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ink/ink1.xml" ContentType="application/inkml+xml"/>
  <Override PartName="/word/ink/ink2.xml" ContentType="application/inkml+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833AF" w14:textId="77777777" w:rsidR="005644A1" w:rsidRDefault="00BE79FB" w:rsidP="005644A1">
      <w:pPr>
        <w:spacing w:after="0"/>
        <w:ind w:left="142" w:right="-43"/>
      </w:pPr>
      <w:r w:rsidRPr="00D40D7D">
        <w:rPr>
          <w:rFonts w:ascii="Arial" w:hAnsi="Arial" w:cs="Arial"/>
          <w:b/>
        </w:rPr>
        <w:t xml:space="preserve">   </w:t>
      </w:r>
      <w:r w:rsidR="005644A1">
        <w:rPr>
          <w:rFonts w:ascii="Times New Roman" w:eastAsia="Times New Roman" w:hAnsi="Times New Roman" w:cs="Times New Roman"/>
          <w:b/>
          <w:sz w:val="28"/>
        </w:rPr>
        <w:t xml:space="preserve">   </w:t>
      </w:r>
      <w:r w:rsidR="005644A1">
        <w:rPr>
          <w:noProof/>
          <w:lang w:eastAsia="en-ZA"/>
        </w:rPr>
        <w:drawing>
          <wp:inline distT="0" distB="0" distL="0" distR="0" wp14:anchorId="4AD31F20" wp14:editId="205DE35F">
            <wp:extent cx="3076575" cy="21717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3076575" cy="2171700"/>
                    </a:xfrm>
                    <a:prstGeom prst="rect">
                      <a:avLst/>
                    </a:prstGeom>
                  </pic:spPr>
                </pic:pic>
              </a:graphicData>
            </a:graphic>
          </wp:inline>
        </w:drawing>
      </w:r>
      <w:r w:rsidR="005644A1">
        <w:rPr>
          <w:rFonts w:ascii="Times New Roman" w:eastAsia="Times New Roman" w:hAnsi="Times New Roman" w:cs="Times New Roman"/>
          <w:b/>
          <w:sz w:val="28"/>
        </w:rPr>
        <w:t xml:space="preserve">                                                                              </w:t>
      </w:r>
    </w:p>
    <w:p w14:paraId="32639279" w14:textId="77777777" w:rsidR="005644A1" w:rsidRDefault="005644A1" w:rsidP="005644A1">
      <w:pPr>
        <w:spacing w:after="746"/>
        <w:ind w:left="142" w:right="1131"/>
      </w:pPr>
      <w:r>
        <w:rPr>
          <w:rFonts w:ascii="Garamond" w:eastAsia="Garamond" w:hAnsi="Garamond" w:cs="Garamond"/>
          <w:b/>
          <w:sz w:val="28"/>
        </w:rPr>
        <w:t xml:space="preserve"> </w:t>
      </w:r>
    </w:p>
    <w:p w14:paraId="30F6F3E4" w14:textId="77777777" w:rsidR="005644A1" w:rsidRPr="0019345F" w:rsidRDefault="005644A1" w:rsidP="005644A1">
      <w:pPr>
        <w:pBdr>
          <w:top w:val="single" w:sz="16" w:space="0" w:color="C0504D"/>
          <w:left w:val="single" w:sz="16" w:space="0" w:color="C0504D"/>
          <w:bottom w:val="single" w:sz="16" w:space="0" w:color="C0504D"/>
          <w:right w:val="single" w:sz="16" w:space="0" w:color="C0504D"/>
        </w:pBdr>
        <w:shd w:val="clear" w:color="auto" w:fill="9A0000"/>
        <w:spacing w:after="55"/>
        <w:jc w:val="center"/>
        <w:rPr>
          <w:rFonts w:ascii="Copperplate Gothic Bold" w:hAnsi="Copperplate Gothic Bold"/>
        </w:rPr>
      </w:pPr>
      <w:r w:rsidRPr="0019345F">
        <w:rPr>
          <w:rFonts w:ascii="Copperplate Gothic Bold" w:hAnsi="Copperplate Gothic Bold"/>
          <w:color w:val="FFFFFF"/>
          <w:sz w:val="64"/>
        </w:rPr>
        <w:t>MAKANA MUNICIPALITY</w:t>
      </w:r>
    </w:p>
    <w:p w14:paraId="0CF733B2" w14:textId="77777777" w:rsidR="005644A1" w:rsidRPr="0019345F" w:rsidRDefault="002165F3" w:rsidP="005644A1">
      <w:pPr>
        <w:pBdr>
          <w:top w:val="single" w:sz="16" w:space="0" w:color="C0504D"/>
          <w:left w:val="single" w:sz="16" w:space="0" w:color="C0504D"/>
          <w:bottom w:val="single" w:sz="16" w:space="0" w:color="C0504D"/>
          <w:right w:val="single" w:sz="16" w:space="0" w:color="C0504D"/>
        </w:pBdr>
        <w:shd w:val="clear" w:color="auto" w:fill="9A0000"/>
        <w:spacing w:after="55"/>
        <w:jc w:val="center"/>
        <w:rPr>
          <w:rFonts w:ascii="Copperplate Gothic Bold" w:hAnsi="Copperplate Gothic Bold"/>
        </w:rPr>
      </w:pPr>
      <w:r>
        <w:rPr>
          <w:rFonts w:ascii="Copperplate Gothic Bold" w:hAnsi="Copperplate Gothic Bold"/>
          <w:color w:val="FFFFFF"/>
          <w:sz w:val="64"/>
        </w:rPr>
        <w:t>Draft</w:t>
      </w:r>
      <w:r w:rsidR="00A745DB">
        <w:rPr>
          <w:rFonts w:ascii="Copperplate Gothic Bold" w:hAnsi="Copperplate Gothic Bold"/>
          <w:color w:val="FFFFFF"/>
          <w:sz w:val="64"/>
        </w:rPr>
        <w:t xml:space="preserve"> </w:t>
      </w:r>
      <w:r w:rsidR="005644A1" w:rsidRPr="0019345F">
        <w:rPr>
          <w:rFonts w:ascii="Copperplate Gothic Bold" w:hAnsi="Copperplate Gothic Bold"/>
          <w:color w:val="FFFFFF"/>
          <w:sz w:val="64"/>
        </w:rPr>
        <w:t>INTEGRATED DEVELOPMENT PLAN</w:t>
      </w:r>
    </w:p>
    <w:p w14:paraId="0286DA2E" w14:textId="068BA684" w:rsidR="005644A1" w:rsidRPr="0019345F" w:rsidRDefault="005644A1" w:rsidP="005644A1">
      <w:pPr>
        <w:pBdr>
          <w:top w:val="single" w:sz="16" w:space="0" w:color="C0504D"/>
          <w:left w:val="single" w:sz="16" w:space="0" w:color="C0504D"/>
          <w:bottom w:val="single" w:sz="16" w:space="0" w:color="C0504D"/>
          <w:right w:val="single" w:sz="16" w:space="0" w:color="C0504D"/>
        </w:pBdr>
        <w:shd w:val="clear" w:color="auto" w:fill="9A0000"/>
        <w:spacing w:after="386"/>
        <w:jc w:val="center"/>
        <w:rPr>
          <w:rFonts w:ascii="Copperplate Gothic Bold" w:hAnsi="Copperplate Gothic Bold"/>
        </w:rPr>
      </w:pPr>
      <w:r w:rsidRPr="0019345F">
        <w:rPr>
          <w:rFonts w:ascii="Copperplate Gothic Bold" w:hAnsi="Copperplate Gothic Bold"/>
          <w:color w:val="FFFFFF"/>
          <w:sz w:val="64"/>
        </w:rPr>
        <w:t>202</w:t>
      </w:r>
      <w:r w:rsidR="002165F3">
        <w:rPr>
          <w:rFonts w:ascii="Copperplate Gothic Bold" w:hAnsi="Copperplate Gothic Bold"/>
          <w:color w:val="FFFFFF"/>
          <w:sz w:val="64"/>
        </w:rPr>
        <w:t>2</w:t>
      </w:r>
      <w:r w:rsidRPr="0019345F">
        <w:rPr>
          <w:rFonts w:ascii="Copperplate Gothic Bold" w:hAnsi="Copperplate Gothic Bold"/>
          <w:color w:val="FFFFFF"/>
          <w:sz w:val="64"/>
        </w:rPr>
        <w:t>-</w:t>
      </w:r>
      <w:r w:rsidR="00016555">
        <w:rPr>
          <w:rFonts w:ascii="Copperplate Gothic Bold" w:hAnsi="Copperplate Gothic Bold"/>
          <w:color w:val="FFFFFF"/>
          <w:sz w:val="64"/>
        </w:rPr>
        <w:t>202</w:t>
      </w:r>
      <w:r w:rsidR="002C287B">
        <w:rPr>
          <w:rFonts w:ascii="Copperplate Gothic Bold" w:hAnsi="Copperplate Gothic Bold"/>
          <w:color w:val="FFFFFF"/>
          <w:sz w:val="64"/>
        </w:rPr>
        <w:t>7</w:t>
      </w:r>
    </w:p>
    <w:p w14:paraId="0A6CD820" w14:textId="77777777" w:rsidR="005644A1" w:rsidRDefault="005644A1" w:rsidP="005644A1">
      <w:pPr>
        <w:spacing w:after="218"/>
        <w:ind w:left="142"/>
      </w:pPr>
      <w:r>
        <w:rPr>
          <w:rFonts w:ascii="Garamond" w:eastAsia="Garamond" w:hAnsi="Garamond" w:cs="Garamond"/>
          <w:b/>
          <w:sz w:val="28"/>
        </w:rPr>
        <w:t xml:space="preserve"> </w:t>
      </w:r>
    </w:p>
    <w:p w14:paraId="0CAC0D0F" w14:textId="77777777" w:rsidR="005644A1" w:rsidRDefault="005644A1" w:rsidP="005644A1">
      <w:pPr>
        <w:spacing w:after="218"/>
        <w:ind w:left="142"/>
      </w:pPr>
      <w:r>
        <w:rPr>
          <w:rFonts w:ascii="Garamond" w:eastAsia="Garamond" w:hAnsi="Garamond" w:cs="Garamond"/>
          <w:b/>
          <w:sz w:val="28"/>
        </w:rPr>
        <w:t xml:space="preserve"> </w:t>
      </w:r>
    </w:p>
    <w:p w14:paraId="3F7DC338" w14:textId="77777777" w:rsidR="005644A1" w:rsidRDefault="005644A1" w:rsidP="005644A1">
      <w:pPr>
        <w:spacing w:after="221"/>
        <w:ind w:left="142"/>
      </w:pPr>
      <w:r>
        <w:rPr>
          <w:rFonts w:ascii="Garamond" w:eastAsia="Garamond" w:hAnsi="Garamond" w:cs="Garamond"/>
          <w:b/>
          <w:sz w:val="28"/>
        </w:rPr>
        <w:t xml:space="preserve"> </w:t>
      </w:r>
    </w:p>
    <w:p w14:paraId="56B71090" w14:textId="77777777" w:rsidR="005644A1" w:rsidRDefault="005644A1" w:rsidP="005644A1">
      <w:pPr>
        <w:spacing w:after="218"/>
        <w:ind w:left="142"/>
        <w:rPr>
          <w:rFonts w:ascii="Garamond" w:eastAsia="Garamond" w:hAnsi="Garamond" w:cs="Garamond"/>
          <w:b/>
          <w:sz w:val="28"/>
        </w:rPr>
      </w:pPr>
      <w:r>
        <w:rPr>
          <w:rFonts w:ascii="Garamond" w:eastAsia="Garamond" w:hAnsi="Garamond" w:cs="Garamond"/>
          <w:b/>
          <w:sz w:val="28"/>
        </w:rPr>
        <w:t xml:space="preserve"> </w:t>
      </w:r>
    </w:p>
    <w:p w14:paraId="480359BA" w14:textId="77777777" w:rsidR="005644A1" w:rsidRDefault="00430C8E" w:rsidP="00430C8E">
      <w:pPr>
        <w:tabs>
          <w:tab w:val="left" w:pos="3911"/>
        </w:tabs>
        <w:spacing w:after="218"/>
        <w:ind w:left="142"/>
      </w:pPr>
      <w:r>
        <w:tab/>
      </w:r>
    </w:p>
    <w:p w14:paraId="4396003F" w14:textId="77777777" w:rsidR="005644A1" w:rsidRDefault="005644A1" w:rsidP="005644A1">
      <w:pPr>
        <w:spacing w:after="218"/>
        <w:ind w:left="142"/>
        <w:rPr>
          <w:rFonts w:ascii="Garamond" w:eastAsia="Garamond" w:hAnsi="Garamond" w:cs="Garamond"/>
          <w:b/>
          <w:sz w:val="28"/>
        </w:rPr>
      </w:pPr>
      <w:r>
        <w:rPr>
          <w:rFonts w:ascii="Garamond" w:eastAsia="Garamond" w:hAnsi="Garamond" w:cs="Garamond"/>
          <w:b/>
          <w:sz w:val="28"/>
        </w:rPr>
        <w:t xml:space="preserve"> </w:t>
      </w:r>
    </w:p>
    <w:p w14:paraId="6C945C42" w14:textId="77777777" w:rsidR="005644A1" w:rsidRDefault="005644A1" w:rsidP="005644A1">
      <w:pPr>
        <w:spacing w:after="218"/>
        <w:ind w:left="142"/>
        <w:rPr>
          <w:rFonts w:ascii="Garamond" w:eastAsia="Garamond" w:hAnsi="Garamond" w:cs="Garamond"/>
          <w:b/>
          <w:sz w:val="28"/>
        </w:rPr>
      </w:pPr>
    </w:p>
    <w:p w14:paraId="12A434FC" w14:textId="77777777" w:rsidR="005644A1" w:rsidRDefault="005644A1" w:rsidP="005644A1">
      <w:pPr>
        <w:spacing w:after="218"/>
        <w:ind w:left="142"/>
      </w:pPr>
    </w:p>
    <w:p w14:paraId="40915554" w14:textId="77777777" w:rsidR="005644A1" w:rsidRDefault="005644A1" w:rsidP="005644A1">
      <w:pPr>
        <w:spacing w:after="220"/>
        <w:ind w:left="142"/>
      </w:pPr>
      <w:r>
        <w:rPr>
          <w:rFonts w:ascii="Garamond" w:eastAsia="Garamond" w:hAnsi="Garamond" w:cs="Garamond"/>
          <w:b/>
          <w:sz w:val="28"/>
        </w:rPr>
        <w:t xml:space="preserve"> </w:t>
      </w:r>
    </w:p>
    <w:p w14:paraId="228350AF" w14:textId="77777777" w:rsidR="005644A1" w:rsidRDefault="005644A1" w:rsidP="005644A1">
      <w:pPr>
        <w:spacing w:after="482"/>
        <w:ind w:left="142"/>
      </w:pPr>
      <w:r>
        <w:rPr>
          <w:rFonts w:ascii="Garamond" w:eastAsia="Garamond" w:hAnsi="Garamond" w:cs="Garamond"/>
          <w:b/>
          <w:sz w:val="28"/>
        </w:rPr>
        <w:t xml:space="preserve"> </w:t>
      </w:r>
    </w:p>
    <w:p w14:paraId="22BB02E5" w14:textId="77777777" w:rsidR="005C2678" w:rsidRPr="00D40D7D" w:rsidRDefault="005C2678" w:rsidP="005644A1">
      <w:pPr>
        <w:jc w:val="both"/>
        <w:rPr>
          <w:rFonts w:ascii="Arial" w:hAnsi="Arial" w:cs="Arial"/>
        </w:rPr>
      </w:pPr>
    </w:p>
    <w:p w14:paraId="7B6AE34E" w14:textId="77777777" w:rsidR="00C94278" w:rsidRPr="000831B5" w:rsidRDefault="00C94278" w:rsidP="00430C8E">
      <w:pPr>
        <w:tabs>
          <w:tab w:val="left" w:pos="709"/>
        </w:tabs>
        <w:spacing w:after="0" w:line="276" w:lineRule="auto"/>
        <w:jc w:val="both"/>
        <w:rPr>
          <w:rFonts w:ascii="Arial" w:hAnsi="Arial" w:cs="Arial"/>
          <w:b/>
          <w:sz w:val="24"/>
          <w:szCs w:val="24"/>
        </w:rPr>
      </w:pPr>
      <w:r w:rsidRPr="000831B5">
        <w:rPr>
          <w:rFonts w:ascii="Arial" w:hAnsi="Arial" w:cs="Arial"/>
          <w:b/>
          <w:sz w:val="24"/>
          <w:szCs w:val="24"/>
        </w:rPr>
        <w:lastRenderedPageBreak/>
        <w:t xml:space="preserve">(I)       TABLE OF CONTENTS  </w:t>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9B0E30">
        <w:rPr>
          <w:rFonts w:ascii="Arial" w:hAnsi="Arial" w:cs="Arial"/>
          <w:b/>
          <w:sz w:val="24"/>
          <w:szCs w:val="24"/>
        </w:rPr>
        <w:t xml:space="preserve">2 </w:t>
      </w:r>
      <w:r w:rsidR="009B0E30"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r>
      <w:r w:rsidRPr="000831B5">
        <w:rPr>
          <w:rFonts w:ascii="Arial" w:hAnsi="Arial" w:cs="Arial"/>
          <w:b/>
          <w:sz w:val="24"/>
          <w:szCs w:val="24"/>
        </w:rPr>
        <w:tab/>
        <w:t xml:space="preserve"> </w:t>
      </w:r>
    </w:p>
    <w:p w14:paraId="4E9F188D" w14:textId="0FC13BD2" w:rsidR="00C94278" w:rsidRPr="000831B5" w:rsidRDefault="00C94278" w:rsidP="00430C8E">
      <w:pPr>
        <w:tabs>
          <w:tab w:val="left" w:pos="709"/>
        </w:tabs>
        <w:spacing w:after="0" w:line="276" w:lineRule="auto"/>
        <w:jc w:val="both"/>
        <w:rPr>
          <w:rFonts w:ascii="Arial" w:hAnsi="Arial" w:cs="Arial"/>
          <w:b/>
          <w:sz w:val="24"/>
          <w:szCs w:val="24"/>
        </w:rPr>
      </w:pPr>
      <w:r w:rsidRPr="000831B5">
        <w:rPr>
          <w:rFonts w:ascii="Arial" w:hAnsi="Arial" w:cs="Arial"/>
          <w:b/>
          <w:sz w:val="24"/>
          <w:szCs w:val="24"/>
        </w:rPr>
        <w:t>(II)       ACRONYMS AND ABBREVIATION</w:t>
      </w:r>
      <w:r w:rsidRPr="000831B5">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r>
      <w:r w:rsidR="00903581">
        <w:rPr>
          <w:rFonts w:ascii="Arial" w:hAnsi="Arial" w:cs="Arial"/>
          <w:b/>
          <w:sz w:val="24"/>
          <w:szCs w:val="24"/>
        </w:rPr>
        <w:t>3</w:t>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14:paraId="487DC4BF" w14:textId="359A9762" w:rsidR="00C94278" w:rsidRPr="000831B5" w:rsidRDefault="00C94278" w:rsidP="00430C8E">
      <w:pPr>
        <w:numPr>
          <w:ilvl w:val="0"/>
          <w:numId w:val="1"/>
        </w:numPr>
        <w:tabs>
          <w:tab w:val="left" w:pos="709"/>
        </w:tabs>
        <w:spacing w:after="0" w:line="276" w:lineRule="auto"/>
        <w:ind w:left="90"/>
        <w:jc w:val="both"/>
        <w:rPr>
          <w:rFonts w:ascii="Arial" w:hAnsi="Arial" w:cs="Arial"/>
          <w:sz w:val="24"/>
          <w:szCs w:val="24"/>
        </w:rPr>
      </w:pPr>
      <w:r w:rsidRPr="000831B5">
        <w:rPr>
          <w:rFonts w:ascii="Arial" w:hAnsi="Arial" w:cs="Arial"/>
          <w:b/>
          <w:sz w:val="24"/>
          <w:szCs w:val="24"/>
        </w:rPr>
        <w:t>TABLES, MAPS AND FIGURES</w:t>
      </w:r>
      <w:r w:rsidRPr="000831B5">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903581">
        <w:rPr>
          <w:rFonts w:ascii="Arial" w:hAnsi="Arial" w:cs="Arial"/>
          <w:b/>
          <w:sz w:val="24"/>
          <w:szCs w:val="24"/>
        </w:rPr>
        <w:t>4</w:t>
      </w:r>
      <w:r w:rsidRPr="000831B5">
        <w:rPr>
          <w:rFonts w:ascii="Arial" w:hAnsi="Arial" w:cs="Arial"/>
          <w:b/>
          <w:sz w:val="24"/>
          <w:szCs w:val="24"/>
        </w:rPr>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r>
      <w:r w:rsidRPr="000831B5">
        <w:rPr>
          <w:rFonts w:ascii="Arial" w:hAnsi="Arial" w:cs="Arial"/>
          <w:b/>
          <w:sz w:val="24"/>
          <w:szCs w:val="24"/>
        </w:rPr>
        <w:tab/>
        <w:t xml:space="preserve"> </w:t>
      </w:r>
    </w:p>
    <w:p w14:paraId="1BF19FF7" w14:textId="7C38B73F" w:rsidR="00C94278" w:rsidRPr="000831B5" w:rsidRDefault="00C94278" w:rsidP="00903581">
      <w:pPr>
        <w:tabs>
          <w:tab w:val="left" w:pos="709"/>
        </w:tabs>
        <w:spacing w:after="0" w:line="276" w:lineRule="auto"/>
        <w:ind w:left="180"/>
        <w:jc w:val="both"/>
        <w:rPr>
          <w:rFonts w:ascii="Arial" w:hAnsi="Arial" w:cs="Arial"/>
          <w:sz w:val="24"/>
          <w:szCs w:val="24"/>
        </w:rPr>
      </w:pP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14:paraId="1F9292A3" w14:textId="6878D571" w:rsidR="00C94278" w:rsidRPr="000831B5" w:rsidRDefault="00C94278" w:rsidP="00430C8E">
      <w:pPr>
        <w:numPr>
          <w:ilvl w:val="0"/>
          <w:numId w:val="1"/>
        </w:numPr>
        <w:tabs>
          <w:tab w:val="left" w:pos="709"/>
        </w:tabs>
        <w:spacing w:after="0" w:line="276" w:lineRule="auto"/>
        <w:ind w:left="180"/>
        <w:jc w:val="both"/>
        <w:rPr>
          <w:rFonts w:ascii="Arial" w:hAnsi="Arial" w:cs="Arial"/>
          <w:sz w:val="24"/>
          <w:szCs w:val="24"/>
        </w:rPr>
      </w:pPr>
      <w:r w:rsidRPr="000831B5">
        <w:rPr>
          <w:rFonts w:ascii="Arial" w:hAnsi="Arial" w:cs="Arial"/>
          <w:b/>
          <w:sz w:val="24"/>
          <w:szCs w:val="24"/>
        </w:rPr>
        <w:t xml:space="preserve"> MUNICIPAL OVERVIEW</w:t>
      </w:r>
      <w:r w:rsidRPr="000831B5">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903581">
        <w:rPr>
          <w:rFonts w:ascii="Arial" w:hAnsi="Arial" w:cs="Arial"/>
          <w:b/>
          <w:sz w:val="24"/>
          <w:szCs w:val="24"/>
        </w:rPr>
        <w:t>7</w:t>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14:paraId="55102AC4" w14:textId="77777777" w:rsidR="00C94278" w:rsidRPr="000831B5" w:rsidRDefault="00C94278" w:rsidP="00430C8E">
      <w:pPr>
        <w:tabs>
          <w:tab w:val="left" w:pos="709"/>
        </w:tabs>
        <w:spacing w:after="0" w:line="276" w:lineRule="auto"/>
        <w:jc w:val="both"/>
        <w:rPr>
          <w:rFonts w:ascii="Arial" w:hAnsi="Arial" w:cs="Arial"/>
          <w:sz w:val="24"/>
          <w:szCs w:val="24"/>
        </w:rPr>
      </w:pPr>
      <w:r w:rsidRPr="000831B5">
        <w:rPr>
          <w:rFonts w:ascii="Arial" w:hAnsi="Arial" w:cs="Arial"/>
          <w:b/>
          <w:sz w:val="24"/>
          <w:szCs w:val="24"/>
        </w:rPr>
        <w:t xml:space="preserve"> </w:t>
      </w:r>
    </w:p>
    <w:p w14:paraId="684579D7" w14:textId="36FE1277" w:rsidR="00C45DBC" w:rsidRDefault="00C94278" w:rsidP="00D5249B">
      <w:pPr>
        <w:spacing w:line="360" w:lineRule="auto"/>
        <w:jc w:val="both"/>
        <w:rPr>
          <w:rFonts w:ascii="Arial" w:hAnsi="Arial" w:cs="Arial"/>
          <w:sz w:val="24"/>
          <w:szCs w:val="24"/>
        </w:rPr>
      </w:pPr>
      <w:r w:rsidRPr="000831B5">
        <w:rPr>
          <w:rFonts w:ascii="Arial" w:hAnsi="Arial" w:cs="Arial"/>
          <w:b/>
          <w:sz w:val="24"/>
          <w:szCs w:val="24"/>
        </w:rPr>
        <w:t xml:space="preserve">CHAPTER ONE: PREPARATORY AND PLANNING </w:t>
      </w:r>
      <w:r w:rsidR="00344AD7" w:rsidRPr="000831B5">
        <w:rPr>
          <w:rFonts w:ascii="Arial" w:hAnsi="Arial" w:cs="Arial"/>
          <w:b/>
          <w:sz w:val="24"/>
          <w:szCs w:val="24"/>
        </w:rPr>
        <w:t>PROCESS</w:t>
      </w:r>
      <w:r w:rsidR="00344AD7" w:rsidRPr="000831B5">
        <w:rPr>
          <w:rFonts w:ascii="Arial" w:hAnsi="Arial" w:cs="Arial"/>
          <w:sz w:val="24"/>
          <w:szCs w:val="24"/>
        </w:rPr>
        <w:t xml:space="preserve"> </w:t>
      </w:r>
      <w:r w:rsidR="00344AD7" w:rsidRPr="000831B5">
        <w:rPr>
          <w:rFonts w:ascii="Arial" w:hAnsi="Arial" w:cs="Arial"/>
          <w:sz w:val="24"/>
          <w:szCs w:val="24"/>
        </w:rPr>
        <w:tab/>
      </w:r>
      <w:r w:rsidRPr="000831B5">
        <w:rPr>
          <w:rFonts w:ascii="Arial" w:hAnsi="Arial" w:cs="Arial"/>
          <w:sz w:val="24"/>
          <w:szCs w:val="24"/>
        </w:rPr>
        <w:t xml:space="preserve"> </w:t>
      </w:r>
      <w:r w:rsidR="00376932">
        <w:rPr>
          <w:rFonts w:ascii="Arial" w:hAnsi="Arial" w:cs="Arial"/>
          <w:sz w:val="24"/>
          <w:szCs w:val="24"/>
        </w:rPr>
        <w:tab/>
      </w:r>
      <w:r w:rsidR="00344AD7" w:rsidRPr="00344AD7">
        <w:rPr>
          <w:rFonts w:ascii="Arial" w:hAnsi="Arial" w:cs="Arial"/>
          <w:b/>
          <w:bCs/>
          <w:sz w:val="24"/>
          <w:szCs w:val="24"/>
        </w:rPr>
        <w:t>12-46</w:t>
      </w:r>
      <w:r w:rsidRPr="000831B5">
        <w:rPr>
          <w:rFonts w:ascii="Arial" w:hAnsi="Arial" w:cs="Arial"/>
          <w:sz w:val="24"/>
          <w:szCs w:val="24"/>
        </w:rPr>
        <w:tab/>
      </w:r>
    </w:p>
    <w:p w14:paraId="4C6028BD" w14:textId="1BFF17F9" w:rsidR="00D5249B" w:rsidRDefault="00D5249B" w:rsidP="00F12A6F">
      <w:pPr>
        <w:spacing w:line="360" w:lineRule="auto"/>
        <w:jc w:val="both"/>
        <w:rPr>
          <w:rFonts w:ascii="Arial" w:hAnsi="Arial" w:cs="Arial"/>
          <w:b/>
          <w:sz w:val="24"/>
        </w:rPr>
      </w:pPr>
      <w:r w:rsidRPr="00BE5CF5">
        <w:rPr>
          <w:rFonts w:ascii="Arial" w:hAnsi="Arial" w:cs="Arial"/>
          <w:b/>
          <w:sz w:val="24"/>
        </w:rPr>
        <w:t>CHAPTER 2: SITUATION ANALYSIS</w:t>
      </w:r>
      <w:r>
        <w:rPr>
          <w:rFonts w:ascii="Arial" w:hAnsi="Arial" w:cs="Arial"/>
          <w:b/>
          <w:sz w:val="24"/>
        </w:rPr>
        <w:t>:</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344AD7">
        <w:rPr>
          <w:rFonts w:ascii="Arial" w:hAnsi="Arial" w:cs="Arial"/>
          <w:b/>
          <w:sz w:val="24"/>
        </w:rPr>
        <w:t>46-184</w:t>
      </w:r>
    </w:p>
    <w:p w14:paraId="116E5A81" w14:textId="3170FF29" w:rsidR="00D5249B" w:rsidRPr="00FE5E44" w:rsidRDefault="00D5249B" w:rsidP="00FE5E44">
      <w:pPr>
        <w:keepNext/>
        <w:keepLines/>
        <w:shd w:val="clear" w:color="auto" w:fill="FFFFFF" w:themeFill="background1"/>
        <w:spacing w:after="152" w:line="360" w:lineRule="auto"/>
        <w:ind w:right="-424"/>
        <w:outlineLvl w:val="1"/>
        <w:rPr>
          <w:rFonts w:ascii="Arial" w:eastAsia="Calibri" w:hAnsi="Arial" w:cs="Arial"/>
          <w:b/>
          <w:color w:val="000000"/>
          <w:sz w:val="24"/>
          <w:szCs w:val="24"/>
          <w:lang w:val="en-US"/>
        </w:rPr>
      </w:pPr>
      <w:r w:rsidRPr="00FE5E44">
        <w:rPr>
          <w:rFonts w:ascii="Arial" w:eastAsia="Calibri" w:hAnsi="Arial" w:cs="Arial"/>
          <w:b/>
          <w:color w:val="000000"/>
          <w:sz w:val="24"/>
          <w:szCs w:val="24"/>
          <w:lang w:val="en-US"/>
        </w:rPr>
        <w:t>CHAPTER THREE: SPATIAL DEVELOPMENT FRAMEWORK (</w:t>
      </w:r>
      <w:r w:rsidR="00344AD7" w:rsidRPr="00FE5E44">
        <w:rPr>
          <w:rFonts w:ascii="Arial" w:eastAsia="Calibri" w:hAnsi="Arial" w:cs="Arial"/>
          <w:b/>
          <w:color w:val="000000"/>
          <w:sz w:val="24"/>
          <w:szCs w:val="24"/>
          <w:lang w:val="en-US"/>
        </w:rPr>
        <w:t xml:space="preserve">SDF)  </w:t>
      </w:r>
      <w:r w:rsidRPr="00FE5E44">
        <w:rPr>
          <w:rFonts w:ascii="Arial" w:eastAsia="Calibri" w:hAnsi="Arial" w:cs="Arial"/>
          <w:b/>
          <w:color w:val="000000"/>
          <w:sz w:val="24"/>
          <w:szCs w:val="24"/>
          <w:lang w:val="en-US"/>
        </w:rPr>
        <w:t xml:space="preserve">   </w:t>
      </w:r>
      <w:r w:rsidR="00E25512">
        <w:rPr>
          <w:rFonts w:ascii="Arial" w:eastAsia="Calibri" w:hAnsi="Arial" w:cs="Arial"/>
          <w:b/>
          <w:color w:val="000000"/>
          <w:sz w:val="24"/>
          <w:szCs w:val="24"/>
          <w:lang w:val="en-US"/>
        </w:rPr>
        <w:t>1</w:t>
      </w:r>
      <w:r w:rsidR="00344AD7">
        <w:rPr>
          <w:rFonts w:ascii="Arial" w:eastAsia="Calibri" w:hAnsi="Arial" w:cs="Arial"/>
          <w:b/>
          <w:color w:val="000000"/>
          <w:sz w:val="24"/>
          <w:szCs w:val="24"/>
          <w:lang w:val="en-US"/>
        </w:rPr>
        <w:t>84-208</w:t>
      </w:r>
    </w:p>
    <w:p w14:paraId="5192C7D3" w14:textId="6E056764" w:rsidR="00D5249B" w:rsidRPr="00FE5E44" w:rsidRDefault="00D5249B" w:rsidP="00FE5E44">
      <w:pPr>
        <w:shd w:val="clear" w:color="auto" w:fill="FFFFFF" w:themeFill="background1"/>
        <w:spacing w:line="360" w:lineRule="auto"/>
        <w:jc w:val="both"/>
        <w:rPr>
          <w:rFonts w:ascii="Arial" w:hAnsi="Arial" w:cs="Arial"/>
          <w:b/>
          <w:sz w:val="24"/>
          <w:szCs w:val="24"/>
        </w:rPr>
      </w:pPr>
      <w:r w:rsidRPr="00FE5E44">
        <w:rPr>
          <w:rFonts w:ascii="Arial" w:hAnsi="Arial" w:cs="Arial"/>
          <w:b/>
          <w:sz w:val="24"/>
          <w:szCs w:val="24"/>
        </w:rPr>
        <w:t>CHAPTER FOUR: DEVELOPMENTAL STRATEGIC PLAN</w:t>
      </w:r>
      <w:r w:rsidRPr="00FE5E44">
        <w:rPr>
          <w:rFonts w:ascii="Arial" w:hAnsi="Arial" w:cs="Arial"/>
          <w:b/>
          <w:sz w:val="24"/>
          <w:szCs w:val="24"/>
        </w:rPr>
        <w:tab/>
      </w:r>
      <w:r w:rsidRPr="00FE5E44">
        <w:rPr>
          <w:rFonts w:ascii="Arial" w:hAnsi="Arial" w:cs="Arial"/>
          <w:b/>
          <w:sz w:val="24"/>
          <w:szCs w:val="24"/>
        </w:rPr>
        <w:tab/>
      </w:r>
      <w:r w:rsidRPr="00FE5E44">
        <w:rPr>
          <w:rFonts w:ascii="Arial" w:hAnsi="Arial" w:cs="Arial"/>
          <w:b/>
          <w:sz w:val="24"/>
          <w:szCs w:val="24"/>
        </w:rPr>
        <w:tab/>
        <w:t>2</w:t>
      </w:r>
      <w:r w:rsidR="00344AD7">
        <w:rPr>
          <w:rFonts w:ascii="Arial" w:hAnsi="Arial" w:cs="Arial"/>
          <w:b/>
          <w:sz w:val="24"/>
          <w:szCs w:val="24"/>
        </w:rPr>
        <w:t>08-217</w:t>
      </w:r>
    </w:p>
    <w:p w14:paraId="0708D601" w14:textId="221894F0" w:rsidR="00D5249B" w:rsidRPr="00FE5E44" w:rsidRDefault="00561901" w:rsidP="00FE5E44">
      <w:pPr>
        <w:shd w:val="clear" w:color="auto" w:fill="FFFFFF" w:themeFill="background1"/>
        <w:spacing w:line="360" w:lineRule="auto"/>
        <w:jc w:val="both"/>
        <w:rPr>
          <w:rFonts w:ascii="Arial" w:hAnsi="Arial" w:cs="Arial"/>
          <w:b/>
          <w:color w:val="000000" w:themeColor="text1"/>
          <w:sz w:val="24"/>
          <w:szCs w:val="24"/>
        </w:rPr>
      </w:pPr>
      <w:r w:rsidRPr="00FE5E44">
        <w:rPr>
          <w:rFonts w:ascii="Arial" w:hAnsi="Arial" w:cs="Arial"/>
          <w:b/>
          <w:color w:val="000000" w:themeColor="text1"/>
          <w:sz w:val="24"/>
          <w:szCs w:val="24"/>
        </w:rPr>
        <w:t>C</w:t>
      </w:r>
      <w:r w:rsidR="00D5249B" w:rsidRPr="00FE5E44">
        <w:rPr>
          <w:rFonts w:ascii="Arial" w:hAnsi="Arial" w:cs="Arial"/>
          <w:b/>
          <w:color w:val="000000" w:themeColor="text1"/>
          <w:sz w:val="24"/>
          <w:szCs w:val="24"/>
        </w:rPr>
        <w:t xml:space="preserve">HAPTER FIVE: FINANCIAL </w:t>
      </w:r>
      <w:r w:rsidR="00DB372D" w:rsidRPr="00FE5E44">
        <w:rPr>
          <w:rFonts w:ascii="Arial" w:hAnsi="Arial" w:cs="Arial"/>
          <w:b/>
          <w:color w:val="000000" w:themeColor="text1"/>
          <w:sz w:val="24"/>
          <w:szCs w:val="24"/>
        </w:rPr>
        <w:t>PLAN</w:t>
      </w:r>
      <w:r w:rsidR="00D5249B" w:rsidRPr="00FE5E44">
        <w:rPr>
          <w:rFonts w:ascii="Arial" w:hAnsi="Arial" w:cs="Arial"/>
          <w:b/>
          <w:color w:val="000000" w:themeColor="text1"/>
          <w:sz w:val="24"/>
          <w:szCs w:val="24"/>
        </w:rPr>
        <w:tab/>
      </w:r>
      <w:r w:rsidR="00D5249B" w:rsidRPr="00FE5E44">
        <w:rPr>
          <w:rFonts w:ascii="Arial" w:hAnsi="Arial" w:cs="Arial"/>
          <w:b/>
          <w:color w:val="000000" w:themeColor="text1"/>
          <w:sz w:val="24"/>
          <w:szCs w:val="24"/>
        </w:rPr>
        <w:tab/>
      </w:r>
      <w:r w:rsidR="00D5249B" w:rsidRPr="00FE5E44">
        <w:rPr>
          <w:rFonts w:ascii="Arial" w:hAnsi="Arial" w:cs="Arial"/>
          <w:b/>
          <w:color w:val="000000" w:themeColor="text1"/>
          <w:sz w:val="24"/>
          <w:szCs w:val="24"/>
        </w:rPr>
        <w:tab/>
      </w:r>
      <w:r w:rsidR="00D5249B" w:rsidRPr="00FE5E44">
        <w:rPr>
          <w:rFonts w:ascii="Arial" w:hAnsi="Arial" w:cs="Arial"/>
          <w:b/>
          <w:color w:val="000000" w:themeColor="text1"/>
          <w:sz w:val="24"/>
          <w:szCs w:val="24"/>
        </w:rPr>
        <w:tab/>
      </w:r>
      <w:r w:rsidR="00D5249B" w:rsidRPr="00FE5E44">
        <w:rPr>
          <w:rFonts w:ascii="Arial" w:hAnsi="Arial" w:cs="Arial"/>
          <w:b/>
          <w:color w:val="000000" w:themeColor="text1"/>
          <w:sz w:val="24"/>
          <w:szCs w:val="24"/>
        </w:rPr>
        <w:tab/>
      </w:r>
      <w:r w:rsidR="00D5249B" w:rsidRPr="00FE5E44">
        <w:rPr>
          <w:rFonts w:ascii="Arial" w:hAnsi="Arial" w:cs="Arial"/>
          <w:b/>
          <w:color w:val="000000" w:themeColor="text1"/>
          <w:sz w:val="24"/>
          <w:szCs w:val="24"/>
        </w:rPr>
        <w:tab/>
      </w:r>
      <w:r w:rsidR="00E25512">
        <w:rPr>
          <w:rFonts w:ascii="Arial" w:hAnsi="Arial" w:cs="Arial"/>
          <w:b/>
          <w:color w:val="000000" w:themeColor="text1"/>
          <w:sz w:val="24"/>
          <w:szCs w:val="24"/>
        </w:rPr>
        <w:t>2</w:t>
      </w:r>
      <w:r w:rsidR="00344AD7">
        <w:rPr>
          <w:rFonts w:ascii="Arial" w:hAnsi="Arial" w:cs="Arial"/>
          <w:b/>
          <w:color w:val="000000" w:themeColor="text1"/>
          <w:sz w:val="24"/>
          <w:szCs w:val="24"/>
        </w:rPr>
        <w:t>18-230</w:t>
      </w:r>
    </w:p>
    <w:p w14:paraId="52830D74" w14:textId="2BD1A2DB" w:rsidR="00E25512" w:rsidRDefault="00561901" w:rsidP="00DA1A78">
      <w:pPr>
        <w:spacing w:after="0" w:line="360" w:lineRule="auto"/>
        <w:jc w:val="both"/>
        <w:rPr>
          <w:rFonts w:ascii="Arial" w:hAnsi="Arial" w:cs="Arial"/>
          <w:b/>
          <w:sz w:val="24"/>
          <w:szCs w:val="24"/>
        </w:rPr>
      </w:pPr>
      <w:r w:rsidRPr="00FE5E44">
        <w:rPr>
          <w:rFonts w:ascii="Arial" w:hAnsi="Arial" w:cs="Arial"/>
          <w:b/>
          <w:sz w:val="24"/>
          <w:szCs w:val="24"/>
        </w:rPr>
        <w:t>C</w:t>
      </w:r>
      <w:r w:rsidR="00D5249B" w:rsidRPr="00FE5E44">
        <w:rPr>
          <w:rFonts w:ascii="Arial" w:hAnsi="Arial" w:cs="Arial"/>
          <w:b/>
          <w:sz w:val="24"/>
          <w:szCs w:val="24"/>
        </w:rPr>
        <w:t>HAPTER SIX: INTEGRATION</w:t>
      </w:r>
      <w:r w:rsidR="00E25512">
        <w:rPr>
          <w:rFonts w:ascii="Arial" w:hAnsi="Arial" w:cs="Arial"/>
          <w:b/>
          <w:sz w:val="24"/>
          <w:szCs w:val="24"/>
        </w:rPr>
        <w:t xml:space="preserve">   </w:t>
      </w:r>
      <w:r w:rsidR="00344AD7">
        <w:rPr>
          <w:rFonts w:ascii="Arial" w:hAnsi="Arial" w:cs="Arial"/>
          <w:b/>
          <w:sz w:val="24"/>
          <w:szCs w:val="24"/>
        </w:rPr>
        <w:tab/>
      </w:r>
      <w:r w:rsidR="00344AD7">
        <w:rPr>
          <w:rFonts w:ascii="Arial" w:hAnsi="Arial" w:cs="Arial"/>
          <w:b/>
          <w:sz w:val="24"/>
          <w:szCs w:val="24"/>
        </w:rPr>
        <w:tab/>
      </w:r>
      <w:r w:rsidR="00344AD7">
        <w:rPr>
          <w:rFonts w:ascii="Arial" w:hAnsi="Arial" w:cs="Arial"/>
          <w:b/>
          <w:sz w:val="24"/>
          <w:szCs w:val="24"/>
        </w:rPr>
        <w:tab/>
      </w:r>
      <w:r w:rsidR="00344AD7">
        <w:rPr>
          <w:rFonts w:ascii="Arial" w:hAnsi="Arial" w:cs="Arial"/>
          <w:b/>
          <w:sz w:val="24"/>
          <w:szCs w:val="24"/>
        </w:rPr>
        <w:tab/>
      </w:r>
      <w:r w:rsidR="00344AD7">
        <w:rPr>
          <w:rFonts w:ascii="Arial" w:hAnsi="Arial" w:cs="Arial"/>
          <w:b/>
          <w:sz w:val="24"/>
          <w:szCs w:val="24"/>
        </w:rPr>
        <w:tab/>
      </w:r>
      <w:r w:rsidR="00344AD7">
        <w:rPr>
          <w:rFonts w:ascii="Arial" w:hAnsi="Arial" w:cs="Arial"/>
          <w:b/>
          <w:sz w:val="24"/>
          <w:szCs w:val="24"/>
        </w:rPr>
        <w:tab/>
        <w:t>231-256</w:t>
      </w:r>
      <w:r w:rsidR="00E25512">
        <w:rPr>
          <w:rFonts w:ascii="Arial" w:hAnsi="Arial" w:cs="Arial"/>
          <w:b/>
          <w:sz w:val="24"/>
          <w:szCs w:val="24"/>
        </w:rPr>
        <w:t xml:space="preserve">                                                                </w:t>
      </w:r>
    </w:p>
    <w:p w14:paraId="4A0C5F66" w14:textId="77777777" w:rsidR="00E25512" w:rsidRDefault="00D5249B" w:rsidP="00DA1A78">
      <w:pPr>
        <w:spacing w:after="0" w:line="360" w:lineRule="auto"/>
        <w:jc w:val="both"/>
        <w:rPr>
          <w:rFonts w:ascii="Arial" w:hAnsi="Arial" w:cs="Arial"/>
          <w:b/>
          <w:sz w:val="24"/>
          <w:szCs w:val="24"/>
        </w:rPr>
      </w:pPr>
      <w:r w:rsidRPr="00FE5E44">
        <w:rPr>
          <w:rFonts w:ascii="Arial" w:hAnsi="Arial" w:cs="Arial"/>
          <w:b/>
          <w:sz w:val="24"/>
          <w:szCs w:val="24"/>
        </w:rPr>
        <w:tab/>
      </w:r>
    </w:p>
    <w:p w14:paraId="11AFAD0C" w14:textId="13157CD1" w:rsidR="00A94FA6" w:rsidRDefault="003675E4" w:rsidP="00DA1A78">
      <w:pPr>
        <w:spacing w:after="0" w:line="360" w:lineRule="auto"/>
        <w:jc w:val="both"/>
        <w:rPr>
          <w:rFonts w:ascii="Arial" w:hAnsi="Arial" w:cs="Arial"/>
          <w:sz w:val="24"/>
          <w:szCs w:val="24"/>
        </w:rPr>
      </w:pPr>
      <w:r>
        <w:rPr>
          <w:rFonts w:ascii="Arial" w:hAnsi="Arial" w:cs="Arial"/>
          <w:b/>
          <w:sz w:val="24"/>
          <w:szCs w:val="24"/>
        </w:rPr>
        <w:t>ANNEXURE:</w:t>
      </w:r>
      <w:r w:rsidR="00E25512">
        <w:rPr>
          <w:rFonts w:ascii="Arial" w:hAnsi="Arial" w:cs="Arial"/>
          <w:sz w:val="24"/>
          <w:szCs w:val="24"/>
        </w:rPr>
        <w:t xml:space="preserve"> </w:t>
      </w:r>
      <w:r w:rsidR="00A94FA6" w:rsidRPr="00A94FA6">
        <w:rPr>
          <w:rFonts w:ascii="Arial" w:hAnsi="Arial" w:cs="Arial"/>
          <w:b/>
          <w:bCs/>
          <w:sz w:val="24"/>
          <w:szCs w:val="24"/>
        </w:rPr>
        <w:t>IDP REGISTER</w:t>
      </w:r>
      <w:r w:rsidR="00A94FA6">
        <w:rPr>
          <w:rFonts w:ascii="Arial" w:hAnsi="Arial" w:cs="Arial"/>
          <w:sz w:val="24"/>
          <w:szCs w:val="24"/>
        </w:rPr>
        <w:t xml:space="preserve"> </w:t>
      </w:r>
      <w:r w:rsidR="00E25512">
        <w:rPr>
          <w:rFonts w:ascii="Arial" w:hAnsi="Arial" w:cs="Arial"/>
          <w:sz w:val="24"/>
          <w:szCs w:val="24"/>
        </w:rPr>
        <w:tab/>
      </w:r>
      <w:r w:rsidR="00E25512">
        <w:rPr>
          <w:rFonts w:ascii="Arial" w:hAnsi="Arial" w:cs="Arial"/>
          <w:sz w:val="24"/>
          <w:szCs w:val="24"/>
        </w:rPr>
        <w:tab/>
      </w:r>
      <w:r w:rsidR="00E25512">
        <w:rPr>
          <w:rFonts w:ascii="Arial" w:hAnsi="Arial" w:cs="Arial"/>
          <w:sz w:val="24"/>
          <w:szCs w:val="24"/>
        </w:rPr>
        <w:tab/>
      </w:r>
      <w:r w:rsidR="00E25512">
        <w:rPr>
          <w:rFonts w:ascii="Arial" w:hAnsi="Arial" w:cs="Arial"/>
          <w:sz w:val="24"/>
          <w:szCs w:val="24"/>
        </w:rPr>
        <w:tab/>
      </w:r>
      <w:r w:rsidR="00E25512">
        <w:rPr>
          <w:rFonts w:ascii="Arial" w:hAnsi="Arial" w:cs="Arial"/>
          <w:sz w:val="24"/>
          <w:szCs w:val="24"/>
        </w:rPr>
        <w:tab/>
      </w:r>
      <w:r w:rsidR="00E25512">
        <w:rPr>
          <w:rFonts w:ascii="Arial" w:hAnsi="Arial" w:cs="Arial"/>
          <w:sz w:val="24"/>
          <w:szCs w:val="24"/>
        </w:rPr>
        <w:tab/>
      </w:r>
      <w:r w:rsidR="00E25512">
        <w:rPr>
          <w:rFonts w:ascii="Arial" w:hAnsi="Arial" w:cs="Arial"/>
          <w:sz w:val="24"/>
          <w:szCs w:val="24"/>
        </w:rPr>
        <w:tab/>
      </w:r>
      <w:r w:rsidR="00E25512" w:rsidRPr="00344AD7">
        <w:rPr>
          <w:rFonts w:ascii="Arial" w:hAnsi="Arial" w:cs="Arial"/>
          <w:b/>
          <w:bCs/>
          <w:sz w:val="24"/>
          <w:szCs w:val="24"/>
        </w:rPr>
        <w:t>2</w:t>
      </w:r>
      <w:r w:rsidR="00344AD7" w:rsidRPr="00344AD7">
        <w:rPr>
          <w:rFonts w:ascii="Arial" w:hAnsi="Arial" w:cs="Arial"/>
          <w:b/>
          <w:bCs/>
          <w:sz w:val="24"/>
          <w:szCs w:val="24"/>
        </w:rPr>
        <w:t>57-283</w:t>
      </w:r>
      <w:r w:rsidR="00C94278" w:rsidRPr="000831B5">
        <w:rPr>
          <w:rFonts w:ascii="Arial" w:hAnsi="Arial" w:cs="Arial"/>
          <w:sz w:val="24"/>
          <w:szCs w:val="24"/>
        </w:rPr>
        <w:t xml:space="preserve">   </w:t>
      </w:r>
    </w:p>
    <w:p w14:paraId="3F601680" w14:textId="77777777" w:rsidR="00A94FA6" w:rsidRDefault="00A94FA6" w:rsidP="00DA1A78">
      <w:pPr>
        <w:spacing w:after="0" w:line="360" w:lineRule="auto"/>
        <w:jc w:val="both"/>
        <w:rPr>
          <w:rFonts w:ascii="Arial" w:hAnsi="Arial" w:cs="Arial"/>
          <w:sz w:val="24"/>
          <w:szCs w:val="24"/>
        </w:rPr>
      </w:pPr>
      <w:bookmarkStart w:id="0" w:name="_GoBack"/>
      <w:bookmarkEnd w:id="0"/>
    </w:p>
    <w:p w14:paraId="53120F7C" w14:textId="77777777" w:rsidR="00A94FA6" w:rsidRDefault="00A94FA6" w:rsidP="00DA1A78">
      <w:pPr>
        <w:spacing w:after="0" w:line="360" w:lineRule="auto"/>
        <w:jc w:val="both"/>
        <w:rPr>
          <w:rFonts w:ascii="Arial" w:hAnsi="Arial" w:cs="Arial"/>
          <w:sz w:val="24"/>
          <w:szCs w:val="24"/>
        </w:rPr>
      </w:pPr>
    </w:p>
    <w:p w14:paraId="60034991" w14:textId="77777777" w:rsidR="00A94FA6" w:rsidRDefault="00A94FA6" w:rsidP="00DA1A78">
      <w:pPr>
        <w:spacing w:after="0" w:line="360" w:lineRule="auto"/>
        <w:jc w:val="both"/>
        <w:rPr>
          <w:rFonts w:ascii="Arial" w:hAnsi="Arial" w:cs="Arial"/>
          <w:sz w:val="24"/>
          <w:szCs w:val="24"/>
        </w:rPr>
      </w:pPr>
    </w:p>
    <w:p w14:paraId="5F5B2C09" w14:textId="77777777" w:rsidR="00A94FA6" w:rsidRDefault="00A94FA6" w:rsidP="00DA1A78">
      <w:pPr>
        <w:spacing w:after="0" w:line="360" w:lineRule="auto"/>
        <w:jc w:val="both"/>
        <w:rPr>
          <w:rFonts w:ascii="Arial" w:hAnsi="Arial" w:cs="Arial"/>
          <w:sz w:val="24"/>
          <w:szCs w:val="24"/>
        </w:rPr>
      </w:pPr>
    </w:p>
    <w:p w14:paraId="11B6DEFA" w14:textId="77777777" w:rsidR="00A94FA6" w:rsidRDefault="00A94FA6" w:rsidP="00DA1A78">
      <w:pPr>
        <w:spacing w:after="0" w:line="360" w:lineRule="auto"/>
        <w:jc w:val="both"/>
        <w:rPr>
          <w:rFonts w:ascii="Arial" w:hAnsi="Arial" w:cs="Arial"/>
          <w:sz w:val="24"/>
          <w:szCs w:val="24"/>
        </w:rPr>
      </w:pPr>
    </w:p>
    <w:p w14:paraId="7E605EBD" w14:textId="77777777" w:rsidR="00A94FA6" w:rsidRDefault="00A94FA6" w:rsidP="00DA1A78">
      <w:pPr>
        <w:spacing w:after="0" w:line="360" w:lineRule="auto"/>
        <w:jc w:val="both"/>
        <w:rPr>
          <w:rFonts w:ascii="Arial" w:hAnsi="Arial" w:cs="Arial"/>
          <w:sz w:val="24"/>
          <w:szCs w:val="24"/>
        </w:rPr>
      </w:pPr>
    </w:p>
    <w:p w14:paraId="1C4A0996" w14:textId="77777777" w:rsidR="00A94FA6" w:rsidRDefault="00A94FA6" w:rsidP="00DA1A78">
      <w:pPr>
        <w:spacing w:after="0" w:line="360" w:lineRule="auto"/>
        <w:jc w:val="both"/>
        <w:rPr>
          <w:rFonts w:ascii="Arial" w:hAnsi="Arial" w:cs="Arial"/>
          <w:sz w:val="24"/>
          <w:szCs w:val="24"/>
        </w:rPr>
      </w:pPr>
    </w:p>
    <w:p w14:paraId="4810E760" w14:textId="77777777" w:rsidR="00A94FA6" w:rsidRDefault="00A94FA6" w:rsidP="00DA1A78">
      <w:pPr>
        <w:spacing w:after="0" w:line="360" w:lineRule="auto"/>
        <w:jc w:val="both"/>
        <w:rPr>
          <w:rFonts w:ascii="Arial" w:hAnsi="Arial" w:cs="Arial"/>
          <w:sz w:val="24"/>
          <w:szCs w:val="24"/>
        </w:rPr>
      </w:pPr>
    </w:p>
    <w:p w14:paraId="664CDA18" w14:textId="77777777" w:rsidR="00A94FA6" w:rsidRDefault="00A94FA6" w:rsidP="00DA1A78">
      <w:pPr>
        <w:spacing w:after="0" w:line="360" w:lineRule="auto"/>
        <w:jc w:val="both"/>
        <w:rPr>
          <w:rFonts w:ascii="Arial" w:hAnsi="Arial" w:cs="Arial"/>
          <w:sz w:val="24"/>
          <w:szCs w:val="24"/>
        </w:rPr>
      </w:pPr>
    </w:p>
    <w:p w14:paraId="16A9EF9D" w14:textId="77777777" w:rsidR="00A94FA6" w:rsidRDefault="00A94FA6" w:rsidP="00DA1A78">
      <w:pPr>
        <w:spacing w:after="0" w:line="360" w:lineRule="auto"/>
        <w:jc w:val="both"/>
        <w:rPr>
          <w:rFonts w:ascii="Arial" w:hAnsi="Arial" w:cs="Arial"/>
          <w:sz w:val="24"/>
          <w:szCs w:val="24"/>
        </w:rPr>
      </w:pPr>
    </w:p>
    <w:p w14:paraId="6D8DE0AD" w14:textId="77777777" w:rsidR="00A94FA6" w:rsidRDefault="00A94FA6" w:rsidP="00DA1A78">
      <w:pPr>
        <w:spacing w:after="0" w:line="360" w:lineRule="auto"/>
        <w:jc w:val="both"/>
        <w:rPr>
          <w:rFonts w:ascii="Arial" w:hAnsi="Arial" w:cs="Arial"/>
          <w:sz w:val="24"/>
          <w:szCs w:val="24"/>
        </w:rPr>
      </w:pPr>
    </w:p>
    <w:p w14:paraId="20EC6BA5" w14:textId="77777777" w:rsidR="00A94FA6" w:rsidRDefault="00A94FA6" w:rsidP="00DA1A78">
      <w:pPr>
        <w:spacing w:after="0" w:line="360" w:lineRule="auto"/>
        <w:jc w:val="both"/>
        <w:rPr>
          <w:rFonts w:ascii="Arial" w:hAnsi="Arial" w:cs="Arial"/>
          <w:sz w:val="24"/>
          <w:szCs w:val="24"/>
        </w:rPr>
      </w:pPr>
    </w:p>
    <w:p w14:paraId="3FDE7268" w14:textId="2993993D" w:rsidR="00A94FA6" w:rsidRDefault="00A94FA6" w:rsidP="00DA1A78">
      <w:pPr>
        <w:spacing w:after="0" w:line="360" w:lineRule="auto"/>
        <w:jc w:val="both"/>
        <w:rPr>
          <w:rFonts w:ascii="Arial" w:hAnsi="Arial" w:cs="Arial"/>
          <w:sz w:val="24"/>
          <w:szCs w:val="24"/>
        </w:rPr>
      </w:pPr>
    </w:p>
    <w:p w14:paraId="1E6A93FA" w14:textId="77777777" w:rsidR="00CC3423" w:rsidRDefault="00CC3423" w:rsidP="00DA1A78">
      <w:pPr>
        <w:spacing w:after="0" w:line="360" w:lineRule="auto"/>
        <w:jc w:val="both"/>
        <w:rPr>
          <w:rFonts w:ascii="Arial" w:hAnsi="Arial" w:cs="Arial"/>
          <w:sz w:val="24"/>
          <w:szCs w:val="24"/>
        </w:rPr>
      </w:pPr>
    </w:p>
    <w:p w14:paraId="182F582E" w14:textId="77777777" w:rsidR="00A94FA6" w:rsidRDefault="00A94FA6" w:rsidP="00DA1A78">
      <w:pPr>
        <w:spacing w:after="0" w:line="360" w:lineRule="auto"/>
        <w:jc w:val="both"/>
        <w:rPr>
          <w:rFonts w:ascii="Arial" w:hAnsi="Arial" w:cs="Arial"/>
          <w:sz w:val="24"/>
          <w:szCs w:val="24"/>
        </w:rPr>
      </w:pPr>
    </w:p>
    <w:p w14:paraId="79068A80" w14:textId="53D7C863" w:rsidR="00C94278" w:rsidRPr="00FE5E44" w:rsidRDefault="00C94278" w:rsidP="00DA1A78">
      <w:pPr>
        <w:spacing w:after="0" w:line="360" w:lineRule="auto"/>
        <w:jc w:val="both"/>
        <w:rPr>
          <w:rFonts w:ascii="Arial" w:hAnsi="Arial" w:cs="Arial"/>
          <w:b/>
          <w:sz w:val="24"/>
          <w:szCs w:val="24"/>
        </w:rPr>
      </w:pPr>
      <w:r w:rsidRPr="000831B5">
        <w:rPr>
          <w:rFonts w:ascii="Arial" w:hAnsi="Arial" w:cs="Arial"/>
          <w:sz w:val="24"/>
          <w:szCs w:val="24"/>
        </w:rPr>
        <w:t xml:space="preserve">       </w:t>
      </w:r>
    </w:p>
    <w:p w14:paraId="0AFC3BCD"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 xml:space="preserve">(II) </w:t>
      </w:r>
      <w:r w:rsidRPr="000831B5">
        <w:rPr>
          <w:rFonts w:ascii="Arial" w:hAnsi="Arial" w:cs="Arial"/>
          <w:b/>
          <w:sz w:val="24"/>
          <w:szCs w:val="24"/>
        </w:rPr>
        <w:tab/>
        <w:t xml:space="preserve">ACRONYMS AND ABBREVIATIONS: </w:t>
      </w:r>
    </w:p>
    <w:tbl>
      <w:tblPr>
        <w:tblStyle w:val="TableGrid0"/>
        <w:tblW w:w="9388" w:type="dxa"/>
        <w:tblInd w:w="147" w:type="dxa"/>
        <w:tblCellMar>
          <w:top w:w="46" w:type="dxa"/>
          <w:left w:w="108" w:type="dxa"/>
          <w:right w:w="115" w:type="dxa"/>
        </w:tblCellMar>
        <w:tblLook w:val="04A0" w:firstRow="1" w:lastRow="0" w:firstColumn="1" w:lastColumn="0" w:noHBand="0" w:noVBand="1"/>
      </w:tblPr>
      <w:tblGrid>
        <w:gridCol w:w="1690"/>
        <w:gridCol w:w="7698"/>
      </w:tblGrid>
      <w:tr w:rsidR="00BE79FB" w:rsidRPr="000831B5" w14:paraId="0858068C"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098EDF2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 </w:t>
            </w:r>
            <w:r w:rsidRPr="000831B5">
              <w:rPr>
                <w:rFonts w:ascii="Arial" w:hAnsi="Arial" w:cs="Arial"/>
                <w:b/>
                <w:sz w:val="24"/>
                <w:szCs w:val="24"/>
              </w:rPr>
              <w:t xml:space="preserve">IDP </w:t>
            </w:r>
          </w:p>
        </w:tc>
        <w:tc>
          <w:tcPr>
            <w:tcW w:w="7698" w:type="dxa"/>
            <w:tcBorders>
              <w:top w:val="single" w:sz="4" w:space="0" w:color="000000"/>
              <w:left w:val="single" w:sz="4" w:space="0" w:color="000000"/>
              <w:bottom w:val="single" w:sz="4" w:space="0" w:color="000000"/>
              <w:right w:val="single" w:sz="4" w:space="0" w:color="000000"/>
            </w:tcBorders>
          </w:tcPr>
          <w:p w14:paraId="491366B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Integrated Development Plan </w:t>
            </w:r>
          </w:p>
        </w:tc>
      </w:tr>
      <w:tr w:rsidR="00BE79FB" w:rsidRPr="000831B5" w14:paraId="79EFBEBA"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3FFE5B4" w14:textId="77777777" w:rsidR="00BE79FB" w:rsidRPr="000831B5" w:rsidRDefault="00E53B9E" w:rsidP="00DA1A78">
            <w:pPr>
              <w:spacing w:line="360" w:lineRule="auto"/>
              <w:jc w:val="both"/>
              <w:rPr>
                <w:rFonts w:ascii="Arial" w:hAnsi="Arial" w:cs="Arial"/>
                <w:sz w:val="24"/>
                <w:szCs w:val="24"/>
              </w:rPr>
            </w:pPr>
            <w:r w:rsidRPr="000831B5">
              <w:rPr>
                <w:rFonts w:ascii="Arial" w:hAnsi="Arial" w:cs="Arial"/>
                <w:b/>
                <w:sz w:val="24"/>
                <w:szCs w:val="24"/>
              </w:rPr>
              <w:t>Agri</w:t>
            </w:r>
            <w:r w:rsidR="00BE79FB" w:rsidRPr="000831B5">
              <w:rPr>
                <w:rFonts w:ascii="Arial" w:hAnsi="Arial" w:cs="Arial"/>
                <w:b/>
                <w:sz w:val="24"/>
                <w:szCs w:val="24"/>
              </w:rPr>
              <w:t xml:space="preserve"> </w:t>
            </w:r>
          </w:p>
        </w:tc>
        <w:tc>
          <w:tcPr>
            <w:tcW w:w="7698" w:type="dxa"/>
            <w:tcBorders>
              <w:top w:val="single" w:sz="4" w:space="0" w:color="000000"/>
              <w:left w:val="single" w:sz="4" w:space="0" w:color="000000"/>
              <w:bottom w:val="single" w:sz="4" w:space="0" w:color="000000"/>
              <w:right w:val="single" w:sz="4" w:space="0" w:color="000000"/>
            </w:tcBorders>
          </w:tcPr>
          <w:p w14:paraId="7B1BF0BF"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Agriculture </w:t>
            </w:r>
          </w:p>
        </w:tc>
      </w:tr>
      <w:tr w:rsidR="00BE79FB" w:rsidRPr="000831B5" w14:paraId="35FC77A8"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D74E2C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ASGISA </w:t>
            </w:r>
          </w:p>
        </w:tc>
        <w:tc>
          <w:tcPr>
            <w:tcW w:w="7698" w:type="dxa"/>
            <w:tcBorders>
              <w:top w:val="single" w:sz="4" w:space="0" w:color="000000"/>
              <w:left w:val="single" w:sz="4" w:space="0" w:color="000000"/>
              <w:bottom w:val="single" w:sz="4" w:space="0" w:color="000000"/>
              <w:right w:val="single" w:sz="4" w:space="0" w:color="000000"/>
            </w:tcBorders>
          </w:tcPr>
          <w:p w14:paraId="082CB3DA"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Accelerated and Shares Growth Initiative for South Africa </w:t>
            </w:r>
          </w:p>
        </w:tc>
      </w:tr>
      <w:tr w:rsidR="00BE79FB" w:rsidRPr="000831B5" w14:paraId="07D8C8A1" w14:textId="77777777"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14:paraId="31872A1F" w14:textId="77777777" w:rsidR="00BE79FB" w:rsidRPr="00FE5E44" w:rsidRDefault="00BE79FB" w:rsidP="00DA1A78">
            <w:pPr>
              <w:spacing w:line="360" w:lineRule="auto"/>
              <w:jc w:val="both"/>
              <w:rPr>
                <w:rFonts w:ascii="Arial" w:hAnsi="Arial" w:cs="Arial"/>
                <w:sz w:val="24"/>
                <w:szCs w:val="24"/>
              </w:rPr>
            </w:pPr>
            <w:r w:rsidRPr="00FE5E44">
              <w:rPr>
                <w:rFonts w:ascii="Arial" w:hAnsi="Arial" w:cs="Arial"/>
                <w:b/>
                <w:sz w:val="24"/>
                <w:szCs w:val="24"/>
              </w:rPr>
              <w:t xml:space="preserve">CBP </w:t>
            </w:r>
          </w:p>
        </w:tc>
        <w:tc>
          <w:tcPr>
            <w:tcW w:w="7698" w:type="dxa"/>
            <w:tcBorders>
              <w:top w:val="single" w:sz="4" w:space="0" w:color="000000"/>
              <w:left w:val="single" w:sz="4" w:space="0" w:color="000000"/>
              <w:bottom w:val="single" w:sz="4" w:space="0" w:color="000000"/>
              <w:right w:val="single" w:sz="4" w:space="0" w:color="000000"/>
            </w:tcBorders>
          </w:tcPr>
          <w:p w14:paraId="2967A2AE"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Based Planning </w:t>
            </w:r>
          </w:p>
        </w:tc>
      </w:tr>
      <w:tr w:rsidR="00BE79FB" w:rsidRPr="000831B5" w14:paraId="49E4DB1D"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22956CAE" w14:textId="77777777" w:rsidR="00BE79FB" w:rsidRPr="00FE5E44" w:rsidRDefault="00BE79FB" w:rsidP="00DA1A78">
            <w:pPr>
              <w:spacing w:line="360" w:lineRule="auto"/>
              <w:jc w:val="both"/>
              <w:rPr>
                <w:rFonts w:ascii="Arial" w:hAnsi="Arial" w:cs="Arial"/>
                <w:sz w:val="24"/>
                <w:szCs w:val="24"/>
              </w:rPr>
            </w:pPr>
            <w:r w:rsidRPr="00FE5E44">
              <w:rPr>
                <w:rFonts w:ascii="Arial" w:hAnsi="Arial" w:cs="Arial"/>
                <w:b/>
                <w:sz w:val="24"/>
                <w:szCs w:val="24"/>
              </w:rPr>
              <w:t>SBDM</w:t>
            </w:r>
          </w:p>
        </w:tc>
        <w:tc>
          <w:tcPr>
            <w:tcW w:w="7698" w:type="dxa"/>
            <w:tcBorders>
              <w:top w:val="single" w:sz="4" w:space="0" w:color="000000"/>
              <w:left w:val="single" w:sz="4" w:space="0" w:color="000000"/>
              <w:bottom w:val="single" w:sz="4" w:space="0" w:color="000000"/>
              <w:right w:val="single" w:sz="4" w:space="0" w:color="000000"/>
            </w:tcBorders>
          </w:tcPr>
          <w:p w14:paraId="59771EC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Sarah Baartman District Municipality </w:t>
            </w:r>
          </w:p>
        </w:tc>
      </w:tr>
      <w:tr w:rsidR="00BE79FB" w:rsidRPr="000831B5" w14:paraId="702DCBD5"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BB6B60F" w14:textId="77777777" w:rsidR="00BE79FB" w:rsidRPr="00FE5E44" w:rsidRDefault="00BE79FB" w:rsidP="00DA1A78">
            <w:pPr>
              <w:spacing w:line="360" w:lineRule="auto"/>
              <w:jc w:val="both"/>
              <w:rPr>
                <w:rFonts w:ascii="Arial" w:hAnsi="Arial" w:cs="Arial"/>
                <w:sz w:val="24"/>
                <w:szCs w:val="24"/>
              </w:rPr>
            </w:pPr>
            <w:r w:rsidRPr="00FE5E44">
              <w:rPr>
                <w:rFonts w:ascii="Arial" w:hAnsi="Arial" w:cs="Arial"/>
                <w:b/>
                <w:sz w:val="24"/>
                <w:szCs w:val="24"/>
              </w:rPr>
              <w:t xml:space="preserve">CDW </w:t>
            </w:r>
          </w:p>
        </w:tc>
        <w:tc>
          <w:tcPr>
            <w:tcW w:w="7698" w:type="dxa"/>
            <w:tcBorders>
              <w:top w:val="single" w:sz="4" w:space="0" w:color="000000"/>
              <w:left w:val="single" w:sz="4" w:space="0" w:color="000000"/>
              <w:bottom w:val="single" w:sz="4" w:space="0" w:color="000000"/>
              <w:right w:val="single" w:sz="4" w:space="0" w:color="000000"/>
            </w:tcBorders>
          </w:tcPr>
          <w:p w14:paraId="5B73451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Development  Worker </w:t>
            </w:r>
          </w:p>
        </w:tc>
      </w:tr>
      <w:tr w:rsidR="00BE79FB" w:rsidRPr="000831B5" w14:paraId="69D013F3"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27F193B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CFO </w:t>
            </w:r>
          </w:p>
        </w:tc>
        <w:tc>
          <w:tcPr>
            <w:tcW w:w="7698" w:type="dxa"/>
            <w:tcBorders>
              <w:top w:val="single" w:sz="4" w:space="0" w:color="000000"/>
              <w:left w:val="single" w:sz="4" w:space="0" w:color="000000"/>
              <w:bottom w:val="single" w:sz="4" w:space="0" w:color="000000"/>
              <w:right w:val="single" w:sz="4" w:space="0" w:color="000000"/>
            </w:tcBorders>
          </w:tcPr>
          <w:p w14:paraId="79BD2F64"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Chief Financial Officer </w:t>
            </w:r>
          </w:p>
        </w:tc>
      </w:tr>
      <w:tr w:rsidR="00BE79FB" w:rsidRPr="000831B5" w14:paraId="3F9B192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E9A3E9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Cllr </w:t>
            </w:r>
          </w:p>
        </w:tc>
        <w:tc>
          <w:tcPr>
            <w:tcW w:w="7698" w:type="dxa"/>
            <w:tcBorders>
              <w:top w:val="single" w:sz="4" w:space="0" w:color="000000"/>
              <w:left w:val="single" w:sz="4" w:space="0" w:color="000000"/>
              <w:bottom w:val="single" w:sz="4" w:space="0" w:color="000000"/>
              <w:right w:val="single" w:sz="4" w:space="0" w:color="000000"/>
            </w:tcBorders>
          </w:tcPr>
          <w:p w14:paraId="2E604DF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Councillor </w:t>
            </w:r>
          </w:p>
        </w:tc>
      </w:tr>
      <w:tr w:rsidR="00BE79FB" w:rsidRPr="000831B5" w14:paraId="74987BDB"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C20B7A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EM </w:t>
            </w:r>
          </w:p>
        </w:tc>
        <w:tc>
          <w:tcPr>
            <w:tcW w:w="7698" w:type="dxa"/>
            <w:tcBorders>
              <w:top w:val="single" w:sz="4" w:space="0" w:color="000000"/>
              <w:left w:val="single" w:sz="4" w:space="0" w:color="000000"/>
              <w:bottom w:val="single" w:sz="4" w:space="0" w:color="000000"/>
              <w:right w:val="single" w:sz="4" w:space="0" w:color="000000"/>
            </w:tcBorders>
          </w:tcPr>
          <w:p w14:paraId="4E3223E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Executive Mayor  </w:t>
            </w:r>
          </w:p>
        </w:tc>
      </w:tr>
      <w:tr w:rsidR="00BE79FB" w:rsidRPr="000831B5" w14:paraId="6554F5E8"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18D4751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MM </w:t>
            </w:r>
          </w:p>
        </w:tc>
        <w:tc>
          <w:tcPr>
            <w:tcW w:w="7698" w:type="dxa"/>
            <w:tcBorders>
              <w:top w:val="single" w:sz="4" w:space="0" w:color="000000"/>
              <w:left w:val="single" w:sz="4" w:space="0" w:color="000000"/>
              <w:bottom w:val="single" w:sz="4" w:space="0" w:color="000000"/>
              <w:right w:val="single" w:sz="4" w:space="0" w:color="000000"/>
            </w:tcBorders>
          </w:tcPr>
          <w:p w14:paraId="299C1EC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Manager  </w:t>
            </w:r>
          </w:p>
        </w:tc>
      </w:tr>
      <w:tr w:rsidR="00BE79FB" w:rsidRPr="000831B5" w14:paraId="58806F7F"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076AA1AC"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CSS </w:t>
            </w:r>
          </w:p>
        </w:tc>
        <w:tc>
          <w:tcPr>
            <w:tcW w:w="7698" w:type="dxa"/>
            <w:tcBorders>
              <w:top w:val="single" w:sz="4" w:space="0" w:color="000000"/>
              <w:left w:val="single" w:sz="4" w:space="0" w:color="000000"/>
              <w:bottom w:val="single" w:sz="4" w:space="0" w:color="000000"/>
              <w:right w:val="single" w:sz="4" w:space="0" w:color="000000"/>
            </w:tcBorders>
          </w:tcPr>
          <w:p w14:paraId="20C8F58A"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and Social Services </w:t>
            </w:r>
          </w:p>
        </w:tc>
      </w:tr>
      <w:tr w:rsidR="00BE79FB" w:rsidRPr="000831B5" w14:paraId="2B92EB86" w14:textId="77777777"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14:paraId="5242361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DBSA </w:t>
            </w:r>
          </w:p>
        </w:tc>
        <w:tc>
          <w:tcPr>
            <w:tcW w:w="7698" w:type="dxa"/>
            <w:tcBorders>
              <w:top w:val="single" w:sz="4" w:space="0" w:color="000000"/>
              <w:left w:val="single" w:sz="4" w:space="0" w:color="000000"/>
              <w:bottom w:val="single" w:sz="4" w:space="0" w:color="000000"/>
              <w:right w:val="single" w:sz="4" w:space="0" w:color="000000"/>
            </w:tcBorders>
          </w:tcPr>
          <w:p w14:paraId="51224A8D"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Development Bank South Africa </w:t>
            </w:r>
          </w:p>
        </w:tc>
      </w:tr>
      <w:tr w:rsidR="00BE79FB" w:rsidRPr="000831B5" w14:paraId="5D78840C"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E62478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DEAET </w:t>
            </w:r>
          </w:p>
        </w:tc>
        <w:tc>
          <w:tcPr>
            <w:tcW w:w="7698" w:type="dxa"/>
            <w:tcBorders>
              <w:top w:val="single" w:sz="4" w:space="0" w:color="000000"/>
              <w:left w:val="single" w:sz="4" w:space="0" w:color="000000"/>
              <w:bottom w:val="single" w:sz="4" w:space="0" w:color="000000"/>
              <w:right w:val="single" w:sz="4" w:space="0" w:color="000000"/>
            </w:tcBorders>
          </w:tcPr>
          <w:p w14:paraId="5B5EC35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Economic Affairs, Environmental and Tourism </w:t>
            </w:r>
          </w:p>
        </w:tc>
      </w:tr>
      <w:tr w:rsidR="00BE79FB" w:rsidRPr="000831B5" w14:paraId="24BC7CB2"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736E96F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COGTA</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14:paraId="74A2CDC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Cooperative Governance and Traditional Affairs </w:t>
            </w:r>
          </w:p>
        </w:tc>
      </w:tr>
      <w:tr w:rsidR="00BE79FB" w:rsidRPr="000831B5" w14:paraId="7E0DA77B"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E087DD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DoSD </w:t>
            </w:r>
          </w:p>
        </w:tc>
        <w:tc>
          <w:tcPr>
            <w:tcW w:w="7698" w:type="dxa"/>
            <w:tcBorders>
              <w:top w:val="single" w:sz="4" w:space="0" w:color="000000"/>
              <w:left w:val="single" w:sz="4" w:space="0" w:color="000000"/>
              <w:bottom w:val="single" w:sz="4" w:space="0" w:color="000000"/>
              <w:right w:val="single" w:sz="4" w:space="0" w:color="000000"/>
            </w:tcBorders>
          </w:tcPr>
          <w:p w14:paraId="56CFD43A"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Social Development </w:t>
            </w:r>
          </w:p>
        </w:tc>
      </w:tr>
      <w:tr w:rsidR="00BE79FB" w:rsidRPr="000831B5" w14:paraId="53EE9079"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CDF27E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DTIS </w:t>
            </w:r>
          </w:p>
        </w:tc>
        <w:tc>
          <w:tcPr>
            <w:tcW w:w="7698" w:type="dxa"/>
            <w:tcBorders>
              <w:top w:val="single" w:sz="4" w:space="0" w:color="000000"/>
              <w:left w:val="single" w:sz="4" w:space="0" w:color="000000"/>
              <w:bottom w:val="single" w:sz="4" w:space="0" w:color="000000"/>
              <w:right w:val="single" w:sz="4" w:space="0" w:color="000000"/>
            </w:tcBorders>
          </w:tcPr>
          <w:p w14:paraId="480A731A"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Technical and Infrastructure Services </w:t>
            </w:r>
          </w:p>
        </w:tc>
      </w:tr>
      <w:tr w:rsidR="00BE79FB" w:rsidRPr="000831B5" w14:paraId="2D747E9B"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02295E9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DWIS </w:t>
            </w:r>
          </w:p>
        </w:tc>
        <w:tc>
          <w:tcPr>
            <w:tcW w:w="7698" w:type="dxa"/>
            <w:tcBorders>
              <w:top w:val="single" w:sz="4" w:space="0" w:color="000000"/>
              <w:left w:val="single" w:sz="4" w:space="0" w:color="000000"/>
              <w:bottom w:val="single" w:sz="4" w:space="0" w:color="000000"/>
              <w:right w:val="single" w:sz="4" w:space="0" w:color="000000"/>
            </w:tcBorders>
          </w:tcPr>
          <w:p w14:paraId="081F225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Water and Infrastructure Services </w:t>
            </w:r>
          </w:p>
        </w:tc>
      </w:tr>
      <w:tr w:rsidR="00BE79FB" w:rsidRPr="000831B5" w14:paraId="2ED5158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929D07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ECDC </w:t>
            </w:r>
          </w:p>
        </w:tc>
        <w:tc>
          <w:tcPr>
            <w:tcW w:w="7698" w:type="dxa"/>
            <w:tcBorders>
              <w:top w:val="single" w:sz="4" w:space="0" w:color="000000"/>
              <w:left w:val="single" w:sz="4" w:space="0" w:color="000000"/>
              <w:bottom w:val="single" w:sz="4" w:space="0" w:color="000000"/>
              <w:right w:val="single" w:sz="4" w:space="0" w:color="000000"/>
            </w:tcBorders>
          </w:tcPr>
          <w:p w14:paraId="042F8A3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Eastern Cape Development Corporation </w:t>
            </w:r>
          </w:p>
        </w:tc>
      </w:tr>
      <w:tr w:rsidR="00BE79FB" w:rsidRPr="000831B5" w14:paraId="5BBC45B5" w14:textId="77777777"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14:paraId="3FA7977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EHS </w:t>
            </w:r>
          </w:p>
        </w:tc>
        <w:tc>
          <w:tcPr>
            <w:tcW w:w="7698" w:type="dxa"/>
            <w:tcBorders>
              <w:top w:val="single" w:sz="4" w:space="0" w:color="000000"/>
              <w:left w:val="single" w:sz="4" w:space="0" w:color="000000"/>
              <w:bottom w:val="single" w:sz="4" w:space="0" w:color="000000"/>
              <w:right w:val="single" w:sz="4" w:space="0" w:color="000000"/>
            </w:tcBorders>
          </w:tcPr>
          <w:p w14:paraId="1B6A654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Environmental Health Services </w:t>
            </w:r>
          </w:p>
        </w:tc>
      </w:tr>
      <w:tr w:rsidR="00BE79FB" w:rsidRPr="000831B5" w14:paraId="249F3338"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0CB26B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FM </w:t>
            </w:r>
          </w:p>
        </w:tc>
        <w:tc>
          <w:tcPr>
            <w:tcW w:w="7698" w:type="dxa"/>
            <w:tcBorders>
              <w:top w:val="single" w:sz="4" w:space="0" w:color="000000"/>
              <w:left w:val="single" w:sz="4" w:space="0" w:color="000000"/>
              <w:bottom w:val="single" w:sz="4" w:space="0" w:color="000000"/>
              <w:right w:val="single" w:sz="4" w:space="0" w:color="000000"/>
            </w:tcBorders>
          </w:tcPr>
          <w:p w14:paraId="6C982A64"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Financial Management</w:t>
            </w:r>
          </w:p>
        </w:tc>
      </w:tr>
      <w:tr w:rsidR="00BE79FB" w:rsidRPr="000831B5" w14:paraId="6E3865A3"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0A7CAC9C"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MKH </w:t>
            </w:r>
          </w:p>
        </w:tc>
        <w:tc>
          <w:tcPr>
            <w:tcW w:w="7698" w:type="dxa"/>
            <w:tcBorders>
              <w:top w:val="single" w:sz="4" w:space="0" w:color="000000"/>
              <w:left w:val="single" w:sz="4" w:space="0" w:color="000000"/>
              <w:bottom w:val="single" w:sz="4" w:space="0" w:color="000000"/>
              <w:right w:val="single" w:sz="4" w:space="0" w:color="000000"/>
            </w:tcBorders>
          </w:tcPr>
          <w:p w14:paraId="6BF6982A"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Makhanda</w:t>
            </w:r>
          </w:p>
        </w:tc>
      </w:tr>
      <w:tr w:rsidR="00BE79FB" w:rsidRPr="000831B5" w14:paraId="53E295F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04A00B17"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HASTI </w:t>
            </w:r>
          </w:p>
        </w:tc>
        <w:tc>
          <w:tcPr>
            <w:tcW w:w="7698" w:type="dxa"/>
            <w:tcBorders>
              <w:top w:val="single" w:sz="4" w:space="0" w:color="000000"/>
              <w:left w:val="single" w:sz="4" w:space="0" w:color="000000"/>
              <w:bottom w:val="single" w:sz="4" w:space="0" w:color="000000"/>
              <w:right w:val="single" w:sz="4" w:space="0" w:color="000000"/>
            </w:tcBorders>
          </w:tcPr>
          <w:p w14:paraId="0AD621FD"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HIV and AIDS and Sexually Transmitted Infections </w:t>
            </w:r>
          </w:p>
        </w:tc>
      </w:tr>
      <w:tr w:rsidR="00BE79FB" w:rsidRPr="000831B5" w14:paraId="233A1B93" w14:textId="77777777"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14:paraId="36A0014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LSA </w:t>
            </w:r>
          </w:p>
        </w:tc>
        <w:tc>
          <w:tcPr>
            <w:tcW w:w="7698" w:type="dxa"/>
            <w:tcBorders>
              <w:top w:val="single" w:sz="4" w:space="0" w:color="000000"/>
              <w:left w:val="single" w:sz="4" w:space="0" w:color="000000"/>
              <w:bottom w:val="single" w:sz="4" w:space="0" w:color="000000"/>
              <w:right w:val="single" w:sz="4" w:space="0" w:color="000000"/>
            </w:tcBorders>
          </w:tcPr>
          <w:p w14:paraId="335D740E"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Local Service Area </w:t>
            </w:r>
          </w:p>
        </w:tc>
      </w:tr>
      <w:tr w:rsidR="00BE79FB" w:rsidRPr="000831B5" w14:paraId="360B42CD" w14:textId="77777777"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14:paraId="07408BC1"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Makana LM </w:t>
            </w:r>
          </w:p>
        </w:tc>
        <w:tc>
          <w:tcPr>
            <w:tcW w:w="7698" w:type="dxa"/>
            <w:tcBorders>
              <w:top w:val="single" w:sz="4" w:space="0" w:color="000000"/>
              <w:left w:val="single" w:sz="4" w:space="0" w:color="000000"/>
              <w:bottom w:val="single" w:sz="4" w:space="0" w:color="000000"/>
              <w:right w:val="single" w:sz="4" w:space="0" w:color="000000"/>
            </w:tcBorders>
          </w:tcPr>
          <w:p w14:paraId="523E2B2D"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Makana Local  Municipality </w:t>
            </w:r>
          </w:p>
        </w:tc>
      </w:tr>
      <w:tr w:rsidR="00BE79FB" w:rsidRPr="000831B5" w14:paraId="63475EF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90E8A1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MEC </w:t>
            </w:r>
          </w:p>
        </w:tc>
        <w:tc>
          <w:tcPr>
            <w:tcW w:w="7698" w:type="dxa"/>
            <w:tcBorders>
              <w:top w:val="single" w:sz="4" w:space="0" w:color="000000"/>
              <w:left w:val="single" w:sz="4" w:space="0" w:color="000000"/>
              <w:bottom w:val="single" w:sz="4" w:space="0" w:color="000000"/>
              <w:right w:val="single" w:sz="4" w:space="0" w:color="000000"/>
            </w:tcBorders>
          </w:tcPr>
          <w:p w14:paraId="6DD36E9D"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Member of the Executive Council </w:t>
            </w:r>
          </w:p>
        </w:tc>
      </w:tr>
      <w:tr w:rsidR="00BE79FB" w:rsidRPr="000831B5" w14:paraId="6F892DC3"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4413132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MMC </w:t>
            </w:r>
          </w:p>
        </w:tc>
        <w:tc>
          <w:tcPr>
            <w:tcW w:w="7698" w:type="dxa"/>
            <w:tcBorders>
              <w:top w:val="single" w:sz="4" w:space="0" w:color="000000"/>
              <w:left w:val="single" w:sz="4" w:space="0" w:color="000000"/>
              <w:bottom w:val="single" w:sz="4" w:space="0" w:color="000000"/>
              <w:right w:val="single" w:sz="4" w:space="0" w:color="000000"/>
            </w:tcBorders>
          </w:tcPr>
          <w:p w14:paraId="2AD2AED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Member of Mayoral Committee </w:t>
            </w:r>
          </w:p>
        </w:tc>
      </w:tr>
      <w:tr w:rsidR="00BE79FB" w:rsidRPr="000831B5" w14:paraId="2BE7D7C9"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CAD87A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MIG </w:t>
            </w:r>
          </w:p>
        </w:tc>
        <w:tc>
          <w:tcPr>
            <w:tcW w:w="7698" w:type="dxa"/>
            <w:tcBorders>
              <w:top w:val="single" w:sz="4" w:space="0" w:color="000000"/>
              <w:left w:val="single" w:sz="4" w:space="0" w:color="000000"/>
              <w:bottom w:val="single" w:sz="4" w:space="0" w:color="000000"/>
              <w:right w:val="single" w:sz="4" w:space="0" w:color="000000"/>
            </w:tcBorders>
          </w:tcPr>
          <w:p w14:paraId="2838F3A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Infrastructure Grant </w:t>
            </w:r>
          </w:p>
        </w:tc>
      </w:tr>
      <w:tr w:rsidR="00BE79FB" w:rsidRPr="000831B5" w14:paraId="038C397A"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84E017F"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MPCC </w:t>
            </w:r>
          </w:p>
        </w:tc>
        <w:tc>
          <w:tcPr>
            <w:tcW w:w="7698" w:type="dxa"/>
            <w:tcBorders>
              <w:top w:val="single" w:sz="4" w:space="0" w:color="000000"/>
              <w:left w:val="single" w:sz="4" w:space="0" w:color="000000"/>
              <w:bottom w:val="single" w:sz="4" w:space="0" w:color="000000"/>
              <w:right w:val="single" w:sz="4" w:space="0" w:color="000000"/>
            </w:tcBorders>
          </w:tcPr>
          <w:p w14:paraId="639C7047"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Multi-Purpose Community Centre </w:t>
            </w:r>
          </w:p>
        </w:tc>
      </w:tr>
      <w:tr w:rsidR="00BE79FB" w:rsidRPr="000831B5" w14:paraId="29302FCE"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5859D17" w14:textId="77777777" w:rsidR="00BE79FB" w:rsidRPr="000831B5" w:rsidRDefault="00E53B9E" w:rsidP="00DA1A78">
            <w:pPr>
              <w:spacing w:line="360" w:lineRule="auto"/>
              <w:jc w:val="both"/>
              <w:rPr>
                <w:rFonts w:ascii="Arial" w:hAnsi="Arial" w:cs="Arial"/>
                <w:sz w:val="24"/>
                <w:szCs w:val="24"/>
              </w:rPr>
            </w:pPr>
            <w:r>
              <w:rPr>
                <w:rFonts w:ascii="Arial" w:hAnsi="Arial" w:cs="Arial"/>
                <w:b/>
                <w:sz w:val="24"/>
                <w:szCs w:val="24"/>
              </w:rPr>
              <w:t>Muni</w:t>
            </w:r>
          </w:p>
        </w:tc>
        <w:tc>
          <w:tcPr>
            <w:tcW w:w="7698" w:type="dxa"/>
            <w:tcBorders>
              <w:top w:val="single" w:sz="4" w:space="0" w:color="000000"/>
              <w:left w:val="single" w:sz="4" w:space="0" w:color="000000"/>
              <w:bottom w:val="single" w:sz="4" w:space="0" w:color="000000"/>
              <w:right w:val="single" w:sz="4" w:space="0" w:color="000000"/>
            </w:tcBorders>
          </w:tcPr>
          <w:p w14:paraId="61E855C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Municipality </w:t>
            </w:r>
          </w:p>
        </w:tc>
      </w:tr>
      <w:tr w:rsidR="00BE79FB" w:rsidRPr="000831B5" w14:paraId="2D8FB579"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8A6AA4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NSDP </w:t>
            </w:r>
          </w:p>
        </w:tc>
        <w:tc>
          <w:tcPr>
            <w:tcW w:w="7698" w:type="dxa"/>
            <w:tcBorders>
              <w:top w:val="single" w:sz="4" w:space="0" w:color="000000"/>
              <w:left w:val="single" w:sz="4" w:space="0" w:color="000000"/>
              <w:bottom w:val="single" w:sz="4" w:space="0" w:color="000000"/>
              <w:right w:val="single" w:sz="4" w:space="0" w:color="000000"/>
            </w:tcBorders>
          </w:tcPr>
          <w:p w14:paraId="6CDE773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National Spatial Development Plan </w:t>
            </w:r>
          </w:p>
        </w:tc>
      </w:tr>
      <w:tr w:rsidR="00BE79FB" w:rsidRPr="000831B5" w14:paraId="760D69EE"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D31A39E"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PDP </w:t>
            </w:r>
          </w:p>
        </w:tc>
        <w:tc>
          <w:tcPr>
            <w:tcW w:w="7698" w:type="dxa"/>
            <w:tcBorders>
              <w:top w:val="single" w:sz="4" w:space="0" w:color="000000"/>
              <w:left w:val="single" w:sz="4" w:space="0" w:color="000000"/>
              <w:bottom w:val="single" w:sz="4" w:space="0" w:color="000000"/>
              <w:right w:val="single" w:sz="4" w:space="0" w:color="000000"/>
            </w:tcBorders>
          </w:tcPr>
          <w:p w14:paraId="745EDB3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Provincial Development Plan </w:t>
            </w:r>
          </w:p>
        </w:tc>
      </w:tr>
      <w:tr w:rsidR="00BE79FB" w:rsidRPr="000831B5" w14:paraId="585FA78A"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BA5C74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PHP </w:t>
            </w:r>
          </w:p>
        </w:tc>
        <w:tc>
          <w:tcPr>
            <w:tcW w:w="7698" w:type="dxa"/>
            <w:tcBorders>
              <w:top w:val="single" w:sz="4" w:space="0" w:color="000000"/>
              <w:left w:val="single" w:sz="4" w:space="0" w:color="000000"/>
              <w:bottom w:val="single" w:sz="4" w:space="0" w:color="000000"/>
              <w:right w:val="single" w:sz="4" w:space="0" w:color="000000"/>
            </w:tcBorders>
          </w:tcPr>
          <w:p w14:paraId="21DA8CFE"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People Housing Process </w:t>
            </w:r>
          </w:p>
        </w:tc>
      </w:tr>
      <w:tr w:rsidR="00BE79FB" w:rsidRPr="000831B5" w14:paraId="4719EF70" w14:textId="77777777"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14:paraId="68AB4CF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PMS </w:t>
            </w:r>
          </w:p>
        </w:tc>
        <w:tc>
          <w:tcPr>
            <w:tcW w:w="7698" w:type="dxa"/>
            <w:tcBorders>
              <w:top w:val="single" w:sz="4" w:space="0" w:color="000000"/>
              <w:left w:val="single" w:sz="4" w:space="0" w:color="000000"/>
              <w:bottom w:val="single" w:sz="4" w:space="0" w:color="000000"/>
              <w:right w:val="single" w:sz="4" w:space="0" w:color="000000"/>
            </w:tcBorders>
          </w:tcPr>
          <w:p w14:paraId="0EB4BF42"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Performance Management System </w:t>
            </w:r>
          </w:p>
        </w:tc>
      </w:tr>
      <w:tr w:rsidR="00BE79FB" w:rsidRPr="000831B5" w14:paraId="7E23B20E"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490378D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Rep </w:t>
            </w:r>
          </w:p>
        </w:tc>
        <w:tc>
          <w:tcPr>
            <w:tcW w:w="7698" w:type="dxa"/>
            <w:tcBorders>
              <w:top w:val="single" w:sz="4" w:space="0" w:color="000000"/>
              <w:left w:val="single" w:sz="4" w:space="0" w:color="000000"/>
              <w:bottom w:val="single" w:sz="4" w:space="0" w:color="000000"/>
              <w:right w:val="single" w:sz="4" w:space="0" w:color="000000"/>
            </w:tcBorders>
          </w:tcPr>
          <w:p w14:paraId="253F0807"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Representative </w:t>
            </w:r>
          </w:p>
        </w:tc>
      </w:tr>
      <w:tr w:rsidR="00BE79FB" w:rsidRPr="000831B5" w14:paraId="1A3466DF"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A72C82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SDBIP </w:t>
            </w:r>
          </w:p>
        </w:tc>
        <w:tc>
          <w:tcPr>
            <w:tcW w:w="7698" w:type="dxa"/>
            <w:tcBorders>
              <w:top w:val="single" w:sz="4" w:space="0" w:color="000000"/>
              <w:left w:val="single" w:sz="4" w:space="0" w:color="000000"/>
              <w:bottom w:val="single" w:sz="4" w:space="0" w:color="000000"/>
              <w:right w:val="single" w:sz="4" w:space="0" w:color="000000"/>
            </w:tcBorders>
          </w:tcPr>
          <w:p w14:paraId="6075972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Service Delivery and Budget Implementation Plan </w:t>
            </w:r>
          </w:p>
        </w:tc>
      </w:tr>
      <w:tr w:rsidR="00BE79FB" w:rsidRPr="000831B5" w14:paraId="2948156F"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75B393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SDF </w:t>
            </w:r>
          </w:p>
        </w:tc>
        <w:tc>
          <w:tcPr>
            <w:tcW w:w="7698" w:type="dxa"/>
            <w:tcBorders>
              <w:top w:val="single" w:sz="4" w:space="0" w:color="000000"/>
              <w:left w:val="single" w:sz="4" w:space="0" w:color="000000"/>
              <w:bottom w:val="single" w:sz="4" w:space="0" w:color="000000"/>
              <w:right w:val="single" w:sz="4" w:space="0" w:color="000000"/>
            </w:tcBorders>
          </w:tcPr>
          <w:p w14:paraId="31AF3319"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Spatial Development Framework </w:t>
            </w:r>
          </w:p>
        </w:tc>
      </w:tr>
      <w:tr w:rsidR="00BE79FB" w:rsidRPr="000831B5" w14:paraId="0F4E5ED3" w14:textId="77777777"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14:paraId="4D6B0483"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WSDP </w:t>
            </w:r>
          </w:p>
        </w:tc>
        <w:tc>
          <w:tcPr>
            <w:tcW w:w="7698" w:type="dxa"/>
            <w:tcBorders>
              <w:top w:val="single" w:sz="4" w:space="0" w:color="000000"/>
              <w:left w:val="single" w:sz="4" w:space="0" w:color="000000"/>
              <w:bottom w:val="single" w:sz="4" w:space="0" w:color="000000"/>
              <w:right w:val="single" w:sz="4" w:space="0" w:color="000000"/>
            </w:tcBorders>
          </w:tcPr>
          <w:p w14:paraId="1D98F07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Water Service Development Plan </w:t>
            </w:r>
          </w:p>
        </w:tc>
      </w:tr>
      <w:tr w:rsidR="00BE79FB" w:rsidRPr="000831B5" w14:paraId="2410D0AC"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4C988AB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WTW </w:t>
            </w:r>
          </w:p>
        </w:tc>
        <w:tc>
          <w:tcPr>
            <w:tcW w:w="7698" w:type="dxa"/>
            <w:tcBorders>
              <w:top w:val="single" w:sz="4" w:space="0" w:color="000000"/>
              <w:left w:val="single" w:sz="4" w:space="0" w:color="000000"/>
              <w:bottom w:val="single" w:sz="4" w:space="0" w:color="000000"/>
              <w:right w:val="single" w:sz="4" w:space="0" w:color="000000"/>
            </w:tcBorders>
          </w:tcPr>
          <w:p w14:paraId="130E3B97"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Water Treatment Works </w:t>
            </w:r>
          </w:p>
        </w:tc>
      </w:tr>
      <w:tr w:rsidR="00BE79FB" w:rsidRPr="000831B5" w14:paraId="693A385A"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4220E88"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WWTW </w:t>
            </w:r>
          </w:p>
        </w:tc>
        <w:tc>
          <w:tcPr>
            <w:tcW w:w="7698" w:type="dxa"/>
            <w:tcBorders>
              <w:top w:val="single" w:sz="4" w:space="0" w:color="000000"/>
              <w:left w:val="single" w:sz="4" w:space="0" w:color="000000"/>
              <w:bottom w:val="single" w:sz="4" w:space="0" w:color="000000"/>
              <w:right w:val="single" w:sz="4" w:space="0" w:color="000000"/>
            </w:tcBorders>
          </w:tcPr>
          <w:p w14:paraId="19944C27"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Waste Water Treatment Works </w:t>
            </w:r>
          </w:p>
        </w:tc>
      </w:tr>
      <w:tr w:rsidR="00BE79FB" w:rsidRPr="000831B5" w14:paraId="1BC1C70B"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990B9C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AFF </w:t>
            </w:r>
          </w:p>
        </w:tc>
        <w:tc>
          <w:tcPr>
            <w:tcW w:w="7698" w:type="dxa"/>
            <w:tcBorders>
              <w:top w:val="single" w:sz="4" w:space="0" w:color="000000"/>
              <w:left w:val="single" w:sz="4" w:space="0" w:color="000000"/>
              <w:bottom w:val="single" w:sz="4" w:space="0" w:color="000000"/>
              <w:right w:val="single" w:sz="4" w:space="0" w:color="000000"/>
            </w:tcBorders>
          </w:tcPr>
          <w:p w14:paraId="4033BC0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Asset Financing Fund </w:t>
            </w:r>
          </w:p>
        </w:tc>
      </w:tr>
      <w:tr w:rsidR="00BE79FB" w:rsidRPr="000831B5" w14:paraId="7E8359E0"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73FDAAB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Opex </w:t>
            </w:r>
          </w:p>
        </w:tc>
        <w:tc>
          <w:tcPr>
            <w:tcW w:w="7698" w:type="dxa"/>
            <w:tcBorders>
              <w:top w:val="single" w:sz="4" w:space="0" w:color="000000"/>
              <w:left w:val="single" w:sz="4" w:space="0" w:color="000000"/>
              <w:bottom w:val="single" w:sz="4" w:space="0" w:color="000000"/>
              <w:right w:val="single" w:sz="4" w:space="0" w:color="000000"/>
            </w:tcBorders>
          </w:tcPr>
          <w:p w14:paraId="658A1CE5"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Operation expenditure   </w:t>
            </w:r>
          </w:p>
        </w:tc>
      </w:tr>
      <w:tr w:rsidR="00BE79FB" w:rsidRPr="000831B5" w14:paraId="03A8167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101BDAA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Capex  </w:t>
            </w:r>
          </w:p>
        </w:tc>
        <w:tc>
          <w:tcPr>
            <w:tcW w:w="7698" w:type="dxa"/>
            <w:tcBorders>
              <w:top w:val="single" w:sz="4" w:space="0" w:color="000000"/>
              <w:left w:val="single" w:sz="4" w:space="0" w:color="000000"/>
              <w:bottom w:val="single" w:sz="4" w:space="0" w:color="000000"/>
              <w:right w:val="single" w:sz="4" w:space="0" w:color="000000"/>
            </w:tcBorders>
          </w:tcPr>
          <w:p w14:paraId="17A08201"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Capital Expenditure </w:t>
            </w:r>
          </w:p>
        </w:tc>
      </w:tr>
      <w:tr w:rsidR="00BE79FB" w:rsidRPr="000831B5" w14:paraId="19998DE6"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62728C40"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MPAC  </w:t>
            </w:r>
          </w:p>
        </w:tc>
        <w:tc>
          <w:tcPr>
            <w:tcW w:w="7698" w:type="dxa"/>
            <w:tcBorders>
              <w:top w:val="single" w:sz="4" w:space="0" w:color="000000"/>
              <w:left w:val="single" w:sz="4" w:space="0" w:color="000000"/>
              <w:bottom w:val="single" w:sz="4" w:space="0" w:color="000000"/>
              <w:right w:val="single" w:sz="4" w:space="0" w:color="000000"/>
            </w:tcBorders>
          </w:tcPr>
          <w:p w14:paraId="5F7B55DB"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Public Account Committee </w:t>
            </w:r>
          </w:p>
        </w:tc>
      </w:tr>
      <w:tr w:rsidR="00BE79FB" w:rsidRPr="000831B5" w14:paraId="0DE4EDA7" w14:textId="77777777"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14:paraId="32E57424"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CIP  </w:t>
            </w:r>
          </w:p>
        </w:tc>
        <w:tc>
          <w:tcPr>
            <w:tcW w:w="7698" w:type="dxa"/>
            <w:tcBorders>
              <w:top w:val="single" w:sz="4" w:space="0" w:color="000000"/>
              <w:left w:val="single" w:sz="4" w:space="0" w:color="000000"/>
              <w:bottom w:val="single" w:sz="4" w:space="0" w:color="000000"/>
              <w:right w:val="single" w:sz="4" w:space="0" w:color="000000"/>
            </w:tcBorders>
          </w:tcPr>
          <w:p w14:paraId="27A55CC6" w14:textId="77777777"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Comprehensive Infrastructure Plan  </w:t>
            </w:r>
          </w:p>
        </w:tc>
      </w:tr>
    </w:tbl>
    <w:p w14:paraId="227DCB5A" w14:textId="77777777" w:rsidR="000831B5" w:rsidRDefault="000831B5" w:rsidP="00DA1A78">
      <w:pPr>
        <w:spacing w:line="360" w:lineRule="auto"/>
        <w:jc w:val="both"/>
        <w:rPr>
          <w:rFonts w:ascii="Arial" w:hAnsi="Arial" w:cs="Arial"/>
          <w:sz w:val="24"/>
          <w:szCs w:val="24"/>
        </w:rPr>
      </w:pPr>
    </w:p>
    <w:p w14:paraId="4EEF1190" w14:textId="77777777" w:rsidR="00BE79FB" w:rsidRPr="000831B5" w:rsidRDefault="00BE79FB" w:rsidP="000605AA">
      <w:pPr>
        <w:numPr>
          <w:ilvl w:val="0"/>
          <w:numId w:val="21"/>
        </w:numPr>
        <w:spacing w:after="0" w:line="360" w:lineRule="auto"/>
        <w:ind w:left="900" w:hanging="810"/>
        <w:jc w:val="both"/>
        <w:rPr>
          <w:rFonts w:ascii="Arial" w:hAnsi="Arial" w:cs="Arial"/>
          <w:b/>
          <w:sz w:val="24"/>
          <w:szCs w:val="24"/>
        </w:rPr>
      </w:pPr>
      <w:r w:rsidRPr="000831B5">
        <w:rPr>
          <w:rFonts w:ascii="Arial" w:hAnsi="Arial" w:cs="Arial"/>
          <w:b/>
          <w:sz w:val="24"/>
          <w:szCs w:val="24"/>
        </w:rPr>
        <w:t>Tables, Maps and Figures</w:t>
      </w:r>
    </w:p>
    <w:tbl>
      <w:tblPr>
        <w:tblStyle w:val="TableGrid"/>
        <w:tblW w:w="9405" w:type="dxa"/>
        <w:tblInd w:w="85" w:type="dxa"/>
        <w:tblLook w:val="04A0" w:firstRow="1" w:lastRow="0" w:firstColumn="1" w:lastColumn="0" w:noHBand="0" w:noVBand="1"/>
      </w:tblPr>
      <w:tblGrid>
        <w:gridCol w:w="1150"/>
        <w:gridCol w:w="3486"/>
        <w:gridCol w:w="1150"/>
        <w:gridCol w:w="3619"/>
      </w:tblGrid>
      <w:tr w:rsidR="00BE79FB" w:rsidRPr="000831B5" w14:paraId="7375A6CB" w14:textId="77777777" w:rsidTr="00DE685A">
        <w:trPr>
          <w:trHeight w:val="553"/>
          <w:tblHeader/>
        </w:trPr>
        <w:tc>
          <w:tcPr>
            <w:tcW w:w="1150" w:type="dxa"/>
            <w:shd w:val="clear" w:color="auto" w:fill="D8D0A0"/>
            <w:vAlign w:val="center"/>
          </w:tcPr>
          <w:p w14:paraId="4481A14C"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Table Number</w:t>
            </w:r>
          </w:p>
        </w:tc>
        <w:tc>
          <w:tcPr>
            <w:tcW w:w="3486" w:type="dxa"/>
            <w:shd w:val="clear" w:color="auto" w:fill="D8D0A0"/>
            <w:vAlign w:val="center"/>
          </w:tcPr>
          <w:p w14:paraId="3C15AE3C"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c>
          <w:tcPr>
            <w:tcW w:w="1150" w:type="dxa"/>
            <w:shd w:val="clear" w:color="auto" w:fill="D8D0A0"/>
            <w:vAlign w:val="center"/>
          </w:tcPr>
          <w:p w14:paraId="26CA1488"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Table Number</w:t>
            </w:r>
          </w:p>
        </w:tc>
        <w:tc>
          <w:tcPr>
            <w:tcW w:w="3619" w:type="dxa"/>
            <w:shd w:val="clear" w:color="auto" w:fill="D8D0A0"/>
            <w:vAlign w:val="center"/>
          </w:tcPr>
          <w:p w14:paraId="31826BFD"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14:paraId="48DABDB4" w14:textId="77777777" w:rsidTr="000831B5">
        <w:trPr>
          <w:trHeight w:val="276"/>
        </w:trPr>
        <w:tc>
          <w:tcPr>
            <w:tcW w:w="1150" w:type="dxa"/>
          </w:tcPr>
          <w:p w14:paraId="038CAA7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w:t>
            </w:r>
          </w:p>
        </w:tc>
        <w:tc>
          <w:tcPr>
            <w:tcW w:w="3486" w:type="dxa"/>
          </w:tcPr>
          <w:p w14:paraId="46736BB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National Outcomes</w:t>
            </w:r>
          </w:p>
        </w:tc>
        <w:tc>
          <w:tcPr>
            <w:tcW w:w="1150" w:type="dxa"/>
          </w:tcPr>
          <w:p w14:paraId="54F8544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35</w:t>
            </w:r>
          </w:p>
        </w:tc>
        <w:tc>
          <w:tcPr>
            <w:tcW w:w="3619" w:type="dxa"/>
          </w:tcPr>
          <w:p w14:paraId="55C6DB5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Environmental Resources</w:t>
            </w:r>
          </w:p>
        </w:tc>
      </w:tr>
      <w:tr w:rsidR="00BE79FB" w:rsidRPr="000831B5" w14:paraId="083411EC" w14:textId="77777777" w:rsidTr="000831B5">
        <w:trPr>
          <w:trHeight w:val="264"/>
        </w:trPr>
        <w:tc>
          <w:tcPr>
            <w:tcW w:w="1150" w:type="dxa"/>
          </w:tcPr>
          <w:p w14:paraId="0AAC755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w:t>
            </w:r>
          </w:p>
        </w:tc>
        <w:tc>
          <w:tcPr>
            <w:tcW w:w="3486" w:type="dxa"/>
          </w:tcPr>
          <w:p w14:paraId="151E410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Long-term Strategy</w:t>
            </w:r>
          </w:p>
        </w:tc>
        <w:tc>
          <w:tcPr>
            <w:tcW w:w="1150" w:type="dxa"/>
          </w:tcPr>
          <w:p w14:paraId="44B0984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36</w:t>
            </w:r>
          </w:p>
        </w:tc>
        <w:tc>
          <w:tcPr>
            <w:tcW w:w="3619" w:type="dxa"/>
          </w:tcPr>
          <w:p w14:paraId="45CDEE1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Educational Resources</w:t>
            </w:r>
          </w:p>
        </w:tc>
      </w:tr>
      <w:tr w:rsidR="00BE79FB" w:rsidRPr="000831B5" w14:paraId="10E589C0" w14:textId="77777777" w:rsidTr="000831B5">
        <w:trPr>
          <w:trHeight w:val="276"/>
        </w:trPr>
        <w:tc>
          <w:tcPr>
            <w:tcW w:w="1150" w:type="dxa"/>
          </w:tcPr>
          <w:p w14:paraId="50A0403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w:t>
            </w:r>
          </w:p>
        </w:tc>
        <w:tc>
          <w:tcPr>
            <w:tcW w:w="3486" w:type="dxa"/>
          </w:tcPr>
          <w:p w14:paraId="2ECD0BC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SBDM Development Priorities</w:t>
            </w:r>
          </w:p>
        </w:tc>
        <w:tc>
          <w:tcPr>
            <w:tcW w:w="1150" w:type="dxa"/>
          </w:tcPr>
          <w:p w14:paraId="0B4A6E5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37</w:t>
            </w:r>
          </w:p>
        </w:tc>
        <w:tc>
          <w:tcPr>
            <w:tcW w:w="3619" w:type="dxa"/>
          </w:tcPr>
          <w:p w14:paraId="4177182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Health Facilities</w:t>
            </w:r>
          </w:p>
        </w:tc>
      </w:tr>
      <w:tr w:rsidR="00BE79FB" w:rsidRPr="000831B5" w14:paraId="544D55E1" w14:textId="77777777" w:rsidTr="000831B5">
        <w:trPr>
          <w:trHeight w:val="553"/>
        </w:trPr>
        <w:tc>
          <w:tcPr>
            <w:tcW w:w="1150" w:type="dxa"/>
          </w:tcPr>
          <w:p w14:paraId="50E2437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w:t>
            </w:r>
          </w:p>
        </w:tc>
        <w:tc>
          <w:tcPr>
            <w:tcW w:w="3486" w:type="dxa"/>
          </w:tcPr>
          <w:p w14:paraId="13433FB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Makana Development Priorities</w:t>
            </w:r>
          </w:p>
        </w:tc>
        <w:tc>
          <w:tcPr>
            <w:tcW w:w="1150" w:type="dxa"/>
          </w:tcPr>
          <w:p w14:paraId="15EF2EC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38</w:t>
            </w:r>
          </w:p>
        </w:tc>
        <w:tc>
          <w:tcPr>
            <w:tcW w:w="3619" w:type="dxa"/>
          </w:tcPr>
          <w:p w14:paraId="13E1B0E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Police Station in Makana Area</w:t>
            </w:r>
          </w:p>
        </w:tc>
      </w:tr>
      <w:tr w:rsidR="00BE79FB" w:rsidRPr="000831B5" w14:paraId="11A11047" w14:textId="77777777" w:rsidTr="000831B5">
        <w:trPr>
          <w:trHeight w:val="553"/>
        </w:trPr>
        <w:tc>
          <w:tcPr>
            <w:tcW w:w="1150" w:type="dxa"/>
          </w:tcPr>
          <w:p w14:paraId="35E4742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w:t>
            </w:r>
          </w:p>
        </w:tc>
        <w:tc>
          <w:tcPr>
            <w:tcW w:w="3486" w:type="dxa"/>
          </w:tcPr>
          <w:p w14:paraId="1848C6B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Development Planning Strategic Framework</w:t>
            </w:r>
          </w:p>
        </w:tc>
        <w:tc>
          <w:tcPr>
            <w:tcW w:w="1150" w:type="dxa"/>
          </w:tcPr>
          <w:p w14:paraId="3AFC76C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39</w:t>
            </w:r>
          </w:p>
        </w:tc>
        <w:tc>
          <w:tcPr>
            <w:tcW w:w="3619" w:type="dxa"/>
          </w:tcPr>
          <w:p w14:paraId="0265ACC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Access to Basic Services</w:t>
            </w:r>
          </w:p>
        </w:tc>
      </w:tr>
      <w:tr w:rsidR="00BE79FB" w:rsidRPr="000831B5" w14:paraId="45E08511" w14:textId="77777777" w:rsidTr="000831B5">
        <w:trPr>
          <w:trHeight w:val="276"/>
        </w:trPr>
        <w:tc>
          <w:tcPr>
            <w:tcW w:w="1150" w:type="dxa"/>
          </w:tcPr>
          <w:p w14:paraId="6AFA350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6 </w:t>
            </w:r>
          </w:p>
        </w:tc>
        <w:tc>
          <w:tcPr>
            <w:tcW w:w="3486" w:type="dxa"/>
          </w:tcPr>
          <w:p w14:paraId="1BD252F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Roles and Responsibilities</w:t>
            </w:r>
          </w:p>
        </w:tc>
        <w:tc>
          <w:tcPr>
            <w:tcW w:w="1150" w:type="dxa"/>
          </w:tcPr>
          <w:p w14:paraId="6EC4E74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40</w:t>
            </w:r>
          </w:p>
        </w:tc>
        <w:tc>
          <w:tcPr>
            <w:tcW w:w="3619" w:type="dxa"/>
          </w:tcPr>
          <w:p w14:paraId="12EA6990"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Blue Drop Status</w:t>
            </w:r>
          </w:p>
        </w:tc>
      </w:tr>
      <w:tr w:rsidR="00BE79FB" w:rsidRPr="000831B5" w14:paraId="3ABDB1B3" w14:textId="77777777" w:rsidTr="000831B5">
        <w:trPr>
          <w:trHeight w:val="553"/>
        </w:trPr>
        <w:tc>
          <w:tcPr>
            <w:tcW w:w="1150" w:type="dxa"/>
          </w:tcPr>
          <w:p w14:paraId="515DA92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7</w:t>
            </w:r>
          </w:p>
        </w:tc>
        <w:tc>
          <w:tcPr>
            <w:tcW w:w="3486" w:type="dxa"/>
          </w:tcPr>
          <w:p w14:paraId="112F1E0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Community and Stakeholder Communication</w:t>
            </w:r>
          </w:p>
        </w:tc>
        <w:tc>
          <w:tcPr>
            <w:tcW w:w="1150" w:type="dxa"/>
          </w:tcPr>
          <w:p w14:paraId="57A0AD3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41</w:t>
            </w:r>
          </w:p>
        </w:tc>
        <w:tc>
          <w:tcPr>
            <w:tcW w:w="3619" w:type="dxa"/>
          </w:tcPr>
          <w:p w14:paraId="4A22F92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Green Drop Status</w:t>
            </w:r>
          </w:p>
        </w:tc>
      </w:tr>
      <w:tr w:rsidR="00BE79FB" w:rsidRPr="000831B5" w14:paraId="27E04DAE" w14:textId="77777777" w:rsidTr="000831B5">
        <w:trPr>
          <w:trHeight w:val="264"/>
        </w:trPr>
        <w:tc>
          <w:tcPr>
            <w:tcW w:w="1150" w:type="dxa"/>
          </w:tcPr>
          <w:p w14:paraId="1A56FA05"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8</w:t>
            </w:r>
          </w:p>
        </w:tc>
        <w:tc>
          <w:tcPr>
            <w:tcW w:w="3486" w:type="dxa"/>
          </w:tcPr>
          <w:p w14:paraId="15C24B1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Mechanism for Alignment</w:t>
            </w:r>
          </w:p>
        </w:tc>
        <w:tc>
          <w:tcPr>
            <w:tcW w:w="1150" w:type="dxa"/>
          </w:tcPr>
          <w:p w14:paraId="59C675F5"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42</w:t>
            </w:r>
          </w:p>
        </w:tc>
        <w:tc>
          <w:tcPr>
            <w:tcW w:w="3619" w:type="dxa"/>
          </w:tcPr>
          <w:p w14:paraId="2DA82D5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Drought Interventions</w:t>
            </w:r>
          </w:p>
        </w:tc>
      </w:tr>
      <w:tr w:rsidR="00BE79FB" w:rsidRPr="000831B5" w14:paraId="07B3BF1B" w14:textId="77777777" w:rsidTr="000831B5">
        <w:trPr>
          <w:trHeight w:val="276"/>
        </w:trPr>
        <w:tc>
          <w:tcPr>
            <w:tcW w:w="1150" w:type="dxa"/>
          </w:tcPr>
          <w:p w14:paraId="6310D55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9</w:t>
            </w:r>
          </w:p>
        </w:tc>
        <w:tc>
          <w:tcPr>
            <w:tcW w:w="3486" w:type="dxa"/>
          </w:tcPr>
          <w:p w14:paraId="17D54F3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Key Deadline Schedule</w:t>
            </w:r>
          </w:p>
        </w:tc>
        <w:tc>
          <w:tcPr>
            <w:tcW w:w="1150" w:type="dxa"/>
          </w:tcPr>
          <w:p w14:paraId="6D4D887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43</w:t>
            </w:r>
          </w:p>
        </w:tc>
        <w:tc>
          <w:tcPr>
            <w:tcW w:w="3619" w:type="dxa"/>
          </w:tcPr>
          <w:p w14:paraId="527904A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Municipal Short Term Projects</w:t>
            </w:r>
          </w:p>
        </w:tc>
      </w:tr>
      <w:tr w:rsidR="00BE79FB" w:rsidRPr="000831B5" w14:paraId="733485FC" w14:textId="77777777" w:rsidTr="000831B5">
        <w:trPr>
          <w:trHeight w:val="553"/>
        </w:trPr>
        <w:tc>
          <w:tcPr>
            <w:tcW w:w="1150" w:type="dxa"/>
          </w:tcPr>
          <w:p w14:paraId="15B712C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10</w:t>
            </w:r>
          </w:p>
        </w:tc>
        <w:tc>
          <w:tcPr>
            <w:tcW w:w="3486" w:type="dxa"/>
          </w:tcPr>
          <w:p w14:paraId="2B5816F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Mayoral Imbizo</w:t>
            </w:r>
          </w:p>
        </w:tc>
        <w:tc>
          <w:tcPr>
            <w:tcW w:w="1150" w:type="dxa"/>
          </w:tcPr>
          <w:p w14:paraId="6D75BDD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44</w:t>
            </w:r>
          </w:p>
        </w:tc>
        <w:tc>
          <w:tcPr>
            <w:tcW w:w="3619" w:type="dxa"/>
          </w:tcPr>
          <w:p w14:paraId="5900150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Urban and Rural Settlement Areas</w:t>
            </w:r>
          </w:p>
        </w:tc>
      </w:tr>
      <w:tr w:rsidR="00BE79FB" w:rsidRPr="000831B5" w14:paraId="3F7A168F" w14:textId="77777777" w:rsidTr="000831B5">
        <w:trPr>
          <w:trHeight w:val="276"/>
        </w:trPr>
        <w:tc>
          <w:tcPr>
            <w:tcW w:w="1150" w:type="dxa"/>
          </w:tcPr>
          <w:p w14:paraId="410514D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11</w:t>
            </w:r>
          </w:p>
        </w:tc>
        <w:tc>
          <w:tcPr>
            <w:tcW w:w="3486" w:type="dxa"/>
          </w:tcPr>
          <w:p w14:paraId="7AFCBB4A"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IDP/Budget Roadshow</w:t>
            </w:r>
          </w:p>
        </w:tc>
        <w:tc>
          <w:tcPr>
            <w:tcW w:w="1150" w:type="dxa"/>
          </w:tcPr>
          <w:p w14:paraId="4CAA018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45</w:t>
            </w:r>
          </w:p>
        </w:tc>
        <w:tc>
          <w:tcPr>
            <w:tcW w:w="3619" w:type="dxa"/>
          </w:tcPr>
          <w:p w14:paraId="3108F3B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Settlement and Nodes</w:t>
            </w:r>
          </w:p>
        </w:tc>
      </w:tr>
      <w:tr w:rsidR="00BE79FB" w:rsidRPr="000831B5" w14:paraId="4033A315" w14:textId="77777777" w:rsidTr="000831B5">
        <w:trPr>
          <w:trHeight w:val="276"/>
        </w:trPr>
        <w:tc>
          <w:tcPr>
            <w:tcW w:w="1150" w:type="dxa"/>
          </w:tcPr>
          <w:p w14:paraId="49C0417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12</w:t>
            </w:r>
          </w:p>
        </w:tc>
        <w:tc>
          <w:tcPr>
            <w:tcW w:w="3486" w:type="dxa"/>
          </w:tcPr>
          <w:p w14:paraId="6F9B6F8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Population Distribution</w:t>
            </w:r>
          </w:p>
        </w:tc>
        <w:tc>
          <w:tcPr>
            <w:tcW w:w="1150" w:type="dxa"/>
          </w:tcPr>
          <w:p w14:paraId="39137CD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46</w:t>
            </w:r>
          </w:p>
        </w:tc>
        <w:tc>
          <w:tcPr>
            <w:tcW w:w="3619" w:type="dxa"/>
          </w:tcPr>
          <w:p w14:paraId="3BA83CD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Informal Dwellings</w:t>
            </w:r>
          </w:p>
        </w:tc>
      </w:tr>
      <w:tr w:rsidR="00BE79FB" w:rsidRPr="000831B5" w14:paraId="06E9A4C4" w14:textId="77777777" w:rsidTr="000831B5">
        <w:trPr>
          <w:trHeight w:val="553"/>
        </w:trPr>
        <w:tc>
          <w:tcPr>
            <w:tcW w:w="1150" w:type="dxa"/>
          </w:tcPr>
          <w:p w14:paraId="18042A55"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13</w:t>
            </w:r>
          </w:p>
        </w:tc>
        <w:tc>
          <w:tcPr>
            <w:tcW w:w="3486" w:type="dxa"/>
          </w:tcPr>
          <w:p w14:paraId="72D8C03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Use Options Per Land Capability Class</w:t>
            </w:r>
          </w:p>
        </w:tc>
        <w:tc>
          <w:tcPr>
            <w:tcW w:w="1150" w:type="dxa"/>
          </w:tcPr>
          <w:p w14:paraId="0052E6C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47</w:t>
            </w:r>
          </w:p>
        </w:tc>
        <w:tc>
          <w:tcPr>
            <w:tcW w:w="3619" w:type="dxa"/>
          </w:tcPr>
          <w:p w14:paraId="076D4B2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Backyard Shacks</w:t>
            </w:r>
          </w:p>
        </w:tc>
      </w:tr>
      <w:tr w:rsidR="00BE79FB" w:rsidRPr="000831B5" w14:paraId="41458150" w14:textId="77777777" w:rsidTr="000831B5">
        <w:trPr>
          <w:trHeight w:val="541"/>
        </w:trPr>
        <w:tc>
          <w:tcPr>
            <w:tcW w:w="1150" w:type="dxa"/>
          </w:tcPr>
          <w:p w14:paraId="4C62A38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14</w:t>
            </w:r>
          </w:p>
        </w:tc>
        <w:tc>
          <w:tcPr>
            <w:tcW w:w="3486" w:type="dxa"/>
          </w:tcPr>
          <w:p w14:paraId="7F281C5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Capacity in Makana</w:t>
            </w:r>
          </w:p>
        </w:tc>
        <w:tc>
          <w:tcPr>
            <w:tcW w:w="1150" w:type="dxa"/>
          </w:tcPr>
          <w:p w14:paraId="40D3B4D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48</w:t>
            </w:r>
          </w:p>
        </w:tc>
        <w:tc>
          <w:tcPr>
            <w:tcW w:w="3619" w:type="dxa"/>
          </w:tcPr>
          <w:p w14:paraId="14CE169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Dwelling Types and Tenure Status</w:t>
            </w:r>
          </w:p>
        </w:tc>
      </w:tr>
      <w:tr w:rsidR="00BE79FB" w:rsidRPr="000831B5" w14:paraId="103E57E9" w14:textId="77777777" w:rsidTr="000831B5">
        <w:trPr>
          <w:trHeight w:val="276"/>
        </w:trPr>
        <w:tc>
          <w:tcPr>
            <w:tcW w:w="1150" w:type="dxa"/>
          </w:tcPr>
          <w:p w14:paraId="227EA77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15</w:t>
            </w:r>
          </w:p>
        </w:tc>
        <w:tc>
          <w:tcPr>
            <w:tcW w:w="3486" w:type="dxa"/>
          </w:tcPr>
          <w:p w14:paraId="6FEB4C0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Reform Targets</w:t>
            </w:r>
          </w:p>
        </w:tc>
        <w:tc>
          <w:tcPr>
            <w:tcW w:w="1150" w:type="dxa"/>
          </w:tcPr>
          <w:p w14:paraId="30D1AE65"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49</w:t>
            </w:r>
          </w:p>
        </w:tc>
        <w:tc>
          <w:tcPr>
            <w:tcW w:w="3619" w:type="dxa"/>
          </w:tcPr>
          <w:p w14:paraId="771C358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Housing Backlogs</w:t>
            </w:r>
          </w:p>
        </w:tc>
      </w:tr>
      <w:tr w:rsidR="00BE79FB" w:rsidRPr="000831B5" w14:paraId="1FCA2C72" w14:textId="77777777" w:rsidTr="000831B5">
        <w:trPr>
          <w:trHeight w:val="276"/>
        </w:trPr>
        <w:tc>
          <w:tcPr>
            <w:tcW w:w="1150" w:type="dxa"/>
          </w:tcPr>
          <w:p w14:paraId="42BF2D6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16</w:t>
            </w:r>
          </w:p>
        </w:tc>
        <w:tc>
          <w:tcPr>
            <w:tcW w:w="3486" w:type="dxa"/>
          </w:tcPr>
          <w:p w14:paraId="3B3EC01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Distribution</w:t>
            </w:r>
          </w:p>
        </w:tc>
        <w:tc>
          <w:tcPr>
            <w:tcW w:w="1150" w:type="dxa"/>
          </w:tcPr>
          <w:p w14:paraId="715CC24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50</w:t>
            </w:r>
          </w:p>
        </w:tc>
        <w:tc>
          <w:tcPr>
            <w:tcW w:w="3619" w:type="dxa"/>
          </w:tcPr>
          <w:p w14:paraId="0E95B19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Housing Projects</w:t>
            </w:r>
          </w:p>
        </w:tc>
      </w:tr>
      <w:tr w:rsidR="00BE79FB" w:rsidRPr="000831B5" w14:paraId="280C06A6" w14:textId="77777777" w:rsidTr="000831B5">
        <w:trPr>
          <w:trHeight w:val="276"/>
        </w:trPr>
        <w:tc>
          <w:tcPr>
            <w:tcW w:w="1150" w:type="dxa"/>
          </w:tcPr>
          <w:p w14:paraId="2A17D54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17</w:t>
            </w:r>
          </w:p>
        </w:tc>
        <w:tc>
          <w:tcPr>
            <w:tcW w:w="3486" w:type="dxa"/>
          </w:tcPr>
          <w:p w14:paraId="6F5EB42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Population Density</w:t>
            </w:r>
          </w:p>
        </w:tc>
        <w:tc>
          <w:tcPr>
            <w:tcW w:w="1150" w:type="dxa"/>
          </w:tcPr>
          <w:p w14:paraId="1F330DF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51</w:t>
            </w:r>
          </w:p>
        </w:tc>
        <w:tc>
          <w:tcPr>
            <w:tcW w:w="3619" w:type="dxa"/>
          </w:tcPr>
          <w:p w14:paraId="04AAD07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Financial Policies</w:t>
            </w:r>
          </w:p>
        </w:tc>
      </w:tr>
      <w:tr w:rsidR="00BE79FB" w:rsidRPr="000831B5" w14:paraId="6A74C41E" w14:textId="77777777" w:rsidTr="000831B5">
        <w:trPr>
          <w:trHeight w:val="276"/>
        </w:trPr>
        <w:tc>
          <w:tcPr>
            <w:tcW w:w="1150" w:type="dxa"/>
          </w:tcPr>
          <w:p w14:paraId="7067E89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18</w:t>
            </w:r>
          </w:p>
        </w:tc>
        <w:tc>
          <w:tcPr>
            <w:tcW w:w="3486" w:type="dxa"/>
          </w:tcPr>
          <w:p w14:paraId="5D52E45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Gender Profile</w:t>
            </w:r>
          </w:p>
        </w:tc>
        <w:tc>
          <w:tcPr>
            <w:tcW w:w="1150" w:type="dxa"/>
          </w:tcPr>
          <w:p w14:paraId="500E9E45"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52</w:t>
            </w:r>
          </w:p>
        </w:tc>
        <w:tc>
          <w:tcPr>
            <w:tcW w:w="3619" w:type="dxa"/>
          </w:tcPr>
          <w:p w14:paraId="5BDA8D8A"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IDP Project Register</w:t>
            </w:r>
          </w:p>
        </w:tc>
      </w:tr>
      <w:tr w:rsidR="00BE79FB" w:rsidRPr="000831B5" w14:paraId="6C2E7198" w14:textId="77777777" w:rsidTr="000831B5">
        <w:trPr>
          <w:trHeight w:val="276"/>
        </w:trPr>
        <w:tc>
          <w:tcPr>
            <w:tcW w:w="1150" w:type="dxa"/>
          </w:tcPr>
          <w:p w14:paraId="1C949CB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19</w:t>
            </w:r>
          </w:p>
        </w:tc>
        <w:tc>
          <w:tcPr>
            <w:tcW w:w="3486" w:type="dxa"/>
          </w:tcPr>
          <w:p w14:paraId="0C4C44CA"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School Attendance</w:t>
            </w:r>
          </w:p>
        </w:tc>
        <w:tc>
          <w:tcPr>
            <w:tcW w:w="1150" w:type="dxa"/>
          </w:tcPr>
          <w:p w14:paraId="64F7B0FA"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53</w:t>
            </w:r>
          </w:p>
        </w:tc>
        <w:tc>
          <w:tcPr>
            <w:tcW w:w="3619" w:type="dxa"/>
          </w:tcPr>
          <w:p w14:paraId="0D4D5E7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MTERF – Multi-year Budget</w:t>
            </w:r>
          </w:p>
        </w:tc>
      </w:tr>
      <w:tr w:rsidR="00BE79FB" w:rsidRPr="000831B5" w14:paraId="5E43B66D" w14:textId="77777777" w:rsidTr="000831B5">
        <w:trPr>
          <w:trHeight w:val="541"/>
        </w:trPr>
        <w:tc>
          <w:tcPr>
            <w:tcW w:w="1150" w:type="dxa"/>
          </w:tcPr>
          <w:p w14:paraId="4CC8B70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20</w:t>
            </w:r>
          </w:p>
        </w:tc>
        <w:tc>
          <w:tcPr>
            <w:tcW w:w="3486" w:type="dxa"/>
          </w:tcPr>
          <w:p w14:paraId="4B2337A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Level of Education</w:t>
            </w:r>
          </w:p>
        </w:tc>
        <w:tc>
          <w:tcPr>
            <w:tcW w:w="1150" w:type="dxa"/>
          </w:tcPr>
          <w:p w14:paraId="211BCC6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54</w:t>
            </w:r>
          </w:p>
        </w:tc>
        <w:tc>
          <w:tcPr>
            <w:tcW w:w="3619" w:type="dxa"/>
          </w:tcPr>
          <w:p w14:paraId="427D5C1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Revenue Classified By Revenue Source</w:t>
            </w:r>
          </w:p>
        </w:tc>
      </w:tr>
      <w:tr w:rsidR="00BE79FB" w:rsidRPr="000831B5" w14:paraId="17BDF8DA" w14:textId="77777777" w:rsidTr="000831B5">
        <w:trPr>
          <w:trHeight w:val="553"/>
        </w:trPr>
        <w:tc>
          <w:tcPr>
            <w:tcW w:w="1150" w:type="dxa"/>
          </w:tcPr>
          <w:p w14:paraId="66BA510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21</w:t>
            </w:r>
          </w:p>
        </w:tc>
        <w:tc>
          <w:tcPr>
            <w:tcW w:w="3486" w:type="dxa"/>
          </w:tcPr>
          <w:p w14:paraId="14C38D2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Poverty Indicators for SBDM</w:t>
            </w:r>
          </w:p>
        </w:tc>
        <w:tc>
          <w:tcPr>
            <w:tcW w:w="1150" w:type="dxa"/>
          </w:tcPr>
          <w:p w14:paraId="2D0AE49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55</w:t>
            </w:r>
          </w:p>
        </w:tc>
        <w:tc>
          <w:tcPr>
            <w:tcW w:w="3619" w:type="dxa"/>
          </w:tcPr>
          <w:p w14:paraId="15EF488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Operating Expenditure By Standard Classification Item</w:t>
            </w:r>
          </w:p>
        </w:tc>
      </w:tr>
      <w:tr w:rsidR="00BE79FB" w:rsidRPr="000831B5" w14:paraId="745D6512" w14:textId="77777777" w:rsidTr="000831B5">
        <w:trPr>
          <w:trHeight w:val="276"/>
        </w:trPr>
        <w:tc>
          <w:tcPr>
            <w:tcW w:w="1150" w:type="dxa"/>
          </w:tcPr>
          <w:p w14:paraId="6E00713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22</w:t>
            </w:r>
          </w:p>
        </w:tc>
        <w:tc>
          <w:tcPr>
            <w:tcW w:w="3486" w:type="dxa"/>
          </w:tcPr>
          <w:p w14:paraId="22039F9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Employment</w:t>
            </w:r>
          </w:p>
        </w:tc>
        <w:tc>
          <w:tcPr>
            <w:tcW w:w="1150" w:type="dxa"/>
          </w:tcPr>
          <w:p w14:paraId="000E83F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56</w:t>
            </w:r>
          </w:p>
        </w:tc>
        <w:tc>
          <w:tcPr>
            <w:tcW w:w="3619" w:type="dxa"/>
          </w:tcPr>
          <w:p w14:paraId="47E9EE07"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Infrastructure Capital Plans</w:t>
            </w:r>
          </w:p>
        </w:tc>
      </w:tr>
      <w:tr w:rsidR="00BE79FB" w:rsidRPr="000831B5" w14:paraId="58F3A1C7" w14:textId="77777777" w:rsidTr="000831B5">
        <w:trPr>
          <w:trHeight w:val="276"/>
        </w:trPr>
        <w:tc>
          <w:tcPr>
            <w:tcW w:w="1150" w:type="dxa"/>
          </w:tcPr>
          <w:p w14:paraId="3DFB6BE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23</w:t>
            </w:r>
          </w:p>
        </w:tc>
        <w:tc>
          <w:tcPr>
            <w:tcW w:w="3486" w:type="dxa"/>
          </w:tcPr>
          <w:p w14:paraId="7167939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HIV Testing</w:t>
            </w:r>
          </w:p>
        </w:tc>
        <w:tc>
          <w:tcPr>
            <w:tcW w:w="1150" w:type="dxa"/>
          </w:tcPr>
          <w:p w14:paraId="2D96392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57</w:t>
            </w:r>
          </w:p>
        </w:tc>
        <w:tc>
          <w:tcPr>
            <w:tcW w:w="3619" w:type="dxa"/>
          </w:tcPr>
          <w:p w14:paraId="771AC48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Sector Plans</w:t>
            </w:r>
          </w:p>
        </w:tc>
      </w:tr>
      <w:tr w:rsidR="00BE79FB" w:rsidRPr="000831B5" w14:paraId="62C21750" w14:textId="77777777" w:rsidTr="000831B5">
        <w:trPr>
          <w:trHeight w:val="276"/>
        </w:trPr>
        <w:tc>
          <w:tcPr>
            <w:tcW w:w="1150" w:type="dxa"/>
          </w:tcPr>
          <w:p w14:paraId="159224A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24</w:t>
            </w:r>
          </w:p>
        </w:tc>
        <w:tc>
          <w:tcPr>
            <w:tcW w:w="3486" w:type="dxa"/>
          </w:tcPr>
          <w:p w14:paraId="229456C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TB Screening</w:t>
            </w:r>
          </w:p>
        </w:tc>
        <w:tc>
          <w:tcPr>
            <w:tcW w:w="1150" w:type="dxa"/>
          </w:tcPr>
          <w:p w14:paraId="2FD2212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58</w:t>
            </w:r>
          </w:p>
        </w:tc>
        <w:tc>
          <w:tcPr>
            <w:tcW w:w="3619" w:type="dxa"/>
          </w:tcPr>
          <w:p w14:paraId="2B4DCD1A"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Water and Sanitation Backlogs</w:t>
            </w:r>
          </w:p>
        </w:tc>
      </w:tr>
      <w:tr w:rsidR="00BE79FB" w:rsidRPr="000831B5" w14:paraId="475AADC1" w14:textId="77777777" w:rsidTr="000831B5">
        <w:trPr>
          <w:trHeight w:val="553"/>
        </w:trPr>
        <w:tc>
          <w:tcPr>
            <w:tcW w:w="1150" w:type="dxa"/>
          </w:tcPr>
          <w:p w14:paraId="4B05531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25</w:t>
            </w:r>
          </w:p>
        </w:tc>
        <w:tc>
          <w:tcPr>
            <w:tcW w:w="3486" w:type="dxa"/>
          </w:tcPr>
          <w:p w14:paraId="2651A34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Labour Force</w:t>
            </w:r>
          </w:p>
        </w:tc>
        <w:tc>
          <w:tcPr>
            <w:tcW w:w="1150" w:type="dxa"/>
          </w:tcPr>
          <w:p w14:paraId="24F283D0"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59</w:t>
            </w:r>
          </w:p>
        </w:tc>
        <w:tc>
          <w:tcPr>
            <w:tcW w:w="3619" w:type="dxa"/>
          </w:tcPr>
          <w:p w14:paraId="06B776F1"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Status of Supply to Higher Levels</w:t>
            </w:r>
          </w:p>
        </w:tc>
      </w:tr>
      <w:tr w:rsidR="00BE79FB" w:rsidRPr="000831B5" w14:paraId="73D0B139" w14:textId="77777777" w:rsidTr="000831B5">
        <w:trPr>
          <w:trHeight w:val="264"/>
        </w:trPr>
        <w:tc>
          <w:tcPr>
            <w:tcW w:w="1150" w:type="dxa"/>
          </w:tcPr>
          <w:p w14:paraId="7CC8936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26</w:t>
            </w:r>
          </w:p>
        </w:tc>
        <w:tc>
          <w:tcPr>
            <w:tcW w:w="3486" w:type="dxa"/>
          </w:tcPr>
          <w:p w14:paraId="35CC1C3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Labour Status</w:t>
            </w:r>
          </w:p>
        </w:tc>
        <w:tc>
          <w:tcPr>
            <w:tcW w:w="1150" w:type="dxa"/>
          </w:tcPr>
          <w:p w14:paraId="7263CB4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60</w:t>
            </w:r>
          </w:p>
        </w:tc>
        <w:tc>
          <w:tcPr>
            <w:tcW w:w="3619" w:type="dxa"/>
          </w:tcPr>
          <w:p w14:paraId="797AB723"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Cost of Backlogs</w:t>
            </w:r>
          </w:p>
        </w:tc>
      </w:tr>
      <w:tr w:rsidR="00BE79FB" w:rsidRPr="000831B5" w14:paraId="22717DFD" w14:textId="77777777" w:rsidTr="000831B5">
        <w:trPr>
          <w:trHeight w:val="553"/>
        </w:trPr>
        <w:tc>
          <w:tcPr>
            <w:tcW w:w="1150" w:type="dxa"/>
          </w:tcPr>
          <w:p w14:paraId="282BCD1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27</w:t>
            </w:r>
          </w:p>
        </w:tc>
        <w:tc>
          <w:tcPr>
            <w:tcW w:w="3486" w:type="dxa"/>
          </w:tcPr>
          <w:p w14:paraId="3368EA0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Sectors with Comparative Advantage</w:t>
            </w:r>
          </w:p>
        </w:tc>
        <w:tc>
          <w:tcPr>
            <w:tcW w:w="1150" w:type="dxa"/>
          </w:tcPr>
          <w:p w14:paraId="5AE6676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61</w:t>
            </w:r>
          </w:p>
        </w:tc>
        <w:tc>
          <w:tcPr>
            <w:tcW w:w="3619" w:type="dxa"/>
          </w:tcPr>
          <w:p w14:paraId="541AC7D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Vision Key Principles</w:t>
            </w:r>
          </w:p>
        </w:tc>
      </w:tr>
      <w:tr w:rsidR="00BE79FB" w:rsidRPr="000831B5" w14:paraId="33C2CE91" w14:textId="77777777" w:rsidTr="000831B5">
        <w:trPr>
          <w:trHeight w:val="276"/>
        </w:trPr>
        <w:tc>
          <w:tcPr>
            <w:tcW w:w="1150" w:type="dxa"/>
          </w:tcPr>
          <w:p w14:paraId="76FB288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28</w:t>
            </w:r>
          </w:p>
        </w:tc>
        <w:tc>
          <w:tcPr>
            <w:tcW w:w="3486" w:type="dxa"/>
          </w:tcPr>
          <w:p w14:paraId="1C4F9AA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Investment in Makana</w:t>
            </w:r>
          </w:p>
        </w:tc>
        <w:tc>
          <w:tcPr>
            <w:tcW w:w="1150" w:type="dxa"/>
          </w:tcPr>
          <w:p w14:paraId="34ED45E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62</w:t>
            </w:r>
          </w:p>
        </w:tc>
        <w:tc>
          <w:tcPr>
            <w:tcW w:w="3619" w:type="dxa"/>
          </w:tcPr>
          <w:p w14:paraId="0D9F4FBD"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Monitoring Reports</w:t>
            </w:r>
          </w:p>
        </w:tc>
      </w:tr>
      <w:tr w:rsidR="00BE79FB" w:rsidRPr="000831B5" w14:paraId="639FCDA6" w14:textId="77777777" w:rsidTr="000831B5">
        <w:trPr>
          <w:trHeight w:val="553"/>
        </w:trPr>
        <w:tc>
          <w:tcPr>
            <w:tcW w:w="1150" w:type="dxa"/>
          </w:tcPr>
          <w:p w14:paraId="537B606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29</w:t>
            </w:r>
          </w:p>
        </w:tc>
        <w:tc>
          <w:tcPr>
            <w:tcW w:w="3486" w:type="dxa"/>
          </w:tcPr>
          <w:p w14:paraId="3F2E0D1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Directorates </w:t>
            </w:r>
          </w:p>
        </w:tc>
        <w:tc>
          <w:tcPr>
            <w:tcW w:w="1150" w:type="dxa"/>
          </w:tcPr>
          <w:p w14:paraId="64B8CB4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63</w:t>
            </w:r>
          </w:p>
        </w:tc>
        <w:tc>
          <w:tcPr>
            <w:tcW w:w="3619" w:type="dxa"/>
          </w:tcPr>
          <w:p w14:paraId="205B24C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Report Requirements</w:t>
            </w:r>
          </w:p>
        </w:tc>
      </w:tr>
      <w:tr w:rsidR="00BE79FB" w:rsidRPr="000831B5" w14:paraId="2A62E2F3" w14:textId="77777777" w:rsidTr="000831B5">
        <w:trPr>
          <w:trHeight w:val="553"/>
        </w:trPr>
        <w:tc>
          <w:tcPr>
            <w:tcW w:w="1150" w:type="dxa"/>
          </w:tcPr>
          <w:p w14:paraId="04A138D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30</w:t>
            </w:r>
          </w:p>
        </w:tc>
        <w:tc>
          <w:tcPr>
            <w:tcW w:w="3486" w:type="dxa"/>
          </w:tcPr>
          <w:p w14:paraId="380E5A4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Powers and Functions</w:t>
            </w:r>
          </w:p>
        </w:tc>
        <w:tc>
          <w:tcPr>
            <w:tcW w:w="1150" w:type="dxa"/>
          </w:tcPr>
          <w:p w14:paraId="19AA759E"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64</w:t>
            </w:r>
          </w:p>
        </w:tc>
        <w:tc>
          <w:tcPr>
            <w:tcW w:w="3619" w:type="dxa"/>
          </w:tcPr>
          <w:p w14:paraId="3B6EF2BC"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Management Plan</w:t>
            </w:r>
          </w:p>
        </w:tc>
      </w:tr>
      <w:tr w:rsidR="00BE79FB" w:rsidRPr="000831B5" w14:paraId="17C9F9E0" w14:textId="77777777" w:rsidTr="000831B5">
        <w:trPr>
          <w:trHeight w:val="553"/>
        </w:trPr>
        <w:tc>
          <w:tcPr>
            <w:tcW w:w="1150" w:type="dxa"/>
          </w:tcPr>
          <w:p w14:paraId="2EA9572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31</w:t>
            </w:r>
          </w:p>
        </w:tc>
        <w:tc>
          <w:tcPr>
            <w:tcW w:w="3486" w:type="dxa"/>
          </w:tcPr>
          <w:p w14:paraId="3181229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Vacancy Rate Schedule</w:t>
            </w:r>
          </w:p>
        </w:tc>
        <w:tc>
          <w:tcPr>
            <w:tcW w:w="1150" w:type="dxa"/>
          </w:tcPr>
          <w:p w14:paraId="4219209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65</w:t>
            </w:r>
          </w:p>
        </w:tc>
        <w:tc>
          <w:tcPr>
            <w:tcW w:w="3619" w:type="dxa"/>
          </w:tcPr>
          <w:p w14:paraId="59045F54"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Stakeholder Roles and Responsibilities</w:t>
            </w:r>
          </w:p>
        </w:tc>
      </w:tr>
      <w:tr w:rsidR="00BE79FB" w:rsidRPr="000831B5" w14:paraId="4FA6B0FB" w14:textId="77777777" w:rsidTr="000831B5">
        <w:trPr>
          <w:trHeight w:val="553"/>
        </w:trPr>
        <w:tc>
          <w:tcPr>
            <w:tcW w:w="1150" w:type="dxa"/>
          </w:tcPr>
          <w:p w14:paraId="3A83D07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32</w:t>
            </w:r>
          </w:p>
        </w:tc>
        <w:tc>
          <w:tcPr>
            <w:tcW w:w="3486" w:type="dxa"/>
          </w:tcPr>
          <w:p w14:paraId="6DE1CACF"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Institutional Policies and Procedures </w:t>
            </w:r>
          </w:p>
        </w:tc>
        <w:tc>
          <w:tcPr>
            <w:tcW w:w="1150" w:type="dxa"/>
          </w:tcPr>
          <w:p w14:paraId="0A2E560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66</w:t>
            </w:r>
          </w:p>
        </w:tc>
        <w:tc>
          <w:tcPr>
            <w:tcW w:w="3619" w:type="dxa"/>
          </w:tcPr>
          <w:p w14:paraId="2EA6CA2B"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Management Review Schedule</w:t>
            </w:r>
          </w:p>
        </w:tc>
      </w:tr>
      <w:tr w:rsidR="00BE79FB" w:rsidRPr="000831B5" w14:paraId="29077BDA" w14:textId="77777777" w:rsidTr="000831B5">
        <w:trPr>
          <w:trHeight w:val="553"/>
        </w:trPr>
        <w:tc>
          <w:tcPr>
            <w:tcW w:w="1150" w:type="dxa"/>
          </w:tcPr>
          <w:p w14:paraId="48E07376"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33</w:t>
            </w:r>
          </w:p>
        </w:tc>
        <w:tc>
          <w:tcPr>
            <w:tcW w:w="3486" w:type="dxa"/>
          </w:tcPr>
          <w:p w14:paraId="65BA4D6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Summary of Strategic Institutional Risks</w:t>
            </w:r>
          </w:p>
        </w:tc>
        <w:tc>
          <w:tcPr>
            <w:tcW w:w="1150" w:type="dxa"/>
          </w:tcPr>
          <w:p w14:paraId="37378870"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67</w:t>
            </w:r>
          </w:p>
        </w:tc>
        <w:tc>
          <w:tcPr>
            <w:tcW w:w="3619" w:type="dxa"/>
          </w:tcPr>
          <w:p w14:paraId="6879F060"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Assessments</w:t>
            </w:r>
          </w:p>
        </w:tc>
      </w:tr>
      <w:tr w:rsidR="00BE79FB" w:rsidRPr="000831B5" w14:paraId="4924C986" w14:textId="77777777" w:rsidTr="000831B5">
        <w:trPr>
          <w:trHeight w:val="264"/>
        </w:trPr>
        <w:tc>
          <w:tcPr>
            <w:tcW w:w="1150" w:type="dxa"/>
          </w:tcPr>
          <w:p w14:paraId="1F272008"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34</w:t>
            </w:r>
          </w:p>
        </w:tc>
        <w:tc>
          <w:tcPr>
            <w:tcW w:w="3486" w:type="dxa"/>
          </w:tcPr>
          <w:p w14:paraId="3B049179"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Register for CBO/NGO’s</w:t>
            </w:r>
          </w:p>
        </w:tc>
        <w:tc>
          <w:tcPr>
            <w:tcW w:w="1150" w:type="dxa"/>
          </w:tcPr>
          <w:p w14:paraId="394D9C22" w14:textId="77777777"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68</w:t>
            </w:r>
          </w:p>
        </w:tc>
        <w:tc>
          <w:tcPr>
            <w:tcW w:w="3619" w:type="dxa"/>
          </w:tcPr>
          <w:p w14:paraId="716BA1A2" w14:textId="77777777" w:rsidR="00BE79FB" w:rsidRPr="000831B5" w:rsidRDefault="00BE79FB" w:rsidP="00DA1A78">
            <w:pPr>
              <w:spacing w:line="360" w:lineRule="auto"/>
              <w:jc w:val="both"/>
              <w:rPr>
                <w:rFonts w:ascii="Arial" w:hAnsi="Arial" w:cs="Arial"/>
                <w:color w:val="000000" w:themeColor="text1"/>
                <w:sz w:val="24"/>
                <w:szCs w:val="24"/>
              </w:rPr>
            </w:pPr>
          </w:p>
        </w:tc>
      </w:tr>
    </w:tbl>
    <w:p w14:paraId="2353F552" w14:textId="77777777" w:rsidR="00BE79FB" w:rsidRPr="000831B5" w:rsidRDefault="00BE79FB" w:rsidP="00DA1A78">
      <w:pPr>
        <w:spacing w:line="360" w:lineRule="auto"/>
        <w:jc w:val="both"/>
        <w:rPr>
          <w:rFonts w:ascii="Arial" w:hAnsi="Arial" w:cs="Arial"/>
          <w:sz w:val="24"/>
          <w:szCs w:val="24"/>
        </w:rPr>
      </w:pPr>
    </w:p>
    <w:tbl>
      <w:tblPr>
        <w:tblStyle w:val="TableGrid"/>
        <w:tblW w:w="9493" w:type="dxa"/>
        <w:tblLook w:val="04A0" w:firstRow="1" w:lastRow="0" w:firstColumn="1" w:lastColumn="0" w:noHBand="0" w:noVBand="1"/>
      </w:tblPr>
      <w:tblGrid>
        <w:gridCol w:w="1281"/>
        <w:gridCol w:w="8212"/>
      </w:tblGrid>
      <w:tr w:rsidR="00BE79FB" w:rsidRPr="000831B5" w14:paraId="5ED76A10" w14:textId="77777777" w:rsidTr="00DE685A">
        <w:trPr>
          <w:trHeight w:val="442"/>
        </w:trPr>
        <w:tc>
          <w:tcPr>
            <w:tcW w:w="1281" w:type="dxa"/>
            <w:shd w:val="clear" w:color="auto" w:fill="D8D0A0"/>
            <w:vAlign w:val="center"/>
          </w:tcPr>
          <w:p w14:paraId="66F703E2"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Maps No.</w:t>
            </w:r>
          </w:p>
        </w:tc>
        <w:tc>
          <w:tcPr>
            <w:tcW w:w="8212" w:type="dxa"/>
            <w:shd w:val="clear" w:color="auto" w:fill="D8D0A0"/>
            <w:vAlign w:val="center"/>
          </w:tcPr>
          <w:p w14:paraId="2D5CDEAD"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14:paraId="5EECE3F0" w14:textId="77777777" w:rsidTr="008C62AE">
        <w:trPr>
          <w:trHeight w:val="221"/>
        </w:trPr>
        <w:tc>
          <w:tcPr>
            <w:tcW w:w="1281" w:type="dxa"/>
          </w:tcPr>
          <w:p w14:paraId="090CD224"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1</w:t>
            </w:r>
          </w:p>
        </w:tc>
        <w:tc>
          <w:tcPr>
            <w:tcW w:w="8212" w:type="dxa"/>
          </w:tcPr>
          <w:p w14:paraId="4BE658E3"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Makana Geographic</w:t>
            </w:r>
          </w:p>
        </w:tc>
      </w:tr>
      <w:tr w:rsidR="00BE79FB" w:rsidRPr="000831B5" w14:paraId="5AC56007" w14:textId="77777777" w:rsidTr="008C62AE">
        <w:trPr>
          <w:trHeight w:val="221"/>
        </w:trPr>
        <w:tc>
          <w:tcPr>
            <w:tcW w:w="1281" w:type="dxa"/>
          </w:tcPr>
          <w:p w14:paraId="40F16879"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2</w:t>
            </w:r>
          </w:p>
        </w:tc>
        <w:tc>
          <w:tcPr>
            <w:tcW w:w="8212" w:type="dxa"/>
          </w:tcPr>
          <w:p w14:paraId="0841AE38"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Ward Delimitation</w:t>
            </w:r>
          </w:p>
        </w:tc>
      </w:tr>
      <w:tr w:rsidR="00BE79FB" w:rsidRPr="000831B5" w14:paraId="5E59F1F9" w14:textId="77777777" w:rsidTr="008C62AE">
        <w:trPr>
          <w:trHeight w:val="221"/>
        </w:trPr>
        <w:tc>
          <w:tcPr>
            <w:tcW w:w="1281" w:type="dxa"/>
          </w:tcPr>
          <w:p w14:paraId="6101C388"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w:t>
            </w:r>
          </w:p>
        </w:tc>
        <w:tc>
          <w:tcPr>
            <w:tcW w:w="8212" w:type="dxa"/>
          </w:tcPr>
          <w:p w14:paraId="1BB73431"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Geographic Distribution – SBDM</w:t>
            </w:r>
          </w:p>
        </w:tc>
      </w:tr>
      <w:tr w:rsidR="00BE79FB" w:rsidRPr="000831B5" w14:paraId="731EA749" w14:textId="77777777" w:rsidTr="008C62AE">
        <w:trPr>
          <w:trHeight w:val="204"/>
        </w:trPr>
        <w:tc>
          <w:tcPr>
            <w:tcW w:w="1281" w:type="dxa"/>
          </w:tcPr>
          <w:p w14:paraId="3BA4C3CF"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4</w:t>
            </w:r>
          </w:p>
        </w:tc>
        <w:tc>
          <w:tcPr>
            <w:tcW w:w="8212" w:type="dxa"/>
          </w:tcPr>
          <w:p w14:paraId="3AF8BAAF"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Spatial Location</w:t>
            </w:r>
          </w:p>
        </w:tc>
      </w:tr>
    </w:tbl>
    <w:p w14:paraId="7A0481F1" w14:textId="77777777" w:rsidR="00BE79FB" w:rsidRPr="000831B5" w:rsidRDefault="00BE79FB" w:rsidP="00DA1A78">
      <w:pPr>
        <w:spacing w:line="360" w:lineRule="auto"/>
        <w:jc w:val="both"/>
        <w:rPr>
          <w:rFonts w:ascii="Arial" w:hAnsi="Arial" w:cs="Arial"/>
          <w:sz w:val="24"/>
          <w:szCs w:val="24"/>
        </w:rPr>
      </w:pPr>
    </w:p>
    <w:tbl>
      <w:tblPr>
        <w:tblStyle w:val="TableGrid"/>
        <w:tblW w:w="9493" w:type="dxa"/>
        <w:tblLook w:val="04A0" w:firstRow="1" w:lastRow="0" w:firstColumn="1" w:lastColumn="0" w:noHBand="0" w:noVBand="1"/>
      </w:tblPr>
      <w:tblGrid>
        <w:gridCol w:w="1330"/>
        <w:gridCol w:w="8163"/>
      </w:tblGrid>
      <w:tr w:rsidR="00BE79FB" w:rsidRPr="000831B5" w14:paraId="57255239" w14:textId="77777777" w:rsidTr="00DE685A">
        <w:trPr>
          <w:trHeight w:val="269"/>
        </w:trPr>
        <w:tc>
          <w:tcPr>
            <w:tcW w:w="1330" w:type="dxa"/>
            <w:shd w:val="clear" w:color="auto" w:fill="D8D0A0"/>
            <w:vAlign w:val="center"/>
          </w:tcPr>
          <w:p w14:paraId="19FA0672"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Figure No.</w:t>
            </w:r>
          </w:p>
        </w:tc>
        <w:tc>
          <w:tcPr>
            <w:tcW w:w="8163" w:type="dxa"/>
            <w:shd w:val="clear" w:color="auto" w:fill="D8D0A0"/>
            <w:vAlign w:val="center"/>
          </w:tcPr>
          <w:p w14:paraId="27D5FBB0"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14:paraId="130E7275" w14:textId="77777777" w:rsidTr="008C62AE">
        <w:trPr>
          <w:trHeight w:val="269"/>
        </w:trPr>
        <w:tc>
          <w:tcPr>
            <w:tcW w:w="1330" w:type="dxa"/>
          </w:tcPr>
          <w:p w14:paraId="4DD032E4"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1</w:t>
            </w:r>
          </w:p>
        </w:tc>
        <w:tc>
          <w:tcPr>
            <w:tcW w:w="8163" w:type="dxa"/>
          </w:tcPr>
          <w:p w14:paraId="473D3B08"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Composition of a Municipality</w:t>
            </w:r>
          </w:p>
        </w:tc>
      </w:tr>
      <w:tr w:rsidR="00BE79FB" w:rsidRPr="000831B5" w14:paraId="5F990530" w14:textId="77777777" w:rsidTr="008C62AE">
        <w:trPr>
          <w:trHeight w:val="269"/>
        </w:trPr>
        <w:tc>
          <w:tcPr>
            <w:tcW w:w="1330" w:type="dxa"/>
          </w:tcPr>
          <w:p w14:paraId="2C49B019"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2</w:t>
            </w:r>
          </w:p>
        </w:tc>
        <w:tc>
          <w:tcPr>
            <w:tcW w:w="8163" w:type="dxa"/>
          </w:tcPr>
          <w:p w14:paraId="21F56E66"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Gender Profile</w:t>
            </w:r>
          </w:p>
        </w:tc>
      </w:tr>
      <w:tr w:rsidR="00BE79FB" w:rsidRPr="000831B5" w14:paraId="2CF63ABF" w14:textId="77777777" w:rsidTr="008C62AE">
        <w:trPr>
          <w:trHeight w:val="269"/>
        </w:trPr>
        <w:tc>
          <w:tcPr>
            <w:tcW w:w="1330" w:type="dxa"/>
          </w:tcPr>
          <w:p w14:paraId="0C68DCE1"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3-1</w:t>
            </w:r>
          </w:p>
        </w:tc>
        <w:tc>
          <w:tcPr>
            <w:tcW w:w="8163" w:type="dxa"/>
          </w:tcPr>
          <w:p w14:paraId="2DEE606E"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Educational Attainment per Local Municipality</w:t>
            </w:r>
          </w:p>
        </w:tc>
      </w:tr>
      <w:tr w:rsidR="00BE79FB" w:rsidRPr="000831B5" w14:paraId="5EA81E0F" w14:textId="77777777" w:rsidTr="008C62AE">
        <w:trPr>
          <w:trHeight w:val="250"/>
        </w:trPr>
        <w:tc>
          <w:tcPr>
            <w:tcW w:w="1330" w:type="dxa"/>
          </w:tcPr>
          <w:p w14:paraId="7D38829B"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3-2</w:t>
            </w:r>
          </w:p>
        </w:tc>
        <w:tc>
          <w:tcPr>
            <w:tcW w:w="8163" w:type="dxa"/>
          </w:tcPr>
          <w:p w14:paraId="7BF7709C"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Weighted Average Monthly Household Income</w:t>
            </w:r>
          </w:p>
        </w:tc>
      </w:tr>
      <w:tr w:rsidR="00BE79FB" w:rsidRPr="000831B5" w14:paraId="18021DB5" w14:textId="77777777" w:rsidTr="008C62AE">
        <w:trPr>
          <w:trHeight w:val="269"/>
        </w:trPr>
        <w:tc>
          <w:tcPr>
            <w:tcW w:w="1330" w:type="dxa"/>
          </w:tcPr>
          <w:p w14:paraId="72961C5C"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4</w:t>
            </w:r>
          </w:p>
        </w:tc>
        <w:tc>
          <w:tcPr>
            <w:tcW w:w="8163" w:type="dxa"/>
          </w:tcPr>
          <w:p w14:paraId="03CAD961"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Level of Poverty in the District</w:t>
            </w:r>
          </w:p>
        </w:tc>
      </w:tr>
      <w:tr w:rsidR="00BE79FB" w:rsidRPr="000831B5" w14:paraId="2995AC9E" w14:textId="77777777" w:rsidTr="008C62AE">
        <w:trPr>
          <w:trHeight w:val="269"/>
        </w:trPr>
        <w:tc>
          <w:tcPr>
            <w:tcW w:w="1330" w:type="dxa"/>
          </w:tcPr>
          <w:p w14:paraId="243A5676"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5</w:t>
            </w:r>
          </w:p>
        </w:tc>
        <w:tc>
          <w:tcPr>
            <w:tcW w:w="8163" w:type="dxa"/>
          </w:tcPr>
          <w:p w14:paraId="6D13BF10"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Human Development Index</w:t>
            </w:r>
          </w:p>
        </w:tc>
      </w:tr>
      <w:tr w:rsidR="00BE79FB" w:rsidRPr="000831B5" w14:paraId="27768BFB" w14:textId="77777777" w:rsidTr="008C62AE">
        <w:trPr>
          <w:trHeight w:val="269"/>
        </w:trPr>
        <w:tc>
          <w:tcPr>
            <w:tcW w:w="1330" w:type="dxa"/>
          </w:tcPr>
          <w:p w14:paraId="6E0C0123"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6</w:t>
            </w:r>
          </w:p>
        </w:tc>
        <w:tc>
          <w:tcPr>
            <w:tcW w:w="8163" w:type="dxa"/>
          </w:tcPr>
          <w:p w14:paraId="5D949074"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Employment Comparison</w:t>
            </w:r>
          </w:p>
        </w:tc>
      </w:tr>
      <w:tr w:rsidR="00BE79FB" w:rsidRPr="000831B5" w14:paraId="5CBB0F80" w14:textId="77777777" w:rsidTr="008C62AE">
        <w:trPr>
          <w:trHeight w:val="269"/>
        </w:trPr>
        <w:tc>
          <w:tcPr>
            <w:tcW w:w="1330" w:type="dxa"/>
          </w:tcPr>
          <w:p w14:paraId="09E4EDDC"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7</w:t>
            </w:r>
          </w:p>
        </w:tc>
        <w:tc>
          <w:tcPr>
            <w:tcW w:w="8163" w:type="dxa"/>
          </w:tcPr>
          <w:p w14:paraId="2E85C3F3"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Organisational Structure</w:t>
            </w:r>
          </w:p>
        </w:tc>
      </w:tr>
      <w:tr w:rsidR="00BE79FB" w:rsidRPr="000831B5" w14:paraId="1589A3C3" w14:textId="77777777" w:rsidTr="008C62AE">
        <w:trPr>
          <w:trHeight w:val="269"/>
        </w:trPr>
        <w:tc>
          <w:tcPr>
            <w:tcW w:w="1330" w:type="dxa"/>
          </w:tcPr>
          <w:p w14:paraId="0F4E939E"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8</w:t>
            </w:r>
          </w:p>
        </w:tc>
        <w:tc>
          <w:tcPr>
            <w:tcW w:w="8163" w:type="dxa"/>
          </w:tcPr>
          <w:p w14:paraId="5481E060"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Political Structure</w:t>
            </w:r>
          </w:p>
        </w:tc>
      </w:tr>
      <w:tr w:rsidR="00BE79FB" w:rsidRPr="000831B5" w14:paraId="3926B63C" w14:textId="77777777" w:rsidTr="008C62AE">
        <w:trPr>
          <w:trHeight w:val="269"/>
        </w:trPr>
        <w:tc>
          <w:tcPr>
            <w:tcW w:w="1330" w:type="dxa"/>
          </w:tcPr>
          <w:p w14:paraId="5C5C1DFF" w14:textId="77777777"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9</w:t>
            </w:r>
          </w:p>
        </w:tc>
        <w:tc>
          <w:tcPr>
            <w:tcW w:w="8163" w:type="dxa"/>
          </w:tcPr>
          <w:p w14:paraId="54F79547" w14:textId="77777777"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Core Values</w:t>
            </w:r>
          </w:p>
        </w:tc>
      </w:tr>
    </w:tbl>
    <w:p w14:paraId="1D29F5CA" w14:textId="77777777" w:rsidR="00BE79FB" w:rsidRDefault="00BE79FB" w:rsidP="00DA1A78">
      <w:pPr>
        <w:spacing w:line="360" w:lineRule="auto"/>
        <w:jc w:val="both"/>
        <w:rPr>
          <w:rFonts w:ascii="Arial" w:hAnsi="Arial" w:cs="Arial"/>
          <w:sz w:val="24"/>
          <w:szCs w:val="24"/>
        </w:rPr>
      </w:pPr>
    </w:p>
    <w:p w14:paraId="6DC6FFA0" w14:textId="7EA13041" w:rsidR="00A745DB" w:rsidRDefault="00A745DB" w:rsidP="00DA1A78">
      <w:pPr>
        <w:spacing w:line="360" w:lineRule="auto"/>
        <w:jc w:val="both"/>
        <w:rPr>
          <w:rFonts w:ascii="Arial" w:hAnsi="Arial" w:cs="Arial"/>
          <w:sz w:val="24"/>
          <w:szCs w:val="24"/>
        </w:rPr>
      </w:pPr>
    </w:p>
    <w:p w14:paraId="064994A4" w14:textId="10C8EDAD" w:rsidR="00BE79FB" w:rsidRPr="00F85262" w:rsidRDefault="00BE79FB" w:rsidP="004F6E0F">
      <w:pPr>
        <w:spacing w:line="360" w:lineRule="auto"/>
        <w:jc w:val="both"/>
        <w:rPr>
          <w:rFonts w:ascii="Arial" w:hAnsi="Arial" w:cs="Arial"/>
          <w:b/>
        </w:rPr>
      </w:pPr>
      <w:r w:rsidRPr="00F85262">
        <w:rPr>
          <w:rFonts w:ascii="Arial" w:hAnsi="Arial" w:cs="Arial"/>
          <w:b/>
        </w:rPr>
        <w:t>(</w:t>
      </w:r>
      <w:r w:rsidR="00903581">
        <w:rPr>
          <w:rFonts w:ascii="Arial" w:hAnsi="Arial" w:cs="Arial"/>
          <w:b/>
        </w:rPr>
        <w:t>I</w:t>
      </w:r>
      <w:r w:rsidRPr="00F85262">
        <w:rPr>
          <w:rFonts w:ascii="Arial" w:hAnsi="Arial" w:cs="Arial"/>
          <w:b/>
        </w:rPr>
        <w:t>V)</w:t>
      </w:r>
      <w:r w:rsidRPr="00F85262">
        <w:rPr>
          <w:rFonts w:ascii="Arial" w:hAnsi="Arial" w:cs="Arial"/>
          <w:b/>
        </w:rPr>
        <w:tab/>
        <w:t xml:space="preserve">OVERVIEW OF THE MUNICIPALITY </w:t>
      </w:r>
    </w:p>
    <w:p w14:paraId="4FD80043" w14:textId="77777777" w:rsidR="00BE79FB" w:rsidRDefault="00BE79FB" w:rsidP="004F6E0F">
      <w:pPr>
        <w:spacing w:line="360" w:lineRule="auto"/>
        <w:jc w:val="both"/>
        <w:rPr>
          <w:rFonts w:ascii="Arial" w:hAnsi="Arial" w:cs="Arial"/>
        </w:rPr>
      </w:pPr>
      <w:r w:rsidRPr="00F85262">
        <w:rPr>
          <w:rFonts w:ascii="Arial" w:hAnsi="Arial" w:cs="Arial"/>
        </w:rPr>
        <w:t>Makana Local Municip</w:t>
      </w:r>
      <w:r w:rsidR="00FE5E44">
        <w:rPr>
          <w:rFonts w:ascii="Arial" w:hAnsi="Arial" w:cs="Arial"/>
        </w:rPr>
        <w:t>ality (Makana) is a category B m</w:t>
      </w:r>
      <w:r w:rsidRPr="00F85262">
        <w:rPr>
          <w:rFonts w:ascii="Arial" w:hAnsi="Arial" w:cs="Arial"/>
        </w:rPr>
        <w:t>unicipality</w:t>
      </w:r>
      <w:r w:rsidR="00FE5E44">
        <w:rPr>
          <w:rFonts w:ascii="Arial" w:hAnsi="Arial" w:cs="Arial"/>
        </w:rPr>
        <w:t>,</w:t>
      </w:r>
      <w:r w:rsidRPr="00F85262">
        <w:rPr>
          <w:rFonts w:ascii="Arial" w:hAnsi="Arial" w:cs="Arial"/>
        </w:rPr>
        <w:t xml:space="preserve"> approximately halfway between East London and Port Elizabeth that forms part of the </w:t>
      </w:r>
      <w:r w:rsidR="00FE5E44" w:rsidRPr="00F85262">
        <w:rPr>
          <w:rFonts w:ascii="Arial" w:hAnsi="Arial" w:cs="Arial"/>
        </w:rPr>
        <w:t xml:space="preserve">Seven Local Municipalities </w:t>
      </w:r>
      <w:r w:rsidRPr="00F85262">
        <w:rPr>
          <w:rFonts w:ascii="Arial" w:hAnsi="Arial" w:cs="Arial"/>
        </w:rPr>
        <w:t>of the Sarah Baartman (formerly Cacadu) District Municipality</w:t>
      </w:r>
      <w:r w:rsidR="00FE5E44">
        <w:rPr>
          <w:rFonts w:ascii="Arial" w:hAnsi="Arial" w:cs="Arial"/>
        </w:rPr>
        <w:t>,</w:t>
      </w:r>
      <w:r w:rsidRPr="00F85262">
        <w:rPr>
          <w:rFonts w:ascii="Arial" w:hAnsi="Arial" w:cs="Arial"/>
        </w:rPr>
        <w:t xml:space="preserve"> in the Eastern Cape Province.  Makana’s area is bordered in the north-east by Amathole District Municipality with the cities of Port Elizabeth 120km to th</w:t>
      </w:r>
      <w:r w:rsidR="00FE5E44">
        <w:rPr>
          <w:rFonts w:ascii="Arial" w:hAnsi="Arial" w:cs="Arial"/>
        </w:rPr>
        <w:t>e west and East London 180 km</w:t>
      </w:r>
      <w:r w:rsidRPr="00F85262">
        <w:rPr>
          <w:rFonts w:ascii="Arial" w:hAnsi="Arial" w:cs="Arial"/>
        </w:rPr>
        <w:t xml:space="preserve"> east, north-west by Blue Crane Route Local Municipality, in the south by Ndlambe Local Municipality and in the south-west by the Sundays Ri</w:t>
      </w:r>
      <w:r w:rsidR="004818C0">
        <w:rPr>
          <w:rFonts w:ascii="Arial" w:hAnsi="Arial" w:cs="Arial"/>
        </w:rPr>
        <w:t xml:space="preserve">ver Valley Local Municipality. </w:t>
      </w:r>
      <w:r w:rsidRPr="00F85262">
        <w:rPr>
          <w:rFonts w:ascii="Arial" w:hAnsi="Arial" w:cs="Arial"/>
        </w:rPr>
        <w:t xml:space="preserve">In 2011 the Municipality was delimited into fourteen wards. </w:t>
      </w:r>
    </w:p>
    <w:p w14:paraId="0475009D" w14:textId="77777777" w:rsidR="00BE79FB" w:rsidRPr="00F85262" w:rsidRDefault="00A745DB" w:rsidP="00A745DB">
      <w:pPr>
        <w:spacing w:line="360" w:lineRule="auto"/>
        <w:jc w:val="center"/>
        <w:rPr>
          <w:rFonts w:ascii="Arial" w:hAnsi="Arial" w:cs="Arial"/>
        </w:rPr>
      </w:pPr>
      <w:r w:rsidRPr="00F85262">
        <w:rPr>
          <w:rFonts w:ascii="Arial" w:hAnsi="Arial" w:cs="Arial"/>
          <w:b/>
        </w:rPr>
        <w:t>TOWNS AND VILLAGES</w:t>
      </w:r>
      <w:r>
        <w:rPr>
          <w:rFonts w:ascii="Arial" w:hAnsi="Arial" w:cs="Arial"/>
          <w:b/>
        </w:rPr>
        <w:t xml:space="preserve"> OF MAKANA MUNICIPALITY</w:t>
      </w:r>
    </w:p>
    <w:p w14:paraId="17A545AE" w14:textId="77777777" w:rsidR="00BE79FB" w:rsidRPr="00F85262" w:rsidRDefault="00BE79FB" w:rsidP="004F6E0F">
      <w:pPr>
        <w:spacing w:line="360" w:lineRule="auto"/>
        <w:jc w:val="both"/>
        <w:rPr>
          <w:rFonts w:ascii="Arial" w:hAnsi="Arial" w:cs="Arial"/>
        </w:rPr>
      </w:pPr>
      <w:r w:rsidRPr="00F85262">
        <w:rPr>
          <w:rFonts w:ascii="Arial" w:hAnsi="Arial" w:cs="Arial"/>
          <w:b/>
        </w:rPr>
        <w:t>Makhanda</w:t>
      </w:r>
      <w:r w:rsidR="002B0E0F" w:rsidRPr="00F85262">
        <w:rPr>
          <w:rFonts w:ascii="Arial" w:hAnsi="Arial" w:cs="Arial"/>
          <w:b/>
        </w:rPr>
        <w:t>: (Former</w:t>
      </w:r>
      <w:r w:rsidR="00DA02CC">
        <w:rPr>
          <w:rFonts w:ascii="Arial" w:hAnsi="Arial" w:cs="Arial"/>
          <w:b/>
        </w:rPr>
        <w:t>ly</w:t>
      </w:r>
      <w:r w:rsidR="002B0E0F" w:rsidRPr="00F85262">
        <w:rPr>
          <w:rFonts w:ascii="Arial" w:hAnsi="Arial" w:cs="Arial"/>
          <w:b/>
        </w:rPr>
        <w:t xml:space="preserve"> Grahamstown)</w:t>
      </w:r>
      <w:r w:rsidRPr="00F85262">
        <w:rPr>
          <w:rFonts w:ascii="Arial" w:hAnsi="Arial" w:cs="Arial"/>
          <w:b/>
        </w:rPr>
        <w:t xml:space="preserve"> </w:t>
      </w:r>
    </w:p>
    <w:p w14:paraId="3A6ED1FE" w14:textId="77777777" w:rsidR="00BE79FB" w:rsidRPr="00F85262" w:rsidRDefault="00BE79FB" w:rsidP="004F6E0F">
      <w:pPr>
        <w:spacing w:line="360" w:lineRule="auto"/>
        <w:jc w:val="both"/>
        <w:rPr>
          <w:rFonts w:ascii="Arial" w:hAnsi="Arial" w:cs="Arial"/>
        </w:rPr>
      </w:pPr>
      <w:r w:rsidRPr="00F85262">
        <w:rPr>
          <w:rFonts w:ascii="Arial" w:hAnsi="Arial" w:cs="Arial"/>
        </w:rPr>
        <w:t>Makana Local Municipality is one of the seven (7) local municipalities in the Sarah Baartman District in the Eastern Cape.  The main seat of the Municipality is in Makhanda. The municipality covers of an area 1690 square kilometres with a population of 82</w:t>
      </w:r>
      <w:r w:rsidR="000A7595">
        <w:rPr>
          <w:rFonts w:ascii="Arial" w:hAnsi="Arial" w:cs="Arial"/>
        </w:rPr>
        <w:t xml:space="preserve"> </w:t>
      </w:r>
      <w:r w:rsidRPr="00F85262">
        <w:rPr>
          <w:rFonts w:ascii="Arial" w:hAnsi="Arial" w:cs="Arial"/>
        </w:rPr>
        <w:t>060 as per 2011 SA Statistics and 2016 SA customer survey indicate population growth increase of 2.1 % to 82</w:t>
      </w:r>
      <w:r w:rsidR="000A7595">
        <w:rPr>
          <w:rFonts w:ascii="Arial" w:hAnsi="Arial" w:cs="Arial"/>
        </w:rPr>
        <w:t xml:space="preserve"> </w:t>
      </w:r>
      <w:r w:rsidRPr="00F85262">
        <w:rPr>
          <w:rFonts w:ascii="Arial" w:hAnsi="Arial" w:cs="Arial"/>
        </w:rPr>
        <w:t xml:space="preserve">060 and municipality cover an area of 4 375.62 square kilometres and constitute 7.5 of Sarah Baartman District Municipality.  </w:t>
      </w:r>
    </w:p>
    <w:p w14:paraId="487AD670" w14:textId="77777777" w:rsidR="00BE79FB" w:rsidRPr="00F85262" w:rsidRDefault="00BE79FB" w:rsidP="004F6E0F">
      <w:pPr>
        <w:spacing w:line="360" w:lineRule="auto"/>
        <w:jc w:val="both"/>
        <w:rPr>
          <w:rFonts w:ascii="Arial" w:hAnsi="Arial" w:cs="Arial"/>
        </w:rPr>
      </w:pPr>
      <w:r w:rsidRPr="00F85262">
        <w:rPr>
          <w:rFonts w:ascii="Arial" w:hAnsi="Arial" w:cs="Arial"/>
        </w:rPr>
        <w:t>Ninety percent of the population lives in Makhanda. The importance of Makhanda as an economic Hub cannot be overemphasized. At the heart of Makana is the city of Makhanda, situated 55 kilometres from the coast.  Makhanda is famous as one of the leading cultural, educational and tourist centres and hosts the National Arts Festival in South Africa for the last 43 year which is the International Event and the 3</w:t>
      </w:r>
      <w:r w:rsidRPr="00F85262">
        <w:rPr>
          <w:rFonts w:ascii="Arial" w:hAnsi="Arial" w:cs="Arial"/>
          <w:vertAlign w:val="superscript"/>
        </w:rPr>
        <w:t>rd</w:t>
      </w:r>
      <w:r w:rsidRPr="00F85262">
        <w:rPr>
          <w:rFonts w:ascii="Arial" w:hAnsi="Arial" w:cs="Arial"/>
        </w:rPr>
        <w:t xml:space="preserve"> largest festival in the world. In 2017 performers from more than 33 countries participated in the festival. The Festival was also attended by many ambassadors from foreign countries.  The festival occurs in almost every University hall, School halls, public halls, churches as well as in the various townships throughout Makhanda. The Festival attracts thousands of visitors onto the City.  It is crucial that the municipality is able to ensure a good road network as well as important water, sewerage and electricity provision. </w:t>
      </w:r>
    </w:p>
    <w:p w14:paraId="2B81665F" w14:textId="77777777" w:rsidR="00BE79FB" w:rsidRPr="00F85262" w:rsidRDefault="00BE79FB" w:rsidP="004F6E0F">
      <w:pPr>
        <w:spacing w:line="360" w:lineRule="auto"/>
        <w:jc w:val="both"/>
        <w:rPr>
          <w:rFonts w:ascii="Arial" w:hAnsi="Arial" w:cs="Arial"/>
        </w:rPr>
      </w:pPr>
      <w:r w:rsidRPr="00F85262">
        <w:rPr>
          <w:rFonts w:ascii="Arial" w:hAnsi="Arial" w:cs="Arial"/>
        </w:rPr>
        <w:t xml:space="preserve">Makhanda is also the primary location of Rhodes University and other prominent and internationally acclaimed primary and high schools/ colleges are found in Makhanda. </w:t>
      </w:r>
    </w:p>
    <w:p w14:paraId="1E4122A1" w14:textId="77777777" w:rsidR="00BE79FB" w:rsidRPr="00F85262" w:rsidRDefault="00BE79FB" w:rsidP="004F6E0F">
      <w:pPr>
        <w:spacing w:line="360" w:lineRule="auto"/>
        <w:jc w:val="both"/>
        <w:rPr>
          <w:rFonts w:ascii="Arial" w:hAnsi="Arial" w:cs="Arial"/>
        </w:rPr>
      </w:pPr>
      <w:r w:rsidRPr="00F85262">
        <w:rPr>
          <w:rFonts w:ascii="Arial" w:hAnsi="Arial" w:cs="Arial"/>
        </w:rPr>
        <w:t xml:space="preserve">Rhodes University with a population of approximately 7 000 students is the largest ratepayer.  The University hosts many strategic faculties.  These faculties cover a wide area. The University therefore requires a very capable and workable Infrastructure. Students and academics from all over the world are based on the campus. </w:t>
      </w:r>
    </w:p>
    <w:p w14:paraId="43DA4557" w14:textId="77777777" w:rsidR="00BE79FB" w:rsidRDefault="00BE79FB" w:rsidP="004F6E0F">
      <w:pPr>
        <w:spacing w:line="360" w:lineRule="auto"/>
        <w:jc w:val="both"/>
        <w:rPr>
          <w:rFonts w:ascii="Arial" w:hAnsi="Arial" w:cs="Arial"/>
        </w:rPr>
      </w:pPr>
      <w:r w:rsidRPr="00F85262">
        <w:rPr>
          <w:rFonts w:ascii="Arial" w:hAnsi="Arial" w:cs="Arial"/>
        </w:rPr>
        <w:t xml:space="preserve">Makhanda is also the seat of the High Court in the Eastern Cape.  The judiciary is based here. The city also has to host legal teams from throughout the country, during high profile cases. </w:t>
      </w:r>
    </w:p>
    <w:p w14:paraId="27A3060E" w14:textId="77777777" w:rsidR="00BE79FB" w:rsidRPr="00F85262" w:rsidRDefault="00BE79FB" w:rsidP="00DB372D">
      <w:pPr>
        <w:spacing w:after="0" w:line="360" w:lineRule="auto"/>
        <w:jc w:val="both"/>
        <w:rPr>
          <w:rFonts w:ascii="Arial" w:hAnsi="Arial" w:cs="Arial"/>
        </w:rPr>
      </w:pPr>
      <w:r w:rsidRPr="00F85262">
        <w:rPr>
          <w:rFonts w:ascii="Arial" w:hAnsi="Arial" w:cs="Arial"/>
          <w:b/>
        </w:rPr>
        <w:t xml:space="preserve">Alicedale:   </w:t>
      </w:r>
    </w:p>
    <w:p w14:paraId="342C0CB2" w14:textId="77777777" w:rsidR="00BE79FB" w:rsidRPr="00F85262" w:rsidRDefault="00BE79FB" w:rsidP="004F6E0F">
      <w:pPr>
        <w:spacing w:line="360" w:lineRule="auto"/>
        <w:jc w:val="both"/>
        <w:rPr>
          <w:rFonts w:ascii="Arial" w:hAnsi="Arial" w:cs="Arial"/>
        </w:rPr>
      </w:pPr>
      <w:r w:rsidRPr="00F85262">
        <w:rPr>
          <w:rFonts w:ascii="Arial" w:hAnsi="Arial" w:cs="Arial"/>
        </w:rPr>
        <w:t>Owing its existence to the development of the railways, the station at Alicedale is a vital link between the Makana region and the main railway line between Port Elizabeth and Johannesburg. There is a historical red face brick building that now houses the reception of the resort hotel- affectionately known as Bushman Sands (</w:t>
      </w:r>
      <w:r w:rsidR="00E53B9E" w:rsidRPr="00F85262">
        <w:rPr>
          <w:rFonts w:ascii="Arial" w:hAnsi="Arial" w:cs="Arial"/>
          <w:i/>
          <w:iCs/>
        </w:rPr>
        <w:t>Bushman</w:t>
      </w:r>
      <w:r w:rsidRPr="00F85262">
        <w:rPr>
          <w:rFonts w:ascii="Arial" w:hAnsi="Arial" w:cs="Arial"/>
          <w:i/>
          <w:iCs/>
        </w:rPr>
        <w:t xml:space="preserve"> River Sands Hotel</w:t>
      </w:r>
      <w:r w:rsidRPr="00F85262">
        <w:rPr>
          <w:rFonts w:ascii="Arial" w:hAnsi="Arial" w:cs="Arial"/>
        </w:rPr>
        <w:t>). The hotel boasts an 18-hole golf course.</w:t>
      </w:r>
    </w:p>
    <w:p w14:paraId="18EFD8B1" w14:textId="77777777" w:rsidR="00BE79FB" w:rsidRPr="00F85262" w:rsidRDefault="00BE79FB" w:rsidP="007805BC">
      <w:pPr>
        <w:spacing w:after="0" w:line="360" w:lineRule="auto"/>
        <w:jc w:val="both"/>
        <w:rPr>
          <w:rFonts w:ascii="Arial" w:hAnsi="Arial" w:cs="Arial"/>
        </w:rPr>
      </w:pPr>
      <w:r w:rsidRPr="00F85262">
        <w:rPr>
          <w:rFonts w:ascii="Arial" w:hAnsi="Arial" w:cs="Arial"/>
        </w:rPr>
        <w:t xml:space="preserve">Alicedale attractions include the Bushman Sands Reserve, New Year's Dam and the </w:t>
      </w:r>
      <w:r w:rsidR="00E53B9E" w:rsidRPr="00F85262">
        <w:rPr>
          <w:rFonts w:ascii="Arial" w:hAnsi="Arial" w:cs="Arial"/>
        </w:rPr>
        <w:t>Bushman</w:t>
      </w:r>
      <w:r w:rsidRPr="00F85262">
        <w:rPr>
          <w:rFonts w:ascii="Arial" w:hAnsi="Arial" w:cs="Arial"/>
        </w:rPr>
        <w:t xml:space="preserve"> River. Alicedale is particularly scenic.</w:t>
      </w:r>
    </w:p>
    <w:p w14:paraId="4458B17A" w14:textId="77777777" w:rsidR="004F6E0F" w:rsidRPr="00F85262" w:rsidRDefault="004F6E0F" w:rsidP="007805BC">
      <w:pPr>
        <w:spacing w:after="0" w:line="360" w:lineRule="auto"/>
        <w:jc w:val="both"/>
        <w:rPr>
          <w:rFonts w:ascii="Arial" w:hAnsi="Arial" w:cs="Arial"/>
          <w:b/>
        </w:rPr>
      </w:pPr>
    </w:p>
    <w:p w14:paraId="199D717C" w14:textId="77777777" w:rsidR="00BE79FB" w:rsidRPr="00F85262" w:rsidRDefault="00BE79FB" w:rsidP="00DB372D">
      <w:pPr>
        <w:spacing w:after="0" w:line="360" w:lineRule="auto"/>
        <w:jc w:val="both"/>
        <w:rPr>
          <w:rFonts w:ascii="Arial" w:hAnsi="Arial" w:cs="Arial"/>
        </w:rPr>
      </w:pPr>
      <w:r w:rsidRPr="00F85262">
        <w:rPr>
          <w:rFonts w:ascii="Arial" w:hAnsi="Arial" w:cs="Arial"/>
          <w:b/>
        </w:rPr>
        <w:t xml:space="preserve">Salem:   </w:t>
      </w:r>
    </w:p>
    <w:p w14:paraId="4817658F" w14:textId="77777777" w:rsidR="00BE79FB" w:rsidRPr="00F85262" w:rsidRDefault="00BE79FB" w:rsidP="007805BC">
      <w:pPr>
        <w:spacing w:after="0" w:line="360" w:lineRule="auto"/>
        <w:jc w:val="both"/>
        <w:rPr>
          <w:rFonts w:ascii="Arial" w:hAnsi="Arial" w:cs="Arial"/>
          <w:vertAlign w:val="superscript"/>
        </w:rPr>
      </w:pPr>
      <w:r w:rsidRPr="00F85262">
        <w:rPr>
          <w:rFonts w:ascii="Arial" w:hAnsi="Arial" w:cs="Arial"/>
        </w:rPr>
        <w:t>The Methodist Church founded Salem in the mid-1820s. It is famous for its many fine</w:t>
      </w:r>
      <w:r w:rsidR="002B0E0F" w:rsidRPr="00F85262">
        <w:rPr>
          <w:rFonts w:ascii="Arial" w:hAnsi="Arial" w:cs="Arial"/>
        </w:rPr>
        <w:t xml:space="preserve"> </w:t>
      </w:r>
      <w:r w:rsidR="00E53B9E" w:rsidRPr="00F85262">
        <w:rPr>
          <w:rFonts w:ascii="Arial" w:hAnsi="Arial" w:cs="Arial"/>
        </w:rPr>
        <w:t>historical buildings</w:t>
      </w:r>
      <w:r w:rsidRPr="00F85262">
        <w:rPr>
          <w:rFonts w:ascii="Arial" w:hAnsi="Arial" w:cs="Arial"/>
        </w:rPr>
        <w:t xml:space="preserve"> and also for the historic negotiations between Richard Gush and the Xhosa people during the War of Hintsa, when the Xhosa agreed to leave the village in peace.  The name is of biblical origin (</w:t>
      </w:r>
      <w:hyperlink r:id="rId9" w:anchor="14:18" w:tooltip="s:Bible (King James)/Genesis" w:history="1">
        <w:r w:rsidRPr="00DB372D">
          <w:rPr>
            <w:rStyle w:val="Hyperlink"/>
            <w:rFonts w:ascii="Arial" w:hAnsi="Arial" w:cs="Arial"/>
            <w:color w:val="auto"/>
            <w:u w:val="none"/>
          </w:rPr>
          <w:t>Genesis 14:18</w:t>
        </w:r>
      </w:hyperlink>
      <w:r w:rsidRPr="00DB372D">
        <w:rPr>
          <w:rFonts w:ascii="Arial" w:hAnsi="Arial" w:cs="Arial"/>
        </w:rPr>
        <w:t xml:space="preserve">) </w:t>
      </w:r>
      <w:r w:rsidRPr="00F85262">
        <w:rPr>
          <w:rFonts w:ascii="Arial" w:hAnsi="Arial" w:cs="Arial"/>
        </w:rPr>
        <w:t>and, proclaimed the Sunday after their arrival by the Reverend Shaw, means 'peace'; the local application refers to a reconciliation between sects. A church built from mud blocks and thatch was consecrated in 1824, and replace by a stone structure in 1832. The church often served as a refuge for women and children during the Frontier Wars. Several Settler House built in the Georgian style, have been preserved. In December 2017 the Constitutional Court upheld a land claim lodged in respect of the Salem Commonage by descendants of the black community that previously occupied the land.</w:t>
      </w:r>
      <w:r w:rsidRPr="00F85262">
        <w:rPr>
          <w:rFonts w:ascii="Arial" w:hAnsi="Arial" w:cs="Arial"/>
          <w:vertAlign w:val="superscript"/>
        </w:rPr>
        <w:t xml:space="preserve"> </w:t>
      </w:r>
    </w:p>
    <w:p w14:paraId="449FEBAD" w14:textId="77777777" w:rsidR="004F6E0F" w:rsidRPr="00F85262" w:rsidRDefault="004F6E0F" w:rsidP="007805BC">
      <w:pPr>
        <w:spacing w:after="0" w:line="360" w:lineRule="auto"/>
        <w:jc w:val="both"/>
        <w:rPr>
          <w:rFonts w:ascii="Arial" w:hAnsi="Arial" w:cs="Arial"/>
          <w:b/>
        </w:rPr>
      </w:pPr>
    </w:p>
    <w:p w14:paraId="462125B0" w14:textId="77777777" w:rsidR="00BE79FB" w:rsidRPr="00F85262" w:rsidRDefault="00E056D8" w:rsidP="00DB372D">
      <w:pPr>
        <w:spacing w:after="0" w:line="360" w:lineRule="auto"/>
        <w:jc w:val="both"/>
        <w:rPr>
          <w:rFonts w:ascii="Arial" w:hAnsi="Arial" w:cs="Arial"/>
          <w:b/>
        </w:rPr>
      </w:pPr>
      <w:r w:rsidRPr="00F85262">
        <w:rPr>
          <w:rFonts w:ascii="Arial" w:hAnsi="Arial" w:cs="Arial"/>
          <w:b/>
        </w:rPr>
        <w:t>Riebeeck</w:t>
      </w:r>
      <w:r w:rsidR="00BE79FB" w:rsidRPr="00F85262">
        <w:rPr>
          <w:rFonts w:ascii="Arial" w:hAnsi="Arial" w:cs="Arial"/>
          <w:b/>
        </w:rPr>
        <w:t xml:space="preserve"> east: </w:t>
      </w:r>
    </w:p>
    <w:p w14:paraId="00AFA29D" w14:textId="77777777" w:rsidR="00BE79FB" w:rsidRPr="00F85262" w:rsidRDefault="00BE79FB" w:rsidP="007805BC">
      <w:pPr>
        <w:spacing w:after="0" w:line="360" w:lineRule="auto"/>
        <w:jc w:val="both"/>
        <w:rPr>
          <w:rFonts w:ascii="Arial" w:hAnsi="Arial" w:cs="Arial"/>
        </w:rPr>
      </w:pPr>
      <w:r w:rsidRPr="00F85262">
        <w:rPr>
          <w:rFonts w:ascii="Arial" w:hAnsi="Arial" w:cs="Arial"/>
        </w:rPr>
        <w:t xml:space="preserve">The Dutch Reformed Church established the village of </w:t>
      </w:r>
      <w:r w:rsidR="00E056D8" w:rsidRPr="00F85262">
        <w:rPr>
          <w:rFonts w:ascii="Arial" w:hAnsi="Arial" w:cs="Arial"/>
        </w:rPr>
        <w:t>Riebeeck</w:t>
      </w:r>
      <w:r w:rsidRPr="00F85262">
        <w:rPr>
          <w:rFonts w:ascii="Arial" w:hAnsi="Arial" w:cs="Arial"/>
        </w:rPr>
        <w:t xml:space="preserve"> East in 1830 on the farm Mooimeisiesfontein, the home of the famous Voortrekker leader Piet Retief. </w:t>
      </w:r>
      <w:r w:rsidR="00E056D8" w:rsidRPr="00F85262">
        <w:rPr>
          <w:rFonts w:ascii="Arial" w:hAnsi="Arial" w:cs="Arial"/>
        </w:rPr>
        <w:t>Riebeeck</w:t>
      </w:r>
      <w:r w:rsidRPr="00F85262">
        <w:rPr>
          <w:rFonts w:ascii="Arial" w:hAnsi="Arial" w:cs="Arial"/>
        </w:rPr>
        <w:t xml:space="preserve"> East is now in the midst of a game and sheep farming area and offers many attractions and hiking trails through the surrounding diverse and beautiful hills.  </w:t>
      </w:r>
    </w:p>
    <w:p w14:paraId="6CFE140F" w14:textId="77777777" w:rsidR="004818C0" w:rsidRDefault="004818C0" w:rsidP="007805BC">
      <w:pPr>
        <w:spacing w:after="0" w:line="360" w:lineRule="auto"/>
        <w:jc w:val="both"/>
        <w:rPr>
          <w:rFonts w:ascii="Arial" w:hAnsi="Arial" w:cs="Arial"/>
        </w:rPr>
      </w:pPr>
    </w:p>
    <w:p w14:paraId="6A547809" w14:textId="77777777" w:rsidR="0003134C" w:rsidRDefault="00BE79FB" w:rsidP="00DB372D">
      <w:pPr>
        <w:spacing w:after="0" w:line="360" w:lineRule="auto"/>
        <w:jc w:val="both"/>
        <w:rPr>
          <w:rFonts w:ascii="Arial" w:hAnsi="Arial" w:cs="Arial"/>
        </w:rPr>
      </w:pPr>
      <w:r w:rsidRPr="00F85262">
        <w:rPr>
          <w:rFonts w:ascii="Arial" w:hAnsi="Arial" w:cs="Arial"/>
        </w:rPr>
        <w:t>Retief's farm house is situated just east of the village, and has been declared a </w:t>
      </w:r>
      <w:hyperlink r:id="rId10" w:tooltip="National heritage sites (South Africa)" w:history="1">
        <w:r w:rsidRPr="00DB372D">
          <w:rPr>
            <w:rStyle w:val="Hyperlink"/>
            <w:rFonts w:ascii="Arial" w:hAnsi="Arial" w:cs="Arial"/>
            <w:color w:val="auto"/>
            <w:u w:val="none"/>
          </w:rPr>
          <w:t>National Heritage Site</w:t>
        </w:r>
      </w:hyperlink>
      <w:r w:rsidRPr="00DB372D">
        <w:rPr>
          <w:rFonts w:ascii="Arial" w:hAnsi="Arial" w:cs="Arial"/>
        </w:rPr>
        <w:t>.</w:t>
      </w:r>
      <w:r w:rsidRPr="00F85262">
        <w:rPr>
          <w:rFonts w:ascii="Arial" w:hAnsi="Arial" w:cs="Arial"/>
        </w:rPr>
        <w:t xml:space="preserve">  The nearest town is Makhanda which is 39km's to the east. Riebeeck East boasts a quaint guest house – Mooimeisies Guest House run by Neil and Cary Clark. The décor is an eclectic mix of items personally collected or made and this makes it quite unique.</w:t>
      </w:r>
    </w:p>
    <w:p w14:paraId="458DEEED" w14:textId="77777777" w:rsidR="00DB372D" w:rsidRDefault="00DB372D" w:rsidP="00DB372D">
      <w:pPr>
        <w:spacing w:after="0" w:line="360" w:lineRule="auto"/>
        <w:jc w:val="both"/>
        <w:rPr>
          <w:rFonts w:ascii="Arial" w:hAnsi="Arial" w:cs="Arial"/>
        </w:rPr>
      </w:pPr>
    </w:p>
    <w:p w14:paraId="7113C506" w14:textId="393D62FD" w:rsidR="00E056D8" w:rsidRDefault="00E056D8" w:rsidP="00DB372D">
      <w:pPr>
        <w:spacing w:after="0" w:line="360" w:lineRule="auto"/>
        <w:jc w:val="both"/>
        <w:rPr>
          <w:rFonts w:ascii="Arial" w:hAnsi="Arial" w:cs="Arial"/>
        </w:rPr>
      </w:pPr>
    </w:p>
    <w:p w14:paraId="030B6758" w14:textId="67884FDE" w:rsidR="00276EBE" w:rsidRDefault="00276EBE" w:rsidP="00DB372D">
      <w:pPr>
        <w:spacing w:after="0" w:line="360" w:lineRule="auto"/>
        <w:jc w:val="both"/>
        <w:rPr>
          <w:rFonts w:ascii="Arial" w:hAnsi="Arial" w:cs="Arial"/>
        </w:rPr>
      </w:pPr>
    </w:p>
    <w:p w14:paraId="736CDAA1" w14:textId="77777777" w:rsidR="00276EBE" w:rsidRDefault="00276EBE" w:rsidP="00DB372D">
      <w:pPr>
        <w:spacing w:after="0" w:line="360" w:lineRule="auto"/>
        <w:jc w:val="both"/>
        <w:rPr>
          <w:rFonts w:ascii="Arial" w:hAnsi="Arial" w:cs="Arial"/>
        </w:rPr>
      </w:pPr>
    </w:p>
    <w:p w14:paraId="09F02A19" w14:textId="5D8BB455" w:rsidR="00903581" w:rsidRDefault="00903581" w:rsidP="00DB372D">
      <w:pPr>
        <w:spacing w:after="0" w:line="360" w:lineRule="auto"/>
        <w:jc w:val="both"/>
        <w:rPr>
          <w:rFonts w:ascii="Arial" w:hAnsi="Arial" w:cs="Arial"/>
        </w:rPr>
      </w:pPr>
    </w:p>
    <w:p w14:paraId="5931D425" w14:textId="77777777" w:rsidR="00BE79FB" w:rsidRPr="00F85262" w:rsidRDefault="00DA02CC" w:rsidP="00DB372D">
      <w:pPr>
        <w:spacing w:after="0" w:line="360" w:lineRule="auto"/>
        <w:jc w:val="both"/>
        <w:rPr>
          <w:rFonts w:ascii="Arial" w:hAnsi="Arial" w:cs="Arial"/>
          <w:b/>
        </w:rPr>
      </w:pPr>
      <w:r>
        <w:rPr>
          <w:rFonts w:ascii="Arial" w:hAnsi="Arial" w:cs="Arial"/>
          <w:b/>
        </w:rPr>
        <w:t>Seven F</w:t>
      </w:r>
      <w:r w:rsidR="00BE79FB" w:rsidRPr="00F85262">
        <w:rPr>
          <w:rFonts w:ascii="Arial" w:hAnsi="Arial" w:cs="Arial"/>
          <w:b/>
        </w:rPr>
        <w:t>ountains</w:t>
      </w:r>
      <w:r w:rsidR="00BE79FB" w:rsidRPr="00F85262">
        <w:rPr>
          <w:rFonts w:ascii="Arial" w:hAnsi="Arial" w:cs="Arial"/>
        </w:rPr>
        <w:t xml:space="preserve">:  </w:t>
      </w:r>
    </w:p>
    <w:p w14:paraId="67A466CE" w14:textId="77777777" w:rsidR="00BE79FB" w:rsidRPr="00F85262" w:rsidRDefault="00BE79FB" w:rsidP="004F6E0F">
      <w:pPr>
        <w:spacing w:line="360" w:lineRule="auto"/>
        <w:jc w:val="both"/>
        <w:rPr>
          <w:rFonts w:ascii="Arial" w:hAnsi="Arial" w:cs="Arial"/>
        </w:rPr>
      </w:pPr>
      <w:r w:rsidRPr="00F85262">
        <w:rPr>
          <w:rFonts w:ascii="Arial" w:hAnsi="Arial" w:cs="Arial"/>
        </w:rPr>
        <w:t xml:space="preserve">This farmers’ community derived its name from seven springs located on different farms in the area. Set in a beautiful garden that is home to a 250 year old rose bush and a 130 year old orange tree, Seven Fountains Farm boasts century old buildings that have been converted to individually </w:t>
      </w:r>
      <w:r w:rsidR="00E53B9E" w:rsidRPr="00F85262">
        <w:rPr>
          <w:rFonts w:ascii="Arial" w:hAnsi="Arial" w:cs="Arial"/>
        </w:rPr>
        <w:t>furnish</w:t>
      </w:r>
      <w:r w:rsidRPr="00F85262">
        <w:rPr>
          <w:rFonts w:ascii="Arial" w:hAnsi="Arial" w:cs="Arial"/>
        </w:rPr>
        <w:t xml:space="preserve"> double rooms and cottages. Seven Fountains Farm is a beautiful facility that sits halfway between Makhanda and the Indian Ocean built in 1717 by a Dutch settler, Jan Frederick Potgieter and is the oldest farm in the Eastern Cape. 300 years after it was built, Seven Fountains Farm is open as a guesthouse, lunchroom and activity venues. The buildings are set in a beautiful garden and look over the veld up to the m</w:t>
      </w:r>
      <w:r w:rsidR="002B006A" w:rsidRPr="00F85262">
        <w:rPr>
          <w:rFonts w:ascii="Arial" w:hAnsi="Arial" w:cs="Arial"/>
        </w:rPr>
        <w:t>ountains and the Assegai River.</w:t>
      </w:r>
    </w:p>
    <w:p w14:paraId="2908E519" w14:textId="77777777" w:rsidR="00BE79FB" w:rsidRPr="00F85262" w:rsidRDefault="00BE79FB" w:rsidP="00DB372D">
      <w:pPr>
        <w:spacing w:after="0" w:line="360" w:lineRule="auto"/>
        <w:jc w:val="both"/>
        <w:rPr>
          <w:rFonts w:ascii="Arial" w:hAnsi="Arial" w:cs="Arial"/>
        </w:rPr>
      </w:pPr>
      <w:r w:rsidRPr="00F85262">
        <w:rPr>
          <w:rFonts w:ascii="Arial" w:hAnsi="Arial" w:cs="Arial"/>
        </w:rPr>
        <w:t>It was originally a resting place for ox-wagons in the 18th century and came to be known as Zuurplaats by early Dutch settlers to the area. In 1820, abandoned loan-farms were re-allocated to newly arrived British Settlers. They erected the first Methodist church there in 1834 and it is still in use today even though a newer and larger church was built in 1929. Today the village of Seven Fountains comprises shops, a clinic, sports club and police station which serve the local, mainly farming, population. Go game viewing at nearby Pumba Private Game Reserve, Visit historic graveyards dating back to 1820, Book accommodation at Wolfe Lodge for a restful weekend break or visit the Assegai Lodge which was built in 1717 by Dutch settler, Jan Frederick Potgieter and learn about this wonderful period home where a 250 year old rosebush and 130 year old orange tree still survive.</w:t>
      </w:r>
    </w:p>
    <w:p w14:paraId="5549B803" w14:textId="77777777" w:rsidR="004F6E0F" w:rsidRPr="00F85262" w:rsidRDefault="004F6E0F" w:rsidP="00DB372D">
      <w:pPr>
        <w:spacing w:after="0" w:line="360" w:lineRule="auto"/>
        <w:jc w:val="both"/>
        <w:rPr>
          <w:rFonts w:ascii="Arial" w:hAnsi="Arial" w:cs="Arial"/>
          <w:b/>
        </w:rPr>
      </w:pPr>
    </w:p>
    <w:p w14:paraId="08253352" w14:textId="77777777" w:rsidR="00BE79FB" w:rsidRPr="00F85262" w:rsidRDefault="002B006A" w:rsidP="00DB372D">
      <w:pPr>
        <w:spacing w:after="0" w:line="360" w:lineRule="auto"/>
        <w:jc w:val="both"/>
        <w:rPr>
          <w:rFonts w:ascii="Arial" w:hAnsi="Arial" w:cs="Arial"/>
          <w:b/>
        </w:rPr>
      </w:pPr>
      <w:r w:rsidRPr="00F85262">
        <w:rPr>
          <w:rFonts w:ascii="Arial" w:hAnsi="Arial" w:cs="Arial"/>
          <w:b/>
        </w:rPr>
        <w:t xml:space="preserve">Fort </w:t>
      </w:r>
      <w:r w:rsidR="00DA02CC">
        <w:rPr>
          <w:rFonts w:ascii="Arial" w:hAnsi="Arial" w:cs="Arial"/>
          <w:b/>
        </w:rPr>
        <w:t>B</w:t>
      </w:r>
      <w:r w:rsidRPr="00F85262">
        <w:rPr>
          <w:rFonts w:ascii="Arial" w:hAnsi="Arial" w:cs="Arial"/>
          <w:b/>
        </w:rPr>
        <w:t xml:space="preserve">rown: </w:t>
      </w:r>
    </w:p>
    <w:p w14:paraId="162E774E" w14:textId="77777777" w:rsidR="00BE79FB" w:rsidRPr="00F85262" w:rsidRDefault="00BE79FB" w:rsidP="00DB372D">
      <w:pPr>
        <w:spacing w:after="0" w:line="360" w:lineRule="auto"/>
        <w:jc w:val="both"/>
        <w:rPr>
          <w:rFonts w:ascii="Arial" w:hAnsi="Arial" w:cs="Arial"/>
        </w:rPr>
      </w:pPr>
      <w:r w:rsidRPr="00F85262">
        <w:rPr>
          <w:rFonts w:ascii="Arial" w:hAnsi="Arial" w:cs="Arial"/>
        </w:rPr>
        <w:t xml:space="preserve">Established as a military post in 1817, the gun tower and adjoining walls of the fort, overlooking the Great Fish River and central to a number of major game reserves, is a national monument.   Hermanus Kraal was later renamed to Fort Brown after Lt Brown of the 75th Regiment who was in command during the war of 1835. Fort Brown consisted of a group of buildings surrounded by a high stone wall. At the corner was a tower of about 3.5 meters for mounting a gun. Under the floor there was a power magazine and on the roof a cannon that could be swivelled round. After years of neglect this gun tower and a few walls are all that remained. It was declared a </w:t>
      </w:r>
      <w:r w:rsidR="002B006A" w:rsidRPr="00F85262">
        <w:rPr>
          <w:rFonts w:ascii="Arial" w:hAnsi="Arial" w:cs="Arial"/>
        </w:rPr>
        <w:t>National Heritage Site in 1938.</w:t>
      </w:r>
    </w:p>
    <w:p w14:paraId="0FA3ACC0" w14:textId="77777777" w:rsidR="002B0E0F" w:rsidRDefault="002B0E0F" w:rsidP="00DB372D">
      <w:pPr>
        <w:spacing w:after="0" w:line="360" w:lineRule="auto"/>
        <w:jc w:val="both"/>
        <w:rPr>
          <w:rFonts w:ascii="Arial" w:hAnsi="Arial" w:cs="Arial"/>
          <w:b/>
        </w:rPr>
      </w:pPr>
    </w:p>
    <w:p w14:paraId="15270B2F" w14:textId="77777777" w:rsidR="00BE79FB" w:rsidRPr="00F85262" w:rsidRDefault="002B006A" w:rsidP="00EB2501">
      <w:pPr>
        <w:spacing w:after="0" w:line="360" w:lineRule="auto"/>
        <w:jc w:val="both"/>
        <w:rPr>
          <w:rFonts w:ascii="Arial" w:hAnsi="Arial" w:cs="Arial"/>
          <w:b/>
        </w:rPr>
      </w:pPr>
      <w:r w:rsidRPr="00F85262">
        <w:rPr>
          <w:rFonts w:ascii="Arial" w:hAnsi="Arial" w:cs="Arial"/>
          <w:b/>
        </w:rPr>
        <w:t xml:space="preserve">Sidbury 1820: </w:t>
      </w:r>
    </w:p>
    <w:p w14:paraId="15E4BDDA" w14:textId="77777777" w:rsidR="00BE79FB" w:rsidRPr="00F85262" w:rsidRDefault="00BE79FB" w:rsidP="004F6E0F">
      <w:pPr>
        <w:spacing w:line="360" w:lineRule="auto"/>
        <w:jc w:val="both"/>
        <w:rPr>
          <w:rFonts w:ascii="Arial" w:hAnsi="Arial" w:cs="Arial"/>
        </w:rPr>
      </w:pPr>
      <w:r w:rsidRPr="00F85262">
        <w:rPr>
          <w:rFonts w:ascii="Arial" w:hAnsi="Arial" w:cs="Arial"/>
        </w:rPr>
        <w:t>Established in 1820 after which settler Lieutenant Richard Daniel of the Royal Navy built Sidbury Park in the 1830’s and also created the nearby village of Sidbury where war graves can still be found. Both are named after his native Sidbury in Devonshire. As part of fortifying the property, the barn was linked to the house by stone walls. Daniel was the first to import merino sheep into South Africa. He provided land and funds for the building of a church in the village, the church (named St Peter's after the church in Sidbury, Devonshire) was built 1841 and was one the first ten Anglican churches in South Africa. </w:t>
      </w:r>
    </w:p>
    <w:p w14:paraId="03541B62" w14:textId="77777777" w:rsidR="00BE79FB" w:rsidRPr="00F85262" w:rsidRDefault="00BE79FB" w:rsidP="00DB372D">
      <w:pPr>
        <w:spacing w:after="0" w:line="360" w:lineRule="auto"/>
        <w:jc w:val="both"/>
        <w:rPr>
          <w:rFonts w:ascii="Arial" w:hAnsi="Arial" w:cs="Arial"/>
        </w:rPr>
      </w:pPr>
      <w:r w:rsidRPr="00F85262">
        <w:rPr>
          <w:rFonts w:ascii="Arial" w:hAnsi="Arial" w:cs="Arial"/>
        </w:rPr>
        <w:t>The church predates the establishment of the </w:t>
      </w:r>
      <w:hyperlink r:id="rId11" w:tooltip="Anglican Diocese of Cape Town" w:history="1">
        <w:r w:rsidRPr="00DB372D">
          <w:rPr>
            <w:rStyle w:val="Hyperlink"/>
            <w:rFonts w:ascii="Arial" w:hAnsi="Arial" w:cs="Arial"/>
            <w:color w:val="auto"/>
            <w:u w:val="none"/>
          </w:rPr>
          <w:t>Diocese of Cape Town</w:t>
        </w:r>
      </w:hyperlink>
      <w:r w:rsidRPr="00DB372D">
        <w:rPr>
          <w:rFonts w:ascii="Arial" w:hAnsi="Arial" w:cs="Arial"/>
        </w:rPr>
        <w:t xml:space="preserve">. </w:t>
      </w:r>
      <w:r w:rsidRPr="00F85262">
        <w:rPr>
          <w:rFonts w:ascii="Arial" w:hAnsi="Arial" w:cs="Arial"/>
        </w:rPr>
        <w:t>The church is a </w:t>
      </w:r>
      <w:hyperlink r:id="rId12" w:tooltip="List of heritage sites in Albany, South Africa" w:history="1">
        <w:r w:rsidRPr="00DB372D">
          <w:rPr>
            <w:rStyle w:val="Hyperlink"/>
            <w:rFonts w:ascii="Arial" w:hAnsi="Arial" w:cs="Arial"/>
            <w:color w:val="auto"/>
            <w:u w:val="none"/>
          </w:rPr>
          <w:t>heritage site</w:t>
        </w:r>
      </w:hyperlink>
      <w:r w:rsidRPr="00DB372D">
        <w:rPr>
          <w:rFonts w:ascii="Arial" w:hAnsi="Arial" w:cs="Arial"/>
        </w:rPr>
        <w:t> r</w:t>
      </w:r>
      <w:r w:rsidRPr="00F85262">
        <w:rPr>
          <w:rFonts w:ascii="Arial" w:hAnsi="Arial" w:cs="Arial"/>
        </w:rPr>
        <w:t>ecognised by the </w:t>
      </w:r>
      <w:hyperlink r:id="rId13" w:tooltip="South African Heritage Resource Agency" w:history="1">
        <w:r w:rsidRPr="00DB372D">
          <w:rPr>
            <w:rStyle w:val="Hyperlink"/>
            <w:rFonts w:ascii="Arial" w:hAnsi="Arial" w:cs="Arial"/>
            <w:color w:val="auto"/>
            <w:u w:val="none"/>
          </w:rPr>
          <w:t>South African Heritage Resource Agency</w:t>
        </w:r>
      </w:hyperlink>
      <w:r w:rsidRPr="00DB372D">
        <w:rPr>
          <w:rFonts w:ascii="Arial" w:hAnsi="Arial" w:cs="Arial"/>
        </w:rPr>
        <w:t xml:space="preserve">. </w:t>
      </w:r>
      <w:r w:rsidRPr="00F85262">
        <w:rPr>
          <w:rFonts w:ascii="Arial" w:hAnsi="Arial" w:cs="Arial"/>
        </w:rPr>
        <w:t>In the 1890s, the community of Sidbury started a cricket club which continues to the present despite its small population.</w:t>
      </w:r>
    </w:p>
    <w:p w14:paraId="4CAB2125" w14:textId="77777777" w:rsidR="002B0E0F" w:rsidRPr="00F85262" w:rsidRDefault="002B0E0F" w:rsidP="00DB372D">
      <w:pPr>
        <w:spacing w:after="0" w:line="360" w:lineRule="auto"/>
        <w:jc w:val="both"/>
        <w:rPr>
          <w:rFonts w:ascii="Arial" w:hAnsi="Arial" w:cs="Arial"/>
          <w:b/>
        </w:rPr>
      </w:pPr>
    </w:p>
    <w:p w14:paraId="5C23582B" w14:textId="77777777" w:rsidR="00BE79FB" w:rsidRPr="00F85262" w:rsidRDefault="00BE79FB" w:rsidP="00DB372D">
      <w:pPr>
        <w:spacing w:after="0" w:line="360" w:lineRule="auto"/>
        <w:jc w:val="both"/>
        <w:rPr>
          <w:rFonts w:ascii="Arial" w:hAnsi="Arial" w:cs="Arial"/>
        </w:rPr>
      </w:pPr>
      <w:r w:rsidRPr="00F85262">
        <w:rPr>
          <w:rFonts w:ascii="Arial" w:hAnsi="Arial" w:cs="Arial"/>
          <w:b/>
        </w:rPr>
        <w:t xml:space="preserve">Manley </w:t>
      </w:r>
      <w:r w:rsidR="00DA02CC">
        <w:rPr>
          <w:rFonts w:ascii="Arial" w:hAnsi="Arial" w:cs="Arial"/>
          <w:b/>
        </w:rPr>
        <w:t>F</w:t>
      </w:r>
      <w:r w:rsidRPr="00F85262">
        <w:rPr>
          <w:rFonts w:ascii="Arial" w:hAnsi="Arial" w:cs="Arial"/>
          <w:b/>
        </w:rPr>
        <w:t xml:space="preserve">lats: </w:t>
      </w:r>
    </w:p>
    <w:p w14:paraId="52FA3E4A" w14:textId="77777777" w:rsidR="00BE79FB" w:rsidRDefault="00BE79FB" w:rsidP="00A745DB">
      <w:pPr>
        <w:spacing w:after="0" w:line="360" w:lineRule="auto"/>
        <w:jc w:val="both"/>
        <w:rPr>
          <w:rFonts w:ascii="Arial" w:hAnsi="Arial" w:cs="Arial"/>
        </w:rPr>
      </w:pPr>
      <w:r w:rsidRPr="00F85262">
        <w:rPr>
          <w:rFonts w:ascii="Arial" w:hAnsi="Arial" w:cs="Arial"/>
        </w:rPr>
        <w:t xml:space="preserve">Manley Flats is located on top of a small hill in the beautiful Manley Flats Valley just 20 km from Makhanda. Manley Flats is a railroad siding and is located in the Sarah Baartman District Municipality, Eastern Cape, South Africa. The estimate terrain elevation above sea level is 421 metres. </w:t>
      </w:r>
    </w:p>
    <w:p w14:paraId="65348076" w14:textId="77777777" w:rsidR="00DB372D" w:rsidRPr="00F85262" w:rsidRDefault="00DB372D" w:rsidP="00A745DB">
      <w:pPr>
        <w:spacing w:after="0" w:line="360" w:lineRule="auto"/>
        <w:jc w:val="both"/>
        <w:rPr>
          <w:rFonts w:ascii="Arial" w:hAnsi="Arial" w:cs="Arial"/>
        </w:rPr>
      </w:pPr>
    </w:p>
    <w:p w14:paraId="2A311811" w14:textId="77777777" w:rsidR="00BE79FB" w:rsidRPr="00F85262" w:rsidRDefault="00BE79FB" w:rsidP="00DB372D">
      <w:pPr>
        <w:spacing w:after="0" w:line="360" w:lineRule="auto"/>
        <w:jc w:val="both"/>
        <w:rPr>
          <w:rFonts w:ascii="Arial" w:hAnsi="Arial" w:cs="Arial"/>
        </w:rPr>
      </w:pPr>
      <w:r w:rsidRPr="00F85262">
        <w:rPr>
          <w:rFonts w:ascii="Arial" w:hAnsi="Arial" w:cs="Arial"/>
          <w:b/>
        </w:rPr>
        <w:t xml:space="preserve">Carlisle Bridge:  </w:t>
      </w:r>
    </w:p>
    <w:p w14:paraId="38751EEA" w14:textId="77777777" w:rsidR="00BE79FB" w:rsidRPr="00F85262" w:rsidRDefault="00BE79FB" w:rsidP="004F6E0F">
      <w:pPr>
        <w:spacing w:line="360" w:lineRule="auto"/>
        <w:jc w:val="both"/>
        <w:rPr>
          <w:rFonts w:ascii="Arial" w:hAnsi="Arial" w:cs="Arial"/>
        </w:rPr>
      </w:pPr>
      <w:r w:rsidRPr="00F85262">
        <w:rPr>
          <w:rFonts w:ascii="Arial" w:hAnsi="Arial" w:cs="Arial"/>
        </w:rPr>
        <w:t xml:space="preserve">Carlisle Bridge is a small farm area that is found 15.2 Km from </w:t>
      </w:r>
      <w:r w:rsidR="00EB2501" w:rsidRPr="00F85262">
        <w:rPr>
          <w:rFonts w:ascii="Arial" w:hAnsi="Arial" w:cs="Arial"/>
        </w:rPr>
        <w:t>Riebeeck</w:t>
      </w:r>
      <w:r w:rsidRPr="00F85262">
        <w:rPr>
          <w:rFonts w:ascii="Arial" w:hAnsi="Arial" w:cs="Arial"/>
        </w:rPr>
        <w:t xml:space="preserve"> East and 37 km to Makhanda.  </w:t>
      </w:r>
    </w:p>
    <w:p w14:paraId="002FCF94" w14:textId="77777777" w:rsidR="004818C0" w:rsidRDefault="004818C0" w:rsidP="00D40D7D">
      <w:pPr>
        <w:jc w:val="both"/>
        <w:rPr>
          <w:rFonts w:cs="Arial"/>
          <w:b/>
        </w:rPr>
      </w:pPr>
    </w:p>
    <w:p w14:paraId="453B08B4" w14:textId="77777777" w:rsidR="004818C0" w:rsidRDefault="004818C0" w:rsidP="00D40D7D">
      <w:pPr>
        <w:jc w:val="both"/>
        <w:rPr>
          <w:rFonts w:cs="Arial"/>
          <w:b/>
        </w:rPr>
      </w:pPr>
    </w:p>
    <w:p w14:paraId="04C9B41E" w14:textId="77777777" w:rsidR="004818C0" w:rsidRDefault="004818C0" w:rsidP="00D40D7D">
      <w:pPr>
        <w:jc w:val="both"/>
        <w:rPr>
          <w:rFonts w:cs="Arial"/>
          <w:b/>
        </w:rPr>
      </w:pPr>
    </w:p>
    <w:p w14:paraId="490F92C7" w14:textId="77777777" w:rsidR="004818C0" w:rsidRDefault="004818C0" w:rsidP="00D40D7D">
      <w:pPr>
        <w:jc w:val="both"/>
        <w:rPr>
          <w:rFonts w:cs="Arial"/>
          <w:b/>
        </w:rPr>
      </w:pPr>
    </w:p>
    <w:p w14:paraId="757EB8C0" w14:textId="77777777" w:rsidR="004818C0" w:rsidRDefault="004818C0" w:rsidP="00D40D7D">
      <w:pPr>
        <w:jc w:val="both"/>
        <w:rPr>
          <w:rFonts w:cs="Arial"/>
          <w:b/>
        </w:rPr>
      </w:pPr>
    </w:p>
    <w:p w14:paraId="1982A380" w14:textId="77777777" w:rsidR="004818C0" w:rsidRDefault="004818C0" w:rsidP="00D40D7D">
      <w:pPr>
        <w:jc w:val="both"/>
        <w:rPr>
          <w:rFonts w:cs="Arial"/>
          <w:b/>
        </w:rPr>
      </w:pPr>
    </w:p>
    <w:p w14:paraId="43C721D1" w14:textId="77777777" w:rsidR="004818C0" w:rsidRDefault="004818C0" w:rsidP="00D40D7D">
      <w:pPr>
        <w:jc w:val="both"/>
        <w:rPr>
          <w:rFonts w:cs="Arial"/>
          <w:b/>
        </w:rPr>
      </w:pPr>
    </w:p>
    <w:p w14:paraId="4969313B" w14:textId="77777777" w:rsidR="004818C0" w:rsidRDefault="004818C0" w:rsidP="00D40D7D">
      <w:pPr>
        <w:jc w:val="both"/>
        <w:rPr>
          <w:rFonts w:cs="Arial"/>
          <w:b/>
        </w:rPr>
      </w:pPr>
    </w:p>
    <w:p w14:paraId="63928A42" w14:textId="77777777" w:rsidR="004818C0" w:rsidRDefault="004818C0" w:rsidP="00D40D7D">
      <w:pPr>
        <w:jc w:val="both"/>
        <w:rPr>
          <w:rFonts w:cs="Arial"/>
          <w:b/>
        </w:rPr>
      </w:pPr>
    </w:p>
    <w:p w14:paraId="07CF006A" w14:textId="77777777" w:rsidR="004818C0" w:rsidRDefault="004818C0" w:rsidP="00D40D7D">
      <w:pPr>
        <w:jc w:val="both"/>
        <w:rPr>
          <w:rFonts w:cs="Arial"/>
          <w:b/>
        </w:rPr>
      </w:pPr>
    </w:p>
    <w:p w14:paraId="2B4F8E58" w14:textId="77777777" w:rsidR="00DB372D" w:rsidRDefault="00DB372D" w:rsidP="00D40D7D">
      <w:pPr>
        <w:jc w:val="both"/>
        <w:rPr>
          <w:rFonts w:cs="Arial"/>
          <w:b/>
        </w:rPr>
      </w:pPr>
    </w:p>
    <w:p w14:paraId="26148369" w14:textId="77777777" w:rsidR="00DB372D" w:rsidRDefault="00DB372D" w:rsidP="00D40D7D">
      <w:pPr>
        <w:jc w:val="both"/>
        <w:rPr>
          <w:rFonts w:cs="Arial"/>
          <w:b/>
        </w:rPr>
      </w:pPr>
    </w:p>
    <w:p w14:paraId="7C022AE2" w14:textId="77777777" w:rsidR="00DB372D" w:rsidRDefault="00DB372D" w:rsidP="00D40D7D">
      <w:pPr>
        <w:jc w:val="both"/>
        <w:rPr>
          <w:rFonts w:cs="Arial"/>
          <w:b/>
        </w:rPr>
      </w:pPr>
    </w:p>
    <w:p w14:paraId="7A3414D6" w14:textId="77777777" w:rsidR="00DB372D" w:rsidRDefault="00DB372D" w:rsidP="00D40D7D">
      <w:pPr>
        <w:jc w:val="both"/>
        <w:rPr>
          <w:rFonts w:cs="Arial"/>
          <w:b/>
        </w:rPr>
      </w:pPr>
    </w:p>
    <w:p w14:paraId="3B1055F2" w14:textId="77777777" w:rsidR="00DB372D" w:rsidRDefault="00DB372D" w:rsidP="00D40D7D">
      <w:pPr>
        <w:jc w:val="both"/>
        <w:rPr>
          <w:rFonts w:cs="Arial"/>
          <w:b/>
        </w:rPr>
      </w:pPr>
    </w:p>
    <w:p w14:paraId="7CBDF6A8" w14:textId="77777777" w:rsidR="00DB372D" w:rsidRDefault="00DB372D" w:rsidP="00D40D7D">
      <w:pPr>
        <w:jc w:val="both"/>
        <w:rPr>
          <w:rFonts w:cs="Arial"/>
          <w:b/>
        </w:rPr>
      </w:pPr>
    </w:p>
    <w:p w14:paraId="1EAC91C1" w14:textId="77777777" w:rsidR="00DB372D" w:rsidRDefault="00DB372D" w:rsidP="00D40D7D">
      <w:pPr>
        <w:jc w:val="both"/>
        <w:rPr>
          <w:rFonts w:cs="Arial"/>
          <w:b/>
        </w:rPr>
      </w:pPr>
    </w:p>
    <w:p w14:paraId="5D60635E" w14:textId="77777777" w:rsidR="00DB372D" w:rsidRDefault="00DB372D" w:rsidP="00D40D7D">
      <w:pPr>
        <w:jc w:val="both"/>
        <w:rPr>
          <w:rFonts w:cs="Arial"/>
          <w:b/>
        </w:rPr>
      </w:pPr>
    </w:p>
    <w:p w14:paraId="55D0E736" w14:textId="77777777" w:rsidR="00BE79FB" w:rsidRPr="00F85262" w:rsidRDefault="00BE79FB" w:rsidP="00D40D7D">
      <w:pPr>
        <w:jc w:val="both"/>
        <w:rPr>
          <w:rFonts w:cs="Arial"/>
        </w:rPr>
      </w:pPr>
      <w:r w:rsidRPr="00F85262">
        <w:rPr>
          <w:rFonts w:cs="Arial"/>
          <w:b/>
        </w:rPr>
        <w:t xml:space="preserve">Makana geographic map: </w:t>
      </w:r>
    </w:p>
    <w:p w14:paraId="4A42E932" w14:textId="77777777" w:rsidR="00BE79FB" w:rsidRPr="00F85262" w:rsidRDefault="00BE79FB" w:rsidP="00D40D7D">
      <w:pPr>
        <w:jc w:val="both"/>
        <w:rPr>
          <w:rFonts w:cs="Arial"/>
        </w:rPr>
      </w:pPr>
      <w:r w:rsidRPr="00F85262">
        <w:rPr>
          <w:rFonts w:cs="Arial"/>
        </w:rPr>
        <w:t xml:space="preserve"> Map 1: </w:t>
      </w:r>
      <w:r w:rsidR="00927B1E" w:rsidRPr="00F85262">
        <w:rPr>
          <w:rFonts w:cs="Arial"/>
        </w:rPr>
        <w:t>Makana Municipality</w:t>
      </w:r>
    </w:p>
    <w:p w14:paraId="03F8F032" w14:textId="77777777" w:rsidR="00BE79FB" w:rsidRDefault="00BE79FB" w:rsidP="00D40D7D">
      <w:pPr>
        <w:jc w:val="both"/>
        <w:rPr>
          <w:rFonts w:ascii="Arial" w:hAnsi="Arial" w:cs="Arial"/>
          <w:b/>
        </w:rPr>
      </w:pPr>
      <w:r w:rsidRPr="00F85262">
        <w:rPr>
          <w:rFonts w:ascii="Arial" w:hAnsi="Arial" w:cs="Arial"/>
          <w:noProof/>
          <w:lang w:eastAsia="en-ZA"/>
        </w:rPr>
        <w:drawing>
          <wp:inline distT="0" distB="0" distL="0" distR="0" wp14:anchorId="4CE877B2" wp14:editId="0D44CCBF">
            <wp:extent cx="8003802" cy="5919690"/>
            <wp:effectExtent l="0" t="571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1 - Regional Locality.jpg"/>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8041074" cy="5947257"/>
                    </a:xfrm>
                    <a:prstGeom prst="rect">
                      <a:avLst/>
                    </a:prstGeom>
                  </pic:spPr>
                </pic:pic>
              </a:graphicData>
            </a:graphic>
          </wp:inline>
        </w:drawing>
      </w:r>
    </w:p>
    <w:p w14:paraId="00235727" w14:textId="77777777" w:rsidR="00376932" w:rsidRDefault="00376932" w:rsidP="00D40D7D">
      <w:pPr>
        <w:jc w:val="both"/>
        <w:rPr>
          <w:rFonts w:ascii="Arial" w:hAnsi="Arial" w:cs="Arial"/>
          <w:b/>
        </w:rPr>
      </w:pPr>
    </w:p>
    <w:p w14:paraId="66D3345B" w14:textId="77777777" w:rsidR="00BE79FB" w:rsidRPr="004818C0" w:rsidRDefault="00BE79FB" w:rsidP="00EB2501">
      <w:pPr>
        <w:shd w:val="clear" w:color="auto" w:fill="D2BE9A"/>
        <w:spacing w:before="240" w:line="276" w:lineRule="auto"/>
        <w:jc w:val="center"/>
        <w:rPr>
          <w:rFonts w:ascii="Arial" w:hAnsi="Arial" w:cs="Arial"/>
          <w:sz w:val="24"/>
        </w:rPr>
      </w:pPr>
      <w:r w:rsidRPr="004818C0">
        <w:rPr>
          <w:rFonts w:ascii="Arial" w:hAnsi="Arial" w:cs="Arial"/>
          <w:b/>
          <w:sz w:val="24"/>
        </w:rPr>
        <w:t xml:space="preserve">CHAPTER ONE: PREPARATION AND </w:t>
      </w:r>
      <w:r w:rsidR="009F4942" w:rsidRPr="004818C0">
        <w:rPr>
          <w:rFonts w:ascii="Arial" w:hAnsi="Arial" w:cs="Arial"/>
          <w:b/>
          <w:sz w:val="24"/>
        </w:rPr>
        <w:t xml:space="preserve">INTEGRATED </w:t>
      </w:r>
      <w:r w:rsidRPr="004818C0">
        <w:rPr>
          <w:rFonts w:ascii="Arial" w:hAnsi="Arial" w:cs="Arial"/>
          <w:b/>
          <w:sz w:val="24"/>
        </w:rPr>
        <w:t>PLANNING PROCESS</w:t>
      </w:r>
    </w:p>
    <w:p w14:paraId="4F8C61F3" w14:textId="77777777" w:rsidR="00024239" w:rsidRDefault="00024239" w:rsidP="00DC6172">
      <w:pPr>
        <w:spacing w:line="360" w:lineRule="auto"/>
        <w:jc w:val="both"/>
        <w:rPr>
          <w:rFonts w:ascii="Arial" w:hAnsi="Arial" w:cs="Arial"/>
        </w:rPr>
      </w:pPr>
    </w:p>
    <w:p w14:paraId="579675CD" w14:textId="77777777" w:rsidR="00BE79FB" w:rsidRPr="00F85262" w:rsidRDefault="002A01F1" w:rsidP="002A01F1">
      <w:pPr>
        <w:spacing w:line="276" w:lineRule="auto"/>
        <w:jc w:val="both"/>
        <w:rPr>
          <w:rFonts w:ascii="Arial" w:hAnsi="Arial" w:cs="Arial"/>
          <w:b/>
        </w:rPr>
      </w:pPr>
      <w:r>
        <w:rPr>
          <w:rFonts w:ascii="Arial" w:hAnsi="Arial" w:cs="Arial"/>
          <w:noProof/>
          <w:lang w:eastAsia="en-ZA"/>
        </w:rPr>
        <mc:AlternateContent>
          <mc:Choice Requires="wps">
            <w:drawing>
              <wp:anchor distT="0" distB="0" distL="114300" distR="114300" simplePos="0" relativeHeight="251785216" behindDoc="0" locked="0" layoutInCell="1" allowOverlap="1" wp14:anchorId="236F7023" wp14:editId="052DC3C3">
                <wp:simplePos x="0" y="0"/>
                <wp:positionH relativeFrom="column">
                  <wp:posOffset>0</wp:posOffset>
                </wp:positionH>
                <wp:positionV relativeFrom="paragraph">
                  <wp:posOffset>-91440</wp:posOffset>
                </wp:positionV>
                <wp:extent cx="2103755" cy="8284210"/>
                <wp:effectExtent l="19050" t="19050" r="10795" b="21590"/>
                <wp:wrapThrough wrapText="bothSides">
                  <wp:wrapPolygon edited="0">
                    <wp:start x="-196" y="-50"/>
                    <wp:lineTo x="-196" y="21607"/>
                    <wp:lineTo x="21515" y="21607"/>
                    <wp:lineTo x="21515" y="-50"/>
                    <wp:lineTo x="-196" y="-50"/>
                  </wp:wrapPolygon>
                </wp:wrapThrough>
                <wp:docPr id="624805" name="Text Box 624805"/>
                <wp:cNvGraphicFramePr/>
                <a:graphic xmlns:a="http://schemas.openxmlformats.org/drawingml/2006/main">
                  <a:graphicData uri="http://schemas.microsoft.com/office/word/2010/wordprocessingShape">
                    <wps:wsp>
                      <wps:cNvSpPr txBox="1"/>
                      <wps:spPr>
                        <a:xfrm>
                          <a:off x="0" y="0"/>
                          <a:ext cx="2103755" cy="8284210"/>
                        </a:xfrm>
                        <a:prstGeom prst="rect">
                          <a:avLst/>
                        </a:prstGeom>
                        <a:blipFill>
                          <a:blip r:embed="rId15"/>
                          <a:tile tx="0" ty="0" sx="100000" sy="100000" flip="none" algn="tl"/>
                        </a:blipFill>
                        <a:ln w="28575">
                          <a:solidFill>
                            <a:srgbClr val="CFC07F"/>
                          </a:solidFill>
                        </a:ln>
                        <a:effectLst/>
                      </wps:spPr>
                      <wps:txbx>
                        <w:txbxContent>
                          <w:p w14:paraId="61F8B5A7" w14:textId="77777777" w:rsidR="0056449A" w:rsidRPr="00976B43" w:rsidRDefault="0056449A" w:rsidP="002A01F1">
                            <w:pPr>
                              <w:spacing w:line="360" w:lineRule="auto"/>
                              <w:jc w:val="center"/>
                              <w:rPr>
                                <w:rFonts w:ascii="Arial" w:hAnsi="Arial" w:cs="Arial"/>
                                <w:b/>
                              </w:rPr>
                            </w:pPr>
                            <w:r w:rsidRPr="00976B43">
                              <w:rPr>
                                <w:rFonts w:ascii="Arial" w:hAnsi="Arial" w:cs="Arial"/>
                                <w:b/>
                              </w:rPr>
                              <w:t>BACKGROUND</w:t>
                            </w:r>
                          </w:p>
                          <w:p w14:paraId="1D5DBD4F" w14:textId="77777777" w:rsidR="0056449A" w:rsidRPr="00BC7470" w:rsidRDefault="0056449A" w:rsidP="002A01F1">
                            <w:pPr>
                              <w:spacing w:line="360" w:lineRule="auto"/>
                              <w:rPr>
                                <w:rFonts w:ascii="Arial" w:hAnsi="Arial" w:cs="Arial"/>
                              </w:rPr>
                            </w:pPr>
                            <w:r w:rsidRPr="00BC7470">
                              <w:rPr>
                                <w:rFonts w:ascii="Arial" w:hAnsi="Arial" w:cs="Arial"/>
                              </w:rPr>
                              <w:t>Makana Local Municipality is undergoing its fifth and last review of the Five (5) Year Integrated Development Plan, since 2017</w:t>
                            </w:r>
                          </w:p>
                          <w:p w14:paraId="303439EB" w14:textId="77777777" w:rsidR="0056449A" w:rsidRPr="00BC7470" w:rsidRDefault="0056449A" w:rsidP="002A01F1">
                            <w:pPr>
                              <w:spacing w:line="360" w:lineRule="auto"/>
                              <w:jc w:val="both"/>
                              <w:rPr>
                                <w:rFonts w:ascii="Arial" w:hAnsi="Arial" w:cs="Arial"/>
                              </w:rPr>
                            </w:pPr>
                            <w:r w:rsidRPr="00BC7470">
                              <w:rPr>
                                <w:rFonts w:ascii="Arial" w:hAnsi="Arial" w:cs="Arial"/>
                              </w:rPr>
                              <w:t xml:space="preserve">The Municipal Systems Act (No. 32) of 2000 requires that Local Government Structures prepare Integrated Development Plans (IDPs). The IDP serves as a tool for the facilitation and management of development within the areas of jurisdiction. In conforming to the Act’s requirements Makana Municipality’s Council has delegated the authority to the Municipal Manager to prepare the Integrated Development Plan (IDP).  </w:t>
                            </w:r>
                          </w:p>
                          <w:p w14:paraId="5E9ECB61" w14:textId="77777777" w:rsidR="0056449A" w:rsidRPr="00BC7470" w:rsidRDefault="0056449A" w:rsidP="002A01F1">
                            <w:pPr>
                              <w:spacing w:line="360" w:lineRule="auto"/>
                              <w:rPr>
                                <w:rFonts w:ascii="Arial" w:hAnsi="Arial" w:cs="Arial"/>
                                <w:sz w:val="21"/>
                                <w:szCs w:val="21"/>
                              </w:rPr>
                            </w:pPr>
                            <w:r w:rsidRPr="00BC7470">
                              <w:rPr>
                                <w:rFonts w:ascii="Arial" w:hAnsi="Arial" w:cs="Arial"/>
                                <w:sz w:val="21"/>
                                <w:szCs w:val="21"/>
                              </w:rPr>
                              <w:t xml:space="preserve">The Municipality’s commitment to developing a </w:t>
                            </w:r>
                            <w:r w:rsidRPr="00BC7470">
                              <w:rPr>
                                <w:rFonts w:ascii="Arial" w:hAnsi="Arial" w:cs="Arial"/>
                                <w:b/>
                                <w:i/>
                                <w:sz w:val="21"/>
                                <w:szCs w:val="21"/>
                              </w:rPr>
                              <w:t>“Great Place to be”</w:t>
                            </w:r>
                            <w:r w:rsidRPr="00BC7470">
                              <w:rPr>
                                <w:rFonts w:ascii="Arial" w:hAnsi="Arial" w:cs="Arial"/>
                                <w:sz w:val="21"/>
                                <w:szCs w:val="21"/>
                              </w:rPr>
                              <w:t xml:space="preserve"> driven with specific emphasis of translating the Municipality’s strategies into an Implementable Action Plan.  The Municipality is committed in ensuring that, its revised </w:t>
                            </w:r>
                            <w:r w:rsidRPr="00BC7470">
                              <w:rPr>
                                <w:rFonts w:ascii="Arial" w:hAnsi="Arial" w:cs="Arial"/>
                                <w:b/>
                                <w:i/>
                                <w:sz w:val="21"/>
                                <w:szCs w:val="21"/>
                              </w:rPr>
                              <w:t>Developmental Priorities</w:t>
                            </w:r>
                            <w:r w:rsidRPr="00BC7470">
                              <w:rPr>
                                <w:rFonts w:ascii="Arial" w:hAnsi="Arial" w:cs="Arial"/>
                                <w:sz w:val="21"/>
                                <w:szCs w:val="21"/>
                              </w:rPr>
                              <w:t xml:space="preserve"> in the IDP 2017-22 are achieved. </w:t>
                            </w:r>
                          </w:p>
                          <w:p w14:paraId="0CED2E5E" w14:textId="77777777" w:rsidR="0056449A" w:rsidRPr="00B852BE" w:rsidRDefault="0056449A" w:rsidP="002A01F1">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F7023" id="_x0000_t202" coordsize="21600,21600" o:spt="202" path="m,l,21600r21600,l21600,xe">
                <v:stroke joinstyle="miter"/>
                <v:path gradientshapeok="t" o:connecttype="rect"/>
              </v:shapetype>
              <v:shape id="Text Box 624805" o:spid="_x0000_s1026" type="#_x0000_t202" style="position:absolute;left:0;text-align:left;margin-left:0;margin-top:-7.2pt;width:165.65pt;height:652.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RO6EAgAAHgUAAA4AAABkcnMvZTJvRG9jLnhtbKxUUWvbMBB+H+w/&#10;CL2vdrJkyUydkqVkFMpaaEefZVmKBbJOk5TY3a/fSbbb0A0GY3lQTnfn032fvtPlVd9qchLOKzAl&#10;nV3klAjDoVbmUNLvj/sPa0p8YKZmGowo6bPw9Grz/t1lZwsxhwZ0LRzBIsYXnS1pE4ItsszzRrTM&#10;X4AVBoMSXMsCbt0hqx3rsHqrs3mef8o6cLV1wIX36L0egnST6kspeLiT0otAdEmxt5BWl9Yqrtnm&#10;khUHx2yj+NgG+4cuWqYMHvpS6poFRo5O/VaqVdyBBxkuOLQZSKm4SBgQzSx/g+ahYVYkLEiOty80&#10;+f9Xln87Pdh7R0L/BXq8wEhIZ33h0Rnx9NK18R87JRhHCp9faBN9IByd81n+cbVcUsIxtp6vF+iI&#10;dbLXz63z4auAlkSjpA7vJdHFTrc+DKlTSjyt0sruldaTPSLHe/u7PgZOr4EfW2HCIBInNAuoUN8o&#10;6ylxhWgrUWMfN3VCzIqgtEASEsKQIBIf+cjjDyWMrsmW2FxJDcqZEqYPKPugR7jnfWtDOuRmvVwt&#10;E1QPWtUTKO8O1U47cmKoy91+l6/2Y4mzNORPm0iBSEIemXq9nWiFvurHK6ugfsabdDCI3Fu+V8j2&#10;LfPhnjlUNeLASQ13uEgN2ByMFiUNuJ9/8sd8JB2jlHQ4JSX1P47MIXJ9Y1CGn2eLRRyrtFksV3Pc&#10;uPNIdR4xx3YHCHiGhFqezJgf9GRKB+0TDvQ2noohZjiejQRP5i4Ms4sPAhfbbUrCQbIs3JoHy2Pp&#10;SFjU0mP/xJwdBRdQq99gmidWvNHdkBu/NLA9BpAqiTISPLCKYo4bHMIk6/HBiFN+vk9Zr8/a5hcA&#10;AAD//wMAUEsDBAoAAAAAAAAAIQA8ftGAbBAAAGwQAAAVAAAAZHJzL21lZGlhL2ltYWdlMS5qcGVn&#10;/9j/4AAQSkZJRgABAQEASwBLAAD/4wMOTVNPIFBhbGV0dGUgb77Uf8faicvdj8/fktHgltTimtTj&#10;ndfkntrlodvmpNznp93nqN/orN/prOHqr+LqsuPrtOTstebtuefuu+juvejvvenvvuvvwevwwezx&#10;w+3xxO7yyO/zyvH00fP36fv9abrRbb3Tcb/UcsHVdcHWd8LWeMTXecLXe8XYfcXZf8jagMbagsjb&#10;g8nbhMvbhsnchsvciMvciM3disvdiszdi83di87ejc3ejc7fjs7ejs/fj9HfkM7fkNDfkc/gkdHg&#10;ks/gktLgk9Hhk9Lgk9PhlNLhldPhltHhltPhltXil9Phl9bimNTimNXimdPjmdTimdXjmtfjmtnk&#10;m9Tjm9Xjm9fjnNTknNfkndXkndbkndnlndrlntbkntjln9bln9rln9vln9zmoNfloNnloNvmodnl&#10;odrmodzmotvmot3no9zmo93mo97npNrmpNvnpN3npdznpd3mpd/nptznpt3npt7opt/oqNzoqN7o&#10;qd7oqd/oqd/pqt3oquHpq97pq9/pq+HprN7prODprOHprOLqrd/qreHpreHqreHrrePqrt/qruHq&#10;ruLqr+Hqr+Lrr+Pqr+TrsOPrseHrsePrseTrseTssuLrsuPssuTrsuXss+Prs+Tss+XstOXsteTs&#10;teXstefttuTttuXttuftt+btt+ftuOTsuObuuOftuOfuuOjuuenuuubuuujuuunvu+fvu+jvu+nu&#10;u+nvu+nxvOjvvOntvOnvvOrvvenuvenwvevvvujvvujxvunuvunvvurwvuvwvuzwv+nwv+rwv+vv&#10;v+zvwOrwwOvwwOzwwOzxwerwwevxwezywe3xwuzwwuzywu3wwu7xw+vxw+zyw+3ww+3yw+3zw+7x&#10;xOzxxO3yxO7xxO7zxO/yxe3yxe7yxe/yxfDyx+3zx+7yx+/zyO3zyO7zyfDzyfHzyvDzyvD0y+/0&#10;y/D1y/L0zPH0zPL1zvL1z/D20PH20PP20fL30vX31PP41/b52vb63Pf73vn84fv95/3+8v//+///&#10;////XbXN/9sAQwALCAgKCAcLCgkKDQwLDREcEhEPDxEiGRoUHCkkKyooJCcnLTJANy0wPTAnJzhM&#10;OT1DRUhJSCs2T1VORlRAR0hF/9sAQwEMDQ0RDxEhEhIhRS4nLkVFRUVFRUVFRUVFRUVFRUVFRUVF&#10;RUVFRUVFRUVFRUVFRUVFRUVFRUVFRUVFRUVFRUVF/8AAEQgAgACAAwEiAAIRAQMRAf/EABkAAAMB&#10;AQEAAAAAAAAAAAAAAAECAwQABv/EADIQAAIBAwIFAgQGAgMBAAAAAAECEQADIRIxBBNBUWEicTKB&#10;wdEUI5Gh4fBCsVJi8ST/xAAYAQEBAQEBAAAAAAAAAAAAAAAAAQIEBf/EAB0RAQADAAIDAQAAAAAA&#10;AAAAAAABESExQVFhcQL/2gAMAwEAAhEDEQA/APa8UWuME26sO3YfLr5nsKsOa9pIbSSuXmDINV/D&#10;hfVcMTnO5NTe5obQARAmBux6Ceg7n9K6bvh5tVyeQumYDN/13P2qd28tpF1KWOrSSI3G+KHDG7MX&#10;GLA7SdjTDhiUVnb0qIBP970NmMUNw6FKKCrD/EQY9ztU7pJvY+GxbNz3bZf0JBp1jQoTSwBz1ikO&#10;qbywPzCJPgbVIVgFqtvDkJw5DGAGgHtNFbPiqAC0jl8KBJrUzbMRRdTX+HMJpJwVOcUrcOzOblyS&#10;zHc9TS3OIdbAuFk13PhtD1EDux6ewprV/nKYULcG4JJBH+6mrnZ2JN4jlypwzHp2p1W2uDJf/jip&#10;CbVqDcLMNn3j7+Kyvba7giEGQu8eSep80qy6a3YqGKqwJIBIA26kfzU05vOL55ZPwEzA+fWroDCo&#10;wmVEmdzU7vElEUqNasfSCY1AddtvJ3pCyW7fZSTb0lgxGkicDcnt4qiuXUPGlYOsZrk5bLzNBhuk&#10;5BpkZX0Mul0OQAcE9P0oQROZrnQFQiNsz4p106olXYDIJzFDa2Jy0HPf/wB+9RtcO6vzeo3Pigpd&#10;ugZFwKNDEaQMsIhRP7+1Rt3zeUpcVRcIwwGD4qt61qSAI0mR7Ui8P4pFUk3ai2tNxrurXcaSY601&#10;vWWJcATlfbzRYksoKyRmSevtSWxdliSIYSBgwairC+AB+WCxMAZknwIk1FricQz2+apLAgiIz4oX&#10;LLsq+o6gSJGJBpRwmgCRHbpViiZlEWCpIIg9aratFHDDpVlvWnvFJJYDON6driaxbVSC3Uj+xSZl&#10;I/MOKqxhzAmfhJml9BJAwFyZ3rO73bkaC6HUdjEDoB9Zq6FgqsVBafV0qUtpni1Di3dUoHQMGmQA&#10;Rie1MvD20GZkdI+u1ZL1kpdKkkhRCz/x6Cr2NTW+UWI05B8dv3rUxmMxO6syppVG6mQB/dqdUCjS&#10;AADnTSIqWQtsAxPpEf78VD8Pcv6dQyskkbk9/wC7VlpZObrlz6SMLOQRRZ7jIMFmmAJmMYpLzMGh&#10;VOVnGJPnwK6wLoQq5L49JbNU9G1NbtF7pVWGHJwP/aLcWbdkXAjctjCuVALewJz7xULyG4LTqVuC&#10;3uAARPcihc5vE3OZebU0RMbClJdKi6nEKFt3GXuI9VLeYsGtlSTpA2xJ3J7428mlXhp6VoVgraWK&#10;l/8At4obPKXCobaMpPp/xBNVOorkepvPXpvUnvIbio6mGAYMek7SOnf9KdhcN2dQCgxpn4h7UWPB&#10;V4TlQxMEbTua6/fNotpVfSoY6juSYAA69c9KlxF1gALPpLZBXBjv8/8AXvXXFN61aukDVBU0ryl9&#10;QrY4nmg6Boub6TkH2prltmYQ5UDIOZms62SCCMEbGtOrT+YxIkRE4pPojY111Nek9Rg1yWypBA2o&#10;I1tbZuH0BsnVgj3qlziDbQgwfTqJAyB3mY8VGs5SciwoLatLPkjJGO3yFT4fiGulluKNRnSR18Gq&#10;IUvq5DEq3Q/49sUyWFGSyiPOaqb0CoLKMRqMerzPWkd3vI4KzkDOzLO0dP5qg5nMA9PLGCO/aK7m&#10;I0qjqzxgEzj7VBJLNwXjfb4iZJ+lUPMN2QsIDDGN+1C5dZU39SrOTOTgAA/0Cl4e491G5gBcbECJ&#10;FX2mcHucYLTBCSQdygAgd65gZYOVFuIHjzNAWEZi7OgkzE/tFG4i8sa2KooIPsamLoLYSMyW7Rv8&#10;6oRLaWZgjbkDIHWPepjlStnVpZMhGBBHX9ak/EXG0G3GckEbdhPfv0q7JcQr+Ha47OVicwNgP4ph&#10;oVVUkZOATE0xLXLUgtJEw2QPlSPbUgu4J674B2+1Q+K67SKxKn0iTJAA96j+JVrxtMrK/SRie3j5&#10;0JFwnlHS6uJwNwd/OaI4bQ4L5YnVnf3pnZczwFw24BvtHRgDG+RP6de1FrAaPVCkAb4xt/ulPDs5&#10;Ku4gMWEwMnr5qi24RVViADiDH9FUAW+WrcogmN+k0AGAfXdENkZnT4mp3bzXFYIzAkwoGIHcnqT2&#10;6UV9Vv8A+gzGMmJHmiW5bjcTYdGUK3YbFe1H8OWfmu4ZyZmck1bSiCVlQN2bFDR+Uw1SCD6pn96W&#10;teXG0j3Cxkz1UTUzdtC3cZS2gHSXUYHie/tNB7YW1dCMdd1Se2o+PlNZmL3LdtGaUtiEUAACkQkz&#10;TaG5oGlla2RBInf6VK6SAi28aR6T28j6dt+1T4dSjx/i+DWwOhLEjU4yxLbU4WNY7VgW2DnAU6if&#10;arpdQawqSVMREz7Qc0eYHD6BqYYOrAiuuXEs6Q2lQQYkRt/s05SMJcZi5ULqAHpnaTuSOp7dKHD2&#10;DaBU/AwyPrT8Pf5wkDluN1wRHimLN62w3YjJ+1PS5yZY1lAsQIwsCsl682jVbwrOVQDAMbse+TA6&#10;b1fVcW3cNwQ0envBqV1FK2EQyEtwfckk0hJ4Z7d26lwNrYicgnB+Vb3a6LnoHoU+onqPvWYWZrUS&#10;wbUVDCAFAGSemferKfkTptgsVWO5mluXBbt6ssTmsx4m5+IBDTbBgxs3kfStTIrMVJwDMDMdP786&#10;lVy1d8JstxBbg6yswzd+h+WYml4fhjaxHpbEd6NhDYtsGnSBqA7e1US8HLlpGnGomZHiiR7SuXyl&#10;tWtBTmFB6gbmBsO3entILwDBdJOCvmilq0qg5M7REH51weLnL0SCfUe1Pi/VGsi3hiNXRev8Vmuc&#10;QVAa0qnUcA9R38eOtUUXNeQFtmVK438UVtWrYAI9R2GBPzqfSd4BXDWl0gqzYAiQM9fFL+HXQU1S&#10;Z1CcZ64qulgwACx896zjhXvBdQ+Ab+epJ71Ula3wxUa4wBknaKncuMmu3blSIAgdep/iqG6lsLrk&#10;mQJifnR1FCWuRqnACzOP7mi/CW3/ACG50LHUCJqioo+Ihff70qcRbu2muKSdIkiII7VB7l1tHKdg&#10;QJYjAnsB2Hc70oum0rbUelg7dApmpsJDATI9K4/U/pge9IyG+i6zAIhgBOZ6UeeloLqdxMrqA3je&#10;otlHDaVkiBsKcgtr0AqZ3I3HfGaDtdNyV9SruWzIjoelSvarjXF0TnSJ2A6mO579OlVMhR7qonMu&#10;toWSCJnV9/pQvXXs2le5a06vhR2hyO8AY+ddftO5tuvx2+3TzUjbe6+q4zO+xLZNIpJswu2uIhXD&#10;LiNJOD86rduFEaA8rEnvnMeY70icKTiJqsFUEKGG0ntTFi+2a1xDc8lx+Wx2OSo96Y8PcvSrKD6i&#10;TA3PSfYbVZbNsEy0AeCaF25aRSGbTHpkiY8HsYpfhKzSmzrthGaVHpOJpbtwoCqkalURIksfsBvT&#10;sLjFStwKBBBB+LG0dachGuxEsBkUVO0xuhmdVDgQTG9Frdy6SAIDIFIiTG8f3tXB0vs6WrfM0/FB&#10;9CDyxpE4y0TpYMoGAwMg/pTTOzpZ5WoAasQRVCypbJASB/kDP/lSbWbaxpddUxHpI7Y3E0LfDPbu&#10;cxplz6icapofDW2W4SxXRowDPTuKVeHWBrfCiBOceKoxDq2vUoXqSNvp1pWsqbSqDptQRAyIP9/e&#10;gjfutaJRSFKhdC6QSZ3J8AfvVOH4o3JDALcjoBDfrsaF6xi3E4GnPbpQWwZBFXKTbUeb0Ml4BTnW&#10;D1/sY8ULt/SGjTrUDB3JPb6n5Ubdrlo6hok7gxmmAVrjHTJG84n2NRdBeId+HZm1So+CcHt8qzOr&#10;PeD2yw0iAxwT5P27VqDobhQCCR0yMfWjrDJgBRnpvHX2/wB0uird6xq0gAESPeojhXdF1/Agx0Hk&#10;+570lsXefzTOcET0rQSFLl9KoMhu3mnByXFhEzEnSNRgCepqa3XvF0KwGBCsMfqKLX7CKEdmkGcg&#10;kj3G9V12wisNOk7FZM0RmAvLY/DklbUyUgZ+9FeHq5W4bss40gkaZ3Ht7Vy8Ui3RbDMpYAglcGdt&#10;6X4Kjt1u0bWIw3TvXMxS0W0hWnTMSBJ3/ilvvcVVcgMdXqBJz2nxPTapcKzj8u4SynYnoaV2X0Zb&#10;jm8RlrJOA4E+/wBaF8c0Mmkn1RJ2AHbyT17YrSSApAVZG4Bz/FHVpIgfF10zFLWkbP5NkK/RoUb1&#10;d7y2h6giYmSS2O8VJDcLjUsW9jO8+9IbV25rU7M0tAyY2HsO1T6RNcP/2VBLAwQUAAYACAAAACEA&#10;tQljbd4AAAAJAQAADwAAAGRycy9kb3ducmV2LnhtbEyPzU7DMBCE70i8g7VI3Frnp6pKiFOhCi4c&#10;Kihw38abOCJep7HbhLfHnOhxNKOZb8rtbHtxodF3jhWkywQEce10x62Cz4+XxQaED8gae8ek4Ic8&#10;bKvbmxIL7SZ+p8shtCKWsC9QgQlhKKT0tSGLfukG4ug1brQYohxbqUecYrntZZYka2mx47hgcKCd&#10;ofr7cLYK3r5OzenZrcfXxm1wP7kd7k2n1P3d/PQIItAc/sPwhx/RoYpMR3dm7UWvIB4JChbpagUi&#10;2nme5iCOMZc9JBnIqpTXD6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XVETuhAIAAB4FAAAOAAAAAAAAAAAAAAAAADwCAABkcnMvZTJvRG9jLnhtbFBLAQItAAoA&#10;AAAAAAAAIQA8ftGAbBAAAGwQAAAVAAAAAAAAAAAAAAAAAOwEAABkcnMvbWVkaWEvaW1hZ2UxLmpw&#10;ZWdQSwECLQAUAAYACAAAACEAtQljbd4AAAAJAQAADwAAAAAAAAAAAAAAAACLFQAAZHJzL2Rvd25y&#10;ZXYueG1sUEsBAi0AFAAGAAgAAAAhAFhgsxu6AAAAIgEAABkAAAAAAAAAAAAAAAAAlhYAAGRycy9f&#10;cmVscy9lMm9Eb2MueG1sLnJlbHNQSwUGAAAAAAYABgB9AQAAhxcAAAAA&#10;" strokecolor="#cfc07f" strokeweight="2.25pt">
                <v:fill r:id="rId16" o:title="" recolor="t" rotate="t" type="tile"/>
                <v:textbox>
                  <w:txbxContent>
                    <w:p w14:paraId="61F8B5A7" w14:textId="77777777" w:rsidR="0056449A" w:rsidRPr="00976B43" w:rsidRDefault="0056449A" w:rsidP="002A01F1">
                      <w:pPr>
                        <w:spacing w:line="360" w:lineRule="auto"/>
                        <w:jc w:val="center"/>
                        <w:rPr>
                          <w:rFonts w:ascii="Arial" w:hAnsi="Arial" w:cs="Arial"/>
                          <w:b/>
                        </w:rPr>
                      </w:pPr>
                      <w:r w:rsidRPr="00976B43">
                        <w:rPr>
                          <w:rFonts w:ascii="Arial" w:hAnsi="Arial" w:cs="Arial"/>
                          <w:b/>
                        </w:rPr>
                        <w:t>BACKGROUND</w:t>
                      </w:r>
                    </w:p>
                    <w:p w14:paraId="1D5DBD4F" w14:textId="77777777" w:rsidR="0056449A" w:rsidRPr="00BC7470" w:rsidRDefault="0056449A" w:rsidP="002A01F1">
                      <w:pPr>
                        <w:spacing w:line="360" w:lineRule="auto"/>
                        <w:rPr>
                          <w:rFonts w:ascii="Arial" w:hAnsi="Arial" w:cs="Arial"/>
                        </w:rPr>
                      </w:pPr>
                      <w:r w:rsidRPr="00BC7470">
                        <w:rPr>
                          <w:rFonts w:ascii="Arial" w:hAnsi="Arial" w:cs="Arial"/>
                        </w:rPr>
                        <w:t>Makana Local Municipality is undergoing its fifth and last review of the Five (5) Year Integrated Development Plan, since 2017</w:t>
                      </w:r>
                    </w:p>
                    <w:p w14:paraId="303439EB" w14:textId="77777777" w:rsidR="0056449A" w:rsidRPr="00BC7470" w:rsidRDefault="0056449A" w:rsidP="002A01F1">
                      <w:pPr>
                        <w:spacing w:line="360" w:lineRule="auto"/>
                        <w:jc w:val="both"/>
                        <w:rPr>
                          <w:rFonts w:ascii="Arial" w:hAnsi="Arial" w:cs="Arial"/>
                        </w:rPr>
                      </w:pPr>
                      <w:r w:rsidRPr="00BC7470">
                        <w:rPr>
                          <w:rFonts w:ascii="Arial" w:hAnsi="Arial" w:cs="Arial"/>
                        </w:rPr>
                        <w:t xml:space="preserve">The Municipal Systems Act (No. 32) of 2000 requires that Local Government Structures prepare Integrated Development Plans (IDPs). The IDP serves as a tool for the facilitation and management of development within the areas of jurisdiction. In conforming to the Act’s requirements Makana Municipality’s Council has delegated the authority to the Municipal Manager to prepare the Integrated Development Plan (IDP).  </w:t>
                      </w:r>
                    </w:p>
                    <w:p w14:paraId="5E9ECB61" w14:textId="77777777" w:rsidR="0056449A" w:rsidRPr="00BC7470" w:rsidRDefault="0056449A" w:rsidP="002A01F1">
                      <w:pPr>
                        <w:spacing w:line="360" w:lineRule="auto"/>
                        <w:rPr>
                          <w:rFonts w:ascii="Arial" w:hAnsi="Arial" w:cs="Arial"/>
                          <w:sz w:val="21"/>
                          <w:szCs w:val="21"/>
                        </w:rPr>
                      </w:pPr>
                      <w:r w:rsidRPr="00BC7470">
                        <w:rPr>
                          <w:rFonts w:ascii="Arial" w:hAnsi="Arial" w:cs="Arial"/>
                          <w:sz w:val="21"/>
                          <w:szCs w:val="21"/>
                        </w:rPr>
                        <w:t xml:space="preserve">The Municipality’s commitment to developing a </w:t>
                      </w:r>
                      <w:r w:rsidRPr="00BC7470">
                        <w:rPr>
                          <w:rFonts w:ascii="Arial" w:hAnsi="Arial" w:cs="Arial"/>
                          <w:b/>
                          <w:i/>
                          <w:sz w:val="21"/>
                          <w:szCs w:val="21"/>
                        </w:rPr>
                        <w:t>“Great Place to be”</w:t>
                      </w:r>
                      <w:r w:rsidRPr="00BC7470">
                        <w:rPr>
                          <w:rFonts w:ascii="Arial" w:hAnsi="Arial" w:cs="Arial"/>
                          <w:sz w:val="21"/>
                          <w:szCs w:val="21"/>
                        </w:rPr>
                        <w:t xml:space="preserve"> driven with specific emphasis of translating the Municipality’s strategies into an Implementable Action Plan.  The Municipality is committed in ensuring that, its revised </w:t>
                      </w:r>
                      <w:r w:rsidRPr="00BC7470">
                        <w:rPr>
                          <w:rFonts w:ascii="Arial" w:hAnsi="Arial" w:cs="Arial"/>
                          <w:b/>
                          <w:i/>
                          <w:sz w:val="21"/>
                          <w:szCs w:val="21"/>
                        </w:rPr>
                        <w:t>Developmental Priorities</w:t>
                      </w:r>
                      <w:r w:rsidRPr="00BC7470">
                        <w:rPr>
                          <w:rFonts w:ascii="Arial" w:hAnsi="Arial" w:cs="Arial"/>
                          <w:sz w:val="21"/>
                          <w:szCs w:val="21"/>
                        </w:rPr>
                        <w:t xml:space="preserve"> in the IDP 2017-22 are achieved. </w:t>
                      </w:r>
                    </w:p>
                    <w:p w14:paraId="0CED2E5E" w14:textId="77777777" w:rsidR="0056449A" w:rsidRPr="00B852BE" w:rsidRDefault="0056449A" w:rsidP="002A01F1">
                      <w:pPr>
                        <w:spacing w:line="360" w:lineRule="auto"/>
                      </w:pPr>
                    </w:p>
                  </w:txbxContent>
                </v:textbox>
                <w10:wrap type="through"/>
              </v:shape>
            </w:pict>
          </mc:Fallback>
        </mc:AlternateContent>
      </w:r>
      <w:r w:rsidR="007E022D" w:rsidRPr="00F85262">
        <w:rPr>
          <w:rFonts w:ascii="Arial" w:hAnsi="Arial" w:cs="Arial"/>
          <w:b/>
        </w:rPr>
        <w:t>1.</w:t>
      </w:r>
      <w:r>
        <w:rPr>
          <w:rFonts w:ascii="Arial" w:hAnsi="Arial" w:cs="Arial"/>
          <w:b/>
        </w:rPr>
        <w:t>1</w:t>
      </w:r>
      <w:r w:rsidR="007E022D" w:rsidRPr="00F85262">
        <w:rPr>
          <w:rFonts w:ascii="Arial" w:hAnsi="Arial" w:cs="Arial"/>
          <w:b/>
        </w:rPr>
        <w:tab/>
        <w:t xml:space="preserve">LEGAL FRAMEWORK </w:t>
      </w:r>
    </w:p>
    <w:p w14:paraId="42322119" w14:textId="77777777" w:rsidR="00BE79FB" w:rsidRPr="00F85262" w:rsidRDefault="00106410" w:rsidP="00DC6172">
      <w:pPr>
        <w:spacing w:line="360" w:lineRule="auto"/>
        <w:jc w:val="both"/>
        <w:rPr>
          <w:rFonts w:ascii="Arial" w:hAnsi="Arial" w:cs="Arial"/>
        </w:rPr>
      </w:pPr>
      <w:r>
        <w:rPr>
          <w:rFonts w:ascii="Arial" w:hAnsi="Arial" w:cs="Arial"/>
        </w:rPr>
        <w:t xml:space="preserve">This document represents the fifth and last </w:t>
      </w:r>
      <w:r w:rsidR="00BE79FB" w:rsidRPr="00F85262">
        <w:rPr>
          <w:rFonts w:ascii="Arial" w:hAnsi="Arial" w:cs="Arial"/>
        </w:rPr>
        <w:t xml:space="preserve">review of Makana Municipality’s Integrated Development Plan (IDP) 2017 –2022). IDP’s are compiled in terms of the requirements of Chapter 5 of the Municipal Systems Act (MSA) (Act 32 of 2000), Section 25 of the MSA states inter-alia the following: </w:t>
      </w:r>
    </w:p>
    <w:p w14:paraId="182C9DF1"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Each municipal council must, within a prescribed period after the start of its elected term, adopt a Single </w:t>
      </w:r>
      <w:r w:rsidR="00C322B6">
        <w:rPr>
          <w:rFonts w:ascii="Arial" w:hAnsi="Arial" w:cs="Arial"/>
        </w:rPr>
        <w:t xml:space="preserve">and </w:t>
      </w:r>
      <w:r w:rsidRPr="00F85262">
        <w:rPr>
          <w:rFonts w:ascii="Arial" w:hAnsi="Arial" w:cs="Arial"/>
        </w:rPr>
        <w:t xml:space="preserve">Inclusive Strategic Plan for the development of the municipality which:   </w:t>
      </w:r>
    </w:p>
    <w:p w14:paraId="02B3E293" w14:textId="77777777" w:rsidR="00BE79FB" w:rsidRPr="00F85262" w:rsidRDefault="00BE79FB" w:rsidP="00EB2501">
      <w:pPr>
        <w:numPr>
          <w:ilvl w:val="0"/>
          <w:numId w:val="2"/>
        </w:numPr>
        <w:spacing w:line="360" w:lineRule="auto"/>
        <w:ind w:left="3828" w:hanging="426"/>
        <w:jc w:val="both"/>
        <w:rPr>
          <w:rFonts w:ascii="Arial" w:hAnsi="Arial" w:cs="Arial"/>
        </w:rPr>
      </w:pPr>
      <w:r w:rsidRPr="00F85262">
        <w:rPr>
          <w:rFonts w:ascii="Arial" w:hAnsi="Arial" w:cs="Arial"/>
        </w:rPr>
        <w:t>links, integrates and co-ordinate</w:t>
      </w:r>
      <w:r w:rsidR="006A07B2">
        <w:rPr>
          <w:rFonts w:ascii="Arial" w:hAnsi="Arial" w:cs="Arial"/>
        </w:rPr>
        <w:t>s</w:t>
      </w:r>
      <w:r w:rsidRPr="00F85262">
        <w:rPr>
          <w:rFonts w:ascii="Arial" w:hAnsi="Arial" w:cs="Arial"/>
        </w:rPr>
        <w:t xml:space="preserve"> plans and takes into account proposals for th</w:t>
      </w:r>
      <w:r w:rsidR="007E022D" w:rsidRPr="00F85262">
        <w:rPr>
          <w:rFonts w:ascii="Arial" w:hAnsi="Arial" w:cs="Arial"/>
        </w:rPr>
        <w:t xml:space="preserve">e </w:t>
      </w:r>
      <w:r w:rsidRPr="00F85262">
        <w:rPr>
          <w:rFonts w:ascii="Arial" w:hAnsi="Arial" w:cs="Arial"/>
        </w:rPr>
        <w:t xml:space="preserve">development of the municipality; </w:t>
      </w:r>
    </w:p>
    <w:p w14:paraId="4A07C179" w14:textId="77777777" w:rsidR="00BE79FB" w:rsidRPr="00F85262" w:rsidRDefault="00BE79FB" w:rsidP="00EB2501">
      <w:pPr>
        <w:numPr>
          <w:ilvl w:val="0"/>
          <w:numId w:val="2"/>
        </w:numPr>
        <w:spacing w:line="360" w:lineRule="auto"/>
        <w:ind w:left="3828" w:hanging="426"/>
        <w:jc w:val="both"/>
        <w:rPr>
          <w:rFonts w:ascii="Arial" w:hAnsi="Arial" w:cs="Arial"/>
        </w:rPr>
      </w:pPr>
      <w:r w:rsidRPr="00F85262">
        <w:rPr>
          <w:rFonts w:ascii="Arial" w:hAnsi="Arial" w:cs="Arial"/>
        </w:rPr>
        <w:t xml:space="preserve">aligns the resources and capacity of the municipality with the implementation of the plan;  </w:t>
      </w:r>
    </w:p>
    <w:p w14:paraId="26960EE9" w14:textId="77777777" w:rsidR="00BE79FB" w:rsidRPr="00F85262" w:rsidRDefault="00BE79FB" w:rsidP="00EB2501">
      <w:pPr>
        <w:numPr>
          <w:ilvl w:val="0"/>
          <w:numId w:val="2"/>
        </w:numPr>
        <w:spacing w:line="360" w:lineRule="auto"/>
        <w:ind w:left="3828" w:hanging="426"/>
        <w:jc w:val="both"/>
        <w:rPr>
          <w:rFonts w:ascii="Arial" w:hAnsi="Arial" w:cs="Arial"/>
        </w:rPr>
      </w:pPr>
      <w:r w:rsidRPr="00F85262">
        <w:rPr>
          <w:rFonts w:ascii="Arial" w:hAnsi="Arial" w:cs="Arial"/>
        </w:rPr>
        <w:t xml:space="preserve">forms the policy framework and general basis on which annual budgets must be based; </w:t>
      </w:r>
    </w:p>
    <w:p w14:paraId="65C6C3DA" w14:textId="77777777" w:rsidR="00BE79FB" w:rsidRPr="00F85262" w:rsidRDefault="00BE79FB" w:rsidP="00EB2501">
      <w:pPr>
        <w:numPr>
          <w:ilvl w:val="0"/>
          <w:numId w:val="2"/>
        </w:numPr>
        <w:spacing w:line="360" w:lineRule="auto"/>
        <w:ind w:left="3828" w:hanging="426"/>
        <w:jc w:val="both"/>
        <w:rPr>
          <w:rFonts w:ascii="Arial" w:hAnsi="Arial" w:cs="Arial"/>
        </w:rPr>
      </w:pPr>
      <w:r w:rsidRPr="00F85262">
        <w:rPr>
          <w:rFonts w:ascii="Arial" w:hAnsi="Arial" w:cs="Arial"/>
        </w:rPr>
        <w:t xml:space="preserve">complies with the provisions of the chapter; and  </w:t>
      </w:r>
    </w:p>
    <w:p w14:paraId="15547FC7" w14:textId="77777777" w:rsidR="00BE79FB" w:rsidRPr="00F85262" w:rsidRDefault="00BE79FB" w:rsidP="00EB2501">
      <w:pPr>
        <w:numPr>
          <w:ilvl w:val="0"/>
          <w:numId w:val="2"/>
        </w:numPr>
        <w:spacing w:line="360" w:lineRule="auto"/>
        <w:ind w:left="3828" w:hanging="426"/>
        <w:jc w:val="both"/>
        <w:rPr>
          <w:rFonts w:ascii="Arial" w:hAnsi="Arial" w:cs="Arial"/>
        </w:rPr>
      </w:pPr>
      <w:r w:rsidRPr="00F85262">
        <w:rPr>
          <w:rFonts w:ascii="Arial" w:hAnsi="Arial" w:cs="Arial"/>
        </w:rPr>
        <w:t xml:space="preserve">be compatible with National and Provincial Development Plans and planning requirements binding on the municipality in terms of legislation”. </w:t>
      </w:r>
    </w:p>
    <w:p w14:paraId="65B6B940" w14:textId="77777777" w:rsidR="00BE79FB" w:rsidRPr="00F85262" w:rsidRDefault="00BE79FB" w:rsidP="00DC6172">
      <w:pPr>
        <w:spacing w:line="360" w:lineRule="auto"/>
        <w:jc w:val="both"/>
        <w:rPr>
          <w:rFonts w:ascii="Arial" w:hAnsi="Arial" w:cs="Arial"/>
        </w:rPr>
      </w:pPr>
      <w:r w:rsidRPr="00F85262">
        <w:rPr>
          <w:rFonts w:ascii="Arial" w:hAnsi="Arial" w:cs="Arial"/>
        </w:rPr>
        <w:t>The Annual Review and Amendments of Int</w:t>
      </w:r>
      <w:r w:rsidR="007E022D" w:rsidRPr="00F85262">
        <w:rPr>
          <w:rFonts w:ascii="Arial" w:hAnsi="Arial" w:cs="Arial"/>
        </w:rPr>
        <w:t xml:space="preserve">egrated Development Plan (IDP) </w:t>
      </w:r>
    </w:p>
    <w:p w14:paraId="2DEDC2CA" w14:textId="77777777" w:rsidR="00BE79FB" w:rsidRPr="00F85262" w:rsidRDefault="00BE79FB" w:rsidP="00DC6172">
      <w:pPr>
        <w:spacing w:line="360" w:lineRule="auto"/>
        <w:jc w:val="both"/>
        <w:rPr>
          <w:rFonts w:ascii="Arial" w:hAnsi="Arial" w:cs="Arial"/>
        </w:rPr>
      </w:pPr>
      <w:r w:rsidRPr="00F85262">
        <w:rPr>
          <w:rFonts w:ascii="Arial" w:hAnsi="Arial" w:cs="Arial"/>
        </w:rPr>
        <w:t>A municipal council:</w:t>
      </w:r>
    </w:p>
    <w:p w14:paraId="15568080" w14:textId="77777777" w:rsidR="00BE79FB" w:rsidRPr="00F85262" w:rsidRDefault="00BE79FB" w:rsidP="00EB2501">
      <w:pPr>
        <w:spacing w:line="360" w:lineRule="auto"/>
        <w:ind w:left="3686" w:hanging="425"/>
        <w:jc w:val="both"/>
        <w:rPr>
          <w:rFonts w:ascii="Arial" w:hAnsi="Arial" w:cs="Arial"/>
        </w:rPr>
      </w:pPr>
      <w:r w:rsidRPr="00F85262">
        <w:rPr>
          <w:rFonts w:ascii="Arial" w:hAnsi="Arial" w:cs="Arial"/>
        </w:rPr>
        <w:t xml:space="preserve">a) </w:t>
      </w:r>
      <w:r w:rsidR="00526A98">
        <w:rPr>
          <w:rFonts w:ascii="Arial" w:hAnsi="Arial" w:cs="Arial"/>
        </w:rPr>
        <w:t xml:space="preserve"> </w:t>
      </w:r>
      <w:r w:rsidRPr="00F85262">
        <w:rPr>
          <w:rFonts w:ascii="Arial" w:hAnsi="Arial" w:cs="Arial"/>
        </w:rPr>
        <w:t xml:space="preserve">must review its IDP  </w:t>
      </w:r>
    </w:p>
    <w:p w14:paraId="328C5C0F" w14:textId="77777777" w:rsidR="00BE79FB" w:rsidRPr="00F85262" w:rsidRDefault="00BE79FB" w:rsidP="00EB2501">
      <w:pPr>
        <w:numPr>
          <w:ilvl w:val="1"/>
          <w:numId w:val="2"/>
        </w:numPr>
        <w:spacing w:line="360" w:lineRule="auto"/>
        <w:ind w:left="4111" w:hanging="371"/>
        <w:rPr>
          <w:rFonts w:ascii="Arial" w:hAnsi="Arial" w:cs="Arial"/>
        </w:rPr>
      </w:pPr>
      <w:r w:rsidRPr="00F85262">
        <w:rPr>
          <w:rFonts w:ascii="Arial" w:hAnsi="Arial" w:cs="Arial"/>
        </w:rPr>
        <w:t>annually in accordance with an assessment of its performance measurements in terms of section 41 of the MSA,</w:t>
      </w:r>
    </w:p>
    <w:p w14:paraId="4DB46FB5" w14:textId="77777777" w:rsidR="00BE79FB" w:rsidRPr="00F85262" w:rsidRDefault="00BE79FB" w:rsidP="00EB2501">
      <w:pPr>
        <w:numPr>
          <w:ilvl w:val="1"/>
          <w:numId w:val="2"/>
        </w:numPr>
        <w:spacing w:line="360" w:lineRule="auto"/>
        <w:ind w:left="4111" w:hanging="371"/>
        <w:jc w:val="both"/>
        <w:rPr>
          <w:rFonts w:ascii="Arial" w:hAnsi="Arial" w:cs="Arial"/>
        </w:rPr>
      </w:pPr>
      <w:r w:rsidRPr="00F85262">
        <w:rPr>
          <w:rFonts w:ascii="Arial" w:hAnsi="Arial" w:cs="Arial"/>
        </w:rPr>
        <w:t xml:space="preserve">according to the extent that changing circumstances so demand; and  </w:t>
      </w:r>
    </w:p>
    <w:p w14:paraId="1E2E5ECE" w14:textId="77777777" w:rsidR="00BE79FB" w:rsidRDefault="00BE79FB" w:rsidP="00DA02CC">
      <w:pPr>
        <w:spacing w:line="360" w:lineRule="auto"/>
        <w:jc w:val="both"/>
        <w:rPr>
          <w:rFonts w:ascii="Arial" w:hAnsi="Arial" w:cs="Arial"/>
        </w:rPr>
      </w:pPr>
      <w:r w:rsidRPr="00F85262">
        <w:rPr>
          <w:rFonts w:ascii="Arial" w:hAnsi="Arial" w:cs="Arial"/>
        </w:rPr>
        <w:t xml:space="preserve">b) </w:t>
      </w:r>
      <w:r w:rsidRPr="00F85262">
        <w:rPr>
          <w:rFonts w:ascii="Arial" w:hAnsi="Arial" w:cs="Arial"/>
        </w:rPr>
        <w:tab/>
        <w:t>may amend its IDP in accordance with a prescribed process.</w:t>
      </w:r>
      <w:r w:rsidR="007E022D" w:rsidRPr="00F85262">
        <w:rPr>
          <w:rFonts w:ascii="Arial" w:hAnsi="Arial" w:cs="Arial"/>
        </w:rPr>
        <w:t xml:space="preserve"> </w:t>
      </w:r>
    </w:p>
    <w:p w14:paraId="73F7B576" w14:textId="77777777" w:rsidR="00BE79FB" w:rsidRPr="00F85262" w:rsidRDefault="00BE79FB" w:rsidP="00DC6172">
      <w:pPr>
        <w:spacing w:line="360" w:lineRule="auto"/>
        <w:jc w:val="both"/>
        <w:rPr>
          <w:rFonts w:ascii="Arial" w:hAnsi="Arial" w:cs="Arial"/>
        </w:rPr>
      </w:pPr>
      <w:r w:rsidRPr="00F85262">
        <w:rPr>
          <w:rFonts w:ascii="Arial" w:hAnsi="Arial" w:cs="Arial"/>
        </w:rPr>
        <w:t>The status of an Integrated Development Plan is concerned with Section 35 of the MSA</w:t>
      </w:r>
      <w:r w:rsidR="00F422AA">
        <w:rPr>
          <w:rFonts w:ascii="Arial" w:hAnsi="Arial" w:cs="Arial"/>
        </w:rPr>
        <w:t xml:space="preserve"> </w:t>
      </w:r>
      <w:r w:rsidR="00DA02CC">
        <w:rPr>
          <w:rFonts w:ascii="Arial" w:hAnsi="Arial" w:cs="Arial"/>
        </w:rPr>
        <w:t>(Municipal Systems Act</w:t>
      </w:r>
      <w:r w:rsidR="00E53B9E">
        <w:rPr>
          <w:rFonts w:ascii="Arial" w:hAnsi="Arial" w:cs="Arial"/>
        </w:rPr>
        <w:t xml:space="preserve">) </w:t>
      </w:r>
      <w:r w:rsidR="00E53B9E" w:rsidRPr="00F85262">
        <w:rPr>
          <w:rFonts w:ascii="Arial" w:hAnsi="Arial" w:cs="Arial"/>
        </w:rPr>
        <w:t>which</w:t>
      </w:r>
      <w:r w:rsidRPr="00F85262">
        <w:rPr>
          <w:rFonts w:ascii="Arial" w:hAnsi="Arial" w:cs="Arial"/>
        </w:rPr>
        <w:t xml:space="preserve"> states that an IDP adopted by municipal council: -   </w:t>
      </w:r>
    </w:p>
    <w:p w14:paraId="00F96BA7" w14:textId="77777777" w:rsidR="00BE79FB" w:rsidRPr="00F85262" w:rsidRDefault="00BE79FB" w:rsidP="00CE1860">
      <w:pPr>
        <w:numPr>
          <w:ilvl w:val="0"/>
          <w:numId w:val="3"/>
        </w:numPr>
        <w:spacing w:line="360" w:lineRule="auto"/>
        <w:ind w:left="567" w:hanging="513"/>
        <w:jc w:val="both"/>
        <w:rPr>
          <w:rFonts w:ascii="Arial" w:hAnsi="Arial" w:cs="Arial"/>
        </w:rPr>
      </w:pPr>
      <w:r w:rsidRPr="00F85262">
        <w:rPr>
          <w:rFonts w:ascii="Arial" w:hAnsi="Arial" w:cs="Arial"/>
        </w:rPr>
        <w:t xml:space="preserve">is the </w:t>
      </w:r>
      <w:r w:rsidR="00DA02CC" w:rsidRPr="00F85262">
        <w:rPr>
          <w:rFonts w:ascii="Arial" w:hAnsi="Arial" w:cs="Arial"/>
          <w:b/>
          <w:i/>
        </w:rPr>
        <w:t>Principal Strategic Planning Instrument</w:t>
      </w:r>
      <w:r w:rsidR="00DA02CC" w:rsidRPr="00F85262">
        <w:rPr>
          <w:rFonts w:ascii="Arial" w:hAnsi="Arial" w:cs="Arial"/>
        </w:rPr>
        <w:t xml:space="preserve"> </w:t>
      </w:r>
      <w:r w:rsidRPr="00F85262">
        <w:rPr>
          <w:rFonts w:ascii="Arial" w:hAnsi="Arial" w:cs="Arial"/>
        </w:rPr>
        <w:t xml:space="preserve">which guides and informs all planning and development issues in the municipality; </w:t>
      </w:r>
    </w:p>
    <w:p w14:paraId="7BA39BD6" w14:textId="77777777" w:rsidR="00BE79FB" w:rsidRPr="00DA02CC" w:rsidRDefault="00BE79FB" w:rsidP="00CE1860">
      <w:pPr>
        <w:numPr>
          <w:ilvl w:val="0"/>
          <w:numId w:val="3"/>
        </w:numPr>
        <w:spacing w:line="360" w:lineRule="auto"/>
        <w:ind w:left="567" w:hanging="567"/>
        <w:jc w:val="both"/>
        <w:rPr>
          <w:rFonts w:ascii="Arial" w:hAnsi="Arial" w:cs="Arial"/>
        </w:rPr>
      </w:pPr>
      <w:r w:rsidRPr="00DA02CC">
        <w:rPr>
          <w:rFonts w:ascii="Arial" w:hAnsi="Arial" w:cs="Arial"/>
        </w:rPr>
        <w:t xml:space="preserve">binds the municipality in the exercise of its executive authority, except to the extent of </w:t>
      </w:r>
      <w:r w:rsidR="00DA02CC">
        <w:rPr>
          <w:rFonts w:ascii="Arial" w:hAnsi="Arial" w:cs="Arial"/>
        </w:rPr>
        <w:t xml:space="preserve">      </w:t>
      </w:r>
      <w:r w:rsidRPr="00DA02CC">
        <w:rPr>
          <w:rFonts w:ascii="Arial" w:hAnsi="Arial" w:cs="Arial"/>
        </w:rPr>
        <w:t xml:space="preserve">any inconsistency between a municipality’s integrated development plan and National or Provincial legislation, in which case such legislation prevails; and  </w:t>
      </w:r>
    </w:p>
    <w:p w14:paraId="4E9E6D75" w14:textId="77777777" w:rsidR="00BE79FB" w:rsidRPr="00F85262" w:rsidRDefault="00BE79FB" w:rsidP="00CE1860">
      <w:pPr>
        <w:numPr>
          <w:ilvl w:val="0"/>
          <w:numId w:val="3"/>
        </w:numPr>
        <w:spacing w:line="360" w:lineRule="auto"/>
        <w:ind w:left="567" w:hanging="567"/>
        <w:jc w:val="both"/>
        <w:rPr>
          <w:rFonts w:ascii="Arial" w:hAnsi="Arial" w:cs="Arial"/>
        </w:rPr>
      </w:pPr>
      <w:r w:rsidRPr="00F85262">
        <w:rPr>
          <w:rFonts w:ascii="Arial" w:hAnsi="Arial" w:cs="Arial"/>
        </w:rPr>
        <w:t xml:space="preserve">binds all other person to the extent that those parts of the integrated development plan impose duties or affect the rights of those people </w:t>
      </w:r>
      <w:r w:rsidR="00F422AA">
        <w:rPr>
          <w:rFonts w:ascii="Arial" w:hAnsi="Arial" w:cs="Arial"/>
        </w:rPr>
        <w:t>who have</w:t>
      </w:r>
      <w:r w:rsidRPr="00F85262">
        <w:rPr>
          <w:rFonts w:ascii="Arial" w:hAnsi="Arial" w:cs="Arial"/>
        </w:rPr>
        <w:t xml:space="preserve"> been passed as a by</w:t>
      </w:r>
      <w:r w:rsidR="00EB2501">
        <w:rPr>
          <w:rFonts w:ascii="Arial" w:hAnsi="Arial" w:cs="Arial"/>
        </w:rPr>
        <w:t>-</w:t>
      </w:r>
      <w:r w:rsidRPr="00F85262">
        <w:rPr>
          <w:rFonts w:ascii="Arial" w:hAnsi="Arial" w:cs="Arial"/>
        </w:rPr>
        <w:t xml:space="preserve">law. </w:t>
      </w:r>
    </w:p>
    <w:p w14:paraId="2EDA0B87" w14:textId="77777777" w:rsidR="00BE79FB" w:rsidRPr="00F85262" w:rsidRDefault="00BE79FB" w:rsidP="00DC6172">
      <w:pPr>
        <w:spacing w:line="360" w:lineRule="auto"/>
        <w:jc w:val="both"/>
        <w:rPr>
          <w:rFonts w:ascii="Arial" w:hAnsi="Arial" w:cs="Arial"/>
        </w:rPr>
      </w:pPr>
      <w:r w:rsidRPr="00F85262">
        <w:rPr>
          <w:rFonts w:ascii="Arial" w:hAnsi="Arial" w:cs="Arial"/>
          <w:b/>
        </w:rPr>
        <w:t xml:space="preserve"> </w:t>
      </w:r>
      <w:r w:rsidRPr="00F85262">
        <w:rPr>
          <w:rFonts w:ascii="Arial" w:hAnsi="Arial" w:cs="Arial"/>
        </w:rPr>
        <w:t xml:space="preserve">Section 36 of the MSA states that a municipality must  </w:t>
      </w:r>
    </w:p>
    <w:p w14:paraId="7DF914B4" w14:textId="77777777" w:rsidR="00BE79FB" w:rsidRPr="00F85262" w:rsidRDefault="00BE79FB" w:rsidP="00CE1860">
      <w:pPr>
        <w:numPr>
          <w:ilvl w:val="1"/>
          <w:numId w:val="3"/>
        </w:numPr>
        <w:spacing w:line="360" w:lineRule="auto"/>
        <w:ind w:left="993" w:hanging="359"/>
        <w:jc w:val="both"/>
        <w:rPr>
          <w:rFonts w:ascii="Arial" w:hAnsi="Arial" w:cs="Arial"/>
        </w:rPr>
      </w:pPr>
      <w:r w:rsidRPr="00F85262">
        <w:rPr>
          <w:rFonts w:ascii="Arial" w:hAnsi="Arial" w:cs="Arial"/>
        </w:rPr>
        <w:t xml:space="preserve">give effect to its Integrated Development Plan;  </w:t>
      </w:r>
    </w:p>
    <w:p w14:paraId="579C355A" w14:textId="77777777" w:rsidR="00BE79FB" w:rsidRDefault="00BE79FB" w:rsidP="008D1D9A">
      <w:pPr>
        <w:numPr>
          <w:ilvl w:val="1"/>
          <w:numId w:val="3"/>
        </w:numPr>
        <w:spacing w:after="0" w:line="360" w:lineRule="auto"/>
        <w:ind w:left="993" w:hanging="359"/>
        <w:jc w:val="both"/>
        <w:rPr>
          <w:rFonts w:ascii="Arial" w:hAnsi="Arial" w:cs="Arial"/>
        </w:rPr>
      </w:pPr>
      <w:r w:rsidRPr="00F85262">
        <w:rPr>
          <w:rFonts w:ascii="Arial" w:hAnsi="Arial" w:cs="Arial"/>
        </w:rPr>
        <w:t xml:space="preserve">conduct its affairs in a manner which is consistent with its Integrated Development Plan.  </w:t>
      </w:r>
    </w:p>
    <w:p w14:paraId="1EB79032" w14:textId="77777777" w:rsidR="00731C9A" w:rsidRDefault="00731C9A" w:rsidP="008D1D9A">
      <w:pPr>
        <w:spacing w:after="0" w:line="360" w:lineRule="auto"/>
        <w:ind w:left="993"/>
        <w:jc w:val="both"/>
        <w:rPr>
          <w:rFonts w:ascii="Arial" w:hAnsi="Arial" w:cs="Arial"/>
        </w:rPr>
      </w:pPr>
    </w:p>
    <w:p w14:paraId="0323811F" w14:textId="77777777" w:rsidR="001427E5" w:rsidRPr="00F85262" w:rsidRDefault="001427E5" w:rsidP="00DB372D">
      <w:pPr>
        <w:shd w:val="clear" w:color="auto" w:fill="FFFFFF" w:themeFill="background1"/>
        <w:spacing w:after="0" w:line="360" w:lineRule="auto"/>
        <w:jc w:val="both"/>
        <w:rPr>
          <w:rFonts w:ascii="Arial" w:hAnsi="Arial" w:cs="Arial"/>
          <w:b/>
        </w:rPr>
      </w:pPr>
      <w:r w:rsidRPr="00F85262">
        <w:rPr>
          <w:rFonts w:ascii="Arial" w:hAnsi="Arial" w:cs="Arial"/>
          <w:b/>
        </w:rPr>
        <w:t>1.</w:t>
      </w:r>
      <w:r w:rsidR="002516E0">
        <w:rPr>
          <w:rFonts w:ascii="Arial" w:hAnsi="Arial" w:cs="Arial"/>
          <w:b/>
        </w:rPr>
        <w:t>2</w:t>
      </w:r>
      <w:r w:rsidRPr="00F85262">
        <w:rPr>
          <w:rFonts w:ascii="Arial" w:hAnsi="Arial" w:cs="Arial"/>
          <w:b/>
        </w:rPr>
        <w:t xml:space="preserve">       MAKANA</w:t>
      </w:r>
      <w:r w:rsidR="00731C9A">
        <w:rPr>
          <w:rFonts w:ascii="Arial" w:hAnsi="Arial" w:cs="Arial"/>
          <w:b/>
        </w:rPr>
        <w:t>’S</w:t>
      </w:r>
      <w:r w:rsidRPr="00F85262">
        <w:rPr>
          <w:rFonts w:ascii="Arial" w:hAnsi="Arial" w:cs="Arial"/>
          <w:b/>
        </w:rPr>
        <w:t xml:space="preserve"> INTEGRATED DEVELOPMENT PLAN</w:t>
      </w:r>
    </w:p>
    <w:p w14:paraId="041D2329" w14:textId="77777777" w:rsidR="00BE79FB" w:rsidRDefault="00812179" w:rsidP="008D1D9A">
      <w:pPr>
        <w:spacing w:after="0" w:line="360" w:lineRule="auto"/>
        <w:jc w:val="both"/>
        <w:rPr>
          <w:rFonts w:ascii="Arial" w:hAnsi="Arial" w:cs="Arial"/>
        </w:rPr>
      </w:pPr>
      <w:r>
        <w:rPr>
          <w:rFonts w:ascii="Arial" w:hAnsi="Arial" w:cs="Arial"/>
        </w:rPr>
        <w:t>The IDP document will represent</w:t>
      </w:r>
      <w:r w:rsidR="00BE79FB" w:rsidRPr="00F85262">
        <w:rPr>
          <w:rFonts w:ascii="Arial" w:hAnsi="Arial" w:cs="Arial"/>
        </w:rPr>
        <w:t xml:space="preserve"> the strategic plan of Makana Local Municipality that will guide and inform all planning and allocation of resources for the five year period, 2017-2022. </w:t>
      </w:r>
      <w:r w:rsidR="00731C9A">
        <w:rPr>
          <w:rFonts w:ascii="Arial" w:hAnsi="Arial" w:cs="Arial"/>
        </w:rPr>
        <w:t xml:space="preserve">This plan (IDP) </w:t>
      </w:r>
      <w:r w:rsidR="00BE79FB" w:rsidRPr="00F85262">
        <w:rPr>
          <w:rFonts w:ascii="Arial" w:hAnsi="Arial" w:cs="Arial"/>
        </w:rPr>
        <w:t>is informed by National and Pro</w:t>
      </w:r>
      <w:r w:rsidR="00164B55" w:rsidRPr="00F85262">
        <w:rPr>
          <w:rFonts w:ascii="Arial" w:hAnsi="Arial" w:cs="Arial"/>
        </w:rPr>
        <w:t xml:space="preserve">vincial Government priorities. </w:t>
      </w:r>
    </w:p>
    <w:p w14:paraId="6CDA8568" w14:textId="77777777" w:rsidR="00731C9A" w:rsidRDefault="00731C9A" w:rsidP="008D1D9A">
      <w:pPr>
        <w:spacing w:after="0" w:line="360" w:lineRule="auto"/>
        <w:jc w:val="both"/>
        <w:rPr>
          <w:rFonts w:ascii="Arial" w:hAnsi="Arial" w:cs="Arial"/>
        </w:rPr>
      </w:pPr>
    </w:p>
    <w:tbl>
      <w:tblPr>
        <w:tblStyle w:val="TableGrid0"/>
        <w:tblW w:w="9273" w:type="dxa"/>
        <w:tblInd w:w="113" w:type="dxa"/>
        <w:shd w:val="clear" w:color="auto" w:fill="BB9F6D"/>
        <w:tblCellMar>
          <w:top w:w="48" w:type="dxa"/>
          <w:right w:w="115" w:type="dxa"/>
        </w:tblCellMar>
        <w:tblLook w:val="04A0" w:firstRow="1" w:lastRow="0" w:firstColumn="1" w:lastColumn="0" w:noHBand="0" w:noVBand="1"/>
      </w:tblPr>
      <w:tblGrid>
        <w:gridCol w:w="749"/>
        <w:gridCol w:w="8524"/>
      </w:tblGrid>
      <w:tr w:rsidR="00BE79FB" w:rsidRPr="00F85262" w14:paraId="4FC87079" w14:textId="77777777" w:rsidTr="00B91D36">
        <w:trPr>
          <w:trHeight w:val="339"/>
        </w:trPr>
        <w:tc>
          <w:tcPr>
            <w:tcW w:w="749" w:type="dxa"/>
            <w:tcBorders>
              <w:top w:val="nil"/>
              <w:left w:val="nil"/>
              <w:bottom w:val="nil"/>
              <w:right w:val="nil"/>
            </w:tcBorders>
            <w:shd w:val="clear" w:color="auto" w:fill="FFFFFF" w:themeFill="background1"/>
          </w:tcPr>
          <w:p w14:paraId="163CC961" w14:textId="77777777" w:rsidR="00BE79FB" w:rsidRPr="00F85262" w:rsidRDefault="00BE79FB" w:rsidP="00DB372D">
            <w:pPr>
              <w:spacing w:line="360" w:lineRule="auto"/>
              <w:jc w:val="both"/>
              <w:rPr>
                <w:rFonts w:ascii="Arial" w:hAnsi="Arial" w:cs="Arial"/>
              </w:rPr>
            </w:pPr>
            <w:r w:rsidRPr="00F85262">
              <w:rPr>
                <w:rFonts w:ascii="Arial" w:hAnsi="Arial" w:cs="Arial"/>
                <w:b/>
              </w:rPr>
              <w:t>1.</w:t>
            </w:r>
            <w:r w:rsidR="002516E0">
              <w:rPr>
                <w:rFonts w:ascii="Arial" w:hAnsi="Arial" w:cs="Arial"/>
                <w:b/>
              </w:rPr>
              <w:t>3</w:t>
            </w:r>
          </w:p>
        </w:tc>
        <w:tc>
          <w:tcPr>
            <w:tcW w:w="8524" w:type="dxa"/>
            <w:tcBorders>
              <w:top w:val="nil"/>
              <w:left w:val="nil"/>
              <w:bottom w:val="nil"/>
              <w:right w:val="nil"/>
            </w:tcBorders>
            <w:shd w:val="clear" w:color="auto" w:fill="FFFFFF" w:themeFill="background1"/>
          </w:tcPr>
          <w:p w14:paraId="35065A71" w14:textId="77777777" w:rsidR="00BE79FB" w:rsidRPr="00F85262" w:rsidRDefault="00BE79FB" w:rsidP="00DB372D">
            <w:pPr>
              <w:spacing w:line="360" w:lineRule="auto"/>
              <w:jc w:val="both"/>
              <w:rPr>
                <w:rFonts w:ascii="Arial" w:hAnsi="Arial" w:cs="Arial"/>
              </w:rPr>
            </w:pPr>
            <w:r w:rsidRPr="00F85262">
              <w:rPr>
                <w:rFonts w:ascii="Arial" w:hAnsi="Arial" w:cs="Arial"/>
                <w:b/>
              </w:rPr>
              <w:t xml:space="preserve">MANDATE AND GUIDING PARAMETERS </w:t>
            </w:r>
          </w:p>
        </w:tc>
      </w:tr>
    </w:tbl>
    <w:p w14:paraId="578FC07A" w14:textId="77777777" w:rsidR="00BE79FB" w:rsidRPr="00F85262" w:rsidRDefault="00BE79FB" w:rsidP="00DC6172">
      <w:pPr>
        <w:spacing w:line="360" w:lineRule="auto"/>
        <w:jc w:val="both"/>
        <w:rPr>
          <w:rFonts w:ascii="Arial" w:hAnsi="Arial" w:cs="Arial"/>
        </w:rPr>
      </w:pPr>
      <w:r w:rsidRPr="00F85262">
        <w:rPr>
          <w:rFonts w:ascii="Arial" w:hAnsi="Arial" w:cs="Arial"/>
        </w:rPr>
        <w:t>The Local Government Municipal Systems Act, 2000, introduced the process of municipal planning for municipalities and regulates the development of Integrated Development Plans (IDPs).  The plan is for 5yea</w:t>
      </w:r>
      <w:r w:rsidR="0033071B">
        <w:rPr>
          <w:rFonts w:ascii="Arial" w:hAnsi="Arial" w:cs="Arial"/>
        </w:rPr>
        <w:t>r</w:t>
      </w:r>
      <w:r w:rsidRPr="00F85262">
        <w:rPr>
          <w:rFonts w:ascii="Arial" w:hAnsi="Arial" w:cs="Arial"/>
        </w:rPr>
        <w:t>s and must be reviewed annually.</w:t>
      </w:r>
      <w:r w:rsidR="007E022D" w:rsidRPr="00F85262">
        <w:rPr>
          <w:rFonts w:ascii="Arial" w:hAnsi="Arial" w:cs="Arial"/>
        </w:rPr>
        <w:t xml:space="preserve"> </w:t>
      </w:r>
    </w:p>
    <w:p w14:paraId="40D7DF16" w14:textId="77777777" w:rsidR="00BE79FB" w:rsidRDefault="00BE79FB" w:rsidP="0033071B">
      <w:pPr>
        <w:spacing w:before="240" w:line="360" w:lineRule="auto"/>
        <w:jc w:val="both"/>
        <w:rPr>
          <w:rFonts w:ascii="Arial" w:hAnsi="Arial" w:cs="Arial"/>
        </w:rPr>
      </w:pPr>
      <w:r w:rsidRPr="00F85262">
        <w:rPr>
          <w:rFonts w:ascii="Arial" w:hAnsi="Arial" w:cs="Arial"/>
        </w:rPr>
        <w:t>The paradigm shift in developmental local government dictates that planning must become more ‘outcomes-driven’ and the priorities of government set the context for this to be realised.  Accordingly, Governmen</w:t>
      </w:r>
      <w:r w:rsidR="00996DC7" w:rsidRPr="00F85262">
        <w:rPr>
          <w:rFonts w:ascii="Arial" w:hAnsi="Arial" w:cs="Arial"/>
        </w:rPr>
        <w:t xml:space="preserve">t has formulated 12 Outcomes.  </w:t>
      </w:r>
    </w:p>
    <w:p w14:paraId="349635DF" w14:textId="6E89DA6F" w:rsidR="002516E0" w:rsidRPr="00326B67" w:rsidRDefault="002516E0" w:rsidP="00DB372D">
      <w:pPr>
        <w:spacing w:before="240" w:after="0" w:line="360" w:lineRule="auto"/>
        <w:jc w:val="both"/>
        <w:rPr>
          <w:rFonts w:ascii="Arial" w:hAnsi="Arial" w:cs="Arial"/>
          <w:b/>
        </w:rPr>
      </w:pPr>
      <w:r w:rsidRPr="00326B67">
        <w:rPr>
          <w:rFonts w:ascii="Arial" w:hAnsi="Arial" w:cs="Arial"/>
          <w:b/>
        </w:rPr>
        <w:t>1.4</w:t>
      </w:r>
      <w:r w:rsidR="00CC3423">
        <w:rPr>
          <w:rFonts w:ascii="Arial" w:hAnsi="Arial" w:cs="Arial"/>
          <w:b/>
        </w:rPr>
        <w:t>,1</w:t>
      </w:r>
      <w:r w:rsidRPr="00326B67">
        <w:rPr>
          <w:rFonts w:ascii="Arial" w:hAnsi="Arial" w:cs="Arial"/>
          <w:b/>
        </w:rPr>
        <w:t xml:space="preserve"> SUSTAINABLE DEVELOPMENT </w:t>
      </w:r>
      <w:r w:rsidR="00326B67">
        <w:rPr>
          <w:rFonts w:ascii="Arial" w:hAnsi="Arial" w:cs="Arial"/>
          <w:b/>
        </w:rPr>
        <w:t>GOALS</w:t>
      </w:r>
    </w:p>
    <w:p w14:paraId="019D6E8D" w14:textId="77777777" w:rsidR="00BE79FB" w:rsidRPr="00F85262" w:rsidRDefault="002516E0" w:rsidP="008D1D9A">
      <w:pPr>
        <w:spacing w:after="0" w:line="360" w:lineRule="auto"/>
        <w:jc w:val="both"/>
        <w:rPr>
          <w:rFonts w:ascii="Arial" w:hAnsi="Arial" w:cs="Arial"/>
        </w:rPr>
      </w:pPr>
      <w:r>
        <w:rPr>
          <w:rFonts w:ascii="Arial" w:hAnsi="Arial" w:cs="Arial"/>
        </w:rPr>
        <w:t xml:space="preserve">The Millennium Development Goals (MDG) and targets stem from the Millennium Declaration by 189 Countries in 2000, to work towards achieving economic and social development priorities which were subsequently termed Millennium Development Goals. </w:t>
      </w:r>
      <w:r w:rsidR="00BE79FB" w:rsidRPr="00F85262">
        <w:rPr>
          <w:rFonts w:ascii="Arial" w:hAnsi="Arial" w:cs="Arial"/>
        </w:rPr>
        <w:t>These</w:t>
      </w:r>
      <w:r>
        <w:rPr>
          <w:rFonts w:ascii="Arial" w:hAnsi="Arial" w:cs="Arial"/>
        </w:rPr>
        <w:t xml:space="preserve"> came</w:t>
      </w:r>
      <w:r w:rsidR="00BF67F4" w:rsidRPr="00F85262">
        <w:rPr>
          <w:rFonts w:ascii="Arial" w:hAnsi="Arial" w:cs="Arial"/>
        </w:rPr>
        <w:t xml:space="preserve"> to an end in 2015.  </w:t>
      </w:r>
    </w:p>
    <w:p w14:paraId="0FA6D617" w14:textId="77777777" w:rsidR="00AA1D7B" w:rsidRDefault="00BE79FB" w:rsidP="00DC6172">
      <w:pPr>
        <w:spacing w:line="360" w:lineRule="auto"/>
        <w:jc w:val="both"/>
        <w:rPr>
          <w:rFonts w:ascii="Arial" w:hAnsi="Arial" w:cs="Arial"/>
        </w:rPr>
      </w:pPr>
      <w:r w:rsidRPr="00F85262">
        <w:rPr>
          <w:rFonts w:ascii="Arial" w:hAnsi="Arial" w:cs="Arial"/>
        </w:rPr>
        <w:t>Seventeen</w:t>
      </w:r>
      <w:r w:rsidR="0033071B">
        <w:rPr>
          <w:rFonts w:ascii="Arial" w:hAnsi="Arial" w:cs="Arial"/>
        </w:rPr>
        <w:t xml:space="preserve"> (17)</w:t>
      </w:r>
      <w:r w:rsidRPr="00F85262">
        <w:rPr>
          <w:rFonts w:ascii="Arial" w:hAnsi="Arial" w:cs="Arial"/>
        </w:rPr>
        <w:t xml:space="preserve"> sustainable development goals have been put together for the next fifteen years to 2030. South Africa is signatory to that agreement. </w:t>
      </w:r>
    </w:p>
    <w:p w14:paraId="0E6FF30C" w14:textId="77777777" w:rsidR="00164B55" w:rsidRDefault="00BE79FB" w:rsidP="00DC6172">
      <w:pPr>
        <w:spacing w:line="360" w:lineRule="auto"/>
        <w:jc w:val="both"/>
        <w:rPr>
          <w:rFonts w:ascii="Arial" w:hAnsi="Arial" w:cs="Arial"/>
        </w:rPr>
      </w:pPr>
      <w:r w:rsidRPr="00F85262">
        <w:rPr>
          <w:rFonts w:ascii="Arial" w:hAnsi="Arial" w:cs="Arial"/>
        </w:rPr>
        <w:t xml:space="preserve">The MDG’s have been embraced by Government and are aligned with the Medium Term Strategic Framework (MTSF), which outlines </w:t>
      </w:r>
      <w:r w:rsidR="00812179" w:rsidRPr="00F85262">
        <w:rPr>
          <w:rFonts w:ascii="Arial" w:hAnsi="Arial" w:cs="Arial"/>
        </w:rPr>
        <w:t>National Government Development Priorities</w:t>
      </w:r>
      <w:r w:rsidR="00326B67">
        <w:rPr>
          <w:rFonts w:ascii="Arial" w:hAnsi="Arial" w:cs="Arial"/>
        </w:rPr>
        <w:t xml:space="preserve">. </w:t>
      </w:r>
      <w:r w:rsidRPr="00F85262">
        <w:rPr>
          <w:rFonts w:ascii="Arial" w:hAnsi="Arial" w:cs="Arial"/>
        </w:rPr>
        <w:t>Makana Local Municipality will consider the 17 sustainable development goa</w:t>
      </w:r>
      <w:r w:rsidR="001427E5" w:rsidRPr="00F85262">
        <w:rPr>
          <w:rFonts w:ascii="Arial" w:hAnsi="Arial" w:cs="Arial"/>
        </w:rPr>
        <w:t xml:space="preserve">ls in its development agenda.  </w:t>
      </w:r>
    </w:p>
    <w:tbl>
      <w:tblPr>
        <w:tblStyle w:val="TableGrid0"/>
        <w:tblW w:w="9517" w:type="dxa"/>
        <w:tblInd w:w="113" w:type="dxa"/>
        <w:tblCellMar>
          <w:top w:w="48" w:type="dxa"/>
          <w:right w:w="115" w:type="dxa"/>
        </w:tblCellMar>
        <w:tblLook w:val="04A0" w:firstRow="1" w:lastRow="0" w:firstColumn="1" w:lastColumn="0" w:noHBand="0" w:noVBand="1"/>
      </w:tblPr>
      <w:tblGrid>
        <w:gridCol w:w="749"/>
        <w:gridCol w:w="8768"/>
      </w:tblGrid>
      <w:tr w:rsidR="00BE79FB" w:rsidRPr="00F85262" w14:paraId="09A62E2E" w14:textId="77777777" w:rsidTr="00B91D36">
        <w:trPr>
          <w:trHeight w:val="293"/>
        </w:trPr>
        <w:tc>
          <w:tcPr>
            <w:tcW w:w="749" w:type="dxa"/>
            <w:tcBorders>
              <w:top w:val="nil"/>
              <w:left w:val="nil"/>
              <w:bottom w:val="nil"/>
              <w:right w:val="nil"/>
            </w:tcBorders>
            <w:shd w:val="clear" w:color="auto" w:fill="FFFFFF" w:themeFill="background1"/>
          </w:tcPr>
          <w:p w14:paraId="77CBC54C" w14:textId="77777777" w:rsidR="00BE79FB" w:rsidRPr="00F85262" w:rsidRDefault="00BE79FB" w:rsidP="00DC6172">
            <w:pPr>
              <w:spacing w:line="360" w:lineRule="auto"/>
              <w:jc w:val="both"/>
              <w:rPr>
                <w:rFonts w:ascii="Arial" w:hAnsi="Arial" w:cs="Arial"/>
              </w:rPr>
            </w:pPr>
            <w:r w:rsidRPr="00F85262">
              <w:rPr>
                <w:rFonts w:ascii="Arial" w:hAnsi="Arial" w:cs="Arial"/>
                <w:b/>
              </w:rPr>
              <w:t xml:space="preserve">1.4.2 </w:t>
            </w:r>
          </w:p>
        </w:tc>
        <w:tc>
          <w:tcPr>
            <w:tcW w:w="8768" w:type="dxa"/>
            <w:tcBorders>
              <w:top w:val="nil"/>
              <w:left w:val="nil"/>
              <w:bottom w:val="nil"/>
              <w:right w:val="nil"/>
            </w:tcBorders>
            <w:shd w:val="clear" w:color="auto" w:fill="FFFFFF" w:themeFill="background1"/>
          </w:tcPr>
          <w:p w14:paraId="5F5CE410" w14:textId="77777777" w:rsidR="00BE79FB" w:rsidRPr="00F85262" w:rsidRDefault="00BE79FB" w:rsidP="00DC6172">
            <w:pPr>
              <w:spacing w:line="360" w:lineRule="auto"/>
              <w:jc w:val="both"/>
              <w:rPr>
                <w:rFonts w:ascii="Arial" w:hAnsi="Arial" w:cs="Arial"/>
              </w:rPr>
            </w:pPr>
            <w:r w:rsidRPr="00F85262">
              <w:rPr>
                <w:rFonts w:ascii="Arial" w:hAnsi="Arial" w:cs="Arial"/>
                <w:b/>
              </w:rPr>
              <w:t xml:space="preserve">NATIONAL OUTCOMES  </w:t>
            </w:r>
          </w:p>
        </w:tc>
      </w:tr>
    </w:tbl>
    <w:p w14:paraId="4746518F" w14:textId="77777777" w:rsidR="00BE79FB" w:rsidRPr="00F85262" w:rsidRDefault="00996DC7" w:rsidP="00B57AD2">
      <w:pPr>
        <w:spacing w:after="0" w:line="360" w:lineRule="auto"/>
        <w:jc w:val="both"/>
        <w:rPr>
          <w:rFonts w:ascii="Arial" w:hAnsi="Arial" w:cs="Arial"/>
        </w:rPr>
      </w:pPr>
      <w:r w:rsidRPr="00F85262">
        <w:rPr>
          <w:rFonts w:ascii="Arial" w:hAnsi="Arial" w:cs="Arial"/>
        </w:rPr>
        <w:t xml:space="preserve"> </w:t>
      </w:r>
      <w:r w:rsidR="00BE79FB" w:rsidRPr="00F85262">
        <w:rPr>
          <w:rFonts w:ascii="Arial" w:hAnsi="Arial" w:cs="Arial"/>
          <w:b/>
        </w:rPr>
        <w:t>Table 1: National</w:t>
      </w:r>
    </w:p>
    <w:tbl>
      <w:tblPr>
        <w:tblStyle w:val="TableGrid0"/>
        <w:tblW w:w="9641" w:type="dxa"/>
        <w:tblInd w:w="-289" w:type="dxa"/>
        <w:tblCellMar>
          <w:top w:w="52" w:type="dxa"/>
          <w:left w:w="107" w:type="dxa"/>
          <w:right w:w="56" w:type="dxa"/>
        </w:tblCellMar>
        <w:tblLook w:val="04A0" w:firstRow="1" w:lastRow="0" w:firstColumn="1" w:lastColumn="0" w:noHBand="0" w:noVBand="1"/>
      </w:tblPr>
      <w:tblGrid>
        <w:gridCol w:w="1134"/>
        <w:gridCol w:w="3402"/>
        <w:gridCol w:w="1134"/>
        <w:gridCol w:w="3971"/>
      </w:tblGrid>
      <w:tr w:rsidR="00BE79FB" w:rsidRPr="00AA1D7B" w14:paraId="48654F67" w14:textId="77777777" w:rsidTr="00DB372D">
        <w:trPr>
          <w:trHeight w:val="682"/>
        </w:trPr>
        <w:tc>
          <w:tcPr>
            <w:tcW w:w="1134" w:type="dxa"/>
            <w:tcBorders>
              <w:top w:val="single" w:sz="4" w:space="0" w:color="000000"/>
              <w:left w:val="single" w:sz="4" w:space="0" w:color="000000"/>
              <w:bottom w:val="single" w:sz="4" w:space="0" w:color="000000"/>
              <w:right w:val="single" w:sz="4" w:space="0" w:color="000000"/>
            </w:tcBorders>
            <w:shd w:val="clear" w:color="auto" w:fill="D7C4A1"/>
          </w:tcPr>
          <w:p w14:paraId="6FB3B349" w14:textId="77777777" w:rsidR="00BE79FB" w:rsidRPr="00AA1D7B" w:rsidRDefault="00BE79FB" w:rsidP="00AA1D7B">
            <w:pPr>
              <w:rPr>
                <w:rFonts w:ascii="Arial" w:hAnsi="Arial" w:cs="Arial"/>
                <w:b/>
              </w:rPr>
            </w:pPr>
            <w:r w:rsidRPr="00AA1D7B">
              <w:rPr>
                <w:rFonts w:ascii="Arial" w:hAnsi="Arial" w:cs="Arial"/>
                <w:b/>
              </w:rPr>
              <w:t xml:space="preserve">Nat. </w:t>
            </w:r>
          </w:p>
          <w:p w14:paraId="5BF1FDA4" w14:textId="77777777" w:rsidR="00BE79FB" w:rsidRPr="00AA1D7B" w:rsidRDefault="00BE79FB" w:rsidP="00AA1D7B">
            <w:pPr>
              <w:rPr>
                <w:rFonts w:ascii="Arial" w:hAnsi="Arial" w:cs="Arial"/>
                <w:b/>
              </w:rPr>
            </w:pPr>
            <w:r w:rsidRPr="00AA1D7B">
              <w:rPr>
                <w:rFonts w:ascii="Arial" w:hAnsi="Arial" w:cs="Arial"/>
                <w:b/>
              </w:rPr>
              <w:t xml:space="preserve">Outcome </w:t>
            </w:r>
          </w:p>
        </w:tc>
        <w:tc>
          <w:tcPr>
            <w:tcW w:w="3402" w:type="dxa"/>
            <w:tcBorders>
              <w:top w:val="single" w:sz="4" w:space="0" w:color="000000"/>
              <w:left w:val="single" w:sz="4" w:space="0" w:color="000000"/>
              <w:bottom w:val="single" w:sz="4" w:space="0" w:color="000000"/>
              <w:right w:val="single" w:sz="4" w:space="0" w:color="000000"/>
            </w:tcBorders>
            <w:shd w:val="clear" w:color="auto" w:fill="D7C4A1"/>
            <w:vAlign w:val="center"/>
          </w:tcPr>
          <w:p w14:paraId="6D9C5BCF" w14:textId="77777777" w:rsidR="00BE79FB" w:rsidRPr="00AA1D7B" w:rsidRDefault="00BE79FB" w:rsidP="00AA1D7B">
            <w:pPr>
              <w:rPr>
                <w:rFonts w:ascii="Arial" w:hAnsi="Arial" w:cs="Arial"/>
                <w:b/>
              </w:rPr>
            </w:pPr>
            <w:r w:rsidRPr="00AA1D7B">
              <w:rPr>
                <w:rFonts w:ascii="Arial" w:hAnsi="Arial" w:cs="Arial"/>
                <w:b/>
              </w:rPr>
              <w:t xml:space="preserve">National outcomes </w:t>
            </w:r>
          </w:p>
        </w:tc>
        <w:tc>
          <w:tcPr>
            <w:tcW w:w="1134" w:type="dxa"/>
            <w:tcBorders>
              <w:top w:val="single" w:sz="4" w:space="0" w:color="000000"/>
              <w:left w:val="single" w:sz="4" w:space="0" w:color="000000"/>
              <w:bottom w:val="single" w:sz="4" w:space="0" w:color="000000"/>
              <w:right w:val="single" w:sz="4" w:space="0" w:color="000000"/>
            </w:tcBorders>
            <w:shd w:val="clear" w:color="auto" w:fill="D7C4A1"/>
          </w:tcPr>
          <w:p w14:paraId="227B0F3C" w14:textId="77777777" w:rsidR="00BE79FB" w:rsidRPr="00AA1D7B" w:rsidRDefault="00BE79FB" w:rsidP="00AA1D7B">
            <w:pPr>
              <w:rPr>
                <w:rFonts w:ascii="Arial" w:hAnsi="Arial" w:cs="Arial"/>
                <w:b/>
              </w:rPr>
            </w:pPr>
            <w:r w:rsidRPr="00AA1D7B">
              <w:rPr>
                <w:rFonts w:ascii="Arial" w:hAnsi="Arial" w:cs="Arial"/>
                <w:b/>
              </w:rPr>
              <w:t xml:space="preserve">Nat. </w:t>
            </w:r>
          </w:p>
          <w:p w14:paraId="66042E29" w14:textId="77777777" w:rsidR="00BE79FB" w:rsidRPr="00AA1D7B" w:rsidRDefault="00BE79FB" w:rsidP="00AA1D7B">
            <w:pPr>
              <w:rPr>
                <w:rFonts w:ascii="Arial" w:hAnsi="Arial" w:cs="Arial"/>
                <w:b/>
              </w:rPr>
            </w:pPr>
            <w:r w:rsidRPr="00AA1D7B">
              <w:rPr>
                <w:rFonts w:ascii="Arial" w:hAnsi="Arial" w:cs="Arial"/>
                <w:b/>
              </w:rPr>
              <w:t xml:space="preserve">Outcome </w:t>
            </w:r>
          </w:p>
        </w:tc>
        <w:tc>
          <w:tcPr>
            <w:tcW w:w="3971" w:type="dxa"/>
            <w:tcBorders>
              <w:top w:val="single" w:sz="4" w:space="0" w:color="000000"/>
              <w:left w:val="single" w:sz="4" w:space="0" w:color="000000"/>
              <w:bottom w:val="single" w:sz="4" w:space="0" w:color="000000"/>
              <w:right w:val="single" w:sz="4" w:space="0" w:color="000000"/>
            </w:tcBorders>
            <w:shd w:val="clear" w:color="auto" w:fill="D7C4A1"/>
            <w:vAlign w:val="center"/>
          </w:tcPr>
          <w:p w14:paraId="496BD208" w14:textId="77777777" w:rsidR="00BE79FB" w:rsidRPr="00AA1D7B" w:rsidRDefault="00BE79FB" w:rsidP="00AA1D7B">
            <w:pPr>
              <w:rPr>
                <w:rFonts w:ascii="Arial" w:hAnsi="Arial" w:cs="Arial"/>
                <w:b/>
              </w:rPr>
            </w:pPr>
            <w:r w:rsidRPr="00AA1D7B">
              <w:rPr>
                <w:rFonts w:ascii="Arial" w:hAnsi="Arial" w:cs="Arial"/>
                <w:b/>
              </w:rPr>
              <w:t xml:space="preserve">National outcomes </w:t>
            </w:r>
          </w:p>
        </w:tc>
      </w:tr>
      <w:tr w:rsidR="00BE79FB" w:rsidRPr="00AA1D7B" w14:paraId="7AD454E3" w14:textId="77777777" w:rsidTr="003334C2">
        <w:trPr>
          <w:trHeight w:val="747"/>
        </w:trPr>
        <w:tc>
          <w:tcPr>
            <w:tcW w:w="1134" w:type="dxa"/>
            <w:tcBorders>
              <w:top w:val="single" w:sz="4" w:space="0" w:color="000000"/>
              <w:left w:val="single" w:sz="4" w:space="0" w:color="000000"/>
              <w:bottom w:val="single" w:sz="4" w:space="0" w:color="000000"/>
              <w:right w:val="single" w:sz="4" w:space="0" w:color="000000"/>
            </w:tcBorders>
          </w:tcPr>
          <w:p w14:paraId="71A3FBBB" w14:textId="77777777" w:rsidR="00BE79FB" w:rsidRPr="00AA1D7B" w:rsidRDefault="00BE79FB" w:rsidP="00AA1D7B">
            <w:pPr>
              <w:rPr>
                <w:rFonts w:ascii="Arial" w:hAnsi="Arial" w:cs="Arial"/>
              </w:rPr>
            </w:pPr>
            <w:r w:rsidRPr="00AA1D7B">
              <w:rPr>
                <w:rFonts w:ascii="Arial" w:hAnsi="Arial" w:cs="Arial"/>
              </w:rPr>
              <w:t xml:space="preserve">NO1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FD228E" w14:textId="77777777" w:rsidR="00BE79FB" w:rsidRPr="00AA1D7B" w:rsidRDefault="00BE79FB" w:rsidP="00AA1D7B">
            <w:pPr>
              <w:rPr>
                <w:rFonts w:ascii="Arial" w:hAnsi="Arial" w:cs="Arial"/>
              </w:rPr>
            </w:pPr>
            <w:r w:rsidRPr="00AA1D7B">
              <w:rPr>
                <w:rFonts w:ascii="Arial" w:hAnsi="Arial" w:cs="Arial"/>
              </w:rPr>
              <w:t xml:space="preserve">Quality basic education  </w:t>
            </w:r>
          </w:p>
        </w:tc>
        <w:tc>
          <w:tcPr>
            <w:tcW w:w="1134" w:type="dxa"/>
            <w:tcBorders>
              <w:top w:val="single" w:sz="4" w:space="0" w:color="000000"/>
              <w:left w:val="single" w:sz="4" w:space="0" w:color="000000"/>
              <w:bottom w:val="single" w:sz="4" w:space="0" w:color="000000"/>
              <w:right w:val="single" w:sz="4" w:space="0" w:color="000000"/>
            </w:tcBorders>
          </w:tcPr>
          <w:p w14:paraId="1C237189" w14:textId="77777777" w:rsidR="00BE79FB" w:rsidRPr="00AA1D7B" w:rsidRDefault="00BE79FB" w:rsidP="00AA1D7B">
            <w:pPr>
              <w:rPr>
                <w:rFonts w:ascii="Arial" w:hAnsi="Arial" w:cs="Arial"/>
              </w:rPr>
            </w:pPr>
            <w:r w:rsidRPr="00AA1D7B">
              <w:rPr>
                <w:rFonts w:ascii="Arial" w:hAnsi="Arial" w:cs="Arial"/>
              </w:rPr>
              <w:t xml:space="preserve">NO7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14:paraId="16C76758" w14:textId="77777777" w:rsidR="00BE79FB" w:rsidRPr="00AA1D7B" w:rsidRDefault="00BE79FB" w:rsidP="00AA1D7B">
            <w:pPr>
              <w:rPr>
                <w:rFonts w:ascii="Arial" w:hAnsi="Arial" w:cs="Arial"/>
              </w:rPr>
            </w:pPr>
            <w:r w:rsidRPr="00AA1D7B">
              <w:rPr>
                <w:rFonts w:ascii="Arial" w:hAnsi="Arial" w:cs="Arial"/>
              </w:rPr>
              <w:t xml:space="preserve">Vibrant, equitable, sustainable rural communities contributing towards food security for all </w:t>
            </w:r>
          </w:p>
        </w:tc>
      </w:tr>
      <w:tr w:rsidR="00BE79FB" w:rsidRPr="00AA1D7B" w14:paraId="1C7DDEAA" w14:textId="77777777" w:rsidTr="0033071B">
        <w:trPr>
          <w:trHeight w:val="558"/>
        </w:trPr>
        <w:tc>
          <w:tcPr>
            <w:tcW w:w="1134" w:type="dxa"/>
            <w:tcBorders>
              <w:top w:val="single" w:sz="4" w:space="0" w:color="000000"/>
              <w:left w:val="single" w:sz="4" w:space="0" w:color="000000"/>
              <w:bottom w:val="single" w:sz="4" w:space="0" w:color="000000"/>
              <w:right w:val="single" w:sz="4" w:space="0" w:color="000000"/>
            </w:tcBorders>
          </w:tcPr>
          <w:p w14:paraId="3EC971F7" w14:textId="77777777" w:rsidR="00BE79FB" w:rsidRPr="00AA1D7B" w:rsidRDefault="00BE79FB" w:rsidP="00AA1D7B">
            <w:pPr>
              <w:rPr>
                <w:rFonts w:ascii="Arial" w:hAnsi="Arial" w:cs="Arial"/>
              </w:rPr>
            </w:pPr>
            <w:r w:rsidRPr="00AA1D7B">
              <w:rPr>
                <w:rFonts w:ascii="Arial" w:hAnsi="Arial" w:cs="Arial"/>
              </w:rPr>
              <w:t xml:space="preserve">NO2 </w:t>
            </w:r>
          </w:p>
        </w:tc>
        <w:tc>
          <w:tcPr>
            <w:tcW w:w="3402" w:type="dxa"/>
            <w:tcBorders>
              <w:top w:val="single" w:sz="4" w:space="0" w:color="000000"/>
              <w:left w:val="single" w:sz="4" w:space="0" w:color="000000"/>
              <w:bottom w:val="single" w:sz="4" w:space="0" w:color="000000"/>
              <w:right w:val="single" w:sz="4" w:space="0" w:color="000000"/>
            </w:tcBorders>
          </w:tcPr>
          <w:p w14:paraId="5125E0FA" w14:textId="77777777" w:rsidR="00BE79FB" w:rsidRPr="00AA1D7B" w:rsidRDefault="00BE79FB" w:rsidP="00AA1D7B">
            <w:pPr>
              <w:rPr>
                <w:rFonts w:ascii="Arial" w:hAnsi="Arial" w:cs="Arial"/>
              </w:rPr>
            </w:pPr>
            <w:r w:rsidRPr="00AA1D7B">
              <w:rPr>
                <w:rFonts w:ascii="Arial" w:hAnsi="Arial" w:cs="Arial"/>
              </w:rPr>
              <w:t xml:space="preserve">A long and healthy life for all </w:t>
            </w:r>
          </w:p>
          <w:p w14:paraId="3534C544" w14:textId="77777777" w:rsidR="00BE79FB" w:rsidRPr="00AA1D7B" w:rsidRDefault="00BE79FB" w:rsidP="00AA1D7B">
            <w:pPr>
              <w:rPr>
                <w:rFonts w:ascii="Arial" w:hAnsi="Arial" w:cs="Arial"/>
              </w:rPr>
            </w:pPr>
            <w:r w:rsidRPr="00AA1D7B">
              <w:rPr>
                <w:rFonts w:ascii="Arial" w:hAnsi="Arial" w:cs="Arial"/>
              </w:rPr>
              <w:t>S</w:t>
            </w:r>
            <w:r w:rsidR="0033071B">
              <w:rPr>
                <w:rFonts w:ascii="Arial" w:hAnsi="Arial" w:cs="Arial"/>
              </w:rPr>
              <w:t xml:space="preserve">outh </w:t>
            </w:r>
            <w:r w:rsidRPr="00AA1D7B">
              <w:rPr>
                <w:rFonts w:ascii="Arial" w:hAnsi="Arial" w:cs="Arial"/>
              </w:rPr>
              <w:t>A</w:t>
            </w:r>
            <w:r w:rsidR="0033071B">
              <w:rPr>
                <w:rFonts w:ascii="Arial" w:hAnsi="Arial" w:cs="Arial"/>
              </w:rPr>
              <w:t>fricans</w:t>
            </w:r>
            <w:r w:rsidRPr="00AA1D7B">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4809180" w14:textId="77777777" w:rsidR="00BE79FB" w:rsidRPr="00AA1D7B" w:rsidRDefault="00BE79FB" w:rsidP="00AA1D7B">
            <w:pPr>
              <w:rPr>
                <w:rFonts w:ascii="Arial" w:hAnsi="Arial" w:cs="Arial"/>
              </w:rPr>
            </w:pPr>
            <w:r w:rsidRPr="00AA1D7B">
              <w:rPr>
                <w:rFonts w:ascii="Arial" w:hAnsi="Arial" w:cs="Arial"/>
              </w:rPr>
              <w:t xml:space="preserve">NO8 </w:t>
            </w:r>
          </w:p>
        </w:tc>
        <w:tc>
          <w:tcPr>
            <w:tcW w:w="3971" w:type="dxa"/>
            <w:tcBorders>
              <w:top w:val="single" w:sz="4" w:space="0" w:color="000000"/>
              <w:left w:val="single" w:sz="4" w:space="0" w:color="000000"/>
              <w:bottom w:val="single" w:sz="4" w:space="0" w:color="000000"/>
              <w:right w:val="single" w:sz="4" w:space="0" w:color="000000"/>
            </w:tcBorders>
          </w:tcPr>
          <w:p w14:paraId="135AC680" w14:textId="77777777" w:rsidR="00BE79FB" w:rsidRPr="00AA1D7B" w:rsidRDefault="00BE79FB" w:rsidP="0033071B">
            <w:pPr>
              <w:rPr>
                <w:rFonts w:ascii="Arial" w:hAnsi="Arial" w:cs="Arial"/>
              </w:rPr>
            </w:pPr>
            <w:r w:rsidRPr="00AA1D7B">
              <w:rPr>
                <w:rFonts w:ascii="Arial" w:hAnsi="Arial" w:cs="Arial"/>
              </w:rPr>
              <w:t>Sustainable</w:t>
            </w:r>
            <w:r w:rsidR="0033071B">
              <w:rPr>
                <w:rFonts w:ascii="Arial" w:hAnsi="Arial" w:cs="Arial"/>
              </w:rPr>
              <w:t xml:space="preserve"> human settlements and improved</w:t>
            </w:r>
            <w:r w:rsidRPr="00AA1D7B">
              <w:rPr>
                <w:rFonts w:ascii="Arial" w:hAnsi="Arial" w:cs="Arial"/>
              </w:rPr>
              <w:t xml:space="preserve"> quality of household life </w:t>
            </w:r>
          </w:p>
        </w:tc>
      </w:tr>
      <w:tr w:rsidR="00BE79FB" w:rsidRPr="00AA1D7B" w14:paraId="66C8511C" w14:textId="77777777" w:rsidTr="0033071B">
        <w:trPr>
          <w:trHeight w:val="794"/>
        </w:trPr>
        <w:tc>
          <w:tcPr>
            <w:tcW w:w="1134" w:type="dxa"/>
            <w:tcBorders>
              <w:top w:val="single" w:sz="4" w:space="0" w:color="000000"/>
              <w:left w:val="single" w:sz="4" w:space="0" w:color="000000"/>
              <w:bottom w:val="single" w:sz="4" w:space="0" w:color="000000"/>
              <w:right w:val="single" w:sz="4" w:space="0" w:color="000000"/>
            </w:tcBorders>
          </w:tcPr>
          <w:p w14:paraId="23D3E225" w14:textId="77777777" w:rsidR="00BE79FB" w:rsidRPr="00AA1D7B" w:rsidRDefault="00BE79FB" w:rsidP="00AA1D7B">
            <w:pPr>
              <w:rPr>
                <w:rFonts w:ascii="Arial" w:hAnsi="Arial" w:cs="Arial"/>
              </w:rPr>
            </w:pPr>
            <w:r w:rsidRPr="00AA1D7B">
              <w:rPr>
                <w:rFonts w:ascii="Arial" w:hAnsi="Arial" w:cs="Arial"/>
              </w:rPr>
              <w:t xml:space="preserve">NO3 </w:t>
            </w:r>
          </w:p>
        </w:tc>
        <w:tc>
          <w:tcPr>
            <w:tcW w:w="3402" w:type="dxa"/>
            <w:tcBorders>
              <w:top w:val="single" w:sz="4" w:space="0" w:color="000000"/>
              <w:left w:val="single" w:sz="4" w:space="0" w:color="000000"/>
              <w:bottom w:val="single" w:sz="4" w:space="0" w:color="000000"/>
              <w:right w:val="single" w:sz="4" w:space="0" w:color="000000"/>
            </w:tcBorders>
          </w:tcPr>
          <w:p w14:paraId="12977CBC" w14:textId="77777777" w:rsidR="00BE79FB" w:rsidRPr="00AA1D7B" w:rsidRDefault="00BE79FB" w:rsidP="00AA1D7B">
            <w:pPr>
              <w:rPr>
                <w:rFonts w:ascii="Arial" w:hAnsi="Arial" w:cs="Arial"/>
              </w:rPr>
            </w:pPr>
            <w:r w:rsidRPr="00AA1D7B">
              <w:rPr>
                <w:rFonts w:ascii="Arial" w:hAnsi="Arial" w:cs="Arial"/>
              </w:rPr>
              <w:t xml:space="preserve">All people in SA are and feel safe </w:t>
            </w:r>
          </w:p>
        </w:tc>
        <w:tc>
          <w:tcPr>
            <w:tcW w:w="1134" w:type="dxa"/>
            <w:tcBorders>
              <w:top w:val="single" w:sz="4" w:space="0" w:color="000000"/>
              <w:left w:val="single" w:sz="4" w:space="0" w:color="000000"/>
              <w:bottom w:val="single" w:sz="4" w:space="0" w:color="000000"/>
              <w:right w:val="single" w:sz="4" w:space="0" w:color="000000"/>
            </w:tcBorders>
          </w:tcPr>
          <w:p w14:paraId="58990339" w14:textId="77777777" w:rsidR="00BE79FB" w:rsidRPr="00AA1D7B" w:rsidRDefault="00BE79FB" w:rsidP="00AA1D7B">
            <w:pPr>
              <w:rPr>
                <w:rFonts w:ascii="Arial" w:hAnsi="Arial" w:cs="Arial"/>
              </w:rPr>
            </w:pPr>
            <w:r w:rsidRPr="00AA1D7B">
              <w:rPr>
                <w:rFonts w:ascii="Arial" w:hAnsi="Arial" w:cs="Arial"/>
              </w:rPr>
              <w:t xml:space="preserve">NO9 </w:t>
            </w:r>
          </w:p>
        </w:tc>
        <w:tc>
          <w:tcPr>
            <w:tcW w:w="3971" w:type="dxa"/>
            <w:tcBorders>
              <w:top w:val="single" w:sz="4" w:space="0" w:color="000000"/>
              <w:left w:val="single" w:sz="4" w:space="0" w:color="000000"/>
              <w:bottom w:val="single" w:sz="4" w:space="0" w:color="000000"/>
              <w:right w:val="single" w:sz="4" w:space="0" w:color="000000"/>
            </w:tcBorders>
          </w:tcPr>
          <w:p w14:paraId="011D9420" w14:textId="77777777" w:rsidR="00BE79FB" w:rsidRPr="00AA1D7B" w:rsidRDefault="00BE79FB" w:rsidP="0033071B">
            <w:pPr>
              <w:rPr>
                <w:rFonts w:ascii="Arial" w:hAnsi="Arial" w:cs="Arial"/>
              </w:rPr>
            </w:pPr>
            <w:r w:rsidRPr="00AA1D7B">
              <w:rPr>
                <w:rFonts w:ascii="Arial" w:hAnsi="Arial" w:cs="Arial"/>
              </w:rPr>
              <w:t xml:space="preserve">Responsive, accountable, effective and efficient Local </w:t>
            </w:r>
            <w:r w:rsidR="0033071B">
              <w:rPr>
                <w:rFonts w:ascii="Arial" w:hAnsi="Arial" w:cs="Arial"/>
              </w:rPr>
              <w:t xml:space="preserve">Government </w:t>
            </w:r>
            <w:r w:rsidRPr="00AA1D7B">
              <w:rPr>
                <w:rFonts w:ascii="Arial" w:hAnsi="Arial" w:cs="Arial"/>
              </w:rPr>
              <w:t xml:space="preserve"> Systems </w:t>
            </w:r>
          </w:p>
        </w:tc>
      </w:tr>
      <w:tr w:rsidR="00BE79FB" w:rsidRPr="00AA1D7B" w14:paraId="2704119C" w14:textId="77777777" w:rsidTr="0033071B">
        <w:trPr>
          <w:trHeight w:val="366"/>
        </w:trPr>
        <w:tc>
          <w:tcPr>
            <w:tcW w:w="1134" w:type="dxa"/>
            <w:tcBorders>
              <w:top w:val="single" w:sz="4" w:space="0" w:color="000000"/>
              <w:left w:val="single" w:sz="4" w:space="0" w:color="000000"/>
              <w:bottom w:val="single" w:sz="4" w:space="0" w:color="000000"/>
              <w:right w:val="single" w:sz="4" w:space="0" w:color="000000"/>
            </w:tcBorders>
          </w:tcPr>
          <w:p w14:paraId="2DDC95F0" w14:textId="77777777" w:rsidR="00BE79FB" w:rsidRPr="00AA1D7B" w:rsidRDefault="00BE79FB" w:rsidP="00AA1D7B">
            <w:pPr>
              <w:rPr>
                <w:rFonts w:ascii="Arial" w:hAnsi="Arial" w:cs="Arial"/>
              </w:rPr>
            </w:pPr>
            <w:r w:rsidRPr="00AA1D7B">
              <w:rPr>
                <w:rFonts w:ascii="Arial" w:hAnsi="Arial" w:cs="Arial"/>
              </w:rPr>
              <w:t xml:space="preserve">NO4 </w:t>
            </w:r>
          </w:p>
        </w:tc>
        <w:tc>
          <w:tcPr>
            <w:tcW w:w="3402" w:type="dxa"/>
            <w:tcBorders>
              <w:top w:val="single" w:sz="4" w:space="0" w:color="000000"/>
              <w:left w:val="single" w:sz="4" w:space="0" w:color="000000"/>
              <w:bottom w:val="single" w:sz="4" w:space="0" w:color="000000"/>
              <w:right w:val="single" w:sz="4" w:space="0" w:color="000000"/>
            </w:tcBorders>
          </w:tcPr>
          <w:p w14:paraId="0270D34F" w14:textId="77777777" w:rsidR="00BE79FB" w:rsidRPr="00AA1D7B" w:rsidRDefault="00BE79FB" w:rsidP="00AA1D7B">
            <w:pPr>
              <w:rPr>
                <w:rFonts w:ascii="Arial" w:hAnsi="Arial" w:cs="Arial"/>
              </w:rPr>
            </w:pPr>
            <w:r w:rsidRPr="00AA1D7B">
              <w:rPr>
                <w:rFonts w:ascii="Arial" w:hAnsi="Arial" w:cs="Arial"/>
              </w:rPr>
              <w:t xml:space="preserve">Decent employment through inclusive economic growth </w:t>
            </w:r>
          </w:p>
        </w:tc>
        <w:tc>
          <w:tcPr>
            <w:tcW w:w="1134" w:type="dxa"/>
            <w:tcBorders>
              <w:top w:val="single" w:sz="4" w:space="0" w:color="000000"/>
              <w:left w:val="single" w:sz="4" w:space="0" w:color="000000"/>
              <w:bottom w:val="single" w:sz="4" w:space="0" w:color="000000"/>
              <w:right w:val="single" w:sz="4" w:space="0" w:color="000000"/>
            </w:tcBorders>
          </w:tcPr>
          <w:p w14:paraId="3D673D3D" w14:textId="77777777" w:rsidR="00BE79FB" w:rsidRPr="00AA1D7B" w:rsidRDefault="00BE79FB" w:rsidP="00AA1D7B">
            <w:pPr>
              <w:rPr>
                <w:rFonts w:ascii="Arial" w:hAnsi="Arial" w:cs="Arial"/>
              </w:rPr>
            </w:pPr>
            <w:r w:rsidRPr="00AA1D7B">
              <w:rPr>
                <w:rFonts w:ascii="Arial" w:hAnsi="Arial" w:cs="Arial"/>
              </w:rPr>
              <w:t xml:space="preserve">NO10 </w:t>
            </w:r>
          </w:p>
        </w:tc>
        <w:tc>
          <w:tcPr>
            <w:tcW w:w="3971" w:type="dxa"/>
            <w:tcBorders>
              <w:top w:val="single" w:sz="4" w:space="0" w:color="000000"/>
              <w:left w:val="single" w:sz="4" w:space="0" w:color="000000"/>
              <w:bottom w:val="single" w:sz="4" w:space="0" w:color="000000"/>
              <w:right w:val="single" w:sz="4" w:space="0" w:color="000000"/>
            </w:tcBorders>
          </w:tcPr>
          <w:p w14:paraId="3CA52833" w14:textId="77777777" w:rsidR="00BE79FB" w:rsidRPr="00AA1D7B" w:rsidRDefault="00BE79FB" w:rsidP="007E581F">
            <w:pPr>
              <w:rPr>
                <w:rFonts w:ascii="Arial" w:hAnsi="Arial" w:cs="Arial"/>
              </w:rPr>
            </w:pPr>
            <w:r w:rsidRPr="00AA1D7B">
              <w:rPr>
                <w:rFonts w:ascii="Arial" w:hAnsi="Arial" w:cs="Arial"/>
              </w:rPr>
              <w:t xml:space="preserve">Protect and enhance our environmental assets </w:t>
            </w:r>
            <w:r w:rsidR="007E581F">
              <w:rPr>
                <w:rFonts w:ascii="Arial" w:hAnsi="Arial" w:cs="Arial"/>
              </w:rPr>
              <w:t xml:space="preserve">for </w:t>
            </w:r>
            <w:r w:rsidRPr="00AA1D7B">
              <w:rPr>
                <w:rFonts w:ascii="Arial" w:hAnsi="Arial" w:cs="Arial"/>
              </w:rPr>
              <w:t xml:space="preserve">a better world </w:t>
            </w:r>
          </w:p>
        </w:tc>
      </w:tr>
      <w:tr w:rsidR="00BE79FB" w:rsidRPr="00AA1D7B" w14:paraId="15629E99" w14:textId="77777777" w:rsidTr="0033071B">
        <w:trPr>
          <w:trHeight w:val="505"/>
        </w:trPr>
        <w:tc>
          <w:tcPr>
            <w:tcW w:w="1134" w:type="dxa"/>
            <w:tcBorders>
              <w:top w:val="single" w:sz="4" w:space="0" w:color="000000"/>
              <w:left w:val="single" w:sz="4" w:space="0" w:color="000000"/>
              <w:bottom w:val="single" w:sz="4" w:space="0" w:color="000000"/>
              <w:right w:val="single" w:sz="4" w:space="0" w:color="000000"/>
            </w:tcBorders>
          </w:tcPr>
          <w:p w14:paraId="6224426B" w14:textId="77777777" w:rsidR="00BE79FB" w:rsidRPr="00AA1D7B" w:rsidRDefault="00BE79FB" w:rsidP="00AA1D7B">
            <w:pPr>
              <w:rPr>
                <w:rFonts w:ascii="Arial" w:hAnsi="Arial" w:cs="Arial"/>
              </w:rPr>
            </w:pPr>
            <w:r w:rsidRPr="00AA1D7B">
              <w:rPr>
                <w:rFonts w:ascii="Arial" w:hAnsi="Arial" w:cs="Arial"/>
              </w:rPr>
              <w:t xml:space="preserve">NO5 </w:t>
            </w:r>
          </w:p>
        </w:tc>
        <w:tc>
          <w:tcPr>
            <w:tcW w:w="3402" w:type="dxa"/>
            <w:tcBorders>
              <w:top w:val="single" w:sz="4" w:space="0" w:color="000000"/>
              <w:left w:val="single" w:sz="4" w:space="0" w:color="000000"/>
              <w:bottom w:val="single" w:sz="4" w:space="0" w:color="000000"/>
              <w:right w:val="single" w:sz="4" w:space="0" w:color="000000"/>
            </w:tcBorders>
          </w:tcPr>
          <w:p w14:paraId="2414FE48" w14:textId="77777777" w:rsidR="00BE79FB" w:rsidRPr="00AA1D7B" w:rsidRDefault="00BE79FB" w:rsidP="00AA1D7B">
            <w:pPr>
              <w:rPr>
                <w:rFonts w:ascii="Arial" w:hAnsi="Arial" w:cs="Arial"/>
              </w:rPr>
            </w:pPr>
            <w:r w:rsidRPr="00AA1D7B">
              <w:rPr>
                <w:rFonts w:ascii="Arial" w:hAnsi="Arial" w:cs="Arial"/>
              </w:rPr>
              <w:t xml:space="preserve">Skilled and capable  workforce to support an inclusive growth path </w:t>
            </w:r>
          </w:p>
        </w:tc>
        <w:tc>
          <w:tcPr>
            <w:tcW w:w="1134" w:type="dxa"/>
            <w:tcBorders>
              <w:top w:val="single" w:sz="4" w:space="0" w:color="000000"/>
              <w:left w:val="single" w:sz="4" w:space="0" w:color="000000"/>
              <w:bottom w:val="single" w:sz="4" w:space="0" w:color="000000"/>
              <w:right w:val="single" w:sz="4" w:space="0" w:color="000000"/>
            </w:tcBorders>
          </w:tcPr>
          <w:p w14:paraId="546BC9DA" w14:textId="77777777" w:rsidR="00BE79FB" w:rsidRPr="00AA1D7B" w:rsidRDefault="00BE79FB" w:rsidP="00AA1D7B">
            <w:pPr>
              <w:rPr>
                <w:rFonts w:ascii="Arial" w:hAnsi="Arial" w:cs="Arial"/>
              </w:rPr>
            </w:pPr>
            <w:r w:rsidRPr="00AA1D7B">
              <w:rPr>
                <w:rFonts w:ascii="Arial" w:hAnsi="Arial" w:cs="Arial"/>
              </w:rPr>
              <w:t xml:space="preserve">NO11 </w:t>
            </w:r>
          </w:p>
        </w:tc>
        <w:tc>
          <w:tcPr>
            <w:tcW w:w="3971" w:type="dxa"/>
            <w:tcBorders>
              <w:top w:val="single" w:sz="4" w:space="0" w:color="000000"/>
              <w:left w:val="single" w:sz="4" w:space="0" w:color="000000"/>
              <w:bottom w:val="single" w:sz="4" w:space="0" w:color="000000"/>
              <w:right w:val="single" w:sz="4" w:space="0" w:color="000000"/>
            </w:tcBorders>
          </w:tcPr>
          <w:p w14:paraId="462B84CA" w14:textId="77777777" w:rsidR="00BE79FB" w:rsidRPr="00AA1D7B" w:rsidRDefault="00BE79FB" w:rsidP="00AA1D7B">
            <w:pPr>
              <w:rPr>
                <w:rFonts w:ascii="Arial" w:hAnsi="Arial" w:cs="Arial"/>
              </w:rPr>
            </w:pPr>
            <w:r w:rsidRPr="00AA1D7B">
              <w:rPr>
                <w:rFonts w:ascii="Arial" w:hAnsi="Arial" w:cs="Arial"/>
              </w:rPr>
              <w:t xml:space="preserve">Create a better SA, a better </w:t>
            </w:r>
          </w:p>
          <w:p w14:paraId="0E9215FF" w14:textId="77777777" w:rsidR="00BE79FB" w:rsidRPr="00AA1D7B" w:rsidRDefault="00BE79FB" w:rsidP="00AA1D7B">
            <w:pPr>
              <w:rPr>
                <w:rFonts w:ascii="Arial" w:hAnsi="Arial" w:cs="Arial"/>
              </w:rPr>
            </w:pPr>
            <w:r w:rsidRPr="00AA1D7B">
              <w:rPr>
                <w:rFonts w:ascii="Arial" w:hAnsi="Arial" w:cs="Arial"/>
              </w:rPr>
              <w:t xml:space="preserve">Africa and a better world </w:t>
            </w:r>
          </w:p>
        </w:tc>
      </w:tr>
      <w:tr w:rsidR="00BE79FB" w:rsidRPr="00AA1D7B" w14:paraId="7A51FE86" w14:textId="77777777" w:rsidTr="0033071B">
        <w:trPr>
          <w:trHeight w:val="940"/>
        </w:trPr>
        <w:tc>
          <w:tcPr>
            <w:tcW w:w="1134" w:type="dxa"/>
            <w:tcBorders>
              <w:top w:val="single" w:sz="4" w:space="0" w:color="000000"/>
              <w:left w:val="single" w:sz="4" w:space="0" w:color="000000"/>
              <w:bottom w:val="single" w:sz="4" w:space="0" w:color="000000"/>
              <w:right w:val="single" w:sz="4" w:space="0" w:color="000000"/>
            </w:tcBorders>
          </w:tcPr>
          <w:p w14:paraId="036B0796" w14:textId="77777777" w:rsidR="00BE79FB" w:rsidRPr="00AA1D7B" w:rsidRDefault="00BE79FB" w:rsidP="00AA1D7B">
            <w:pPr>
              <w:rPr>
                <w:rFonts w:ascii="Arial" w:hAnsi="Arial" w:cs="Arial"/>
              </w:rPr>
            </w:pPr>
            <w:r w:rsidRPr="00AA1D7B">
              <w:rPr>
                <w:rFonts w:ascii="Arial" w:hAnsi="Arial" w:cs="Arial"/>
              </w:rPr>
              <w:t xml:space="preserve">NO6 </w:t>
            </w:r>
          </w:p>
        </w:tc>
        <w:tc>
          <w:tcPr>
            <w:tcW w:w="3402" w:type="dxa"/>
            <w:tcBorders>
              <w:top w:val="single" w:sz="4" w:space="0" w:color="000000"/>
              <w:left w:val="single" w:sz="4" w:space="0" w:color="000000"/>
              <w:bottom w:val="single" w:sz="4" w:space="0" w:color="000000"/>
              <w:right w:val="single" w:sz="4" w:space="0" w:color="000000"/>
            </w:tcBorders>
          </w:tcPr>
          <w:p w14:paraId="3C0EBB37" w14:textId="77777777" w:rsidR="00BE79FB" w:rsidRPr="00AA1D7B" w:rsidRDefault="00BE79FB" w:rsidP="00AA1D7B">
            <w:pPr>
              <w:rPr>
                <w:rFonts w:ascii="Arial" w:hAnsi="Arial" w:cs="Arial"/>
              </w:rPr>
            </w:pPr>
            <w:r w:rsidRPr="00AA1D7B">
              <w:rPr>
                <w:rFonts w:ascii="Arial" w:hAnsi="Arial" w:cs="Arial"/>
              </w:rPr>
              <w:t xml:space="preserve">An efficient, competitive and responsive economic infrastructure network </w:t>
            </w:r>
          </w:p>
        </w:tc>
        <w:tc>
          <w:tcPr>
            <w:tcW w:w="1134" w:type="dxa"/>
            <w:tcBorders>
              <w:top w:val="single" w:sz="4" w:space="0" w:color="000000"/>
              <w:left w:val="single" w:sz="4" w:space="0" w:color="000000"/>
              <w:bottom w:val="single" w:sz="4" w:space="0" w:color="000000"/>
              <w:right w:val="single" w:sz="4" w:space="0" w:color="000000"/>
            </w:tcBorders>
          </w:tcPr>
          <w:p w14:paraId="1C310FE3" w14:textId="77777777" w:rsidR="00BE79FB" w:rsidRPr="00AA1D7B" w:rsidRDefault="00BE79FB" w:rsidP="00AA1D7B">
            <w:pPr>
              <w:rPr>
                <w:rFonts w:ascii="Arial" w:hAnsi="Arial" w:cs="Arial"/>
              </w:rPr>
            </w:pPr>
            <w:r w:rsidRPr="00AA1D7B">
              <w:rPr>
                <w:rFonts w:ascii="Arial" w:hAnsi="Arial" w:cs="Arial"/>
              </w:rPr>
              <w:t xml:space="preserve">NO12 </w:t>
            </w:r>
          </w:p>
        </w:tc>
        <w:tc>
          <w:tcPr>
            <w:tcW w:w="3971" w:type="dxa"/>
            <w:tcBorders>
              <w:top w:val="single" w:sz="4" w:space="0" w:color="000000"/>
              <w:left w:val="single" w:sz="4" w:space="0" w:color="000000"/>
              <w:bottom w:val="single" w:sz="4" w:space="0" w:color="000000"/>
              <w:right w:val="single" w:sz="4" w:space="0" w:color="000000"/>
            </w:tcBorders>
          </w:tcPr>
          <w:p w14:paraId="213B4851" w14:textId="77777777" w:rsidR="00BE79FB" w:rsidRPr="00AA1D7B" w:rsidRDefault="00BE79FB" w:rsidP="00AA1D7B">
            <w:pPr>
              <w:rPr>
                <w:rFonts w:ascii="Arial" w:hAnsi="Arial" w:cs="Arial"/>
              </w:rPr>
            </w:pPr>
            <w:r w:rsidRPr="00AA1D7B">
              <w:rPr>
                <w:rFonts w:ascii="Arial" w:hAnsi="Arial" w:cs="Arial"/>
              </w:rPr>
              <w:t xml:space="preserve">An efficient, effective and development oriented public service and an empowered, fair and inclusive citizenship. </w:t>
            </w:r>
          </w:p>
        </w:tc>
      </w:tr>
    </w:tbl>
    <w:p w14:paraId="369E563D" w14:textId="77777777" w:rsidR="00BE79FB" w:rsidRPr="00F85262" w:rsidRDefault="00BE79FB" w:rsidP="00326B67">
      <w:pPr>
        <w:spacing w:after="0" w:line="360" w:lineRule="auto"/>
        <w:jc w:val="both"/>
        <w:rPr>
          <w:rFonts w:ascii="Arial" w:hAnsi="Arial" w:cs="Arial"/>
        </w:rPr>
      </w:pPr>
      <w:r w:rsidRPr="00F85262">
        <w:rPr>
          <w:rFonts w:ascii="Arial" w:hAnsi="Arial" w:cs="Arial"/>
        </w:rPr>
        <w:t xml:space="preserve"> </w:t>
      </w:r>
    </w:p>
    <w:p w14:paraId="735F29DD" w14:textId="77777777" w:rsidR="007E022D" w:rsidRDefault="00BE79FB" w:rsidP="00DB372D">
      <w:pPr>
        <w:spacing w:after="0" w:line="360" w:lineRule="auto"/>
        <w:jc w:val="both"/>
        <w:rPr>
          <w:rFonts w:ascii="Arial" w:hAnsi="Arial" w:cs="Arial"/>
        </w:rPr>
      </w:pPr>
      <w:r w:rsidRPr="00F85262">
        <w:rPr>
          <w:rFonts w:ascii="Arial" w:hAnsi="Arial" w:cs="Arial"/>
        </w:rPr>
        <w:t>Ten (10) of which have been reshaped as provincial strategic priorities, as indicated below: - Each outcome has a number of measurable outputs with targets and in most cases the activities / results occur in a municipal space and involves all of the spheres of gov</w:t>
      </w:r>
      <w:r w:rsidR="00996DC7" w:rsidRPr="00F85262">
        <w:rPr>
          <w:rFonts w:ascii="Arial" w:hAnsi="Arial" w:cs="Arial"/>
        </w:rPr>
        <w:t xml:space="preserve">ernment.  </w:t>
      </w:r>
    </w:p>
    <w:p w14:paraId="24D5FCF8" w14:textId="77777777" w:rsidR="00DB372D" w:rsidRPr="00F85262" w:rsidRDefault="00DB372D" w:rsidP="00DB372D">
      <w:pPr>
        <w:spacing w:after="0" w:line="360" w:lineRule="auto"/>
        <w:jc w:val="both"/>
        <w:rPr>
          <w:rFonts w:ascii="Arial" w:hAnsi="Arial" w:cs="Arial"/>
        </w:rPr>
      </w:pPr>
    </w:p>
    <w:p w14:paraId="40568F55" w14:textId="77777777" w:rsidR="00BE79FB" w:rsidRPr="00F85262" w:rsidRDefault="00BE79FB" w:rsidP="00DB372D">
      <w:pPr>
        <w:shd w:val="clear" w:color="auto" w:fill="FFFFFF" w:themeFill="background1"/>
        <w:spacing w:after="0" w:line="360" w:lineRule="auto"/>
        <w:jc w:val="both"/>
        <w:rPr>
          <w:rFonts w:ascii="Arial" w:hAnsi="Arial" w:cs="Arial"/>
          <w:b/>
        </w:rPr>
      </w:pPr>
      <w:r w:rsidRPr="00F85262">
        <w:rPr>
          <w:rFonts w:ascii="Arial" w:hAnsi="Arial" w:cs="Arial"/>
          <w:b/>
        </w:rPr>
        <w:t xml:space="preserve"> </w:t>
      </w:r>
      <w:r w:rsidR="001427E5" w:rsidRPr="00F85262">
        <w:rPr>
          <w:rFonts w:ascii="Arial" w:hAnsi="Arial" w:cs="Arial"/>
          <w:b/>
        </w:rPr>
        <w:t xml:space="preserve">  1.4.3     NATIONAL DEVELOPMENT PLAN</w:t>
      </w:r>
    </w:p>
    <w:p w14:paraId="53C59688"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The National Development Plan sets out firm proposals to solve the country’s problems and to deepen the engagement of all South Africans from all walks of life in building the future. Focus on people’s capabilities is at the centre of the plan. These include education, skills, decent accommodation, nutrition, safe communities, social security, transport, and job opportunities. </w:t>
      </w:r>
    </w:p>
    <w:p w14:paraId="5E2CB366" w14:textId="77777777" w:rsidR="00BE79FB" w:rsidRPr="00F85262" w:rsidRDefault="00BE79FB" w:rsidP="00DC6172">
      <w:pPr>
        <w:spacing w:line="360" w:lineRule="auto"/>
        <w:jc w:val="both"/>
        <w:rPr>
          <w:rFonts w:ascii="Arial" w:hAnsi="Arial" w:cs="Arial"/>
        </w:rPr>
      </w:pPr>
      <w:r w:rsidRPr="00F85262">
        <w:rPr>
          <w:rFonts w:ascii="Arial" w:hAnsi="Arial" w:cs="Arial"/>
        </w:rPr>
        <w:t>The National Development Plan</w:t>
      </w:r>
      <w:r w:rsidR="001863DC">
        <w:rPr>
          <w:rFonts w:ascii="Arial" w:hAnsi="Arial" w:cs="Arial"/>
        </w:rPr>
        <w:t>’s</w:t>
      </w:r>
      <w:r w:rsidRPr="00F85262">
        <w:rPr>
          <w:rFonts w:ascii="Arial" w:hAnsi="Arial" w:cs="Arial"/>
        </w:rPr>
        <w:t xml:space="preserve"> goal is to reduce poverty, inequality and unemployment by 2030. The MTSF priorities which are regarded as Government’s five year implementation phase of the NDP are informed by the NDP following intervention areas</w:t>
      </w:r>
      <w:r w:rsidR="00326B67">
        <w:rPr>
          <w:rFonts w:ascii="Arial" w:hAnsi="Arial" w:cs="Arial"/>
        </w:rPr>
        <w:t>.</w:t>
      </w:r>
      <w:r w:rsidRPr="00F85262">
        <w:rPr>
          <w:rFonts w:ascii="Arial" w:hAnsi="Arial" w:cs="Arial"/>
        </w:rPr>
        <w:t xml:space="preserve">  </w:t>
      </w:r>
    </w:p>
    <w:p w14:paraId="73EB41A5" w14:textId="77777777" w:rsidR="00BE79FB" w:rsidRPr="00F85262" w:rsidRDefault="00BE79FB" w:rsidP="00DC6172">
      <w:pPr>
        <w:spacing w:line="360" w:lineRule="auto"/>
        <w:jc w:val="both"/>
        <w:rPr>
          <w:rFonts w:ascii="Arial" w:hAnsi="Arial" w:cs="Arial"/>
        </w:rPr>
      </w:pPr>
      <w:r w:rsidRPr="00F85262">
        <w:rPr>
          <w:rFonts w:ascii="Arial" w:hAnsi="Arial" w:cs="Arial"/>
        </w:rPr>
        <w:t>Those that affect the municipality:</w:t>
      </w:r>
    </w:p>
    <w:p w14:paraId="23423EDE"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Economy and Employment </w:t>
      </w:r>
    </w:p>
    <w:p w14:paraId="3F72A217"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Economic Infrastructure </w:t>
      </w:r>
    </w:p>
    <w:p w14:paraId="2BC12539"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Environmental Sustainability and Resilience </w:t>
      </w:r>
    </w:p>
    <w:p w14:paraId="2BBDBF85"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Inclusive Rural Economy  </w:t>
      </w:r>
    </w:p>
    <w:p w14:paraId="2969138E"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Human Settlements and Spatial Transformation </w:t>
      </w:r>
    </w:p>
    <w:p w14:paraId="3F1FF7F1" w14:textId="77777777" w:rsidR="00BE79FB" w:rsidRPr="00F85262" w:rsidRDefault="00BE79FB" w:rsidP="00326B67">
      <w:pPr>
        <w:numPr>
          <w:ilvl w:val="0"/>
          <w:numId w:val="4"/>
        </w:numPr>
        <w:spacing w:after="0" w:line="360" w:lineRule="auto"/>
        <w:ind w:left="993" w:hanging="426"/>
        <w:jc w:val="both"/>
        <w:rPr>
          <w:rFonts w:ascii="Arial" w:hAnsi="Arial" w:cs="Arial"/>
        </w:rPr>
      </w:pPr>
      <w:r w:rsidRPr="00F85262">
        <w:rPr>
          <w:rFonts w:ascii="Arial" w:hAnsi="Arial" w:cs="Arial"/>
        </w:rPr>
        <w:t xml:space="preserve">Social Protection </w:t>
      </w:r>
    </w:p>
    <w:p w14:paraId="4877ABB9" w14:textId="77777777" w:rsidR="00BE79FB" w:rsidRDefault="00BE79FB" w:rsidP="007670E0">
      <w:pPr>
        <w:spacing w:after="0" w:line="360" w:lineRule="auto"/>
        <w:jc w:val="both"/>
        <w:rPr>
          <w:rFonts w:ascii="Arial" w:hAnsi="Arial" w:cs="Arial"/>
        </w:rPr>
      </w:pPr>
      <w:r w:rsidRPr="00F85262">
        <w:rPr>
          <w:rFonts w:ascii="Arial" w:hAnsi="Arial" w:cs="Arial"/>
        </w:rPr>
        <w:t xml:space="preserve">The National Development Plan informs the fourteen (14) Medium Term Strategic Framework priorities and is regarded as the five year </w:t>
      </w:r>
      <w:r w:rsidR="001B36C2" w:rsidRPr="00F85262">
        <w:rPr>
          <w:rFonts w:ascii="Arial" w:hAnsi="Arial" w:cs="Arial"/>
        </w:rPr>
        <w:t xml:space="preserve">Implementation Plan </w:t>
      </w:r>
      <w:r w:rsidRPr="00F85262">
        <w:rPr>
          <w:rFonts w:ascii="Arial" w:hAnsi="Arial" w:cs="Arial"/>
        </w:rPr>
        <w:t xml:space="preserve">of the NDP. </w:t>
      </w:r>
    </w:p>
    <w:p w14:paraId="3203A383" w14:textId="77777777" w:rsidR="007670E0" w:rsidRDefault="007670E0" w:rsidP="007670E0">
      <w:pPr>
        <w:spacing w:after="0" w:line="360" w:lineRule="auto"/>
        <w:jc w:val="both"/>
        <w:rPr>
          <w:rFonts w:ascii="Arial" w:hAnsi="Arial" w:cs="Arial"/>
        </w:rPr>
      </w:pPr>
    </w:p>
    <w:tbl>
      <w:tblPr>
        <w:tblStyle w:val="TableGrid0"/>
        <w:tblW w:w="9386" w:type="dxa"/>
        <w:tblInd w:w="0" w:type="dxa"/>
        <w:shd w:val="clear" w:color="auto" w:fill="BB9F6D"/>
        <w:tblCellMar>
          <w:top w:w="48" w:type="dxa"/>
          <w:right w:w="115" w:type="dxa"/>
        </w:tblCellMar>
        <w:tblLook w:val="04A0" w:firstRow="1" w:lastRow="0" w:firstColumn="1" w:lastColumn="0" w:noHBand="0" w:noVBand="1"/>
      </w:tblPr>
      <w:tblGrid>
        <w:gridCol w:w="862"/>
        <w:gridCol w:w="8524"/>
      </w:tblGrid>
      <w:tr w:rsidR="00BE79FB" w:rsidRPr="00F85262" w14:paraId="03684E80" w14:textId="77777777" w:rsidTr="00B91D36">
        <w:trPr>
          <w:trHeight w:val="293"/>
        </w:trPr>
        <w:tc>
          <w:tcPr>
            <w:tcW w:w="862" w:type="dxa"/>
            <w:tcBorders>
              <w:top w:val="nil"/>
              <w:left w:val="nil"/>
              <w:bottom w:val="nil"/>
              <w:right w:val="nil"/>
            </w:tcBorders>
            <w:shd w:val="clear" w:color="auto" w:fill="FFFFFF" w:themeFill="background1"/>
          </w:tcPr>
          <w:p w14:paraId="50A4A11F" w14:textId="77777777" w:rsidR="00BE79FB" w:rsidRPr="00F85262" w:rsidRDefault="00BE79FB" w:rsidP="00DC6172">
            <w:pPr>
              <w:spacing w:line="360" w:lineRule="auto"/>
              <w:jc w:val="both"/>
              <w:rPr>
                <w:rFonts w:ascii="Arial" w:hAnsi="Arial" w:cs="Arial"/>
              </w:rPr>
            </w:pPr>
            <w:r w:rsidRPr="00F85262">
              <w:rPr>
                <w:rFonts w:ascii="Arial" w:hAnsi="Arial" w:cs="Arial"/>
                <w:b/>
              </w:rPr>
              <w:t xml:space="preserve">1.4.4 </w:t>
            </w:r>
          </w:p>
        </w:tc>
        <w:tc>
          <w:tcPr>
            <w:tcW w:w="8524" w:type="dxa"/>
            <w:tcBorders>
              <w:top w:val="nil"/>
              <w:left w:val="nil"/>
              <w:bottom w:val="nil"/>
              <w:right w:val="nil"/>
            </w:tcBorders>
            <w:shd w:val="clear" w:color="auto" w:fill="FFFFFF" w:themeFill="background1"/>
          </w:tcPr>
          <w:p w14:paraId="38C3083D" w14:textId="77777777" w:rsidR="00BE79FB" w:rsidRDefault="00BE79FB" w:rsidP="00DC6172">
            <w:pPr>
              <w:spacing w:line="360" w:lineRule="auto"/>
              <w:jc w:val="both"/>
              <w:rPr>
                <w:rFonts w:ascii="Arial" w:hAnsi="Arial" w:cs="Arial"/>
                <w:b/>
              </w:rPr>
            </w:pPr>
            <w:r w:rsidRPr="00F85262">
              <w:rPr>
                <w:rFonts w:ascii="Arial" w:hAnsi="Arial" w:cs="Arial"/>
                <w:b/>
              </w:rPr>
              <w:t xml:space="preserve">PROVINCIAL DEVELOPMENT PLAN   </w:t>
            </w:r>
          </w:p>
          <w:p w14:paraId="56C5F582" w14:textId="45BE8361" w:rsidR="003418A2" w:rsidRPr="00F85262" w:rsidRDefault="003418A2" w:rsidP="00DC6172">
            <w:pPr>
              <w:spacing w:line="360" w:lineRule="auto"/>
              <w:jc w:val="both"/>
              <w:rPr>
                <w:rFonts w:ascii="Arial" w:hAnsi="Arial" w:cs="Arial"/>
              </w:rPr>
            </w:pPr>
          </w:p>
        </w:tc>
      </w:tr>
    </w:tbl>
    <w:p w14:paraId="539848E9" w14:textId="77777777" w:rsidR="00326B67" w:rsidRDefault="00BE79FB" w:rsidP="00DC6172">
      <w:pPr>
        <w:spacing w:line="360" w:lineRule="auto"/>
        <w:jc w:val="both"/>
        <w:rPr>
          <w:rFonts w:ascii="Arial" w:hAnsi="Arial" w:cs="Arial"/>
        </w:rPr>
      </w:pPr>
      <w:r w:rsidRPr="00F85262">
        <w:rPr>
          <w:rFonts w:ascii="Arial" w:hAnsi="Arial" w:cs="Arial"/>
        </w:rPr>
        <w:t xml:space="preserve">The Eastern Cape Province, guided by the NDP has developed its own long term vision, a </w:t>
      </w:r>
      <w:r w:rsidR="00326B67" w:rsidRPr="00326B67">
        <w:rPr>
          <w:rFonts w:ascii="Arial" w:hAnsi="Arial" w:cs="Arial"/>
          <w:i/>
        </w:rPr>
        <w:t>“Provincial Development Plan – Vision 2030”</w:t>
      </w:r>
      <w:r w:rsidR="00326B67">
        <w:rPr>
          <w:rFonts w:ascii="Arial" w:hAnsi="Arial" w:cs="Arial"/>
        </w:rPr>
        <w:t>. T</w:t>
      </w:r>
      <w:r w:rsidR="00326B67" w:rsidRPr="00F85262">
        <w:rPr>
          <w:rFonts w:ascii="Arial" w:hAnsi="Arial" w:cs="Arial"/>
        </w:rPr>
        <w:t>he PDP principles in a nutshell include Social Economic and Spatial Justice; Gender Equality; Intergovernmental Equity; Citizen</w:t>
      </w:r>
      <w:r w:rsidR="00326B67">
        <w:rPr>
          <w:rFonts w:ascii="Arial" w:hAnsi="Arial" w:cs="Arial"/>
        </w:rPr>
        <w:t xml:space="preserve">s Participation; </w:t>
      </w:r>
      <w:r w:rsidR="00326B67" w:rsidRPr="00EA0702">
        <w:rPr>
          <w:rFonts w:ascii="Arial" w:hAnsi="Arial" w:cs="Arial"/>
        </w:rPr>
        <w:t xml:space="preserve">Ethics </w:t>
      </w:r>
      <w:r w:rsidR="00326B67">
        <w:rPr>
          <w:rFonts w:ascii="Arial" w:hAnsi="Arial" w:cs="Arial"/>
        </w:rPr>
        <w:t>Promotion</w:t>
      </w:r>
      <w:r w:rsidR="00326B67" w:rsidRPr="00F85262">
        <w:rPr>
          <w:rFonts w:ascii="Arial" w:hAnsi="Arial" w:cs="Arial"/>
        </w:rPr>
        <w:t>, Integrated Multi-</w:t>
      </w:r>
      <w:r w:rsidR="00326B67">
        <w:rPr>
          <w:rFonts w:ascii="Arial" w:hAnsi="Arial" w:cs="Arial"/>
        </w:rPr>
        <w:t>a</w:t>
      </w:r>
      <w:r w:rsidR="00326B67" w:rsidRPr="00F85262">
        <w:rPr>
          <w:rFonts w:ascii="Arial" w:hAnsi="Arial" w:cs="Arial"/>
        </w:rPr>
        <w:t xml:space="preserve">gent Action; Public Good; Respects Evidence and </w:t>
      </w:r>
      <w:r w:rsidR="00326B67">
        <w:rPr>
          <w:rFonts w:ascii="Arial" w:hAnsi="Arial" w:cs="Arial"/>
        </w:rPr>
        <w:t>C</w:t>
      </w:r>
      <w:r w:rsidR="00326B67" w:rsidRPr="00F85262">
        <w:rPr>
          <w:rFonts w:ascii="Arial" w:hAnsi="Arial" w:cs="Arial"/>
        </w:rPr>
        <w:t xml:space="preserve">ritical Deliberations and takes accountability seriously. </w:t>
      </w:r>
    </w:p>
    <w:p w14:paraId="1431E644"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The PDP is aligned to the seven Provincial Strategic Priorities which are: </w:t>
      </w:r>
    </w:p>
    <w:p w14:paraId="595B8D74"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Stimulating rural development, land reform and food security </w:t>
      </w:r>
    </w:p>
    <w:p w14:paraId="284E714F"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Better access to quality education  </w:t>
      </w:r>
    </w:p>
    <w:p w14:paraId="645DB931"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Promote better healthcare for all our people  </w:t>
      </w:r>
    </w:p>
    <w:p w14:paraId="7A96704D"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Intensifying the fight against crime </w:t>
      </w:r>
    </w:p>
    <w:p w14:paraId="785F4290"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Integrated human settlements and  </w:t>
      </w:r>
    </w:p>
    <w:p w14:paraId="7989939B"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Strengthening the developmental state and good governance  </w:t>
      </w:r>
    </w:p>
    <w:p w14:paraId="2DF0A6E8" w14:textId="77777777"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Transformation of the economy to create jobs and sustainable livelihoods </w:t>
      </w:r>
    </w:p>
    <w:p w14:paraId="043FE707" w14:textId="77777777" w:rsidR="00BE79FB" w:rsidRPr="00F85262" w:rsidRDefault="00BE79FB" w:rsidP="003B4661">
      <w:pPr>
        <w:spacing w:after="0" w:line="360" w:lineRule="auto"/>
        <w:jc w:val="both"/>
        <w:rPr>
          <w:rFonts w:ascii="Arial" w:hAnsi="Arial" w:cs="Arial"/>
        </w:rPr>
      </w:pPr>
      <w:r w:rsidRPr="00F85262">
        <w:rPr>
          <w:rFonts w:ascii="Arial" w:hAnsi="Arial" w:cs="Arial"/>
        </w:rPr>
        <w:t xml:space="preserve">  The strategic priorities are aligned to the National Government’s Medium Term Strategic </w:t>
      </w:r>
    </w:p>
    <w:p w14:paraId="228EBBBB" w14:textId="77777777" w:rsidR="00BE79FB" w:rsidRDefault="00BF67F4" w:rsidP="00DC6172">
      <w:pPr>
        <w:spacing w:line="360" w:lineRule="auto"/>
        <w:jc w:val="both"/>
        <w:rPr>
          <w:rFonts w:ascii="Arial" w:hAnsi="Arial" w:cs="Arial"/>
        </w:rPr>
      </w:pPr>
      <w:r w:rsidRPr="00F85262">
        <w:rPr>
          <w:rFonts w:ascii="Arial" w:hAnsi="Arial" w:cs="Arial"/>
        </w:rPr>
        <w:t xml:space="preserve">   Framework (2014 – 2019) </w:t>
      </w:r>
    </w:p>
    <w:p w14:paraId="58C4B3A6" w14:textId="77777777" w:rsidR="00A656DC" w:rsidRPr="00A656DC" w:rsidRDefault="00A656DC" w:rsidP="00A656DC">
      <w:pPr>
        <w:spacing w:line="360" w:lineRule="auto"/>
        <w:jc w:val="both"/>
        <w:rPr>
          <w:rFonts w:ascii="Arial" w:hAnsi="Arial" w:cs="Arial"/>
          <w:b/>
        </w:rPr>
      </w:pPr>
      <w:r w:rsidRPr="00A656DC">
        <w:rPr>
          <w:rFonts w:ascii="Arial" w:hAnsi="Arial" w:cs="Arial"/>
          <w:b/>
        </w:rPr>
        <w:t>KEY GOVERNMENT PRIORITIES TO BE IMPLEMENTED IN DISTRICT/ METRO AGAINST EACH OF THE SIX PILLARS</w:t>
      </w:r>
    </w:p>
    <w:tbl>
      <w:tblPr>
        <w:tblStyle w:val="TableGrid"/>
        <w:tblW w:w="9810" w:type="dxa"/>
        <w:tblInd w:w="-185" w:type="dxa"/>
        <w:tblLook w:val="04A0" w:firstRow="1" w:lastRow="0" w:firstColumn="1" w:lastColumn="0" w:noHBand="0" w:noVBand="1"/>
      </w:tblPr>
      <w:tblGrid>
        <w:gridCol w:w="2448"/>
        <w:gridCol w:w="2552"/>
        <w:gridCol w:w="2551"/>
        <w:gridCol w:w="2259"/>
      </w:tblGrid>
      <w:tr w:rsidR="00A656DC" w:rsidRPr="002C287B" w14:paraId="03622E2F" w14:textId="77777777" w:rsidTr="002C287B">
        <w:tc>
          <w:tcPr>
            <w:tcW w:w="2448" w:type="dxa"/>
            <w:shd w:val="clear" w:color="auto" w:fill="D9D9D9" w:themeFill="background1" w:themeFillShade="D9"/>
            <w:vAlign w:val="center"/>
          </w:tcPr>
          <w:p w14:paraId="0D2CC26C" w14:textId="77777777" w:rsidR="00A656DC" w:rsidRPr="002C287B" w:rsidRDefault="00A656DC" w:rsidP="00A656DC">
            <w:pPr>
              <w:spacing w:after="160" w:line="360" w:lineRule="auto"/>
              <w:jc w:val="both"/>
              <w:rPr>
                <w:rFonts w:ascii="Arial" w:hAnsi="Arial" w:cs="Arial"/>
                <w:b/>
                <w:sz w:val="18"/>
                <w:szCs w:val="18"/>
              </w:rPr>
            </w:pPr>
            <w:r w:rsidRPr="002C287B">
              <w:rPr>
                <w:rFonts w:ascii="Arial" w:hAnsi="Arial" w:cs="Arial"/>
                <w:b/>
                <w:sz w:val="18"/>
                <w:szCs w:val="18"/>
              </w:rPr>
              <w:t>PILAR NAME</w:t>
            </w:r>
          </w:p>
        </w:tc>
        <w:tc>
          <w:tcPr>
            <w:tcW w:w="2552" w:type="dxa"/>
            <w:shd w:val="clear" w:color="auto" w:fill="D9D9D9" w:themeFill="background1" w:themeFillShade="D9"/>
          </w:tcPr>
          <w:p w14:paraId="092B57EB" w14:textId="77777777" w:rsidR="00A656DC" w:rsidRPr="002C287B" w:rsidRDefault="00A656DC" w:rsidP="00A656DC">
            <w:pPr>
              <w:spacing w:after="160" w:line="360" w:lineRule="auto"/>
              <w:jc w:val="both"/>
              <w:rPr>
                <w:rFonts w:ascii="Arial" w:hAnsi="Arial" w:cs="Arial"/>
                <w:b/>
                <w:sz w:val="18"/>
                <w:szCs w:val="18"/>
              </w:rPr>
            </w:pPr>
            <w:r w:rsidRPr="002C287B">
              <w:rPr>
                <w:rFonts w:ascii="Arial" w:hAnsi="Arial" w:cs="Arial"/>
                <w:b/>
                <w:sz w:val="18"/>
                <w:szCs w:val="18"/>
              </w:rPr>
              <w:t>NATIONAL/ PROVINCIAL MTSF PRIORITIES</w:t>
            </w:r>
          </w:p>
        </w:tc>
        <w:tc>
          <w:tcPr>
            <w:tcW w:w="2551" w:type="dxa"/>
            <w:shd w:val="clear" w:color="auto" w:fill="D9D9D9" w:themeFill="background1" w:themeFillShade="D9"/>
          </w:tcPr>
          <w:p w14:paraId="5ED88C10" w14:textId="77777777" w:rsidR="00A656DC" w:rsidRPr="002C287B" w:rsidRDefault="00A656DC" w:rsidP="00A656DC">
            <w:pPr>
              <w:spacing w:after="160" w:line="360" w:lineRule="auto"/>
              <w:jc w:val="both"/>
              <w:rPr>
                <w:rFonts w:ascii="Arial" w:hAnsi="Arial" w:cs="Arial"/>
                <w:b/>
                <w:sz w:val="18"/>
                <w:szCs w:val="18"/>
              </w:rPr>
            </w:pPr>
            <w:r w:rsidRPr="002C287B">
              <w:rPr>
                <w:rFonts w:ascii="Arial" w:hAnsi="Arial" w:cs="Arial"/>
                <w:b/>
                <w:sz w:val="18"/>
                <w:szCs w:val="18"/>
              </w:rPr>
              <w:t>EC PDP PRIORITIES</w:t>
            </w:r>
          </w:p>
        </w:tc>
        <w:tc>
          <w:tcPr>
            <w:tcW w:w="2259" w:type="dxa"/>
            <w:shd w:val="clear" w:color="auto" w:fill="D9D9D9" w:themeFill="background1" w:themeFillShade="D9"/>
          </w:tcPr>
          <w:p w14:paraId="34823CC5" w14:textId="77777777" w:rsidR="00A656DC" w:rsidRPr="002C287B" w:rsidRDefault="00A656DC" w:rsidP="00A656DC">
            <w:pPr>
              <w:spacing w:after="160" w:line="360" w:lineRule="auto"/>
              <w:jc w:val="both"/>
              <w:rPr>
                <w:rFonts w:ascii="Arial" w:hAnsi="Arial" w:cs="Arial"/>
                <w:b/>
                <w:sz w:val="18"/>
                <w:szCs w:val="18"/>
              </w:rPr>
            </w:pPr>
            <w:r w:rsidRPr="002C287B">
              <w:rPr>
                <w:rFonts w:ascii="Arial" w:hAnsi="Arial" w:cs="Arial"/>
                <w:b/>
                <w:sz w:val="18"/>
                <w:szCs w:val="18"/>
              </w:rPr>
              <w:t>DISTRICT/ METRO PRIORITIES</w:t>
            </w:r>
          </w:p>
        </w:tc>
      </w:tr>
      <w:tr w:rsidR="00A656DC" w:rsidRPr="002C287B" w14:paraId="2C25B805" w14:textId="77777777" w:rsidTr="002C287B">
        <w:tc>
          <w:tcPr>
            <w:tcW w:w="2448" w:type="dxa"/>
            <w:vAlign w:val="center"/>
          </w:tcPr>
          <w:p w14:paraId="689261AA"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1:</w:t>
            </w:r>
          </w:p>
          <w:p w14:paraId="52B9B77C"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DEMOGRAPHIC</w:t>
            </w:r>
          </w:p>
          <w:p w14:paraId="39C0EC22"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CHANGE AND</w:t>
            </w:r>
          </w:p>
          <w:p w14:paraId="392FB742"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PEOPLE</w:t>
            </w:r>
          </w:p>
          <w:p w14:paraId="76962FD2"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DEVELOPMEN</w:t>
            </w:r>
          </w:p>
          <w:p w14:paraId="7AB58B1D" w14:textId="77777777" w:rsidR="00A656DC" w:rsidRPr="002C287B" w:rsidRDefault="00A656DC" w:rsidP="00A656DC">
            <w:pPr>
              <w:spacing w:after="160" w:line="360" w:lineRule="auto"/>
              <w:jc w:val="both"/>
              <w:rPr>
                <w:rFonts w:ascii="Arial" w:hAnsi="Arial" w:cs="Arial"/>
                <w:sz w:val="18"/>
                <w:szCs w:val="18"/>
              </w:rPr>
            </w:pPr>
          </w:p>
        </w:tc>
        <w:tc>
          <w:tcPr>
            <w:tcW w:w="2552" w:type="dxa"/>
          </w:tcPr>
          <w:p w14:paraId="21A6D33E"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b/>
                <w:sz w:val="18"/>
                <w:szCs w:val="18"/>
              </w:rPr>
              <w:t>Priority 3:</w:t>
            </w:r>
            <w:r w:rsidRPr="002C287B">
              <w:rPr>
                <w:rFonts w:ascii="Arial" w:hAnsi="Arial" w:cs="Arial"/>
                <w:sz w:val="18"/>
                <w:szCs w:val="18"/>
              </w:rPr>
              <w:t xml:space="preserve"> Education, Skills and Health  </w:t>
            </w:r>
            <w:r w:rsidRPr="002C287B">
              <w:rPr>
                <w:rFonts w:ascii="Arial" w:hAnsi="Arial" w:cs="Arial"/>
                <w:b/>
                <w:sz w:val="18"/>
                <w:szCs w:val="18"/>
              </w:rPr>
              <w:t>Priority 4:</w:t>
            </w:r>
            <w:r w:rsidRPr="002C287B">
              <w:rPr>
                <w:rFonts w:ascii="Arial" w:hAnsi="Arial" w:cs="Arial"/>
                <w:sz w:val="18"/>
                <w:szCs w:val="18"/>
              </w:rPr>
              <w:t xml:space="preserve"> Consolidating the Social Wage through Reliable and Quality Basic Services </w:t>
            </w:r>
            <w:r w:rsidRPr="002C287B">
              <w:rPr>
                <w:rFonts w:ascii="Arial" w:hAnsi="Arial" w:cs="Arial"/>
                <w:b/>
                <w:sz w:val="18"/>
                <w:szCs w:val="18"/>
              </w:rPr>
              <w:t>Priority 6:</w:t>
            </w:r>
            <w:r w:rsidRPr="002C287B">
              <w:rPr>
                <w:rFonts w:ascii="Arial" w:hAnsi="Arial" w:cs="Arial"/>
                <w:sz w:val="18"/>
                <w:szCs w:val="18"/>
              </w:rPr>
              <w:t xml:space="preserve"> Social Cohesion and Safer Communities</w:t>
            </w:r>
          </w:p>
        </w:tc>
        <w:tc>
          <w:tcPr>
            <w:tcW w:w="2551" w:type="dxa"/>
          </w:tcPr>
          <w:p w14:paraId="1802C72B"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Goal (Impact Area) 4: Human Development    · Increase access to Early childhood development.                  · Improved quality of primary and secondary education for improved educational outcomes.  · Increase skills for development of the province.                          · Improved health profile and health outcomes in communities.                    · Improve the safety of the people in the Eastern Cape.                    · Promotion of Social Cohesion and moral regeneration.                  · Social Protection and Viable Communities.</w:t>
            </w:r>
          </w:p>
        </w:tc>
        <w:tc>
          <w:tcPr>
            <w:tcW w:w="2259" w:type="dxa"/>
          </w:tcPr>
          <w:p w14:paraId="3D9F87B3"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 Improve Service Delivery • Socio-economic upliftment</w:t>
            </w:r>
          </w:p>
        </w:tc>
      </w:tr>
      <w:tr w:rsidR="00A656DC" w:rsidRPr="002C287B" w14:paraId="24768507" w14:textId="77777777" w:rsidTr="002C287B">
        <w:tc>
          <w:tcPr>
            <w:tcW w:w="2448" w:type="dxa"/>
            <w:vAlign w:val="center"/>
          </w:tcPr>
          <w:p w14:paraId="3E115110"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2:</w:t>
            </w:r>
          </w:p>
          <w:p w14:paraId="395FA3F6"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ECONOMIC</w:t>
            </w:r>
          </w:p>
          <w:p w14:paraId="2521E358"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POSITIONING</w:t>
            </w:r>
          </w:p>
          <w:p w14:paraId="201B6BAE" w14:textId="77777777" w:rsidR="00A656DC" w:rsidRPr="002C287B" w:rsidRDefault="00A656DC" w:rsidP="00A656DC">
            <w:pPr>
              <w:spacing w:after="160" w:line="360" w:lineRule="auto"/>
              <w:jc w:val="both"/>
              <w:rPr>
                <w:rFonts w:ascii="Arial" w:hAnsi="Arial" w:cs="Arial"/>
                <w:sz w:val="18"/>
                <w:szCs w:val="18"/>
              </w:rPr>
            </w:pPr>
          </w:p>
        </w:tc>
        <w:tc>
          <w:tcPr>
            <w:tcW w:w="2552" w:type="dxa"/>
          </w:tcPr>
          <w:p w14:paraId="56FEBB57"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Priority 2: Economic Transformation and Job Creation</w:t>
            </w:r>
          </w:p>
        </w:tc>
        <w:tc>
          <w:tcPr>
            <w:tcW w:w="2551" w:type="dxa"/>
          </w:tcPr>
          <w:p w14:paraId="0565DD3D"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Goal (Impact Area) 1: Innovative and Inclusive Growing Economy          · Stronger industry and enterprise support. · Rapid development of high-potential economic sectors. · Spatially balanced economic development, urban development and small-town revitalization. · Digital transformation and development of the ICT sector. Goal (Impact Area) 3: Rural Development and an Innovative and High-Value Agriculture Sector · Sustainable community agriculture and diversified livelihoods. · Development of agricultural value chains.</w:t>
            </w:r>
          </w:p>
        </w:tc>
        <w:tc>
          <w:tcPr>
            <w:tcW w:w="2259" w:type="dxa"/>
          </w:tcPr>
          <w:p w14:paraId="2FE51E77"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 xml:space="preserve">• Job Creation </w:t>
            </w:r>
          </w:p>
          <w:p w14:paraId="03CE82A4"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 Local Economic Development</w:t>
            </w:r>
          </w:p>
        </w:tc>
      </w:tr>
      <w:tr w:rsidR="00A656DC" w:rsidRPr="002C287B" w14:paraId="2ADF886F" w14:textId="77777777" w:rsidTr="002C287B">
        <w:tc>
          <w:tcPr>
            <w:tcW w:w="2448" w:type="dxa"/>
            <w:vAlign w:val="center"/>
          </w:tcPr>
          <w:p w14:paraId="71DA20E7"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3: SPATIAL</w:t>
            </w:r>
          </w:p>
          <w:p w14:paraId="582D2312"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RESTRUCTURING</w:t>
            </w:r>
          </w:p>
          <w:p w14:paraId="56A74BC5"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AND</w:t>
            </w:r>
          </w:p>
          <w:p w14:paraId="6B12A36C"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ENVIRONMENTAL</w:t>
            </w:r>
          </w:p>
          <w:p w14:paraId="451464CA"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SUSTAINABILIT</w:t>
            </w:r>
          </w:p>
          <w:p w14:paraId="3A6B6B48" w14:textId="77777777" w:rsidR="00A656DC" w:rsidRPr="002C287B" w:rsidRDefault="00A656DC" w:rsidP="00A656DC">
            <w:pPr>
              <w:spacing w:after="160" w:line="360" w:lineRule="auto"/>
              <w:jc w:val="both"/>
              <w:rPr>
                <w:rFonts w:ascii="Arial" w:hAnsi="Arial" w:cs="Arial"/>
                <w:sz w:val="18"/>
                <w:szCs w:val="18"/>
              </w:rPr>
            </w:pPr>
          </w:p>
        </w:tc>
        <w:tc>
          <w:tcPr>
            <w:tcW w:w="2552" w:type="dxa"/>
          </w:tcPr>
          <w:p w14:paraId="45FF7116"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Priority 5: Spatial Integration, Human Settlements and Local Government</w:t>
            </w:r>
          </w:p>
        </w:tc>
        <w:tc>
          <w:tcPr>
            <w:tcW w:w="2551" w:type="dxa"/>
          </w:tcPr>
          <w:p w14:paraId="73A24137"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 xml:space="preserve">Goal (Impact Area) 2: An Enabling Infrastructure Network · Develop sustainable and integrated settlements. </w:t>
            </w:r>
          </w:p>
          <w:p w14:paraId="32ACCE39"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Goal (Impact Area) 5: Environmental Sustainability                   · Safeguarding ecosystems and existing natural resources.                        · Respond to climate change and green technology innovations. · Improvement of environmental governance.</w:t>
            </w:r>
          </w:p>
        </w:tc>
        <w:tc>
          <w:tcPr>
            <w:tcW w:w="2259" w:type="dxa"/>
          </w:tcPr>
          <w:p w14:paraId="2A702245"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Spatial integration</w:t>
            </w:r>
          </w:p>
        </w:tc>
      </w:tr>
      <w:tr w:rsidR="00A656DC" w:rsidRPr="002C287B" w14:paraId="4724185F" w14:textId="77777777" w:rsidTr="002C287B">
        <w:tc>
          <w:tcPr>
            <w:tcW w:w="2448" w:type="dxa"/>
            <w:vAlign w:val="center"/>
          </w:tcPr>
          <w:p w14:paraId="5C81DC38"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4:</w:t>
            </w:r>
          </w:p>
          <w:p w14:paraId="7CEA3EA3"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INFRASTRUCTURE</w:t>
            </w:r>
          </w:p>
          <w:p w14:paraId="4171DB71"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ENGINEERING</w:t>
            </w:r>
          </w:p>
          <w:p w14:paraId="47FC4B01" w14:textId="77777777" w:rsidR="00A656DC" w:rsidRPr="002C287B" w:rsidRDefault="00A656DC" w:rsidP="00A656DC">
            <w:pPr>
              <w:spacing w:after="160" w:line="360" w:lineRule="auto"/>
              <w:jc w:val="both"/>
              <w:rPr>
                <w:rFonts w:ascii="Arial" w:hAnsi="Arial" w:cs="Arial"/>
                <w:sz w:val="18"/>
                <w:szCs w:val="18"/>
              </w:rPr>
            </w:pPr>
          </w:p>
        </w:tc>
        <w:tc>
          <w:tcPr>
            <w:tcW w:w="2552" w:type="dxa"/>
          </w:tcPr>
          <w:p w14:paraId="34D62DBF" w14:textId="77777777" w:rsidR="00A656DC" w:rsidRPr="002C287B" w:rsidRDefault="00A656DC" w:rsidP="00A656DC">
            <w:pPr>
              <w:spacing w:after="160" w:line="360" w:lineRule="auto"/>
              <w:jc w:val="both"/>
              <w:rPr>
                <w:rFonts w:ascii="Arial" w:hAnsi="Arial" w:cs="Arial"/>
                <w:sz w:val="18"/>
                <w:szCs w:val="18"/>
              </w:rPr>
            </w:pPr>
          </w:p>
        </w:tc>
        <w:tc>
          <w:tcPr>
            <w:tcW w:w="2551" w:type="dxa"/>
          </w:tcPr>
          <w:p w14:paraId="17A5BDB3" w14:textId="77777777" w:rsidR="00A656DC" w:rsidRPr="002C287B" w:rsidRDefault="00A656DC" w:rsidP="00A656DC">
            <w:pPr>
              <w:spacing w:after="160" w:line="360" w:lineRule="auto"/>
              <w:jc w:val="both"/>
              <w:rPr>
                <w:rFonts w:ascii="Arial" w:hAnsi="Arial" w:cs="Arial"/>
                <w:sz w:val="18"/>
                <w:szCs w:val="18"/>
              </w:rPr>
            </w:pPr>
          </w:p>
        </w:tc>
        <w:tc>
          <w:tcPr>
            <w:tcW w:w="2259" w:type="dxa"/>
          </w:tcPr>
          <w:p w14:paraId="4C6B302D" w14:textId="77777777" w:rsidR="00A656DC" w:rsidRPr="002C287B" w:rsidRDefault="00A656DC" w:rsidP="00A656DC">
            <w:pPr>
              <w:spacing w:after="160" w:line="360" w:lineRule="auto"/>
              <w:jc w:val="both"/>
              <w:rPr>
                <w:rFonts w:ascii="Arial" w:hAnsi="Arial" w:cs="Arial"/>
                <w:sz w:val="18"/>
                <w:szCs w:val="18"/>
              </w:rPr>
            </w:pPr>
          </w:p>
        </w:tc>
      </w:tr>
      <w:tr w:rsidR="00A656DC" w:rsidRPr="002C287B" w14:paraId="3F175AE1" w14:textId="77777777" w:rsidTr="002C287B">
        <w:tc>
          <w:tcPr>
            <w:tcW w:w="2448" w:type="dxa"/>
            <w:vAlign w:val="center"/>
          </w:tcPr>
          <w:p w14:paraId="4EC7CF2D"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5:</w:t>
            </w:r>
          </w:p>
          <w:p w14:paraId="6263C2F1"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INTEGRATED</w:t>
            </w:r>
          </w:p>
          <w:p w14:paraId="283A9056"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SERVICE</w:t>
            </w:r>
          </w:p>
          <w:p w14:paraId="69C00596"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PROVISIONING</w:t>
            </w:r>
          </w:p>
          <w:p w14:paraId="06A33D3D" w14:textId="77777777" w:rsidR="00A656DC" w:rsidRPr="002C287B" w:rsidRDefault="00A656DC" w:rsidP="00A656DC">
            <w:pPr>
              <w:spacing w:after="160" w:line="360" w:lineRule="auto"/>
              <w:jc w:val="both"/>
              <w:rPr>
                <w:rFonts w:ascii="Arial" w:hAnsi="Arial" w:cs="Arial"/>
                <w:sz w:val="18"/>
                <w:szCs w:val="18"/>
              </w:rPr>
            </w:pPr>
          </w:p>
        </w:tc>
        <w:tc>
          <w:tcPr>
            <w:tcW w:w="2552" w:type="dxa"/>
          </w:tcPr>
          <w:p w14:paraId="3F70F64C" w14:textId="77777777" w:rsidR="00A656DC" w:rsidRPr="002C287B" w:rsidRDefault="00A656DC" w:rsidP="00A656DC">
            <w:pPr>
              <w:spacing w:after="160" w:line="360" w:lineRule="auto"/>
              <w:jc w:val="both"/>
              <w:rPr>
                <w:rFonts w:ascii="Arial" w:hAnsi="Arial" w:cs="Arial"/>
                <w:sz w:val="18"/>
                <w:szCs w:val="18"/>
              </w:rPr>
            </w:pPr>
          </w:p>
        </w:tc>
        <w:tc>
          <w:tcPr>
            <w:tcW w:w="2551" w:type="dxa"/>
          </w:tcPr>
          <w:p w14:paraId="6BA590BB" w14:textId="77777777" w:rsidR="00A656DC" w:rsidRPr="002C287B" w:rsidRDefault="00A656DC" w:rsidP="00A656DC">
            <w:pPr>
              <w:spacing w:after="160" w:line="360" w:lineRule="auto"/>
              <w:jc w:val="both"/>
              <w:rPr>
                <w:rFonts w:ascii="Arial" w:hAnsi="Arial" w:cs="Arial"/>
                <w:sz w:val="18"/>
                <w:szCs w:val="18"/>
              </w:rPr>
            </w:pPr>
          </w:p>
        </w:tc>
        <w:tc>
          <w:tcPr>
            <w:tcW w:w="2259" w:type="dxa"/>
          </w:tcPr>
          <w:p w14:paraId="49AE4EF1" w14:textId="77777777" w:rsidR="00A656DC" w:rsidRPr="002C287B" w:rsidRDefault="00A656DC" w:rsidP="00A656DC">
            <w:pPr>
              <w:spacing w:after="160" w:line="360" w:lineRule="auto"/>
              <w:jc w:val="both"/>
              <w:rPr>
                <w:rFonts w:ascii="Arial" w:hAnsi="Arial" w:cs="Arial"/>
                <w:sz w:val="18"/>
                <w:szCs w:val="18"/>
              </w:rPr>
            </w:pPr>
          </w:p>
        </w:tc>
      </w:tr>
      <w:tr w:rsidR="00A656DC" w:rsidRPr="002C287B" w14:paraId="327AA6D5" w14:textId="77777777" w:rsidTr="002C287B">
        <w:tc>
          <w:tcPr>
            <w:tcW w:w="2448" w:type="dxa"/>
            <w:vAlign w:val="center"/>
          </w:tcPr>
          <w:p w14:paraId="7E062FB8"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PILLAR 6:</w:t>
            </w:r>
          </w:p>
          <w:p w14:paraId="4E6198B5" w14:textId="77777777"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GOVERNANCE</w:t>
            </w:r>
          </w:p>
          <w:p w14:paraId="6A1807A0" w14:textId="001C96BA" w:rsidR="00A656DC" w:rsidRPr="002C287B" w:rsidRDefault="00A656DC" w:rsidP="00A656DC">
            <w:pPr>
              <w:spacing w:after="160" w:line="360" w:lineRule="auto"/>
              <w:jc w:val="both"/>
              <w:rPr>
                <w:rFonts w:ascii="Arial" w:hAnsi="Arial" w:cs="Arial"/>
                <w:sz w:val="18"/>
                <w:szCs w:val="18"/>
              </w:rPr>
            </w:pPr>
            <w:r w:rsidRPr="002C287B">
              <w:rPr>
                <w:rFonts w:ascii="Arial" w:hAnsi="Arial" w:cs="Arial"/>
                <w:sz w:val="18"/>
                <w:szCs w:val="18"/>
              </w:rPr>
              <w:t>AND FINANCE</w:t>
            </w:r>
          </w:p>
        </w:tc>
        <w:tc>
          <w:tcPr>
            <w:tcW w:w="2552" w:type="dxa"/>
          </w:tcPr>
          <w:p w14:paraId="36E97FA2" w14:textId="77777777" w:rsidR="00A656DC" w:rsidRPr="002C287B" w:rsidRDefault="00A656DC" w:rsidP="00A656DC">
            <w:pPr>
              <w:spacing w:after="160" w:line="360" w:lineRule="auto"/>
              <w:jc w:val="both"/>
              <w:rPr>
                <w:rFonts w:ascii="Arial" w:hAnsi="Arial" w:cs="Arial"/>
                <w:sz w:val="18"/>
                <w:szCs w:val="18"/>
              </w:rPr>
            </w:pPr>
          </w:p>
        </w:tc>
        <w:tc>
          <w:tcPr>
            <w:tcW w:w="2551" w:type="dxa"/>
          </w:tcPr>
          <w:p w14:paraId="36D24304" w14:textId="77777777" w:rsidR="00A656DC" w:rsidRPr="002C287B" w:rsidRDefault="00A656DC" w:rsidP="00A656DC">
            <w:pPr>
              <w:spacing w:after="160" w:line="360" w:lineRule="auto"/>
              <w:jc w:val="both"/>
              <w:rPr>
                <w:rFonts w:ascii="Arial" w:hAnsi="Arial" w:cs="Arial"/>
                <w:sz w:val="18"/>
                <w:szCs w:val="18"/>
              </w:rPr>
            </w:pPr>
          </w:p>
        </w:tc>
        <w:tc>
          <w:tcPr>
            <w:tcW w:w="2259" w:type="dxa"/>
          </w:tcPr>
          <w:p w14:paraId="3B61D023" w14:textId="77777777" w:rsidR="00A656DC" w:rsidRPr="002C287B" w:rsidRDefault="00A656DC" w:rsidP="00A656DC">
            <w:pPr>
              <w:spacing w:after="160" w:line="360" w:lineRule="auto"/>
              <w:jc w:val="both"/>
              <w:rPr>
                <w:rFonts w:ascii="Arial" w:hAnsi="Arial" w:cs="Arial"/>
                <w:sz w:val="18"/>
                <w:szCs w:val="18"/>
              </w:rPr>
            </w:pPr>
          </w:p>
        </w:tc>
      </w:tr>
    </w:tbl>
    <w:p w14:paraId="4095B324" w14:textId="27696293" w:rsidR="00A656DC" w:rsidRDefault="00A656DC" w:rsidP="00DC6172">
      <w:pPr>
        <w:spacing w:line="360" w:lineRule="auto"/>
        <w:jc w:val="both"/>
        <w:rPr>
          <w:rFonts w:ascii="Arial" w:hAnsi="Arial" w:cs="Arial"/>
        </w:rPr>
      </w:pPr>
      <w:r w:rsidRPr="00A656DC">
        <w:rPr>
          <w:rFonts w:ascii="Arial" w:hAnsi="Arial" w:cs="Arial"/>
        </w:rPr>
        <w:t xml:space="preserve"> </w:t>
      </w:r>
    </w:p>
    <w:p w14:paraId="4A06459E" w14:textId="77777777" w:rsidR="00B91D36" w:rsidRPr="00F85262" w:rsidRDefault="00B91D36" w:rsidP="00B91D36">
      <w:pPr>
        <w:shd w:val="clear" w:color="auto" w:fill="FFFFFF" w:themeFill="background1"/>
        <w:spacing w:line="360" w:lineRule="auto"/>
        <w:ind w:left="-142"/>
        <w:jc w:val="both"/>
        <w:rPr>
          <w:rFonts w:ascii="Arial" w:hAnsi="Arial" w:cs="Arial"/>
          <w:b/>
        </w:rPr>
      </w:pPr>
      <w:r w:rsidRPr="00F85262">
        <w:rPr>
          <w:rFonts w:ascii="Arial" w:hAnsi="Arial" w:cs="Arial"/>
          <w:b/>
        </w:rPr>
        <w:t xml:space="preserve">1.4.5 DISTRICT DEVELOPMENT PRIORITY </w:t>
      </w:r>
    </w:p>
    <w:p w14:paraId="6DA99A8F" w14:textId="77777777" w:rsidR="00BE79FB" w:rsidRPr="00871D8C" w:rsidRDefault="00BE79FB" w:rsidP="00871D8C">
      <w:pPr>
        <w:spacing w:after="0" w:line="360" w:lineRule="auto"/>
        <w:ind w:left="-142"/>
        <w:jc w:val="both"/>
        <w:rPr>
          <w:rFonts w:ascii="Arial" w:hAnsi="Arial" w:cs="Arial"/>
          <w:b/>
          <w:sz w:val="20"/>
        </w:rPr>
      </w:pPr>
      <w:r w:rsidRPr="00871D8C">
        <w:rPr>
          <w:rFonts w:ascii="Arial" w:hAnsi="Arial" w:cs="Arial"/>
          <w:b/>
          <w:sz w:val="20"/>
        </w:rPr>
        <w:t>Table 2: SBDM LONG TERM VISION STRATEGY</w:t>
      </w:r>
    </w:p>
    <w:tbl>
      <w:tblPr>
        <w:tblStyle w:val="TableGrid0"/>
        <w:tblW w:w="9596" w:type="dxa"/>
        <w:tblInd w:w="-100" w:type="dxa"/>
        <w:tblCellMar>
          <w:top w:w="66" w:type="dxa"/>
          <w:left w:w="10" w:type="dxa"/>
          <w:right w:w="54" w:type="dxa"/>
        </w:tblCellMar>
        <w:tblLook w:val="04A0" w:firstRow="1" w:lastRow="0" w:firstColumn="1" w:lastColumn="0" w:noHBand="0" w:noVBand="1"/>
      </w:tblPr>
      <w:tblGrid>
        <w:gridCol w:w="3103"/>
        <w:gridCol w:w="3260"/>
        <w:gridCol w:w="3233"/>
      </w:tblGrid>
      <w:tr w:rsidR="00BE79FB" w:rsidRPr="00F85262" w14:paraId="466BF074" w14:textId="77777777" w:rsidTr="00DB372D">
        <w:trPr>
          <w:trHeight w:val="318"/>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D7C4A1"/>
          </w:tcPr>
          <w:p w14:paraId="1E9B49D3" w14:textId="77777777" w:rsidR="00BE79FB" w:rsidRPr="00F85262" w:rsidRDefault="00BE79FB" w:rsidP="003B4661">
            <w:pPr>
              <w:spacing w:line="276" w:lineRule="auto"/>
              <w:jc w:val="center"/>
              <w:rPr>
                <w:rFonts w:ascii="Arial" w:hAnsi="Arial" w:cs="Arial"/>
              </w:rPr>
            </w:pPr>
            <w:r w:rsidRPr="00F85262">
              <w:rPr>
                <w:rFonts w:ascii="Arial" w:hAnsi="Arial" w:cs="Arial"/>
                <w:b/>
              </w:rPr>
              <w:t>SARAH BAARTMAN LONG TERM VISION STRATEGY</w:t>
            </w:r>
          </w:p>
        </w:tc>
      </w:tr>
      <w:tr w:rsidR="007670E0" w:rsidRPr="007670E0" w14:paraId="4EE99282" w14:textId="77777777" w:rsidTr="007670E0">
        <w:trPr>
          <w:trHeight w:val="18"/>
        </w:trPr>
        <w:tc>
          <w:tcPr>
            <w:tcW w:w="3103" w:type="dxa"/>
            <w:tcBorders>
              <w:top w:val="single" w:sz="8" w:space="0" w:color="000000"/>
              <w:left w:val="single" w:sz="8" w:space="0" w:color="000000"/>
              <w:bottom w:val="single" w:sz="8" w:space="0" w:color="000000"/>
              <w:right w:val="single" w:sz="8" w:space="0" w:color="000000"/>
            </w:tcBorders>
            <w:shd w:val="clear" w:color="auto" w:fill="C00000"/>
          </w:tcPr>
          <w:p w14:paraId="35F472F3" w14:textId="77777777" w:rsidR="00BE79FB" w:rsidRPr="007670E0" w:rsidRDefault="00BE79FB" w:rsidP="003B4661">
            <w:pPr>
              <w:spacing w:line="276" w:lineRule="auto"/>
              <w:jc w:val="center"/>
              <w:rPr>
                <w:rFonts w:ascii="Arial" w:hAnsi="Arial" w:cs="Arial"/>
                <w:color w:val="FFFFFF" w:themeColor="background1"/>
              </w:rPr>
            </w:pPr>
            <w:r w:rsidRPr="007670E0">
              <w:rPr>
                <w:rFonts w:ascii="Arial" w:hAnsi="Arial" w:cs="Arial"/>
                <w:b/>
                <w:color w:val="FFFFFF" w:themeColor="background1"/>
              </w:rPr>
              <w:t>Economic Development</w:t>
            </w:r>
          </w:p>
        </w:tc>
        <w:tc>
          <w:tcPr>
            <w:tcW w:w="3260" w:type="dxa"/>
            <w:tcBorders>
              <w:top w:val="single" w:sz="8" w:space="0" w:color="000000"/>
              <w:left w:val="single" w:sz="8" w:space="0" w:color="000000"/>
              <w:bottom w:val="single" w:sz="8" w:space="0" w:color="000000"/>
              <w:right w:val="single" w:sz="8" w:space="0" w:color="000000"/>
            </w:tcBorders>
            <w:shd w:val="clear" w:color="auto" w:fill="C00000"/>
          </w:tcPr>
          <w:p w14:paraId="7DEAA1D3" w14:textId="77777777" w:rsidR="00BE79FB" w:rsidRPr="007670E0" w:rsidRDefault="00BE79FB" w:rsidP="003B4661">
            <w:pPr>
              <w:spacing w:line="276" w:lineRule="auto"/>
              <w:jc w:val="center"/>
              <w:rPr>
                <w:rFonts w:ascii="Arial" w:hAnsi="Arial" w:cs="Arial"/>
                <w:color w:val="FFFFFF" w:themeColor="background1"/>
              </w:rPr>
            </w:pPr>
            <w:r w:rsidRPr="007670E0">
              <w:rPr>
                <w:rFonts w:ascii="Arial" w:hAnsi="Arial" w:cs="Arial"/>
                <w:b/>
                <w:color w:val="FFFFFF" w:themeColor="background1"/>
              </w:rPr>
              <w:t>Human Development</w:t>
            </w:r>
          </w:p>
        </w:tc>
        <w:tc>
          <w:tcPr>
            <w:tcW w:w="3233" w:type="dxa"/>
            <w:tcBorders>
              <w:top w:val="single" w:sz="8" w:space="0" w:color="000000"/>
              <w:left w:val="single" w:sz="8" w:space="0" w:color="000000"/>
              <w:bottom w:val="single" w:sz="8" w:space="0" w:color="000000"/>
              <w:right w:val="single" w:sz="8" w:space="0" w:color="000000"/>
            </w:tcBorders>
            <w:shd w:val="clear" w:color="auto" w:fill="C00000"/>
          </w:tcPr>
          <w:p w14:paraId="2D4F1BC8" w14:textId="77777777" w:rsidR="00BE79FB" w:rsidRPr="007670E0" w:rsidRDefault="00BE79FB" w:rsidP="003B4661">
            <w:pPr>
              <w:spacing w:line="276" w:lineRule="auto"/>
              <w:jc w:val="center"/>
              <w:rPr>
                <w:rFonts w:ascii="Arial" w:hAnsi="Arial" w:cs="Arial"/>
                <w:color w:val="FFFFFF" w:themeColor="background1"/>
              </w:rPr>
            </w:pPr>
            <w:r w:rsidRPr="007670E0">
              <w:rPr>
                <w:rFonts w:ascii="Arial" w:hAnsi="Arial" w:cs="Arial"/>
                <w:b/>
                <w:color w:val="FFFFFF" w:themeColor="background1"/>
              </w:rPr>
              <w:t>Infrastructure</w:t>
            </w:r>
          </w:p>
        </w:tc>
      </w:tr>
      <w:tr w:rsidR="00BE79FB" w:rsidRPr="00F85262" w14:paraId="36C5DE74" w14:textId="77777777"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71A670AC"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Energy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14:paraId="193D6275"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Mass Employment Programmes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62F6F29A" w14:textId="77777777" w:rsidR="00BE79FB" w:rsidRPr="00F85262" w:rsidRDefault="007E022D" w:rsidP="003B4661">
            <w:pPr>
              <w:spacing w:line="276" w:lineRule="auto"/>
              <w:ind w:left="96"/>
              <w:jc w:val="both"/>
              <w:rPr>
                <w:rFonts w:ascii="Arial" w:hAnsi="Arial" w:cs="Arial"/>
              </w:rPr>
            </w:pPr>
            <w:r w:rsidRPr="00F85262">
              <w:rPr>
                <w:rFonts w:ascii="Arial" w:hAnsi="Arial" w:cs="Arial"/>
              </w:rPr>
              <w:t>E</w:t>
            </w:r>
            <w:r w:rsidR="00BE79FB" w:rsidRPr="00F85262">
              <w:rPr>
                <w:rFonts w:ascii="Arial" w:hAnsi="Arial" w:cs="Arial"/>
              </w:rPr>
              <w:t xml:space="preserve">nergy </w:t>
            </w:r>
          </w:p>
        </w:tc>
      </w:tr>
      <w:tr w:rsidR="00BE79FB" w:rsidRPr="00F85262" w14:paraId="753638A2" w14:textId="77777777"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5FF3E02E"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Green Economy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14:paraId="29EC2EF6" w14:textId="77777777" w:rsidR="00BE79FB" w:rsidRPr="00F85262" w:rsidRDefault="00BE79FB" w:rsidP="003B4661">
            <w:pPr>
              <w:spacing w:line="276" w:lineRule="auto"/>
              <w:ind w:left="96"/>
              <w:rPr>
                <w:rFonts w:ascii="Arial" w:hAnsi="Arial" w:cs="Arial"/>
              </w:rPr>
            </w:pPr>
            <w:r w:rsidRPr="00F85262">
              <w:rPr>
                <w:rFonts w:ascii="Arial" w:hAnsi="Arial" w:cs="Arial"/>
              </w:rPr>
              <w:t>Poverty</w:t>
            </w:r>
            <w:r w:rsidR="00871D8C">
              <w:rPr>
                <w:rFonts w:ascii="Arial" w:hAnsi="Arial" w:cs="Arial"/>
              </w:rPr>
              <w:t xml:space="preserve"> </w:t>
            </w:r>
            <w:r w:rsidRPr="00F85262">
              <w:rPr>
                <w:rFonts w:ascii="Arial" w:hAnsi="Arial" w:cs="Arial"/>
              </w:rPr>
              <w:t xml:space="preserve"> Eradication  Programme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64D25C92"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Water </w:t>
            </w:r>
          </w:p>
        </w:tc>
      </w:tr>
      <w:tr w:rsidR="00BE79FB" w:rsidRPr="00F85262" w14:paraId="10FC5FBC" w14:textId="77777777"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3C2798C3"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Agro-industry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14:paraId="561C38B2"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Access to basic services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13B7E5ED"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Irrigation and ago-logistics </w:t>
            </w:r>
          </w:p>
        </w:tc>
      </w:tr>
      <w:tr w:rsidR="00BE79FB" w:rsidRPr="00F85262" w14:paraId="22358E2C" w14:textId="77777777"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3CF17056"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Tourism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14:paraId="156F6032"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Skills and education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6CCA268B"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Transport </w:t>
            </w:r>
          </w:p>
        </w:tc>
      </w:tr>
      <w:tr w:rsidR="00BE79FB" w:rsidRPr="00F85262" w14:paraId="0599F4F0" w14:textId="77777777" w:rsidTr="00B91D36">
        <w:trPr>
          <w:trHeight w:val="331"/>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7B9BE235"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Creative industries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41FC3F" w14:textId="77777777" w:rsidR="00BE79FB" w:rsidRPr="00F85262" w:rsidRDefault="00BE79FB" w:rsidP="003B4661">
            <w:pPr>
              <w:spacing w:line="276" w:lineRule="auto"/>
              <w:jc w:val="both"/>
              <w:rPr>
                <w:rFonts w:ascii="Arial" w:hAnsi="Arial" w:cs="Arial"/>
              </w:rPr>
            </w:pPr>
            <w:r w:rsidRPr="00F85262">
              <w:rPr>
                <w:rFonts w:ascii="Arial" w:hAnsi="Arial" w:cs="Arial"/>
              </w:rPr>
              <w:t xml:space="preserv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4C76D36E"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Bulk Infrastructure </w:t>
            </w:r>
          </w:p>
        </w:tc>
      </w:tr>
      <w:tr w:rsidR="00BE79FB" w:rsidRPr="00F85262" w14:paraId="27E9D751" w14:textId="77777777"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7E5643B8"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Component supplies </w:t>
            </w:r>
          </w:p>
        </w:tc>
        <w:tc>
          <w:tcPr>
            <w:tcW w:w="0" w:type="auto"/>
            <w:vMerge/>
            <w:tcBorders>
              <w:top w:val="nil"/>
              <w:left w:val="single" w:sz="8" w:space="0" w:color="000000"/>
              <w:bottom w:val="nil"/>
              <w:right w:val="single" w:sz="8" w:space="0" w:color="000000"/>
            </w:tcBorders>
            <w:shd w:val="clear" w:color="auto" w:fill="auto"/>
          </w:tcPr>
          <w:p w14:paraId="4E70F450" w14:textId="77777777" w:rsidR="00BE79FB" w:rsidRPr="00F85262" w:rsidRDefault="00BE79FB" w:rsidP="003B4661">
            <w:pPr>
              <w:spacing w:line="276" w:lineRule="auto"/>
              <w:jc w:val="both"/>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5E596E50" w14:textId="77777777" w:rsidR="00BE79FB" w:rsidRPr="00F85262" w:rsidRDefault="00BE79FB" w:rsidP="003B4661">
            <w:pPr>
              <w:spacing w:line="276" w:lineRule="auto"/>
              <w:ind w:left="96"/>
              <w:jc w:val="both"/>
              <w:rPr>
                <w:rFonts w:ascii="Arial" w:hAnsi="Arial" w:cs="Arial"/>
              </w:rPr>
            </w:pPr>
            <w:r w:rsidRPr="00F85262">
              <w:rPr>
                <w:rFonts w:ascii="Arial" w:hAnsi="Arial" w:cs="Arial"/>
              </w:rPr>
              <w:t xml:space="preserve">WSA/WSP </w:t>
            </w:r>
          </w:p>
        </w:tc>
      </w:tr>
      <w:tr w:rsidR="00BE79FB" w:rsidRPr="00F85262" w14:paraId="195A7895" w14:textId="77777777"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14:paraId="50F6199D"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Maritime </w:t>
            </w:r>
          </w:p>
        </w:tc>
        <w:tc>
          <w:tcPr>
            <w:tcW w:w="0" w:type="auto"/>
            <w:vMerge/>
            <w:tcBorders>
              <w:top w:val="nil"/>
              <w:left w:val="single" w:sz="8" w:space="0" w:color="000000"/>
              <w:bottom w:val="single" w:sz="8" w:space="0" w:color="000000"/>
              <w:right w:val="single" w:sz="8" w:space="0" w:color="000000"/>
            </w:tcBorders>
            <w:shd w:val="clear" w:color="auto" w:fill="auto"/>
          </w:tcPr>
          <w:p w14:paraId="0C41780D" w14:textId="77777777" w:rsidR="00BE79FB" w:rsidRPr="00F85262" w:rsidRDefault="00BE79FB" w:rsidP="003B4661">
            <w:pPr>
              <w:spacing w:line="276" w:lineRule="auto"/>
              <w:jc w:val="both"/>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14:paraId="46A7404C" w14:textId="77777777" w:rsidR="00BE79FB" w:rsidRPr="00F85262" w:rsidRDefault="00BE79FB" w:rsidP="003B4661">
            <w:pPr>
              <w:spacing w:line="276" w:lineRule="auto"/>
              <w:jc w:val="both"/>
              <w:rPr>
                <w:rFonts w:ascii="Arial" w:hAnsi="Arial" w:cs="Arial"/>
              </w:rPr>
            </w:pPr>
            <w:r w:rsidRPr="00F85262">
              <w:rPr>
                <w:rFonts w:ascii="Arial" w:hAnsi="Arial" w:cs="Arial"/>
              </w:rPr>
              <w:t xml:space="preserve"> </w:t>
            </w:r>
          </w:p>
        </w:tc>
      </w:tr>
      <w:tr w:rsidR="00BE79FB" w:rsidRPr="00F85262" w14:paraId="646B1046" w14:textId="77777777" w:rsidTr="00B91D36">
        <w:trPr>
          <w:trHeight w:val="329"/>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14:paraId="3ED09EDB"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Key Enabler and Interventions Programmes </w:t>
            </w:r>
          </w:p>
        </w:tc>
      </w:tr>
      <w:tr w:rsidR="00BE79FB" w:rsidRPr="00F85262" w14:paraId="3CB74F9A" w14:textId="77777777" w:rsidTr="00B91D36">
        <w:trPr>
          <w:trHeight w:val="327"/>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14:paraId="7A5C29AA"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Institutional Transformation - Governance </w:t>
            </w:r>
          </w:p>
        </w:tc>
      </w:tr>
      <w:tr w:rsidR="00BE79FB" w:rsidRPr="00F85262" w14:paraId="3C16AE2E" w14:textId="77777777" w:rsidTr="00B91D36">
        <w:trPr>
          <w:trHeight w:val="329"/>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14:paraId="5F758FB3" w14:textId="77777777" w:rsidR="00BE79FB" w:rsidRPr="00F85262" w:rsidRDefault="00BE79FB" w:rsidP="003B4661">
            <w:pPr>
              <w:spacing w:line="276" w:lineRule="auto"/>
              <w:ind w:left="80"/>
              <w:jc w:val="both"/>
              <w:rPr>
                <w:rFonts w:ascii="Arial" w:hAnsi="Arial" w:cs="Arial"/>
              </w:rPr>
            </w:pPr>
            <w:r w:rsidRPr="00F85262">
              <w:rPr>
                <w:rFonts w:ascii="Arial" w:hAnsi="Arial" w:cs="Arial"/>
              </w:rPr>
              <w:t xml:space="preserve">IDP Process alignment, consultation &amp; incorporation </w:t>
            </w:r>
          </w:p>
        </w:tc>
      </w:tr>
    </w:tbl>
    <w:p w14:paraId="4D24E09E" w14:textId="77777777" w:rsidR="001427E5" w:rsidRDefault="001427E5" w:rsidP="00DC6172">
      <w:pPr>
        <w:spacing w:line="360" w:lineRule="auto"/>
        <w:jc w:val="both"/>
        <w:rPr>
          <w:rFonts w:ascii="Arial" w:hAnsi="Arial" w:cs="Arial"/>
          <w:b/>
        </w:rPr>
      </w:pPr>
    </w:p>
    <w:p w14:paraId="1AC9F94C" w14:textId="77777777" w:rsidR="00BE79FB" w:rsidRPr="00F85262" w:rsidRDefault="00BE79FB" w:rsidP="00B57AD2">
      <w:pPr>
        <w:spacing w:after="0" w:line="276" w:lineRule="auto"/>
        <w:ind w:left="-142"/>
        <w:jc w:val="both"/>
        <w:rPr>
          <w:rFonts w:ascii="Arial" w:hAnsi="Arial" w:cs="Arial"/>
          <w:b/>
        </w:rPr>
      </w:pPr>
      <w:r w:rsidRPr="00F85262">
        <w:rPr>
          <w:rFonts w:ascii="Arial" w:hAnsi="Arial" w:cs="Arial"/>
          <w:b/>
        </w:rPr>
        <w:t>Table 3: SBDM DEVELOPMENT PRIORITIES</w:t>
      </w:r>
    </w:p>
    <w:tbl>
      <w:tblPr>
        <w:tblStyle w:val="TableGrid0"/>
        <w:tblW w:w="9673" w:type="dxa"/>
        <w:tblInd w:w="-185" w:type="dxa"/>
        <w:tblCellMar>
          <w:top w:w="96" w:type="dxa"/>
          <w:left w:w="143" w:type="dxa"/>
          <w:right w:w="115" w:type="dxa"/>
        </w:tblCellMar>
        <w:tblLook w:val="04A0" w:firstRow="1" w:lastRow="0" w:firstColumn="1" w:lastColumn="0" w:noHBand="0" w:noVBand="1"/>
      </w:tblPr>
      <w:tblGrid>
        <w:gridCol w:w="4858"/>
        <w:gridCol w:w="4815"/>
      </w:tblGrid>
      <w:tr w:rsidR="00BE79FB" w:rsidRPr="00F85262" w14:paraId="26E4E8A9" w14:textId="77777777" w:rsidTr="003B4661">
        <w:trPr>
          <w:trHeight w:val="164"/>
        </w:trPr>
        <w:tc>
          <w:tcPr>
            <w:tcW w:w="4858" w:type="dxa"/>
            <w:tcBorders>
              <w:top w:val="single" w:sz="4" w:space="0" w:color="000000"/>
              <w:left w:val="single" w:sz="4" w:space="0" w:color="000000"/>
              <w:bottom w:val="single" w:sz="29" w:space="0" w:color="FFFFFF"/>
              <w:right w:val="single" w:sz="4" w:space="0" w:color="000000"/>
            </w:tcBorders>
            <w:shd w:val="clear" w:color="auto" w:fill="CFC07F"/>
          </w:tcPr>
          <w:p w14:paraId="516DA1AA" w14:textId="77777777" w:rsidR="00BE79FB" w:rsidRPr="00F85262" w:rsidRDefault="00BE79FB" w:rsidP="00DC6172">
            <w:pPr>
              <w:spacing w:line="360" w:lineRule="auto"/>
              <w:jc w:val="both"/>
              <w:rPr>
                <w:rFonts w:ascii="Arial" w:hAnsi="Arial" w:cs="Arial"/>
              </w:rPr>
            </w:pPr>
            <w:r w:rsidRPr="00F85262">
              <w:rPr>
                <w:rFonts w:ascii="Arial" w:hAnsi="Arial" w:cs="Arial"/>
                <w:b/>
              </w:rPr>
              <w:t>DEVELOPMENT PRIORITIES 2011/17</w:t>
            </w:r>
            <w:r w:rsidRPr="00F85262">
              <w:rPr>
                <w:rFonts w:ascii="Arial" w:hAnsi="Arial" w:cs="Arial"/>
              </w:rPr>
              <w:t xml:space="preserve"> </w:t>
            </w:r>
          </w:p>
        </w:tc>
        <w:tc>
          <w:tcPr>
            <w:tcW w:w="4815" w:type="dxa"/>
            <w:tcBorders>
              <w:top w:val="single" w:sz="4" w:space="0" w:color="000000"/>
              <w:left w:val="single" w:sz="4" w:space="0" w:color="000000"/>
              <w:bottom w:val="single" w:sz="29" w:space="0" w:color="FFFFFF"/>
              <w:right w:val="single" w:sz="4" w:space="0" w:color="000000"/>
            </w:tcBorders>
            <w:shd w:val="clear" w:color="auto" w:fill="CFC07F"/>
          </w:tcPr>
          <w:p w14:paraId="75DFD46A" w14:textId="77777777" w:rsidR="00BE79FB" w:rsidRPr="00F85262" w:rsidRDefault="00BE79FB" w:rsidP="00DC6172">
            <w:pPr>
              <w:spacing w:line="360" w:lineRule="auto"/>
              <w:jc w:val="both"/>
              <w:rPr>
                <w:rFonts w:ascii="Arial" w:hAnsi="Arial" w:cs="Arial"/>
              </w:rPr>
            </w:pPr>
            <w:r w:rsidRPr="00F85262">
              <w:rPr>
                <w:rFonts w:ascii="Arial" w:hAnsi="Arial" w:cs="Arial"/>
                <w:b/>
              </w:rPr>
              <w:t>DEVELOPMENT PRIORITIES 2017/22</w:t>
            </w:r>
            <w:r w:rsidRPr="00F85262">
              <w:rPr>
                <w:rFonts w:ascii="Arial" w:hAnsi="Arial" w:cs="Arial"/>
              </w:rPr>
              <w:t xml:space="preserve"> </w:t>
            </w:r>
          </w:p>
        </w:tc>
      </w:tr>
      <w:tr w:rsidR="00BE79FB" w:rsidRPr="00F85262" w14:paraId="60EC7C51" w14:textId="77777777" w:rsidTr="00D653A7">
        <w:trPr>
          <w:trHeight w:val="288"/>
        </w:trPr>
        <w:tc>
          <w:tcPr>
            <w:tcW w:w="4858" w:type="dxa"/>
            <w:tcBorders>
              <w:top w:val="single" w:sz="29" w:space="0" w:color="FFFFFF"/>
              <w:left w:val="single" w:sz="4" w:space="0" w:color="000000"/>
              <w:bottom w:val="single" w:sz="4" w:space="0" w:color="auto"/>
              <w:right w:val="single" w:sz="4" w:space="0" w:color="000000"/>
            </w:tcBorders>
            <w:vAlign w:val="center"/>
          </w:tcPr>
          <w:p w14:paraId="36BE6281"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Infrastructure Development </w:t>
            </w:r>
          </w:p>
        </w:tc>
        <w:tc>
          <w:tcPr>
            <w:tcW w:w="4815" w:type="dxa"/>
            <w:tcBorders>
              <w:top w:val="single" w:sz="29" w:space="0" w:color="FFFFFF"/>
              <w:left w:val="single" w:sz="4" w:space="0" w:color="000000"/>
              <w:bottom w:val="single" w:sz="4" w:space="0" w:color="auto"/>
              <w:right w:val="single" w:sz="4" w:space="0" w:color="000000"/>
            </w:tcBorders>
            <w:vAlign w:val="center"/>
          </w:tcPr>
          <w:p w14:paraId="40D5B0CD"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Basic Service and Infrastructure Development </w:t>
            </w:r>
          </w:p>
        </w:tc>
      </w:tr>
      <w:tr w:rsidR="00BE79FB" w:rsidRPr="00F85262" w14:paraId="20B13705" w14:textId="77777777" w:rsidTr="008C62AE">
        <w:trPr>
          <w:trHeight w:val="164"/>
        </w:trPr>
        <w:tc>
          <w:tcPr>
            <w:tcW w:w="4858" w:type="dxa"/>
            <w:tcBorders>
              <w:top w:val="single" w:sz="4" w:space="0" w:color="auto"/>
              <w:left w:val="single" w:sz="4" w:space="0" w:color="auto"/>
              <w:bottom w:val="single" w:sz="4" w:space="0" w:color="auto"/>
              <w:right w:val="single" w:sz="4" w:space="0" w:color="auto"/>
            </w:tcBorders>
          </w:tcPr>
          <w:p w14:paraId="6B6A1314"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Economic Development </w:t>
            </w:r>
          </w:p>
        </w:tc>
        <w:tc>
          <w:tcPr>
            <w:tcW w:w="4815" w:type="dxa"/>
            <w:tcBorders>
              <w:top w:val="single" w:sz="4" w:space="0" w:color="auto"/>
              <w:left w:val="single" w:sz="4" w:space="0" w:color="auto"/>
              <w:bottom w:val="single" w:sz="4" w:space="0" w:color="auto"/>
              <w:right w:val="single" w:sz="4" w:space="0" w:color="auto"/>
            </w:tcBorders>
          </w:tcPr>
          <w:p w14:paraId="5F6AD66F"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Local Economic Development  </w:t>
            </w:r>
            <w:r w:rsidRPr="00F85262">
              <w:rPr>
                <w:rFonts w:ascii="Arial" w:hAnsi="Arial" w:cs="Arial"/>
              </w:rPr>
              <w:tab/>
              <w:t xml:space="preserve"> </w:t>
            </w:r>
          </w:p>
        </w:tc>
      </w:tr>
      <w:tr w:rsidR="00BE79FB" w:rsidRPr="00F85262" w14:paraId="4D2D05E7" w14:textId="77777777" w:rsidTr="00D40D7D">
        <w:trPr>
          <w:trHeight w:val="512"/>
        </w:trPr>
        <w:tc>
          <w:tcPr>
            <w:tcW w:w="4858" w:type="dxa"/>
            <w:tcBorders>
              <w:top w:val="single" w:sz="4" w:space="0" w:color="auto"/>
              <w:left w:val="single" w:sz="4" w:space="0" w:color="auto"/>
              <w:bottom w:val="single" w:sz="4" w:space="0" w:color="auto"/>
              <w:right w:val="single" w:sz="4" w:space="0" w:color="auto"/>
            </w:tcBorders>
          </w:tcPr>
          <w:p w14:paraId="4998745C"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Capacity Building and Support to Local Municipalities </w:t>
            </w:r>
          </w:p>
        </w:tc>
        <w:tc>
          <w:tcPr>
            <w:tcW w:w="4815" w:type="dxa"/>
            <w:tcBorders>
              <w:top w:val="single" w:sz="4" w:space="0" w:color="auto"/>
              <w:left w:val="single" w:sz="4" w:space="0" w:color="auto"/>
              <w:bottom w:val="single" w:sz="4" w:space="0" w:color="auto"/>
              <w:right w:val="single" w:sz="4" w:space="0" w:color="auto"/>
            </w:tcBorders>
          </w:tcPr>
          <w:p w14:paraId="78B4DA70" w14:textId="77777777" w:rsidR="00BE79FB" w:rsidRPr="00F85262" w:rsidRDefault="00BE79FB" w:rsidP="00DC6172">
            <w:pPr>
              <w:spacing w:line="360" w:lineRule="auto"/>
              <w:jc w:val="both"/>
              <w:rPr>
                <w:rFonts w:ascii="Arial" w:hAnsi="Arial" w:cs="Arial"/>
              </w:rPr>
            </w:pPr>
            <w:r w:rsidRPr="00F85262">
              <w:rPr>
                <w:rFonts w:ascii="Arial" w:hAnsi="Arial" w:cs="Arial"/>
              </w:rPr>
              <w:t>Municipal Fin</w:t>
            </w:r>
            <w:r w:rsidR="007E022D" w:rsidRPr="00F85262">
              <w:rPr>
                <w:rFonts w:ascii="Arial" w:hAnsi="Arial" w:cs="Arial"/>
              </w:rPr>
              <w:t>ancial Viability and Management</w:t>
            </w:r>
            <w:r w:rsidRPr="00F85262">
              <w:rPr>
                <w:rFonts w:ascii="Arial" w:hAnsi="Arial" w:cs="Arial"/>
              </w:rPr>
              <w:tab/>
              <w:t xml:space="preserve"> </w:t>
            </w:r>
          </w:p>
        </w:tc>
      </w:tr>
      <w:tr w:rsidR="00BE79FB" w:rsidRPr="00F85262" w14:paraId="375B23A4" w14:textId="77777777" w:rsidTr="007E022D">
        <w:trPr>
          <w:trHeight w:val="233"/>
        </w:trPr>
        <w:tc>
          <w:tcPr>
            <w:tcW w:w="4858" w:type="dxa"/>
            <w:tcBorders>
              <w:top w:val="single" w:sz="4" w:space="0" w:color="auto"/>
              <w:left w:val="single" w:sz="4" w:space="0" w:color="auto"/>
              <w:bottom w:val="single" w:sz="4" w:space="0" w:color="auto"/>
              <w:right w:val="single" w:sz="4" w:space="0" w:color="auto"/>
            </w:tcBorders>
          </w:tcPr>
          <w:p w14:paraId="53485BA3"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Institutional Development </w:t>
            </w:r>
          </w:p>
        </w:tc>
        <w:tc>
          <w:tcPr>
            <w:tcW w:w="4815" w:type="dxa"/>
            <w:tcBorders>
              <w:top w:val="single" w:sz="4" w:space="0" w:color="auto"/>
              <w:left w:val="single" w:sz="4" w:space="0" w:color="auto"/>
              <w:bottom w:val="single" w:sz="4" w:space="0" w:color="auto"/>
              <w:right w:val="single" w:sz="4" w:space="0" w:color="auto"/>
            </w:tcBorders>
          </w:tcPr>
          <w:p w14:paraId="19F06B90" w14:textId="77777777" w:rsidR="00BE79FB" w:rsidRPr="00F85262" w:rsidRDefault="00BE79FB" w:rsidP="00DC6172">
            <w:pPr>
              <w:spacing w:line="360" w:lineRule="auto"/>
              <w:jc w:val="both"/>
              <w:rPr>
                <w:rFonts w:ascii="Arial" w:hAnsi="Arial" w:cs="Arial"/>
              </w:rPr>
            </w:pPr>
            <w:r w:rsidRPr="00F85262">
              <w:rPr>
                <w:rFonts w:ascii="Arial" w:hAnsi="Arial" w:cs="Arial"/>
              </w:rPr>
              <w:t>Governance and Public Participation</w:t>
            </w:r>
          </w:p>
        </w:tc>
      </w:tr>
      <w:tr w:rsidR="00BE79FB" w:rsidRPr="00F85262" w14:paraId="1636EA1E" w14:textId="77777777" w:rsidTr="008C62AE">
        <w:trPr>
          <w:trHeight w:val="623"/>
        </w:trPr>
        <w:tc>
          <w:tcPr>
            <w:tcW w:w="4858" w:type="dxa"/>
            <w:tcBorders>
              <w:top w:val="single" w:sz="4" w:space="0" w:color="auto"/>
              <w:left w:val="single" w:sz="4" w:space="0" w:color="auto"/>
              <w:bottom w:val="single" w:sz="4" w:space="0" w:color="auto"/>
              <w:right w:val="single" w:sz="4" w:space="0" w:color="auto"/>
            </w:tcBorders>
          </w:tcPr>
          <w:p w14:paraId="3E732A7D"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Community Services </w:t>
            </w:r>
          </w:p>
        </w:tc>
        <w:tc>
          <w:tcPr>
            <w:tcW w:w="4815" w:type="dxa"/>
            <w:tcBorders>
              <w:top w:val="single" w:sz="4" w:space="0" w:color="auto"/>
              <w:left w:val="single" w:sz="4" w:space="0" w:color="auto"/>
              <w:bottom w:val="single" w:sz="4" w:space="0" w:color="auto"/>
              <w:right w:val="single" w:sz="4" w:space="0" w:color="auto"/>
            </w:tcBorders>
          </w:tcPr>
          <w:p w14:paraId="6331C411"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Municipal Transformation and Organizational </w:t>
            </w:r>
          </w:p>
          <w:p w14:paraId="073BA508" w14:textId="77777777" w:rsidR="00BE79FB" w:rsidRPr="00F85262" w:rsidRDefault="00BE79FB" w:rsidP="00DC6172">
            <w:pPr>
              <w:spacing w:line="360" w:lineRule="auto"/>
              <w:jc w:val="both"/>
              <w:rPr>
                <w:rFonts w:ascii="Arial" w:hAnsi="Arial" w:cs="Arial"/>
              </w:rPr>
            </w:pPr>
            <w:r w:rsidRPr="00F85262">
              <w:rPr>
                <w:rFonts w:ascii="Arial" w:hAnsi="Arial" w:cs="Arial"/>
              </w:rPr>
              <w:t xml:space="preserve">Development </w:t>
            </w:r>
          </w:p>
        </w:tc>
      </w:tr>
    </w:tbl>
    <w:p w14:paraId="53C03BF1" w14:textId="77777777" w:rsidR="00D40D7D" w:rsidRPr="00F85262" w:rsidRDefault="00D40D7D" w:rsidP="00DC6172">
      <w:pPr>
        <w:spacing w:line="360" w:lineRule="auto"/>
        <w:jc w:val="both"/>
        <w:rPr>
          <w:rFonts w:ascii="Arial" w:hAnsi="Arial" w:cs="Arial"/>
        </w:rPr>
      </w:pPr>
    </w:p>
    <w:p w14:paraId="10C86B7D" w14:textId="77777777" w:rsidR="00BE79FB" w:rsidRPr="00F85262" w:rsidRDefault="00BE79FB" w:rsidP="00DB372D">
      <w:pPr>
        <w:shd w:val="clear" w:color="auto" w:fill="FFFFFF" w:themeFill="background1"/>
        <w:spacing w:after="0" w:line="360" w:lineRule="auto"/>
        <w:ind w:left="-180"/>
        <w:jc w:val="both"/>
        <w:rPr>
          <w:rFonts w:ascii="Arial" w:hAnsi="Arial" w:cs="Arial"/>
        </w:rPr>
      </w:pPr>
      <w:r w:rsidRPr="00F85262">
        <w:rPr>
          <w:rFonts w:ascii="Arial" w:hAnsi="Arial" w:cs="Arial"/>
          <w:b/>
        </w:rPr>
        <w:t>1.4.6</w:t>
      </w:r>
      <w:r w:rsidRPr="00F85262">
        <w:rPr>
          <w:rFonts w:ascii="Arial" w:hAnsi="Arial" w:cs="Arial"/>
        </w:rPr>
        <w:t xml:space="preserve"> </w:t>
      </w:r>
      <w:r w:rsidR="00AF07E5" w:rsidRPr="00F85262">
        <w:rPr>
          <w:rFonts w:ascii="Arial" w:hAnsi="Arial" w:cs="Arial"/>
        </w:rPr>
        <w:t xml:space="preserve">    </w:t>
      </w:r>
      <w:r w:rsidRPr="00F85262">
        <w:rPr>
          <w:rFonts w:ascii="Arial" w:hAnsi="Arial" w:cs="Arial"/>
          <w:b/>
        </w:rPr>
        <w:t>MAKANA</w:t>
      </w:r>
      <w:r w:rsidR="00EB1811">
        <w:rPr>
          <w:rFonts w:ascii="Arial" w:hAnsi="Arial" w:cs="Arial"/>
          <w:b/>
        </w:rPr>
        <w:t>’s</w:t>
      </w:r>
      <w:r w:rsidRPr="00F85262">
        <w:rPr>
          <w:rFonts w:ascii="Arial" w:hAnsi="Arial" w:cs="Arial"/>
          <w:b/>
        </w:rPr>
        <w:t xml:space="preserve"> DEVELOPMENT PRIORITIES</w:t>
      </w:r>
      <w:r w:rsidR="00AF07E5" w:rsidRPr="00F85262">
        <w:rPr>
          <w:rFonts w:ascii="Arial" w:hAnsi="Arial" w:cs="Arial"/>
          <w:b/>
        </w:rPr>
        <w:t>:</w:t>
      </w:r>
      <w:r w:rsidR="002E0F14" w:rsidRPr="00F85262">
        <w:rPr>
          <w:rFonts w:ascii="Arial" w:hAnsi="Arial" w:cs="Arial"/>
        </w:rPr>
        <w:t xml:space="preserve">  </w:t>
      </w:r>
    </w:p>
    <w:p w14:paraId="73D05334" w14:textId="77777777" w:rsidR="00BE79FB" w:rsidRPr="00F85262" w:rsidRDefault="00BE79FB" w:rsidP="00DC6172">
      <w:pPr>
        <w:spacing w:line="360" w:lineRule="auto"/>
        <w:ind w:left="-180"/>
        <w:jc w:val="both"/>
        <w:rPr>
          <w:rFonts w:ascii="Arial" w:hAnsi="Arial" w:cs="Arial"/>
        </w:rPr>
      </w:pPr>
      <w:r w:rsidRPr="00F85262">
        <w:rPr>
          <w:rFonts w:ascii="Arial" w:hAnsi="Arial" w:cs="Arial"/>
        </w:rPr>
        <w:t>Makana Municipality has adopted the Local Government Strategic Agenda Priorities as the priorities that will achieve their respective visions. This is in line with aligning IDP and Budget for MSCOA (Municipal Standard Charter of Account) reporting and in response to the call to President and Premier to be visible and active champions of the National Development Plan with their offices being the catalytic agencies to drive implementation at Provincial and Municipal levels.</w:t>
      </w:r>
      <w:r w:rsidR="002E0F14" w:rsidRPr="00F85262">
        <w:rPr>
          <w:rFonts w:ascii="Arial" w:hAnsi="Arial" w:cs="Arial"/>
        </w:rPr>
        <w:t xml:space="preserve">  </w:t>
      </w:r>
    </w:p>
    <w:p w14:paraId="1A14E5F5" w14:textId="77777777" w:rsidR="00BE79FB" w:rsidRPr="00F85262" w:rsidRDefault="00BE79FB" w:rsidP="00DC6172">
      <w:pPr>
        <w:spacing w:line="360" w:lineRule="auto"/>
        <w:ind w:left="-180"/>
        <w:jc w:val="both"/>
        <w:rPr>
          <w:rFonts w:ascii="Arial" w:hAnsi="Arial" w:cs="Arial"/>
        </w:rPr>
      </w:pPr>
      <w:r w:rsidRPr="00F85262">
        <w:rPr>
          <w:rFonts w:ascii="Arial" w:hAnsi="Arial" w:cs="Arial"/>
        </w:rPr>
        <w:t>The five year IDP responds to the NDP, PDP, MTSF and Provincial Strategic Priorities by identifying the development priorities listed below for the Makana</w:t>
      </w:r>
      <w:r w:rsidR="00EB1811">
        <w:rPr>
          <w:rFonts w:ascii="Arial" w:hAnsi="Arial" w:cs="Arial"/>
        </w:rPr>
        <w:t xml:space="preserve"> Local </w:t>
      </w:r>
      <w:r w:rsidRPr="00F85262">
        <w:rPr>
          <w:rFonts w:ascii="Arial" w:hAnsi="Arial" w:cs="Arial"/>
        </w:rPr>
        <w:t>Municipality</w:t>
      </w:r>
      <w:r w:rsidR="00EB1811">
        <w:rPr>
          <w:rFonts w:ascii="Arial" w:hAnsi="Arial" w:cs="Arial"/>
        </w:rPr>
        <w:t>.</w:t>
      </w:r>
      <w:r w:rsidRPr="00F85262">
        <w:rPr>
          <w:rFonts w:ascii="Arial" w:hAnsi="Arial" w:cs="Arial"/>
        </w:rPr>
        <w:t xml:space="preserve">  The combination of community planning with inter-spheres strategic planning will culminate in local initiatives becoming central to provincial and national government programs that will manifest in credible IDPs which are reflective of a developmental state.</w:t>
      </w:r>
      <w:r w:rsidR="002E0F14" w:rsidRPr="00F85262">
        <w:rPr>
          <w:rFonts w:ascii="Arial" w:hAnsi="Arial" w:cs="Arial"/>
        </w:rPr>
        <w:t xml:space="preserve">   </w:t>
      </w:r>
    </w:p>
    <w:p w14:paraId="2EC6A96B" w14:textId="77777777" w:rsidR="00BE79FB" w:rsidRPr="00F85262" w:rsidRDefault="00BE79FB" w:rsidP="00DC6172">
      <w:pPr>
        <w:spacing w:line="360" w:lineRule="auto"/>
        <w:ind w:left="-180"/>
        <w:jc w:val="both"/>
        <w:rPr>
          <w:rFonts w:ascii="Arial" w:hAnsi="Arial" w:cs="Arial"/>
        </w:rPr>
      </w:pPr>
      <w:r w:rsidRPr="00F85262">
        <w:rPr>
          <w:rFonts w:ascii="Arial" w:hAnsi="Arial" w:cs="Arial"/>
        </w:rPr>
        <w:t xml:space="preserve">In order to ensure that Makana Municipality is empowered to deliver on a flow of priority services, this review process will endeavour to respond to the challenges being experienced at community level. </w:t>
      </w:r>
    </w:p>
    <w:p w14:paraId="165E374E" w14:textId="15C0832E" w:rsidR="00996DC7" w:rsidRPr="00D47359" w:rsidRDefault="00BE79FB" w:rsidP="00DC6172">
      <w:pPr>
        <w:spacing w:line="360" w:lineRule="auto"/>
        <w:jc w:val="both"/>
        <w:rPr>
          <w:rFonts w:ascii="Arial" w:hAnsi="Arial" w:cs="Arial"/>
        </w:rPr>
      </w:pPr>
      <w:r w:rsidRPr="00F85262">
        <w:rPr>
          <w:rFonts w:ascii="Arial" w:hAnsi="Arial" w:cs="Arial"/>
        </w:rPr>
        <w:t xml:space="preserve">It will align priorities by eliminating poor integration between the municipality and the programs of </w:t>
      </w:r>
      <w:r w:rsidRPr="00D47359">
        <w:rPr>
          <w:rFonts w:ascii="Arial" w:hAnsi="Arial" w:cs="Arial"/>
        </w:rPr>
        <w:t>various sector services in the IDP. The table below is the li</w:t>
      </w:r>
      <w:r w:rsidR="00EB1811" w:rsidRPr="00D47359">
        <w:rPr>
          <w:rFonts w:ascii="Arial" w:hAnsi="Arial" w:cs="Arial"/>
        </w:rPr>
        <w:t xml:space="preserve">st of </w:t>
      </w:r>
      <w:r w:rsidR="004F3DD5">
        <w:rPr>
          <w:rFonts w:ascii="Arial" w:hAnsi="Arial" w:cs="Arial"/>
        </w:rPr>
        <w:t xml:space="preserve">Propose </w:t>
      </w:r>
      <w:r w:rsidR="00EB1811" w:rsidRPr="00D47359">
        <w:rPr>
          <w:rFonts w:ascii="Arial" w:hAnsi="Arial" w:cs="Arial"/>
        </w:rPr>
        <w:t>S</w:t>
      </w:r>
      <w:r w:rsidRPr="00D47359">
        <w:rPr>
          <w:rFonts w:ascii="Arial" w:hAnsi="Arial" w:cs="Arial"/>
        </w:rPr>
        <w:t>ix Development Priorities</w:t>
      </w:r>
      <w:r w:rsidR="002E0F14" w:rsidRPr="00D47359">
        <w:rPr>
          <w:rFonts w:ascii="Arial" w:hAnsi="Arial" w:cs="Arial"/>
        </w:rPr>
        <w:t xml:space="preserve"> </w:t>
      </w:r>
    </w:p>
    <w:tbl>
      <w:tblPr>
        <w:tblStyle w:val="TableGrid0"/>
        <w:tblpPr w:leftFromText="180" w:rightFromText="180" w:vertAnchor="text" w:horzAnchor="margin" w:tblpX="-95" w:tblpY="274"/>
        <w:tblW w:w="9738" w:type="dxa"/>
        <w:tblInd w:w="0" w:type="dxa"/>
        <w:tblCellMar>
          <w:top w:w="52" w:type="dxa"/>
          <w:left w:w="107" w:type="dxa"/>
          <w:right w:w="90" w:type="dxa"/>
        </w:tblCellMar>
        <w:tblLook w:val="04A0" w:firstRow="1" w:lastRow="0" w:firstColumn="1" w:lastColumn="0" w:noHBand="0" w:noVBand="1"/>
      </w:tblPr>
      <w:tblGrid>
        <w:gridCol w:w="3776"/>
        <w:gridCol w:w="5962"/>
      </w:tblGrid>
      <w:tr w:rsidR="00D47359" w:rsidRPr="00D47359" w14:paraId="3EC435C0" w14:textId="77777777" w:rsidTr="003418A2">
        <w:trPr>
          <w:trHeight w:val="346"/>
        </w:trPr>
        <w:tc>
          <w:tcPr>
            <w:tcW w:w="3776" w:type="dxa"/>
            <w:tcBorders>
              <w:top w:val="single" w:sz="4" w:space="0" w:color="000000"/>
              <w:left w:val="single" w:sz="4" w:space="0" w:color="000000"/>
              <w:bottom w:val="single" w:sz="4" w:space="0" w:color="000000"/>
              <w:right w:val="single" w:sz="4" w:space="0" w:color="000000"/>
            </w:tcBorders>
            <w:shd w:val="clear" w:color="auto" w:fill="D7C4A1"/>
          </w:tcPr>
          <w:p w14:paraId="377C5F1D" w14:textId="77777777" w:rsidR="00B57AD2" w:rsidRPr="00D47359" w:rsidRDefault="00B57AD2" w:rsidP="003418A2">
            <w:pPr>
              <w:spacing w:line="360" w:lineRule="auto"/>
              <w:jc w:val="both"/>
              <w:rPr>
                <w:rFonts w:ascii="Arial" w:hAnsi="Arial" w:cs="Arial"/>
              </w:rPr>
            </w:pPr>
            <w:r w:rsidRPr="00D47359">
              <w:rPr>
                <w:rFonts w:ascii="Arial" w:hAnsi="Arial" w:cs="Arial"/>
                <w:b/>
              </w:rPr>
              <w:t xml:space="preserve">NUMBER </w:t>
            </w:r>
          </w:p>
        </w:tc>
        <w:tc>
          <w:tcPr>
            <w:tcW w:w="5962" w:type="dxa"/>
            <w:tcBorders>
              <w:top w:val="single" w:sz="4" w:space="0" w:color="000000"/>
              <w:left w:val="single" w:sz="4" w:space="0" w:color="000000"/>
              <w:bottom w:val="single" w:sz="4" w:space="0" w:color="000000"/>
              <w:right w:val="single" w:sz="4" w:space="0" w:color="000000"/>
            </w:tcBorders>
            <w:shd w:val="clear" w:color="auto" w:fill="D7C4A1"/>
          </w:tcPr>
          <w:p w14:paraId="3959A2B8" w14:textId="16F0CC03" w:rsidR="00B57AD2" w:rsidRPr="00D47359" w:rsidRDefault="003B4661" w:rsidP="003418A2">
            <w:pPr>
              <w:spacing w:line="360" w:lineRule="auto"/>
              <w:jc w:val="both"/>
              <w:rPr>
                <w:rFonts w:ascii="Arial" w:hAnsi="Arial" w:cs="Arial"/>
              </w:rPr>
            </w:pPr>
            <w:r w:rsidRPr="00D47359">
              <w:rPr>
                <w:rFonts w:ascii="Arial" w:hAnsi="Arial" w:cs="Arial"/>
                <w:b/>
              </w:rPr>
              <w:t>2022</w:t>
            </w:r>
            <w:r w:rsidR="00B57AD2" w:rsidRPr="00D47359">
              <w:rPr>
                <w:rFonts w:ascii="Arial" w:hAnsi="Arial" w:cs="Arial"/>
                <w:b/>
              </w:rPr>
              <w:t>-20</w:t>
            </w:r>
            <w:r w:rsidR="003418A2">
              <w:rPr>
                <w:rFonts w:ascii="Arial" w:hAnsi="Arial" w:cs="Arial"/>
                <w:b/>
              </w:rPr>
              <w:t>2</w:t>
            </w:r>
            <w:r w:rsidR="004708D5">
              <w:rPr>
                <w:rFonts w:ascii="Arial" w:hAnsi="Arial" w:cs="Arial"/>
                <w:b/>
              </w:rPr>
              <w:t>7</w:t>
            </w:r>
            <w:r w:rsidR="00B57AD2" w:rsidRPr="00D47359">
              <w:rPr>
                <w:rFonts w:ascii="Arial" w:hAnsi="Arial" w:cs="Arial"/>
                <w:b/>
              </w:rPr>
              <w:t xml:space="preserve"> DEVELOPMENT PRIORITIES </w:t>
            </w:r>
          </w:p>
        </w:tc>
      </w:tr>
      <w:tr w:rsidR="00D47359" w:rsidRPr="00D47359" w14:paraId="74198731" w14:textId="77777777" w:rsidTr="003418A2">
        <w:trPr>
          <w:trHeight w:val="237"/>
        </w:trPr>
        <w:tc>
          <w:tcPr>
            <w:tcW w:w="3776" w:type="dxa"/>
            <w:tcBorders>
              <w:top w:val="single" w:sz="4" w:space="0" w:color="000000"/>
              <w:left w:val="single" w:sz="4" w:space="0" w:color="000000"/>
              <w:bottom w:val="single" w:sz="4" w:space="0" w:color="000000"/>
              <w:right w:val="single" w:sz="4" w:space="0" w:color="000000"/>
            </w:tcBorders>
          </w:tcPr>
          <w:p w14:paraId="084ED67A"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One: </w:t>
            </w:r>
          </w:p>
        </w:tc>
        <w:tc>
          <w:tcPr>
            <w:tcW w:w="5962" w:type="dxa"/>
            <w:tcBorders>
              <w:top w:val="single" w:sz="4" w:space="0" w:color="000000"/>
              <w:left w:val="single" w:sz="4" w:space="0" w:color="000000"/>
              <w:bottom w:val="single" w:sz="4" w:space="0" w:color="000000"/>
              <w:right w:val="single" w:sz="4" w:space="0" w:color="000000"/>
            </w:tcBorders>
            <w:vAlign w:val="center"/>
          </w:tcPr>
          <w:p w14:paraId="5386C3FC" w14:textId="77777777" w:rsidR="00B57AD2" w:rsidRPr="00D47359" w:rsidRDefault="00B57AD2" w:rsidP="003418A2">
            <w:pPr>
              <w:spacing w:line="360" w:lineRule="auto"/>
              <w:jc w:val="both"/>
              <w:rPr>
                <w:rFonts w:ascii="Arial" w:hAnsi="Arial" w:cs="Arial"/>
              </w:rPr>
            </w:pPr>
            <w:r w:rsidRPr="00D47359">
              <w:rPr>
                <w:rFonts w:ascii="Arial" w:hAnsi="Arial" w:cs="Arial"/>
              </w:rPr>
              <w:t xml:space="preserve">Basic Service Delivery and Infrastructure Development </w:t>
            </w:r>
          </w:p>
        </w:tc>
      </w:tr>
      <w:tr w:rsidR="00D47359" w:rsidRPr="00D47359" w14:paraId="4B085C4C" w14:textId="77777777" w:rsidTr="003418A2">
        <w:trPr>
          <w:trHeight w:val="433"/>
        </w:trPr>
        <w:tc>
          <w:tcPr>
            <w:tcW w:w="3776" w:type="dxa"/>
            <w:tcBorders>
              <w:top w:val="single" w:sz="4" w:space="0" w:color="000000"/>
              <w:left w:val="single" w:sz="4" w:space="0" w:color="000000"/>
              <w:bottom w:val="single" w:sz="4" w:space="0" w:color="000000"/>
              <w:right w:val="single" w:sz="4" w:space="0" w:color="000000"/>
            </w:tcBorders>
          </w:tcPr>
          <w:p w14:paraId="12644B2E"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Two: </w:t>
            </w:r>
          </w:p>
        </w:tc>
        <w:tc>
          <w:tcPr>
            <w:tcW w:w="5962" w:type="dxa"/>
            <w:tcBorders>
              <w:top w:val="single" w:sz="4" w:space="0" w:color="000000"/>
              <w:left w:val="single" w:sz="4" w:space="0" w:color="000000"/>
              <w:bottom w:val="single" w:sz="4" w:space="0" w:color="000000"/>
              <w:right w:val="single" w:sz="4" w:space="0" w:color="000000"/>
            </w:tcBorders>
            <w:vAlign w:val="center"/>
          </w:tcPr>
          <w:p w14:paraId="2CA4D83D" w14:textId="77777777" w:rsidR="00B57AD2" w:rsidRPr="00D47359" w:rsidRDefault="00B57AD2" w:rsidP="003418A2">
            <w:pPr>
              <w:spacing w:line="360" w:lineRule="auto"/>
              <w:jc w:val="both"/>
              <w:rPr>
                <w:rFonts w:ascii="Arial" w:hAnsi="Arial" w:cs="Arial"/>
              </w:rPr>
            </w:pPr>
            <w:r w:rsidRPr="00D47359">
              <w:rPr>
                <w:rFonts w:ascii="Arial" w:hAnsi="Arial" w:cs="Arial"/>
              </w:rPr>
              <w:t xml:space="preserve">Community and Social Development  </w:t>
            </w:r>
          </w:p>
        </w:tc>
      </w:tr>
      <w:tr w:rsidR="00D47359" w:rsidRPr="00D47359" w14:paraId="4048140D" w14:textId="77777777" w:rsidTr="003418A2">
        <w:trPr>
          <w:trHeight w:val="469"/>
        </w:trPr>
        <w:tc>
          <w:tcPr>
            <w:tcW w:w="3776" w:type="dxa"/>
            <w:tcBorders>
              <w:top w:val="single" w:sz="4" w:space="0" w:color="000000"/>
              <w:left w:val="single" w:sz="4" w:space="0" w:color="000000"/>
              <w:bottom w:val="single" w:sz="4" w:space="0" w:color="000000"/>
              <w:right w:val="single" w:sz="4" w:space="0" w:color="000000"/>
            </w:tcBorders>
          </w:tcPr>
          <w:p w14:paraId="1AC9BC09"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Three </w:t>
            </w:r>
          </w:p>
        </w:tc>
        <w:tc>
          <w:tcPr>
            <w:tcW w:w="5962" w:type="dxa"/>
            <w:tcBorders>
              <w:top w:val="single" w:sz="4" w:space="0" w:color="000000"/>
              <w:left w:val="single" w:sz="4" w:space="0" w:color="000000"/>
              <w:bottom w:val="single" w:sz="4" w:space="0" w:color="000000"/>
              <w:right w:val="single" w:sz="4" w:space="0" w:color="000000"/>
            </w:tcBorders>
            <w:vAlign w:val="center"/>
          </w:tcPr>
          <w:p w14:paraId="483F5260" w14:textId="62A856D6" w:rsidR="00B57AD2" w:rsidRPr="00D47359" w:rsidRDefault="00B57AD2" w:rsidP="003418A2">
            <w:pPr>
              <w:spacing w:line="360" w:lineRule="auto"/>
              <w:jc w:val="both"/>
              <w:rPr>
                <w:rFonts w:ascii="Arial" w:hAnsi="Arial" w:cs="Arial"/>
              </w:rPr>
            </w:pPr>
            <w:r w:rsidRPr="00D47359">
              <w:rPr>
                <w:rFonts w:ascii="Arial" w:hAnsi="Arial" w:cs="Arial"/>
              </w:rPr>
              <w:t xml:space="preserve">Local Economic and </w:t>
            </w:r>
            <w:r w:rsidR="004F3DD5">
              <w:rPr>
                <w:rFonts w:ascii="Arial" w:hAnsi="Arial" w:cs="Arial"/>
              </w:rPr>
              <w:t>Planning</w:t>
            </w:r>
            <w:r w:rsidRPr="00D47359">
              <w:rPr>
                <w:rFonts w:ascii="Arial" w:hAnsi="Arial" w:cs="Arial"/>
              </w:rPr>
              <w:t xml:space="preserve"> </w:t>
            </w:r>
          </w:p>
        </w:tc>
      </w:tr>
      <w:tr w:rsidR="00D47359" w:rsidRPr="00D47359" w14:paraId="44B91944" w14:textId="77777777" w:rsidTr="003418A2">
        <w:trPr>
          <w:trHeight w:val="358"/>
        </w:trPr>
        <w:tc>
          <w:tcPr>
            <w:tcW w:w="3776" w:type="dxa"/>
            <w:tcBorders>
              <w:top w:val="single" w:sz="4" w:space="0" w:color="000000"/>
              <w:left w:val="single" w:sz="4" w:space="0" w:color="000000"/>
              <w:bottom w:val="single" w:sz="4" w:space="0" w:color="000000"/>
              <w:right w:val="single" w:sz="4" w:space="0" w:color="000000"/>
            </w:tcBorders>
          </w:tcPr>
          <w:p w14:paraId="28361522"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Four </w:t>
            </w:r>
          </w:p>
        </w:tc>
        <w:tc>
          <w:tcPr>
            <w:tcW w:w="5962" w:type="dxa"/>
            <w:tcBorders>
              <w:top w:val="single" w:sz="4" w:space="0" w:color="000000"/>
              <w:left w:val="single" w:sz="4" w:space="0" w:color="000000"/>
              <w:bottom w:val="single" w:sz="4" w:space="0" w:color="000000"/>
              <w:right w:val="single" w:sz="4" w:space="0" w:color="000000"/>
            </w:tcBorders>
            <w:vAlign w:val="center"/>
          </w:tcPr>
          <w:p w14:paraId="3DD58E19" w14:textId="76B4E818" w:rsidR="00B57AD2" w:rsidRPr="00D47359" w:rsidRDefault="00B57AD2" w:rsidP="003418A2">
            <w:pPr>
              <w:spacing w:line="360" w:lineRule="auto"/>
              <w:jc w:val="both"/>
              <w:rPr>
                <w:rFonts w:ascii="Arial" w:hAnsi="Arial" w:cs="Arial"/>
              </w:rPr>
            </w:pPr>
            <w:r w:rsidRPr="00D47359">
              <w:rPr>
                <w:rFonts w:ascii="Arial" w:hAnsi="Arial" w:cs="Arial"/>
              </w:rPr>
              <w:t xml:space="preserve">Institutional </w:t>
            </w:r>
            <w:r w:rsidR="004F3DD5">
              <w:rPr>
                <w:rFonts w:ascii="Arial" w:hAnsi="Arial" w:cs="Arial"/>
              </w:rPr>
              <w:t>Capacity</w:t>
            </w:r>
            <w:r w:rsidRPr="00D47359">
              <w:rPr>
                <w:rFonts w:ascii="Arial" w:hAnsi="Arial" w:cs="Arial"/>
              </w:rPr>
              <w:t xml:space="preserve"> and </w:t>
            </w:r>
            <w:r w:rsidR="004F3DD5">
              <w:rPr>
                <w:rFonts w:ascii="Arial" w:hAnsi="Arial" w:cs="Arial"/>
              </w:rPr>
              <w:t>Organisation Development</w:t>
            </w:r>
            <w:r w:rsidRPr="00D47359">
              <w:rPr>
                <w:rFonts w:ascii="Arial" w:hAnsi="Arial" w:cs="Arial"/>
              </w:rPr>
              <w:t xml:space="preserve"> </w:t>
            </w:r>
          </w:p>
        </w:tc>
      </w:tr>
      <w:tr w:rsidR="00D47359" w:rsidRPr="00D47359" w14:paraId="5DD0FB9C" w14:textId="77777777" w:rsidTr="003418A2">
        <w:trPr>
          <w:trHeight w:val="231"/>
        </w:trPr>
        <w:tc>
          <w:tcPr>
            <w:tcW w:w="3776" w:type="dxa"/>
            <w:tcBorders>
              <w:top w:val="single" w:sz="4" w:space="0" w:color="000000"/>
              <w:left w:val="single" w:sz="4" w:space="0" w:color="000000"/>
              <w:bottom w:val="single" w:sz="4" w:space="0" w:color="000000"/>
              <w:right w:val="single" w:sz="4" w:space="0" w:color="000000"/>
            </w:tcBorders>
          </w:tcPr>
          <w:p w14:paraId="0C0B2AC9"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Five  </w:t>
            </w:r>
          </w:p>
        </w:tc>
        <w:tc>
          <w:tcPr>
            <w:tcW w:w="5962" w:type="dxa"/>
            <w:tcBorders>
              <w:top w:val="single" w:sz="4" w:space="0" w:color="000000"/>
              <w:left w:val="single" w:sz="4" w:space="0" w:color="000000"/>
              <w:bottom w:val="single" w:sz="4" w:space="0" w:color="000000"/>
              <w:right w:val="single" w:sz="4" w:space="0" w:color="000000"/>
            </w:tcBorders>
            <w:vAlign w:val="center"/>
          </w:tcPr>
          <w:p w14:paraId="237515C5" w14:textId="727C282F" w:rsidR="00B57AD2" w:rsidRPr="00D47359" w:rsidRDefault="004F3DD5" w:rsidP="003418A2">
            <w:pPr>
              <w:spacing w:line="360" w:lineRule="auto"/>
              <w:jc w:val="both"/>
              <w:rPr>
                <w:rFonts w:ascii="Arial" w:hAnsi="Arial" w:cs="Arial"/>
              </w:rPr>
            </w:pPr>
            <w:r>
              <w:rPr>
                <w:rFonts w:ascii="Arial" w:hAnsi="Arial" w:cs="Arial"/>
              </w:rPr>
              <w:t xml:space="preserve">Financial Viability and Management </w:t>
            </w:r>
          </w:p>
        </w:tc>
      </w:tr>
      <w:tr w:rsidR="00D47359" w:rsidRPr="00D47359" w14:paraId="563770A7" w14:textId="77777777" w:rsidTr="003418A2">
        <w:trPr>
          <w:trHeight w:val="281"/>
        </w:trPr>
        <w:tc>
          <w:tcPr>
            <w:tcW w:w="3776" w:type="dxa"/>
            <w:tcBorders>
              <w:top w:val="single" w:sz="4" w:space="0" w:color="000000"/>
              <w:left w:val="single" w:sz="4" w:space="0" w:color="000000"/>
              <w:bottom w:val="single" w:sz="4" w:space="0" w:color="000000"/>
              <w:right w:val="single" w:sz="4" w:space="0" w:color="000000"/>
            </w:tcBorders>
          </w:tcPr>
          <w:p w14:paraId="35516FBB" w14:textId="77777777" w:rsidR="00B57AD2" w:rsidRPr="00D47359" w:rsidRDefault="00B57AD2" w:rsidP="003418A2">
            <w:pPr>
              <w:spacing w:line="360" w:lineRule="auto"/>
              <w:jc w:val="both"/>
              <w:rPr>
                <w:rFonts w:ascii="Arial" w:hAnsi="Arial" w:cs="Arial"/>
                <w:b/>
              </w:rPr>
            </w:pPr>
            <w:r w:rsidRPr="00D47359">
              <w:rPr>
                <w:rFonts w:ascii="Arial" w:hAnsi="Arial" w:cs="Arial"/>
                <w:b/>
              </w:rPr>
              <w:t xml:space="preserve">Development Priority No. Six: </w:t>
            </w:r>
          </w:p>
        </w:tc>
        <w:tc>
          <w:tcPr>
            <w:tcW w:w="5962" w:type="dxa"/>
            <w:tcBorders>
              <w:top w:val="single" w:sz="4" w:space="0" w:color="000000"/>
              <w:left w:val="single" w:sz="4" w:space="0" w:color="000000"/>
              <w:bottom w:val="single" w:sz="4" w:space="0" w:color="000000"/>
              <w:right w:val="single" w:sz="4" w:space="0" w:color="000000"/>
            </w:tcBorders>
            <w:vAlign w:val="center"/>
          </w:tcPr>
          <w:p w14:paraId="10382D88" w14:textId="4ED1BB53" w:rsidR="00B57AD2" w:rsidRPr="00D47359" w:rsidRDefault="004F3DD5" w:rsidP="003418A2">
            <w:pPr>
              <w:spacing w:line="360" w:lineRule="auto"/>
              <w:jc w:val="both"/>
              <w:rPr>
                <w:rFonts w:ascii="Arial" w:hAnsi="Arial" w:cs="Arial"/>
              </w:rPr>
            </w:pPr>
            <w:r w:rsidRPr="00D47359">
              <w:rPr>
                <w:rFonts w:ascii="Arial" w:hAnsi="Arial" w:cs="Arial"/>
              </w:rPr>
              <w:t>Good Governance and Public Participation</w:t>
            </w:r>
          </w:p>
        </w:tc>
      </w:tr>
    </w:tbl>
    <w:p w14:paraId="27E9A3FD" w14:textId="77777777" w:rsidR="00B57AD2" w:rsidRPr="00D47359" w:rsidRDefault="00B57AD2" w:rsidP="00B57AD2">
      <w:pPr>
        <w:spacing w:after="0" w:line="276" w:lineRule="auto"/>
        <w:jc w:val="both"/>
        <w:rPr>
          <w:rFonts w:ascii="Arial" w:hAnsi="Arial" w:cs="Arial"/>
          <w:b/>
        </w:rPr>
      </w:pPr>
      <w:r w:rsidRPr="00D47359">
        <w:rPr>
          <w:rFonts w:ascii="Arial" w:hAnsi="Arial" w:cs="Arial"/>
          <w:b/>
        </w:rPr>
        <w:t>Table 4: Makana’s Development Priorities</w:t>
      </w:r>
    </w:p>
    <w:p w14:paraId="4944FB46" w14:textId="77777777" w:rsidR="00BE79FB" w:rsidRPr="00D47359" w:rsidRDefault="00BE79FB" w:rsidP="00B57AD2">
      <w:pPr>
        <w:spacing w:after="0" w:line="276" w:lineRule="auto"/>
        <w:jc w:val="both"/>
        <w:rPr>
          <w:rFonts w:ascii="Arial" w:hAnsi="Arial" w:cs="Arial"/>
        </w:rPr>
      </w:pPr>
    </w:p>
    <w:p w14:paraId="76688883" w14:textId="77777777" w:rsidR="00D653A7" w:rsidRDefault="00D653A7" w:rsidP="00B57AD2">
      <w:pPr>
        <w:spacing w:after="0" w:line="276" w:lineRule="auto"/>
        <w:jc w:val="both"/>
        <w:rPr>
          <w:rFonts w:ascii="Arial" w:hAnsi="Arial" w:cs="Arial"/>
        </w:rPr>
      </w:pPr>
    </w:p>
    <w:p w14:paraId="234A12DC" w14:textId="77777777" w:rsidR="00D653A7" w:rsidRPr="00D653A7" w:rsidRDefault="00D653A7" w:rsidP="00DB372D">
      <w:pPr>
        <w:spacing w:after="0" w:line="360" w:lineRule="auto"/>
        <w:jc w:val="both"/>
        <w:rPr>
          <w:rFonts w:ascii="Arial" w:hAnsi="Arial" w:cs="Arial"/>
          <w:b/>
        </w:rPr>
      </w:pPr>
      <w:r w:rsidRPr="00D653A7">
        <w:rPr>
          <w:rFonts w:ascii="Arial" w:hAnsi="Arial" w:cs="Arial"/>
          <w:b/>
        </w:rPr>
        <w:t xml:space="preserve">1.4.7 DEVELOPMENT PLANNING STRATEGIC FRAMEWORK ALIGNMENT </w:t>
      </w:r>
    </w:p>
    <w:p w14:paraId="6BC252C4" w14:textId="77777777" w:rsidR="003D23E3" w:rsidRPr="0033735E" w:rsidRDefault="00D653A7" w:rsidP="0033735E">
      <w:pPr>
        <w:spacing w:after="0" w:line="360" w:lineRule="auto"/>
        <w:jc w:val="both"/>
        <w:rPr>
          <w:rFonts w:ascii="Arial" w:hAnsi="Arial" w:cs="Arial"/>
        </w:rPr>
        <w:sectPr w:rsidR="003D23E3" w:rsidRPr="0033735E" w:rsidSect="003D23E3">
          <w:footerReference w:type="default" r:id="rId17"/>
          <w:pgSz w:w="11906" w:h="16838" w:code="9"/>
          <w:pgMar w:top="1440" w:right="1286" w:bottom="1440" w:left="1134" w:header="708" w:footer="708" w:gutter="0"/>
          <w:cols w:space="708"/>
          <w:docGrid w:linePitch="360"/>
        </w:sectPr>
      </w:pPr>
      <w:r>
        <w:rPr>
          <w:rFonts w:ascii="Arial" w:hAnsi="Arial" w:cs="Arial"/>
        </w:rPr>
        <w:t>Development at both National and Provincial level warranted a need to review the Eastern Cape Strategic Priorities in order to respond to the policy environment and align</w:t>
      </w:r>
      <w:r w:rsidR="0033735E">
        <w:rPr>
          <w:rFonts w:ascii="Arial" w:hAnsi="Arial" w:cs="Arial"/>
        </w:rPr>
        <w:t>ment to the National Outcomes.</w:t>
      </w:r>
    </w:p>
    <w:p w14:paraId="18EE2909" w14:textId="77777777" w:rsidR="00BE79FB" w:rsidRPr="00F85262" w:rsidRDefault="00BE79FB" w:rsidP="00B57AD2">
      <w:pPr>
        <w:spacing w:after="0" w:line="276" w:lineRule="auto"/>
        <w:jc w:val="both"/>
        <w:rPr>
          <w:rFonts w:ascii="Arial" w:hAnsi="Arial" w:cs="Arial"/>
          <w:b/>
        </w:rPr>
      </w:pPr>
      <w:r w:rsidRPr="00F85262">
        <w:rPr>
          <w:rFonts w:ascii="Arial" w:hAnsi="Arial" w:cs="Arial"/>
          <w:b/>
        </w:rPr>
        <w:t>Ta</w:t>
      </w:r>
      <w:r w:rsidR="003D23E3">
        <w:rPr>
          <w:rFonts w:ascii="Arial" w:hAnsi="Arial" w:cs="Arial"/>
          <w:b/>
        </w:rPr>
        <w:t>ble 5: DEVELOPMENT PLANNING STRAT</w:t>
      </w:r>
      <w:r w:rsidRPr="00F85262">
        <w:rPr>
          <w:rFonts w:ascii="Arial" w:hAnsi="Arial" w:cs="Arial"/>
          <w:b/>
        </w:rPr>
        <w:t xml:space="preserve">EGIC FRAMEWORK  </w:t>
      </w:r>
    </w:p>
    <w:tbl>
      <w:tblPr>
        <w:tblStyle w:val="TableGrid0"/>
        <w:tblpPr w:leftFromText="180" w:rightFromText="180" w:vertAnchor="text" w:tblpX="-137" w:tblpY="1"/>
        <w:tblOverlap w:val="never"/>
        <w:tblW w:w="5099" w:type="pct"/>
        <w:tblInd w:w="0" w:type="dxa"/>
        <w:tblLayout w:type="fixed"/>
        <w:tblCellMar>
          <w:top w:w="137" w:type="dxa"/>
          <w:bottom w:w="30" w:type="dxa"/>
        </w:tblCellMar>
        <w:tblLook w:val="04A0" w:firstRow="1" w:lastRow="0" w:firstColumn="1" w:lastColumn="0" w:noHBand="0" w:noVBand="1"/>
      </w:tblPr>
      <w:tblGrid>
        <w:gridCol w:w="1611"/>
        <w:gridCol w:w="1614"/>
        <w:gridCol w:w="1614"/>
        <w:gridCol w:w="1612"/>
        <w:gridCol w:w="1612"/>
        <w:gridCol w:w="1600"/>
      </w:tblGrid>
      <w:tr w:rsidR="00EB1811" w:rsidRPr="00F85262" w14:paraId="24EEBC1E" w14:textId="77777777" w:rsidTr="0088113C">
        <w:trPr>
          <w:cantSplit/>
          <w:trHeight w:val="340"/>
          <w:tblHeader/>
        </w:trPr>
        <w:tc>
          <w:tcPr>
            <w:tcW w:w="833"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03A8ED41" w14:textId="77777777" w:rsidR="00BE79FB" w:rsidRPr="00F85262" w:rsidRDefault="00BE79FB" w:rsidP="00B046F4">
            <w:pPr>
              <w:ind w:right="146"/>
              <w:jc w:val="center"/>
              <w:rPr>
                <w:rFonts w:ascii="Arial" w:hAnsi="Arial" w:cs="Arial"/>
              </w:rPr>
            </w:pPr>
            <w:r w:rsidRPr="00F85262">
              <w:rPr>
                <w:rFonts w:ascii="Arial" w:hAnsi="Arial" w:cs="Arial"/>
                <w:b/>
              </w:rPr>
              <w:t>Medium Term Strategic</w:t>
            </w:r>
          </w:p>
          <w:p w14:paraId="02A285D2" w14:textId="77777777" w:rsidR="00BE79FB" w:rsidRPr="00F85262" w:rsidRDefault="00BE79FB" w:rsidP="00B046F4">
            <w:pPr>
              <w:jc w:val="center"/>
              <w:rPr>
                <w:rFonts w:ascii="Arial" w:hAnsi="Arial" w:cs="Arial"/>
              </w:rPr>
            </w:pPr>
            <w:r w:rsidRPr="00F85262">
              <w:rPr>
                <w:rFonts w:ascii="Arial" w:hAnsi="Arial" w:cs="Arial"/>
                <w:b/>
              </w:rPr>
              <w:t>Framework</w:t>
            </w:r>
          </w:p>
        </w:tc>
        <w:tc>
          <w:tcPr>
            <w:tcW w:w="834"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2FF48D66" w14:textId="77777777" w:rsidR="00BE79FB" w:rsidRPr="00F85262" w:rsidRDefault="00BE79FB" w:rsidP="00B046F4">
            <w:pPr>
              <w:jc w:val="center"/>
              <w:rPr>
                <w:rFonts w:ascii="Arial" w:hAnsi="Arial" w:cs="Arial"/>
              </w:rPr>
            </w:pPr>
            <w:r w:rsidRPr="00F85262">
              <w:rPr>
                <w:rFonts w:ascii="Arial" w:hAnsi="Arial" w:cs="Arial"/>
                <w:b/>
              </w:rPr>
              <w:t>New Growth Path</w:t>
            </w:r>
          </w:p>
        </w:tc>
        <w:tc>
          <w:tcPr>
            <w:tcW w:w="834"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53E1602B" w14:textId="77777777" w:rsidR="00BE79FB" w:rsidRPr="00F85262" w:rsidRDefault="00BE79FB" w:rsidP="00B046F4">
            <w:pPr>
              <w:jc w:val="center"/>
              <w:rPr>
                <w:rFonts w:ascii="Arial" w:hAnsi="Arial" w:cs="Arial"/>
              </w:rPr>
            </w:pPr>
            <w:r w:rsidRPr="00F85262">
              <w:rPr>
                <w:rFonts w:ascii="Arial" w:hAnsi="Arial" w:cs="Arial"/>
                <w:b/>
              </w:rPr>
              <w:t>Provincial  Strategic</w:t>
            </w:r>
          </w:p>
          <w:p w14:paraId="08332180" w14:textId="77777777" w:rsidR="00BE79FB" w:rsidRPr="00F85262" w:rsidRDefault="00BE79FB" w:rsidP="00B046F4">
            <w:pPr>
              <w:jc w:val="center"/>
              <w:rPr>
                <w:rFonts w:ascii="Arial" w:hAnsi="Arial" w:cs="Arial"/>
              </w:rPr>
            </w:pPr>
            <w:r w:rsidRPr="00F85262">
              <w:rPr>
                <w:rFonts w:ascii="Arial" w:hAnsi="Arial" w:cs="Arial"/>
                <w:b/>
              </w:rPr>
              <w:t>Priorities</w:t>
            </w:r>
          </w:p>
        </w:tc>
        <w:tc>
          <w:tcPr>
            <w:tcW w:w="833"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2C98D0BE" w14:textId="77777777" w:rsidR="00BE79FB" w:rsidRPr="00F85262" w:rsidRDefault="00BE79FB" w:rsidP="00B046F4">
            <w:pPr>
              <w:jc w:val="center"/>
              <w:rPr>
                <w:rFonts w:ascii="Arial" w:hAnsi="Arial" w:cs="Arial"/>
              </w:rPr>
            </w:pPr>
            <w:r w:rsidRPr="00F85262">
              <w:rPr>
                <w:rFonts w:ascii="Arial" w:hAnsi="Arial" w:cs="Arial"/>
                <w:b/>
              </w:rPr>
              <w:t>District</w:t>
            </w:r>
          </w:p>
          <w:p w14:paraId="7D8CC710" w14:textId="77777777" w:rsidR="00BE79FB" w:rsidRPr="00F85262" w:rsidRDefault="00BE79FB" w:rsidP="00B046F4">
            <w:pPr>
              <w:jc w:val="center"/>
              <w:rPr>
                <w:rFonts w:ascii="Arial" w:hAnsi="Arial" w:cs="Arial"/>
              </w:rPr>
            </w:pPr>
            <w:r w:rsidRPr="00F85262">
              <w:rPr>
                <w:rFonts w:ascii="Arial" w:hAnsi="Arial" w:cs="Arial"/>
                <w:b/>
              </w:rPr>
              <w:t>Municipality</w:t>
            </w:r>
          </w:p>
        </w:tc>
        <w:tc>
          <w:tcPr>
            <w:tcW w:w="834"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1CBD99F0" w14:textId="77777777" w:rsidR="00BE79FB" w:rsidRPr="00F85262" w:rsidRDefault="00BE79FB" w:rsidP="00B046F4">
            <w:pPr>
              <w:jc w:val="center"/>
              <w:rPr>
                <w:rFonts w:ascii="Arial" w:hAnsi="Arial" w:cs="Arial"/>
              </w:rPr>
            </w:pPr>
            <w:r w:rsidRPr="00F85262">
              <w:rPr>
                <w:rFonts w:ascii="Arial" w:hAnsi="Arial" w:cs="Arial"/>
                <w:b/>
              </w:rPr>
              <w:t>Makana LM &amp; Local</w:t>
            </w:r>
          </w:p>
          <w:p w14:paraId="30C76009" w14:textId="77777777" w:rsidR="00BE79FB" w:rsidRPr="00F85262" w:rsidRDefault="00BE79FB" w:rsidP="00B046F4">
            <w:pPr>
              <w:jc w:val="center"/>
              <w:rPr>
                <w:rFonts w:ascii="Arial" w:hAnsi="Arial" w:cs="Arial"/>
              </w:rPr>
            </w:pPr>
            <w:r w:rsidRPr="00F85262">
              <w:rPr>
                <w:rFonts w:ascii="Arial" w:hAnsi="Arial" w:cs="Arial"/>
                <w:b/>
              </w:rPr>
              <w:t>Gov. KPA</w:t>
            </w:r>
          </w:p>
        </w:tc>
        <w:tc>
          <w:tcPr>
            <w:tcW w:w="834" w:type="pct"/>
            <w:tcBorders>
              <w:top w:val="single" w:sz="4" w:space="0" w:color="000000"/>
              <w:left w:val="single" w:sz="4" w:space="0" w:color="000000"/>
              <w:bottom w:val="single" w:sz="4" w:space="0" w:color="000000"/>
              <w:right w:val="single" w:sz="4" w:space="0" w:color="000000"/>
            </w:tcBorders>
            <w:shd w:val="clear" w:color="auto" w:fill="CFC07F"/>
            <w:vAlign w:val="center"/>
          </w:tcPr>
          <w:p w14:paraId="6BBBF68F" w14:textId="77777777" w:rsidR="00BE79FB" w:rsidRPr="00F85262" w:rsidRDefault="00BE79FB" w:rsidP="00B046F4">
            <w:pPr>
              <w:jc w:val="center"/>
              <w:rPr>
                <w:rFonts w:ascii="Arial" w:hAnsi="Arial" w:cs="Arial"/>
              </w:rPr>
            </w:pPr>
            <w:r w:rsidRPr="00F85262">
              <w:rPr>
                <w:rFonts w:ascii="Arial" w:hAnsi="Arial" w:cs="Arial"/>
                <w:b/>
              </w:rPr>
              <w:t>Outcome</w:t>
            </w:r>
          </w:p>
        </w:tc>
      </w:tr>
      <w:tr w:rsidR="00EB1811" w:rsidRPr="00F85262" w14:paraId="3F7E3324" w14:textId="77777777" w:rsidTr="0088113C">
        <w:trPr>
          <w:trHeight w:val="1813"/>
        </w:trPr>
        <w:tc>
          <w:tcPr>
            <w:tcW w:w="834" w:type="pct"/>
            <w:tcBorders>
              <w:top w:val="single" w:sz="4" w:space="0" w:color="000000"/>
              <w:left w:val="single" w:sz="4" w:space="0" w:color="000000"/>
              <w:bottom w:val="single" w:sz="4" w:space="0" w:color="000000"/>
              <w:right w:val="single" w:sz="4" w:space="0" w:color="000000"/>
            </w:tcBorders>
          </w:tcPr>
          <w:p w14:paraId="75B3A196" w14:textId="77777777" w:rsidR="002E0F14" w:rsidRPr="00B046F4" w:rsidRDefault="00BE79FB" w:rsidP="00B046F4">
            <w:pPr>
              <w:ind w:left="137" w:right="145"/>
              <w:jc w:val="both"/>
              <w:rPr>
                <w:rFonts w:ascii="Arial" w:hAnsi="Arial" w:cs="Arial"/>
                <w:sz w:val="20"/>
              </w:rPr>
            </w:pPr>
            <w:r w:rsidRPr="00B046F4">
              <w:rPr>
                <w:rFonts w:ascii="Arial" w:hAnsi="Arial" w:cs="Arial"/>
                <w:sz w:val="20"/>
              </w:rPr>
              <w:t xml:space="preserve">2. Strengthen skills and human resource base.    </w:t>
            </w:r>
          </w:p>
          <w:p w14:paraId="074AFDC4" w14:textId="77777777" w:rsidR="00BE79FB" w:rsidRPr="00B046F4" w:rsidRDefault="00BE79FB" w:rsidP="00B046F4">
            <w:pPr>
              <w:ind w:left="137" w:right="145"/>
              <w:jc w:val="both"/>
              <w:rPr>
                <w:rFonts w:ascii="Arial" w:hAnsi="Arial" w:cs="Arial"/>
                <w:sz w:val="20"/>
              </w:rPr>
            </w:pPr>
            <w:r w:rsidRPr="00B046F4">
              <w:rPr>
                <w:rFonts w:ascii="Arial" w:hAnsi="Arial" w:cs="Arial"/>
                <w:sz w:val="20"/>
              </w:rPr>
              <w:t>8. Pursuing African advancement and enhance international cooperation.</w:t>
            </w:r>
          </w:p>
          <w:p w14:paraId="62F60EDC" w14:textId="77777777" w:rsidR="00BE79FB" w:rsidRPr="00B046F4" w:rsidRDefault="00BE79FB" w:rsidP="00B046F4">
            <w:pPr>
              <w:ind w:left="137" w:right="145"/>
              <w:jc w:val="both"/>
              <w:rPr>
                <w:rFonts w:ascii="Arial" w:hAnsi="Arial" w:cs="Arial"/>
                <w:sz w:val="20"/>
              </w:rPr>
            </w:pPr>
            <w:r w:rsidRPr="00B046F4">
              <w:rPr>
                <w:rFonts w:ascii="Arial" w:hAnsi="Arial" w:cs="Arial"/>
                <w:sz w:val="20"/>
              </w:rPr>
              <w:t>10. Building a developmental state including improvement of public services and strengthening democratic institutions.</w:t>
            </w:r>
          </w:p>
        </w:tc>
        <w:tc>
          <w:tcPr>
            <w:tcW w:w="835" w:type="pct"/>
            <w:tcBorders>
              <w:top w:val="single" w:sz="4" w:space="0" w:color="000000"/>
              <w:left w:val="single" w:sz="4" w:space="0" w:color="000000"/>
              <w:bottom w:val="single" w:sz="4" w:space="0" w:color="000000"/>
              <w:right w:val="single" w:sz="4" w:space="0" w:color="000000"/>
            </w:tcBorders>
          </w:tcPr>
          <w:p w14:paraId="14A4F2C7" w14:textId="77777777" w:rsidR="00BE79FB" w:rsidRPr="00B046F4" w:rsidRDefault="00BE79FB" w:rsidP="00EB1811">
            <w:pPr>
              <w:jc w:val="both"/>
              <w:rPr>
                <w:rFonts w:ascii="Arial" w:hAnsi="Arial" w:cs="Arial"/>
                <w:sz w:val="20"/>
              </w:rPr>
            </w:pPr>
          </w:p>
        </w:tc>
        <w:tc>
          <w:tcPr>
            <w:tcW w:w="835" w:type="pct"/>
            <w:tcBorders>
              <w:top w:val="single" w:sz="4" w:space="0" w:color="000000"/>
              <w:left w:val="single" w:sz="4" w:space="0" w:color="000000"/>
              <w:bottom w:val="single" w:sz="4" w:space="0" w:color="000000"/>
              <w:right w:val="single" w:sz="4" w:space="0" w:color="000000"/>
            </w:tcBorders>
          </w:tcPr>
          <w:p w14:paraId="17028281" w14:textId="77777777" w:rsidR="00BE79FB" w:rsidRPr="00B046F4" w:rsidRDefault="00BE79FB" w:rsidP="00B046F4">
            <w:pPr>
              <w:ind w:left="135" w:right="152"/>
              <w:jc w:val="both"/>
              <w:rPr>
                <w:rFonts w:ascii="Arial" w:hAnsi="Arial" w:cs="Arial"/>
                <w:sz w:val="20"/>
              </w:rPr>
            </w:pPr>
            <w:r w:rsidRPr="00B046F4">
              <w:rPr>
                <w:rFonts w:ascii="Arial" w:hAnsi="Arial" w:cs="Arial"/>
                <w:b/>
                <w:sz w:val="20"/>
              </w:rPr>
              <w:t>Strategic Priority 2:</w:t>
            </w:r>
            <w:r w:rsidRPr="00B046F4">
              <w:rPr>
                <w:rFonts w:ascii="Arial" w:hAnsi="Arial" w:cs="Arial"/>
                <w:sz w:val="20"/>
              </w:rPr>
              <w:t xml:space="preserve"> Massive programme to build social and economic infrastructure.</w:t>
            </w:r>
          </w:p>
          <w:p w14:paraId="565549E8" w14:textId="77777777" w:rsidR="00BE79FB" w:rsidRPr="00B046F4" w:rsidRDefault="00BE79FB" w:rsidP="00EB1811">
            <w:pPr>
              <w:ind w:left="136" w:right="152"/>
              <w:jc w:val="both"/>
              <w:rPr>
                <w:rFonts w:ascii="Arial" w:hAnsi="Arial" w:cs="Arial"/>
                <w:sz w:val="20"/>
              </w:rPr>
            </w:pPr>
            <w:r w:rsidRPr="00B046F4">
              <w:rPr>
                <w:rFonts w:ascii="Arial" w:hAnsi="Arial" w:cs="Arial"/>
                <w:b/>
                <w:sz w:val="20"/>
              </w:rPr>
              <w:t xml:space="preserve">Strategic Priority  4: </w:t>
            </w:r>
            <w:r w:rsidRPr="00B046F4">
              <w:rPr>
                <w:rFonts w:ascii="Arial" w:hAnsi="Arial" w:cs="Arial"/>
                <w:sz w:val="20"/>
              </w:rPr>
              <w:t>Strengthen  education skills  and human</w:t>
            </w:r>
          </w:p>
          <w:p w14:paraId="21012838" w14:textId="77777777" w:rsidR="00BE79FB" w:rsidRPr="00B046F4" w:rsidRDefault="00BE79FB" w:rsidP="00B046F4">
            <w:pPr>
              <w:ind w:left="135"/>
              <w:jc w:val="both"/>
              <w:rPr>
                <w:rFonts w:ascii="Arial" w:hAnsi="Arial" w:cs="Arial"/>
                <w:sz w:val="20"/>
              </w:rPr>
            </w:pPr>
            <w:r w:rsidRPr="00B046F4">
              <w:rPr>
                <w:rFonts w:ascii="Arial" w:hAnsi="Arial" w:cs="Arial"/>
                <w:sz w:val="20"/>
              </w:rPr>
              <w:t xml:space="preserve">Resources base.  </w:t>
            </w:r>
          </w:p>
          <w:p w14:paraId="4470A524" w14:textId="77777777" w:rsidR="00BE79FB" w:rsidRPr="00B046F4" w:rsidRDefault="00BE79FB" w:rsidP="00B046F4">
            <w:pPr>
              <w:ind w:left="135" w:right="152"/>
              <w:jc w:val="both"/>
              <w:rPr>
                <w:rFonts w:ascii="Arial" w:hAnsi="Arial" w:cs="Arial"/>
                <w:sz w:val="20"/>
              </w:rPr>
            </w:pPr>
            <w:r w:rsidRPr="00B046F4">
              <w:rPr>
                <w:rFonts w:ascii="Arial" w:hAnsi="Arial" w:cs="Arial"/>
                <w:b/>
                <w:sz w:val="20"/>
              </w:rPr>
              <w:t>Strategic  Priority  8:</w:t>
            </w:r>
            <w:r w:rsidRPr="00B046F4">
              <w:rPr>
                <w:rFonts w:ascii="Arial" w:hAnsi="Arial" w:cs="Arial"/>
                <w:sz w:val="20"/>
              </w:rPr>
              <w:t xml:space="preserve"> Building  cohesive, caring and</w:t>
            </w:r>
          </w:p>
          <w:p w14:paraId="307C23C8" w14:textId="77777777" w:rsidR="00BE79FB" w:rsidRPr="00B046F4" w:rsidRDefault="00BE79FB" w:rsidP="00B046F4">
            <w:pPr>
              <w:ind w:left="135"/>
              <w:jc w:val="both"/>
              <w:rPr>
                <w:rFonts w:ascii="Arial" w:hAnsi="Arial" w:cs="Arial"/>
                <w:sz w:val="20"/>
              </w:rPr>
            </w:pPr>
            <w:r w:rsidRPr="00B046F4">
              <w:rPr>
                <w:rFonts w:ascii="Arial" w:hAnsi="Arial" w:cs="Arial"/>
                <w:sz w:val="20"/>
              </w:rPr>
              <w:t>sustainable communities</w:t>
            </w:r>
          </w:p>
        </w:tc>
        <w:tc>
          <w:tcPr>
            <w:tcW w:w="834" w:type="pct"/>
            <w:tcBorders>
              <w:top w:val="single" w:sz="4" w:space="0" w:color="000000"/>
              <w:left w:val="single" w:sz="4" w:space="0" w:color="000000"/>
              <w:bottom w:val="single" w:sz="4" w:space="0" w:color="000000"/>
              <w:right w:val="single" w:sz="4" w:space="0" w:color="000000"/>
            </w:tcBorders>
          </w:tcPr>
          <w:p w14:paraId="257570FF" w14:textId="77777777" w:rsidR="00BE79FB" w:rsidRPr="00B046F4" w:rsidRDefault="00BE79FB" w:rsidP="00B046F4">
            <w:pPr>
              <w:ind w:left="132"/>
              <w:jc w:val="both"/>
              <w:rPr>
                <w:rFonts w:ascii="Arial" w:hAnsi="Arial" w:cs="Arial"/>
                <w:sz w:val="20"/>
              </w:rPr>
            </w:pPr>
            <w:r w:rsidRPr="00B046F4">
              <w:rPr>
                <w:rFonts w:ascii="Arial" w:hAnsi="Arial" w:cs="Arial"/>
                <w:sz w:val="20"/>
              </w:rPr>
              <w:t>Municipal Transformation and</w:t>
            </w:r>
            <w:r w:rsidR="00B046F4">
              <w:rPr>
                <w:rFonts w:ascii="Arial" w:hAnsi="Arial" w:cs="Arial"/>
                <w:sz w:val="20"/>
              </w:rPr>
              <w:t xml:space="preserve"> </w:t>
            </w:r>
            <w:r w:rsidRPr="00B046F4">
              <w:rPr>
                <w:rFonts w:ascii="Arial" w:hAnsi="Arial" w:cs="Arial"/>
                <w:sz w:val="20"/>
              </w:rPr>
              <w:t>Organisation</w:t>
            </w:r>
          </w:p>
        </w:tc>
        <w:tc>
          <w:tcPr>
            <w:tcW w:w="834" w:type="pct"/>
            <w:tcBorders>
              <w:top w:val="single" w:sz="4" w:space="0" w:color="000000"/>
              <w:left w:val="single" w:sz="4" w:space="0" w:color="000000"/>
              <w:bottom w:val="single" w:sz="4" w:space="0" w:color="000000"/>
              <w:right w:val="single" w:sz="4" w:space="0" w:color="000000"/>
            </w:tcBorders>
          </w:tcPr>
          <w:p w14:paraId="257CA91A" w14:textId="77777777" w:rsidR="00BE79FB" w:rsidRPr="00B046F4" w:rsidRDefault="00BE79FB" w:rsidP="00B046F4">
            <w:pPr>
              <w:ind w:left="131" w:right="153"/>
              <w:jc w:val="both"/>
              <w:rPr>
                <w:rFonts w:ascii="Arial" w:hAnsi="Arial" w:cs="Arial"/>
                <w:sz w:val="20"/>
              </w:rPr>
            </w:pPr>
            <w:r w:rsidRPr="00B046F4">
              <w:rPr>
                <w:rFonts w:ascii="Arial" w:hAnsi="Arial" w:cs="Arial"/>
                <w:sz w:val="20"/>
              </w:rPr>
              <w:t>Institutional</w:t>
            </w:r>
          </w:p>
          <w:p w14:paraId="3A700258" w14:textId="77777777" w:rsidR="00BE79FB" w:rsidRPr="00B046F4" w:rsidRDefault="00BE79FB" w:rsidP="00B046F4">
            <w:pPr>
              <w:ind w:left="131" w:right="153"/>
              <w:jc w:val="both"/>
              <w:rPr>
                <w:rFonts w:ascii="Arial" w:hAnsi="Arial" w:cs="Arial"/>
                <w:sz w:val="20"/>
              </w:rPr>
            </w:pPr>
            <w:r w:rsidRPr="00B046F4">
              <w:rPr>
                <w:rFonts w:ascii="Arial" w:hAnsi="Arial" w:cs="Arial"/>
                <w:sz w:val="20"/>
              </w:rPr>
              <w:t>Development and</w:t>
            </w:r>
            <w:r w:rsidR="00B046F4">
              <w:rPr>
                <w:rFonts w:ascii="Arial" w:hAnsi="Arial" w:cs="Arial"/>
                <w:sz w:val="20"/>
              </w:rPr>
              <w:t xml:space="preserve"> </w:t>
            </w:r>
            <w:r w:rsidRPr="00B046F4">
              <w:rPr>
                <w:rFonts w:ascii="Arial" w:hAnsi="Arial" w:cs="Arial"/>
                <w:sz w:val="20"/>
              </w:rPr>
              <w:t>Financial Management</w:t>
            </w:r>
          </w:p>
        </w:tc>
        <w:tc>
          <w:tcPr>
            <w:tcW w:w="828" w:type="pct"/>
            <w:tcBorders>
              <w:top w:val="single" w:sz="4" w:space="0" w:color="000000"/>
              <w:left w:val="single" w:sz="4" w:space="0" w:color="000000"/>
              <w:bottom w:val="single" w:sz="4" w:space="0" w:color="000000"/>
              <w:right w:val="single" w:sz="4" w:space="0" w:color="000000"/>
            </w:tcBorders>
            <w:vAlign w:val="center"/>
          </w:tcPr>
          <w:p w14:paraId="7616B0C6" w14:textId="77777777" w:rsidR="00EB1811" w:rsidRPr="00B046F4" w:rsidRDefault="00BE79FB" w:rsidP="00B046F4">
            <w:pPr>
              <w:ind w:left="130" w:right="143"/>
              <w:jc w:val="both"/>
              <w:rPr>
                <w:rFonts w:ascii="Arial" w:hAnsi="Arial" w:cs="Arial"/>
                <w:sz w:val="20"/>
              </w:rPr>
            </w:pPr>
            <w:r w:rsidRPr="00B046F4">
              <w:rPr>
                <w:rFonts w:ascii="Arial" w:hAnsi="Arial" w:cs="Arial"/>
                <w:b/>
                <w:sz w:val="20"/>
              </w:rPr>
              <w:t>Outcome 1:</w:t>
            </w:r>
            <w:r w:rsidRPr="00B046F4">
              <w:rPr>
                <w:rFonts w:ascii="Arial" w:hAnsi="Arial" w:cs="Arial"/>
                <w:sz w:val="20"/>
              </w:rPr>
              <w:t xml:space="preserve"> Quality basic education.  </w:t>
            </w:r>
            <w:r w:rsidRPr="00B046F4">
              <w:rPr>
                <w:rFonts w:ascii="Arial" w:hAnsi="Arial" w:cs="Arial"/>
                <w:b/>
                <w:sz w:val="20"/>
              </w:rPr>
              <w:t>Outcome 5:</w:t>
            </w:r>
            <w:r w:rsidRPr="00B046F4">
              <w:rPr>
                <w:rFonts w:ascii="Arial" w:hAnsi="Arial" w:cs="Arial"/>
                <w:sz w:val="20"/>
              </w:rPr>
              <w:t xml:space="preserve"> Skilled and capable workforce to support an inclusive growth path.  </w:t>
            </w:r>
          </w:p>
          <w:p w14:paraId="5F888EB8" w14:textId="77777777" w:rsidR="00BE79FB" w:rsidRPr="00B046F4" w:rsidRDefault="00BE79FB" w:rsidP="00B046F4">
            <w:pPr>
              <w:tabs>
                <w:tab w:val="left" w:pos="981"/>
              </w:tabs>
              <w:ind w:left="130" w:right="143"/>
              <w:jc w:val="both"/>
              <w:rPr>
                <w:rFonts w:ascii="Arial" w:hAnsi="Arial" w:cs="Arial"/>
                <w:sz w:val="20"/>
              </w:rPr>
            </w:pPr>
            <w:r w:rsidRPr="00B046F4">
              <w:rPr>
                <w:rFonts w:ascii="Arial" w:hAnsi="Arial" w:cs="Arial"/>
                <w:b/>
                <w:sz w:val="20"/>
              </w:rPr>
              <w:t>Outcome 3:</w:t>
            </w:r>
            <w:r w:rsidRPr="00B046F4">
              <w:rPr>
                <w:rFonts w:ascii="Arial" w:hAnsi="Arial" w:cs="Arial"/>
                <w:sz w:val="20"/>
              </w:rPr>
              <w:t xml:space="preserve"> All people in SA are and feel safe. </w:t>
            </w:r>
            <w:r w:rsidRPr="00B046F4">
              <w:rPr>
                <w:rFonts w:ascii="Arial" w:hAnsi="Arial" w:cs="Arial"/>
                <w:b/>
                <w:sz w:val="20"/>
              </w:rPr>
              <w:t>Outcome 9:</w:t>
            </w:r>
            <w:r w:rsidRPr="00B046F4">
              <w:rPr>
                <w:rFonts w:ascii="Arial" w:hAnsi="Arial" w:cs="Arial"/>
                <w:sz w:val="20"/>
              </w:rPr>
              <w:t xml:space="preserve"> Responsive, accountable, effective and Efficient Local Government System.</w:t>
            </w:r>
          </w:p>
          <w:p w14:paraId="14D80D2D" w14:textId="77777777" w:rsidR="00BE79FB" w:rsidRPr="00B046F4" w:rsidRDefault="00BE79FB" w:rsidP="00B046F4">
            <w:pPr>
              <w:ind w:left="130" w:right="143"/>
              <w:jc w:val="both"/>
              <w:rPr>
                <w:rFonts w:ascii="Arial" w:hAnsi="Arial" w:cs="Arial"/>
                <w:sz w:val="20"/>
              </w:rPr>
            </w:pPr>
            <w:r w:rsidRPr="00B046F4">
              <w:rPr>
                <w:rFonts w:ascii="Arial" w:hAnsi="Arial" w:cs="Arial"/>
                <w:b/>
                <w:sz w:val="20"/>
              </w:rPr>
              <w:t>Outcome 12</w:t>
            </w:r>
            <w:r w:rsidRPr="00B046F4">
              <w:rPr>
                <w:rFonts w:ascii="Arial" w:hAnsi="Arial" w:cs="Arial"/>
                <w:sz w:val="20"/>
              </w:rPr>
              <w:t>: An efficient, effective and development oriented public service and an empowered fair and inclusive citizenship.</w:t>
            </w:r>
          </w:p>
        </w:tc>
      </w:tr>
      <w:tr w:rsidR="00EB1811" w:rsidRPr="00B046F4" w14:paraId="6B94BC0F" w14:textId="77777777" w:rsidTr="0088113C">
        <w:trPr>
          <w:trHeight w:val="583"/>
        </w:trPr>
        <w:tc>
          <w:tcPr>
            <w:tcW w:w="834" w:type="pct"/>
            <w:tcBorders>
              <w:top w:val="single" w:sz="4" w:space="0" w:color="000000"/>
              <w:left w:val="single" w:sz="4" w:space="0" w:color="000000"/>
              <w:bottom w:val="single" w:sz="4" w:space="0" w:color="000000"/>
              <w:right w:val="single" w:sz="4" w:space="0" w:color="000000"/>
            </w:tcBorders>
          </w:tcPr>
          <w:p w14:paraId="677CC3F8" w14:textId="77777777" w:rsidR="00BE79FB" w:rsidRPr="00B046F4" w:rsidRDefault="00BE79FB" w:rsidP="00B046F4">
            <w:pPr>
              <w:ind w:left="137" w:right="145"/>
              <w:rPr>
                <w:rFonts w:ascii="Arial" w:hAnsi="Arial" w:cs="Arial"/>
                <w:sz w:val="20"/>
              </w:rPr>
            </w:pPr>
            <w:r w:rsidRPr="00B046F4">
              <w:rPr>
                <w:rFonts w:ascii="Arial" w:hAnsi="Arial" w:cs="Arial"/>
                <w:sz w:val="20"/>
              </w:rPr>
              <w:t>5.Intensify the fight against crime and  corruption;</w:t>
            </w:r>
          </w:p>
        </w:tc>
        <w:tc>
          <w:tcPr>
            <w:tcW w:w="835" w:type="pct"/>
            <w:tcBorders>
              <w:top w:val="single" w:sz="4" w:space="0" w:color="000000"/>
              <w:left w:val="single" w:sz="4" w:space="0" w:color="000000"/>
              <w:bottom w:val="single" w:sz="4" w:space="0" w:color="000000"/>
              <w:right w:val="single" w:sz="4" w:space="0" w:color="000000"/>
            </w:tcBorders>
          </w:tcPr>
          <w:p w14:paraId="3876DD68" w14:textId="77777777" w:rsidR="00BE79FB" w:rsidRPr="00B046F4" w:rsidRDefault="00BE79FB" w:rsidP="00EB1811">
            <w:pPr>
              <w:jc w:val="both"/>
              <w:rPr>
                <w:rFonts w:ascii="Arial" w:hAnsi="Arial" w:cs="Arial"/>
                <w:sz w:val="20"/>
              </w:rPr>
            </w:pPr>
          </w:p>
        </w:tc>
        <w:tc>
          <w:tcPr>
            <w:tcW w:w="835" w:type="pct"/>
            <w:tcBorders>
              <w:top w:val="single" w:sz="4" w:space="0" w:color="000000"/>
              <w:left w:val="single" w:sz="4" w:space="0" w:color="000000"/>
              <w:bottom w:val="single" w:sz="4" w:space="0" w:color="000000"/>
              <w:right w:val="single" w:sz="4" w:space="0" w:color="000000"/>
            </w:tcBorders>
            <w:vAlign w:val="center"/>
          </w:tcPr>
          <w:p w14:paraId="4318B03A" w14:textId="77777777" w:rsidR="00BE79FB" w:rsidRPr="00B046F4" w:rsidRDefault="00BE79FB" w:rsidP="00B046F4">
            <w:pPr>
              <w:ind w:left="135"/>
              <w:jc w:val="both"/>
              <w:rPr>
                <w:rFonts w:ascii="Arial" w:hAnsi="Arial" w:cs="Arial"/>
                <w:b/>
                <w:sz w:val="20"/>
              </w:rPr>
            </w:pPr>
            <w:r w:rsidRPr="00B046F4">
              <w:rPr>
                <w:rFonts w:ascii="Arial" w:hAnsi="Arial" w:cs="Arial"/>
                <w:b/>
                <w:sz w:val="20"/>
              </w:rPr>
              <w:t>Strategic Priority 6:</w:t>
            </w:r>
          </w:p>
          <w:p w14:paraId="252D8BEC" w14:textId="77777777" w:rsidR="00BE79FB" w:rsidRPr="00B046F4" w:rsidRDefault="00BE79FB" w:rsidP="00B046F4">
            <w:pPr>
              <w:ind w:left="135" w:right="152"/>
              <w:jc w:val="both"/>
              <w:rPr>
                <w:rFonts w:ascii="Arial" w:hAnsi="Arial" w:cs="Arial"/>
                <w:sz w:val="20"/>
              </w:rPr>
            </w:pPr>
            <w:r w:rsidRPr="00B046F4">
              <w:rPr>
                <w:rFonts w:ascii="Arial" w:hAnsi="Arial" w:cs="Arial"/>
                <w:sz w:val="20"/>
              </w:rPr>
              <w:t>Intensifying the fight against crime &amp; corruption;</w:t>
            </w:r>
          </w:p>
        </w:tc>
        <w:tc>
          <w:tcPr>
            <w:tcW w:w="834" w:type="pct"/>
            <w:tcBorders>
              <w:top w:val="single" w:sz="4" w:space="0" w:color="000000"/>
              <w:left w:val="single" w:sz="4" w:space="0" w:color="000000"/>
              <w:bottom w:val="single" w:sz="4" w:space="0" w:color="000000"/>
              <w:right w:val="single" w:sz="4" w:space="0" w:color="000000"/>
            </w:tcBorders>
          </w:tcPr>
          <w:p w14:paraId="5F5D90F5" w14:textId="77777777" w:rsidR="00BE79FB" w:rsidRPr="00B046F4" w:rsidRDefault="00BE79FB" w:rsidP="00EB1811">
            <w:pPr>
              <w:jc w:val="both"/>
              <w:rPr>
                <w:rFonts w:ascii="Arial" w:hAnsi="Arial" w:cs="Arial"/>
                <w:sz w:val="20"/>
              </w:rPr>
            </w:pPr>
          </w:p>
        </w:tc>
        <w:tc>
          <w:tcPr>
            <w:tcW w:w="834" w:type="pct"/>
            <w:tcBorders>
              <w:top w:val="single" w:sz="4" w:space="0" w:color="000000"/>
              <w:left w:val="single" w:sz="4" w:space="0" w:color="000000"/>
              <w:bottom w:val="single" w:sz="4" w:space="0" w:color="000000"/>
              <w:right w:val="single" w:sz="4" w:space="0" w:color="000000"/>
            </w:tcBorders>
          </w:tcPr>
          <w:p w14:paraId="238EF7FF" w14:textId="77777777" w:rsidR="00BE79FB" w:rsidRPr="00B046F4" w:rsidRDefault="00BE79FB" w:rsidP="00B046F4">
            <w:pPr>
              <w:ind w:left="131" w:right="153"/>
              <w:jc w:val="both"/>
              <w:rPr>
                <w:rFonts w:ascii="Arial" w:hAnsi="Arial" w:cs="Arial"/>
                <w:sz w:val="20"/>
              </w:rPr>
            </w:pPr>
            <w:r w:rsidRPr="00B046F4">
              <w:rPr>
                <w:rFonts w:ascii="Arial" w:hAnsi="Arial" w:cs="Arial"/>
                <w:sz w:val="20"/>
              </w:rPr>
              <w:t>Community and Social</w:t>
            </w:r>
          </w:p>
          <w:p w14:paraId="3ECCC82E" w14:textId="77777777" w:rsidR="00BE79FB" w:rsidRPr="00B046F4" w:rsidRDefault="00BE79FB" w:rsidP="00B046F4">
            <w:pPr>
              <w:ind w:left="131"/>
              <w:jc w:val="both"/>
              <w:rPr>
                <w:rFonts w:ascii="Arial" w:hAnsi="Arial" w:cs="Arial"/>
                <w:sz w:val="20"/>
              </w:rPr>
            </w:pPr>
            <w:r w:rsidRPr="00B046F4">
              <w:rPr>
                <w:rFonts w:ascii="Arial" w:hAnsi="Arial" w:cs="Arial"/>
                <w:sz w:val="20"/>
              </w:rPr>
              <w:t>Service</w:t>
            </w:r>
          </w:p>
        </w:tc>
        <w:tc>
          <w:tcPr>
            <w:tcW w:w="828" w:type="pct"/>
            <w:tcBorders>
              <w:top w:val="single" w:sz="4" w:space="0" w:color="000000"/>
              <w:left w:val="single" w:sz="4" w:space="0" w:color="000000"/>
              <w:bottom w:val="single" w:sz="4" w:space="0" w:color="000000"/>
              <w:right w:val="single" w:sz="4" w:space="0" w:color="000000"/>
            </w:tcBorders>
            <w:vAlign w:val="center"/>
          </w:tcPr>
          <w:p w14:paraId="51285EAF" w14:textId="77777777" w:rsidR="00BE79FB" w:rsidRPr="00B046F4" w:rsidRDefault="00BE79FB" w:rsidP="00B046F4">
            <w:pPr>
              <w:ind w:left="130" w:right="143"/>
              <w:jc w:val="both"/>
              <w:rPr>
                <w:rFonts w:ascii="Arial" w:hAnsi="Arial" w:cs="Arial"/>
                <w:sz w:val="20"/>
              </w:rPr>
            </w:pPr>
            <w:r w:rsidRPr="00B046F4">
              <w:rPr>
                <w:rFonts w:ascii="Arial" w:hAnsi="Arial" w:cs="Arial"/>
                <w:b/>
                <w:sz w:val="20"/>
              </w:rPr>
              <w:t>Outcome 9:</w:t>
            </w:r>
            <w:r w:rsidRPr="00B046F4">
              <w:rPr>
                <w:rFonts w:ascii="Arial" w:hAnsi="Arial" w:cs="Arial"/>
                <w:sz w:val="20"/>
              </w:rPr>
              <w:t xml:space="preserve"> Responsive, accountable, effective and efficient Local Government</w:t>
            </w:r>
          </w:p>
          <w:p w14:paraId="14C52E7A" w14:textId="77777777" w:rsidR="00BE79FB" w:rsidRPr="00B046F4" w:rsidRDefault="00BE79FB" w:rsidP="00B046F4">
            <w:pPr>
              <w:ind w:left="130"/>
              <w:jc w:val="both"/>
              <w:rPr>
                <w:rFonts w:ascii="Arial" w:hAnsi="Arial" w:cs="Arial"/>
                <w:sz w:val="20"/>
              </w:rPr>
            </w:pPr>
            <w:r w:rsidRPr="00B046F4">
              <w:rPr>
                <w:rFonts w:ascii="Arial" w:hAnsi="Arial" w:cs="Arial"/>
                <w:sz w:val="20"/>
              </w:rPr>
              <w:t>System</w:t>
            </w:r>
          </w:p>
        </w:tc>
      </w:tr>
      <w:tr w:rsidR="00EB1811" w:rsidRPr="00B046F4" w14:paraId="6E1BD832" w14:textId="77777777" w:rsidTr="0088113C">
        <w:tblPrEx>
          <w:tblCellMar>
            <w:top w:w="134" w:type="dxa"/>
            <w:left w:w="5" w:type="dxa"/>
            <w:bottom w:w="27" w:type="dxa"/>
            <w:right w:w="3" w:type="dxa"/>
          </w:tblCellMar>
        </w:tblPrEx>
        <w:trPr>
          <w:trHeight w:val="423"/>
        </w:trPr>
        <w:tc>
          <w:tcPr>
            <w:tcW w:w="834" w:type="pct"/>
            <w:tcBorders>
              <w:top w:val="single" w:sz="4" w:space="0" w:color="000000"/>
              <w:left w:val="single" w:sz="4" w:space="0" w:color="000000"/>
              <w:bottom w:val="single" w:sz="4" w:space="0" w:color="000000"/>
              <w:right w:val="single" w:sz="4" w:space="0" w:color="000000"/>
            </w:tcBorders>
          </w:tcPr>
          <w:p w14:paraId="43FF7F10" w14:textId="77777777" w:rsidR="00BE79FB" w:rsidRPr="00B046F4" w:rsidRDefault="00BE79FB" w:rsidP="00B046F4">
            <w:pPr>
              <w:tabs>
                <w:tab w:val="left" w:pos="132"/>
              </w:tabs>
              <w:ind w:left="132" w:right="143"/>
              <w:jc w:val="both"/>
              <w:rPr>
                <w:rFonts w:ascii="Arial" w:hAnsi="Arial" w:cs="Arial"/>
                <w:sz w:val="20"/>
                <w:szCs w:val="20"/>
              </w:rPr>
            </w:pPr>
            <w:r w:rsidRPr="00B046F4">
              <w:rPr>
                <w:rFonts w:ascii="Arial" w:hAnsi="Arial" w:cs="Arial"/>
                <w:sz w:val="20"/>
                <w:szCs w:val="20"/>
              </w:rPr>
              <w:t>Build cohesive, caring and sustainable communities.</w:t>
            </w:r>
          </w:p>
          <w:p w14:paraId="3BBA6D24" w14:textId="77777777" w:rsidR="00BE79FB" w:rsidRPr="00B046F4" w:rsidRDefault="00BE79FB" w:rsidP="00CE1860">
            <w:pPr>
              <w:numPr>
                <w:ilvl w:val="0"/>
                <w:numId w:val="6"/>
              </w:numPr>
              <w:tabs>
                <w:tab w:val="left" w:pos="132"/>
                <w:tab w:val="left" w:pos="274"/>
                <w:tab w:val="left" w:pos="557"/>
              </w:tabs>
              <w:ind w:left="132" w:right="143"/>
              <w:rPr>
                <w:rFonts w:ascii="Arial" w:hAnsi="Arial" w:cs="Arial"/>
                <w:sz w:val="20"/>
                <w:szCs w:val="20"/>
              </w:rPr>
            </w:pPr>
            <w:r w:rsidRPr="00B046F4">
              <w:rPr>
                <w:rFonts w:ascii="Arial" w:hAnsi="Arial" w:cs="Arial"/>
                <w:sz w:val="20"/>
                <w:szCs w:val="20"/>
              </w:rPr>
              <w:t xml:space="preserve">Pursuing African </w:t>
            </w:r>
            <w:r w:rsidR="00C70B4E">
              <w:rPr>
                <w:rFonts w:ascii="Arial" w:hAnsi="Arial" w:cs="Arial"/>
                <w:sz w:val="20"/>
                <w:szCs w:val="20"/>
              </w:rPr>
              <w:t>advancement and enhance</w:t>
            </w:r>
            <w:r w:rsidRPr="00B046F4">
              <w:rPr>
                <w:rFonts w:ascii="Arial" w:hAnsi="Arial" w:cs="Arial"/>
                <w:sz w:val="20"/>
                <w:szCs w:val="20"/>
              </w:rPr>
              <w:t xml:space="preserve"> international cooperation.</w:t>
            </w:r>
          </w:p>
          <w:p w14:paraId="79F9E03B" w14:textId="77777777" w:rsidR="00BE79FB" w:rsidRPr="00B046F4" w:rsidRDefault="00BE79FB" w:rsidP="00B046F4">
            <w:pPr>
              <w:tabs>
                <w:tab w:val="left" w:pos="132"/>
              </w:tabs>
              <w:ind w:left="132" w:right="143"/>
              <w:jc w:val="both"/>
              <w:rPr>
                <w:rFonts w:ascii="Arial" w:hAnsi="Arial" w:cs="Arial"/>
                <w:sz w:val="20"/>
                <w:szCs w:val="20"/>
              </w:rPr>
            </w:pPr>
            <w:r w:rsidRPr="00B046F4">
              <w:rPr>
                <w:rFonts w:ascii="Arial" w:hAnsi="Arial" w:cs="Arial"/>
                <w:sz w:val="20"/>
                <w:szCs w:val="20"/>
              </w:rPr>
              <w:t>10, Building a developmental state including improvement of public services and strengthening democratic institutions</w:t>
            </w:r>
          </w:p>
        </w:tc>
        <w:tc>
          <w:tcPr>
            <w:tcW w:w="835" w:type="pct"/>
            <w:tcBorders>
              <w:top w:val="single" w:sz="4" w:space="0" w:color="000000"/>
              <w:left w:val="single" w:sz="4" w:space="0" w:color="000000"/>
              <w:bottom w:val="single" w:sz="4" w:space="0" w:color="000000"/>
              <w:right w:val="single" w:sz="4" w:space="0" w:color="000000"/>
            </w:tcBorders>
          </w:tcPr>
          <w:p w14:paraId="021C35B1" w14:textId="77777777" w:rsidR="00BE79FB" w:rsidRPr="00B046F4" w:rsidRDefault="00BE79FB" w:rsidP="00B046F4">
            <w:pPr>
              <w:ind w:left="132" w:right="146"/>
              <w:jc w:val="both"/>
              <w:rPr>
                <w:rFonts w:ascii="Arial" w:hAnsi="Arial" w:cs="Arial"/>
                <w:sz w:val="20"/>
                <w:szCs w:val="20"/>
              </w:rPr>
            </w:pPr>
            <w:r w:rsidRPr="00B046F4">
              <w:rPr>
                <w:rFonts w:ascii="Arial" w:hAnsi="Arial" w:cs="Arial"/>
                <w:sz w:val="20"/>
                <w:szCs w:val="20"/>
              </w:rPr>
              <w:t>Job driver 4: investing in social, capital and public services</w:t>
            </w:r>
          </w:p>
        </w:tc>
        <w:tc>
          <w:tcPr>
            <w:tcW w:w="835" w:type="pct"/>
            <w:tcBorders>
              <w:top w:val="single" w:sz="4" w:space="0" w:color="000000"/>
              <w:left w:val="single" w:sz="4" w:space="0" w:color="000000"/>
              <w:bottom w:val="single" w:sz="4" w:space="0" w:color="000000"/>
              <w:right w:val="single" w:sz="4" w:space="0" w:color="000000"/>
            </w:tcBorders>
          </w:tcPr>
          <w:p w14:paraId="0F447D54" w14:textId="77777777" w:rsidR="00BE79FB" w:rsidRPr="00B046F4" w:rsidRDefault="00BE79FB" w:rsidP="00B046F4">
            <w:pPr>
              <w:ind w:left="130" w:right="227"/>
              <w:jc w:val="both"/>
              <w:rPr>
                <w:rFonts w:ascii="Arial" w:hAnsi="Arial" w:cs="Arial"/>
                <w:sz w:val="20"/>
                <w:szCs w:val="20"/>
              </w:rPr>
            </w:pPr>
            <w:r w:rsidRPr="00B046F4">
              <w:rPr>
                <w:rFonts w:ascii="Arial" w:hAnsi="Arial" w:cs="Arial"/>
                <w:b/>
                <w:sz w:val="20"/>
                <w:szCs w:val="20"/>
              </w:rPr>
              <w:t>Strategic Priority 6:</w:t>
            </w:r>
            <w:r w:rsidRPr="00B046F4">
              <w:rPr>
                <w:rFonts w:ascii="Arial" w:hAnsi="Arial" w:cs="Arial"/>
                <w:sz w:val="20"/>
                <w:szCs w:val="20"/>
              </w:rPr>
              <w:t xml:space="preserve"> Intensify the fight against crime and corruption.</w:t>
            </w:r>
          </w:p>
          <w:p w14:paraId="5188B192" w14:textId="77777777" w:rsidR="00BE79FB" w:rsidRPr="00B046F4" w:rsidRDefault="00BE79FB" w:rsidP="00B046F4">
            <w:pPr>
              <w:ind w:left="130" w:right="290"/>
              <w:jc w:val="both"/>
              <w:rPr>
                <w:rFonts w:ascii="Arial" w:hAnsi="Arial" w:cs="Arial"/>
                <w:sz w:val="20"/>
                <w:szCs w:val="20"/>
              </w:rPr>
            </w:pPr>
            <w:r w:rsidRPr="00B046F4">
              <w:rPr>
                <w:rFonts w:ascii="Arial" w:hAnsi="Arial" w:cs="Arial"/>
                <w:b/>
                <w:sz w:val="20"/>
                <w:szCs w:val="20"/>
              </w:rPr>
              <w:t>Strategic priority 8:</w:t>
            </w:r>
            <w:r w:rsidRPr="00B046F4">
              <w:rPr>
                <w:rFonts w:ascii="Arial" w:hAnsi="Arial" w:cs="Arial"/>
                <w:sz w:val="20"/>
                <w:szCs w:val="20"/>
              </w:rPr>
              <w:t xml:space="preserve"> Building cohesive and sustainable communities.</w:t>
            </w:r>
          </w:p>
        </w:tc>
        <w:tc>
          <w:tcPr>
            <w:tcW w:w="834" w:type="pct"/>
            <w:tcBorders>
              <w:top w:val="single" w:sz="4" w:space="0" w:color="000000"/>
              <w:left w:val="single" w:sz="4" w:space="0" w:color="000000"/>
              <w:bottom w:val="single" w:sz="4" w:space="0" w:color="000000"/>
              <w:right w:val="single" w:sz="4" w:space="0" w:color="000000"/>
            </w:tcBorders>
          </w:tcPr>
          <w:p w14:paraId="04110569" w14:textId="77777777" w:rsidR="00BE79FB" w:rsidRPr="00B046F4" w:rsidRDefault="00BE79FB" w:rsidP="00B046F4">
            <w:pPr>
              <w:ind w:left="127"/>
              <w:jc w:val="both"/>
              <w:rPr>
                <w:rFonts w:ascii="Arial" w:hAnsi="Arial" w:cs="Arial"/>
                <w:sz w:val="20"/>
                <w:szCs w:val="20"/>
              </w:rPr>
            </w:pPr>
            <w:r w:rsidRPr="00B046F4">
              <w:rPr>
                <w:rFonts w:ascii="Arial" w:hAnsi="Arial" w:cs="Arial"/>
                <w:sz w:val="20"/>
                <w:szCs w:val="20"/>
              </w:rPr>
              <w:t>Good</w:t>
            </w:r>
          </w:p>
          <w:p w14:paraId="1C0938AE" w14:textId="77777777" w:rsidR="00BE79FB" w:rsidRPr="00B046F4" w:rsidRDefault="00BE79FB" w:rsidP="00B046F4">
            <w:pPr>
              <w:ind w:left="127" w:right="149"/>
              <w:jc w:val="both"/>
              <w:rPr>
                <w:rFonts w:ascii="Arial" w:hAnsi="Arial" w:cs="Arial"/>
                <w:sz w:val="20"/>
                <w:szCs w:val="20"/>
              </w:rPr>
            </w:pPr>
            <w:r w:rsidRPr="00B046F4">
              <w:rPr>
                <w:rFonts w:ascii="Arial" w:hAnsi="Arial" w:cs="Arial"/>
                <w:sz w:val="20"/>
                <w:szCs w:val="20"/>
              </w:rPr>
              <w:t>Governance and Public Participation</w:t>
            </w:r>
          </w:p>
        </w:tc>
        <w:tc>
          <w:tcPr>
            <w:tcW w:w="834" w:type="pct"/>
            <w:tcBorders>
              <w:top w:val="single" w:sz="4" w:space="0" w:color="000000"/>
              <w:left w:val="single" w:sz="4" w:space="0" w:color="000000"/>
              <w:bottom w:val="single" w:sz="4" w:space="0" w:color="000000"/>
              <w:right w:val="single" w:sz="4" w:space="0" w:color="000000"/>
            </w:tcBorders>
          </w:tcPr>
          <w:p w14:paraId="28D03325" w14:textId="77777777" w:rsidR="00BE79FB" w:rsidRPr="00B046F4" w:rsidRDefault="00BE79FB" w:rsidP="00B046F4">
            <w:pPr>
              <w:ind w:left="126"/>
              <w:jc w:val="both"/>
              <w:rPr>
                <w:rFonts w:ascii="Arial" w:hAnsi="Arial" w:cs="Arial"/>
                <w:sz w:val="20"/>
                <w:szCs w:val="20"/>
              </w:rPr>
            </w:pPr>
            <w:r w:rsidRPr="00B046F4">
              <w:rPr>
                <w:rFonts w:ascii="Arial" w:hAnsi="Arial" w:cs="Arial"/>
                <w:sz w:val="20"/>
                <w:szCs w:val="20"/>
              </w:rPr>
              <w:t>Good Governance and</w:t>
            </w:r>
            <w:r w:rsidR="00B046F4">
              <w:rPr>
                <w:rFonts w:ascii="Arial" w:hAnsi="Arial" w:cs="Arial"/>
                <w:sz w:val="20"/>
                <w:szCs w:val="20"/>
              </w:rPr>
              <w:t xml:space="preserve"> </w:t>
            </w:r>
            <w:r w:rsidRPr="00B046F4">
              <w:rPr>
                <w:rFonts w:ascii="Arial" w:hAnsi="Arial" w:cs="Arial"/>
                <w:sz w:val="20"/>
                <w:szCs w:val="20"/>
              </w:rPr>
              <w:t>Public Participation</w:t>
            </w:r>
          </w:p>
        </w:tc>
        <w:tc>
          <w:tcPr>
            <w:tcW w:w="828" w:type="pct"/>
            <w:tcBorders>
              <w:top w:val="single" w:sz="4" w:space="0" w:color="000000"/>
              <w:left w:val="single" w:sz="4" w:space="0" w:color="000000"/>
              <w:bottom w:val="single" w:sz="4" w:space="0" w:color="000000"/>
              <w:right w:val="single" w:sz="4" w:space="0" w:color="000000"/>
            </w:tcBorders>
          </w:tcPr>
          <w:p w14:paraId="5646D44D" w14:textId="77777777" w:rsidR="00EB1811" w:rsidRPr="00B046F4" w:rsidRDefault="00BE79FB" w:rsidP="00B046F4">
            <w:pPr>
              <w:ind w:left="125" w:right="140"/>
              <w:jc w:val="both"/>
              <w:rPr>
                <w:rFonts w:ascii="Arial" w:hAnsi="Arial" w:cs="Arial"/>
                <w:sz w:val="20"/>
                <w:szCs w:val="20"/>
              </w:rPr>
            </w:pPr>
            <w:r w:rsidRPr="00B046F4">
              <w:rPr>
                <w:rFonts w:ascii="Arial" w:hAnsi="Arial" w:cs="Arial"/>
                <w:b/>
                <w:sz w:val="20"/>
                <w:szCs w:val="20"/>
              </w:rPr>
              <w:t>Outcome 7:</w:t>
            </w:r>
            <w:r w:rsidRPr="00B046F4">
              <w:rPr>
                <w:rFonts w:ascii="Arial" w:hAnsi="Arial" w:cs="Arial"/>
                <w:sz w:val="20"/>
                <w:szCs w:val="20"/>
              </w:rPr>
              <w:t xml:space="preserve"> Vibrant, equitable, sustainable rural communities contributing towards food security for all. </w:t>
            </w:r>
          </w:p>
          <w:p w14:paraId="764B8136" w14:textId="77777777" w:rsidR="00BE79FB" w:rsidRPr="00B046F4" w:rsidRDefault="00BE79FB" w:rsidP="00B046F4">
            <w:pPr>
              <w:ind w:left="125" w:right="140"/>
              <w:jc w:val="both"/>
              <w:rPr>
                <w:rFonts w:ascii="Arial" w:hAnsi="Arial" w:cs="Arial"/>
                <w:sz w:val="20"/>
                <w:szCs w:val="20"/>
              </w:rPr>
            </w:pPr>
            <w:r w:rsidRPr="00B046F4">
              <w:rPr>
                <w:rFonts w:ascii="Arial" w:hAnsi="Arial" w:cs="Arial"/>
                <w:sz w:val="20"/>
                <w:szCs w:val="20"/>
              </w:rPr>
              <w:t xml:space="preserve"> </w:t>
            </w:r>
            <w:r w:rsidRPr="00B046F4">
              <w:rPr>
                <w:rFonts w:ascii="Arial" w:hAnsi="Arial" w:cs="Arial"/>
                <w:b/>
                <w:sz w:val="20"/>
                <w:szCs w:val="20"/>
              </w:rPr>
              <w:t>Outcome 9</w:t>
            </w:r>
            <w:r w:rsidR="00EB1811" w:rsidRPr="00B046F4">
              <w:rPr>
                <w:rFonts w:ascii="Arial" w:hAnsi="Arial" w:cs="Arial"/>
                <w:b/>
                <w:sz w:val="20"/>
                <w:szCs w:val="20"/>
              </w:rPr>
              <w:t>:</w:t>
            </w:r>
            <w:r w:rsidRPr="00B046F4">
              <w:rPr>
                <w:rFonts w:ascii="Arial" w:hAnsi="Arial" w:cs="Arial"/>
                <w:sz w:val="20"/>
                <w:szCs w:val="20"/>
              </w:rPr>
              <w:t xml:space="preserve"> Responsive, accountable, effective and efficient Local Government System.</w:t>
            </w:r>
          </w:p>
          <w:p w14:paraId="49A8DC65" w14:textId="77777777" w:rsidR="00BE79FB" w:rsidRPr="00B046F4" w:rsidRDefault="00BE79FB" w:rsidP="00B046F4">
            <w:pPr>
              <w:ind w:left="125" w:right="140"/>
              <w:jc w:val="both"/>
              <w:rPr>
                <w:rFonts w:ascii="Arial" w:hAnsi="Arial" w:cs="Arial"/>
                <w:sz w:val="20"/>
                <w:szCs w:val="20"/>
              </w:rPr>
            </w:pPr>
            <w:r w:rsidRPr="00B046F4">
              <w:rPr>
                <w:rFonts w:ascii="Arial" w:hAnsi="Arial" w:cs="Arial"/>
                <w:b/>
                <w:sz w:val="20"/>
                <w:szCs w:val="20"/>
              </w:rPr>
              <w:t>Outcome 12:</w:t>
            </w:r>
            <w:r w:rsidRPr="00B046F4">
              <w:rPr>
                <w:rFonts w:ascii="Arial" w:hAnsi="Arial" w:cs="Arial"/>
                <w:sz w:val="20"/>
                <w:szCs w:val="20"/>
              </w:rPr>
              <w:t xml:space="preserve"> An efficient, effective and development oriented public service and an empowered, fair and inclusive citizenship. </w:t>
            </w:r>
            <w:r w:rsidRPr="00B046F4">
              <w:rPr>
                <w:rFonts w:ascii="Arial" w:hAnsi="Arial" w:cs="Arial"/>
                <w:b/>
                <w:sz w:val="20"/>
                <w:szCs w:val="20"/>
              </w:rPr>
              <w:t>Outcome 11:</w:t>
            </w:r>
            <w:r w:rsidRPr="00B046F4">
              <w:rPr>
                <w:rFonts w:ascii="Arial" w:hAnsi="Arial" w:cs="Arial"/>
                <w:sz w:val="20"/>
                <w:szCs w:val="20"/>
              </w:rPr>
              <w:t xml:space="preserve"> Create a better South Africa, better Africa and a better world.</w:t>
            </w:r>
          </w:p>
        </w:tc>
      </w:tr>
      <w:tr w:rsidR="00542652" w:rsidRPr="00B046F4" w14:paraId="0ECA1F89" w14:textId="77777777" w:rsidTr="004F3DD5">
        <w:tblPrEx>
          <w:tblCellMar>
            <w:top w:w="134" w:type="dxa"/>
            <w:left w:w="5" w:type="dxa"/>
            <w:bottom w:w="27" w:type="dxa"/>
            <w:right w:w="3" w:type="dxa"/>
          </w:tblCellMar>
        </w:tblPrEx>
        <w:trPr>
          <w:trHeight w:val="720"/>
        </w:trPr>
        <w:tc>
          <w:tcPr>
            <w:tcW w:w="834" w:type="pct"/>
            <w:tcBorders>
              <w:top w:val="single" w:sz="4" w:space="0" w:color="000000"/>
              <w:left w:val="single" w:sz="4" w:space="0" w:color="000000"/>
              <w:bottom w:val="single" w:sz="4" w:space="0" w:color="000000"/>
              <w:right w:val="single" w:sz="4" w:space="0" w:color="000000"/>
            </w:tcBorders>
          </w:tcPr>
          <w:p w14:paraId="3D41D746" w14:textId="77777777" w:rsidR="00542652" w:rsidRPr="00B046F4" w:rsidRDefault="00542652" w:rsidP="00B046F4">
            <w:pPr>
              <w:tabs>
                <w:tab w:val="left" w:pos="132"/>
              </w:tabs>
              <w:ind w:left="132" w:right="143"/>
              <w:jc w:val="both"/>
              <w:rPr>
                <w:rFonts w:ascii="Arial" w:hAnsi="Arial" w:cs="Arial"/>
                <w:sz w:val="20"/>
              </w:rPr>
            </w:pPr>
            <w:r w:rsidRPr="00B046F4">
              <w:rPr>
                <w:rFonts w:ascii="Arial" w:hAnsi="Arial" w:cs="Arial"/>
                <w:sz w:val="20"/>
              </w:rPr>
              <w:t>1. Speeding up economic growth &amp; transforming economy to create decent work and sustainable  livelihoods;</w:t>
            </w:r>
          </w:p>
          <w:p w14:paraId="21EC5B7E" w14:textId="77777777" w:rsidR="00542652" w:rsidRPr="00B046F4" w:rsidRDefault="00542652" w:rsidP="00B046F4">
            <w:pPr>
              <w:tabs>
                <w:tab w:val="left" w:pos="132"/>
              </w:tabs>
              <w:ind w:left="132" w:right="143"/>
              <w:jc w:val="both"/>
              <w:rPr>
                <w:rFonts w:ascii="Arial" w:hAnsi="Arial" w:cs="Arial"/>
                <w:sz w:val="20"/>
              </w:rPr>
            </w:pPr>
            <w:r w:rsidRPr="00B046F4">
              <w:rPr>
                <w:rFonts w:ascii="Arial" w:hAnsi="Arial" w:cs="Arial"/>
                <w:sz w:val="20"/>
              </w:rPr>
              <w:t>4. Comprehensive rural development strategy linked to land and agrarian reform &amp; food security.</w:t>
            </w:r>
          </w:p>
        </w:tc>
        <w:tc>
          <w:tcPr>
            <w:tcW w:w="835" w:type="pct"/>
            <w:tcBorders>
              <w:top w:val="single" w:sz="4" w:space="0" w:color="000000"/>
              <w:left w:val="single" w:sz="4" w:space="0" w:color="000000"/>
              <w:bottom w:val="single" w:sz="4" w:space="0" w:color="000000"/>
              <w:right w:val="single" w:sz="4" w:space="0" w:color="000000"/>
            </w:tcBorders>
          </w:tcPr>
          <w:p w14:paraId="037EBA0F" w14:textId="77777777" w:rsidR="00542652" w:rsidRPr="00B046F4" w:rsidRDefault="00542652" w:rsidP="00B046F4">
            <w:pPr>
              <w:ind w:left="132" w:right="146"/>
              <w:jc w:val="both"/>
              <w:rPr>
                <w:rFonts w:ascii="Arial" w:hAnsi="Arial" w:cs="Arial"/>
                <w:sz w:val="20"/>
              </w:rPr>
            </w:pPr>
            <w:r w:rsidRPr="00B046F4">
              <w:rPr>
                <w:rFonts w:ascii="Arial" w:hAnsi="Arial" w:cs="Arial"/>
                <w:sz w:val="20"/>
              </w:rPr>
              <w:t>Jobs driver 2:  main 3:</w:t>
            </w:r>
            <w:r w:rsidR="00C70B4E">
              <w:rPr>
                <w:rFonts w:ascii="Arial" w:hAnsi="Arial" w:cs="Arial"/>
                <w:sz w:val="20"/>
              </w:rPr>
              <w:t xml:space="preserve"> H</w:t>
            </w:r>
            <w:r w:rsidRPr="00B046F4">
              <w:rPr>
                <w:rFonts w:ascii="Arial" w:hAnsi="Arial" w:cs="Arial"/>
                <w:sz w:val="20"/>
              </w:rPr>
              <w:t>e</w:t>
            </w:r>
          </w:p>
          <w:p w14:paraId="2FB4774A" w14:textId="77777777" w:rsidR="00542652" w:rsidRPr="00B046F4" w:rsidRDefault="00542652" w:rsidP="00B046F4">
            <w:pPr>
              <w:ind w:left="132" w:right="146"/>
              <w:jc w:val="both"/>
              <w:rPr>
                <w:rFonts w:ascii="Arial" w:hAnsi="Arial" w:cs="Arial"/>
                <w:sz w:val="20"/>
              </w:rPr>
            </w:pPr>
            <w:r w:rsidRPr="00B046F4">
              <w:rPr>
                <w:rFonts w:ascii="Arial" w:hAnsi="Arial" w:cs="Arial"/>
                <w:sz w:val="20"/>
              </w:rPr>
              <w:t>economic sectors</w:t>
            </w:r>
          </w:p>
          <w:p w14:paraId="3951214F" w14:textId="77777777" w:rsidR="00542652" w:rsidRPr="00B046F4" w:rsidRDefault="00542652" w:rsidP="00B046F4">
            <w:pPr>
              <w:ind w:left="132" w:right="146"/>
              <w:jc w:val="both"/>
              <w:rPr>
                <w:rFonts w:ascii="Arial" w:hAnsi="Arial" w:cs="Arial"/>
                <w:sz w:val="20"/>
              </w:rPr>
            </w:pPr>
            <w:r w:rsidRPr="00B046F4">
              <w:rPr>
                <w:rFonts w:ascii="Arial" w:hAnsi="Arial" w:cs="Arial"/>
                <w:sz w:val="20"/>
              </w:rPr>
              <w:t>Jobs  driver</w:t>
            </w:r>
          </w:p>
          <w:p w14:paraId="78779BDA" w14:textId="77777777" w:rsidR="00542652" w:rsidRPr="00B046F4" w:rsidRDefault="00542652" w:rsidP="00B046F4">
            <w:pPr>
              <w:ind w:left="132" w:right="146"/>
              <w:jc w:val="both"/>
              <w:rPr>
                <w:rFonts w:ascii="Arial" w:hAnsi="Arial" w:cs="Arial"/>
                <w:sz w:val="20"/>
              </w:rPr>
            </w:pPr>
            <w:r w:rsidRPr="00B046F4">
              <w:rPr>
                <w:rFonts w:ascii="Arial" w:hAnsi="Arial" w:cs="Arial"/>
                <w:sz w:val="20"/>
              </w:rPr>
              <w:t>Seizing potential of new economies</w:t>
            </w:r>
          </w:p>
        </w:tc>
        <w:tc>
          <w:tcPr>
            <w:tcW w:w="835" w:type="pct"/>
            <w:tcBorders>
              <w:top w:val="single" w:sz="4" w:space="0" w:color="000000"/>
              <w:left w:val="single" w:sz="4" w:space="0" w:color="000000"/>
              <w:bottom w:val="single" w:sz="4" w:space="0" w:color="000000"/>
              <w:right w:val="single" w:sz="4" w:space="0" w:color="000000"/>
            </w:tcBorders>
          </w:tcPr>
          <w:p w14:paraId="1FA2F754" w14:textId="77777777" w:rsidR="00542652" w:rsidRPr="00B046F4" w:rsidRDefault="00542652" w:rsidP="00B046F4">
            <w:pPr>
              <w:ind w:left="130" w:right="227"/>
              <w:jc w:val="both"/>
              <w:rPr>
                <w:rFonts w:ascii="Arial" w:hAnsi="Arial" w:cs="Arial"/>
                <w:sz w:val="20"/>
              </w:rPr>
            </w:pPr>
            <w:r w:rsidRPr="00C70B4E">
              <w:rPr>
                <w:rFonts w:ascii="Arial" w:hAnsi="Arial" w:cs="Arial"/>
                <w:b/>
                <w:sz w:val="20"/>
              </w:rPr>
              <w:t>Strategic Priority 1</w:t>
            </w:r>
            <w:r w:rsidRPr="00B046F4">
              <w:rPr>
                <w:rFonts w:ascii="Arial" w:hAnsi="Arial" w:cs="Arial"/>
                <w:sz w:val="20"/>
              </w:rPr>
              <w:t>:</w:t>
            </w:r>
          </w:p>
          <w:p w14:paraId="49F7122E" w14:textId="77777777" w:rsidR="00542652" w:rsidRPr="00B046F4" w:rsidRDefault="00542652" w:rsidP="00B046F4">
            <w:pPr>
              <w:ind w:left="130" w:right="227"/>
              <w:jc w:val="both"/>
              <w:rPr>
                <w:rFonts w:ascii="Arial" w:hAnsi="Arial" w:cs="Arial"/>
                <w:sz w:val="20"/>
              </w:rPr>
            </w:pPr>
            <w:r w:rsidRPr="00B046F4">
              <w:rPr>
                <w:rFonts w:ascii="Arial" w:hAnsi="Arial" w:cs="Arial"/>
                <w:sz w:val="20"/>
              </w:rPr>
              <w:t>Speeding up growth &amp;</w:t>
            </w:r>
          </w:p>
          <w:p w14:paraId="26813F30" w14:textId="77777777" w:rsidR="00542652" w:rsidRPr="00B046F4" w:rsidRDefault="00542652" w:rsidP="00B046F4">
            <w:pPr>
              <w:ind w:left="130" w:right="227"/>
              <w:jc w:val="both"/>
              <w:rPr>
                <w:rFonts w:ascii="Arial" w:hAnsi="Arial" w:cs="Arial"/>
                <w:sz w:val="20"/>
              </w:rPr>
            </w:pPr>
            <w:r w:rsidRPr="00B046F4">
              <w:rPr>
                <w:rFonts w:ascii="Arial" w:hAnsi="Arial" w:cs="Arial"/>
                <w:sz w:val="20"/>
              </w:rPr>
              <w:t xml:space="preserve">transforming the economy to create decent work &amp;  sustainable livelihoods; </w:t>
            </w:r>
            <w:r w:rsidRPr="00C70B4E">
              <w:rPr>
                <w:rFonts w:ascii="Arial" w:hAnsi="Arial" w:cs="Arial"/>
                <w:b/>
                <w:sz w:val="20"/>
              </w:rPr>
              <w:t>Strategic Priority 3:</w:t>
            </w:r>
            <w:r w:rsidRPr="00B046F4">
              <w:rPr>
                <w:rFonts w:ascii="Arial" w:hAnsi="Arial" w:cs="Arial"/>
                <w:sz w:val="20"/>
              </w:rPr>
              <w:t xml:space="preserve"> Rural development, land &amp; agrarian reform and  food security;</w:t>
            </w:r>
          </w:p>
          <w:p w14:paraId="4761CB0F" w14:textId="77777777" w:rsidR="00542652" w:rsidRPr="00C70B4E" w:rsidRDefault="00542652" w:rsidP="00B046F4">
            <w:pPr>
              <w:ind w:left="130" w:right="227"/>
              <w:jc w:val="both"/>
              <w:rPr>
                <w:rFonts w:ascii="Arial" w:hAnsi="Arial" w:cs="Arial"/>
                <w:b/>
                <w:sz w:val="20"/>
              </w:rPr>
            </w:pPr>
            <w:r w:rsidRPr="00C70B4E">
              <w:rPr>
                <w:rFonts w:ascii="Arial" w:hAnsi="Arial" w:cs="Arial"/>
                <w:b/>
                <w:sz w:val="20"/>
              </w:rPr>
              <w:t>Strategic Priority 2:</w:t>
            </w:r>
          </w:p>
          <w:p w14:paraId="0DB7E840" w14:textId="77777777" w:rsidR="00542652" w:rsidRPr="00B046F4" w:rsidRDefault="00542652" w:rsidP="00B046F4">
            <w:pPr>
              <w:ind w:left="130" w:right="227"/>
              <w:jc w:val="both"/>
              <w:rPr>
                <w:rFonts w:ascii="Arial" w:hAnsi="Arial" w:cs="Arial"/>
                <w:sz w:val="20"/>
              </w:rPr>
            </w:pPr>
            <w:r w:rsidRPr="00B046F4">
              <w:rPr>
                <w:rFonts w:ascii="Arial" w:hAnsi="Arial" w:cs="Arial"/>
                <w:sz w:val="20"/>
              </w:rPr>
              <w:t>Massive programme to build social &amp; economic infrastructure.</w:t>
            </w:r>
          </w:p>
          <w:p w14:paraId="6355A502" w14:textId="77777777" w:rsidR="00542652" w:rsidRPr="00B046F4" w:rsidRDefault="00542652" w:rsidP="00B046F4">
            <w:pPr>
              <w:ind w:left="130" w:right="227"/>
              <w:jc w:val="both"/>
              <w:rPr>
                <w:rFonts w:ascii="Arial" w:hAnsi="Arial" w:cs="Arial"/>
                <w:b/>
                <w:sz w:val="20"/>
              </w:rPr>
            </w:pPr>
            <w:r w:rsidRPr="00C70B4E">
              <w:rPr>
                <w:rFonts w:ascii="Arial" w:hAnsi="Arial" w:cs="Arial"/>
                <w:b/>
                <w:sz w:val="20"/>
              </w:rPr>
              <w:t>Strategic Priority 8:</w:t>
            </w:r>
            <w:r w:rsidRPr="00B046F4">
              <w:rPr>
                <w:rFonts w:ascii="Arial" w:hAnsi="Arial" w:cs="Arial"/>
                <w:sz w:val="20"/>
              </w:rPr>
              <w:t xml:space="preserve"> Building cohesive &amp; sustainable communities</w:t>
            </w:r>
          </w:p>
        </w:tc>
        <w:tc>
          <w:tcPr>
            <w:tcW w:w="834" w:type="pct"/>
            <w:tcBorders>
              <w:top w:val="single" w:sz="4" w:space="0" w:color="000000"/>
              <w:left w:val="single" w:sz="4" w:space="0" w:color="000000"/>
              <w:bottom w:val="single" w:sz="4" w:space="0" w:color="000000"/>
              <w:right w:val="single" w:sz="4" w:space="0" w:color="000000"/>
            </w:tcBorders>
          </w:tcPr>
          <w:p w14:paraId="67A81BAF" w14:textId="77777777" w:rsidR="00542652" w:rsidRPr="00B046F4" w:rsidRDefault="00542652" w:rsidP="00B046F4">
            <w:pPr>
              <w:ind w:left="127"/>
              <w:jc w:val="both"/>
              <w:rPr>
                <w:rFonts w:ascii="Arial" w:hAnsi="Arial" w:cs="Arial"/>
                <w:sz w:val="20"/>
              </w:rPr>
            </w:pPr>
            <w:r w:rsidRPr="00B046F4">
              <w:rPr>
                <w:rFonts w:ascii="Arial" w:hAnsi="Arial" w:cs="Arial"/>
                <w:sz w:val="20"/>
              </w:rPr>
              <w:t>Local Economic Development</w:t>
            </w:r>
          </w:p>
        </w:tc>
        <w:tc>
          <w:tcPr>
            <w:tcW w:w="834" w:type="pct"/>
            <w:tcBorders>
              <w:top w:val="single" w:sz="4" w:space="0" w:color="000000"/>
              <w:left w:val="single" w:sz="4" w:space="0" w:color="000000"/>
              <w:bottom w:val="single" w:sz="4" w:space="0" w:color="000000"/>
              <w:right w:val="single" w:sz="4" w:space="0" w:color="000000"/>
            </w:tcBorders>
          </w:tcPr>
          <w:p w14:paraId="373B003C" w14:textId="77777777" w:rsidR="00542652" w:rsidRPr="00B046F4" w:rsidRDefault="00542652" w:rsidP="00B046F4">
            <w:pPr>
              <w:ind w:left="126"/>
              <w:jc w:val="both"/>
              <w:rPr>
                <w:rFonts w:ascii="Arial" w:hAnsi="Arial" w:cs="Arial"/>
                <w:sz w:val="20"/>
              </w:rPr>
            </w:pPr>
            <w:r w:rsidRPr="00B046F4">
              <w:rPr>
                <w:rFonts w:ascii="Arial" w:hAnsi="Arial" w:cs="Arial"/>
                <w:sz w:val="20"/>
              </w:rPr>
              <w:t>Local  Economic</w:t>
            </w:r>
          </w:p>
          <w:p w14:paraId="6D84DAB5" w14:textId="77777777" w:rsidR="00542652" w:rsidRPr="00B046F4" w:rsidRDefault="00542652" w:rsidP="00B046F4">
            <w:pPr>
              <w:ind w:left="126"/>
              <w:jc w:val="both"/>
              <w:rPr>
                <w:rFonts w:ascii="Arial" w:hAnsi="Arial" w:cs="Arial"/>
                <w:sz w:val="20"/>
              </w:rPr>
            </w:pPr>
            <w:r w:rsidRPr="00B046F4">
              <w:rPr>
                <w:rFonts w:ascii="Arial" w:hAnsi="Arial" w:cs="Arial"/>
                <w:sz w:val="20"/>
              </w:rPr>
              <w:t>Development and Rural</w:t>
            </w:r>
          </w:p>
          <w:p w14:paraId="1CC73496" w14:textId="77777777" w:rsidR="00542652" w:rsidRPr="00B046F4" w:rsidRDefault="00542652" w:rsidP="00B046F4">
            <w:pPr>
              <w:ind w:left="126"/>
              <w:jc w:val="both"/>
              <w:rPr>
                <w:rFonts w:ascii="Arial" w:hAnsi="Arial" w:cs="Arial"/>
                <w:sz w:val="20"/>
              </w:rPr>
            </w:pPr>
            <w:r w:rsidRPr="00B046F4">
              <w:rPr>
                <w:rFonts w:ascii="Arial" w:hAnsi="Arial" w:cs="Arial"/>
                <w:sz w:val="20"/>
              </w:rPr>
              <w:t>Development</w:t>
            </w:r>
          </w:p>
        </w:tc>
        <w:tc>
          <w:tcPr>
            <w:tcW w:w="828" w:type="pct"/>
            <w:tcBorders>
              <w:top w:val="single" w:sz="4" w:space="0" w:color="000000"/>
              <w:left w:val="single" w:sz="4" w:space="0" w:color="000000"/>
              <w:bottom w:val="single" w:sz="4" w:space="0" w:color="000000"/>
              <w:right w:val="single" w:sz="4" w:space="0" w:color="000000"/>
            </w:tcBorders>
          </w:tcPr>
          <w:p w14:paraId="21392873" w14:textId="77777777" w:rsidR="002D70D4" w:rsidRPr="00B046F4" w:rsidRDefault="002D70D4" w:rsidP="00B046F4">
            <w:pPr>
              <w:ind w:left="125" w:right="140"/>
              <w:jc w:val="both"/>
              <w:rPr>
                <w:rFonts w:ascii="Arial" w:hAnsi="Arial" w:cs="Arial"/>
                <w:sz w:val="20"/>
              </w:rPr>
            </w:pPr>
            <w:r w:rsidRPr="00C70B4E">
              <w:rPr>
                <w:rFonts w:ascii="Arial" w:hAnsi="Arial" w:cs="Arial"/>
                <w:b/>
                <w:sz w:val="20"/>
              </w:rPr>
              <w:t>Outcome 4:</w:t>
            </w:r>
            <w:r w:rsidRPr="00B046F4">
              <w:rPr>
                <w:rFonts w:ascii="Arial" w:hAnsi="Arial" w:cs="Arial"/>
                <w:sz w:val="20"/>
              </w:rPr>
              <w:t xml:space="preserve"> Decent employment through inclusive economic growth.</w:t>
            </w:r>
          </w:p>
          <w:p w14:paraId="28D181F8" w14:textId="77777777" w:rsidR="002D70D4" w:rsidRPr="00B046F4" w:rsidRDefault="002D70D4" w:rsidP="00B046F4">
            <w:pPr>
              <w:ind w:left="125" w:right="140"/>
              <w:jc w:val="both"/>
              <w:rPr>
                <w:rFonts w:ascii="Arial" w:hAnsi="Arial" w:cs="Arial"/>
                <w:sz w:val="20"/>
              </w:rPr>
            </w:pPr>
            <w:r w:rsidRPr="00C70B4E">
              <w:rPr>
                <w:rFonts w:ascii="Arial" w:hAnsi="Arial" w:cs="Arial"/>
                <w:b/>
                <w:sz w:val="20"/>
              </w:rPr>
              <w:t>Outcome 6:</w:t>
            </w:r>
            <w:r w:rsidRPr="00B046F4">
              <w:rPr>
                <w:rFonts w:ascii="Arial" w:hAnsi="Arial" w:cs="Arial"/>
                <w:sz w:val="20"/>
              </w:rPr>
              <w:t xml:space="preserve"> An efficient competitive and responsive economic infrastructure network.</w:t>
            </w:r>
          </w:p>
          <w:p w14:paraId="0873D7CC" w14:textId="77777777" w:rsidR="002D70D4" w:rsidRPr="00B046F4" w:rsidRDefault="002D70D4" w:rsidP="00B046F4">
            <w:pPr>
              <w:ind w:left="125" w:right="140"/>
              <w:jc w:val="both"/>
              <w:rPr>
                <w:rFonts w:ascii="Arial" w:hAnsi="Arial" w:cs="Arial"/>
                <w:sz w:val="20"/>
              </w:rPr>
            </w:pPr>
            <w:r w:rsidRPr="00C70B4E">
              <w:rPr>
                <w:rFonts w:ascii="Arial" w:hAnsi="Arial" w:cs="Arial"/>
                <w:b/>
                <w:sz w:val="20"/>
              </w:rPr>
              <w:t>Outcome 7:</w:t>
            </w:r>
            <w:r w:rsidRPr="00B046F4">
              <w:rPr>
                <w:rFonts w:ascii="Arial" w:hAnsi="Arial" w:cs="Arial"/>
                <w:sz w:val="20"/>
              </w:rPr>
              <w:t xml:space="preserve"> Vibrant, equitable, sustainable rural communities contributing towards food security for all.</w:t>
            </w:r>
          </w:p>
          <w:p w14:paraId="5F2A5246" w14:textId="77777777" w:rsidR="002D70D4" w:rsidRPr="00B046F4" w:rsidRDefault="002D70D4" w:rsidP="00B046F4">
            <w:pPr>
              <w:ind w:left="125" w:right="140"/>
              <w:jc w:val="both"/>
              <w:rPr>
                <w:rFonts w:ascii="Arial" w:hAnsi="Arial" w:cs="Arial"/>
                <w:sz w:val="20"/>
              </w:rPr>
            </w:pPr>
            <w:r w:rsidRPr="00C70B4E">
              <w:rPr>
                <w:rFonts w:ascii="Arial" w:hAnsi="Arial" w:cs="Arial"/>
                <w:b/>
                <w:sz w:val="20"/>
              </w:rPr>
              <w:t>Outcome 8:</w:t>
            </w:r>
            <w:r w:rsidRPr="00B046F4">
              <w:rPr>
                <w:rFonts w:ascii="Arial" w:hAnsi="Arial" w:cs="Arial"/>
                <w:sz w:val="20"/>
              </w:rPr>
              <w:t xml:space="preserve"> Sustainable human settlements and improve quality of household life.</w:t>
            </w:r>
          </w:p>
          <w:p w14:paraId="75A324DD" w14:textId="77777777" w:rsidR="00542652" w:rsidRPr="00B046F4" w:rsidRDefault="002D70D4" w:rsidP="00B046F4">
            <w:pPr>
              <w:ind w:left="125" w:right="140"/>
              <w:jc w:val="both"/>
              <w:rPr>
                <w:rFonts w:ascii="Arial" w:hAnsi="Arial" w:cs="Arial"/>
                <w:b/>
                <w:sz w:val="20"/>
              </w:rPr>
            </w:pPr>
            <w:r w:rsidRPr="00C70B4E">
              <w:rPr>
                <w:rFonts w:ascii="Arial" w:hAnsi="Arial" w:cs="Arial"/>
                <w:b/>
                <w:sz w:val="20"/>
              </w:rPr>
              <w:t>Outcome 10:</w:t>
            </w:r>
            <w:r w:rsidRPr="00B046F4">
              <w:rPr>
                <w:rFonts w:ascii="Arial" w:hAnsi="Arial" w:cs="Arial"/>
                <w:sz w:val="20"/>
              </w:rPr>
              <w:t xml:space="preserve"> Protect and enhance our environmental assets and natural resources</w:t>
            </w:r>
          </w:p>
        </w:tc>
      </w:tr>
      <w:tr w:rsidR="00907025" w:rsidRPr="00B046F4" w14:paraId="248AB834" w14:textId="77777777" w:rsidTr="0088113C">
        <w:tblPrEx>
          <w:tblCellMar>
            <w:top w:w="134" w:type="dxa"/>
            <w:left w:w="5" w:type="dxa"/>
            <w:bottom w:w="27" w:type="dxa"/>
            <w:right w:w="3" w:type="dxa"/>
          </w:tblCellMar>
        </w:tblPrEx>
        <w:trPr>
          <w:trHeight w:val="2266"/>
        </w:trPr>
        <w:tc>
          <w:tcPr>
            <w:tcW w:w="834" w:type="pct"/>
            <w:tcBorders>
              <w:top w:val="single" w:sz="4" w:space="0" w:color="000000"/>
              <w:left w:val="single" w:sz="4" w:space="0" w:color="000000"/>
              <w:bottom w:val="single" w:sz="4" w:space="0" w:color="000000"/>
              <w:right w:val="single" w:sz="4" w:space="0" w:color="000000"/>
            </w:tcBorders>
          </w:tcPr>
          <w:p w14:paraId="7B2877F3" w14:textId="77777777" w:rsidR="00907025" w:rsidRPr="00B046F4" w:rsidRDefault="00907025" w:rsidP="00CE1860">
            <w:pPr>
              <w:pStyle w:val="ListParagraph"/>
              <w:numPr>
                <w:ilvl w:val="0"/>
                <w:numId w:val="7"/>
              </w:numPr>
              <w:tabs>
                <w:tab w:val="left" w:pos="416"/>
              </w:tabs>
              <w:spacing w:after="0" w:line="240" w:lineRule="auto"/>
              <w:ind w:right="143"/>
              <w:jc w:val="left"/>
              <w:rPr>
                <w:rFonts w:ascii="Arial" w:eastAsiaTheme="minorEastAsia" w:hAnsi="Arial" w:cs="Arial"/>
                <w:sz w:val="20"/>
              </w:rPr>
            </w:pPr>
            <w:r w:rsidRPr="00B046F4">
              <w:rPr>
                <w:rFonts w:ascii="Arial" w:eastAsiaTheme="minorEastAsia" w:hAnsi="Arial" w:cs="Arial"/>
                <w:sz w:val="20"/>
              </w:rPr>
              <w:t>Improve health profile of the nation.</w:t>
            </w:r>
          </w:p>
          <w:p w14:paraId="5A8E936C" w14:textId="77777777" w:rsidR="00907025" w:rsidRPr="00B046F4" w:rsidRDefault="00907025" w:rsidP="00CE1860">
            <w:pPr>
              <w:numPr>
                <w:ilvl w:val="0"/>
                <w:numId w:val="7"/>
              </w:numPr>
              <w:tabs>
                <w:tab w:val="left" w:pos="0"/>
              </w:tabs>
              <w:ind w:right="143"/>
              <w:jc w:val="both"/>
              <w:rPr>
                <w:rFonts w:ascii="Arial" w:hAnsi="Arial" w:cs="Arial"/>
                <w:sz w:val="20"/>
              </w:rPr>
            </w:pPr>
            <w:r w:rsidRPr="00B046F4">
              <w:rPr>
                <w:rFonts w:ascii="Arial" w:hAnsi="Arial" w:cs="Arial"/>
                <w:sz w:val="20"/>
              </w:rPr>
              <w:t>Comprehensive rural development strategy linked to land and agrarian reform &amp; food security.  6. Massive programme to build economic &amp; social infrastructure;</w:t>
            </w:r>
          </w:p>
          <w:p w14:paraId="2ABA70AD" w14:textId="77777777" w:rsidR="00907025" w:rsidRPr="00B046F4" w:rsidRDefault="00907025" w:rsidP="00B046F4">
            <w:pPr>
              <w:tabs>
                <w:tab w:val="left" w:pos="132"/>
              </w:tabs>
              <w:ind w:left="132" w:right="143"/>
              <w:jc w:val="both"/>
              <w:rPr>
                <w:rFonts w:ascii="Arial" w:hAnsi="Arial" w:cs="Arial"/>
                <w:sz w:val="20"/>
              </w:rPr>
            </w:pPr>
            <w:r w:rsidRPr="00B046F4">
              <w:rPr>
                <w:rFonts w:ascii="Arial" w:hAnsi="Arial" w:cs="Arial"/>
                <w:sz w:val="20"/>
              </w:rPr>
              <w:t>9. Sustainable resource management and use.</w:t>
            </w:r>
          </w:p>
        </w:tc>
        <w:tc>
          <w:tcPr>
            <w:tcW w:w="835" w:type="pct"/>
            <w:tcBorders>
              <w:top w:val="single" w:sz="4" w:space="0" w:color="000000"/>
              <w:left w:val="single" w:sz="4" w:space="0" w:color="000000"/>
              <w:bottom w:val="single" w:sz="4" w:space="0" w:color="000000"/>
              <w:right w:val="single" w:sz="4" w:space="0" w:color="000000"/>
            </w:tcBorders>
          </w:tcPr>
          <w:p w14:paraId="4D81598A" w14:textId="77777777" w:rsidR="001C40B1" w:rsidRPr="00B046F4" w:rsidRDefault="001C40B1" w:rsidP="00B046F4">
            <w:pPr>
              <w:ind w:left="132" w:right="146"/>
              <w:jc w:val="both"/>
              <w:rPr>
                <w:rFonts w:ascii="Arial" w:hAnsi="Arial" w:cs="Arial"/>
                <w:sz w:val="20"/>
              </w:rPr>
            </w:pPr>
            <w:r w:rsidRPr="00B046F4">
              <w:rPr>
                <w:rFonts w:ascii="Arial" w:hAnsi="Arial" w:cs="Arial"/>
                <w:sz w:val="20"/>
              </w:rPr>
              <w:t xml:space="preserve">Job  </w:t>
            </w:r>
            <w:r w:rsidRPr="00B046F4">
              <w:rPr>
                <w:rFonts w:ascii="Arial" w:hAnsi="Arial" w:cs="Arial"/>
                <w:sz w:val="20"/>
              </w:rPr>
              <w:tab/>
              <w:t xml:space="preserve">driver  </w:t>
            </w:r>
            <w:r w:rsidRPr="00B046F4">
              <w:rPr>
                <w:rFonts w:ascii="Arial" w:hAnsi="Arial" w:cs="Arial"/>
                <w:sz w:val="20"/>
              </w:rPr>
              <w:tab/>
              <w:t>1 infrastructure</w:t>
            </w:r>
          </w:p>
          <w:p w14:paraId="7654E1EA" w14:textId="77777777" w:rsidR="001C40B1" w:rsidRPr="00B046F4" w:rsidRDefault="001C40B1" w:rsidP="00B046F4">
            <w:pPr>
              <w:ind w:left="132" w:right="146"/>
              <w:jc w:val="both"/>
              <w:rPr>
                <w:rFonts w:ascii="Arial" w:hAnsi="Arial" w:cs="Arial"/>
                <w:sz w:val="20"/>
              </w:rPr>
            </w:pPr>
            <w:r w:rsidRPr="00B046F4">
              <w:rPr>
                <w:rFonts w:ascii="Arial" w:hAnsi="Arial" w:cs="Arial"/>
                <w:sz w:val="20"/>
              </w:rPr>
              <w:t>Jobs  driver  5: spatial</w:t>
            </w:r>
          </w:p>
          <w:p w14:paraId="316BC598" w14:textId="77777777" w:rsidR="00907025" w:rsidRPr="00B046F4" w:rsidRDefault="001C40B1" w:rsidP="00B046F4">
            <w:pPr>
              <w:ind w:left="132" w:right="146"/>
              <w:jc w:val="both"/>
              <w:rPr>
                <w:rFonts w:ascii="Arial" w:hAnsi="Arial" w:cs="Arial"/>
                <w:sz w:val="20"/>
              </w:rPr>
            </w:pPr>
            <w:r w:rsidRPr="00B046F4">
              <w:rPr>
                <w:rFonts w:ascii="Arial" w:hAnsi="Arial" w:cs="Arial"/>
                <w:sz w:val="20"/>
              </w:rPr>
              <w:t>development</w:t>
            </w:r>
          </w:p>
        </w:tc>
        <w:tc>
          <w:tcPr>
            <w:tcW w:w="835" w:type="pct"/>
            <w:tcBorders>
              <w:top w:val="single" w:sz="4" w:space="0" w:color="000000"/>
              <w:left w:val="single" w:sz="4" w:space="0" w:color="000000"/>
              <w:bottom w:val="single" w:sz="4" w:space="0" w:color="000000"/>
              <w:right w:val="single" w:sz="4" w:space="0" w:color="000000"/>
            </w:tcBorders>
          </w:tcPr>
          <w:p w14:paraId="0E882E2A" w14:textId="77777777" w:rsidR="001C40B1" w:rsidRPr="00B046F4" w:rsidRDefault="001C40B1" w:rsidP="00B046F4">
            <w:pPr>
              <w:ind w:left="130" w:right="227"/>
              <w:jc w:val="both"/>
              <w:rPr>
                <w:rFonts w:ascii="Arial" w:hAnsi="Arial" w:cs="Arial"/>
                <w:sz w:val="20"/>
              </w:rPr>
            </w:pPr>
            <w:r w:rsidRPr="00B046F4">
              <w:rPr>
                <w:rFonts w:ascii="Arial" w:hAnsi="Arial" w:cs="Arial"/>
                <w:b/>
                <w:sz w:val="20"/>
              </w:rPr>
              <w:t>Strategic Priority 5:</w:t>
            </w:r>
            <w:r w:rsidRPr="00B046F4">
              <w:rPr>
                <w:rFonts w:ascii="Arial" w:hAnsi="Arial" w:cs="Arial"/>
                <w:sz w:val="20"/>
              </w:rPr>
              <w:t xml:space="preserve"> Improve the health profile of the province. </w:t>
            </w:r>
            <w:r w:rsidRPr="00B046F4">
              <w:rPr>
                <w:rFonts w:ascii="Arial" w:hAnsi="Arial" w:cs="Arial"/>
                <w:b/>
                <w:sz w:val="20"/>
              </w:rPr>
              <w:t>Strategic Priority 3:</w:t>
            </w:r>
            <w:r w:rsidRPr="00B046F4">
              <w:rPr>
                <w:rFonts w:ascii="Arial" w:hAnsi="Arial" w:cs="Arial"/>
                <w:sz w:val="20"/>
              </w:rPr>
              <w:t xml:space="preserve"> Rural development, land and agrarian transformation, and food security.</w:t>
            </w:r>
          </w:p>
          <w:p w14:paraId="195FC1D9" w14:textId="77777777" w:rsidR="001C40B1" w:rsidRPr="00B046F4" w:rsidRDefault="001C40B1" w:rsidP="00B046F4">
            <w:pPr>
              <w:ind w:left="130" w:right="227"/>
              <w:jc w:val="both"/>
              <w:rPr>
                <w:rFonts w:ascii="Arial" w:hAnsi="Arial" w:cs="Arial"/>
                <w:b/>
                <w:sz w:val="20"/>
              </w:rPr>
            </w:pPr>
            <w:r w:rsidRPr="00B046F4">
              <w:rPr>
                <w:rFonts w:ascii="Arial" w:hAnsi="Arial" w:cs="Arial"/>
                <w:b/>
                <w:sz w:val="20"/>
              </w:rPr>
              <w:t>Strategic Priority 2:</w:t>
            </w:r>
          </w:p>
          <w:p w14:paraId="099C6B57" w14:textId="77777777" w:rsidR="001C40B1" w:rsidRPr="00B046F4" w:rsidRDefault="001C40B1" w:rsidP="00B046F4">
            <w:pPr>
              <w:ind w:left="130" w:right="227"/>
              <w:jc w:val="both"/>
              <w:rPr>
                <w:rFonts w:ascii="Arial" w:hAnsi="Arial" w:cs="Arial"/>
                <w:sz w:val="20"/>
              </w:rPr>
            </w:pPr>
            <w:r w:rsidRPr="00B046F4">
              <w:rPr>
                <w:rFonts w:ascii="Arial" w:hAnsi="Arial" w:cs="Arial"/>
                <w:sz w:val="20"/>
              </w:rPr>
              <w:t>Massive programme to build social and economic and infrastructure.</w:t>
            </w:r>
          </w:p>
          <w:p w14:paraId="50CEA359" w14:textId="77777777" w:rsidR="00907025" w:rsidRPr="00B046F4" w:rsidRDefault="00907025" w:rsidP="00542652">
            <w:pPr>
              <w:ind w:right="227"/>
              <w:jc w:val="both"/>
              <w:rPr>
                <w:rFonts w:ascii="Arial" w:hAnsi="Arial" w:cs="Arial"/>
                <w:sz w:val="20"/>
              </w:rPr>
            </w:pPr>
          </w:p>
        </w:tc>
        <w:tc>
          <w:tcPr>
            <w:tcW w:w="834" w:type="pct"/>
            <w:tcBorders>
              <w:top w:val="single" w:sz="4" w:space="0" w:color="000000"/>
              <w:left w:val="single" w:sz="4" w:space="0" w:color="000000"/>
              <w:bottom w:val="single" w:sz="4" w:space="0" w:color="000000"/>
              <w:right w:val="single" w:sz="4" w:space="0" w:color="000000"/>
            </w:tcBorders>
          </w:tcPr>
          <w:p w14:paraId="225D76C2" w14:textId="77777777" w:rsidR="001C40B1" w:rsidRPr="00B046F4" w:rsidRDefault="001C40B1" w:rsidP="00B046F4">
            <w:pPr>
              <w:ind w:left="127"/>
              <w:jc w:val="both"/>
              <w:rPr>
                <w:rFonts w:ascii="Arial" w:hAnsi="Arial" w:cs="Arial"/>
                <w:sz w:val="20"/>
              </w:rPr>
            </w:pPr>
            <w:r w:rsidRPr="00B046F4">
              <w:rPr>
                <w:rFonts w:ascii="Arial" w:hAnsi="Arial" w:cs="Arial"/>
                <w:sz w:val="20"/>
              </w:rPr>
              <w:t>Basic Service and</w:t>
            </w:r>
          </w:p>
          <w:p w14:paraId="76A1B9C1" w14:textId="77777777" w:rsidR="001C40B1" w:rsidRPr="00B046F4" w:rsidRDefault="001C40B1" w:rsidP="00B046F4">
            <w:pPr>
              <w:ind w:left="127"/>
              <w:jc w:val="both"/>
              <w:rPr>
                <w:rFonts w:ascii="Arial" w:hAnsi="Arial" w:cs="Arial"/>
                <w:sz w:val="20"/>
              </w:rPr>
            </w:pPr>
            <w:r w:rsidRPr="00B046F4">
              <w:rPr>
                <w:rFonts w:ascii="Arial" w:hAnsi="Arial" w:cs="Arial"/>
                <w:sz w:val="20"/>
              </w:rPr>
              <w:t>Infrastructure</w:t>
            </w:r>
          </w:p>
          <w:p w14:paraId="356013AE" w14:textId="77777777" w:rsidR="00907025" w:rsidRPr="00B046F4" w:rsidRDefault="001C40B1" w:rsidP="00B046F4">
            <w:pPr>
              <w:ind w:left="127"/>
              <w:jc w:val="both"/>
              <w:rPr>
                <w:rFonts w:ascii="Arial" w:hAnsi="Arial" w:cs="Arial"/>
                <w:sz w:val="20"/>
              </w:rPr>
            </w:pPr>
            <w:r w:rsidRPr="00B046F4">
              <w:rPr>
                <w:rFonts w:ascii="Arial" w:hAnsi="Arial" w:cs="Arial"/>
                <w:sz w:val="20"/>
              </w:rPr>
              <w:t>Development</w:t>
            </w:r>
          </w:p>
        </w:tc>
        <w:tc>
          <w:tcPr>
            <w:tcW w:w="834" w:type="pct"/>
            <w:tcBorders>
              <w:top w:val="single" w:sz="4" w:space="0" w:color="000000"/>
              <w:left w:val="single" w:sz="4" w:space="0" w:color="000000"/>
              <w:bottom w:val="single" w:sz="4" w:space="0" w:color="000000"/>
              <w:right w:val="single" w:sz="4" w:space="0" w:color="000000"/>
            </w:tcBorders>
          </w:tcPr>
          <w:p w14:paraId="41DFC9B6" w14:textId="77777777" w:rsidR="001C40B1" w:rsidRPr="00B046F4" w:rsidRDefault="001C40B1" w:rsidP="00B046F4">
            <w:pPr>
              <w:ind w:left="126"/>
              <w:jc w:val="both"/>
              <w:rPr>
                <w:rFonts w:ascii="Arial" w:hAnsi="Arial" w:cs="Arial"/>
                <w:sz w:val="20"/>
              </w:rPr>
            </w:pPr>
            <w:r w:rsidRPr="00B046F4">
              <w:rPr>
                <w:rFonts w:ascii="Arial" w:hAnsi="Arial" w:cs="Arial"/>
                <w:sz w:val="20"/>
              </w:rPr>
              <w:t>Basic Service Delivery and</w:t>
            </w:r>
          </w:p>
          <w:p w14:paraId="414A1A3E" w14:textId="77777777" w:rsidR="001C40B1" w:rsidRPr="00B046F4" w:rsidRDefault="001C40B1" w:rsidP="00B046F4">
            <w:pPr>
              <w:ind w:left="126"/>
              <w:jc w:val="both"/>
              <w:rPr>
                <w:rFonts w:ascii="Arial" w:hAnsi="Arial" w:cs="Arial"/>
                <w:sz w:val="20"/>
              </w:rPr>
            </w:pPr>
            <w:r w:rsidRPr="00B046F4">
              <w:rPr>
                <w:rFonts w:ascii="Arial" w:hAnsi="Arial" w:cs="Arial"/>
                <w:sz w:val="20"/>
              </w:rPr>
              <w:t>Infrastructure</w:t>
            </w:r>
          </w:p>
          <w:p w14:paraId="52DD8F2B" w14:textId="77777777" w:rsidR="00907025" w:rsidRPr="00B046F4" w:rsidRDefault="001C40B1" w:rsidP="00B046F4">
            <w:pPr>
              <w:ind w:left="126"/>
              <w:jc w:val="both"/>
              <w:rPr>
                <w:rFonts w:ascii="Arial" w:hAnsi="Arial" w:cs="Arial"/>
                <w:sz w:val="20"/>
              </w:rPr>
            </w:pPr>
            <w:r w:rsidRPr="00B046F4">
              <w:rPr>
                <w:rFonts w:ascii="Arial" w:hAnsi="Arial" w:cs="Arial"/>
                <w:sz w:val="20"/>
              </w:rPr>
              <w:t>Development.</w:t>
            </w:r>
          </w:p>
        </w:tc>
        <w:tc>
          <w:tcPr>
            <w:tcW w:w="828" w:type="pct"/>
            <w:tcBorders>
              <w:top w:val="single" w:sz="4" w:space="0" w:color="000000"/>
              <w:left w:val="single" w:sz="4" w:space="0" w:color="000000"/>
              <w:bottom w:val="single" w:sz="4" w:space="0" w:color="000000"/>
              <w:right w:val="single" w:sz="4" w:space="0" w:color="000000"/>
            </w:tcBorders>
          </w:tcPr>
          <w:p w14:paraId="18CA4BE0" w14:textId="77777777" w:rsidR="001C40B1" w:rsidRPr="00B046F4" w:rsidRDefault="001C40B1" w:rsidP="00B046F4">
            <w:pPr>
              <w:ind w:left="125" w:right="140"/>
              <w:jc w:val="both"/>
              <w:rPr>
                <w:rFonts w:ascii="Arial" w:hAnsi="Arial" w:cs="Arial"/>
                <w:sz w:val="20"/>
              </w:rPr>
            </w:pPr>
            <w:r w:rsidRPr="00B046F4">
              <w:rPr>
                <w:rFonts w:ascii="Arial" w:hAnsi="Arial" w:cs="Arial"/>
                <w:b/>
                <w:sz w:val="20"/>
              </w:rPr>
              <w:t>Outcome 6:</w:t>
            </w:r>
            <w:r w:rsidRPr="00B046F4">
              <w:rPr>
                <w:rFonts w:ascii="Arial" w:hAnsi="Arial" w:cs="Arial"/>
                <w:sz w:val="20"/>
              </w:rPr>
              <w:t xml:space="preserve"> An efficient, competitive and responsive economic infrastructure network.</w:t>
            </w:r>
          </w:p>
          <w:p w14:paraId="23CD8F64" w14:textId="77777777" w:rsidR="001C40B1" w:rsidRPr="00B046F4" w:rsidRDefault="001C40B1" w:rsidP="00B046F4">
            <w:pPr>
              <w:ind w:left="125" w:right="140"/>
              <w:jc w:val="both"/>
              <w:rPr>
                <w:rFonts w:ascii="Arial" w:hAnsi="Arial" w:cs="Arial"/>
                <w:sz w:val="20"/>
              </w:rPr>
            </w:pPr>
            <w:r w:rsidRPr="00B046F4">
              <w:rPr>
                <w:rFonts w:ascii="Arial" w:hAnsi="Arial" w:cs="Arial"/>
                <w:sz w:val="20"/>
              </w:rPr>
              <w:t xml:space="preserve">A long and healthy life for all South Africans. </w:t>
            </w:r>
            <w:r w:rsidRPr="00B046F4">
              <w:rPr>
                <w:rFonts w:ascii="Arial" w:hAnsi="Arial" w:cs="Arial"/>
                <w:b/>
                <w:sz w:val="20"/>
              </w:rPr>
              <w:t>Outcome 8:</w:t>
            </w:r>
            <w:r w:rsidRPr="00B046F4">
              <w:rPr>
                <w:rFonts w:ascii="Arial" w:hAnsi="Arial" w:cs="Arial"/>
                <w:sz w:val="20"/>
              </w:rPr>
              <w:t xml:space="preserve"> Sustainable human settlements and improve quality of household life.</w:t>
            </w:r>
          </w:p>
          <w:p w14:paraId="2002BFF4" w14:textId="77777777" w:rsidR="00907025" w:rsidRPr="00B046F4" w:rsidRDefault="001C40B1" w:rsidP="00B046F4">
            <w:pPr>
              <w:ind w:left="125" w:right="140"/>
              <w:jc w:val="both"/>
              <w:rPr>
                <w:rFonts w:ascii="Arial" w:hAnsi="Arial" w:cs="Arial"/>
                <w:sz w:val="20"/>
              </w:rPr>
            </w:pPr>
            <w:r w:rsidRPr="00B046F4">
              <w:rPr>
                <w:rFonts w:ascii="Arial" w:hAnsi="Arial" w:cs="Arial"/>
                <w:b/>
                <w:sz w:val="20"/>
              </w:rPr>
              <w:t>Outcome 10:</w:t>
            </w:r>
            <w:r w:rsidRPr="00B046F4">
              <w:rPr>
                <w:rFonts w:ascii="Arial" w:hAnsi="Arial" w:cs="Arial"/>
                <w:sz w:val="20"/>
              </w:rPr>
              <w:t xml:space="preserve"> Protect and enhance our environmental assets and natural resources.</w:t>
            </w:r>
          </w:p>
        </w:tc>
      </w:tr>
    </w:tbl>
    <w:p w14:paraId="75235D7D" w14:textId="77777777" w:rsidR="00D47359" w:rsidRPr="00D47359" w:rsidRDefault="00D47359" w:rsidP="00D47359">
      <w:pPr>
        <w:rPr>
          <w:rFonts w:ascii="Arial" w:hAnsi="Arial" w:cs="Arial"/>
          <w:color w:val="1F4E79" w:themeColor="accent1" w:themeShade="80"/>
        </w:rPr>
      </w:pPr>
    </w:p>
    <w:tbl>
      <w:tblPr>
        <w:tblpPr w:leftFromText="180" w:rightFromText="180" w:vertAnchor="text" w:horzAnchor="margin" w:tblpY="-5845"/>
        <w:tblOverlap w:val="never"/>
        <w:tblW w:w="7697" w:type="dxa"/>
        <w:tblCellMar>
          <w:top w:w="52" w:type="dxa"/>
        </w:tblCellMar>
        <w:tblLook w:val="04A0" w:firstRow="1" w:lastRow="0" w:firstColumn="1" w:lastColumn="0" w:noHBand="0" w:noVBand="1"/>
      </w:tblPr>
      <w:tblGrid>
        <w:gridCol w:w="3881"/>
        <w:gridCol w:w="3816"/>
      </w:tblGrid>
      <w:tr w:rsidR="00D47359" w:rsidRPr="00D47359" w14:paraId="41832D98" w14:textId="77777777" w:rsidTr="0056449A">
        <w:trPr>
          <w:trHeight w:val="169"/>
        </w:trPr>
        <w:tc>
          <w:tcPr>
            <w:tcW w:w="3881" w:type="dxa"/>
            <w:tcBorders>
              <w:top w:val="single" w:sz="4" w:space="0" w:color="000000"/>
              <w:left w:val="nil"/>
              <w:bottom w:val="nil"/>
              <w:right w:val="nil"/>
            </w:tcBorders>
            <w:shd w:val="clear" w:color="auto" w:fill="FFFFFF"/>
          </w:tcPr>
          <w:p w14:paraId="68C68031" w14:textId="77777777" w:rsidR="00D47359" w:rsidRPr="00D47359" w:rsidRDefault="00D47359" w:rsidP="00D47359">
            <w:pPr>
              <w:rPr>
                <w:rFonts w:ascii="Arial" w:hAnsi="Arial" w:cs="Arial"/>
                <w:color w:val="1F4E79" w:themeColor="accent1" w:themeShade="80"/>
              </w:rPr>
            </w:pPr>
          </w:p>
        </w:tc>
        <w:tc>
          <w:tcPr>
            <w:tcW w:w="3816" w:type="dxa"/>
            <w:tcBorders>
              <w:top w:val="single" w:sz="4" w:space="0" w:color="000000"/>
              <w:left w:val="nil"/>
              <w:bottom w:val="nil"/>
              <w:right w:val="nil"/>
            </w:tcBorders>
            <w:shd w:val="clear" w:color="auto" w:fill="FFFFFF"/>
          </w:tcPr>
          <w:p w14:paraId="2230B457" w14:textId="77777777" w:rsidR="00D47359" w:rsidRPr="00D47359" w:rsidRDefault="00D47359" w:rsidP="00D47359">
            <w:pPr>
              <w:rPr>
                <w:rFonts w:ascii="Arial" w:hAnsi="Arial" w:cs="Arial"/>
                <w:color w:val="1F4E79" w:themeColor="accent1" w:themeShade="80"/>
              </w:rPr>
            </w:pPr>
          </w:p>
        </w:tc>
      </w:tr>
    </w:tbl>
    <w:p w14:paraId="2DB06E03" w14:textId="77777777" w:rsidR="00456F31" w:rsidRDefault="00456F31" w:rsidP="00D47359">
      <w:pPr>
        <w:ind w:left="284" w:hanging="328"/>
        <w:rPr>
          <w:rFonts w:ascii="Arial" w:hAnsi="Arial" w:cs="Arial"/>
          <w:b/>
        </w:rPr>
      </w:pPr>
    </w:p>
    <w:p w14:paraId="1CD01B1B" w14:textId="50B2605A" w:rsidR="00D47359" w:rsidRPr="00D47359" w:rsidRDefault="00D47359" w:rsidP="00D47359">
      <w:pPr>
        <w:ind w:left="284" w:hanging="328"/>
        <w:rPr>
          <w:rFonts w:ascii="Arial" w:hAnsi="Arial" w:cs="Arial"/>
          <w:b/>
        </w:rPr>
      </w:pPr>
      <w:r w:rsidRPr="00D47359">
        <w:rPr>
          <w:rFonts w:ascii="Arial" w:hAnsi="Arial" w:cs="Arial"/>
          <w:b/>
        </w:rPr>
        <w:t xml:space="preserve">1.4.8 </w:t>
      </w:r>
      <w:r w:rsidR="00021759" w:rsidRPr="00D47359">
        <w:rPr>
          <w:rFonts w:ascii="Arial" w:hAnsi="Arial" w:cs="Arial"/>
          <w:b/>
        </w:rPr>
        <w:t>STATE OF THE NATION ADDRESS 202</w:t>
      </w:r>
      <w:r w:rsidR="00021759">
        <w:rPr>
          <w:rFonts w:ascii="Arial" w:hAnsi="Arial" w:cs="Arial"/>
          <w:b/>
        </w:rPr>
        <w:t>2</w:t>
      </w:r>
    </w:p>
    <w:p w14:paraId="76AC9ADF" w14:textId="77777777" w:rsidR="00D47359" w:rsidRPr="00D47359" w:rsidRDefault="00D47359" w:rsidP="00D47359">
      <w:pPr>
        <w:rPr>
          <w:rFonts w:ascii="Arial" w:hAnsi="Arial" w:cs="Arial"/>
        </w:rPr>
      </w:pPr>
      <w:r w:rsidRPr="00D47359">
        <w:rPr>
          <w:rFonts w:ascii="Arial" w:hAnsi="Arial" w:cs="Arial"/>
        </w:rPr>
        <w:t>President Cyril Ramaphosa laid out the government’s main objectives for 2022 in his State of the Nation Address on Thursday, 10 February 2022. These include:</w:t>
      </w:r>
    </w:p>
    <w:tbl>
      <w:tblPr>
        <w:tblStyle w:val="TableGrid"/>
        <w:tblW w:w="0" w:type="auto"/>
        <w:tblLook w:val="04A0" w:firstRow="1" w:lastRow="0" w:firstColumn="1" w:lastColumn="0" w:noHBand="0" w:noVBand="1"/>
      </w:tblPr>
      <w:tblGrid>
        <w:gridCol w:w="4737"/>
        <w:gridCol w:w="4738"/>
      </w:tblGrid>
      <w:tr w:rsidR="00D47359" w:rsidRPr="00D47359" w14:paraId="52FA6CD5" w14:textId="77777777" w:rsidTr="0056449A">
        <w:tc>
          <w:tcPr>
            <w:tcW w:w="4737" w:type="dxa"/>
          </w:tcPr>
          <w:p w14:paraId="56BE4277"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National State of Disaster</w:t>
            </w:r>
          </w:p>
        </w:tc>
        <w:tc>
          <w:tcPr>
            <w:tcW w:w="4738" w:type="dxa"/>
          </w:tcPr>
          <w:p w14:paraId="5C08A6F8"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Localisation Plans</w:t>
            </w:r>
          </w:p>
        </w:tc>
      </w:tr>
      <w:tr w:rsidR="00D47359" w:rsidRPr="00D47359" w14:paraId="6115060F" w14:textId="77777777" w:rsidTr="0056449A">
        <w:tc>
          <w:tcPr>
            <w:tcW w:w="4737" w:type="dxa"/>
          </w:tcPr>
          <w:p w14:paraId="6C2E0111"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Creating Conditions for Private Sector Investment</w:t>
            </w:r>
          </w:p>
        </w:tc>
        <w:tc>
          <w:tcPr>
            <w:tcW w:w="4738" w:type="dxa"/>
          </w:tcPr>
          <w:p w14:paraId="3BEBD346"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African Continental Free Trade Area agreement.</w:t>
            </w:r>
          </w:p>
        </w:tc>
      </w:tr>
      <w:tr w:rsidR="00D47359" w:rsidRPr="00D47359" w14:paraId="481BB01C" w14:textId="77777777" w:rsidTr="0056449A">
        <w:trPr>
          <w:trHeight w:val="317"/>
        </w:trPr>
        <w:tc>
          <w:tcPr>
            <w:tcW w:w="4737" w:type="dxa"/>
          </w:tcPr>
          <w:p w14:paraId="7E966149"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Ports and Railways</w:t>
            </w:r>
          </w:p>
        </w:tc>
        <w:tc>
          <w:tcPr>
            <w:tcW w:w="4738" w:type="dxa"/>
          </w:tcPr>
          <w:p w14:paraId="6A1F26AD"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Investment Conference</w:t>
            </w:r>
          </w:p>
        </w:tc>
      </w:tr>
      <w:tr w:rsidR="00D47359" w:rsidRPr="00D47359" w14:paraId="4F0B4D40" w14:textId="77777777" w:rsidTr="0056449A">
        <w:tc>
          <w:tcPr>
            <w:tcW w:w="4737" w:type="dxa"/>
          </w:tcPr>
          <w:p w14:paraId="69400646"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Telecoms</w:t>
            </w:r>
          </w:p>
        </w:tc>
        <w:tc>
          <w:tcPr>
            <w:tcW w:w="4738" w:type="dxa"/>
          </w:tcPr>
          <w:p w14:paraId="583D9F0B"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Global Business Sector</w:t>
            </w:r>
          </w:p>
        </w:tc>
      </w:tr>
      <w:tr w:rsidR="00D47359" w:rsidRPr="00D47359" w14:paraId="166E45F8" w14:textId="77777777" w:rsidTr="0056449A">
        <w:tc>
          <w:tcPr>
            <w:tcW w:w="4737" w:type="dxa"/>
          </w:tcPr>
          <w:p w14:paraId="7F9F6B6F"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High Frequency Spectrum Auction</w:t>
            </w:r>
          </w:p>
        </w:tc>
        <w:tc>
          <w:tcPr>
            <w:tcW w:w="4738" w:type="dxa"/>
          </w:tcPr>
          <w:p w14:paraId="21E983B4"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Ming Sector</w:t>
            </w:r>
          </w:p>
        </w:tc>
      </w:tr>
      <w:tr w:rsidR="00D47359" w:rsidRPr="00D47359" w14:paraId="1FACC49E" w14:textId="77777777" w:rsidTr="0056449A">
        <w:tc>
          <w:tcPr>
            <w:tcW w:w="4737" w:type="dxa"/>
          </w:tcPr>
          <w:p w14:paraId="1F7EE9B4"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Immigration</w:t>
            </w:r>
          </w:p>
        </w:tc>
        <w:tc>
          <w:tcPr>
            <w:tcW w:w="4738" w:type="dxa"/>
          </w:tcPr>
          <w:p w14:paraId="62D8511E"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Energy</w:t>
            </w:r>
          </w:p>
        </w:tc>
      </w:tr>
      <w:tr w:rsidR="00D47359" w:rsidRPr="00D47359" w14:paraId="14570D41" w14:textId="77777777" w:rsidTr="0056449A">
        <w:tc>
          <w:tcPr>
            <w:tcW w:w="4737" w:type="dxa"/>
          </w:tcPr>
          <w:p w14:paraId="41FF9746"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Water Infrastructure</w:t>
            </w:r>
          </w:p>
        </w:tc>
        <w:tc>
          <w:tcPr>
            <w:tcW w:w="4738" w:type="dxa"/>
          </w:tcPr>
          <w:p w14:paraId="055B22EA"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Public and Social Employment</w:t>
            </w:r>
          </w:p>
        </w:tc>
      </w:tr>
      <w:tr w:rsidR="00D47359" w:rsidRPr="00D47359" w14:paraId="4555A563" w14:textId="77777777" w:rsidTr="0056449A">
        <w:tc>
          <w:tcPr>
            <w:tcW w:w="4737" w:type="dxa"/>
          </w:tcPr>
          <w:p w14:paraId="6AA42A76"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SMME Growth</w:t>
            </w:r>
          </w:p>
        </w:tc>
        <w:tc>
          <w:tcPr>
            <w:tcW w:w="4738" w:type="dxa"/>
          </w:tcPr>
          <w:p w14:paraId="36FDE562"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Social Grants</w:t>
            </w:r>
          </w:p>
        </w:tc>
      </w:tr>
      <w:tr w:rsidR="00D47359" w:rsidRPr="00D47359" w14:paraId="02E11ED6" w14:textId="77777777" w:rsidTr="0056449A">
        <w:tc>
          <w:tcPr>
            <w:tcW w:w="4737" w:type="dxa"/>
          </w:tcPr>
          <w:p w14:paraId="01B69711"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Infrastructure</w:t>
            </w:r>
          </w:p>
        </w:tc>
        <w:tc>
          <w:tcPr>
            <w:tcW w:w="4738" w:type="dxa"/>
          </w:tcPr>
          <w:p w14:paraId="54CE2152"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Expropriation of Land</w:t>
            </w:r>
          </w:p>
        </w:tc>
      </w:tr>
      <w:tr w:rsidR="00D47359" w:rsidRPr="00D47359" w14:paraId="260D3551" w14:textId="77777777" w:rsidTr="0056449A">
        <w:tc>
          <w:tcPr>
            <w:tcW w:w="4737" w:type="dxa"/>
          </w:tcPr>
          <w:p w14:paraId="1168AC45"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Infrastructure</w:t>
            </w:r>
          </w:p>
        </w:tc>
        <w:tc>
          <w:tcPr>
            <w:tcW w:w="4738" w:type="dxa"/>
          </w:tcPr>
          <w:p w14:paraId="77A59334" w14:textId="77777777" w:rsidR="00D47359" w:rsidRPr="00D47359" w:rsidRDefault="00D47359" w:rsidP="0038706E">
            <w:pPr>
              <w:numPr>
                <w:ilvl w:val="0"/>
                <w:numId w:val="145"/>
              </w:numPr>
              <w:spacing w:after="160" w:line="259" w:lineRule="auto"/>
              <w:rPr>
                <w:rFonts w:ascii="Arial" w:hAnsi="Arial" w:cs="Arial"/>
              </w:rPr>
            </w:pPr>
            <w:r w:rsidRPr="00D47359">
              <w:rPr>
                <w:rFonts w:ascii="Arial" w:hAnsi="Arial" w:cs="Arial"/>
              </w:rPr>
              <w:t>State Capture</w:t>
            </w:r>
          </w:p>
        </w:tc>
      </w:tr>
      <w:tr w:rsidR="00D47359" w:rsidRPr="00D47359" w14:paraId="37B84292" w14:textId="77777777" w:rsidTr="0056449A">
        <w:tc>
          <w:tcPr>
            <w:tcW w:w="4737" w:type="dxa"/>
          </w:tcPr>
          <w:p w14:paraId="63C32EFA" w14:textId="77777777" w:rsidR="00D47359" w:rsidRPr="00D47359" w:rsidRDefault="00D47359" w:rsidP="0038706E">
            <w:pPr>
              <w:numPr>
                <w:ilvl w:val="0"/>
                <w:numId w:val="145"/>
              </w:numPr>
              <w:spacing w:after="160" w:line="360" w:lineRule="auto"/>
              <w:rPr>
                <w:rFonts w:ascii="Arial" w:hAnsi="Arial" w:cs="Arial"/>
              </w:rPr>
            </w:pPr>
            <w:r w:rsidRPr="00D47359">
              <w:rPr>
                <w:rFonts w:ascii="Arial" w:hAnsi="Arial" w:cs="Arial"/>
              </w:rPr>
              <w:t>Hydrogen Capability and Hydrogen Road Map</w:t>
            </w:r>
          </w:p>
        </w:tc>
        <w:tc>
          <w:tcPr>
            <w:tcW w:w="4738" w:type="dxa"/>
          </w:tcPr>
          <w:p w14:paraId="51EE22C2" w14:textId="77777777" w:rsidR="00D47359" w:rsidRPr="00D47359" w:rsidRDefault="00D47359" w:rsidP="0038706E">
            <w:pPr>
              <w:numPr>
                <w:ilvl w:val="0"/>
                <w:numId w:val="145"/>
              </w:numPr>
              <w:spacing w:after="160" w:line="360" w:lineRule="auto"/>
              <w:rPr>
                <w:rFonts w:ascii="Arial" w:hAnsi="Arial" w:cs="Arial"/>
              </w:rPr>
            </w:pPr>
            <w:r w:rsidRPr="00D47359">
              <w:rPr>
                <w:rFonts w:ascii="Arial" w:hAnsi="Arial" w:cs="Arial"/>
              </w:rPr>
              <w:t>State Owned Enterprises</w:t>
            </w:r>
          </w:p>
        </w:tc>
      </w:tr>
      <w:tr w:rsidR="00D47359" w:rsidRPr="00D47359" w14:paraId="7F91390A" w14:textId="77777777" w:rsidTr="0056449A">
        <w:tc>
          <w:tcPr>
            <w:tcW w:w="4737" w:type="dxa"/>
          </w:tcPr>
          <w:p w14:paraId="32DEA991" w14:textId="77777777" w:rsidR="00D47359" w:rsidRPr="00D47359" w:rsidRDefault="00D47359" w:rsidP="0038706E">
            <w:pPr>
              <w:numPr>
                <w:ilvl w:val="0"/>
                <w:numId w:val="145"/>
              </w:numPr>
              <w:spacing w:after="160" w:line="360" w:lineRule="auto"/>
              <w:rPr>
                <w:rFonts w:ascii="Arial" w:hAnsi="Arial" w:cs="Arial"/>
              </w:rPr>
            </w:pPr>
            <w:r w:rsidRPr="00D47359">
              <w:rPr>
                <w:rFonts w:ascii="Arial" w:hAnsi="Arial" w:cs="Arial"/>
              </w:rPr>
              <w:t>Civil Unrest of 2021</w:t>
            </w:r>
          </w:p>
        </w:tc>
        <w:tc>
          <w:tcPr>
            <w:tcW w:w="4738" w:type="dxa"/>
          </w:tcPr>
          <w:p w14:paraId="231BE0F1" w14:textId="77777777" w:rsidR="00D47359" w:rsidRPr="00D47359" w:rsidRDefault="00D47359" w:rsidP="00D47359">
            <w:pPr>
              <w:spacing w:after="160" w:line="360" w:lineRule="auto"/>
              <w:rPr>
                <w:rFonts w:ascii="Arial" w:hAnsi="Arial" w:cs="Arial"/>
              </w:rPr>
            </w:pPr>
          </w:p>
        </w:tc>
      </w:tr>
    </w:tbl>
    <w:p w14:paraId="01463D62" w14:textId="77777777" w:rsidR="00D47359" w:rsidRPr="00D47359" w:rsidRDefault="00D47359" w:rsidP="00D47359">
      <w:pPr>
        <w:spacing w:line="360" w:lineRule="auto"/>
        <w:rPr>
          <w:rFonts w:ascii="Arial" w:hAnsi="Arial" w:cs="Arial"/>
        </w:rPr>
      </w:pPr>
    </w:p>
    <w:p w14:paraId="637FC6D4" w14:textId="0594AD91" w:rsidR="00021759" w:rsidRPr="00D47359" w:rsidRDefault="00021759" w:rsidP="00021759">
      <w:pPr>
        <w:spacing w:line="360" w:lineRule="auto"/>
        <w:rPr>
          <w:rFonts w:ascii="Arial" w:hAnsi="Arial" w:cs="Arial"/>
          <w:b/>
        </w:rPr>
      </w:pPr>
      <w:r>
        <w:rPr>
          <w:rFonts w:ascii="Arial" w:hAnsi="Arial" w:cs="Arial"/>
          <w:b/>
        </w:rPr>
        <w:t>1.4.</w:t>
      </w:r>
      <w:r w:rsidR="00E737EB">
        <w:rPr>
          <w:rFonts w:ascii="Arial" w:hAnsi="Arial" w:cs="Arial"/>
          <w:b/>
        </w:rPr>
        <w:t>8.1</w:t>
      </w:r>
      <w:r>
        <w:rPr>
          <w:rFonts w:ascii="Arial" w:hAnsi="Arial" w:cs="Arial"/>
          <w:b/>
        </w:rPr>
        <w:t xml:space="preserve"> </w:t>
      </w:r>
      <w:r w:rsidRPr="00D47359">
        <w:rPr>
          <w:rFonts w:ascii="Arial" w:hAnsi="Arial" w:cs="Arial"/>
          <w:b/>
        </w:rPr>
        <w:t>HIGHLIGHTS OF SONA</w:t>
      </w:r>
      <w:r>
        <w:rPr>
          <w:rFonts w:ascii="Arial" w:hAnsi="Arial" w:cs="Arial"/>
          <w:b/>
        </w:rPr>
        <w:t xml:space="preserve">  </w:t>
      </w:r>
      <w:r w:rsidRPr="00D47359">
        <w:rPr>
          <w:rFonts w:ascii="Arial" w:hAnsi="Arial" w:cs="Arial"/>
          <w:b/>
        </w:rPr>
        <w:t>2022</w:t>
      </w:r>
    </w:p>
    <w:p w14:paraId="37FBA894" w14:textId="77777777" w:rsidR="00021759" w:rsidRPr="00D47359" w:rsidRDefault="00021759" w:rsidP="00021759">
      <w:pPr>
        <w:spacing w:line="360" w:lineRule="auto"/>
        <w:rPr>
          <w:rFonts w:ascii="Arial" w:hAnsi="Arial" w:cs="Arial"/>
          <w:b/>
        </w:rPr>
      </w:pPr>
      <w:r w:rsidRPr="00D47359">
        <w:rPr>
          <w:rFonts w:ascii="Arial" w:hAnsi="Arial" w:cs="Arial"/>
          <w:b/>
        </w:rPr>
        <w:t>Growing the Economy and Jobs</w:t>
      </w:r>
    </w:p>
    <w:p w14:paraId="4C7F0F61" w14:textId="77777777" w:rsidR="00021759" w:rsidRPr="00D47359" w:rsidRDefault="00021759" w:rsidP="00021759">
      <w:pPr>
        <w:spacing w:line="360" w:lineRule="auto"/>
        <w:rPr>
          <w:rFonts w:ascii="Arial" w:hAnsi="Arial" w:cs="Arial"/>
        </w:rPr>
      </w:pPr>
      <w:r w:rsidRPr="00D47359">
        <w:rPr>
          <w:rFonts w:ascii="Arial" w:hAnsi="Arial" w:cs="Arial"/>
          <w:bCs/>
        </w:rPr>
        <w:t>Government’s biggest immediate priority is to ensure that South Africa emerges from the pandemic with an economy that creates more jobs and provides more opportunities for those who have been excluded, especially women and young people.</w:t>
      </w:r>
    </w:p>
    <w:p w14:paraId="417DDF5E" w14:textId="77777777" w:rsidR="00021759" w:rsidRPr="00D47359" w:rsidRDefault="00021759" w:rsidP="00021759">
      <w:pPr>
        <w:spacing w:line="360" w:lineRule="auto"/>
        <w:rPr>
          <w:rFonts w:ascii="Arial" w:hAnsi="Arial" w:cs="Arial"/>
          <w:b/>
        </w:rPr>
      </w:pPr>
      <w:r w:rsidRPr="00D47359">
        <w:rPr>
          <w:rFonts w:ascii="Arial" w:hAnsi="Arial" w:cs="Arial"/>
          <w:b/>
          <w:bCs/>
        </w:rPr>
        <w:t>Our intent is to leave no one behind.</w:t>
      </w:r>
    </w:p>
    <w:p w14:paraId="14EEFEE7" w14:textId="77777777" w:rsidR="00021759" w:rsidRPr="00D47359" w:rsidRDefault="00021759" w:rsidP="00021759">
      <w:pPr>
        <w:spacing w:line="360" w:lineRule="auto"/>
        <w:rPr>
          <w:rFonts w:ascii="Arial" w:hAnsi="Arial" w:cs="Arial"/>
        </w:rPr>
      </w:pPr>
      <w:r w:rsidRPr="00D47359">
        <w:rPr>
          <w:rFonts w:ascii="Arial" w:hAnsi="Arial" w:cs="Arial"/>
        </w:rPr>
        <w:t>A broad range of programmes and policies have been put in place to support the growth of small businesses, develop infrastructure for faster economic growth, encourage investment from inside and outside of South Africa, and more. These measures will enable businesses to grow and create jobs alongside expanded public employment and social protection.</w:t>
      </w:r>
    </w:p>
    <w:p w14:paraId="2FB5B105" w14:textId="77777777" w:rsidR="00021759" w:rsidRPr="00D47359" w:rsidRDefault="00021759" w:rsidP="00021759">
      <w:pPr>
        <w:spacing w:line="360" w:lineRule="auto"/>
      </w:pPr>
      <w:r w:rsidRPr="00D47359">
        <w:rPr>
          <w:rFonts w:ascii="Arial" w:hAnsi="Arial" w:cs="Arial"/>
        </w:rPr>
        <w:t>We have given ourselves 100 days to finalise a comprehensive social compact to grow our economy, create jobs and combat</w:t>
      </w:r>
      <w:r w:rsidRPr="00D47359">
        <w:t xml:space="preserve"> </w:t>
      </w:r>
      <w:r w:rsidRPr="00D47359">
        <w:rPr>
          <w:rFonts w:ascii="Arial" w:hAnsi="Arial" w:cs="Arial"/>
        </w:rPr>
        <w:t>hunger.</w:t>
      </w:r>
    </w:p>
    <w:p w14:paraId="6854E322" w14:textId="77777777" w:rsidR="00021759" w:rsidRPr="00D47359" w:rsidRDefault="00021759" w:rsidP="00021759">
      <w:pPr>
        <w:spacing w:line="360" w:lineRule="auto"/>
        <w:rPr>
          <w:rFonts w:ascii="Arial" w:hAnsi="Arial" w:cs="Arial"/>
          <w:b/>
          <w:bCs/>
          <w:i/>
          <w:iCs/>
        </w:rPr>
      </w:pPr>
      <w:r w:rsidRPr="00D47359">
        <w:rPr>
          <w:rFonts w:ascii="Arial" w:hAnsi="Arial" w:cs="Arial"/>
          <w:i/>
          <w:iCs/>
        </w:rPr>
        <w:t>“</w:t>
      </w:r>
      <w:r w:rsidRPr="00D47359">
        <w:rPr>
          <w:rFonts w:ascii="Arial" w:hAnsi="Arial" w:cs="Arial"/>
          <w:b/>
          <w:i/>
          <w:iCs/>
        </w:rPr>
        <w:t>Let us forge a new consensus to confront a new reality, a consensus that unites us behind our shared determination to reform our economy and rebuild our institutions”.</w:t>
      </w:r>
    </w:p>
    <w:p w14:paraId="1B9A72C9" w14:textId="77777777" w:rsidR="00021759" w:rsidRPr="00D47359" w:rsidRDefault="00021759" w:rsidP="00021759">
      <w:pPr>
        <w:spacing w:line="360" w:lineRule="auto"/>
        <w:rPr>
          <w:rFonts w:ascii="Arial" w:hAnsi="Arial" w:cs="Arial"/>
          <w:b/>
          <w:i/>
          <w:iCs/>
        </w:rPr>
      </w:pPr>
      <w:r w:rsidRPr="00D47359">
        <w:rPr>
          <w:rFonts w:ascii="Arial" w:hAnsi="Arial" w:cs="Arial"/>
          <w:b/>
          <w:i/>
          <w:iCs/>
        </w:rPr>
        <w:t>President Cyril Rama</w:t>
      </w:r>
    </w:p>
    <w:p w14:paraId="0F323DEC" w14:textId="77777777" w:rsidR="00021759" w:rsidRPr="00D47359" w:rsidRDefault="00021759" w:rsidP="00021759">
      <w:pPr>
        <w:spacing w:after="0" w:line="360" w:lineRule="auto"/>
        <w:rPr>
          <w:rFonts w:ascii="Arial" w:hAnsi="Arial" w:cs="Arial"/>
          <w:b/>
          <w:iCs/>
        </w:rPr>
      </w:pPr>
      <w:r w:rsidRPr="00D47359">
        <w:rPr>
          <w:rFonts w:ascii="Arial" w:hAnsi="Arial" w:cs="Arial"/>
          <w:b/>
          <w:iCs/>
        </w:rPr>
        <w:t xml:space="preserve">Building Better Lives </w:t>
      </w:r>
    </w:p>
    <w:p w14:paraId="157E435B" w14:textId="77777777" w:rsidR="00021759" w:rsidRPr="00D47359" w:rsidRDefault="00021759" w:rsidP="0038706E">
      <w:pPr>
        <w:pStyle w:val="ListParagraph"/>
        <w:numPr>
          <w:ilvl w:val="0"/>
          <w:numId w:val="136"/>
        </w:numPr>
        <w:spacing w:line="360" w:lineRule="auto"/>
        <w:rPr>
          <w:rFonts w:ascii="Arial" w:hAnsi="Arial" w:cs="Arial"/>
          <w:iCs/>
          <w:color w:val="auto"/>
        </w:rPr>
      </w:pPr>
      <w:r w:rsidRPr="00D47359">
        <w:rPr>
          <w:rFonts w:ascii="Arial" w:hAnsi="Arial" w:cs="Arial"/>
          <w:bCs/>
          <w:iCs/>
          <w:color w:val="auto"/>
        </w:rPr>
        <w:t>Reducing the impact of poverty through social support and expanding access to services such as healthcare and education is vital to the achievement of a better quality of life for all South Africans.</w:t>
      </w:r>
    </w:p>
    <w:p w14:paraId="27EAAB83" w14:textId="77777777" w:rsidR="00021759" w:rsidRPr="00D47359" w:rsidRDefault="00021759" w:rsidP="0038706E">
      <w:pPr>
        <w:pStyle w:val="ListParagraph"/>
        <w:numPr>
          <w:ilvl w:val="0"/>
          <w:numId w:val="136"/>
        </w:numPr>
        <w:spacing w:line="360" w:lineRule="auto"/>
        <w:rPr>
          <w:rFonts w:ascii="Arial" w:hAnsi="Arial" w:cs="Arial"/>
          <w:iCs/>
          <w:color w:val="auto"/>
        </w:rPr>
      </w:pPr>
      <w:r w:rsidRPr="00D47359">
        <w:rPr>
          <w:rFonts w:ascii="Arial" w:hAnsi="Arial" w:cs="Arial"/>
          <w:i/>
          <w:iCs/>
          <w:color w:val="auto"/>
        </w:rPr>
        <w:t>As we work to grow the economy and create jobs, we will expand support to poor families to ensure that no person in this country has to endure the pain and indignity of hunger.</w:t>
      </w:r>
    </w:p>
    <w:p w14:paraId="70C295EE" w14:textId="77777777" w:rsidR="00021759" w:rsidRPr="00D47359" w:rsidRDefault="00021759" w:rsidP="00021759">
      <w:pPr>
        <w:spacing w:line="360" w:lineRule="auto"/>
        <w:rPr>
          <w:rFonts w:ascii="Arial" w:hAnsi="Arial" w:cs="Arial"/>
          <w:iCs/>
        </w:rPr>
      </w:pPr>
    </w:p>
    <w:p w14:paraId="73FEC764" w14:textId="77777777" w:rsidR="00021759" w:rsidRPr="00D47359" w:rsidRDefault="00021759" w:rsidP="00021759">
      <w:pPr>
        <w:spacing w:after="0" w:line="360" w:lineRule="auto"/>
        <w:rPr>
          <w:rFonts w:ascii="Arial" w:hAnsi="Arial" w:cs="Arial"/>
          <w:b/>
          <w:iCs/>
        </w:rPr>
      </w:pPr>
      <w:r w:rsidRPr="00D47359">
        <w:rPr>
          <w:rFonts w:ascii="Arial" w:hAnsi="Arial" w:cs="Arial"/>
          <w:b/>
          <w:iCs/>
        </w:rPr>
        <w:t xml:space="preserve">Fighting Corruption </w:t>
      </w:r>
    </w:p>
    <w:p w14:paraId="103431F4" w14:textId="77777777" w:rsidR="00021759" w:rsidRPr="00D47359" w:rsidRDefault="00021759" w:rsidP="0038706E">
      <w:pPr>
        <w:pStyle w:val="ListParagraph"/>
        <w:numPr>
          <w:ilvl w:val="0"/>
          <w:numId w:val="137"/>
        </w:numPr>
        <w:spacing w:line="360" w:lineRule="auto"/>
        <w:rPr>
          <w:rFonts w:ascii="Arial" w:hAnsi="Arial" w:cs="Arial"/>
          <w:iCs/>
          <w:color w:val="auto"/>
        </w:rPr>
      </w:pPr>
      <w:r w:rsidRPr="00D47359">
        <w:rPr>
          <w:rFonts w:ascii="Arial" w:hAnsi="Arial" w:cs="Arial"/>
          <w:bCs/>
          <w:iCs/>
          <w:color w:val="auto"/>
        </w:rPr>
        <w:t>Corruption undermines the delivery of services, hampers job creation and investor confidence, and damages public trust in the government.</w:t>
      </w:r>
    </w:p>
    <w:p w14:paraId="3D6D2366" w14:textId="77777777" w:rsidR="00021759" w:rsidRPr="00D47359" w:rsidRDefault="00021759" w:rsidP="0038706E">
      <w:pPr>
        <w:pStyle w:val="ListParagraph"/>
        <w:numPr>
          <w:ilvl w:val="0"/>
          <w:numId w:val="137"/>
        </w:numPr>
        <w:spacing w:line="360" w:lineRule="auto"/>
        <w:rPr>
          <w:rFonts w:ascii="Arial" w:hAnsi="Arial" w:cs="Arial"/>
          <w:iCs/>
          <w:color w:val="auto"/>
        </w:rPr>
      </w:pPr>
      <w:r w:rsidRPr="00D47359">
        <w:rPr>
          <w:rFonts w:ascii="Arial" w:hAnsi="Arial" w:cs="Arial"/>
          <w:iCs/>
          <w:color w:val="auto"/>
        </w:rPr>
        <w:t>Guided by our National Anti-Corruption Strategy (NACS), government is taking decisive steps to expose and punish corrupt activities in both the public and private sectors, reform our institutions to make them stronger and more transparent, and restore a professional and effective public service.</w:t>
      </w:r>
    </w:p>
    <w:p w14:paraId="1EF3DE04" w14:textId="77777777" w:rsidR="00021759" w:rsidRPr="00D47359" w:rsidRDefault="00021759" w:rsidP="0038706E">
      <w:pPr>
        <w:pStyle w:val="ListParagraph"/>
        <w:numPr>
          <w:ilvl w:val="0"/>
          <w:numId w:val="137"/>
        </w:numPr>
        <w:spacing w:line="360" w:lineRule="auto"/>
        <w:rPr>
          <w:rFonts w:ascii="Arial" w:hAnsi="Arial" w:cs="Arial"/>
          <w:iCs/>
          <w:color w:val="auto"/>
        </w:rPr>
      </w:pPr>
      <w:r w:rsidRPr="00D47359">
        <w:rPr>
          <w:rFonts w:ascii="Arial" w:hAnsi="Arial" w:cs="Arial"/>
          <w:i/>
          <w:iCs/>
          <w:color w:val="auto"/>
        </w:rPr>
        <w:t>The fight against corruption will take on a new intensity thanks to the outcomes of the State Capture Commission, the strengthening of law enforcement agencies and the implementation of new anti-corruption practices in the public service.</w:t>
      </w:r>
    </w:p>
    <w:p w14:paraId="0C9910C1" w14:textId="77777777" w:rsidR="00021759" w:rsidRPr="00D47359" w:rsidRDefault="00021759" w:rsidP="00021759">
      <w:pPr>
        <w:spacing w:line="360" w:lineRule="auto"/>
        <w:rPr>
          <w:rFonts w:ascii="Arial" w:hAnsi="Arial" w:cs="Arial"/>
        </w:rPr>
      </w:pPr>
    </w:p>
    <w:p w14:paraId="672472A9" w14:textId="77777777" w:rsidR="00021759" w:rsidRPr="00D47359" w:rsidRDefault="00021759" w:rsidP="00021759">
      <w:pPr>
        <w:spacing w:after="0" w:line="360" w:lineRule="auto"/>
        <w:rPr>
          <w:rFonts w:ascii="Arial" w:hAnsi="Arial" w:cs="Arial"/>
          <w:b/>
        </w:rPr>
      </w:pPr>
      <w:r w:rsidRPr="00D47359">
        <w:rPr>
          <w:rFonts w:ascii="Arial" w:hAnsi="Arial" w:cs="Arial"/>
          <w:b/>
        </w:rPr>
        <w:t>Making Communities Safer</w:t>
      </w:r>
    </w:p>
    <w:p w14:paraId="7C4FA039" w14:textId="77777777" w:rsidR="00021759" w:rsidRPr="00D47359" w:rsidRDefault="00021759" w:rsidP="0038706E">
      <w:pPr>
        <w:pStyle w:val="ListParagraph"/>
        <w:numPr>
          <w:ilvl w:val="0"/>
          <w:numId w:val="138"/>
        </w:numPr>
        <w:spacing w:line="360" w:lineRule="auto"/>
        <w:rPr>
          <w:rFonts w:ascii="Arial" w:hAnsi="Arial" w:cs="Arial"/>
          <w:color w:val="auto"/>
        </w:rPr>
      </w:pPr>
      <w:r w:rsidRPr="00D47359">
        <w:rPr>
          <w:rFonts w:ascii="Arial" w:hAnsi="Arial" w:cs="Arial"/>
          <w:bCs/>
          <w:color w:val="auto"/>
        </w:rPr>
        <w:t>Crime has a severe impact on the quality of life of all South Africans, particularly the poor. High levels of crime also efforts to stimulate growth, increase investment and reduce poverty.</w:t>
      </w:r>
    </w:p>
    <w:p w14:paraId="15C29AF4" w14:textId="77777777" w:rsidR="00021759" w:rsidRPr="00D47359" w:rsidRDefault="00021759" w:rsidP="0038706E">
      <w:pPr>
        <w:pStyle w:val="ListParagraph"/>
        <w:numPr>
          <w:ilvl w:val="0"/>
          <w:numId w:val="138"/>
        </w:numPr>
        <w:spacing w:line="360" w:lineRule="auto"/>
        <w:rPr>
          <w:rFonts w:ascii="Arial" w:hAnsi="Arial" w:cs="Arial"/>
          <w:color w:val="auto"/>
        </w:rPr>
      </w:pPr>
      <w:r w:rsidRPr="00D47359">
        <w:rPr>
          <w:rFonts w:ascii="Arial" w:hAnsi="Arial" w:cs="Arial"/>
          <w:color w:val="auto"/>
        </w:rPr>
        <w:t>Over the past year, we have continued to direct significant resources and effort to fight crime and keep communities around the country safe. An additional 12 000 new police personnel will be recruited to ensure that the South African Police Service (SAPS) urgently gets the capacity it needs.</w:t>
      </w:r>
    </w:p>
    <w:p w14:paraId="65BF3A03" w14:textId="77777777" w:rsidR="00021759" w:rsidRPr="00D47359" w:rsidRDefault="00021759" w:rsidP="0038706E">
      <w:pPr>
        <w:pStyle w:val="ListParagraph"/>
        <w:numPr>
          <w:ilvl w:val="0"/>
          <w:numId w:val="138"/>
        </w:numPr>
        <w:spacing w:line="360" w:lineRule="auto"/>
        <w:rPr>
          <w:rFonts w:ascii="Arial" w:hAnsi="Arial" w:cs="Arial"/>
          <w:color w:val="auto"/>
        </w:rPr>
      </w:pPr>
      <w:r w:rsidRPr="00D47359">
        <w:rPr>
          <w:rFonts w:ascii="Arial" w:hAnsi="Arial" w:cs="Arial"/>
          <w:color w:val="auto"/>
        </w:rPr>
        <w:t>In 2022, an additional R8.7 billion has been allocated to the police budget, and R1 billion allocated to implement personnel reforms.</w:t>
      </w:r>
    </w:p>
    <w:p w14:paraId="742167D8" w14:textId="77777777" w:rsidR="00021759" w:rsidRPr="00D47359" w:rsidRDefault="00021759" w:rsidP="0038706E">
      <w:pPr>
        <w:pStyle w:val="ListParagraph"/>
        <w:numPr>
          <w:ilvl w:val="0"/>
          <w:numId w:val="138"/>
        </w:numPr>
        <w:spacing w:line="360" w:lineRule="auto"/>
        <w:rPr>
          <w:rFonts w:ascii="Arial" w:hAnsi="Arial" w:cs="Arial"/>
          <w:color w:val="auto"/>
        </w:rPr>
      </w:pPr>
      <w:r w:rsidRPr="00D47359">
        <w:rPr>
          <w:rFonts w:ascii="Arial" w:hAnsi="Arial" w:cs="Arial"/>
          <w:i/>
          <w:iCs/>
          <w:color w:val="auto"/>
        </w:rPr>
        <w:t>We are taking steps to safeguard our democracy, protect our economic infrastructure and build safer communities for all.</w:t>
      </w:r>
    </w:p>
    <w:p w14:paraId="4099B2BE" w14:textId="77777777" w:rsidR="00021759" w:rsidRPr="00D47359" w:rsidRDefault="00021759" w:rsidP="00021759">
      <w:pPr>
        <w:pStyle w:val="ListParagraph"/>
        <w:spacing w:line="360" w:lineRule="auto"/>
        <w:ind w:firstLine="0"/>
        <w:rPr>
          <w:rFonts w:ascii="Arial" w:hAnsi="Arial" w:cs="Arial"/>
          <w:color w:val="auto"/>
        </w:rPr>
      </w:pPr>
    </w:p>
    <w:p w14:paraId="636B04CE" w14:textId="77777777" w:rsidR="00021759" w:rsidRPr="00D47359" w:rsidRDefault="00021759" w:rsidP="00021759">
      <w:pPr>
        <w:spacing w:line="360" w:lineRule="auto"/>
        <w:rPr>
          <w:rFonts w:ascii="Arial" w:hAnsi="Arial" w:cs="Arial"/>
          <w:b/>
        </w:rPr>
      </w:pPr>
      <w:r w:rsidRPr="00D47359">
        <w:rPr>
          <w:rFonts w:ascii="Arial" w:hAnsi="Arial" w:cs="Arial"/>
          <w:b/>
        </w:rPr>
        <w:t xml:space="preserve">Making Government Work </w:t>
      </w:r>
    </w:p>
    <w:p w14:paraId="1BA42E40" w14:textId="77777777" w:rsidR="00021759" w:rsidRPr="00D47359" w:rsidRDefault="00021759" w:rsidP="0038706E">
      <w:pPr>
        <w:pStyle w:val="ListParagraph"/>
        <w:numPr>
          <w:ilvl w:val="0"/>
          <w:numId w:val="139"/>
        </w:numPr>
        <w:spacing w:line="360" w:lineRule="auto"/>
        <w:rPr>
          <w:rFonts w:ascii="Arial" w:hAnsi="Arial" w:cs="Arial"/>
          <w:color w:val="auto"/>
        </w:rPr>
      </w:pPr>
      <w:r w:rsidRPr="00D47359">
        <w:rPr>
          <w:rFonts w:ascii="Arial" w:hAnsi="Arial" w:cs="Arial"/>
          <w:bCs/>
          <w:color w:val="auto"/>
        </w:rPr>
        <w:t>To address South Africa’s social and economic challenges, and to deliver the basic services that enhance quality of life for all citizens, government is working to strengthen the capabilities and resources of provinces and municipalities across the country.</w:t>
      </w:r>
    </w:p>
    <w:p w14:paraId="048F17CF" w14:textId="77777777" w:rsidR="00021759" w:rsidRPr="00D47359" w:rsidRDefault="00021759" w:rsidP="0038706E">
      <w:pPr>
        <w:pStyle w:val="ListParagraph"/>
        <w:numPr>
          <w:ilvl w:val="0"/>
          <w:numId w:val="139"/>
        </w:numPr>
        <w:spacing w:line="360" w:lineRule="auto"/>
        <w:rPr>
          <w:rFonts w:ascii="Arial" w:hAnsi="Arial" w:cs="Arial"/>
          <w:color w:val="auto"/>
        </w:rPr>
      </w:pPr>
      <w:r w:rsidRPr="00D47359">
        <w:rPr>
          <w:rFonts w:ascii="Arial" w:hAnsi="Arial" w:cs="Arial"/>
          <w:color w:val="auto"/>
        </w:rPr>
        <w:t>This means improving coordination between national, provincial and local governments and ensuring that public servants at all levels have the skills and support they need to do their jobs.</w:t>
      </w:r>
    </w:p>
    <w:p w14:paraId="1996A6D2" w14:textId="0091096A" w:rsidR="00456F31" w:rsidRDefault="00021759" w:rsidP="00021759">
      <w:pPr>
        <w:spacing w:line="360" w:lineRule="auto"/>
        <w:rPr>
          <w:rFonts w:ascii="Arial" w:hAnsi="Arial" w:cs="Arial"/>
          <w:b/>
          <w:bCs/>
        </w:rPr>
      </w:pPr>
      <w:r w:rsidRPr="00D47359">
        <w:rPr>
          <w:rFonts w:ascii="Arial" w:hAnsi="Arial" w:cs="Arial"/>
          <w:i/>
          <w:iCs/>
        </w:rPr>
        <w:t>We remain on course to build a capable and professional civil service that delivers on its mandate and is accountable to the South African people. We are proceeding with our efforts to strengthen local government infrastructure and accelerate service delivery through the District Development Model</w:t>
      </w:r>
    </w:p>
    <w:p w14:paraId="2AA4B5C9" w14:textId="27367853" w:rsidR="000001F5" w:rsidRDefault="000001F5" w:rsidP="00D47359">
      <w:pPr>
        <w:spacing w:line="360" w:lineRule="auto"/>
        <w:rPr>
          <w:rFonts w:ascii="Arial" w:hAnsi="Arial" w:cs="Arial"/>
          <w:b/>
          <w:bCs/>
        </w:rPr>
      </w:pPr>
    </w:p>
    <w:p w14:paraId="6FB2E223" w14:textId="77777777" w:rsidR="00652467" w:rsidRPr="00D47359" w:rsidRDefault="00652467" w:rsidP="00D47359">
      <w:pPr>
        <w:spacing w:line="360" w:lineRule="auto"/>
        <w:rPr>
          <w:rFonts w:ascii="Arial" w:hAnsi="Arial" w:cs="Arial"/>
        </w:rPr>
      </w:pPr>
    </w:p>
    <w:p w14:paraId="0BDE9B37" w14:textId="726C5D0B" w:rsidR="008B501A" w:rsidRPr="00D47359" w:rsidRDefault="00E737EB" w:rsidP="00D47359">
      <w:pPr>
        <w:spacing w:line="360" w:lineRule="auto"/>
        <w:rPr>
          <w:rFonts w:ascii="Arial" w:hAnsi="Arial" w:cs="Arial"/>
          <w:b/>
        </w:rPr>
      </w:pPr>
      <w:r w:rsidRPr="00D47359">
        <w:rPr>
          <w:rFonts w:ascii="Arial" w:hAnsi="Arial" w:cs="Arial"/>
          <w:b/>
        </w:rPr>
        <w:t>1.4.9 EASTERN CAPE STATE OF THE PROVINCE ADDRESS 2022</w:t>
      </w:r>
    </w:p>
    <w:p w14:paraId="75F5537C" w14:textId="7A10D83D" w:rsidR="008B501A" w:rsidRPr="00D47359" w:rsidRDefault="008B501A" w:rsidP="00D47359">
      <w:pPr>
        <w:spacing w:line="360" w:lineRule="auto"/>
        <w:rPr>
          <w:rFonts w:ascii="Arial" w:hAnsi="Arial" w:cs="Arial"/>
        </w:rPr>
      </w:pPr>
      <w:r w:rsidRPr="00D47359">
        <w:rPr>
          <w:rFonts w:ascii="Arial" w:hAnsi="Arial" w:cs="Arial"/>
        </w:rPr>
        <w:t>On addressing the province on Thursday the 17</w:t>
      </w:r>
      <w:r w:rsidRPr="00D47359">
        <w:rPr>
          <w:rFonts w:ascii="Arial" w:hAnsi="Arial" w:cs="Arial"/>
          <w:vertAlign w:val="superscript"/>
        </w:rPr>
        <w:t>th</w:t>
      </w:r>
      <w:r w:rsidRPr="00D47359">
        <w:rPr>
          <w:rFonts w:ascii="Arial" w:hAnsi="Arial" w:cs="Arial"/>
        </w:rPr>
        <w:t xml:space="preserve"> of February</w:t>
      </w:r>
      <w:r w:rsidR="00D77F27">
        <w:rPr>
          <w:rFonts w:ascii="Arial" w:hAnsi="Arial" w:cs="Arial"/>
        </w:rPr>
        <w:t xml:space="preserve"> </w:t>
      </w:r>
      <w:r w:rsidRPr="00D47359">
        <w:rPr>
          <w:rFonts w:ascii="Arial" w:hAnsi="Arial" w:cs="Arial"/>
        </w:rPr>
        <w:t>2022, Eastern Cape Premier Lubabalo Oscar Mabuyane outlined provinces plans and priorities for the year 2022. In his address he alluded to the devastation caused by the pandemic –COVID19 which resulted in not only loss of lives but the devastation of the country’s economy.</w:t>
      </w:r>
    </w:p>
    <w:p w14:paraId="5F90B953" w14:textId="77777777" w:rsidR="008B501A" w:rsidRPr="00D47359" w:rsidRDefault="008B501A" w:rsidP="00D47359">
      <w:pPr>
        <w:spacing w:line="360" w:lineRule="auto"/>
        <w:rPr>
          <w:rFonts w:ascii="Arial" w:hAnsi="Arial" w:cs="Arial"/>
        </w:rPr>
      </w:pPr>
      <w:r w:rsidRPr="00D47359">
        <w:rPr>
          <w:rFonts w:ascii="Arial" w:hAnsi="Arial" w:cs="Arial"/>
        </w:rPr>
        <w:t xml:space="preserve">He also mentioned the progress by government in the betterment of our communities, by maintaining the infrastructural especially roads but most importantly the development of the Provincial Economic Recovery Plan </w:t>
      </w:r>
      <w:r w:rsidR="005A0C01" w:rsidRPr="00D47359">
        <w:rPr>
          <w:rFonts w:ascii="Arial" w:hAnsi="Arial" w:cs="Arial"/>
        </w:rPr>
        <w:t xml:space="preserve">to resuscitate the province’s economy. </w:t>
      </w:r>
    </w:p>
    <w:p w14:paraId="4E2299F7" w14:textId="77777777" w:rsidR="005A0C01" w:rsidRPr="002C14D0" w:rsidRDefault="005A0C01" w:rsidP="002C14D0">
      <w:pPr>
        <w:spacing w:line="360" w:lineRule="auto"/>
        <w:rPr>
          <w:rFonts w:ascii="Arial" w:hAnsi="Arial" w:cs="Arial"/>
        </w:rPr>
      </w:pPr>
      <w:r w:rsidRPr="002C14D0">
        <w:rPr>
          <w:rFonts w:ascii="Arial" w:hAnsi="Arial" w:cs="Arial"/>
        </w:rPr>
        <w:t>Progress on Infrastructure projects:</w:t>
      </w:r>
    </w:p>
    <w:p w14:paraId="20797964" w14:textId="77777777" w:rsidR="005A0C01" w:rsidRPr="002C14D0" w:rsidRDefault="005A0C01" w:rsidP="002C14D0">
      <w:pPr>
        <w:spacing w:line="360" w:lineRule="auto"/>
        <w:rPr>
          <w:rFonts w:ascii="Arial" w:hAnsi="Arial" w:cs="Arial"/>
        </w:rPr>
      </w:pPr>
      <w:r w:rsidRPr="002C14D0">
        <w:rPr>
          <w:rFonts w:ascii="Arial" w:hAnsi="Arial" w:cs="Arial"/>
        </w:rPr>
        <w:t xml:space="preserve">Through a partnership with SANRAAL the province has managed to complete 8 major road projects worth R3.1 billion. </w:t>
      </w:r>
    </w:p>
    <w:p w14:paraId="6F32B0F1"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R72 Port Alfred to Fish River</w:t>
      </w:r>
    </w:p>
    <w:p w14:paraId="06BAEF90"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R72 Bhirha River to Openshaw</w:t>
      </w:r>
    </w:p>
    <w:p w14:paraId="4C850AE7"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 xml:space="preserve">N2 Makanda to Fish River (Phase 2) </w:t>
      </w:r>
    </w:p>
    <w:p w14:paraId="27002479"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N2 Tetyana to Sithebe Komkhulu</w:t>
      </w:r>
    </w:p>
    <w:p w14:paraId="4B8406A8"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 xml:space="preserve">R67 Whittlesea to Black Kei River </w:t>
      </w:r>
    </w:p>
    <w:p w14:paraId="23002690"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 xml:space="preserve">R61 Majola Tea to Tombo </w:t>
      </w:r>
    </w:p>
    <w:p w14:paraId="57D41962"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 xml:space="preserve">R61 Libode to Mngazi Mouth </w:t>
      </w:r>
    </w:p>
    <w:p w14:paraId="7EDEB1D8" w14:textId="77777777" w:rsidR="005A0C01" w:rsidRPr="002C14D0" w:rsidRDefault="005A0C01" w:rsidP="0038706E">
      <w:pPr>
        <w:pStyle w:val="ListParagraph"/>
        <w:numPr>
          <w:ilvl w:val="0"/>
          <w:numId w:val="140"/>
        </w:numPr>
        <w:spacing w:line="360" w:lineRule="auto"/>
        <w:rPr>
          <w:rFonts w:ascii="Arial" w:hAnsi="Arial" w:cs="Arial"/>
          <w:color w:val="auto"/>
        </w:rPr>
      </w:pPr>
      <w:r w:rsidRPr="002C14D0">
        <w:rPr>
          <w:rFonts w:ascii="Arial" w:hAnsi="Arial" w:cs="Arial"/>
          <w:color w:val="auto"/>
        </w:rPr>
        <w:t>R75 Jansenville to R63 Intersection to Somerset East</w:t>
      </w:r>
    </w:p>
    <w:p w14:paraId="4059A53A" w14:textId="77777777" w:rsidR="005A0C01" w:rsidRPr="002C14D0" w:rsidRDefault="005A0C01" w:rsidP="002C14D0">
      <w:pPr>
        <w:spacing w:line="360" w:lineRule="auto"/>
        <w:rPr>
          <w:rFonts w:ascii="Arial" w:hAnsi="Arial" w:cs="Arial"/>
        </w:rPr>
      </w:pPr>
      <w:r w:rsidRPr="002C14D0">
        <w:rPr>
          <w:rFonts w:ascii="Arial" w:hAnsi="Arial" w:cs="Arial"/>
        </w:rPr>
        <w:t>Currently government is implementing 18 other major road infrastructure projects worth R7 billion in our province.</w:t>
      </w:r>
    </w:p>
    <w:p w14:paraId="4A24825A" w14:textId="77777777" w:rsidR="005A0C01" w:rsidRPr="002C14D0" w:rsidRDefault="005A0C01" w:rsidP="002C14D0">
      <w:pPr>
        <w:spacing w:line="360" w:lineRule="auto"/>
        <w:rPr>
          <w:rFonts w:ascii="Arial" w:hAnsi="Arial" w:cs="Arial"/>
        </w:rPr>
      </w:pPr>
      <w:r w:rsidRPr="002C14D0">
        <w:rPr>
          <w:rFonts w:ascii="Arial" w:hAnsi="Arial" w:cs="Arial"/>
        </w:rPr>
        <w:t xml:space="preserve">These roads include: </w:t>
      </w:r>
    </w:p>
    <w:p w14:paraId="75A9A031"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N2 Msikaba Bridge in OR Tambo District,</w:t>
      </w:r>
    </w:p>
    <w:p w14:paraId="07736E6B"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 xml:space="preserve">N2 Nqadu to Mbokotwana and Dan’s Lodge to Tsolo junction in OR Tambo District </w:t>
      </w:r>
    </w:p>
    <w:p w14:paraId="725FA0A9"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 xml:space="preserve">R63 Fort Beaufort to Alice in Amathole District </w:t>
      </w:r>
    </w:p>
    <w:p w14:paraId="59A37086"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 xml:space="preserve">N2 Green River (Bulembu) to Buffalo River (eQonce) </w:t>
      </w:r>
    </w:p>
    <w:p w14:paraId="6E20ABB4"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 xml:space="preserve">Black Kei River to Komani in Chris Hani District </w:t>
      </w:r>
    </w:p>
    <w:p w14:paraId="76680F39"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 xml:space="preserve">R58 Lady Grey to Barkley East in Joe Gqabi District </w:t>
      </w:r>
    </w:p>
    <w:p w14:paraId="111D0136"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R61 Baziya to Mthatha Airport in the OR Tambo District</w:t>
      </w:r>
    </w:p>
    <w:p w14:paraId="20C41FB4" w14:textId="77777777" w:rsidR="005A0C01" w:rsidRPr="002C14D0" w:rsidRDefault="005A0C01" w:rsidP="0038706E">
      <w:pPr>
        <w:pStyle w:val="ListParagraph"/>
        <w:numPr>
          <w:ilvl w:val="0"/>
          <w:numId w:val="141"/>
        </w:numPr>
        <w:spacing w:line="360" w:lineRule="auto"/>
        <w:ind w:left="709"/>
        <w:rPr>
          <w:rFonts w:ascii="Arial" w:hAnsi="Arial" w:cs="Arial"/>
          <w:color w:val="auto"/>
        </w:rPr>
      </w:pPr>
      <w:r w:rsidRPr="002C14D0">
        <w:rPr>
          <w:rFonts w:ascii="Arial" w:hAnsi="Arial" w:cs="Arial"/>
          <w:color w:val="auto"/>
        </w:rPr>
        <w:t>N2 Breidbach &amp; Belstone Interchange in the Buffalo City Metro</w:t>
      </w:r>
    </w:p>
    <w:p w14:paraId="396DFC26" w14:textId="43622DE3" w:rsidR="00E737EB" w:rsidRPr="00652467" w:rsidRDefault="008049BB" w:rsidP="00652467">
      <w:pPr>
        <w:spacing w:line="360" w:lineRule="auto"/>
        <w:rPr>
          <w:rFonts w:ascii="Arial" w:hAnsi="Arial" w:cs="Arial"/>
        </w:rPr>
      </w:pPr>
      <w:r w:rsidRPr="002C14D0">
        <w:rPr>
          <w:rFonts w:ascii="Arial" w:hAnsi="Arial" w:cs="Arial"/>
        </w:rPr>
        <w:t>Small towns like Middelburg, Steynsburg, Molteno, Dordrecht, Indwe and Nqanqarhu (Maclear) are benefiting from the rehabilitation works that are currently undertaken on the R56. Over R1.5 billion has been invested in the rehabilitation of this route.</w:t>
      </w:r>
    </w:p>
    <w:p w14:paraId="5416E850" w14:textId="77777777" w:rsidR="00E737EB" w:rsidRDefault="008049BB" w:rsidP="002C14D0">
      <w:pPr>
        <w:spacing w:after="0" w:line="360" w:lineRule="auto"/>
        <w:rPr>
          <w:rFonts w:ascii="Arial" w:hAnsi="Arial" w:cs="Arial"/>
          <w:b/>
        </w:rPr>
      </w:pPr>
      <w:r w:rsidRPr="002C14D0">
        <w:rPr>
          <w:rFonts w:ascii="Arial" w:hAnsi="Arial" w:cs="Arial"/>
          <w:b/>
        </w:rPr>
        <w:t xml:space="preserve">Economic Relief </w:t>
      </w:r>
      <w:r w:rsidR="00863E04" w:rsidRPr="002C14D0">
        <w:rPr>
          <w:rFonts w:ascii="Arial" w:hAnsi="Arial" w:cs="Arial"/>
          <w:b/>
        </w:rPr>
        <w:t>&amp; Job Creation</w:t>
      </w:r>
    </w:p>
    <w:p w14:paraId="5AF54129" w14:textId="4B6F14A5" w:rsidR="008049BB" w:rsidRPr="002C14D0" w:rsidRDefault="00863E04" w:rsidP="00E737EB">
      <w:pPr>
        <w:spacing w:after="0" w:line="360" w:lineRule="auto"/>
        <w:rPr>
          <w:rFonts w:ascii="Arial" w:hAnsi="Arial" w:cs="Arial"/>
        </w:rPr>
      </w:pPr>
      <w:r w:rsidRPr="002C14D0">
        <w:rPr>
          <w:rFonts w:ascii="Arial" w:hAnsi="Arial" w:cs="Arial"/>
          <w:b/>
        </w:rPr>
        <w:t xml:space="preserve"> </w:t>
      </w:r>
      <w:r w:rsidR="008049BB" w:rsidRPr="002C14D0">
        <w:rPr>
          <w:rFonts w:ascii="Arial" w:hAnsi="Arial" w:cs="Arial"/>
        </w:rPr>
        <w:t>Despite the negative effects of the COVID 19 pandemic, over 4 500 job opportunities have been created. Of these, 2 020 benefitted youth and 1 076 women. A total of R228 million was spent on wages and salaries.</w:t>
      </w:r>
    </w:p>
    <w:tbl>
      <w:tblPr>
        <w:tblStyle w:val="TableGrid0"/>
        <w:tblpPr w:leftFromText="180" w:rightFromText="180" w:vertAnchor="text" w:horzAnchor="margin" w:tblpY="-5845"/>
        <w:tblOverlap w:val="never"/>
        <w:tblW w:w="59" w:type="dxa"/>
        <w:tblInd w:w="0" w:type="dxa"/>
        <w:tblCellMar>
          <w:top w:w="52" w:type="dxa"/>
        </w:tblCellMar>
        <w:tblLook w:val="04A0" w:firstRow="1" w:lastRow="0" w:firstColumn="1" w:lastColumn="0" w:noHBand="0" w:noVBand="1"/>
      </w:tblPr>
      <w:tblGrid>
        <w:gridCol w:w="30"/>
        <w:gridCol w:w="29"/>
      </w:tblGrid>
      <w:tr w:rsidR="00AF07E5" w:rsidRPr="002C14D0" w14:paraId="7BC05E4C" w14:textId="77777777" w:rsidTr="000001F5">
        <w:trPr>
          <w:trHeight w:val="144"/>
        </w:trPr>
        <w:tc>
          <w:tcPr>
            <w:tcW w:w="30" w:type="dxa"/>
            <w:tcBorders>
              <w:top w:val="single" w:sz="4" w:space="0" w:color="000000"/>
              <w:left w:val="nil"/>
              <w:bottom w:val="nil"/>
              <w:right w:val="nil"/>
            </w:tcBorders>
            <w:shd w:val="clear" w:color="auto" w:fill="FFFFFF"/>
          </w:tcPr>
          <w:p w14:paraId="0DD1A208" w14:textId="77777777" w:rsidR="00AF07E5" w:rsidRPr="002C14D0" w:rsidRDefault="00AF07E5" w:rsidP="002C14D0">
            <w:pPr>
              <w:spacing w:line="360" w:lineRule="auto"/>
              <w:jc w:val="both"/>
              <w:rPr>
                <w:rFonts w:cs="Arial"/>
              </w:rPr>
            </w:pPr>
          </w:p>
        </w:tc>
        <w:tc>
          <w:tcPr>
            <w:tcW w:w="29" w:type="dxa"/>
            <w:tcBorders>
              <w:top w:val="single" w:sz="4" w:space="0" w:color="000000"/>
              <w:left w:val="nil"/>
              <w:bottom w:val="nil"/>
              <w:right w:val="nil"/>
            </w:tcBorders>
            <w:shd w:val="clear" w:color="auto" w:fill="FFFFFF"/>
          </w:tcPr>
          <w:p w14:paraId="3E41C21B" w14:textId="77777777" w:rsidR="00AF07E5" w:rsidRPr="002C14D0" w:rsidRDefault="00AF07E5" w:rsidP="002C14D0">
            <w:pPr>
              <w:spacing w:line="360" w:lineRule="auto"/>
              <w:jc w:val="both"/>
              <w:rPr>
                <w:rFonts w:cs="Arial"/>
              </w:rPr>
            </w:pPr>
          </w:p>
        </w:tc>
      </w:tr>
    </w:tbl>
    <w:p w14:paraId="1DEE774F" w14:textId="77777777" w:rsidR="00F46238" w:rsidRPr="002C14D0" w:rsidRDefault="008049BB" w:rsidP="002C14D0">
      <w:pPr>
        <w:spacing w:after="0" w:line="360" w:lineRule="auto"/>
        <w:jc w:val="both"/>
        <w:rPr>
          <w:rFonts w:ascii="Arial" w:eastAsia="Times New Roman" w:hAnsi="Arial" w:cs="Arial"/>
          <w:lang w:eastAsia="en-ZA"/>
        </w:rPr>
      </w:pPr>
      <w:r w:rsidRPr="002C14D0">
        <w:rPr>
          <w:rFonts w:ascii="Arial" w:eastAsia="Times New Roman" w:hAnsi="Arial" w:cs="Arial"/>
          <w:lang w:eastAsia="en-ZA"/>
        </w:rPr>
        <w:t>Work packages worth more than R5.5 billion were allocated to 696 black owned contractors, with R120 million spent on those within CIDB Grades 1 – 4.</w:t>
      </w:r>
    </w:p>
    <w:p w14:paraId="47240B8D" w14:textId="77777777" w:rsidR="00456F31" w:rsidRPr="002C14D0" w:rsidRDefault="00456F31" w:rsidP="002C14D0">
      <w:pPr>
        <w:spacing w:after="0" w:line="360" w:lineRule="auto"/>
        <w:jc w:val="both"/>
        <w:rPr>
          <w:rFonts w:ascii="Arial" w:eastAsia="Times New Roman" w:hAnsi="Arial" w:cs="Arial"/>
          <w:lang w:eastAsia="en-ZA"/>
        </w:rPr>
      </w:pPr>
    </w:p>
    <w:p w14:paraId="6E1D2631" w14:textId="77777777" w:rsidR="00410D31" w:rsidRPr="002C14D0" w:rsidRDefault="00410D31" w:rsidP="002C14D0">
      <w:pPr>
        <w:spacing w:after="0" w:line="360" w:lineRule="auto"/>
        <w:jc w:val="both"/>
        <w:rPr>
          <w:rFonts w:ascii="Arial" w:eastAsia="Times New Roman" w:hAnsi="Arial" w:cs="Arial"/>
          <w:b/>
          <w:bCs/>
          <w:lang w:eastAsia="en-ZA"/>
        </w:rPr>
      </w:pPr>
      <w:r w:rsidRPr="002C14D0">
        <w:rPr>
          <w:rFonts w:ascii="Arial" w:eastAsia="Times New Roman" w:hAnsi="Arial" w:cs="Arial"/>
          <w:b/>
          <w:bCs/>
          <w:lang w:eastAsia="en-ZA"/>
        </w:rPr>
        <w:t>Economic Relief Packages:</w:t>
      </w:r>
    </w:p>
    <w:p w14:paraId="6F4F0A94" w14:textId="77777777" w:rsidR="00410D31" w:rsidRPr="002C14D0" w:rsidRDefault="00410D31" w:rsidP="002C14D0">
      <w:pPr>
        <w:spacing w:after="0" w:line="360" w:lineRule="auto"/>
        <w:jc w:val="both"/>
        <w:rPr>
          <w:rFonts w:ascii="Arial" w:eastAsia="Times New Roman" w:hAnsi="Arial" w:cs="Arial"/>
          <w:bCs/>
          <w:lang w:eastAsia="en-ZA"/>
        </w:rPr>
      </w:pPr>
      <w:r w:rsidRPr="002C14D0">
        <w:rPr>
          <w:rFonts w:ascii="Arial" w:eastAsia="Times New Roman" w:hAnsi="Arial" w:cs="Arial"/>
          <w:bCs/>
          <w:lang w:eastAsia="en-ZA"/>
        </w:rPr>
        <w:t>In response to the pandemic with a range of short-term business relief packages have be undertaken</w:t>
      </w:r>
      <w:r w:rsidR="00F46238" w:rsidRPr="002C14D0">
        <w:rPr>
          <w:rFonts w:ascii="Arial" w:eastAsia="Times New Roman" w:hAnsi="Arial" w:cs="Arial"/>
          <w:bCs/>
          <w:lang w:eastAsia="en-ZA"/>
        </w:rPr>
        <w:t xml:space="preserve">, including </w:t>
      </w:r>
      <w:r w:rsidRPr="002C14D0">
        <w:rPr>
          <w:rFonts w:ascii="Arial" w:eastAsia="Times New Roman" w:hAnsi="Arial" w:cs="Arial"/>
          <w:bCs/>
          <w:lang w:eastAsia="en-ZA"/>
        </w:rPr>
        <w:t>the Job Stimulus Fund to allow for additional support to business</w:t>
      </w:r>
      <w:r w:rsidR="00F46238" w:rsidRPr="002C14D0">
        <w:rPr>
          <w:rFonts w:ascii="Arial" w:eastAsia="Times New Roman" w:hAnsi="Arial" w:cs="Arial"/>
          <w:bCs/>
          <w:lang w:eastAsia="en-ZA"/>
        </w:rPr>
        <w:t>es</w:t>
      </w:r>
      <w:r w:rsidRPr="002C14D0">
        <w:rPr>
          <w:rFonts w:ascii="Arial" w:eastAsia="Times New Roman" w:hAnsi="Arial" w:cs="Arial"/>
          <w:bCs/>
          <w:lang w:eastAsia="en-ZA"/>
        </w:rPr>
        <w:t xml:space="preserve"> in distress. In this regard an amount of R75 million was approved to augment the budget for </w:t>
      </w:r>
      <w:r w:rsidR="00F46238" w:rsidRPr="002C14D0">
        <w:rPr>
          <w:rFonts w:ascii="Arial" w:eastAsia="Times New Roman" w:hAnsi="Arial" w:cs="Arial"/>
          <w:bCs/>
          <w:lang w:eastAsia="en-ZA"/>
        </w:rPr>
        <w:t>the Job Stimulus Fund</w:t>
      </w:r>
      <w:r w:rsidRPr="002C14D0">
        <w:rPr>
          <w:rFonts w:ascii="Arial" w:eastAsia="Times New Roman" w:hAnsi="Arial" w:cs="Arial"/>
          <w:bCs/>
          <w:lang w:eastAsia="en-ZA"/>
        </w:rPr>
        <w:t>. To date, 38 businesses have benefited to the value of R26.6 million, thus the retention of 1 538 jobs in the province. As at 5 February 2021, the Temporary Employer/Employee Relief Scheme (TERS) benefited 76 692 employers and 763 470 employees at a value of R3.164 Billion. Through the Covid-19 Agriculture Support Disaster Fund, R80.4 million was also disbursed to support 1 915 smallholder and communal farmers. The job stimulus fund will remain one of the key instruments for support to distressed businesses in the new financial year.</w:t>
      </w:r>
    </w:p>
    <w:p w14:paraId="4655B571" w14:textId="77777777" w:rsidR="00F46238" w:rsidRPr="002C14D0" w:rsidRDefault="00F46238" w:rsidP="002C14D0">
      <w:pPr>
        <w:spacing w:after="0" w:line="360" w:lineRule="auto"/>
        <w:jc w:val="both"/>
        <w:rPr>
          <w:rFonts w:ascii="Arial" w:eastAsia="Times New Roman" w:hAnsi="Arial" w:cs="Arial"/>
          <w:bCs/>
          <w:lang w:eastAsia="en-ZA"/>
        </w:rPr>
      </w:pPr>
    </w:p>
    <w:p w14:paraId="611E9C9F" w14:textId="77777777" w:rsidR="00410D31" w:rsidRPr="002C14D0" w:rsidRDefault="00410D31" w:rsidP="002C14D0">
      <w:pPr>
        <w:spacing w:after="0" w:line="360" w:lineRule="auto"/>
        <w:jc w:val="both"/>
        <w:rPr>
          <w:rFonts w:ascii="Arial" w:eastAsia="Times New Roman" w:hAnsi="Arial" w:cs="Arial"/>
          <w:b/>
          <w:bCs/>
          <w:lang w:eastAsia="en-ZA"/>
        </w:rPr>
      </w:pPr>
      <w:r w:rsidRPr="002C14D0">
        <w:rPr>
          <w:rFonts w:ascii="Arial" w:eastAsia="Times New Roman" w:hAnsi="Arial" w:cs="Arial"/>
          <w:b/>
          <w:bCs/>
          <w:lang w:eastAsia="en-ZA"/>
        </w:rPr>
        <w:t>Infrastructure</w:t>
      </w:r>
    </w:p>
    <w:p w14:paraId="6E6B612A" w14:textId="77777777" w:rsidR="00410D31"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An effective recovery should have an equitable geographic footprint, prioritize network industries, and facilitate social compacts. In this regards, the Eastern Cape is assuming its rightful place as a key player in the infrastructure space. We continue with our commitment to the water security intervention programme starting with Ndlambe and Makana water security interventions.</w:t>
      </w:r>
    </w:p>
    <w:p w14:paraId="287B8D8F" w14:textId="77777777" w:rsidR="00F46238"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 xml:space="preserve">With respect to the delivery of bulk water infrastructure, several projects are being implemented across the Province, particularly through the Regional Bulk Infrastructure Grant program. Currently, more than nine bulk water infrastructure projects, valued at R4.9 billion are in implementation in the province and are at varying stages of completion. </w:t>
      </w:r>
    </w:p>
    <w:p w14:paraId="26F25FD2" w14:textId="77777777" w:rsidR="00410D31"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The Amatola Water Six Plant Upgrade comprises six water supply schemes valued at R500 million. The development of the Small Harbour and Beachfront Water Development Projects will catalyse the re-imagining of a new Coastal City which will enhance our Wild Coast Development Plans.</w:t>
      </w:r>
    </w:p>
    <w:p w14:paraId="3B52CFF5" w14:textId="77777777" w:rsidR="00410D31"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The South African National Roads Agency Limited (SANRAL) has been a credible partner in our growth and development aspirations in the last decade and our key trade routes have improved phenomenally during this period. We welcome the R16.8 billion investment in our roads budgeted over the next 2 years with R4,6 billion awarded to 14 Projects from Kareedouw to Humansdorp, Jansenville to Wolwefontein, King Williams Town, Fort Beaufort to Alice, Middleburg, Molteno, Maletswai to Lady Grey to Barkley East, from Whittlesea to Komani, Dordrecht to Indwe, Engcobo and throughout the Province contractors are on site contributing to building the Eastern Cape we all want.</w:t>
      </w:r>
    </w:p>
    <w:p w14:paraId="7300CD95" w14:textId="77777777" w:rsidR="00410D31"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The N2 Wild Coast Toll Road project heralds a breakthrough in the development of the Wild Coast Corridor. When the sun rises in Mpondoland, the dust and cranes at the 580m long cable-stay bridge over the Msikaba gorge is confirmation that our dream for balanced geo-spatial development to reverse apartheid planning will be realized. This year will see SANRAL concluding the process to find a replacement contractor for Mtentu Bridge. The next phase will be the construction of roads from Lingeni to Msikaba Bridge and from Msikaba Bridge to Mtentu Bridge. We are committed to increasing local content and adherence to our Local Economic Development Framework by ensuring that construction material is sourced locally.</w:t>
      </w:r>
    </w:p>
    <w:p w14:paraId="00DBB655" w14:textId="77777777" w:rsidR="00410D31" w:rsidRPr="002C14D0"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Further constructing access roads to connect our people to critical services such as health facilities, tourism sites and economic centres. We are happy to announce that the R61 road from Bhaziya to Mthatha airport junction is in the final stages of procurement and an award is due out shortly by SANRAL. Contractors are on site in many of our provincial roads from Jansenville to R63 near Graaff Reinet, Makhanda to Port Alfred, Magusheni to Flagstaff and Phase 3 to Mzamba, the N2 to Siphethu Phase 4 Road and R61 to Hluleka Game Reserve, Willowvale to Dwesa acknowledging that we are prioritising the road infrastructure to our tourism destinations.</w:t>
      </w:r>
    </w:p>
    <w:p w14:paraId="07EE8F42"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To deal with the challenges that lead to delays in infrastructure delivery, we have appointed Coega Development Corporation to assist provincial departments, public entities and municipalities to package projects in order to access funding for socio-economic development.</w:t>
      </w:r>
    </w:p>
    <w:p w14:paraId="65FA892D"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Two established Special Economic Zones, the EL SEZ and Coega SEZ, continue to be our shining stars for investment attraction and job creation. Through these SEZs we have been able to attract over R19 billion worth of investment into our Province.</w:t>
      </w:r>
    </w:p>
    <w:p w14:paraId="688F23EB" w14:textId="77777777" w:rsidR="00652467" w:rsidRDefault="00652467" w:rsidP="00593B75">
      <w:pPr>
        <w:spacing w:after="0" w:line="360" w:lineRule="auto"/>
        <w:jc w:val="both"/>
        <w:rPr>
          <w:rFonts w:ascii="Arial" w:eastAsia="Times New Roman" w:hAnsi="Arial" w:cs="Arial"/>
          <w:b/>
          <w:lang w:eastAsia="en-ZA"/>
        </w:rPr>
      </w:pPr>
    </w:p>
    <w:p w14:paraId="576D8383" w14:textId="5661CDE7" w:rsidR="00410D31" w:rsidRPr="002C14D0" w:rsidRDefault="00410D31" w:rsidP="00593B75">
      <w:pPr>
        <w:spacing w:after="0" w:line="360" w:lineRule="auto"/>
        <w:jc w:val="both"/>
        <w:rPr>
          <w:rFonts w:ascii="Arial" w:eastAsia="Times New Roman" w:hAnsi="Arial" w:cs="Arial"/>
          <w:b/>
          <w:lang w:eastAsia="en-ZA"/>
        </w:rPr>
      </w:pPr>
      <w:r w:rsidRPr="002C14D0">
        <w:rPr>
          <w:rFonts w:ascii="Arial" w:eastAsia="Times New Roman" w:hAnsi="Arial" w:cs="Arial"/>
          <w:b/>
          <w:lang w:eastAsia="en-ZA"/>
        </w:rPr>
        <w:t>Job Creation</w:t>
      </w:r>
      <w:r w:rsidR="00063BCD" w:rsidRPr="002C14D0">
        <w:rPr>
          <w:rFonts w:ascii="Arial" w:eastAsia="Times New Roman" w:hAnsi="Arial" w:cs="Arial"/>
          <w:b/>
          <w:lang w:eastAsia="en-ZA"/>
        </w:rPr>
        <w:t>:</w:t>
      </w:r>
    </w:p>
    <w:p w14:paraId="1F5B1A00" w14:textId="77777777" w:rsidR="00410D31" w:rsidRPr="00B700E9" w:rsidRDefault="00410D31" w:rsidP="00410D31">
      <w:pPr>
        <w:spacing w:line="360" w:lineRule="auto"/>
        <w:jc w:val="both"/>
        <w:rPr>
          <w:rFonts w:ascii="Arial" w:eastAsia="Times New Roman" w:hAnsi="Arial" w:cs="Arial"/>
          <w:color w:val="FF0000"/>
          <w:lang w:eastAsia="en-ZA"/>
        </w:rPr>
      </w:pPr>
      <w:r w:rsidRPr="002C14D0">
        <w:rPr>
          <w:rFonts w:ascii="Arial" w:eastAsia="Times New Roman" w:hAnsi="Arial" w:cs="Arial"/>
          <w:lang w:eastAsia="en-ZA"/>
        </w:rPr>
        <w:t>In the last year the EL SEZ completed the construction of 9 investor facilities and the expansion of three existing facilities. These facilities will create an additional 1534 manufacturing and services jobs and these will be operationalized within the next two years. The construction phase created an additional 4039 construction job opportunities between 2019 and 2020. The current year will see an additional 6 new investor facilities being constructed on the EL SEZ Platform, while an additional two investors will be expanding their facilities in the zone. One of these will be Sundale Dairy which will be building a new cheese facility in the zone. These investors will create 409 additional manufacturing and services jobs which will be operationalized from 2021/22. The construction phase will lead to the creation of 1 800 construction job opportunities</w:t>
      </w:r>
      <w:r w:rsidRPr="00B700E9">
        <w:rPr>
          <w:rFonts w:ascii="Arial" w:eastAsia="Times New Roman" w:hAnsi="Arial" w:cs="Arial"/>
          <w:color w:val="FF0000"/>
          <w:lang w:eastAsia="en-ZA"/>
        </w:rPr>
        <w:t>.</w:t>
      </w:r>
    </w:p>
    <w:p w14:paraId="05012A93"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To deal with the challenges that lead to delays in infrastructure delivery, we have appointed Coega Development Corporation to assist provincial departments, public entities and municipalities to package projects in order to access funding for socio-economic development.</w:t>
      </w:r>
    </w:p>
    <w:p w14:paraId="18CB0233"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Two established Special Economic Zones, the EL SEZ and Coega SEZ, continue to be our shining stars for investment attraction and job creation. Through these SEZs we have been able to attract over R19 billion worth of investment into our Province.</w:t>
      </w:r>
    </w:p>
    <w:p w14:paraId="3F202C3A"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In the last year the EL SEZ completed the construction of 9 investor facilities and the expansion of three existing facilities. These facilities will create an additional 1534 manufacturing and services jobs and these will be operationalized within the next two years. The construction phase created an additional 4039 construction job opportunities between 2019 and 2020. The current year will see an additional 6 new investor facilities being constructed on the EL SEZ Platform, while an additional two investors will be expanding their facilities in the zone. One of these will be Sundale Dairy which will be building a new cheese facility in the zone. These investors will create 409 additional manufacturing and services jobs which will be operationalized from 2021/22. The construction phase will lead to the creation of 1 800 construction job opportunities.</w:t>
      </w:r>
    </w:p>
    <w:p w14:paraId="504D94C5" w14:textId="77777777" w:rsidR="00410D31" w:rsidRPr="002C14D0" w:rsidRDefault="00410D31" w:rsidP="007B6098">
      <w:pPr>
        <w:spacing w:after="0" w:line="360" w:lineRule="auto"/>
        <w:jc w:val="both"/>
        <w:rPr>
          <w:rFonts w:ascii="Arial" w:eastAsia="Times New Roman" w:hAnsi="Arial" w:cs="Arial"/>
          <w:b/>
          <w:lang w:eastAsia="en-ZA"/>
        </w:rPr>
      </w:pPr>
      <w:r w:rsidRPr="002C14D0">
        <w:rPr>
          <w:rFonts w:ascii="Arial" w:eastAsia="Times New Roman" w:hAnsi="Arial" w:cs="Arial"/>
          <w:b/>
          <w:lang w:eastAsia="en-ZA"/>
        </w:rPr>
        <w:t>Electricity</w:t>
      </w:r>
    </w:p>
    <w:p w14:paraId="4B513264" w14:textId="77777777" w:rsidR="00410D31" w:rsidRPr="002C14D0" w:rsidRDefault="00410D31" w:rsidP="00410D31">
      <w:pPr>
        <w:spacing w:line="360" w:lineRule="auto"/>
        <w:jc w:val="both"/>
        <w:rPr>
          <w:rFonts w:ascii="Arial" w:eastAsia="Times New Roman" w:hAnsi="Arial" w:cs="Arial"/>
          <w:lang w:eastAsia="en-ZA"/>
        </w:rPr>
      </w:pPr>
      <w:r w:rsidRPr="002C14D0">
        <w:rPr>
          <w:rFonts w:ascii="Arial" w:eastAsia="Times New Roman" w:hAnsi="Arial" w:cs="Arial"/>
          <w:lang w:eastAsia="en-ZA"/>
        </w:rPr>
        <w:t>The province are making progress in dealing with backlogs in our electrification programme which is prevalent in the rural parts of our province. We have made 777 connections in Buffalo City Metro, 3 624 connections in Amathole District, 1 492 connections in Chris Hani District, 1 391 connections in Joe Gqabi District, 2 832 connections in OR Tambo District, and 3 692 connections in Alfred Nzo District. In the 2021/22 financial year, we plan to effect 19 416 connections, at a planned cost of R653 million.</w:t>
      </w:r>
    </w:p>
    <w:p w14:paraId="05070498" w14:textId="77777777" w:rsidR="00410D31" w:rsidRPr="002C14D0" w:rsidRDefault="00410D31" w:rsidP="007B6098">
      <w:pPr>
        <w:spacing w:after="0" w:line="360" w:lineRule="auto"/>
        <w:jc w:val="both"/>
        <w:rPr>
          <w:rFonts w:ascii="Arial" w:eastAsia="Times New Roman" w:hAnsi="Arial" w:cs="Arial"/>
          <w:b/>
          <w:lang w:eastAsia="en-ZA"/>
        </w:rPr>
      </w:pPr>
      <w:r w:rsidRPr="002C14D0">
        <w:rPr>
          <w:rFonts w:ascii="Arial" w:eastAsia="Times New Roman" w:hAnsi="Arial" w:cs="Arial"/>
          <w:b/>
          <w:lang w:eastAsia="en-ZA"/>
        </w:rPr>
        <w:t>Crime</w:t>
      </w:r>
    </w:p>
    <w:p w14:paraId="74BCBC63" w14:textId="71AA2410" w:rsidR="00E737EB" w:rsidRPr="00652467" w:rsidRDefault="00410D31" w:rsidP="002C14D0">
      <w:pPr>
        <w:spacing w:line="360" w:lineRule="auto"/>
        <w:jc w:val="both"/>
        <w:rPr>
          <w:rFonts w:ascii="Arial" w:eastAsia="Times New Roman" w:hAnsi="Arial" w:cs="Arial"/>
          <w:lang w:eastAsia="en-ZA"/>
        </w:rPr>
      </w:pPr>
      <w:r w:rsidRPr="002C14D0">
        <w:rPr>
          <w:rFonts w:ascii="Arial" w:eastAsia="Times New Roman" w:hAnsi="Arial" w:cs="Arial"/>
          <w:lang w:eastAsia="en-ZA"/>
        </w:rPr>
        <w:t>The restrictions on the sale of alcohol have seen a significant red</w:t>
      </w:r>
      <w:r w:rsidR="00063BCD" w:rsidRPr="002C14D0">
        <w:rPr>
          <w:rFonts w:ascii="Arial" w:eastAsia="Times New Roman" w:hAnsi="Arial" w:cs="Arial"/>
          <w:lang w:eastAsia="en-ZA"/>
        </w:rPr>
        <w:t xml:space="preserve">uction in the crimes induced by </w:t>
      </w:r>
      <w:r w:rsidRPr="002C14D0">
        <w:rPr>
          <w:rFonts w:ascii="Arial" w:eastAsia="Times New Roman" w:hAnsi="Arial" w:cs="Arial"/>
          <w:lang w:eastAsia="en-ZA"/>
        </w:rPr>
        <w:t>the abuse of alcohol. Indeed, statistics indicate that an overall 13.3% decrease in the incidences of serious crime in the Eastern Cape in the past 12 months. Most noticeable decreases were in the following areas: illegal possession of firearms and ammunition by 19.1%, drug-related offences by 25.0%, driving under the influence of alcohol or drugs by 58.0%, and sexual offences by 56.3%. However, non-residential burglaries increased by 5.2% while truck-hijacking depicted an increase of 46.8%.</w:t>
      </w:r>
    </w:p>
    <w:p w14:paraId="66333880" w14:textId="5E06DB62" w:rsidR="002C14D0" w:rsidRPr="002C14D0" w:rsidRDefault="00E737EB" w:rsidP="002C14D0">
      <w:pPr>
        <w:spacing w:line="360" w:lineRule="auto"/>
        <w:jc w:val="both"/>
        <w:rPr>
          <w:rFonts w:ascii="Arial" w:hAnsi="Arial" w:cs="Arial"/>
          <w:b/>
          <w:bCs/>
        </w:rPr>
      </w:pPr>
      <w:r>
        <w:rPr>
          <w:rFonts w:ascii="Arial" w:hAnsi="Arial" w:cs="Arial"/>
          <w:b/>
          <w:bCs/>
        </w:rPr>
        <w:t>14.9.1</w:t>
      </w:r>
      <w:r>
        <w:rPr>
          <w:rFonts w:ascii="Arial" w:hAnsi="Arial" w:cs="Arial"/>
          <w:b/>
          <w:bCs/>
        </w:rPr>
        <w:tab/>
      </w:r>
      <w:r w:rsidR="002C14D0" w:rsidRPr="002C14D0">
        <w:rPr>
          <w:rFonts w:ascii="Arial" w:hAnsi="Arial" w:cs="Arial"/>
          <w:b/>
          <w:bCs/>
        </w:rPr>
        <w:t>Provincial Budget Framework</w:t>
      </w:r>
    </w:p>
    <w:p w14:paraId="560B7AF0" w14:textId="124FB34E" w:rsidR="002C14D0" w:rsidRDefault="002C14D0" w:rsidP="002C14D0">
      <w:pPr>
        <w:spacing w:line="360" w:lineRule="auto"/>
        <w:jc w:val="both"/>
        <w:rPr>
          <w:rFonts w:ascii="Arial" w:hAnsi="Arial" w:cs="Arial"/>
        </w:rPr>
      </w:pPr>
      <w:r w:rsidRPr="002C14D0">
        <w:rPr>
          <w:rFonts w:ascii="Arial" w:hAnsi="Arial" w:cs="Arial"/>
        </w:rPr>
        <w:t>MEC for Finance, Honourable Mlungisi Mvoko delivered his Provincial Budget Framework for the 2022 MTEF as follows:</w:t>
      </w:r>
    </w:p>
    <w:p w14:paraId="169E77DA" w14:textId="77777777" w:rsidR="00A41AC8" w:rsidRPr="002C14D0" w:rsidRDefault="00A41AC8" w:rsidP="002C14D0">
      <w:pPr>
        <w:spacing w:line="360" w:lineRule="auto"/>
        <w:jc w:val="both"/>
        <w:rPr>
          <w:rFonts w:ascii="Arial" w:hAnsi="Arial" w:cs="Arial"/>
        </w:rPr>
      </w:pPr>
    </w:p>
    <w:p w14:paraId="11782D5F" w14:textId="59833825" w:rsidR="002C14D0" w:rsidRPr="002C14D0" w:rsidRDefault="002C14D0" w:rsidP="002C14D0">
      <w:pPr>
        <w:spacing w:line="360" w:lineRule="auto"/>
        <w:jc w:val="both"/>
        <w:rPr>
          <w:rFonts w:ascii="Arial" w:hAnsi="Arial" w:cs="Arial"/>
          <w:b/>
        </w:rPr>
      </w:pPr>
      <w:r w:rsidRPr="002C14D0">
        <w:rPr>
          <w:rFonts w:ascii="Arial" w:hAnsi="Arial" w:cs="Arial"/>
          <w:b/>
        </w:rPr>
        <w:t xml:space="preserve">Table 6 Infrastructure allocation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985"/>
        <w:gridCol w:w="2276"/>
      </w:tblGrid>
      <w:tr w:rsidR="002C14D0" w:rsidRPr="002C14D0" w14:paraId="60355751" w14:textId="77777777" w:rsidTr="00E737EB">
        <w:trPr>
          <w:trHeight w:val="278"/>
          <w:tblHeader/>
        </w:trPr>
        <w:tc>
          <w:tcPr>
            <w:tcW w:w="4106" w:type="dxa"/>
            <w:shd w:val="clear" w:color="auto" w:fill="CAB796"/>
            <w:vAlign w:val="center"/>
          </w:tcPr>
          <w:p w14:paraId="4A71435E" w14:textId="77777777" w:rsidR="002C14D0" w:rsidRPr="002C14D0" w:rsidRDefault="002C14D0" w:rsidP="002C14D0">
            <w:pPr>
              <w:spacing w:line="360" w:lineRule="auto"/>
              <w:jc w:val="both"/>
              <w:rPr>
                <w:rFonts w:ascii="Arial" w:hAnsi="Arial" w:cs="Arial"/>
                <w:b/>
              </w:rPr>
            </w:pPr>
            <w:r w:rsidRPr="002C14D0">
              <w:rPr>
                <w:rFonts w:ascii="Arial" w:hAnsi="Arial" w:cs="Arial"/>
                <w:b/>
              </w:rPr>
              <w:t>Infrastructure Allocations 2022 MTEF</w:t>
            </w:r>
          </w:p>
        </w:tc>
        <w:tc>
          <w:tcPr>
            <w:tcW w:w="1701" w:type="dxa"/>
            <w:shd w:val="clear" w:color="auto" w:fill="CAB796"/>
            <w:vAlign w:val="center"/>
          </w:tcPr>
          <w:p w14:paraId="76324D47" w14:textId="77777777" w:rsidR="002C14D0" w:rsidRPr="002C14D0" w:rsidRDefault="002C14D0" w:rsidP="002C14D0">
            <w:pPr>
              <w:spacing w:line="360" w:lineRule="auto"/>
              <w:jc w:val="both"/>
              <w:rPr>
                <w:rFonts w:ascii="Arial" w:hAnsi="Arial" w:cs="Arial"/>
                <w:b/>
              </w:rPr>
            </w:pPr>
            <w:r w:rsidRPr="002C14D0">
              <w:rPr>
                <w:rFonts w:ascii="Arial" w:hAnsi="Arial" w:cs="Arial"/>
                <w:b/>
              </w:rPr>
              <w:t>2022/23(R ‘000)</w:t>
            </w:r>
          </w:p>
        </w:tc>
        <w:tc>
          <w:tcPr>
            <w:tcW w:w="1985" w:type="dxa"/>
            <w:shd w:val="clear" w:color="auto" w:fill="CAB796"/>
            <w:vAlign w:val="center"/>
          </w:tcPr>
          <w:p w14:paraId="02CB9EB9" w14:textId="77777777" w:rsidR="002C14D0" w:rsidRPr="002C14D0" w:rsidRDefault="002C14D0" w:rsidP="002C14D0">
            <w:pPr>
              <w:spacing w:line="360" w:lineRule="auto"/>
              <w:jc w:val="both"/>
              <w:rPr>
                <w:rFonts w:ascii="Arial" w:hAnsi="Arial" w:cs="Arial"/>
                <w:b/>
              </w:rPr>
            </w:pPr>
            <w:r w:rsidRPr="002C14D0">
              <w:rPr>
                <w:rFonts w:ascii="Arial" w:hAnsi="Arial" w:cs="Arial"/>
                <w:b/>
              </w:rPr>
              <w:t>2023/24 (R’000)</w:t>
            </w:r>
          </w:p>
        </w:tc>
        <w:tc>
          <w:tcPr>
            <w:tcW w:w="2276" w:type="dxa"/>
            <w:shd w:val="clear" w:color="auto" w:fill="CAB796"/>
            <w:vAlign w:val="center"/>
          </w:tcPr>
          <w:p w14:paraId="5894D17C" w14:textId="77777777" w:rsidR="002C14D0" w:rsidRPr="002C14D0" w:rsidRDefault="002C14D0" w:rsidP="002C14D0">
            <w:pPr>
              <w:spacing w:line="360" w:lineRule="auto"/>
              <w:jc w:val="both"/>
              <w:rPr>
                <w:rFonts w:ascii="Arial" w:hAnsi="Arial" w:cs="Arial"/>
                <w:b/>
              </w:rPr>
            </w:pPr>
            <w:r w:rsidRPr="002C14D0">
              <w:rPr>
                <w:rFonts w:ascii="Arial" w:hAnsi="Arial" w:cs="Arial"/>
                <w:b/>
              </w:rPr>
              <w:t>2024/25 (R’000)</w:t>
            </w:r>
          </w:p>
        </w:tc>
      </w:tr>
      <w:tr w:rsidR="002C14D0" w:rsidRPr="002C14D0" w14:paraId="565458E8" w14:textId="77777777" w:rsidTr="00E737EB">
        <w:trPr>
          <w:trHeight w:val="278"/>
        </w:trPr>
        <w:tc>
          <w:tcPr>
            <w:tcW w:w="4106" w:type="dxa"/>
          </w:tcPr>
          <w:p w14:paraId="7963A406" w14:textId="77777777" w:rsidR="002C14D0" w:rsidRPr="002C14D0" w:rsidRDefault="002C14D0" w:rsidP="002C14D0">
            <w:pPr>
              <w:spacing w:line="360" w:lineRule="auto"/>
              <w:jc w:val="both"/>
              <w:rPr>
                <w:rFonts w:ascii="Arial" w:hAnsi="Arial" w:cs="Arial"/>
                <w:b/>
              </w:rPr>
            </w:pPr>
            <w:r w:rsidRPr="002C14D0">
              <w:rPr>
                <w:rFonts w:ascii="Arial" w:hAnsi="Arial" w:cs="Arial"/>
              </w:rPr>
              <w:t>Office of the Premier</w:t>
            </w:r>
          </w:p>
        </w:tc>
        <w:tc>
          <w:tcPr>
            <w:tcW w:w="1701" w:type="dxa"/>
            <w:vAlign w:val="center"/>
          </w:tcPr>
          <w:p w14:paraId="7E988611" w14:textId="77777777" w:rsidR="002C14D0" w:rsidRPr="002C14D0" w:rsidRDefault="002C14D0" w:rsidP="002C14D0">
            <w:pPr>
              <w:spacing w:line="360" w:lineRule="auto"/>
              <w:jc w:val="both"/>
              <w:rPr>
                <w:rFonts w:ascii="Arial" w:hAnsi="Arial" w:cs="Arial"/>
                <w:b/>
              </w:rPr>
            </w:pPr>
            <w:r w:rsidRPr="002C14D0">
              <w:rPr>
                <w:rFonts w:ascii="Arial" w:hAnsi="Arial" w:cs="Arial"/>
              </w:rPr>
              <w:t>414 570</w:t>
            </w:r>
          </w:p>
        </w:tc>
        <w:tc>
          <w:tcPr>
            <w:tcW w:w="1985" w:type="dxa"/>
            <w:vAlign w:val="center"/>
          </w:tcPr>
          <w:p w14:paraId="3C5C3F2D" w14:textId="77777777" w:rsidR="002C14D0" w:rsidRPr="002C14D0" w:rsidRDefault="002C14D0" w:rsidP="002C14D0">
            <w:pPr>
              <w:spacing w:line="360" w:lineRule="auto"/>
              <w:jc w:val="both"/>
              <w:rPr>
                <w:rFonts w:ascii="Arial" w:hAnsi="Arial" w:cs="Arial"/>
                <w:b/>
              </w:rPr>
            </w:pPr>
            <w:r w:rsidRPr="002C14D0">
              <w:rPr>
                <w:rFonts w:ascii="Arial" w:hAnsi="Arial" w:cs="Arial"/>
              </w:rPr>
              <w:t>4.8</w:t>
            </w:r>
          </w:p>
        </w:tc>
        <w:tc>
          <w:tcPr>
            <w:tcW w:w="2276" w:type="dxa"/>
            <w:vAlign w:val="center"/>
          </w:tcPr>
          <w:p w14:paraId="39F064B5" w14:textId="77777777" w:rsidR="002C14D0" w:rsidRPr="002C14D0" w:rsidRDefault="002C14D0" w:rsidP="002C14D0">
            <w:pPr>
              <w:spacing w:line="360" w:lineRule="auto"/>
              <w:jc w:val="both"/>
              <w:rPr>
                <w:rFonts w:ascii="Arial" w:hAnsi="Arial" w:cs="Arial"/>
              </w:rPr>
            </w:pPr>
            <w:r w:rsidRPr="002C14D0">
              <w:rPr>
                <w:rFonts w:ascii="Arial" w:hAnsi="Arial" w:cs="Arial"/>
              </w:rPr>
              <w:t>239 399</w:t>
            </w:r>
          </w:p>
        </w:tc>
      </w:tr>
      <w:tr w:rsidR="002C14D0" w:rsidRPr="002C14D0" w14:paraId="3C04E199" w14:textId="77777777" w:rsidTr="00E737EB">
        <w:trPr>
          <w:trHeight w:val="278"/>
        </w:trPr>
        <w:tc>
          <w:tcPr>
            <w:tcW w:w="4106" w:type="dxa"/>
          </w:tcPr>
          <w:p w14:paraId="7CE39E5C" w14:textId="77777777" w:rsidR="002C14D0" w:rsidRPr="002C14D0" w:rsidRDefault="002C14D0" w:rsidP="002C14D0">
            <w:pPr>
              <w:spacing w:line="360" w:lineRule="auto"/>
              <w:jc w:val="both"/>
              <w:rPr>
                <w:rFonts w:ascii="Arial" w:hAnsi="Arial" w:cs="Arial"/>
                <w:b/>
              </w:rPr>
            </w:pPr>
            <w:r w:rsidRPr="002C14D0">
              <w:rPr>
                <w:rFonts w:ascii="Arial" w:hAnsi="Arial" w:cs="Arial"/>
              </w:rPr>
              <w:t>Health</w:t>
            </w:r>
          </w:p>
        </w:tc>
        <w:tc>
          <w:tcPr>
            <w:tcW w:w="1701" w:type="dxa"/>
            <w:vAlign w:val="center"/>
          </w:tcPr>
          <w:p w14:paraId="433F26B5" w14:textId="77777777" w:rsidR="002C14D0" w:rsidRPr="002C14D0" w:rsidRDefault="002C14D0" w:rsidP="002C14D0">
            <w:pPr>
              <w:spacing w:line="360" w:lineRule="auto"/>
              <w:jc w:val="both"/>
              <w:rPr>
                <w:rFonts w:ascii="Arial" w:hAnsi="Arial" w:cs="Arial"/>
                <w:b/>
              </w:rPr>
            </w:pPr>
            <w:r w:rsidRPr="002C14D0">
              <w:rPr>
                <w:rFonts w:ascii="Arial" w:hAnsi="Arial" w:cs="Arial"/>
              </w:rPr>
              <w:t>1 567 913</w:t>
            </w:r>
          </w:p>
        </w:tc>
        <w:tc>
          <w:tcPr>
            <w:tcW w:w="1985" w:type="dxa"/>
            <w:vAlign w:val="center"/>
          </w:tcPr>
          <w:p w14:paraId="68BCCE2F" w14:textId="77777777" w:rsidR="002C14D0" w:rsidRPr="002C14D0" w:rsidRDefault="002C14D0" w:rsidP="002C14D0">
            <w:pPr>
              <w:spacing w:line="360" w:lineRule="auto"/>
              <w:jc w:val="both"/>
              <w:rPr>
                <w:rFonts w:ascii="Arial" w:hAnsi="Arial" w:cs="Arial"/>
                <w:b/>
              </w:rPr>
            </w:pPr>
            <w:r w:rsidRPr="002C14D0">
              <w:rPr>
                <w:rFonts w:ascii="Arial" w:hAnsi="Arial" w:cs="Arial"/>
              </w:rPr>
              <w:t>1 532 873</w:t>
            </w:r>
          </w:p>
        </w:tc>
        <w:tc>
          <w:tcPr>
            <w:tcW w:w="2276" w:type="dxa"/>
            <w:vAlign w:val="center"/>
          </w:tcPr>
          <w:p w14:paraId="2E3ED883" w14:textId="77777777" w:rsidR="002C14D0" w:rsidRPr="002C14D0" w:rsidRDefault="002C14D0" w:rsidP="002C14D0">
            <w:pPr>
              <w:spacing w:line="360" w:lineRule="auto"/>
              <w:jc w:val="both"/>
              <w:rPr>
                <w:rFonts w:ascii="Arial" w:hAnsi="Arial" w:cs="Arial"/>
              </w:rPr>
            </w:pPr>
            <w:r w:rsidRPr="002C14D0">
              <w:rPr>
                <w:rFonts w:ascii="Arial" w:hAnsi="Arial" w:cs="Arial"/>
              </w:rPr>
              <w:t>1 592 175</w:t>
            </w:r>
          </w:p>
        </w:tc>
      </w:tr>
      <w:tr w:rsidR="002C14D0" w:rsidRPr="002C14D0" w14:paraId="2467E61C" w14:textId="77777777" w:rsidTr="00E737EB">
        <w:trPr>
          <w:trHeight w:val="278"/>
        </w:trPr>
        <w:tc>
          <w:tcPr>
            <w:tcW w:w="4106" w:type="dxa"/>
          </w:tcPr>
          <w:p w14:paraId="224F736A" w14:textId="77777777" w:rsidR="002C14D0" w:rsidRPr="002C14D0" w:rsidRDefault="002C14D0" w:rsidP="002C14D0">
            <w:pPr>
              <w:spacing w:line="360" w:lineRule="auto"/>
              <w:jc w:val="both"/>
              <w:rPr>
                <w:rFonts w:ascii="Arial" w:hAnsi="Arial" w:cs="Arial"/>
                <w:b/>
              </w:rPr>
            </w:pPr>
            <w:r w:rsidRPr="002C14D0">
              <w:rPr>
                <w:rFonts w:ascii="Arial" w:hAnsi="Arial" w:cs="Arial"/>
              </w:rPr>
              <w:t>Social Development</w:t>
            </w:r>
          </w:p>
        </w:tc>
        <w:tc>
          <w:tcPr>
            <w:tcW w:w="1701" w:type="dxa"/>
            <w:vAlign w:val="center"/>
          </w:tcPr>
          <w:p w14:paraId="5D0B7243" w14:textId="77777777" w:rsidR="002C14D0" w:rsidRPr="002C14D0" w:rsidRDefault="002C14D0" w:rsidP="002C14D0">
            <w:pPr>
              <w:spacing w:line="360" w:lineRule="auto"/>
              <w:jc w:val="both"/>
              <w:rPr>
                <w:rFonts w:ascii="Arial" w:hAnsi="Arial" w:cs="Arial"/>
                <w:b/>
              </w:rPr>
            </w:pPr>
            <w:r w:rsidRPr="002C14D0">
              <w:rPr>
                <w:rFonts w:ascii="Arial" w:hAnsi="Arial" w:cs="Arial"/>
              </w:rPr>
              <w:t>30 432</w:t>
            </w:r>
          </w:p>
        </w:tc>
        <w:tc>
          <w:tcPr>
            <w:tcW w:w="1985" w:type="dxa"/>
            <w:vAlign w:val="center"/>
          </w:tcPr>
          <w:p w14:paraId="1B2B5C7E" w14:textId="77777777" w:rsidR="002C14D0" w:rsidRPr="002C14D0" w:rsidRDefault="002C14D0" w:rsidP="002C14D0">
            <w:pPr>
              <w:spacing w:line="360" w:lineRule="auto"/>
              <w:jc w:val="both"/>
              <w:rPr>
                <w:rFonts w:ascii="Arial" w:hAnsi="Arial" w:cs="Arial"/>
                <w:b/>
              </w:rPr>
            </w:pPr>
            <w:r w:rsidRPr="002C14D0">
              <w:rPr>
                <w:rFonts w:ascii="Arial" w:hAnsi="Arial" w:cs="Arial"/>
              </w:rPr>
              <w:t>28 532</w:t>
            </w:r>
          </w:p>
        </w:tc>
        <w:tc>
          <w:tcPr>
            <w:tcW w:w="2276" w:type="dxa"/>
            <w:vAlign w:val="center"/>
          </w:tcPr>
          <w:p w14:paraId="698813AE" w14:textId="77777777" w:rsidR="002C14D0" w:rsidRPr="002C14D0" w:rsidRDefault="002C14D0" w:rsidP="002C14D0">
            <w:pPr>
              <w:spacing w:line="360" w:lineRule="auto"/>
              <w:jc w:val="both"/>
              <w:rPr>
                <w:rFonts w:ascii="Arial" w:hAnsi="Arial" w:cs="Arial"/>
              </w:rPr>
            </w:pPr>
            <w:r w:rsidRPr="002C14D0">
              <w:rPr>
                <w:rFonts w:ascii="Arial" w:hAnsi="Arial" w:cs="Arial"/>
              </w:rPr>
              <w:t>29 746</w:t>
            </w:r>
          </w:p>
        </w:tc>
      </w:tr>
      <w:tr w:rsidR="002C14D0" w:rsidRPr="002C14D0" w14:paraId="674FCD7D" w14:textId="77777777" w:rsidTr="00E737EB">
        <w:trPr>
          <w:trHeight w:val="278"/>
        </w:trPr>
        <w:tc>
          <w:tcPr>
            <w:tcW w:w="4106" w:type="dxa"/>
          </w:tcPr>
          <w:p w14:paraId="40F3893A" w14:textId="77777777" w:rsidR="002C14D0" w:rsidRPr="002C14D0" w:rsidRDefault="002C14D0" w:rsidP="002C14D0">
            <w:pPr>
              <w:spacing w:line="360" w:lineRule="auto"/>
              <w:jc w:val="both"/>
              <w:rPr>
                <w:rFonts w:ascii="Arial" w:hAnsi="Arial" w:cs="Arial"/>
                <w:b/>
              </w:rPr>
            </w:pPr>
            <w:r w:rsidRPr="002C14D0">
              <w:rPr>
                <w:rFonts w:ascii="Arial" w:hAnsi="Arial" w:cs="Arial"/>
              </w:rPr>
              <w:t>Public Works</w:t>
            </w:r>
          </w:p>
        </w:tc>
        <w:tc>
          <w:tcPr>
            <w:tcW w:w="1701" w:type="dxa"/>
            <w:vAlign w:val="center"/>
          </w:tcPr>
          <w:p w14:paraId="59E453BB" w14:textId="77777777" w:rsidR="002C14D0" w:rsidRPr="002C14D0" w:rsidRDefault="002C14D0" w:rsidP="002C14D0">
            <w:pPr>
              <w:spacing w:line="360" w:lineRule="auto"/>
              <w:jc w:val="both"/>
              <w:rPr>
                <w:rFonts w:ascii="Arial" w:hAnsi="Arial" w:cs="Arial"/>
                <w:b/>
              </w:rPr>
            </w:pPr>
            <w:r w:rsidRPr="002C14D0">
              <w:rPr>
                <w:rFonts w:ascii="Arial" w:hAnsi="Arial" w:cs="Arial"/>
              </w:rPr>
              <w:t>262 472</w:t>
            </w:r>
          </w:p>
        </w:tc>
        <w:tc>
          <w:tcPr>
            <w:tcW w:w="1985" w:type="dxa"/>
            <w:vAlign w:val="center"/>
          </w:tcPr>
          <w:p w14:paraId="276D08B9" w14:textId="77777777" w:rsidR="002C14D0" w:rsidRPr="002C14D0" w:rsidRDefault="002C14D0" w:rsidP="002C14D0">
            <w:pPr>
              <w:spacing w:line="360" w:lineRule="auto"/>
              <w:jc w:val="both"/>
              <w:rPr>
                <w:rFonts w:ascii="Arial" w:hAnsi="Arial" w:cs="Arial"/>
                <w:b/>
              </w:rPr>
            </w:pPr>
            <w:r w:rsidRPr="002C14D0">
              <w:rPr>
                <w:rFonts w:ascii="Arial" w:hAnsi="Arial" w:cs="Arial"/>
              </w:rPr>
              <w:t>261 154</w:t>
            </w:r>
          </w:p>
        </w:tc>
        <w:tc>
          <w:tcPr>
            <w:tcW w:w="2276" w:type="dxa"/>
            <w:vAlign w:val="center"/>
          </w:tcPr>
          <w:p w14:paraId="1CF4683E" w14:textId="77777777" w:rsidR="002C14D0" w:rsidRPr="002C14D0" w:rsidRDefault="002C14D0" w:rsidP="002C14D0">
            <w:pPr>
              <w:spacing w:line="360" w:lineRule="auto"/>
              <w:jc w:val="both"/>
              <w:rPr>
                <w:rFonts w:ascii="Arial" w:hAnsi="Arial" w:cs="Arial"/>
              </w:rPr>
            </w:pPr>
            <w:r w:rsidRPr="002C14D0">
              <w:rPr>
                <w:rFonts w:ascii="Arial" w:hAnsi="Arial" w:cs="Arial"/>
              </w:rPr>
              <w:t>272 745</w:t>
            </w:r>
          </w:p>
        </w:tc>
      </w:tr>
      <w:tr w:rsidR="002C14D0" w:rsidRPr="002C14D0" w14:paraId="61D6CF8A" w14:textId="77777777" w:rsidTr="00E737EB">
        <w:trPr>
          <w:trHeight w:val="278"/>
        </w:trPr>
        <w:tc>
          <w:tcPr>
            <w:tcW w:w="4106" w:type="dxa"/>
          </w:tcPr>
          <w:p w14:paraId="7B8B32BC" w14:textId="77777777" w:rsidR="002C14D0" w:rsidRPr="002C14D0" w:rsidRDefault="002C14D0" w:rsidP="002C14D0">
            <w:pPr>
              <w:spacing w:line="360" w:lineRule="auto"/>
              <w:jc w:val="both"/>
              <w:rPr>
                <w:rFonts w:ascii="Arial" w:hAnsi="Arial" w:cs="Arial"/>
                <w:b/>
              </w:rPr>
            </w:pPr>
            <w:r w:rsidRPr="002C14D0">
              <w:rPr>
                <w:rFonts w:ascii="Arial" w:hAnsi="Arial" w:cs="Arial"/>
              </w:rPr>
              <w:t>Education</w:t>
            </w:r>
          </w:p>
        </w:tc>
        <w:tc>
          <w:tcPr>
            <w:tcW w:w="1701" w:type="dxa"/>
            <w:vAlign w:val="center"/>
          </w:tcPr>
          <w:p w14:paraId="26265FF1" w14:textId="77777777" w:rsidR="002C14D0" w:rsidRPr="002C14D0" w:rsidRDefault="002C14D0" w:rsidP="002C14D0">
            <w:pPr>
              <w:spacing w:line="360" w:lineRule="auto"/>
              <w:jc w:val="both"/>
              <w:rPr>
                <w:rFonts w:ascii="Arial" w:hAnsi="Arial" w:cs="Arial"/>
                <w:b/>
              </w:rPr>
            </w:pPr>
            <w:r w:rsidRPr="002C14D0">
              <w:rPr>
                <w:rFonts w:ascii="Arial" w:hAnsi="Arial" w:cs="Arial"/>
              </w:rPr>
              <w:t>1 754 925</w:t>
            </w:r>
          </w:p>
        </w:tc>
        <w:tc>
          <w:tcPr>
            <w:tcW w:w="1985" w:type="dxa"/>
            <w:vAlign w:val="center"/>
          </w:tcPr>
          <w:p w14:paraId="293B6DF4" w14:textId="77777777" w:rsidR="002C14D0" w:rsidRPr="002C14D0" w:rsidRDefault="002C14D0" w:rsidP="002C14D0">
            <w:pPr>
              <w:spacing w:line="360" w:lineRule="auto"/>
              <w:jc w:val="both"/>
              <w:rPr>
                <w:rFonts w:ascii="Arial" w:hAnsi="Arial" w:cs="Arial"/>
                <w:b/>
              </w:rPr>
            </w:pPr>
            <w:r w:rsidRPr="002C14D0">
              <w:rPr>
                <w:rFonts w:ascii="Arial" w:hAnsi="Arial" w:cs="Arial"/>
              </w:rPr>
              <w:t>1 707 822</w:t>
            </w:r>
          </w:p>
        </w:tc>
        <w:tc>
          <w:tcPr>
            <w:tcW w:w="2276" w:type="dxa"/>
            <w:vAlign w:val="center"/>
          </w:tcPr>
          <w:p w14:paraId="67F5F577" w14:textId="77777777" w:rsidR="002C14D0" w:rsidRPr="002C14D0" w:rsidRDefault="002C14D0" w:rsidP="002C14D0">
            <w:pPr>
              <w:spacing w:line="360" w:lineRule="auto"/>
              <w:jc w:val="both"/>
              <w:rPr>
                <w:rFonts w:ascii="Arial" w:hAnsi="Arial" w:cs="Arial"/>
              </w:rPr>
            </w:pPr>
            <w:r w:rsidRPr="002C14D0">
              <w:rPr>
                <w:rFonts w:ascii="Arial" w:hAnsi="Arial" w:cs="Arial"/>
              </w:rPr>
              <w:t>1 784 594</w:t>
            </w:r>
          </w:p>
        </w:tc>
      </w:tr>
      <w:tr w:rsidR="002C14D0" w:rsidRPr="002C14D0" w14:paraId="206BF260" w14:textId="77777777" w:rsidTr="00E737EB">
        <w:trPr>
          <w:trHeight w:val="290"/>
        </w:trPr>
        <w:tc>
          <w:tcPr>
            <w:tcW w:w="4106" w:type="dxa"/>
          </w:tcPr>
          <w:p w14:paraId="08E4BDE6" w14:textId="77777777" w:rsidR="002C14D0" w:rsidRPr="002C14D0" w:rsidRDefault="002C14D0" w:rsidP="002C14D0">
            <w:pPr>
              <w:spacing w:line="360" w:lineRule="auto"/>
              <w:jc w:val="both"/>
              <w:rPr>
                <w:rFonts w:ascii="Arial" w:hAnsi="Arial" w:cs="Arial"/>
                <w:b/>
              </w:rPr>
            </w:pPr>
            <w:r w:rsidRPr="002C14D0">
              <w:rPr>
                <w:rFonts w:ascii="Arial" w:hAnsi="Arial" w:cs="Arial"/>
              </w:rPr>
              <w:t>Cooperative Governance &amp; Traditional Affairs</w:t>
            </w:r>
          </w:p>
        </w:tc>
        <w:tc>
          <w:tcPr>
            <w:tcW w:w="1701" w:type="dxa"/>
            <w:vAlign w:val="center"/>
          </w:tcPr>
          <w:p w14:paraId="4A55CF16" w14:textId="77777777" w:rsidR="002C14D0" w:rsidRPr="002C14D0" w:rsidRDefault="002C14D0" w:rsidP="002C14D0">
            <w:pPr>
              <w:spacing w:line="360" w:lineRule="auto"/>
              <w:jc w:val="both"/>
              <w:rPr>
                <w:rFonts w:ascii="Arial" w:hAnsi="Arial" w:cs="Arial"/>
                <w:b/>
              </w:rPr>
            </w:pPr>
            <w:r w:rsidRPr="002C14D0">
              <w:rPr>
                <w:rFonts w:ascii="Arial" w:hAnsi="Arial" w:cs="Arial"/>
              </w:rPr>
              <w:t>4 284</w:t>
            </w:r>
          </w:p>
        </w:tc>
        <w:tc>
          <w:tcPr>
            <w:tcW w:w="1985" w:type="dxa"/>
            <w:vAlign w:val="center"/>
          </w:tcPr>
          <w:p w14:paraId="58F6511D" w14:textId="77777777" w:rsidR="002C14D0" w:rsidRPr="002C14D0" w:rsidRDefault="002C14D0" w:rsidP="002C14D0">
            <w:pPr>
              <w:spacing w:line="360" w:lineRule="auto"/>
              <w:jc w:val="both"/>
              <w:rPr>
                <w:rFonts w:ascii="Arial" w:hAnsi="Arial" w:cs="Arial"/>
                <w:b/>
              </w:rPr>
            </w:pPr>
            <w:r w:rsidRPr="002C14D0">
              <w:rPr>
                <w:rFonts w:ascii="Arial" w:hAnsi="Arial" w:cs="Arial"/>
              </w:rPr>
              <w:t xml:space="preserve">2 580 </w:t>
            </w:r>
          </w:p>
        </w:tc>
        <w:tc>
          <w:tcPr>
            <w:tcW w:w="2276" w:type="dxa"/>
            <w:vAlign w:val="center"/>
          </w:tcPr>
          <w:p w14:paraId="7C92A25E" w14:textId="77777777" w:rsidR="002C14D0" w:rsidRPr="002C14D0" w:rsidRDefault="002C14D0" w:rsidP="002C14D0">
            <w:pPr>
              <w:spacing w:line="360" w:lineRule="auto"/>
              <w:jc w:val="both"/>
              <w:rPr>
                <w:rFonts w:ascii="Arial" w:hAnsi="Arial" w:cs="Arial"/>
              </w:rPr>
            </w:pPr>
            <w:r w:rsidRPr="002C14D0">
              <w:rPr>
                <w:rFonts w:ascii="Arial" w:hAnsi="Arial" w:cs="Arial"/>
              </w:rPr>
              <w:t>3 276</w:t>
            </w:r>
          </w:p>
        </w:tc>
      </w:tr>
      <w:tr w:rsidR="002C14D0" w:rsidRPr="002C14D0" w14:paraId="0D024D8A" w14:textId="77777777" w:rsidTr="00E737EB">
        <w:trPr>
          <w:trHeight w:val="278"/>
        </w:trPr>
        <w:tc>
          <w:tcPr>
            <w:tcW w:w="4106" w:type="dxa"/>
          </w:tcPr>
          <w:p w14:paraId="683E1B06" w14:textId="77777777" w:rsidR="002C14D0" w:rsidRPr="002C14D0" w:rsidRDefault="002C14D0" w:rsidP="002C14D0">
            <w:pPr>
              <w:spacing w:line="360" w:lineRule="auto"/>
              <w:jc w:val="both"/>
              <w:rPr>
                <w:rFonts w:ascii="Arial" w:hAnsi="Arial" w:cs="Arial"/>
                <w:b/>
              </w:rPr>
            </w:pPr>
            <w:r w:rsidRPr="002C14D0">
              <w:rPr>
                <w:rFonts w:ascii="Arial" w:hAnsi="Arial" w:cs="Arial"/>
              </w:rPr>
              <w:t>Provincial Treasury</w:t>
            </w:r>
          </w:p>
        </w:tc>
        <w:tc>
          <w:tcPr>
            <w:tcW w:w="1701" w:type="dxa"/>
            <w:vAlign w:val="center"/>
          </w:tcPr>
          <w:p w14:paraId="319FA054" w14:textId="77777777" w:rsidR="002C14D0" w:rsidRPr="002C14D0" w:rsidRDefault="002C14D0" w:rsidP="002C14D0">
            <w:pPr>
              <w:spacing w:line="360" w:lineRule="auto"/>
              <w:jc w:val="both"/>
              <w:rPr>
                <w:rFonts w:ascii="Arial" w:hAnsi="Arial" w:cs="Arial"/>
                <w:b/>
              </w:rPr>
            </w:pPr>
            <w:r w:rsidRPr="002C14D0">
              <w:rPr>
                <w:rFonts w:ascii="Arial" w:hAnsi="Arial" w:cs="Arial"/>
              </w:rPr>
              <w:t>-</w:t>
            </w:r>
          </w:p>
        </w:tc>
        <w:tc>
          <w:tcPr>
            <w:tcW w:w="1985" w:type="dxa"/>
            <w:vAlign w:val="center"/>
          </w:tcPr>
          <w:p w14:paraId="53D6869D" w14:textId="77777777" w:rsidR="002C14D0" w:rsidRPr="002C14D0" w:rsidRDefault="002C14D0" w:rsidP="002C14D0">
            <w:pPr>
              <w:spacing w:line="360" w:lineRule="auto"/>
              <w:jc w:val="both"/>
              <w:rPr>
                <w:rFonts w:ascii="Arial" w:hAnsi="Arial" w:cs="Arial"/>
                <w:b/>
              </w:rPr>
            </w:pPr>
            <w:r w:rsidRPr="002C14D0">
              <w:rPr>
                <w:rFonts w:ascii="Arial" w:hAnsi="Arial" w:cs="Arial"/>
              </w:rPr>
              <w:t>-</w:t>
            </w:r>
          </w:p>
        </w:tc>
        <w:tc>
          <w:tcPr>
            <w:tcW w:w="2276" w:type="dxa"/>
            <w:vAlign w:val="center"/>
          </w:tcPr>
          <w:p w14:paraId="67F7158A" w14:textId="77777777" w:rsidR="002C14D0" w:rsidRPr="002C14D0" w:rsidRDefault="002C14D0" w:rsidP="002C14D0">
            <w:pPr>
              <w:spacing w:line="360" w:lineRule="auto"/>
              <w:jc w:val="both"/>
              <w:rPr>
                <w:rFonts w:ascii="Arial" w:hAnsi="Arial" w:cs="Arial"/>
              </w:rPr>
            </w:pPr>
            <w:r w:rsidRPr="002C14D0">
              <w:rPr>
                <w:rFonts w:ascii="Arial" w:hAnsi="Arial" w:cs="Arial"/>
              </w:rPr>
              <w:t>-</w:t>
            </w:r>
          </w:p>
        </w:tc>
      </w:tr>
      <w:tr w:rsidR="002C14D0" w:rsidRPr="002C14D0" w14:paraId="13A049DF" w14:textId="77777777" w:rsidTr="00E737EB">
        <w:trPr>
          <w:trHeight w:val="278"/>
        </w:trPr>
        <w:tc>
          <w:tcPr>
            <w:tcW w:w="4106" w:type="dxa"/>
          </w:tcPr>
          <w:p w14:paraId="2C656B05" w14:textId="77777777" w:rsidR="002C14D0" w:rsidRPr="002C14D0" w:rsidRDefault="002C14D0" w:rsidP="002C14D0">
            <w:pPr>
              <w:spacing w:line="360" w:lineRule="auto"/>
              <w:jc w:val="both"/>
              <w:rPr>
                <w:rFonts w:ascii="Arial" w:hAnsi="Arial" w:cs="Arial"/>
                <w:b/>
              </w:rPr>
            </w:pPr>
            <w:r w:rsidRPr="002C14D0">
              <w:rPr>
                <w:rFonts w:ascii="Arial" w:hAnsi="Arial" w:cs="Arial"/>
              </w:rPr>
              <w:t>Rural Development &amp; Agrarian Reform</w:t>
            </w:r>
          </w:p>
        </w:tc>
        <w:tc>
          <w:tcPr>
            <w:tcW w:w="1701" w:type="dxa"/>
            <w:vAlign w:val="center"/>
          </w:tcPr>
          <w:p w14:paraId="49C76805" w14:textId="77777777" w:rsidR="002C14D0" w:rsidRPr="002C14D0" w:rsidRDefault="002C14D0" w:rsidP="002C14D0">
            <w:pPr>
              <w:spacing w:line="360" w:lineRule="auto"/>
              <w:jc w:val="both"/>
              <w:rPr>
                <w:rFonts w:ascii="Arial" w:hAnsi="Arial" w:cs="Arial"/>
                <w:b/>
              </w:rPr>
            </w:pPr>
            <w:r w:rsidRPr="002C14D0">
              <w:rPr>
                <w:rFonts w:ascii="Arial" w:hAnsi="Arial" w:cs="Arial"/>
              </w:rPr>
              <w:t>132 605</w:t>
            </w:r>
          </w:p>
        </w:tc>
        <w:tc>
          <w:tcPr>
            <w:tcW w:w="1985" w:type="dxa"/>
            <w:vAlign w:val="center"/>
          </w:tcPr>
          <w:p w14:paraId="01EE736B" w14:textId="77777777" w:rsidR="002C14D0" w:rsidRPr="002C14D0" w:rsidRDefault="002C14D0" w:rsidP="002C14D0">
            <w:pPr>
              <w:spacing w:line="360" w:lineRule="auto"/>
              <w:jc w:val="both"/>
              <w:rPr>
                <w:rFonts w:ascii="Arial" w:hAnsi="Arial" w:cs="Arial"/>
                <w:b/>
              </w:rPr>
            </w:pPr>
            <w:r w:rsidRPr="002C14D0">
              <w:rPr>
                <w:rFonts w:ascii="Arial" w:hAnsi="Arial" w:cs="Arial"/>
              </w:rPr>
              <w:t>131 872</w:t>
            </w:r>
          </w:p>
        </w:tc>
        <w:tc>
          <w:tcPr>
            <w:tcW w:w="2276" w:type="dxa"/>
            <w:vAlign w:val="center"/>
          </w:tcPr>
          <w:p w14:paraId="33CE7D0E" w14:textId="77777777" w:rsidR="002C14D0" w:rsidRPr="002C14D0" w:rsidRDefault="002C14D0" w:rsidP="002C14D0">
            <w:pPr>
              <w:spacing w:line="360" w:lineRule="auto"/>
              <w:jc w:val="both"/>
              <w:rPr>
                <w:rFonts w:ascii="Arial" w:hAnsi="Arial" w:cs="Arial"/>
              </w:rPr>
            </w:pPr>
            <w:r w:rsidRPr="002C14D0">
              <w:rPr>
                <w:rFonts w:ascii="Arial" w:hAnsi="Arial" w:cs="Arial"/>
              </w:rPr>
              <w:t>137 793</w:t>
            </w:r>
          </w:p>
        </w:tc>
      </w:tr>
      <w:tr w:rsidR="002C14D0" w:rsidRPr="002C14D0" w14:paraId="3F06653F" w14:textId="77777777" w:rsidTr="00E737EB">
        <w:trPr>
          <w:trHeight w:val="278"/>
        </w:trPr>
        <w:tc>
          <w:tcPr>
            <w:tcW w:w="4106" w:type="dxa"/>
          </w:tcPr>
          <w:p w14:paraId="073EBAF2" w14:textId="77777777" w:rsidR="002C14D0" w:rsidRPr="002C14D0" w:rsidRDefault="002C14D0" w:rsidP="002C14D0">
            <w:pPr>
              <w:spacing w:line="360" w:lineRule="auto"/>
              <w:jc w:val="both"/>
              <w:rPr>
                <w:rFonts w:ascii="Arial" w:hAnsi="Arial" w:cs="Arial"/>
                <w:b/>
              </w:rPr>
            </w:pPr>
            <w:r w:rsidRPr="002C14D0">
              <w:rPr>
                <w:rFonts w:ascii="Arial" w:hAnsi="Arial" w:cs="Arial"/>
              </w:rPr>
              <w:t>Transport</w:t>
            </w:r>
          </w:p>
        </w:tc>
        <w:tc>
          <w:tcPr>
            <w:tcW w:w="1701" w:type="dxa"/>
            <w:vAlign w:val="center"/>
          </w:tcPr>
          <w:p w14:paraId="0C967B9B" w14:textId="77777777" w:rsidR="002C14D0" w:rsidRPr="002C14D0" w:rsidRDefault="002C14D0" w:rsidP="002C14D0">
            <w:pPr>
              <w:spacing w:line="360" w:lineRule="auto"/>
              <w:jc w:val="both"/>
              <w:rPr>
                <w:rFonts w:ascii="Arial" w:hAnsi="Arial" w:cs="Arial"/>
                <w:b/>
              </w:rPr>
            </w:pPr>
            <w:r w:rsidRPr="002C14D0">
              <w:rPr>
                <w:rFonts w:ascii="Arial" w:hAnsi="Arial" w:cs="Arial"/>
              </w:rPr>
              <w:t>1 987 326</w:t>
            </w:r>
          </w:p>
        </w:tc>
        <w:tc>
          <w:tcPr>
            <w:tcW w:w="1985" w:type="dxa"/>
            <w:vAlign w:val="center"/>
          </w:tcPr>
          <w:p w14:paraId="0410AACD" w14:textId="77777777" w:rsidR="002C14D0" w:rsidRPr="002C14D0" w:rsidRDefault="002C14D0" w:rsidP="002C14D0">
            <w:pPr>
              <w:spacing w:line="360" w:lineRule="auto"/>
              <w:jc w:val="both"/>
              <w:rPr>
                <w:rFonts w:ascii="Arial" w:hAnsi="Arial" w:cs="Arial"/>
                <w:b/>
              </w:rPr>
            </w:pPr>
            <w:r w:rsidRPr="002C14D0">
              <w:rPr>
                <w:rFonts w:ascii="Arial" w:hAnsi="Arial" w:cs="Arial"/>
              </w:rPr>
              <w:t>1 933 252</w:t>
            </w:r>
          </w:p>
        </w:tc>
        <w:tc>
          <w:tcPr>
            <w:tcW w:w="2276" w:type="dxa"/>
            <w:vAlign w:val="center"/>
          </w:tcPr>
          <w:p w14:paraId="0E752483" w14:textId="77777777" w:rsidR="002C14D0" w:rsidRPr="002C14D0" w:rsidRDefault="002C14D0" w:rsidP="002C14D0">
            <w:pPr>
              <w:spacing w:line="360" w:lineRule="auto"/>
              <w:jc w:val="both"/>
              <w:rPr>
                <w:rFonts w:ascii="Arial" w:hAnsi="Arial" w:cs="Arial"/>
              </w:rPr>
            </w:pPr>
            <w:r w:rsidRPr="002C14D0">
              <w:rPr>
                <w:rFonts w:ascii="Arial" w:hAnsi="Arial" w:cs="Arial"/>
              </w:rPr>
              <w:t>2 046 743</w:t>
            </w:r>
          </w:p>
        </w:tc>
      </w:tr>
      <w:tr w:rsidR="002C14D0" w:rsidRPr="002C14D0" w14:paraId="162F354C" w14:textId="77777777" w:rsidTr="00E737EB">
        <w:trPr>
          <w:trHeight w:val="278"/>
        </w:trPr>
        <w:tc>
          <w:tcPr>
            <w:tcW w:w="4106" w:type="dxa"/>
          </w:tcPr>
          <w:p w14:paraId="7366E971" w14:textId="77777777" w:rsidR="002C14D0" w:rsidRPr="002C14D0" w:rsidRDefault="002C14D0" w:rsidP="002C14D0">
            <w:pPr>
              <w:spacing w:line="360" w:lineRule="auto"/>
              <w:jc w:val="both"/>
              <w:rPr>
                <w:rFonts w:ascii="Arial" w:hAnsi="Arial" w:cs="Arial"/>
                <w:b/>
              </w:rPr>
            </w:pPr>
            <w:r w:rsidRPr="002C14D0">
              <w:rPr>
                <w:rFonts w:ascii="Arial" w:hAnsi="Arial" w:cs="Arial"/>
              </w:rPr>
              <w:t>Human Settlements</w:t>
            </w:r>
          </w:p>
        </w:tc>
        <w:tc>
          <w:tcPr>
            <w:tcW w:w="1701" w:type="dxa"/>
            <w:vAlign w:val="center"/>
          </w:tcPr>
          <w:p w14:paraId="4E167FCC" w14:textId="77777777" w:rsidR="002C14D0" w:rsidRPr="002C14D0" w:rsidRDefault="002C14D0" w:rsidP="002C14D0">
            <w:pPr>
              <w:spacing w:line="360" w:lineRule="auto"/>
              <w:jc w:val="both"/>
              <w:rPr>
                <w:rFonts w:ascii="Arial" w:hAnsi="Arial" w:cs="Arial"/>
                <w:b/>
              </w:rPr>
            </w:pPr>
            <w:r w:rsidRPr="002C14D0">
              <w:rPr>
                <w:rFonts w:ascii="Arial" w:hAnsi="Arial" w:cs="Arial"/>
              </w:rPr>
              <w:t>2 003 160</w:t>
            </w:r>
          </w:p>
        </w:tc>
        <w:tc>
          <w:tcPr>
            <w:tcW w:w="1985" w:type="dxa"/>
            <w:vAlign w:val="center"/>
          </w:tcPr>
          <w:p w14:paraId="503196BE" w14:textId="77777777" w:rsidR="002C14D0" w:rsidRPr="002C14D0" w:rsidRDefault="002C14D0" w:rsidP="002C14D0">
            <w:pPr>
              <w:spacing w:line="360" w:lineRule="auto"/>
              <w:jc w:val="both"/>
              <w:rPr>
                <w:rFonts w:ascii="Arial" w:hAnsi="Arial" w:cs="Arial"/>
                <w:b/>
              </w:rPr>
            </w:pPr>
            <w:r w:rsidRPr="002C14D0">
              <w:rPr>
                <w:rFonts w:ascii="Arial" w:hAnsi="Arial" w:cs="Arial"/>
              </w:rPr>
              <w:t>2 086 858</w:t>
            </w:r>
          </w:p>
        </w:tc>
        <w:tc>
          <w:tcPr>
            <w:tcW w:w="2276" w:type="dxa"/>
            <w:vAlign w:val="center"/>
          </w:tcPr>
          <w:p w14:paraId="1970C481" w14:textId="77777777" w:rsidR="002C14D0" w:rsidRPr="002C14D0" w:rsidRDefault="002C14D0" w:rsidP="002C14D0">
            <w:pPr>
              <w:spacing w:line="360" w:lineRule="auto"/>
              <w:jc w:val="both"/>
              <w:rPr>
                <w:rFonts w:ascii="Arial" w:hAnsi="Arial" w:cs="Arial"/>
              </w:rPr>
            </w:pPr>
            <w:r w:rsidRPr="002C14D0">
              <w:rPr>
                <w:rFonts w:ascii="Arial" w:hAnsi="Arial" w:cs="Arial"/>
              </w:rPr>
              <w:t>2 150 577</w:t>
            </w:r>
          </w:p>
        </w:tc>
      </w:tr>
      <w:tr w:rsidR="002C14D0" w:rsidRPr="002C14D0" w14:paraId="1BFC2458" w14:textId="77777777" w:rsidTr="00E737EB">
        <w:trPr>
          <w:trHeight w:val="278"/>
        </w:trPr>
        <w:tc>
          <w:tcPr>
            <w:tcW w:w="4106" w:type="dxa"/>
          </w:tcPr>
          <w:p w14:paraId="2C1C736F" w14:textId="77777777" w:rsidR="002C14D0" w:rsidRPr="002C14D0" w:rsidRDefault="002C14D0" w:rsidP="002C14D0">
            <w:pPr>
              <w:spacing w:line="360" w:lineRule="auto"/>
              <w:jc w:val="both"/>
              <w:rPr>
                <w:rFonts w:ascii="Arial" w:hAnsi="Arial" w:cs="Arial"/>
                <w:b/>
              </w:rPr>
            </w:pPr>
            <w:r w:rsidRPr="002C14D0">
              <w:rPr>
                <w:rFonts w:ascii="Arial" w:hAnsi="Arial" w:cs="Arial"/>
              </w:rPr>
              <w:t>Sport, Recreation, Arts &amp; Culture</w:t>
            </w:r>
          </w:p>
        </w:tc>
        <w:tc>
          <w:tcPr>
            <w:tcW w:w="1701" w:type="dxa"/>
            <w:vAlign w:val="center"/>
          </w:tcPr>
          <w:p w14:paraId="5A854675" w14:textId="77777777" w:rsidR="002C14D0" w:rsidRPr="002C14D0" w:rsidRDefault="002C14D0" w:rsidP="002C14D0">
            <w:pPr>
              <w:spacing w:line="360" w:lineRule="auto"/>
              <w:jc w:val="both"/>
              <w:rPr>
                <w:rFonts w:ascii="Arial" w:hAnsi="Arial" w:cs="Arial"/>
                <w:b/>
              </w:rPr>
            </w:pPr>
            <w:r w:rsidRPr="002C14D0">
              <w:rPr>
                <w:rFonts w:ascii="Arial" w:hAnsi="Arial" w:cs="Arial"/>
              </w:rPr>
              <w:t>60 526</w:t>
            </w:r>
          </w:p>
        </w:tc>
        <w:tc>
          <w:tcPr>
            <w:tcW w:w="1985" w:type="dxa"/>
            <w:vAlign w:val="center"/>
          </w:tcPr>
          <w:p w14:paraId="45ECEE3D" w14:textId="77777777" w:rsidR="002C14D0" w:rsidRPr="002C14D0" w:rsidRDefault="002C14D0" w:rsidP="002C14D0">
            <w:pPr>
              <w:spacing w:line="360" w:lineRule="auto"/>
              <w:jc w:val="both"/>
              <w:rPr>
                <w:rFonts w:ascii="Arial" w:hAnsi="Arial" w:cs="Arial"/>
                <w:b/>
              </w:rPr>
            </w:pPr>
            <w:r w:rsidRPr="002C14D0">
              <w:rPr>
                <w:rFonts w:ascii="Arial" w:hAnsi="Arial" w:cs="Arial"/>
              </w:rPr>
              <w:t>60 506</w:t>
            </w:r>
          </w:p>
        </w:tc>
        <w:tc>
          <w:tcPr>
            <w:tcW w:w="2276" w:type="dxa"/>
            <w:vAlign w:val="center"/>
          </w:tcPr>
          <w:p w14:paraId="2D7C7E0B" w14:textId="77777777" w:rsidR="002C14D0" w:rsidRPr="002C14D0" w:rsidRDefault="002C14D0" w:rsidP="002C14D0">
            <w:pPr>
              <w:spacing w:line="360" w:lineRule="auto"/>
              <w:jc w:val="both"/>
              <w:rPr>
                <w:rFonts w:ascii="Arial" w:hAnsi="Arial" w:cs="Arial"/>
              </w:rPr>
            </w:pPr>
            <w:r w:rsidRPr="002C14D0">
              <w:rPr>
                <w:rFonts w:ascii="Arial" w:hAnsi="Arial" w:cs="Arial"/>
              </w:rPr>
              <w:t>65 313</w:t>
            </w:r>
          </w:p>
        </w:tc>
      </w:tr>
      <w:tr w:rsidR="002C14D0" w:rsidRPr="002C14D0" w14:paraId="6C16F0F1" w14:textId="77777777" w:rsidTr="00E737EB">
        <w:trPr>
          <w:trHeight w:val="558"/>
        </w:trPr>
        <w:tc>
          <w:tcPr>
            <w:tcW w:w="4106" w:type="dxa"/>
          </w:tcPr>
          <w:p w14:paraId="330B0E39" w14:textId="77777777" w:rsidR="002C14D0" w:rsidRPr="002C14D0" w:rsidRDefault="002C14D0" w:rsidP="002C14D0">
            <w:pPr>
              <w:spacing w:line="360" w:lineRule="auto"/>
              <w:jc w:val="both"/>
              <w:rPr>
                <w:rFonts w:ascii="Arial" w:hAnsi="Arial" w:cs="Arial"/>
                <w:b/>
              </w:rPr>
            </w:pPr>
            <w:r w:rsidRPr="002C14D0">
              <w:rPr>
                <w:rFonts w:ascii="Arial" w:hAnsi="Arial" w:cs="Arial"/>
              </w:rPr>
              <w:t>Economic Development, Environmental Affairs And Tourism</w:t>
            </w:r>
          </w:p>
        </w:tc>
        <w:tc>
          <w:tcPr>
            <w:tcW w:w="1701" w:type="dxa"/>
            <w:vAlign w:val="center"/>
          </w:tcPr>
          <w:p w14:paraId="4A2D7AC5" w14:textId="77777777" w:rsidR="002C14D0" w:rsidRPr="002C14D0" w:rsidRDefault="002C14D0" w:rsidP="002C14D0">
            <w:pPr>
              <w:spacing w:line="360" w:lineRule="auto"/>
              <w:jc w:val="both"/>
              <w:rPr>
                <w:rFonts w:ascii="Arial" w:hAnsi="Arial" w:cs="Arial"/>
                <w:b/>
              </w:rPr>
            </w:pPr>
            <w:r w:rsidRPr="002C14D0">
              <w:rPr>
                <w:rFonts w:ascii="Arial" w:hAnsi="Arial" w:cs="Arial"/>
              </w:rPr>
              <w:t>2 823</w:t>
            </w:r>
          </w:p>
        </w:tc>
        <w:tc>
          <w:tcPr>
            <w:tcW w:w="1985" w:type="dxa"/>
            <w:vAlign w:val="center"/>
          </w:tcPr>
          <w:p w14:paraId="4DCBBE25" w14:textId="77777777" w:rsidR="002C14D0" w:rsidRPr="002C14D0" w:rsidRDefault="002C14D0" w:rsidP="002C14D0">
            <w:pPr>
              <w:spacing w:line="360" w:lineRule="auto"/>
              <w:jc w:val="both"/>
              <w:rPr>
                <w:rFonts w:ascii="Arial" w:hAnsi="Arial" w:cs="Arial"/>
                <w:b/>
              </w:rPr>
            </w:pPr>
            <w:r w:rsidRPr="002C14D0">
              <w:rPr>
                <w:rFonts w:ascii="Arial" w:hAnsi="Arial" w:cs="Arial"/>
              </w:rPr>
              <w:t>-</w:t>
            </w:r>
          </w:p>
        </w:tc>
        <w:tc>
          <w:tcPr>
            <w:tcW w:w="2276" w:type="dxa"/>
            <w:vAlign w:val="center"/>
          </w:tcPr>
          <w:p w14:paraId="1C4A5E78" w14:textId="77777777" w:rsidR="002C14D0" w:rsidRPr="002C14D0" w:rsidRDefault="002C14D0" w:rsidP="002C14D0">
            <w:pPr>
              <w:spacing w:line="360" w:lineRule="auto"/>
              <w:jc w:val="both"/>
              <w:rPr>
                <w:rFonts w:ascii="Arial" w:hAnsi="Arial" w:cs="Arial"/>
              </w:rPr>
            </w:pPr>
            <w:r w:rsidRPr="002C14D0">
              <w:rPr>
                <w:rFonts w:ascii="Arial" w:hAnsi="Arial" w:cs="Arial"/>
              </w:rPr>
              <w:t>-</w:t>
            </w:r>
          </w:p>
        </w:tc>
      </w:tr>
      <w:tr w:rsidR="002C14D0" w:rsidRPr="002C14D0" w14:paraId="52664845" w14:textId="77777777" w:rsidTr="00E737EB">
        <w:trPr>
          <w:trHeight w:val="278"/>
        </w:trPr>
        <w:tc>
          <w:tcPr>
            <w:tcW w:w="4106" w:type="dxa"/>
          </w:tcPr>
          <w:p w14:paraId="4726351A" w14:textId="77777777" w:rsidR="002C14D0" w:rsidRPr="002C14D0" w:rsidRDefault="002C14D0" w:rsidP="002C14D0">
            <w:pPr>
              <w:spacing w:line="360" w:lineRule="auto"/>
              <w:jc w:val="both"/>
              <w:rPr>
                <w:rFonts w:ascii="Arial" w:hAnsi="Arial" w:cs="Arial"/>
                <w:b/>
              </w:rPr>
            </w:pPr>
            <w:r w:rsidRPr="002C14D0">
              <w:rPr>
                <w:rFonts w:ascii="Arial" w:hAnsi="Arial" w:cs="Arial"/>
                <w:b/>
              </w:rPr>
              <w:t>ECPG Infrastructure Budget</w:t>
            </w:r>
          </w:p>
        </w:tc>
        <w:tc>
          <w:tcPr>
            <w:tcW w:w="1701" w:type="dxa"/>
            <w:vAlign w:val="center"/>
          </w:tcPr>
          <w:p w14:paraId="1FD0017C" w14:textId="77777777" w:rsidR="002C14D0" w:rsidRPr="002C14D0" w:rsidRDefault="002C14D0" w:rsidP="002C14D0">
            <w:pPr>
              <w:spacing w:line="360" w:lineRule="auto"/>
              <w:jc w:val="both"/>
              <w:rPr>
                <w:rFonts w:ascii="Arial" w:hAnsi="Arial" w:cs="Arial"/>
                <w:b/>
              </w:rPr>
            </w:pPr>
            <w:r w:rsidRPr="002C14D0">
              <w:rPr>
                <w:rFonts w:ascii="Arial" w:hAnsi="Arial" w:cs="Arial"/>
                <w:b/>
              </w:rPr>
              <w:t xml:space="preserve">8 185 653 </w:t>
            </w:r>
          </w:p>
        </w:tc>
        <w:tc>
          <w:tcPr>
            <w:tcW w:w="1985" w:type="dxa"/>
            <w:vAlign w:val="center"/>
          </w:tcPr>
          <w:p w14:paraId="09D5C020" w14:textId="77777777" w:rsidR="002C14D0" w:rsidRPr="002C14D0" w:rsidRDefault="002C14D0" w:rsidP="002C14D0">
            <w:pPr>
              <w:spacing w:line="360" w:lineRule="auto"/>
              <w:jc w:val="both"/>
              <w:rPr>
                <w:rFonts w:ascii="Arial" w:hAnsi="Arial" w:cs="Arial"/>
                <w:b/>
              </w:rPr>
            </w:pPr>
            <w:r w:rsidRPr="002C14D0">
              <w:rPr>
                <w:rFonts w:ascii="Arial" w:hAnsi="Arial" w:cs="Arial"/>
                <w:b/>
              </w:rPr>
              <w:t>8 106 836</w:t>
            </w:r>
          </w:p>
        </w:tc>
        <w:tc>
          <w:tcPr>
            <w:tcW w:w="2276" w:type="dxa"/>
            <w:vAlign w:val="center"/>
          </w:tcPr>
          <w:p w14:paraId="68384970" w14:textId="77777777" w:rsidR="002C14D0" w:rsidRPr="002C14D0" w:rsidRDefault="002C14D0" w:rsidP="002C14D0">
            <w:pPr>
              <w:spacing w:line="360" w:lineRule="auto"/>
              <w:jc w:val="both"/>
              <w:rPr>
                <w:rFonts w:ascii="Arial" w:hAnsi="Arial" w:cs="Arial"/>
                <w:b/>
              </w:rPr>
            </w:pPr>
            <w:r w:rsidRPr="002C14D0">
              <w:rPr>
                <w:rFonts w:ascii="Arial" w:hAnsi="Arial" w:cs="Arial"/>
                <w:b/>
              </w:rPr>
              <w:t>8 372 361</w:t>
            </w:r>
          </w:p>
        </w:tc>
      </w:tr>
    </w:tbl>
    <w:p w14:paraId="20537498" w14:textId="77777777" w:rsidR="00E737EB" w:rsidRDefault="00E737EB" w:rsidP="002C14D0">
      <w:pPr>
        <w:spacing w:line="360" w:lineRule="auto"/>
        <w:jc w:val="both"/>
        <w:rPr>
          <w:rFonts w:ascii="Arial" w:hAnsi="Arial" w:cs="Arial"/>
          <w:b/>
        </w:rPr>
      </w:pPr>
    </w:p>
    <w:p w14:paraId="38EF5F33" w14:textId="3CAC9B9F" w:rsidR="002C14D0" w:rsidRPr="002C14D0" w:rsidRDefault="002C14D0" w:rsidP="002C14D0">
      <w:pPr>
        <w:spacing w:line="360" w:lineRule="auto"/>
        <w:jc w:val="both"/>
        <w:rPr>
          <w:rFonts w:ascii="Arial" w:hAnsi="Arial" w:cs="Arial"/>
          <w:b/>
        </w:rPr>
      </w:pPr>
      <w:r w:rsidRPr="002C14D0">
        <w:rPr>
          <w:rFonts w:ascii="Arial" w:hAnsi="Arial" w:cs="Arial"/>
          <w:b/>
        </w:rPr>
        <w:t xml:space="preserve">MTEF Beneficiaries: </w:t>
      </w:r>
      <w:r w:rsidRPr="002C14D0">
        <w:rPr>
          <w:rFonts w:ascii="Arial" w:hAnsi="Arial" w:cs="Arial"/>
          <w:b/>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8"/>
      </w:tblGrid>
      <w:tr w:rsidR="002C14D0" w:rsidRPr="002C14D0" w14:paraId="4A9761D8" w14:textId="77777777" w:rsidTr="0056449A">
        <w:trPr>
          <w:trHeight w:val="299"/>
        </w:trPr>
        <w:tc>
          <w:tcPr>
            <w:tcW w:w="9625" w:type="dxa"/>
            <w:gridSpan w:val="2"/>
            <w:shd w:val="clear" w:color="auto" w:fill="CAB796"/>
          </w:tcPr>
          <w:p w14:paraId="52240317" w14:textId="77777777" w:rsidR="002C14D0" w:rsidRPr="002C14D0" w:rsidRDefault="002C14D0" w:rsidP="002C14D0">
            <w:pPr>
              <w:spacing w:line="360" w:lineRule="auto"/>
              <w:jc w:val="both"/>
              <w:rPr>
                <w:rFonts w:ascii="Arial" w:hAnsi="Arial" w:cs="Arial"/>
              </w:rPr>
            </w:pPr>
            <w:r w:rsidRPr="002C14D0">
              <w:rPr>
                <w:rFonts w:ascii="Arial" w:hAnsi="Arial" w:cs="Arial"/>
                <w:b/>
              </w:rPr>
              <w:t>EDUCATION: R 38.559 billion for 2022/23</w:t>
            </w:r>
          </w:p>
        </w:tc>
      </w:tr>
      <w:tr w:rsidR="002C14D0" w:rsidRPr="002C14D0" w14:paraId="6F7997ED" w14:textId="77777777" w:rsidTr="0056449A">
        <w:trPr>
          <w:trHeight w:val="400"/>
        </w:trPr>
        <w:tc>
          <w:tcPr>
            <w:tcW w:w="4957" w:type="dxa"/>
            <w:shd w:val="clear" w:color="auto" w:fill="auto"/>
          </w:tcPr>
          <w:p w14:paraId="2C91892A" w14:textId="77777777" w:rsidR="002C14D0" w:rsidRPr="002C14D0" w:rsidRDefault="002C14D0" w:rsidP="0038706E">
            <w:pPr>
              <w:numPr>
                <w:ilvl w:val="0"/>
                <w:numId w:val="146"/>
              </w:numPr>
              <w:spacing w:line="360" w:lineRule="auto"/>
              <w:jc w:val="both"/>
              <w:rPr>
                <w:rFonts w:ascii="Arial" w:hAnsi="Arial" w:cs="Arial"/>
                <w:b/>
              </w:rPr>
            </w:pPr>
            <w:r w:rsidRPr="002C14D0">
              <w:rPr>
                <w:rFonts w:ascii="Arial" w:hAnsi="Arial" w:cs="Arial"/>
                <w:bCs/>
              </w:rPr>
              <w:t>National School Nutrition Programme (NSNP)</w:t>
            </w:r>
          </w:p>
        </w:tc>
        <w:tc>
          <w:tcPr>
            <w:tcW w:w="4668" w:type="dxa"/>
            <w:shd w:val="clear" w:color="auto" w:fill="auto"/>
          </w:tcPr>
          <w:p w14:paraId="6647E719"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R1.494 billion</w:t>
            </w:r>
          </w:p>
        </w:tc>
      </w:tr>
      <w:tr w:rsidR="002C14D0" w:rsidRPr="002C14D0" w14:paraId="6A187EB6" w14:textId="77777777" w:rsidTr="0056449A">
        <w:tc>
          <w:tcPr>
            <w:tcW w:w="4957" w:type="dxa"/>
          </w:tcPr>
          <w:p w14:paraId="26C643E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Early Childhood Development (ECD)</w:t>
            </w:r>
          </w:p>
          <w:p w14:paraId="1F26CE0E" w14:textId="77777777" w:rsidR="002C14D0" w:rsidRPr="002C14D0" w:rsidRDefault="002C14D0" w:rsidP="002C14D0">
            <w:pPr>
              <w:spacing w:line="360" w:lineRule="auto"/>
              <w:jc w:val="both"/>
              <w:rPr>
                <w:rFonts w:ascii="Arial" w:hAnsi="Arial" w:cs="Arial"/>
              </w:rPr>
            </w:pPr>
          </w:p>
        </w:tc>
        <w:tc>
          <w:tcPr>
            <w:tcW w:w="4668" w:type="dxa"/>
            <w:shd w:val="clear" w:color="auto" w:fill="auto"/>
          </w:tcPr>
          <w:p w14:paraId="2EBBB538"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1.104 billion</w:t>
            </w:r>
          </w:p>
          <w:p w14:paraId="7223FFC8"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413.426 million for transfers to qualifying Public Ordinary Schools to resource Grade R teaching and learning.</w:t>
            </w:r>
          </w:p>
        </w:tc>
      </w:tr>
      <w:tr w:rsidR="002C14D0" w:rsidRPr="002C14D0" w14:paraId="42571BCD" w14:textId="77777777" w:rsidTr="0056449A">
        <w:tc>
          <w:tcPr>
            <w:tcW w:w="4957" w:type="dxa"/>
          </w:tcPr>
          <w:p w14:paraId="48C1EB0D"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Educator Post Provisioning Norm (PPN)</w:t>
            </w:r>
          </w:p>
        </w:tc>
        <w:tc>
          <w:tcPr>
            <w:tcW w:w="4668" w:type="dxa"/>
          </w:tcPr>
          <w:p w14:paraId="526330E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26.705 billion </w:t>
            </w:r>
          </w:p>
        </w:tc>
      </w:tr>
      <w:tr w:rsidR="002C14D0" w:rsidRPr="002C14D0" w14:paraId="5A6D8A75" w14:textId="77777777" w:rsidTr="0056449A">
        <w:tc>
          <w:tcPr>
            <w:tcW w:w="4957" w:type="dxa"/>
          </w:tcPr>
          <w:p w14:paraId="22D26F2D"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School furniture </w:t>
            </w:r>
          </w:p>
        </w:tc>
        <w:tc>
          <w:tcPr>
            <w:tcW w:w="4668" w:type="dxa"/>
          </w:tcPr>
          <w:p w14:paraId="7DFFD3CE"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134.213 million</w:t>
            </w:r>
          </w:p>
        </w:tc>
      </w:tr>
      <w:tr w:rsidR="002C14D0" w:rsidRPr="002C14D0" w14:paraId="3C69F98A" w14:textId="77777777" w:rsidTr="0056449A">
        <w:trPr>
          <w:trHeight w:val="255"/>
        </w:trPr>
        <w:tc>
          <w:tcPr>
            <w:tcW w:w="4957" w:type="dxa"/>
          </w:tcPr>
          <w:p w14:paraId="376597D3"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Infrastructure Development </w:t>
            </w:r>
          </w:p>
        </w:tc>
        <w:tc>
          <w:tcPr>
            <w:tcW w:w="4668" w:type="dxa"/>
          </w:tcPr>
          <w:p w14:paraId="4F7E5404"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1. 754 billion </w:t>
            </w:r>
          </w:p>
        </w:tc>
      </w:tr>
      <w:tr w:rsidR="002C14D0" w:rsidRPr="002C14D0" w14:paraId="07340E27" w14:textId="77777777" w:rsidTr="0056449A">
        <w:tc>
          <w:tcPr>
            <w:tcW w:w="4957" w:type="dxa"/>
          </w:tcPr>
          <w:p w14:paraId="4897060A"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Teacher Development (Training and Bursaries)</w:t>
            </w:r>
          </w:p>
        </w:tc>
        <w:tc>
          <w:tcPr>
            <w:tcW w:w="4668" w:type="dxa"/>
          </w:tcPr>
          <w:p w14:paraId="64CF7E7B"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R151.361 million  </w:t>
            </w:r>
          </w:p>
        </w:tc>
      </w:tr>
      <w:tr w:rsidR="002C14D0" w:rsidRPr="002C14D0" w14:paraId="557EA334" w14:textId="77777777" w:rsidTr="0056449A">
        <w:tc>
          <w:tcPr>
            <w:tcW w:w="4957" w:type="dxa"/>
          </w:tcPr>
          <w:p w14:paraId="730F9CFF"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Learner Teacher Support Material (LTSM)5</w:t>
            </w:r>
          </w:p>
        </w:tc>
        <w:tc>
          <w:tcPr>
            <w:tcW w:w="4668" w:type="dxa"/>
          </w:tcPr>
          <w:p w14:paraId="3906D0A2"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654.075 million </w:t>
            </w:r>
          </w:p>
        </w:tc>
      </w:tr>
      <w:tr w:rsidR="002C14D0" w:rsidRPr="002C14D0" w14:paraId="17EB92A3" w14:textId="77777777" w:rsidTr="0056449A">
        <w:tc>
          <w:tcPr>
            <w:tcW w:w="4957" w:type="dxa"/>
          </w:tcPr>
          <w:p w14:paraId="7647DF40"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External Examination </w:t>
            </w:r>
          </w:p>
        </w:tc>
        <w:tc>
          <w:tcPr>
            <w:tcW w:w="4668" w:type="dxa"/>
          </w:tcPr>
          <w:p w14:paraId="3E4C8087"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382.501 million </w:t>
            </w:r>
          </w:p>
        </w:tc>
      </w:tr>
      <w:tr w:rsidR="002C14D0" w:rsidRPr="002C14D0" w14:paraId="456C4DEE" w14:textId="77777777" w:rsidTr="0056449A">
        <w:tc>
          <w:tcPr>
            <w:tcW w:w="4957" w:type="dxa"/>
          </w:tcPr>
          <w:p w14:paraId="436537A7"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Norms and Standards</w:t>
            </w:r>
          </w:p>
        </w:tc>
        <w:tc>
          <w:tcPr>
            <w:tcW w:w="4668" w:type="dxa"/>
          </w:tcPr>
          <w:p w14:paraId="1D14E39A"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1.543 billion</w:t>
            </w:r>
          </w:p>
        </w:tc>
      </w:tr>
      <w:tr w:rsidR="002C14D0" w:rsidRPr="002C14D0" w14:paraId="6FC7ADAE" w14:textId="77777777" w:rsidTr="0056449A">
        <w:tc>
          <w:tcPr>
            <w:tcW w:w="4957" w:type="dxa"/>
          </w:tcPr>
          <w:p w14:paraId="66F68C22"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Learner Attainment Improvement Strategy</w:t>
            </w:r>
          </w:p>
        </w:tc>
        <w:tc>
          <w:tcPr>
            <w:tcW w:w="4668" w:type="dxa"/>
          </w:tcPr>
          <w:p w14:paraId="1B6AEB0A"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96.491 million</w:t>
            </w:r>
          </w:p>
        </w:tc>
      </w:tr>
      <w:tr w:rsidR="002C14D0" w:rsidRPr="002C14D0" w14:paraId="048128C7" w14:textId="77777777" w:rsidTr="0056449A">
        <w:tc>
          <w:tcPr>
            <w:tcW w:w="9625" w:type="dxa"/>
            <w:gridSpan w:val="2"/>
            <w:shd w:val="clear" w:color="auto" w:fill="CAB796"/>
          </w:tcPr>
          <w:p w14:paraId="5A5EDE40" w14:textId="77777777" w:rsidR="002C14D0" w:rsidRPr="002C14D0" w:rsidRDefault="002C14D0" w:rsidP="002C14D0">
            <w:pPr>
              <w:spacing w:line="360" w:lineRule="auto"/>
              <w:jc w:val="both"/>
              <w:rPr>
                <w:rFonts w:ascii="Arial" w:hAnsi="Arial" w:cs="Arial"/>
                <w:b/>
              </w:rPr>
            </w:pPr>
            <w:r w:rsidRPr="002C14D0">
              <w:rPr>
                <w:rFonts w:ascii="Arial" w:hAnsi="Arial" w:cs="Arial"/>
                <w:b/>
              </w:rPr>
              <w:t>HEALTH: R27.362 billion for 2022/23</w:t>
            </w:r>
          </w:p>
        </w:tc>
      </w:tr>
      <w:tr w:rsidR="002C14D0" w:rsidRPr="002C14D0" w14:paraId="6D0B96E6" w14:textId="77777777" w:rsidTr="0056449A">
        <w:tc>
          <w:tcPr>
            <w:tcW w:w="4957" w:type="dxa"/>
          </w:tcPr>
          <w:p w14:paraId="6A06008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District Health Programme Grant</w:t>
            </w:r>
          </w:p>
        </w:tc>
        <w:tc>
          <w:tcPr>
            <w:tcW w:w="4668" w:type="dxa"/>
          </w:tcPr>
          <w:p w14:paraId="034E4722"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3.221 billion</w:t>
            </w:r>
          </w:p>
        </w:tc>
      </w:tr>
      <w:tr w:rsidR="002C14D0" w:rsidRPr="002C14D0" w14:paraId="4CB79651" w14:textId="77777777" w:rsidTr="0056449A">
        <w:trPr>
          <w:trHeight w:val="327"/>
        </w:trPr>
        <w:tc>
          <w:tcPr>
            <w:tcW w:w="4957" w:type="dxa"/>
          </w:tcPr>
          <w:p w14:paraId="70A8F48F"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Health Infrastructure </w:t>
            </w:r>
          </w:p>
        </w:tc>
        <w:tc>
          <w:tcPr>
            <w:tcW w:w="4668" w:type="dxa"/>
          </w:tcPr>
          <w:p w14:paraId="1CBAFE39"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1.567 billion </w:t>
            </w:r>
          </w:p>
        </w:tc>
      </w:tr>
      <w:tr w:rsidR="002C14D0" w:rsidRPr="002C14D0" w14:paraId="79E85996" w14:textId="77777777" w:rsidTr="0056449A">
        <w:tc>
          <w:tcPr>
            <w:tcW w:w="4957" w:type="dxa"/>
          </w:tcPr>
          <w:p w14:paraId="3A0E7173"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Tertiary and specialised Hospital Services </w:t>
            </w:r>
          </w:p>
        </w:tc>
        <w:tc>
          <w:tcPr>
            <w:tcW w:w="4668" w:type="dxa"/>
          </w:tcPr>
          <w:p w14:paraId="5723225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R4.751 billion </w:t>
            </w:r>
          </w:p>
        </w:tc>
      </w:tr>
      <w:tr w:rsidR="002C14D0" w:rsidRPr="002C14D0" w14:paraId="3F30A616" w14:textId="77777777" w:rsidTr="0056449A">
        <w:tc>
          <w:tcPr>
            <w:tcW w:w="4957" w:type="dxa"/>
          </w:tcPr>
          <w:p w14:paraId="61C1B95D"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National Health laboratory Services</w:t>
            </w:r>
          </w:p>
        </w:tc>
        <w:tc>
          <w:tcPr>
            <w:tcW w:w="4668" w:type="dxa"/>
          </w:tcPr>
          <w:p w14:paraId="5FF117F3"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1.350 billion</w:t>
            </w:r>
          </w:p>
        </w:tc>
      </w:tr>
      <w:tr w:rsidR="002C14D0" w:rsidRPr="002C14D0" w14:paraId="4EE2EA0B" w14:textId="77777777" w:rsidTr="0056449A">
        <w:tc>
          <w:tcPr>
            <w:tcW w:w="4957" w:type="dxa"/>
          </w:tcPr>
          <w:p w14:paraId="4860678B"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Medical Supplies  </w:t>
            </w:r>
          </w:p>
        </w:tc>
        <w:tc>
          <w:tcPr>
            <w:tcW w:w="4668" w:type="dxa"/>
          </w:tcPr>
          <w:p w14:paraId="35711943"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R 740.9336 million </w:t>
            </w:r>
          </w:p>
        </w:tc>
      </w:tr>
      <w:tr w:rsidR="002C14D0" w:rsidRPr="002C14D0" w14:paraId="21FAC09E" w14:textId="77777777" w:rsidTr="0056449A">
        <w:tc>
          <w:tcPr>
            <w:tcW w:w="4957" w:type="dxa"/>
          </w:tcPr>
          <w:p w14:paraId="7239858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 xml:space="preserve">Medicine </w:t>
            </w:r>
          </w:p>
        </w:tc>
        <w:tc>
          <w:tcPr>
            <w:tcW w:w="4668" w:type="dxa"/>
          </w:tcPr>
          <w:p w14:paraId="23C39A14"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R2.067 billion for medication</w:t>
            </w:r>
          </w:p>
        </w:tc>
      </w:tr>
      <w:tr w:rsidR="002C14D0" w:rsidRPr="002C14D0" w14:paraId="4C456EBD" w14:textId="77777777" w:rsidTr="0056449A">
        <w:tc>
          <w:tcPr>
            <w:tcW w:w="4957" w:type="dxa"/>
          </w:tcPr>
          <w:p w14:paraId="2BBC2E96"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Human Resource and Training Grant</w:t>
            </w:r>
          </w:p>
        </w:tc>
        <w:tc>
          <w:tcPr>
            <w:tcW w:w="4668" w:type="dxa"/>
          </w:tcPr>
          <w:p w14:paraId="6D540B61"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578.756 million</w:t>
            </w:r>
          </w:p>
        </w:tc>
      </w:tr>
      <w:tr w:rsidR="002C14D0" w:rsidRPr="002C14D0" w14:paraId="7C04B841" w14:textId="77777777" w:rsidTr="0056449A">
        <w:tc>
          <w:tcPr>
            <w:tcW w:w="4957" w:type="dxa"/>
          </w:tcPr>
          <w:p w14:paraId="1EB63515"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Emergency Medical Services</w:t>
            </w:r>
          </w:p>
        </w:tc>
        <w:tc>
          <w:tcPr>
            <w:tcW w:w="4668" w:type="dxa"/>
          </w:tcPr>
          <w:p w14:paraId="4F1F3A19" w14:textId="77777777" w:rsidR="002C14D0" w:rsidRPr="002C14D0" w:rsidRDefault="002C14D0" w:rsidP="0038706E">
            <w:pPr>
              <w:numPr>
                <w:ilvl w:val="0"/>
                <w:numId w:val="128"/>
              </w:numPr>
              <w:spacing w:line="360" w:lineRule="auto"/>
              <w:jc w:val="both"/>
              <w:rPr>
                <w:rFonts w:ascii="Arial" w:hAnsi="Arial" w:cs="Arial"/>
              </w:rPr>
            </w:pPr>
            <w:r w:rsidRPr="002C14D0">
              <w:rPr>
                <w:rFonts w:ascii="Arial" w:hAnsi="Arial" w:cs="Arial"/>
              </w:rPr>
              <w:t>R 1.353 billion</w:t>
            </w:r>
          </w:p>
        </w:tc>
      </w:tr>
      <w:tr w:rsidR="002C14D0" w:rsidRPr="002C14D0" w14:paraId="76B89CB5" w14:textId="77777777" w:rsidTr="0056449A">
        <w:tc>
          <w:tcPr>
            <w:tcW w:w="9625" w:type="dxa"/>
            <w:gridSpan w:val="2"/>
            <w:shd w:val="clear" w:color="auto" w:fill="CAB796"/>
          </w:tcPr>
          <w:p w14:paraId="5C1D9A63" w14:textId="77777777" w:rsidR="002C14D0" w:rsidRPr="002C14D0" w:rsidRDefault="002C14D0" w:rsidP="002C14D0">
            <w:pPr>
              <w:spacing w:line="360" w:lineRule="auto"/>
              <w:jc w:val="both"/>
              <w:rPr>
                <w:rFonts w:ascii="Arial" w:hAnsi="Arial" w:cs="Arial"/>
                <w:b/>
              </w:rPr>
            </w:pPr>
            <w:r w:rsidRPr="002C14D0">
              <w:rPr>
                <w:rFonts w:ascii="Arial" w:hAnsi="Arial" w:cs="Arial"/>
                <w:b/>
              </w:rPr>
              <w:t>Human Settlement: R2.448 billion for 2022/23</w:t>
            </w:r>
          </w:p>
        </w:tc>
      </w:tr>
      <w:tr w:rsidR="002C14D0" w:rsidRPr="002C14D0" w14:paraId="0ABBC695" w14:textId="77777777" w:rsidTr="0056449A">
        <w:tc>
          <w:tcPr>
            <w:tcW w:w="4957" w:type="dxa"/>
          </w:tcPr>
          <w:p w14:paraId="2360B64E" w14:textId="77777777" w:rsidR="002C14D0" w:rsidRPr="002C14D0" w:rsidRDefault="002C14D0" w:rsidP="002C14D0">
            <w:pPr>
              <w:spacing w:line="360" w:lineRule="auto"/>
              <w:jc w:val="both"/>
              <w:rPr>
                <w:rFonts w:ascii="Arial" w:hAnsi="Arial" w:cs="Arial"/>
              </w:rPr>
            </w:pPr>
            <w:r w:rsidRPr="002C14D0">
              <w:rPr>
                <w:rFonts w:ascii="Arial" w:hAnsi="Arial" w:cs="Arial"/>
              </w:rPr>
              <w:t>Rural interventions</w:t>
            </w:r>
          </w:p>
        </w:tc>
        <w:tc>
          <w:tcPr>
            <w:tcW w:w="4668" w:type="dxa"/>
          </w:tcPr>
          <w:p w14:paraId="503E8D33"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986.708 million </w:t>
            </w:r>
          </w:p>
        </w:tc>
      </w:tr>
      <w:tr w:rsidR="002C14D0" w:rsidRPr="002C14D0" w14:paraId="5B16D999" w14:textId="77777777" w:rsidTr="0056449A">
        <w:tc>
          <w:tcPr>
            <w:tcW w:w="4957" w:type="dxa"/>
          </w:tcPr>
          <w:p w14:paraId="60BDE891"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Informal Settlement Development and Upgrading </w:t>
            </w:r>
          </w:p>
        </w:tc>
        <w:tc>
          <w:tcPr>
            <w:tcW w:w="4668" w:type="dxa"/>
          </w:tcPr>
          <w:p w14:paraId="708FE37B"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458.151million </w:t>
            </w:r>
          </w:p>
        </w:tc>
      </w:tr>
      <w:tr w:rsidR="002C14D0" w:rsidRPr="002C14D0" w14:paraId="70B519AB" w14:textId="77777777" w:rsidTr="0056449A">
        <w:tc>
          <w:tcPr>
            <w:tcW w:w="4957" w:type="dxa"/>
          </w:tcPr>
          <w:p w14:paraId="16A69C6D" w14:textId="77777777" w:rsidR="002C14D0" w:rsidRPr="002C14D0" w:rsidRDefault="002C14D0" w:rsidP="002C14D0">
            <w:pPr>
              <w:spacing w:line="360" w:lineRule="auto"/>
              <w:jc w:val="both"/>
              <w:rPr>
                <w:rFonts w:ascii="Arial" w:hAnsi="Arial" w:cs="Arial"/>
              </w:rPr>
            </w:pPr>
            <w:r w:rsidRPr="002C14D0">
              <w:rPr>
                <w:rFonts w:ascii="Arial" w:hAnsi="Arial" w:cs="Arial"/>
              </w:rPr>
              <w:t>Financial Interventions</w:t>
            </w:r>
          </w:p>
        </w:tc>
        <w:tc>
          <w:tcPr>
            <w:tcW w:w="4668" w:type="dxa"/>
          </w:tcPr>
          <w:p w14:paraId="10CBACE9" w14:textId="77777777" w:rsidR="002C14D0" w:rsidRPr="002C14D0" w:rsidRDefault="002C14D0" w:rsidP="002C14D0">
            <w:pPr>
              <w:spacing w:line="360" w:lineRule="auto"/>
              <w:jc w:val="both"/>
              <w:rPr>
                <w:rFonts w:ascii="Arial" w:hAnsi="Arial" w:cs="Arial"/>
              </w:rPr>
            </w:pPr>
            <w:r w:rsidRPr="002C14D0">
              <w:rPr>
                <w:rFonts w:ascii="Arial" w:hAnsi="Arial" w:cs="Arial"/>
              </w:rPr>
              <w:t>R 302.317 million</w:t>
            </w:r>
          </w:p>
        </w:tc>
      </w:tr>
      <w:tr w:rsidR="002C14D0" w:rsidRPr="002C14D0" w14:paraId="6DE21510" w14:textId="77777777" w:rsidTr="0056449A">
        <w:tc>
          <w:tcPr>
            <w:tcW w:w="4957" w:type="dxa"/>
          </w:tcPr>
          <w:p w14:paraId="6EA6A9B5" w14:textId="77777777" w:rsidR="002C14D0" w:rsidRPr="002C14D0" w:rsidRDefault="002C14D0" w:rsidP="002C14D0">
            <w:pPr>
              <w:spacing w:line="360" w:lineRule="auto"/>
              <w:jc w:val="both"/>
              <w:rPr>
                <w:rFonts w:ascii="Arial" w:hAnsi="Arial" w:cs="Arial"/>
              </w:rPr>
            </w:pPr>
            <w:r w:rsidRPr="002C14D0">
              <w:rPr>
                <w:rFonts w:ascii="Arial" w:hAnsi="Arial" w:cs="Arial"/>
              </w:rPr>
              <w:t>Social and Rental Interventions</w:t>
            </w:r>
          </w:p>
        </w:tc>
        <w:tc>
          <w:tcPr>
            <w:tcW w:w="4668" w:type="dxa"/>
          </w:tcPr>
          <w:p w14:paraId="0AC976E0"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17.977 million </w:t>
            </w:r>
          </w:p>
        </w:tc>
      </w:tr>
      <w:tr w:rsidR="002C14D0" w:rsidRPr="002C14D0" w14:paraId="39AC544A" w14:textId="77777777" w:rsidTr="0056449A">
        <w:tc>
          <w:tcPr>
            <w:tcW w:w="4957" w:type="dxa"/>
          </w:tcPr>
          <w:p w14:paraId="154EEEAB" w14:textId="77777777" w:rsidR="002C14D0" w:rsidRPr="002C14D0" w:rsidRDefault="002C14D0" w:rsidP="002C14D0">
            <w:pPr>
              <w:spacing w:line="360" w:lineRule="auto"/>
              <w:jc w:val="both"/>
              <w:rPr>
                <w:rFonts w:ascii="Arial" w:hAnsi="Arial" w:cs="Arial"/>
              </w:rPr>
            </w:pPr>
            <w:r w:rsidRPr="002C14D0">
              <w:rPr>
                <w:rFonts w:ascii="Arial" w:hAnsi="Arial" w:cs="Arial"/>
              </w:rPr>
              <w:t>Incremental Interventions</w:t>
            </w:r>
          </w:p>
        </w:tc>
        <w:tc>
          <w:tcPr>
            <w:tcW w:w="4668" w:type="dxa"/>
          </w:tcPr>
          <w:p w14:paraId="1026C04F" w14:textId="77777777" w:rsidR="002C14D0" w:rsidRPr="002C14D0" w:rsidRDefault="002C14D0" w:rsidP="002C14D0">
            <w:pPr>
              <w:spacing w:line="360" w:lineRule="auto"/>
              <w:jc w:val="both"/>
              <w:rPr>
                <w:rFonts w:ascii="Arial" w:hAnsi="Arial" w:cs="Arial"/>
              </w:rPr>
            </w:pPr>
            <w:r w:rsidRPr="002C14D0">
              <w:rPr>
                <w:rFonts w:ascii="Arial" w:hAnsi="Arial" w:cs="Arial"/>
              </w:rPr>
              <w:t>R 915.394 million</w:t>
            </w:r>
          </w:p>
        </w:tc>
      </w:tr>
      <w:tr w:rsidR="002C14D0" w:rsidRPr="002C14D0" w14:paraId="3092DA72" w14:textId="77777777" w:rsidTr="0056449A">
        <w:tc>
          <w:tcPr>
            <w:tcW w:w="9625" w:type="dxa"/>
            <w:gridSpan w:val="2"/>
            <w:shd w:val="clear" w:color="auto" w:fill="CAB796"/>
          </w:tcPr>
          <w:p w14:paraId="232A8090" w14:textId="77777777" w:rsidR="002C14D0" w:rsidRPr="002C14D0" w:rsidRDefault="002C14D0" w:rsidP="002C14D0">
            <w:pPr>
              <w:spacing w:line="360" w:lineRule="auto"/>
              <w:jc w:val="both"/>
              <w:rPr>
                <w:rFonts w:ascii="Arial" w:hAnsi="Arial" w:cs="Arial"/>
                <w:b/>
              </w:rPr>
            </w:pPr>
            <w:r w:rsidRPr="002C14D0">
              <w:rPr>
                <w:rFonts w:ascii="Arial" w:hAnsi="Arial" w:cs="Arial"/>
                <w:b/>
              </w:rPr>
              <w:t>Community Safety: R 107.969 million for 2022/23</w:t>
            </w:r>
          </w:p>
        </w:tc>
      </w:tr>
      <w:tr w:rsidR="002C14D0" w:rsidRPr="002C14D0" w14:paraId="4DD8F509" w14:textId="77777777" w:rsidTr="0056449A">
        <w:tc>
          <w:tcPr>
            <w:tcW w:w="4957" w:type="dxa"/>
          </w:tcPr>
          <w:p w14:paraId="0CD321DB"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Monitoring and Evaluation </w:t>
            </w:r>
          </w:p>
        </w:tc>
        <w:tc>
          <w:tcPr>
            <w:tcW w:w="4668" w:type="dxa"/>
          </w:tcPr>
          <w:p w14:paraId="1AC68B41"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4.173 million </w:t>
            </w:r>
          </w:p>
        </w:tc>
      </w:tr>
      <w:tr w:rsidR="002C14D0" w:rsidRPr="002C14D0" w14:paraId="279D916F" w14:textId="77777777" w:rsidTr="0056449A">
        <w:tc>
          <w:tcPr>
            <w:tcW w:w="4957" w:type="dxa"/>
          </w:tcPr>
          <w:p w14:paraId="173D2B7F"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Safety Promotion </w:t>
            </w:r>
          </w:p>
        </w:tc>
        <w:tc>
          <w:tcPr>
            <w:tcW w:w="4668" w:type="dxa"/>
          </w:tcPr>
          <w:p w14:paraId="20BA56B8"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34.534 million </w:t>
            </w:r>
          </w:p>
        </w:tc>
      </w:tr>
      <w:tr w:rsidR="002C14D0" w:rsidRPr="002C14D0" w14:paraId="70825E1F" w14:textId="77777777" w:rsidTr="0056449A">
        <w:tc>
          <w:tcPr>
            <w:tcW w:w="9625" w:type="dxa"/>
            <w:gridSpan w:val="2"/>
            <w:shd w:val="clear" w:color="auto" w:fill="CAB796"/>
          </w:tcPr>
          <w:p w14:paraId="62E118D4" w14:textId="77777777" w:rsidR="002C14D0" w:rsidRPr="002C14D0" w:rsidRDefault="002C14D0" w:rsidP="002C14D0">
            <w:pPr>
              <w:spacing w:line="360" w:lineRule="auto"/>
              <w:jc w:val="both"/>
              <w:rPr>
                <w:rFonts w:ascii="Arial" w:hAnsi="Arial" w:cs="Arial"/>
                <w:b/>
              </w:rPr>
            </w:pPr>
            <w:r w:rsidRPr="002C14D0">
              <w:rPr>
                <w:rFonts w:ascii="Arial" w:hAnsi="Arial" w:cs="Arial"/>
                <w:b/>
              </w:rPr>
              <w:t>Social Development: R 2.788 billion for 2022/23</w:t>
            </w:r>
          </w:p>
        </w:tc>
      </w:tr>
      <w:tr w:rsidR="002C14D0" w:rsidRPr="002C14D0" w14:paraId="7702496A" w14:textId="77777777" w:rsidTr="0056449A">
        <w:tc>
          <w:tcPr>
            <w:tcW w:w="4957" w:type="dxa"/>
          </w:tcPr>
          <w:p w14:paraId="5461B4AF" w14:textId="77777777" w:rsidR="002C14D0" w:rsidRPr="002C14D0" w:rsidRDefault="002C14D0" w:rsidP="002C14D0">
            <w:pPr>
              <w:spacing w:line="360" w:lineRule="auto"/>
              <w:jc w:val="both"/>
              <w:rPr>
                <w:rFonts w:ascii="Arial" w:hAnsi="Arial" w:cs="Arial"/>
              </w:rPr>
            </w:pPr>
            <w:r w:rsidRPr="002C14D0">
              <w:rPr>
                <w:rFonts w:ascii="Arial" w:hAnsi="Arial" w:cs="Arial"/>
              </w:rPr>
              <w:t>Services to Older Persons</w:t>
            </w:r>
          </w:p>
        </w:tc>
        <w:tc>
          <w:tcPr>
            <w:tcW w:w="4668" w:type="dxa"/>
          </w:tcPr>
          <w:p w14:paraId="435D8D4B" w14:textId="77777777" w:rsidR="002C14D0" w:rsidRPr="002C14D0" w:rsidRDefault="002C14D0" w:rsidP="002C14D0">
            <w:pPr>
              <w:spacing w:line="360" w:lineRule="auto"/>
              <w:jc w:val="both"/>
              <w:rPr>
                <w:rFonts w:ascii="Arial" w:hAnsi="Arial" w:cs="Arial"/>
              </w:rPr>
            </w:pPr>
            <w:r w:rsidRPr="002C14D0">
              <w:rPr>
                <w:rFonts w:ascii="Arial" w:hAnsi="Arial" w:cs="Arial"/>
              </w:rPr>
              <w:t>R 98.688 million.</w:t>
            </w:r>
          </w:p>
        </w:tc>
      </w:tr>
      <w:tr w:rsidR="002C14D0" w:rsidRPr="002C14D0" w14:paraId="5C66F9DA" w14:textId="77777777" w:rsidTr="0056449A">
        <w:tc>
          <w:tcPr>
            <w:tcW w:w="4957" w:type="dxa"/>
          </w:tcPr>
          <w:p w14:paraId="2DC7592D"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Services to persons with Disabilities </w:t>
            </w:r>
          </w:p>
        </w:tc>
        <w:tc>
          <w:tcPr>
            <w:tcW w:w="4668" w:type="dxa"/>
          </w:tcPr>
          <w:p w14:paraId="53B4DBF4"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30.955 million. </w:t>
            </w:r>
          </w:p>
        </w:tc>
      </w:tr>
      <w:tr w:rsidR="002C14D0" w:rsidRPr="002C14D0" w14:paraId="14D06DB4" w14:textId="77777777" w:rsidTr="0056449A">
        <w:trPr>
          <w:trHeight w:val="447"/>
        </w:trPr>
        <w:tc>
          <w:tcPr>
            <w:tcW w:w="4957" w:type="dxa"/>
          </w:tcPr>
          <w:p w14:paraId="758C14B5"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Early childhood Development (ECD) and Partial Care </w:t>
            </w:r>
          </w:p>
        </w:tc>
        <w:tc>
          <w:tcPr>
            <w:tcW w:w="4668" w:type="dxa"/>
          </w:tcPr>
          <w:p w14:paraId="1A034EE7" w14:textId="77777777" w:rsidR="002C14D0" w:rsidRPr="002C14D0" w:rsidRDefault="002C14D0" w:rsidP="002C14D0">
            <w:pPr>
              <w:spacing w:line="360" w:lineRule="auto"/>
              <w:jc w:val="both"/>
              <w:rPr>
                <w:rFonts w:ascii="Arial" w:hAnsi="Arial" w:cs="Arial"/>
              </w:rPr>
            </w:pPr>
            <w:r w:rsidRPr="002C14D0">
              <w:rPr>
                <w:rFonts w:ascii="Arial" w:hAnsi="Arial" w:cs="Arial"/>
              </w:rPr>
              <w:t>R 341.400 million</w:t>
            </w:r>
          </w:p>
          <w:p w14:paraId="0BF6C42B" w14:textId="77777777" w:rsidR="002C14D0" w:rsidRPr="002C14D0" w:rsidRDefault="002C14D0" w:rsidP="002C14D0">
            <w:pPr>
              <w:spacing w:line="360" w:lineRule="auto"/>
              <w:jc w:val="both"/>
              <w:rPr>
                <w:rFonts w:ascii="Arial" w:hAnsi="Arial" w:cs="Arial"/>
              </w:rPr>
            </w:pPr>
          </w:p>
        </w:tc>
      </w:tr>
      <w:tr w:rsidR="002C14D0" w:rsidRPr="002C14D0" w14:paraId="2A6FA8DA" w14:textId="77777777" w:rsidTr="0056449A">
        <w:tc>
          <w:tcPr>
            <w:tcW w:w="4957" w:type="dxa"/>
          </w:tcPr>
          <w:p w14:paraId="1B0D6231"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Youth Development </w:t>
            </w:r>
          </w:p>
        </w:tc>
        <w:tc>
          <w:tcPr>
            <w:tcW w:w="4668" w:type="dxa"/>
          </w:tcPr>
          <w:p w14:paraId="6B7CB66F" w14:textId="77777777" w:rsidR="002C14D0" w:rsidRPr="002C14D0" w:rsidRDefault="002C14D0" w:rsidP="002C14D0">
            <w:pPr>
              <w:spacing w:line="360" w:lineRule="auto"/>
              <w:jc w:val="both"/>
              <w:rPr>
                <w:rFonts w:ascii="Arial" w:hAnsi="Arial" w:cs="Arial"/>
              </w:rPr>
            </w:pPr>
            <w:r w:rsidRPr="002C14D0">
              <w:rPr>
                <w:rFonts w:ascii="Arial" w:hAnsi="Arial" w:cs="Arial"/>
              </w:rPr>
              <w:t>R 3. million.</w:t>
            </w:r>
          </w:p>
        </w:tc>
      </w:tr>
      <w:tr w:rsidR="002C14D0" w:rsidRPr="002C14D0" w14:paraId="581DE00D" w14:textId="77777777" w:rsidTr="0056449A">
        <w:tc>
          <w:tcPr>
            <w:tcW w:w="4957" w:type="dxa"/>
          </w:tcPr>
          <w:p w14:paraId="18AD75A9" w14:textId="77777777" w:rsidR="002C14D0" w:rsidRPr="002C14D0" w:rsidRDefault="002C14D0" w:rsidP="002C14D0">
            <w:pPr>
              <w:spacing w:line="360" w:lineRule="auto"/>
              <w:jc w:val="both"/>
              <w:rPr>
                <w:rFonts w:ascii="Arial" w:hAnsi="Arial" w:cs="Arial"/>
              </w:rPr>
            </w:pPr>
            <w:r w:rsidRPr="002C14D0">
              <w:rPr>
                <w:rFonts w:ascii="Arial" w:hAnsi="Arial" w:cs="Arial"/>
              </w:rPr>
              <w:t>Women Empowerment</w:t>
            </w:r>
          </w:p>
        </w:tc>
        <w:tc>
          <w:tcPr>
            <w:tcW w:w="4668" w:type="dxa"/>
          </w:tcPr>
          <w:p w14:paraId="51878C4A"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 million. </w:t>
            </w:r>
          </w:p>
        </w:tc>
      </w:tr>
      <w:tr w:rsidR="002C14D0" w:rsidRPr="002C14D0" w14:paraId="12169788" w14:textId="77777777" w:rsidTr="0056449A">
        <w:tc>
          <w:tcPr>
            <w:tcW w:w="4957" w:type="dxa"/>
          </w:tcPr>
          <w:p w14:paraId="0D294584" w14:textId="77777777" w:rsidR="002C14D0" w:rsidRPr="002C14D0" w:rsidRDefault="002C14D0" w:rsidP="002C14D0">
            <w:pPr>
              <w:spacing w:line="360" w:lineRule="auto"/>
              <w:jc w:val="both"/>
              <w:rPr>
                <w:rFonts w:ascii="Arial" w:hAnsi="Arial" w:cs="Arial"/>
              </w:rPr>
            </w:pPr>
            <w:r w:rsidRPr="002C14D0">
              <w:rPr>
                <w:rFonts w:ascii="Arial" w:hAnsi="Arial" w:cs="Arial"/>
              </w:rPr>
              <w:t>Poverty Alleviation and Sustainable Livelihoods</w:t>
            </w:r>
          </w:p>
        </w:tc>
        <w:tc>
          <w:tcPr>
            <w:tcW w:w="4668" w:type="dxa"/>
          </w:tcPr>
          <w:p w14:paraId="035C96EC"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14.439 million </w:t>
            </w:r>
          </w:p>
        </w:tc>
      </w:tr>
      <w:tr w:rsidR="002C14D0" w:rsidRPr="002C14D0" w14:paraId="5018FE29" w14:textId="77777777" w:rsidTr="0056449A">
        <w:tc>
          <w:tcPr>
            <w:tcW w:w="4957" w:type="dxa"/>
          </w:tcPr>
          <w:p w14:paraId="07BFEDF0" w14:textId="77777777" w:rsidR="002C14D0" w:rsidRPr="002C14D0" w:rsidRDefault="002C14D0" w:rsidP="002C14D0">
            <w:pPr>
              <w:spacing w:line="360" w:lineRule="auto"/>
              <w:jc w:val="both"/>
              <w:rPr>
                <w:rFonts w:ascii="Arial" w:hAnsi="Arial" w:cs="Arial"/>
              </w:rPr>
            </w:pPr>
            <w:r w:rsidRPr="002C14D0">
              <w:rPr>
                <w:rFonts w:ascii="Arial" w:hAnsi="Arial" w:cs="Arial"/>
              </w:rPr>
              <w:t>Victim empowerment</w:t>
            </w:r>
          </w:p>
        </w:tc>
        <w:tc>
          <w:tcPr>
            <w:tcW w:w="4668" w:type="dxa"/>
          </w:tcPr>
          <w:p w14:paraId="6917C622"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31.732 million </w:t>
            </w:r>
          </w:p>
        </w:tc>
      </w:tr>
      <w:tr w:rsidR="002C14D0" w:rsidRPr="002C14D0" w14:paraId="1E75349D" w14:textId="77777777" w:rsidTr="0056449A">
        <w:tc>
          <w:tcPr>
            <w:tcW w:w="9625" w:type="dxa"/>
            <w:gridSpan w:val="2"/>
            <w:shd w:val="clear" w:color="auto" w:fill="CAB796"/>
          </w:tcPr>
          <w:p w14:paraId="69DB55BD" w14:textId="77777777" w:rsidR="002C14D0" w:rsidRPr="002C14D0" w:rsidRDefault="002C14D0" w:rsidP="002C14D0">
            <w:pPr>
              <w:spacing w:line="360" w:lineRule="auto"/>
              <w:jc w:val="both"/>
              <w:rPr>
                <w:rFonts w:ascii="Arial" w:hAnsi="Arial" w:cs="Arial"/>
                <w:b/>
              </w:rPr>
            </w:pPr>
            <w:r w:rsidRPr="002C14D0">
              <w:rPr>
                <w:rFonts w:ascii="Arial" w:hAnsi="Arial" w:cs="Arial"/>
                <w:b/>
              </w:rPr>
              <w:t>Sport, Recreation, Art &amp; Culture: R 990.731 million for 2022/23</w:t>
            </w:r>
          </w:p>
        </w:tc>
      </w:tr>
      <w:tr w:rsidR="002C14D0" w:rsidRPr="002C14D0" w14:paraId="3B1E08F2" w14:textId="77777777" w:rsidTr="0056449A">
        <w:tc>
          <w:tcPr>
            <w:tcW w:w="4957" w:type="dxa"/>
          </w:tcPr>
          <w:p w14:paraId="117035AB"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Cultural Affairs </w:t>
            </w:r>
          </w:p>
        </w:tc>
        <w:tc>
          <w:tcPr>
            <w:tcW w:w="4668" w:type="dxa"/>
          </w:tcPr>
          <w:p w14:paraId="18C7914D" w14:textId="77777777" w:rsidR="002C14D0" w:rsidRPr="002C14D0" w:rsidRDefault="002C14D0" w:rsidP="002C14D0">
            <w:pPr>
              <w:spacing w:line="360" w:lineRule="auto"/>
              <w:jc w:val="both"/>
              <w:rPr>
                <w:rFonts w:ascii="Arial" w:hAnsi="Arial" w:cs="Arial"/>
              </w:rPr>
            </w:pPr>
            <w:r w:rsidRPr="002C14D0">
              <w:rPr>
                <w:rFonts w:ascii="Arial" w:hAnsi="Arial" w:cs="Arial"/>
              </w:rPr>
              <w:t>R 232.458 million.</w:t>
            </w:r>
          </w:p>
        </w:tc>
      </w:tr>
      <w:tr w:rsidR="002C14D0" w:rsidRPr="002C14D0" w14:paraId="3C092A5F" w14:textId="77777777" w:rsidTr="0056449A">
        <w:tc>
          <w:tcPr>
            <w:tcW w:w="4957" w:type="dxa"/>
          </w:tcPr>
          <w:p w14:paraId="0A49FAD1"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Library and Archives Services </w:t>
            </w:r>
          </w:p>
        </w:tc>
        <w:tc>
          <w:tcPr>
            <w:tcW w:w="4668" w:type="dxa"/>
          </w:tcPr>
          <w:p w14:paraId="5327E1AA" w14:textId="77777777" w:rsidR="002C14D0" w:rsidRPr="002C14D0" w:rsidRDefault="002C14D0" w:rsidP="002C14D0">
            <w:pPr>
              <w:spacing w:line="360" w:lineRule="auto"/>
              <w:jc w:val="both"/>
              <w:rPr>
                <w:rFonts w:ascii="Arial" w:hAnsi="Arial" w:cs="Arial"/>
              </w:rPr>
            </w:pPr>
            <w:r w:rsidRPr="002C14D0">
              <w:rPr>
                <w:rFonts w:ascii="Arial" w:hAnsi="Arial" w:cs="Arial"/>
              </w:rPr>
              <w:t>R267.804 million.</w:t>
            </w:r>
          </w:p>
        </w:tc>
      </w:tr>
      <w:tr w:rsidR="002C14D0" w:rsidRPr="002C14D0" w14:paraId="5FF8DC57" w14:textId="77777777" w:rsidTr="0056449A">
        <w:tc>
          <w:tcPr>
            <w:tcW w:w="4957" w:type="dxa"/>
          </w:tcPr>
          <w:p w14:paraId="46AB62C4"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Sport and Recreation </w:t>
            </w:r>
          </w:p>
        </w:tc>
        <w:tc>
          <w:tcPr>
            <w:tcW w:w="4668" w:type="dxa"/>
          </w:tcPr>
          <w:p w14:paraId="37F8D464"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R166.506 million. </w:t>
            </w:r>
          </w:p>
        </w:tc>
      </w:tr>
      <w:tr w:rsidR="002C14D0" w:rsidRPr="002C14D0" w14:paraId="04589678" w14:textId="77777777" w:rsidTr="0056449A">
        <w:trPr>
          <w:trHeight w:val="177"/>
        </w:trPr>
        <w:tc>
          <w:tcPr>
            <w:tcW w:w="9625" w:type="dxa"/>
            <w:gridSpan w:val="2"/>
            <w:shd w:val="clear" w:color="auto" w:fill="CAB796"/>
          </w:tcPr>
          <w:p w14:paraId="6929D18A" w14:textId="77777777" w:rsidR="002C14D0" w:rsidRPr="002C14D0" w:rsidRDefault="002C14D0" w:rsidP="002C14D0">
            <w:pPr>
              <w:spacing w:line="360" w:lineRule="auto"/>
              <w:jc w:val="both"/>
              <w:rPr>
                <w:rFonts w:ascii="Arial" w:hAnsi="Arial" w:cs="Arial"/>
                <w:b/>
              </w:rPr>
            </w:pPr>
            <w:r w:rsidRPr="002C14D0">
              <w:rPr>
                <w:rFonts w:ascii="Arial" w:hAnsi="Arial" w:cs="Arial"/>
                <w:b/>
              </w:rPr>
              <w:t>Transport: R4.951 billion for 2022/23.</w:t>
            </w:r>
          </w:p>
        </w:tc>
      </w:tr>
      <w:tr w:rsidR="002C14D0" w:rsidRPr="002C14D0" w14:paraId="5EC51719" w14:textId="77777777" w:rsidTr="0056449A">
        <w:tc>
          <w:tcPr>
            <w:tcW w:w="4957" w:type="dxa"/>
          </w:tcPr>
          <w:p w14:paraId="55912C52" w14:textId="77777777" w:rsidR="002C14D0" w:rsidRPr="002C14D0" w:rsidRDefault="002C14D0" w:rsidP="002C14D0">
            <w:pPr>
              <w:spacing w:line="360" w:lineRule="auto"/>
              <w:jc w:val="both"/>
              <w:rPr>
                <w:rFonts w:ascii="Arial" w:hAnsi="Arial" w:cs="Arial"/>
              </w:rPr>
            </w:pPr>
            <w:r w:rsidRPr="002C14D0">
              <w:rPr>
                <w:rFonts w:ascii="Arial" w:hAnsi="Arial" w:cs="Arial"/>
              </w:rPr>
              <w:t>Improving access to education</w:t>
            </w:r>
          </w:p>
        </w:tc>
        <w:tc>
          <w:tcPr>
            <w:tcW w:w="4668" w:type="dxa"/>
          </w:tcPr>
          <w:p w14:paraId="3D5E1E81" w14:textId="77777777" w:rsidR="002C14D0" w:rsidRPr="002C14D0" w:rsidRDefault="002C14D0" w:rsidP="002C14D0">
            <w:pPr>
              <w:spacing w:line="360" w:lineRule="auto"/>
              <w:jc w:val="both"/>
              <w:rPr>
                <w:rFonts w:ascii="Arial" w:hAnsi="Arial" w:cs="Arial"/>
              </w:rPr>
            </w:pPr>
            <w:r w:rsidRPr="002C14D0">
              <w:rPr>
                <w:rFonts w:ascii="Arial" w:hAnsi="Arial" w:cs="Arial"/>
              </w:rPr>
              <w:t>R 691.296 million</w:t>
            </w:r>
          </w:p>
        </w:tc>
      </w:tr>
      <w:tr w:rsidR="002C14D0" w:rsidRPr="002C14D0" w14:paraId="1219499B" w14:textId="77777777" w:rsidTr="0056449A">
        <w:tc>
          <w:tcPr>
            <w:tcW w:w="4957" w:type="dxa"/>
          </w:tcPr>
          <w:p w14:paraId="4A140AEC" w14:textId="77777777" w:rsidR="002C14D0" w:rsidRPr="002C14D0" w:rsidRDefault="002C14D0" w:rsidP="002C14D0">
            <w:pPr>
              <w:spacing w:line="360" w:lineRule="auto"/>
              <w:jc w:val="both"/>
              <w:rPr>
                <w:rFonts w:ascii="Arial" w:hAnsi="Arial" w:cs="Arial"/>
              </w:rPr>
            </w:pPr>
            <w:r w:rsidRPr="002C14D0">
              <w:rPr>
                <w:rFonts w:ascii="Arial" w:hAnsi="Arial" w:cs="Arial"/>
              </w:rPr>
              <w:t>Subsidies Bus Services</w:t>
            </w:r>
          </w:p>
        </w:tc>
        <w:tc>
          <w:tcPr>
            <w:tcW w:w="4668" w:type="dxa"/>
          </w:tcPr>
          <w:p w14:paraId="7DF3EEB3" w14:textId="77777777" w:rsidR="002C14D0" w:rsidRPr="002C14D0" w:rsidRDefault="002C14D0" w:rsidP="002C14D0">
            <w:pPr>
              <w:spacing w:line="360" w:lineRule="auto"/>
              <w:jc w:val="both"/>
              <w:rPr>
                <w:rFonts w:ascii="Arial" w:hAnsi="Arial" w:cs="Arial"/>
              </w:rPr>
            </w:pPr>
            <w:r w:rsidRPr="002C14D0">
              <w:rPr>
                <w:rFonts w:ascii="Arial" w:hAnsi="Arial" w:cs="Arial"/>
              </w:rPr>
              <w:t>R 637.196 million</w:t>
            </w:r>
          </w:p>
        </w:tc>
      </w:tr>
      <w:tr w:rsidR="002C14D0" w:rsidRPr="002C14D0" w14:paraId="220052EB" w14:textId="77777777" w:rsidTr="0056449A">
        <w:tc>
          <w:tcPr>
            <w:tcW w:w="4957" w:type="dxa"/>
          </w:tcPr>
          <w:p w14:paraId="6F298D75"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Road Traffic Law Enforcement </w:t>
            </w:r>
          </w:p>
        </w:tc>
        <w:tc>
          <w:tcPr>
            <w:tcW w:w="4668" w:type="dxa"/>
          </w:tcPr>
          <w:p w14:paraId="2824ACA7"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271.129 million. </w:t>
            </w:r>
          </w:p>
        </w:tc>
      </w:tr>
      <w:tr w:rsidR="002C14D0" w:rsidRPr="002C14D0" w14:paraId="7972802F" w14:textId="77777777" w:rsidTr="0056449A">
        <w:tc>
          <w:tcPr>
            <w:tcW w:w="4957" w:type="dxa"/>
          </w:tcPr>
          <w:p w14:paraId="0179C975" w14:textId="77777777" w:rsidR="002C14D0" w:rsidRPr="002C14D0" w:rsidRDefault="002C14D0" w:rsidP="002C14D0">
            <w:pPr>
              <w:spacing w:line="360" w:lineRule="auto"/>
              <w:jc w:val="both"/>
              <w:rPr>
                <w:rFonts w:ascii="Arial" w:hAnsi="Arial" w:cs="Arial"/>
              </w:rPr>
            </w:pPr>
            <w:r w:rsidRPr="002C14D0">
              <w:rPr>
                <w:rFonts w:ascii="Arial" w:hAnsi="Arial" w:cs="Arial"/>
              </w:rPr>
              <w:t>Roads flagship projects</w:t>
            </w:r>
          </w:p>
        </w:tc>
        <w:tc>
          <w:tcPr>
            <w:tcW w:w="4668" w:type="dxa"/>
          </w:tcPr>
          <w:p w14:paraId="421DF329" w14:textId="77777777" w:rsidR="002C14D0" w:rsidRDefault="002C14D0" w:rsidP="002C14D0">
            <w:pPr>
              <w:spacing w:line="360" w:lineRule="auto"/>
              <w:jc w:val="both"/>
              <w:rPr>
                <w:rFonts w:ascii="Arial" w:hAnsi="Arial" w:cs="Arial"/>
              </w:rPr>
            </w:pPr>
            <w:r w:rsidRPr="002C14D0">
              <w:rPr>
                <w:rFonts w:ascii="Arial" w:hAnsi="Arial" w:cs="Arial"/>
              </w:rPr>
              <w:t>R 55 million</w:t>
            </w:r>
          </w:p>
          <w:p w14:paraId="383236F1" w14:textId="5868A8BB" w:rsidR="00A41AC8" w:rsidRPr="002C14D0" w:rsidRDefault="00A41AC8" w:rsidP="002C14D0">
            <w:pPr>
              <w:spacing w:line="360" w:lineRule="auto"/>
              <w:jc w:val="both"/>
              <w:rPr>
                <w:rFonts w:ascii="Arial" w:hAnsi="Arial" w:cs="Arial"/>
              </w:rPr>
            </w:pPr>
          </w:p>
        </w:tc>
      </w:tr>
      <w:tr w:rsidR="002C14D0" w:rsidRPr="002C14D0" w14:paraId="4C93698B" w14:textId="77777777" w:rsidTr="0056449A">
        <w:tc>
          <w:tcPr>
            <w:tcW w:w="9625" w:type="dxa"/>
            <w:gridSpan w:val="2"/>
            <w:shd w:val="clear" w:color="auto" w:fill="CAB796"/>
          </w:tcPr>
          <w:p w14:paraId="38AC7F10" w14:textId="77777777" w:rsidR="002C14D0" w:rsidRPr="002C14D0" w:rsidRDefault="002C14D0" w:rsidP="002C14D0">
            <w:pPr>
              <w:spacing w:line="360" w:lineRule="auto"/>
              <w:jc w:val="both"/>
              <w:rPr>
                <w:rFonts w:ascii="Arial" w:hAnsi="Arial" w:cs="Arial"/>
                <w:b/>
              </w:rPr>
            </w:pPr>
            <w:r w:rsidRPr="002C14D0">
              <w:rPr>
                <w:rFonts w:ascii="Arial" w:hAnsi="Arial" w:cs="Arial"/>
                <w:b/>
              </w:rPr>
              <w:t>Rural Development &amp; Agrarian Reform: R 2.328 billion 2022/23</w:t>
            </w:r>
          </w:p>
        </w:tc>
      </w:tr>
      <w:tr w:rsidR="002C14D0" w:rsidRPr="002C14D0" w14:paraId="4D327384" w14:textId="77777777" w:rsidTr="0056449A">
        <w:tc>
          <w:tcPr>
            <w:tcW w:w="4957" w:type="dxa"/>
          </w:tcPr>
          <w:p w14:paraId="4E44E671" w14:textId="77777777" w:rsidR="002C14D0" w:rsidRPr="002C14D0" w:rsidRDefault="002C14D0" w:rsidP="002C14D0">
            <w:pPr>
              <w:spacing w:line="360" w:lineRule="auto"/>
              <w:jc w:val="both"/>
              <w:rPr>
                <w:rFonts w:ascii="Arial" w:hAnsi="Arial" w:cs="Arial"/>
              </w:rPr>
            </w:pPr>
            <w:r w:rsidRPr="002C14D0">
              <w:rPr>
                <w:rFonts w:ascii="Arial" w:hAnsi="Arial" w:cs="Arial"/>
              </w:rPr>
              <w:t>Food Security (Crop &amp; livestock production)</w:t>
            </w:r>
          </w:p>
        </w:tc>
        <w:tc>
          <w:tcPr>
            <w:tcW w:w="4668" w:type="dxa"/>
          </w:tcPr>
          <w:p w14:paraId="44495AF0" w14:textId="77777777" w:rsidR="002C14D0" w:rsidRPr="002C14D0" w:rsidRDefault="002C14D0" w:rsidP="002C14D0">
            <w:pPr>
              <w:spacing w:line="360" w:lineRule="auto"/>
              <w:jc w:val="both"/>
              <w:rPr>
                <w:rFonts w:ascii="Arial" w:hAnsi="Arial" w:cs="Arial"/>
              </w:rPr>
            </w:pPr>
            <w:r w:rsidRPr="002C14D0">
              <w:rPr>
                <w:rFonts w:ascii="Arial" w:hAnsi="Arial" w:cs="Arial"/>
              </w:rPr>
              <w:t>R 263.380 million</w:t>
            </w:r>
          </w:p>
        </w:tc>
      </w:tr>
      <w:tr w:rsidR="002C14D0" w:rsidRPr="002C14D0" w14:paraId="769768C3" w14:textId="77777777" w:rsidTr="0056449A">
        <w:tc>
          <w:tcPr>
            <w:tcW w:w="4957" w:type="dxa"/>
          </w:tcPr>
          <w:p w14:paraId="23866FFD"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Veterinary Services </w:t>
            </w:r>
          </w:p>
        </w:tc>
        <w:tc>
          <w:tcPr>
            <w:tcW w:w="4668" w:type="dxa"/>
          </w:tcPr>
          <w:p w14:paraId="7782F900" w14:textId="77777777" w:rsidR="002C14D0" w:rsidRPr="002C14D0" w:rsidRDefault="002C14D0" w:rsidP="002C14D0">
            <w:pPr>
              <w:spacing w:line="360" w:lineRule="auto"/>
              <w:jc w:val="both"/>
              <w:rPr>
                <w:rFonts w:ascii="Arial" w:hAnsi="Arial" w:cs="Arial"/>
              </w:rPr>
            </w:pPr>
            <w:r w:rsidRPr="002C14D0">
              <w:rPr>
                <w:rFonts w:ascii="Arial" w:hAnsi="Arial" w:cs="Arial"/>
              </w:rPr>
              <w:t>R 312.872 million</w:t>
            </w:r>
          </w:p>
        </w:tc>
      </w:tr>
      <w:tr w:rsidR="002C14D0" w:rsidRPr="002C14D0" w14:paraId="4F5C6DB8" w14:textId="77777777" w:rsidTr="0056449A">
        <w:tc>
          <w:tcPr>
            <w:tcW w:w="4957" w:type="dxa"/>
          </w:tcPr>
          <w:p w14:paraId="299AF31B" w14:textId="77777777" w:rsidR="002C14D0" w:rsidRPr="002C14D0" w:rsidRDefault="002C14D0" w:rsidP="002C14D0">
            <w:pPr>
              <w:spacing w:line="360" w:lineRule="auto"/>
              <w:jc w:val="both"/>
              <w:rPr>
                <w:rFonts w:ascii="Arial" w:hAnsi="Arial" w:cs="Arial"/>
              </w:rPr>
            </w:pPr>
            <w:r w:rsidRPr="002C14D0">
              <w:rPr>
                <w:rFonts w:ascii="Arial" w:hAnsi="Arial" w:cs="Arial"/>
              </w:rPr>
              <w:t>Agricultural Training</w:t>
            </w:r>
          </w:p>
        </w:tc>
        <w:tc>
          <w:tcPr>
            <w:tcW w:w="4668" w:type="dxa"/>
          </w:tcPr>
          <w:p w14:paraId="386D2CCC" w14:textId="77777777" w:rsidR="002C14D0" w:rsidRPr="002C14D0" w:rsidRDefault="002C14D0" w:rsidP="002C14D0">
            <w:pPr>
              <w:spacing w:line="360" w:lineRule="auto"/>
              <w:jc w:val="both"/>
              <w:rPr>
                <w:rFonts w:ascii="Arial" w:hAnsi="Arial" w:cs="Arial"/>
              </w:rPr>
            </w:pPr>
            <w:r w:rsidRPr="002C14D0">
              <w:rPr>
                <w:rFonts w:ascii="Arial" w:hAnsi="Arial" w:cs="Arial"/>
              </w:rPr>
              <w:t>R186.005 million</w:t>
            </w:r>
          </w:p>
        </w:tc>
      </w:tr>
      <w:tr w:rsidR="002C14D0" w:rsidRPr="002C14D0" w14:paraId="236E3AF6" w14:textId="77777777" w:rsidTr="0056449A">
        <w:tc>
          <w:tcPr>
            <w:tcW w:w="4957" w:type="dxa"/>
          </w:tcPr>
          <w:p w14:paraId="27E9FCFE" w14:textId="77777777" w:rsidR="002C14D0" w:rsidRPr="002C14D0" w:rsidRDefault="002C14D0" w:rsidP="002C14D0">
            <w:pPr>
              <w:spacing w:line="360" w:lineRule="auto"/>
              <w:jc w:val="both"/>
              <w:rPr>
                <w:rFonts w:ascii="Arial" w:hAnsi="Arial" w:cs="Arial"/>
              </w:rPr>
            </w:pPr>
            <w:r w:rsidRPr="002C14D0">
              <w:rPr>
                <w:rFonts w:ascii="Arial" w:hAnsi="Arial" w:cs="Arial"/>
              </w:rPr>
              <w:t>Producer Support</w:t>
            </w:r>
          </w:p>
        </w:tc>
        <w:tc>
          <w:tcPr>
            <w:tcW w:w="4668" w:type="dxa"/>
          </w:tcPr>
          <w:p w14:paraId="569B6B3F" w14:textId="77777777" w:rsidR="002C14D0" w:rsidRPr="002C14D0" w:rsidRDefault="002C14D0" w:rsidP="002C14D0">
            <w:pPr>
              <w:spacing w:line="360" w:lineRule="auto"/>
              <w:jc w:val="both"/>
              <w:rPr>
                <w:rFonts w:ascii="Arial" w:hAnsi="Arial" w:cs="Arial"/>
              </w:rPr>
            </w:pPr>
            <w:r w:rsidRPr="002C14D0">
              <w:rPr>
                <w:rFonts w:ascii="Arial" w:hAnsi="Arial" w:cs="Arial"/>
              </w:rPr>
              <w:t>R134.871 million</w:t>
            </w:r>
          </w:p>
        </w:tc>
      </w:tr>
      <w:tr w:rsidR="002C14D0" w:rsidRPr="002C14D0" w14:paraId="532AC4C4" w14:textId="77777777" w:rsidTr="0056449A">
        <w:tc>
          <w:tcPr>
            <w:tcW w:w="9625" w:type="dxa"/>
            <w:gridSpan w:val="2"/>
            <w:shd w:val="clear" w:color="auto" w:fill="CAB796"/>
          </w:tcPr>
          <w:p w14:paraId="56D8B87F" w14:textId="77777777" w:rsidR="002C14D0" w:rsidRPr="002C14D0" w:rsidRDefault="002C14D0" w:rsidP="002C14D0">
            <w:pPr>
              <w:spacing w:line="360" w:lineRule="auto"/>
              <w:jc w:val="both"/>
              <w:rPr>
                <w:rFonts w:ascii="Arial" w:hAnsi="Arial" w:cs="Arial"/>
                <w:b/>
              </w:rPr>
            </w:pPr>
            <w:r w:rsidRPr="002C14D0">
              <w:rPr>
                <w:rFonts w:ascii="Arial" w:hAnsi="Arial" w:cs="Arial"/>
                <w:b/>
              </w:rPr>
              <w:t>Cooperative Governance &amp;Traditional Affairs R991492 million for 2021/22</w:t>
            </w:r>
          </w:p>
        </w:tc>
      </w:tr>
      <w:tr w:rsidR="002C14D0" w:rsidRPr="002C14D0" w14:paraId="33494AAF" w14:textId="77777777" w:rsidTr="0056449A">
        <w:tc>
          <w:tcPr>
            <w:tcW w:w="4957" w:type="dxa"/>
            <w:shd w:val="clear" w:color="auto" w:fill="auto"/>
          </w:tcPr>
          <w:p w14:paraId="2ACB6ADF"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Municipal Support </w:t>
            </w:r>
          </w:p>
        </w:tc>
        <w:tc>
          <w:tcPr>
            <w:tcW w:w="4668" w:type="dxa"/>
            <w:shd w:val="clear" w:color="auto" w:fill="auto"/>
          </w:tcPr>
          <w:p w14:paraId="58CFB46B" w14:textId="77777777" w:rsidR="002C14D0" w:rsidRPr="002C14D0" w:rsidRDefault="002C14D0" w:rsidP="002C14D0">
            <w:pPr>
              <w:spacing w:line="360" w:lineRule="auto"/>
              <w:jc w:val="both"/>
              <w:rPr>
                <w:rFonts w:ascii="Arial" w:hAnsi="Arial" w:cs="Arial"/>
              </w:rPr>
            </w:pPr>
            <w:r w:rsidRPr="002C14D0">
              <w:rPr>
                <w:rFonts w:ascii="Arial" w:hAnsi="Arial" w:cs="Arial"/>
              </w:rPr>
              <w:t>R 246.197 million</w:t>
            </w:r>
          </w:p>
        </w:tc>
      </w:tr>
      <w:tr w:rsidR="002C14D0" w:rsidRPr="002C14D0" w14:paraId="14A867E8" w14:textId="77777777" w:rsidTr="0056449A">
        <w:tc>
          <w:tcPr>
            <w:tcW w:w="4957" w:type="dxa"/>
            <w:shd w:val="clear" w:color="auto" w:fill="auto"/>
          </w:tcPr>
          <w:p w14:paraId="1DC2DEF0" w14:textId="77777777" w:rsidR="002C14D0" w:rsidRPr="002C14D0" w:rsidRDefault="002C14D0" w:rsidP="002C14D0">
            <w:pPr>
              <w:spacing w:line="360" w:lineRule="auto"/>
              <w:jc w:val="both"/>
              <w:rPr>
                <w:rFonts w:ascii="Arial" w:hAnsi="Arial" w:cs="Arial"/>
              </w:rPr>
            </w:pPr>
            <w:r w:rsidRPr="002C14D0">
              <w:rPr>
                <w:rFonts w:ascii="Arial" w:hAnsi="Arial" w:cs="Arial"/>
              </w:rPr>
              <w:t>Support on Traditional Leaders</w:t>
            </w:r>
          </w:p>
        </w:tc>
        <w:tc>
          <w:tcPr>
            <w:tcW w:w="4668" w:type="dxa"/>
            <w:shd w:val="clear" w:color="auto" w:fill="auto"/>
          </w:tcPr>
          <w:p w14:paraId="57EF5BFA"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342.698 million </w:t>
            </w:r>
          </w:p>
        </w:tc>
      </w:tr>
      <w:tr w:rsidR="002C14D0" w:rsidRPr="002C14D0" w14:paraId="77489834" w14:textId="77777777" w:rsidTr="0056449A">
        <w:tc>
          <w:tcPr>
            <w:tcW w:w="4957" w:type="dxa"/>
            <w:shd w:val="clear" w:color="auto" w:fill="auto"/>
          </w:tcPr>
          <w:p w14:paraId="1BA6D9D8"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Traditional Council </w:t>
            </w:r>
          </w:p>
        </w:tc>
        <w:tc>
          <w:tcPr>
            <w:tcW w:w="4668" w:type="dxa"/>
            <w:shd w:val="clear" w:color="auto" w:fill="auto"/>
          </w:tcPr>
          <w:p w14:paraId="6AFFED89"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31 563 million </w:t>
            </w:r>
          </w:p>
        </w:tc>
      </w:tr>
      <w:tr w:rsidR="002C14D0" w:rsidRPr="002C14D0" w14:paraId="1C44F465" w14:textId="77777777" w:rsidTr="0056449A">
        <w:tc>
          <w:tcPr>
            <w:tcW w:w="4957" w:type="dxa"/>
            <w:shd w:val="clear" w:color="auto" w:fill="auto"/>
          </w:tcPr>
          <w:p w14:paraId="3703F169" w14:textId="77777777" w:rsidR="002C14D0" w:rsidRPr="002C14D0" w:rsidRDefault="002C14D0" w:rsidP="002C14D0">
            <w:pPr>
              <w:spacing w:line="360" w:lineRule="auto"/>
              <w:jc w:val="both"/>
              <w:rPr>
                <w:rFonts w:ascii="Arial" w:hAnsi="Arial" w:cs="Arial"/>
              </w:rPr>
            </w:pPr>
            <w:r w:rsidRPr="002C14D0">
              <w:rPr>
                <w:rFonts w:ascii="Arial" w:hAnsi="Arial" w:cs="Arial"/>
              </w:rPr>
              <w:t>Disaster Management</w:t>
            </w:r>
          </w:p>
        </w:tc>
        <w:tc>
          <w:tcPr>
            <w:tcW w:w="4668" w:type="dxa"/>
            <w:shd w:val="clear" w:color="auto" w:fill="auto"/>
          </w:tcPr>
          <w:p w14:paraId="2D511FFD" w14:textId="77777777" w:rsidR="002C14D0" w:rsidRPr="002C14D0" w:rsidRDefault="002C14D0" w:rsidP="002C14D0">
            <w:pPr>
              <w:spacing w:line="360" w:lineRule="auto"/>
              <w:jc w:val="both"/>
              <w:rPr>
                <w:rFonts w:ascii="Arial" w:hAnsi="Arial" w:cs="Arial"/>
              </w:rPr>
            </w:pPr>
            <w:r w:rsidRPr="002C14D0">
              <w:rPr>
                <w:rFonts w:ascii="Arial" w:hAnsi="Arial" w:cs="Arial"/>
              </w:rPr>
              <w:t>R14.960 million</w:t>
            </w:r>
          </w:p>
        </w:tc>
      </w:tr>
      <w:tr w:rsidR="002C14D0" w:rsidRPr="002C14D0" w14:paraId="3DDF4269" w14:textId="77777777" w:rsidTr="0056449A">
        <w:tc>
          <w:tcPr>
            <w:tcW w:w="9625" w:type="dxa"/>
            <w:gridSpan w:val="2"/>
            <w:shd w:val="clear" w:color="auto" w:fill="CAB796"/>
          </w:tcPr>
          <w:p w14:paraId="1C60851C" w14:textId="77777777" w:rsidR="002C14D0" w:rsidRPr="002C14D0" w:rsidRDefault="002C14D0" w:rsidP="002C14D0">
            <w:pPr>
              <w:spacing w:line="360" w:lineRule="auto"/>
              <w:jc w:val="both"/>
              <w:rPr>
                <w:rFonts w:ascii="Arial" w:hAnsi="Arial" w:cs="Arial"/>
                <w:b/>
              </w:rPr>
            </w:pPr>
            <w:r w:rsidRPr="002C14D0">
              <w:rPr>
                <w:rFonts w:ascii="Arial" w:hAnsi="Arial" w:cs="Arial"/>
                <w:b/>
              </w:rPr>
              <w:t>Provincial Treasury R 427.316 million for 2022/23</w:t>
            </w:r>
          </w:p>
        </w:tc>
      </w:tr>
      <w:tr w:rsidR="002C14D0" w:rsidRPr="002C14D0" w14:paraId="46DA2CAD" w14:textId="77777777" w:rsidTr="0056449A">
        <w:tc>
          <w:tcPr>
            <w:tcW w:w="4957" w:type="dxa"/>
          </w:tcPr>
          <w:p w14:paraId="39039BAC"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Sustainable Resources Management </w:t>
            </w:r>
          </w:p>
        </w:tc>
        <w:tc>
          <w:tcPr>
            <w:tcW w:w="4668" w:type="dxa"/>
          </w:tcPr>
          <w:p w14:paraId="5A77F40B"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81.510 million </w:t>
            </w:r>
          </w:p>
        </w:tc>
      </w:tr>
      <w:tr w:rsidR="002C14D0" w:rsidRPr="002C14D0" w14:paraId="3AFE16B5" w14:textId="77777777" w:rsidTr="0056449A">
        <w:tc>
          <w:tcPr>
            <w:tcW w:w="4957" w:type="dxa"/>
          </w:tcPr>
          <w:p w14:paraId="3AF0CB27"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Asset and Liabilities Management </w:t>
            </w:r>
          </w:p>
        </w:tc>
        <w:tc>
          <w:tcPr>
            <w:tcW w:w="4668" w:type="dxa"/>
          </w:tcPr>
          <w:p w14:paraId="42AE7CFF"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26.692 million </w:t>
            </w:r>
          </w:p>
        </w:tc>
      </w:tr>
      <w:tr w:rsidR="002C14D0" w:rsidRPr="002C14D0" w14:paraId="35FCFA5F" w14:textId="77777777" w:rsidTr="0056449A">
        <w:tc>
          <w:tcPr>
            <w:tcW w:w="4957" w:type="dxa"/>
          </w:tcPr>
          <w:p w14:paraId="40B9EFF3"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Municipal Accounting and Reporting </w:t>
            </w:r>
          </w:p>
        </w:tc>
        <w:tc>
          <w:tcPr>
            <w:tcW w:w="4668" w:type="dxa"/>
          </w:tcPr>
          <w:p w14:paraId="38372115"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56.693 million </w:t>
            </w:r>
          </w:p>
        </w:tc>
      </w:tr>
      <w:tr w:rsidR="002C14D0" w:rsidRPr="002C14D0" w14:paraId="63EB2444" w14:textId="77777777" w:rsidTr="0056449A">
        <w:tc>
          <w:tcPr>
            <w:tcW w:w="4957" w:type="dxa"/>
          </w:tcPr>
          <w:p w14:paraId="451DDCE3" w14:textId="77777777" w:rsidR="002C14D0" w:rsidRPr="002C14D0" w:rsidRDefault="002C14D0" w:rsidP="002C14D0">
            <w:pPr>
              <w:spacing w:line="360" w:lineRule="auto"/>
              <w:jc w:val="both"/>
              <w:rPr>
                <w:rFonts w:ascii="Arial" w:hAnsi="Arial" w:cs="Arial"/>
              </w:rPr>
            </w:pPr>
            <w:r w:rsidRPr="002C14D0">
              <w:rPr>
                <w:rFonts w:ascii="Arial" w:hAnsi="Arial" w:cs="Arial"/>
              </w:rPr>
              <w:t>Financial Governance</w:t>
            </w:r>
          </w:p>
        </w:tc>
        <w:tc>
          <w:tcPr>
            <w:tcW w:w="4668" w:type="dxa"/>
          </w:tcPr>
          <w:p w14:paraId="25AFCA28" w14:textId="77777777" w:rsidR="002C14D0" w:rsidRPr="002C14D0" w:rsidRDefault="002C14D0" w:rsidP="002C14D0">
            <w:pPr>
              <w:spacing w:line="360" w:lineRule="auto"/>
              <w:jc w:val="both"/>
              <w:rPr>
                <w:rFonts w:ascii="Arial" w:hAnsi="Arial" w:cs="Arial"/>
              </w:rPr>
            </w:pPr>
            <w:r w:rsidRPr="002C14D0">
              <w:rPr>
                <w:rFonts w:ascii="Arial" w:hAnsi="Arial" w:cs="Arial"/>
              </w:rPr>
              <w:t>R 87.105 million</w:t>
            </w:r>
          </w:p>
        </w:tc>
      </w:tr>
      <w:tr w:rsidR="002C14D0" w:rsidRPr="002C14D0" w14:paraId="485A7EB8" w14:textId="77777777" w:rsidTr="0056449A">
        <w:trPr>
          <w:trHeight w:val="259"/>
        </w:trPr>
        <w:tc>
          <w:tcPr>
            <w:tcW w:w="9625" w:type="dxa"/>
            <w:gridSpan w:val="2"/>
            <w:shd w:val="clear" w:color="auto" w:fill="CAB796"/>
          </w:tcPr>
          <w:p w14:paraId="4EDB2656" w14:textId="77777777" w:rsidR="002C14D0" w:rsidRPr="002C14D0" w:rsidRDefault="002C14D0" w:rsidP="002C14D0">
            <w:pPr>
              <w:spacing w:line="360" w:lineRule="auto"/>
              <w:jc w:val="both"/>
              <w:rPr>
                <w:rFonts w:ascii="Arial" w:hAnsi="Arial" w:cs="Arial"/>
                <w:b/>
              </w:rPr>
            </w:pPr>
            <w:r w:rsidRPr="002C14D0">
              <w:rPr>
                <w:rFonts w:ascii="Arial" w:hAnsi="Arial" w:cs="Arial"/>
                <w:b/>
              </w:rPr>
              <w:t>Public Works R 2.584 billion for 2022/23</w:t>
            </w:r>
          </w:p>
        </w:tc>
      </w:tr>
      <w:tr w:rsidR="002C14D0" w:rsidRPr="002C14D0" w14:paraId="7AB9A98D" w14:textId="77777777" w:rsidTr="0056449A">
        <w:tc>
          <w:tcPr>
            <w:tcW w:w="4957" w:type="dxa"/>
          </w:tcPr>
          <w:p w14:paraId="52BC2BA4"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Building a capacitated, resilient, responsive and citizen-centric department </w:t>
            </w:r>
          </w:p>
        </w:tc>
        <w:tc>
          <w:tcPr>
            <w:tcW w:w="4668" w:type="dxa"/>
          </w:tcPr>
          <w:p w14:paraId="17E30168" w14:textId="77777777" w:rsidR="002C14D0" w:rsidRPr="002C14D0" w:rsidRDefault="002C14D0" w:rsidP="002C14D0">
            <w:pPr>
              <w:spacing w:line="360" w:lineRule="auto"/>
              <w:jc w:val="both"/>
              <w:rPr>
                <w:rFonts w:ascii="Arial" w:hAnsi="Arial" w:cs="Arial"/>
              </w:rPr>
            </w:pPr>
            <w:r w:rsidRPr="002C14D0">
              <w:rPr>
                <w:rFonts w:ascii="Arial" w:hAnsi="Arial" w:cs="Arial"/>
              </w:rPr>
              <w:t>R 36.760 million</w:t>
            </w:r>
          </w:p>
        </w:tc>
      </w:tr>
      <w:tr w:rsidR="002C14D0" w:rsidRPr="002C14D0" w14:paraId="773A938D" w14:textId="77777777" w:rsidTr="0056449A">
        <w:tc>
          <w:tcPr>
            <w:tcW w:w="4957" w:type="dxa"/>
          </w:tcPr>
          <w:p w14:paraId="3FAA7DF5" w14:textId="77777777" w:rsidR="002C14D0" w:rsidRPr="002C14D0" w:rsidRDefault="002C14D0" w:rsidP="002C14D0">
            <w:pPr>
              <w:spacing w:line="360" w:lineRule="auto"/>
              <w:jc w:val="both"/>
              <w:rPr>
                <w:rFonts w:ascii="Arial" w:hAnsi="Arial" w:cs="Arial"/>
              </w:rPr>
            </w:pPr>
            <w:r w:rsidRPr="002C14D0">
              <w:rPr>
                <w:rFonts w:ascii="Arial" w:hAnsi="Arial" w:cs="Arial"/>
              </w:rPr>
              <w:t>Immovable assets and sustainable infrastructure</w:t>
            </w:r>
          </w:p>
        </w:tc>
        <w:tc>
          <w:tcPr>
            <w:tcW w:w="4668" w:type="dxa"/>
          </w:tcPr>
          <w:p w14:paraId="0AAF0409" w14:textId="77777777" w:rsidR="002C14D0" w:rsidRPr="002C14D0" w:rsidRDefault="002C14D0" w:rsidP="002C14D0">
            <w:pPr>
              <w:spacing w:line="360" w:lineRule="auto"/>
              <w:jc w:val="both"/>
              <w:rPr>
                <w:rFonts w:ascii="Arial" w:hAnsi="Arial" w:cs="Arial"/>
              </w:rPr>
            </w:pPr>
            <w:r w:rsidRPr="002C14D0">
              <w:rPr>
                <w:rFonts w:ascii="Arial" w:hAnsi="Arial" w:cs="Arial"/>
              </w:rPr>
              <w:t>R 1.491 billion</w:t>
            </w:r>
          </w:p>
        </w:tc>
      </w:tr>
      <w:tr w:rsidR="002C14D0" w:rsidRPr="002C14D0" w14:paraId="2C297A19" w14:textId="77777777" w:rsidTr="0056449A">
        <w:tc>
          <w:tcPr>
            <w:tcW w:w="4957" w:type="dxa"/>
          </w:tcPr>
          <w:p w14:paraId="1D3B709A"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Expanded Public Works Programme </w:t>
            </w:r>
          </w:p>
        </w:tc>
        <w:tc>
          <w:tcPr>
            <w:tcW w:w="4668" w:type="dxa"/>
          </w:tcPr>
          <w:p w14:paraId="0C5B7879" w14:textId="77777777" w:rsidR="002C14D0" w:rsidRPr="002C14D0" w:rsidRDefault="002C14D0" w:rsidP="002C14D0">
            <w:pPr>
              <w:spacing w:line="360" w:lineRule="auto"/>
              <w:jc w:val="both"/>
              <w:rPr>
                <w:rFonts w:ascii="Arial" w:hAnsi="Arial" w:cs="Arial"/>
              </w:rPr>
            </w:pPr>
            <w:r w:rsidRPr="002C14D0">
              <w:rPr>
                <w:rFonts w:ascii="Arial" w:hAnsi="Arial" w:cs="Arial"/>
              </w:rPr>
              <w:t>R 76. million</w:t>
            </w:r>
          </w:p>
        </w:tc>
      </w:tr>
      <w:tr w:rsidR="002C14D0" w:rsidRPr="002C14D0" w14:paraId="3573538D" w14:textId="77777777" w:rsidTr="0056449A">
        <w:tc>
          <w:tcPr>
            <w:tcW w:w="9625" w:type="dxa"/>
            <w:gridSpan w:val="2"/>
            <w:shd w:val="clear" w:color="auto" w:fill="CAB796"/>
          </w:tcPr>
          <w:p w14:paraId="4E3DD724" w14:textId="77777777" w:rsidR="002C14D0" w:rsidRPr="002C14D0" w:rsidRDefault="002C14D0" w:rsidP="002C14D0">
            <w:pPr>
              <w:spacing w:line="360" w:lineRule="auto"/>
              <w:jc w:val="both"/>
              <w:rPr>
                <w:rFonts w:ascii="Arial" w:hAnsi="Arial" w:cs="Arial"/>
                <w:b/>
              </w:rPr>
            </w:pPr>
            <w:r w:rsidRPr="002C14D0">
              <w:rPr>
                <w:rFonts w:ascii="Arial" w:hAnsi="Arial" w:cs="Arial"/>
                <w:b/>
              </w:rPr>
              <w:t>Economic Development, Environment Affairs and Tourism R 1.338 billion for 2022/23</w:t>
            </w:r>
          </w:p>
        </w:tc>
      </w:tr>
      <w:tr w:rsidR="002C14D0" w:rsidRPr="002C14D0" w14:paraId="0807F3F5" w14:textId="77777777" w:rsidTr="0056449A">
        <w:tc>
          <w:tcPr>
            <w:tcW w:w="4957" w:type="dxa"/>
          </w:tcPr>
          <w:p w14:paraId="2459090A"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Support and strengthening of the environment and conservation function </w:t>
            </w:r>
          </w:p>
        </w:tc>
        <w:tc>
          <w:tcPr>
            <w:tcW w:w="4668" w:type="dxa"/>
          </w:tcPr>
          <w:p w14:paraId="06BC7CAF"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342.175 million </w:t>
            </w:r>
          </w:p>
        </w:tc>
      </w:tr>
      <w:tr w:rsidR="002C14D0" w:rsidRPr="002C14D0" w14:paraId="3A58F311" w14:textId="77777777" w:rsidTr="0056449A">
        <w:tc>
          <w:tcPr>
            <w:tcW w:w="4957" w:type="dxa"/>
          </w:tcPr>
          <w:p w14:paraId="3426C231" w14:textId="77777777" w:rsidR="002C14D0" w:rsidRPr="002C14D0" w:rsidRDefault="002C14D0" w:rsidP="002C14D0">
            <w:pPr>
              <w:spacing w:line="360" w:lineRule="auto"/>
              <w:jc w:val="both"/>
              <w:rPr>
                <w:rFonts w:ascii="Arial" w:hAnsi="Arial" w:cs="Arial"/>
              </w:rPr>
            </w:pPr>
            <w:r w:rsidRPr="002C14D0">
              <w:rPr>
                <w:rFonts w:ascii="Arial" w:hAnsi="Arial" w:cs="Arial"/>
              </w:rPr>
              <w:t>Effective Business Regulations</w:t>
            </w:r>
          </w:p>
        </w:tc>
        <w:tc>
          <w:tcPr>
            <w:tcW w:w="4668" w:type="dxa"/>
          </w:tcPr>
          <w:p w14:paraId="4DF49084" w14:textId="77777777" w:rsidR="002C14D0" w:rsidRPr="002C14D0" w:rsidRDefault="002C14D0" w:rsidP="002C14D0">
            <w:pPr>
              <w:spacing w:line="360" w:lineRule="auto"/>
              <w:jc w:val="both"/>
              <w:rPr>
                <w:rFonts w:ascii="Arial" w:hAnsi="Arial" w:cs="Arial"/>
              </w:rPr>
            </w:pPr>
            <w:r w:rsidRPr="002C14D0">
              <w:rPr>
                <w:rFonts w:ascii="Arial" w:hAnsi="Arial" w:cs="Arial"/>
              </w:rPr>
              <w:t>R 70.043 million</w:t>
            </w:r>
          </w:p>
        </w:tc>
      </w:tr>
      <w:tr w:rsidR="002C14D0" w:rsidRPr="002C14D0" w14:paraId="7D32E003" w14:textId="77777777" w:rsidTr="0056449A">
        <w:tc>
          <w:tcPr>
            <w:tcW w:w="4957" w:type="dxa"/>
          </w:tcPr>
          <w:p w14:paraId="0171A839"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LRED Fund </w:t>
            </w:r>
          </w:p>
        </w:tc>
        <w:tc>
          <w:tcPr>
            <w:tcW w:w="4668" w:type="dxa"/>
          </w:tcPr>
          <w:p w14:paraId="004F4C68"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15.597 million </w:t>
            </w:r>
          </w:p>
        </w:tc>
      </w:tr>
      <w:tr w:rsidR="002C14D0" w:rsidRPr="002C14D0" w14:paraId="4E06E882" w14:textId="77777777" w:rsidTr="0056449A">
        <w:tc>
          <w:tcPr>
            <w:tcW w:w="4957" w:type="dxa"/>
          </w:tcPr>
          <w:p w14:paraId="23C8BB34" w14:textId="77777777" w:rsidR="002C14D0" w:rsidRPr="002C14D0" w:rsidRDefault="002C14D0" w:rsidP="002C14D0">
            <w:pPr>
              <w:spacing w:line="360" w:lineRule="auto"/>
              <w:jc w:val="both"/>
              <w:rPr>
                <w:rFonts w:ascii="Arial" w:hAnsi="Arial" w:cs="Arial"/>
              </w:rPr>
            </w:pPr>
            <w:r w:rsidRPr="002C14D0">
              <w:rPr>
                <w:rFonts w:ascii="Arial" w:hAnsi="Arial" w:cs="Arial"/>
              </w:rPr>
              <w:t>Eastern Cape Development Corporation</w:t>
            </w:r>
          </w:p>
        </w:tc>
        <w:tc>
          <w:tcPr>
            <w:tcW w:w="4668" w:type="dxa"/>
          </w:tcPr>
          <w:p w14:paraId="66C27B73" w14:textId="77777777" w:rsidR="002C14D0" w:rsidRPr="002C14D0" w:rsidRDefault="002C14D0" w:rsidP="002C14D0">
            <w:pPr>
              <w:spacing w:line="360" w:lineRule="auto"/>
              <w:jc w:val="both"/>
              <w:rPr>
                <w:rFonts w:ascii="Arial" w:hAnsi="Arial" w:cs="Arial"/>
              </w:rPr>
            </w:pPr>
            <w:r w:rsidRPr="002C14D0">
              <w:rPr>
                <w:rFonts w:ascii="Arial" w:hAnsi="Arial" w:cs="Arial"/>
              </w:rPr>
              <w:t>R513.860 million</w:t>
            </w:r>
          </w:p>
        </w:tc>
      </w:tr>
      <w:tr w:rsidR="002C14D0" w:rsidRPr="002C14D0" w14:paraId="47EE93D0" w14:textId="77777777" w:rsidTr="0056449A">
        <w:tc>
          <w:tcPr>
            <w:tcW w:w="4957" w:type="dxa"/>
          </w:tcPr>
          <w:p w14:paraId="7A12951F" w14:textId="77777777" w:rsidR="002C14D0" w:rsidRPr="002C14D0" w:rsidRDefault="002C14D0" w:rsidP="002C14D0">
            <w:pPr>
              <w:spacing w:line="360" w:lineRule="auto"/>
              <w:jc w:val="both"/>
              <w:rPr>
                <w:rFonts w:ascii="Arial" w:hAnsi="Arial" w:cs="Arial"/>
              </w:rPr>
            </w:pPr>
            <w:r w:rsidRPr="002C14D0">
              <w:rPr>
                <w:rFonts w:ascii="Arial" w:hAnsi="Arial" w:cs="Arial"/>
              </w:rPr>
              <w:t>Special Economic Zone (SEZ)</w:t>
            </w:r>
          </w:p>
        </w:tc>
        <w:tc>
          <w:tcPr>
            <w:tcW w:w="4668" w:type="dxa"/>
          </w:tcPr>
          <w:p w14:paraId="35EFB48F" w14:textId="77777777" w:rsidR="002C14D0" w:rsidRPr="002C14D0" w:rsidRDefault="002C14D0" w:rsidP="002C14D0">
            <w:pPr>
              <w:spacing w:line="360" w:lineRule="auto"/>
              <w:jc w:val="both"/>
              <w:rPr>
                <w:rFonts w:ascii="Arial" w:hAnsi="Arial" w:cs="Arial"/>
              </w:rPr>
            </w:pPr>
            <w:r w:rsidRPr="002C14D0">
              <w:rPr>
                <w:rFonts w:ascii="Arial" w:hAnsi="Arial" w:cs="Arial"/>
              </w:rPr>
              <w:t>R 192.093 million</w:t>
            </w:r>
          </w:p>
        </w:tc>
      </w:tr>
      <w:tr w:rsidR="002C14D0" w:rsidRPr="002C14D0" w14:paraId="4ABF3376" w14:textId="77777777" w:rsidTr="0056449A">
        <w:tc>
          <w:tcPr>
            <w:tcW w:w="9625" w:type="dxa"/>
            <w:gridSpan w:val="2"/>
            <w:shd w:val="clear" w:color="auto" w:fill="CAB796"/>
          </w:tcPr>
          <w:p w14:paraId="26A95F71" w14:textId="77777777" w:rsidR="002C14D0" w:rsidRPr="002C14D0" w:rsidRDefault="002C14D0" w:rsidP="002C14D0">
            <w:pPr>
              <w:spacing w:line="360" w:lineRule="auto"/>
              <w:jc w:val="both"/>
              <w:rPr>
                <w:rFonts w:ascii="Arial" w:hAnsi="Arial" w:cs="Arial"/>
                <w:b/>
              </w:rPr>
            </w:pPr>
            <w:r w:rsidRPr="002C14D0">
              <w:rPr>
                <w:rFonts w:ascii="Arial" w:hAnsi="Arial" w:cs="Arial"/>
                <w:b/>
              </w:rPr>
              <w:t>Office of the Premier R 963.592 million for 2022/23</w:t>
            </w:r>
          </w:p>
        </w:tc>
      </w:tr>
      <w:tr w:rsidR="002C14D0" w:rsidRPr="002C14D0" w14:paraId="48F1B4F4" w14:textId="77777777" w:rsidTr="0056449A">
        <w:trPr>
          <w:trHeight w:val="318"/>
        </w:trPr>
        <w:tc>
          <w:tcPr>
            <w:tcW w:w="4957" w:type="dxa"/>
            <w:shd w:val="clear" w:color="auto" w:fill="auto"/>
          </w:tcPr>
          <w:p w14:paraId="242625AA"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Performance, Monitoring and Evaluation </w:t>
            </w:r>
          </w:p>
        </w:tc>
        <w:tc>
          <w:tcPr>
            <w:tcW w:w="4668" w:type="dxa"/>
            <w:shd w:val="clear" w:color="auto" w:fill="auto"/>
          </w:tcPr>
          <w:p w14:paraId="667F9E88" w14:textId="77777777" w:rsidR="002C14D0" w:rsidRPr="002C14D0" w:rsidRDefault="002C14D0" w:rsidP="002C14D0">
            <w:pPr>
              <w:spacing w:line="360" w:lineRule="auto"/>
              <w:jc w:val="both"/>
              <w:rPr>
                <w:rFonts w:ascii="Arial" w:hAnsi="Arial" w:cs="Arial"/>
              </w:rPr>
            </w:pPr>
            <w:r w:rsidRPr="002C14D0">
              <w:rPr>
                <w:rFonts w:ascii="Arial" w:hAnsi="Arial" w:cs="Arial"/>
              </w:rPr>
              <w:t>R 447.153 million</w:t>
            </w:r>
          </w:p>
        </w:tc>
      </w:tr>
      <w:tr w:rsidR="002C14D0" w:rsidRPr="002C14D0" w14:paraId="4731FF28" w14:textId="77777777" w:rsidTr="0056449A">
        <w:tc>
          <w:tcPr>
            <w:tcW w:w="4957" w:type="dxa"/>
            <w:shd w:val="clear" w:color="auto" w:fill="auto"/>
          </w:tcPr>
          <w:p w14:paraId="7BB7BD8B" w14:textId="77777777" w:rsidR="002C14D0" w:rsidRPr="002C14D0" w:rsidRDefault="002C14D0" w:rsidP="002C14D0">
            <w:pPr>
              <w:spacing w:line="360" w:lineRule="auto"/>
              <w:jc w:val="both"/>
              <w:rPr>
                <w:rFonts w:ascii="Arial" w:hAnsi="Arial" w:cs="Arial"/>
              </w:rPr>
            </w:pPr>
            <w:r w:rsidRPr="002C14D0">
              <w:rPr>
                <w:rFonts w:ascii="Arial" w:hAnsi="Arial" w:cs="Arial"/>
              </w:rPr>
              <w:t>Human Resource Development Support</w:t>
            </w:r>
          </w:p>
        </w:tc>
        <w:tc>
          <w:tcPr>
            <w:tcW w:w="4668" w:type="dxa"/>
            <w:shd w:val="clear" w:color="auto" w:fill="auto"/>
          </w:tcPr>
          <w:p w14:paraId="52EF7395"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R 65.590 million </w:t>
            </w:r>
          </w:p>
        </w:tc>
      </w:tr>
      <w:tr w:rsidR="002C14D0" w:rsidRPr="002C14D0" w14:paraId="0A7B6006" w14:textId="77777777" w:rsidTr="0056449A">
        <w:tc>
          <w:tcPr>
            <w:tcW w:w="4957" w:type="dxa"/>
            <w:shd w:val="clear" w:color="auto" w:fill="auto"/>
          </w:tcPr>
          <w:p w14:paraId="64168E2D" w14:textId="77777777" w:rsidR="002C14D0" w:rsidRPr="002C14D0" w:rsidRDefault="002C14D0" w:rsidP="002C14D0">
            <w:pPr>
              <w:spacing w:line="360" w:lineRule="auto"/>
              <w:jc w:val="both"/>
              <w:rPr>
                <w:rFonts w:ascii="Arial" w:hAnsi="Arial" w:cs="Arial"/>
              </w:rPr>
            </w:pPr>
            <w:r w:rsidRPr="002C14D0">
              <w:rPr>
                <w:rFonts w:ascii="Arial" w:hAnsi="Arial" w:cs="Arial"/>
              </w:rPr>
              <w:t>Provincial ICT</w:t>
            </w:r>
          </w:p>
        </w:tc>
        <w:tc>
          <w:tcPr>
            <w:tcW w:w="4668" w:type="dxa"/>
            <w:shd w:val="clear" w:color="auto" w:fill="auto"/>
          </w:tcPr>
          <w:p w14:paraId="50593CB9" w14:textId="77777777" w:rsidR="002C14D0" w:rsidRPr="002C14D0" w:rsidRDefault="002C14D0" w:rsidP="002C14D0">
            <w:pPr>
              <w:spacing w:line="360" w:lineRule="auto"/>
              <w:jc w:val="both"/>
              <w:rPr>
                <w:rFonts w:ascii="Arial" w:hAnsi="Arial" w:cs="Arial"/>
              </w:rPr>
            </w:pPr>
            <w:r w:rsidRPr="002C14D0">
              <w:rPr>
                <w:rFonts w:ascii="Arial" w:hAnsi="Arial" w:cs="Arial"/>
              </w:rPr>
              <w:t>R 252.819 million</w:t>
            </w:r>
          </w:p>
        </w:tc>
      </w:tr>
      <w:tr w:rsidR="002C14D0" w:rsidRPr="002C14D0" w14:paraId="7E9B8978" w14:textId="77777777" w:rsidTr="0056449A">
        <w:tc>
          <w:tcPr>
            <w:tcW w:w="4957" w:type="dxa"/>
            <w:shd w:val="clear" w:color="auto" w:fill="auto"/>
          </w:tcPr>
          <w:p w14:paraId="3A1F7F5A" w14:textId="77777777" w:rsidR="002C14D0" w:rsidRPr="002C14D0" w:rsidRDefault="002C14D0" w:rsidP="002C14D0">
            <w:pPr>
              <w:spacing w:line="360" w:lineRule="auto"/>
              <w:jc w:val="both"/>
              <w:rPr>
                <w:rFonts w:ascii="Arial" w:hAnsi="Arial" w:cs="Arial"/>
              </w:rPr>
            </w:pPr>
            <w:r w:rsidRPr="002C14D0">
              <w:rPr>
                <w:rFonts w:ascii="Arial" w:hAnsi="Arial" w:cs="Arial"/>
              </w:rPr>
              <w:t>Strengthening of Research capability</w:t>
            </w:r>
          </w:p>
        </w:tc>
        <w:tc>
          <w:tcPr>
            <w:tcW w:w="4668" w:type="dxa"/>
            <w:shd w:val="clear" w:color="auto" w:fill="auto"/>
          </w:tcPr>
          <w:p w14:paraId="656569DF" w14:textId="77777777" w:rsidR="002C14D0" w:rsidRPr="002C14D0" w:rsidRDefault="002C14D0" w:rsidP="002C14D0">
            <w:pPr>
              <w:spacing w:line="360" w:lineRule="auto"/>
              <w:jc w:val="both"/>
              <w:rPr>
                <w:rFonts w:ascii="Arial" w:hAnsi="Arial" w:cs="Arial"/>
              </w:rPr>
            </w:pPr>
            <w:r w:rsidRPr="002C14D0">
              <w:rPr>
                <w:rFonts w:ascii="Arial" w:hAnsi="Arial" w:cs="Arial"/>
              </w:rPr>
              <w:t>R 72.329 million</w:t>
            </w:r>
          </w:p>
        </w:tc>
      </w:tr>
      <w:tr w:rsidR="002C14D0" w:rsidRPr="002C14D0" w14:paraId="2062D26D" w14:textId="77777777" w:rsidTr="0056449A">
        <w:tc>
          <w:tcPr>
            <w:tcW w:w="4957" w:type="dxa"/>
            <w:shd w:val="clear" w:color="auto" w:fill="auto"/>
          </w:tcPr>
          <w:p w14:paraId="2FF5AB4B" w14:textId="77777777" w:rsidR="002C14D0" w:rsidRPr="002C14D0" w:rsidRDefault="002C14D0" w:rsidP="002C14D0">
            <w:pPr>
              <w:spacing w:line="360" w:lineRule="auto"/>
              <w:jc w:val="both"/>
              <w:rPr>
                <w:rFonts w:ascii="Arial" w:hAnsi="Arial" w:cs="Arial"/>
              </w:rPr>
            </w:pPr>
            <w:r w:rsidRPr="002C14D0">
              <w:rPr>
                <w:rFonts w:ascii="Arial" w:hAnsi="Arial" w:cs="Arial"/>
              </w:rPr>
              <w:t>Intervention Projects</w:t>
            </w:r>
          </w:p>
        </w:tc>
        <w:tc>
          <w:tcPr>
            <w:tcW w:w="4668" w:type="dxa"/>
            <w:shd w:val="clear" w:color="auto" w:fill="auto"/>
          </w:tcPr>
          <w:p w14:paraId="7EB928E5" w14:textId="77777777" w:rsidR="002C14D0" w:rsidRPr="002C14D0" w:rsidRDefault="002C14D0" w:rsidP="002C14D0">
            <w:pPr>
              <w:spacing w:line="360" w:lineRule="auto"/>
              <w:jc w:val="both"/>
              <w:rPr>
                <w:rFonts w:ascii="Arial" w:hAnsi="Arial" w:cs="Arial"/>
              </w:rPr>
            </w:pPr>
            <w:r w:rsidRPr="002C14D0">
              <w:rPr>
                <w:rFonts w:ascii="Arial" w:hAnsi="Arial" w:cs="Arial"/>
              </w:rPr>
              <w:t>R 210.187 million</w:t>
            </w:r>
          </w:p>
        </w:tc>
      </w:tr>
      <w:tr w:rsidR="002C14D0" w:rsidRPr="002C14D0" w14:paraId="59BD1615" w14:textId="77777777" w:rsidTr="0056449A">
        <w:tc>
          <w:tcPr>
            <w:tcW w:w="9625" w:type="dxa"/>
            <w:gridSpan w:val="2"/>
            <w:shd w:val="clear" w:color="auto" w:fill="CAB796"/>
          </w:tcPr>
          <w:p w14:paraId="0A2F758B" w14:textId="77777777" w:rsidR="002C14D0" w:rsidRPr="002C14D0" w:rsidRDefault="002C14D0" w:rsidP="002C14D0">
            <w:pPr>
              <w:spacing w:line="360" w:lineRule="auto"/>
              <w:jc w:val="both"/>
              <w:rPr>
                <w:rFonts w:ascii="Arial" w:hAnsi="Arial" w:cs="Arial"/>
                <w:b/>
              </w:rPr>
            </w:pPr>
            <w:r w:rsidRPr="002C14D0">
              <w:rPr>
                <w:rFonts w:ascii="Arial" w:hAnsi="Arial" w:cs="Arial"/>
                <w:b/>
              </w:rPr>
              <w:t>Provincial Legislature: R571.146 million for 2022/23</w:t>
            </w:r>
          </w:p>
        </w:tc>
      </w:tr>
      <w:tr w:rsidR="002C14D0" w:rsidRPr="002C14D0" w14:paraId="1846C3F3" w14:textId="77777777" w:rsidTr="0056449A">
        <w:tc>
          <w:tcPr>
            <w:tcW w:w="4957" w:type="dxa"/>
            <w:shd w:val="clear" w:color="auto" w:fill="auto"/>
          </w:tcPr>
          <w:p w14:paraId="4605137F" w14:textId="77777777" w:rsidR="002C14D0" w:rsidRPr="002C14D0" w:rsidRDefault="002C14D0" w:rsidP="002C14D0">
            <w:pPr>
              <w:spacing w:line="360" w:lineRule="auto"/>
              <w:jc w:val="both"/>
              <w:rPr>
                <w:rFonts w:ascii="Arial" w:hAnsi="Arial" w:cs="Arial"/>
              </w:rPr>
            </w:pPr>
            <w:r w:rsidRPr="002C14D0">
              <w:rPr>
                <w:rFonts w:ascii="Arial" w:hAnsi="Arial" w:cs="Arial"/>
              </w:rPr>
              <w:t>Committee services</w:t>
            </w:r>
          </w:p>
        </w:tc>
        <w:tc>
          <w:tcPr>
            <w:tcW w:w="4668" w:type="dxa"/>
            <w:shd w:val="clear" w:color="auto" w:fill="auto"/>
          </w:tcPr>
          <w:p w14:paraId="4BC9D03E" w14:textId="77777777" w:rsidR="002C14D0" w:rsidRPr="002C14D0" w:rsidRDefault="002C14D0" w:rsidP="002C14D0">
            <w:pPr>
              <w:spacing w:line="360" w:lineRule="auto"/>
              <w:jc w:val="both"/>
              <w:rPr>
                <w:rFonts w:ascii="Arial" w:hAnsi="Arial" w:cs="Arial"/>
              </w:rPr>
            </w:pPr>
            <w:r w:rsidRPr="002C14D0">
              <w:rPr>
                <w:rFonts w:ascii="Arial" w:hAnsi="Arial" w:cs="Arial"/>
              </w:rPr>
              <w:t>R42.583 million</w:t>
            </w:r>
          </w:p>
        </w:tc>
      </w:tr>
      <w:tr w:rsidR="002C14D0" w:rsidRPr="002C14D0" w14:paraId="3F1F93AB" w14:textId="77777777" w:rsidTr="0056449A">
        <w:trPr>
          <w:trHeight w:val="349"/>
        </w:trPr>
        <w:tc>
          <w:tcPr>
            <w:tcW w:w="4957" w:type="dxa"/>
            <w:shd w:val="clear" w:color="auto" w:fill="auto"/>
          </w:tcPr>
          <w:p w14:paraId="6DD80A8E" w14:textId="77777777" w:rsidR="002C14D0" w:rsidRPr="002C14D0" w:rsidRDefault="002C14D0" w:rsidP="002C14D0">
            <w:pPr>
              <w:spacing w:line="360" w:lineRule="auto"/>
              <w:jc w:val="both"/>
              <w:rPr>
                <w:rFonts w:ascii="Arial" w:hAnsi="Arial" w:cs="Arial"/>
              </w:rPr>
            </w:pPr>
            <w:r w:rsidRPr="002C14D0">
              <w:rPr>
                <w:rFonts w:ascii="Arial" w:hAnsi="Arial" w:cs="Arial"/>
              </w:rPr>
              <w:t>Caucus, constituency and political party funding</w:t>
            </w:r>
          </w:p>
        </w:tc>
        <w:tc>
          <w:tcPr>
            <w:tcW w:w="4668" w:type="dxa"/>
            <w:shd w:val="clear" w:color="auto" w:fill="auto"/>
          </w:tcPr>
          <w:p w14:paraId="1419DC28" w14:textId="77777777" w:rsidR="002C14D0" w:rsidRPr="002C14D0" w:rsidRDefault="002C14D0" w:rsidP="002C14D0">
            <w:pPr>
              <w:spacing w:line="360" w:lineRule="auto"/>
              <w:jc w:val="both"/>
              <w:rPr>
                <w:rFonts w:ascii="Arial" w:hAnsi="Arial" w:cs="Arial"/>
              </w:rPr>
            </w:pPr>
            <w:r w:rsidRPr="002C14D0">
              <w:rPr>
                <w:rFonts w:ascii="Arial" w:hAnsi="Arial" w:cs="Arial"/>
              </w:rPr>
              <w:t>R157.344 million</w:t>
            </w:r>
          </w:p>
        </w:tc>
      </w:tr>
      <w:tr w:rsidR="002C14D0" w:rsidRPr="002C14D0" w14:paraId="51BFA5A8" w14:textId="77777777" w:rsidTr="0056449A">
        <w:tc>
          <w:tcPr>
            <w:tcW w:w="4957" w:type="dxa"/>
            <w:shd w:val="clear" w:color="auto" w:fill="auto"/>
          </w:tcPr>
          <w:p w14:paraId="3970D63F" w14:textId="77777777" w:rsidR="002C14D0" w:rsidRPr="002C14D0" w:rsidRDefault="002C14D0" w:rsidP="002C14D0">
            <w:pPr>
              <w:spacing w:line="360" w:lineRule="auto"/>
              <w:jc w:val="both"/>
              <w:rPr>
                <w:rFonts w:ascii="Arial" w:hAnsi="Arial" w:cs="Arial"/>
              </w:rPr>
            </w:pPr>
            <w:r w:rsidRPr="002C14D0">
              <w:rPr>
                <w:rFonts w:ascii="Arial" w:hAnsi="Arial" w:cs="Arial"/>
              </w:rPr>
              <w:t>Public participation and awareness</w:t>
            </w:r>
          </w:p>
        </w:tc>
        <w:tc>
          <w:tcPr>
            <w:tcW w:w="4668" w:type="dxa"/>
            <w:shd w:val="clear" w:color="auto" w:fill="auto"/>
          </w:tcPr>
          <w:p w14:paraId="38D80189" w14:textId="77777777" w:rsidR="002C14D0" w:rsidRPr="002C14D0" w:rsidRDefault="002C14D0" w:rsidP="002C14D0">
            <w:pPr>
              <w:spacing w:line="360" w:lineRule="auto"/>
              <w:jc w:val="both"/>
              <w:rPr>
                <w:rFonts w:ascii="Arial" w:hAnsi="Arial" w:cs="Arial"/>
              </w:rPr>
            </w:pPr>
            <w:r w:rsidRPr="002C14D0">
              <w:rPr>
                <w:rFonts w:ascii="Arial" w:hAnsi="Arial" w:cs="Arial"/>
              </w:rPr>
              <w:t>R17.634 million</w:t>
            </w:r>
          </w:p>
        </w:tc>
      </w:tr>
      <w:tr w:rsidR="002C14D0" w:rsidRPr="002C14D0" w14:paraId="5C258120" w14:textId="77777777" w:rsidTr="0056449A">
        <w:tc>
          <w:tcPr>
            <w:tcW w:w="4957" w:type="dxa"/>
            <w:shd w:val="clear" w:color="auto" w:fill="auto"/>
          </w:tcPr>
          <w:p w14:paraId="40430369" w14:textId="77777777" w:rsidR="002C14D0" w:rsidRPr="002C14D0" w:rsidRDefault="002C14D0" w:rsidP="002C14D0">
            <w:pPr>
              <w:spacing w:line="360" w:lineRule="auto"/>
              <w:jc w:val="both"/>
              <w:rPr>
                <w:rFonts w:ascii="Arial" w:hAnsi="Arial" w:cs="Arial"/>
              </w:rPr>
            </w:pPr>
            <w:r w:rsidRPr="002C14D0">
              <w:rPr>
                <w:rFonts w:ascii="Arial" w:hAnsi="Arial" w:cs="Arial"/>
              </w:rPr>
              <w:t>Members Remuneration</w:t>
            </w:r>
          </w:p>
        </w:tc>
        <w:tc>
          <w:tcPr>
            <w:tcW w:w="4668" w:type="dxa"/>
            <w:shd w:val="clear" w:color="auto" w:fill="auto"/>
          </w:tcPr>
          <w:p w14:paraId="65E6A3C4" w14:textId="77777777" w:rsidR="002C14D0" w:rsidRPr="002C14D0" w:rsidRDefault="002C14D0" w:rsidP="002C14D0">
            <w:pPr>
              <w:spacing w:line="360" w:lineRule="auto"/>
              <w:jc w:val="both"/>
              <w:rPr>
                <w:rFonts w:ascii="Arial" w:hAnsi="Arial" w:cs="Arial"/>
              </w:rPr>
            </w:pPr>
            <w:r w:rsidRPr="002C14D0">
              <w:rPr>
                <w:rFonts w:ascii="Arial" w:hAnsi="Arial" w:cs="Arial"/>
              </w:rPr>
              <w:t>R65.804 million</w:t>
            </w:r>
          </w:p>
        </w:tc>
      </w:tr>
    </w:tbl>
    <w:p w14:paraId="25D78A2F" w14:textId="77777777" w:rsidR="002C14D0" w:rsidRPr="002C14D0" w:rsidRDefault="002C14D0" w:rsidP="002C14D0">
      <w:pPr>
        <w:spacing w:line="360" w:lineRule="auto"/>
        <w:jc w:val="both"/>
        <w:rPr>
          <w:rFonts w:ascii="Arial" w:hAnsi="Arial" w:cs="Arial"/>
          <w:color w:val="FF0000"/>
        </w:rPr>
      </w:pPr>
    </w:p>
    <w:p w14:paraId="58DCF395" w14:textId="77777777" w:rsidR="002C14D0" w:rsidRPr="002C14D0" w:rsidRDefault="002C14D0" w:rsidP="002C14D0">
      <w:pPr>
        <w:spacing w:line="360" w:lineRule="auto"/>
        <w:jc w:val="both"/>
        <w:rPr>
          <w:rFonts w:ascii="Arial" w:hAnsi="Arial" w:cs="Arial"/>
          <w:b/>
        </w:rPr>
      </w:pPr>
      <w:r w:rsidRPr="002C14D0">
        <w:rPr>
          <w:rFonts w:ascii="Arial" w:hAnsi="Arial" w:cs="Arial"/>
          <w:b/>
        </w:rPr>
        <w:t>1.5 PROCESS PLAN (2022-2027 CYCLE)</w:t>
      </w:r>
    </w:p>
    <w:p w14:paraId="2F79720C"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Council formulated and adopted an IDP Process Plan September 2020 to serve as guide in preparation for the review of the Integrated Development Plan. In brief the IDP Process Plan outlines the time frames of scheduled events / activities, and co-ordinate structures involved in the processes.    </w:t>
      </w:r>
    </w:p>
    <w:p w14:paraId="611904CF"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The Integrated Development Planning (IDP) Process is a process through which Municipalities prepare </w:t>
      </w:r>
      <w:r w:rsidRPr="002C14D0">
        <w:rPr>
          <w:rFonts w:ascii="Arial" w:hAnsi="Arial" w:cs="Arial"/>
          <w:b/>
          <w:i/>
        </w:rPr>
        <w:t>strategic development plans</w:t>
      </w:r>
      <w:r w:rsidRPr="002C14D0">
        <w:rPr>
          <w:rFonts w:ascii="Arial" w:hAnsi="Arial" w:cs="Arial"/>
        </w:rPr>
        <w:t xml:space="preserve"> for a five year period.  An IDP is one of the key tools for Local Government to cope with its developmental role and seek to arrive at decisions on issues such as municipal budget, land management, promotion of local economic development and institutional transformation in a consultative manner.</w:t>
      </w:r>
    </w:p>
    <w:p w14:paraId="17DA59DC"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  </w:t>
      </w:r>
    </w:p>
    <w:p w14:paraId="2EB60C8A" w14:textId="77777777" w:rsidR="002C14D0" w:rsidRPr="002C14D0" w:rsidRDefault="002C14D0" w:rsidP="002C14D0">
      <w:pPr>
        <w:spacing w:line="360" w:lineRule="auto"/>
        <w:jc w:val="both"/>
        <w:rPr>
          <w:rFonts w:ascii="Arial" w:hAnsi="Arial" w:cs="Arial"/>
          <w:b/>
        </w:rPr>
      </w:pPr>
      <w:r w:rsidRPr="002C14D0">
        <w:rPr>
          <w:rFonts w:ascii="Arial" w:hAnsi="Arial" w:cs="Arial"/>
          <w:b/>
        </w:rPr>
        <w:t xml:space="preserve">1.5.1 OBJECTIVE OF THE IDP REVIEW PROCESS PLAN </w:t>
      </w:r>
    </w:p>
    <w:p w14:paraId="190BC5C7" w14:textId="77777777" w:rsidR="002C14D0" w:rsidRPr="002C14D0" w:rsidRDefault="002C14D0" w:rsidP="002C14D0">
      <w:pPr>
        <w:spacing w:line="360" w:lineRule="auto"/>
        <w:jc w:val="both"/>
        <w:rPr>
          <w:rFonts w:ascii="Arial" w:hAnsi="Arial" w:cs="Arial"/>
        </w:rPr>
      </w:pPr>
      <w:r w:rsidRPr="002C14D0">
        <w:rPr>
          <w:rFonts w:ascii="Arial" w:hAnsi="Arial" w:cs="Arial"/>
        </w:rPr>
        <w:t xml:space="preserve">Makana Municipality wants to continue to develop its IDP as an effective management tool for the municipality, this includes: </w:t>
      </w:r>
    </w:p>
    <w:p w14:paraId="73AF2D3F"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Creating a greater level of focus and thereby improving on the strategic nature of the document. </w:t>
      </w:r>
    </w:p>
    <w:p w14:paraId="2267AE71"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Aligning this strategic document with the realities of the resources available i.e. financial and human, </w:t>
      </w:r>
    </w:p>
    <w:p w14:paraId="7E9BF5E5"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Alignment of the IDP with the activities of the SDBIP, Sector Departments and other service providers (vice versa) and </w:t>
      </w:r>
    </w:p>
    <w:p w14:paraId="40355205"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Alignment of the IDP with the various sector plans. </w:t>
      </w:r>
    </w:p>
    <w:p w14:paraId="58985F29" w14:textId="77777777" w:rsidR="002C14D0" w:rsidRPr="002C14D0" w:rsidRDefault="002C14D0" w:rsidP="002C14D0">
      <w:pPr>
        <w:spacing w:line="360" w:lineRule="auto"/>
        <w:jc w:val="both"/>
        <w:rPr>
          <w:rFonts w:ascii="Arial" w:hAnsi="Arial" w:cs="Arial"/>
        </w:rPr>
      </w:pPr>
    </w:p>
    <w:tbl>
      <w:tblPr>
        <w:tblW w:w="9511" w:type="dxa"/>
        <w:tblInd w:w="29" w:type="dxa"/>
        <w:shd w:val="clear" w:color="auto" w:fill="FFFFFF" w:themeFill="background1"/>
        <w:tblCellMar>
          <w:top w:w="44" w:type="dxa"/>
          <w:right w:w="115" w:type="dxa"/>
        </w:tblCellMar>
        <w:tblLook w:val="04A0" w:firstRow="1" w:lastRow="0" w:firstColumn="1" w:lastColumn="0" w:noHBand="0" w:noVBand="1"/>
      </w:tblPr>
      <w:tblGrid>
        <w:gridCol w:w="749"/>
        <w:gridCol w:w="8762"/>
      </w:tblGrid>
      <w:tr w:rsidR="002C14D0" w:rsidRPr="002C14D0" w14:paraId="5C97A1B7" w14:textId="77777777" w:rsidTr="0056449A">
        <w:trPr>
          <w:trHeight w:val="336"/>
        </w:trPr>
        <w:tc>
          <w:tcPr>
            <w:tcW w:w="749" w:type="dxa"/>
            <w:tcBorders>
              <w:top w:val="nil"/>
              <w:left w:val="nil"/>
              <w:bottom w:val="nil"/>
              <w:right w:val="nil"/>
            </w:tcBorders>
            <w:shd w:val="clear" w:color="auto" w:fill="CAB796"/>
          </w:tcPr>
          <w:p w14:paraId="68877D76" w14:textId="77777777" w:rsidR="002C14D0" w:rsidRPr="002C14D0" w:rsidRDefault="002C14D0" w:rsidP="002C14D0">
            <w:pPr>
              <w:spacing w:line="360" w:lineRule="auto"/>
              <w:jc w:val="both"/>
              <w:rPr>
                <w:rFonts w:ascii="Arial" w:hAnsi="Arial" w:cs="Arial"/>
              </w:rPr>
            </w:pPr>
            <w:r w:rsidRPr="002C14D0">
              <w:rPr>
                <w:rFonts w:ascii="Arial" w:hAnsi="Arial" w:cs="Arial"/>
                <w:b/>
              </w:rPr>
              <w:t xml:space="preserve">1.5.2 </w:t>
            </w:r>
          </w:p>
        </w:tc>
        <w:tc>
          <w:tcPr>
            <w:tcW w:w="8762" w:type="dxa"/>
            <w:tcBorders>
              <w:top w:val="nil"/>
              <w:left w:val="nil"/>
              <w:bottom w:val="nil"/>
              <w:right w:val="nil"/>
            </w:tcBorders>
            <w:shd w:val="clear" w:color="auto" w:fill="CAB796"/>
          </w:tcPr>
          <w:p w14:paraId="30E50257" w14:textId="77777777" w:rsidR="002C14D0" w:rsidRPr="002C14D0" w:rsidRDefault="002C14D0" w:rsidP="002C14D0">
            <w:pPr>
              <w:spacing w:line="360" w:lineRule="auto"/>
              <w:jc w:val="both"/>
              <w:rPr>
                <w:rFonts w:ascii="Arial" w:hAnsi="Arial" w:cs="Arial"/>
              </w:rPr>
            </w:pPr>
            <w:r w:rsidRPr="002C14D0">
              <w:rPr>
                <w:rFonts w:ascii="Arial" w:hAnsi="Arial" w:cs="Arial"/>
                <w:b/>
              </w:rPr>
              <w:t xml:space="preserve">APPROACH TO THE DEVELOPMENT OF THE 2022-27 </w:t>
            </w:r>
          </w:p>
        </w:tc>
      </w:tr>
    </w:tbl>
    <w:p w14:paraId="4023C8B7"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Strategic review of the refining of strategies of 2022-27</w:t>
      </w:r>
    </w:p>
    <w:p w14:paraId="37D7E926"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Sector Alignment  </w:t>
      </w:r>
    </w:p>
    <w:p w14:paraId="71183A62"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IDP –Budget Alignment  </w:t>
      </w:r>
    </w:p>
    <w:p w14:paraId="4984AACD"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Community Engagement (Public Participation) </w:t>
      </w:r>
    </w:p>
    <w:p w14:paraId="01995537"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Review of status of the sector plans  </w:t>
      </w:r>
    </w:p>
    <w:p w14:paraId="7266D12E"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Compliance with MSCOA </w:t>
      </w:r>
    </w:p>
    <w:p w14:paraId="6D73C65F" w14:textId="77777777" w:rsidR="002C14D0" w:rsidRPr="002C14D0" w:rsidRDefault="002C14D0" w:rsidP="002C14D0">
      <w:pPr>
        <w:numPr>
          <w:ilvl w:val="0"/>
          <w:numId w:val="5"/>
        </w:numPr>
        <w:spacing w:line="360" w:lineRule="auto"/>
        <w:jc w:val="both"/>
        <w:rPr>
          <w:rFonts w:ascii="Arial" w:hAnsi="Arial" w:cs="Arial"/>
        </w:rPr>
      </w:pPr>
      <w:r w:rsidRPr="002C14D0">
        <w:rPr>
          <w:rFonts w:ascii="Arial" w:hAnsi="Arial" w:cs="Arial"/>
        </w:rPr>
        <w:t xml:space="preserve">MEC Comments  </w:t>
      </w:r>
    </w:p>
    <w:p w14:paraId="0D8E2F37" w14:textId="77777777" w:rsidR="002C14D0" w:rsidRPr="002C14D0" w:rsidRDefault="002C14D0" w:rsidP="002C14D0">
      <w:pPr>
        <w:spacing w:line="360" w:lineRule="auto"/>
        <w:jc w:val="both"/>
        <w:rPr>
          <w:rFonts w:ascii="Arial" w:hAnsi="Arial" w:cs="Arial"/>
        </w:rPr>
      </w:pPr>
    </w:p>
    <w:p w14:paraId="22B5F878" w14:textId="77777777" w:rsidR="002C14D0" w:rsidRPr="002C14D0" w:rsidRDefault="002C14D0" w:rsidP="002C14D0">
      <w:pPr>
        <w:spacing w:line="360" w:lineRule="auto"/>
        <w:jc w:val="both"/>
        <w:rPr>
          <w:rFonts w:ascii="Arial" w:hAnsi="Arial" w:cs="Arial"/>
          <w:b/>
        </w:rPr>
      </w:pPr>
      <w:r w:rsidRPr="002C14D0">
        <w:rPr>
          <w:rFonts w:ascii="Arial" w:hAnsi="Arial" w:cs="Arial"/>
          <w:b/>
        </w:rPr>
        <w:t>1.5.3</w:t>
      </w:r>
      <w:r w:rsidRPr="002C14D0">
        <w:rPr>
          <w:rFonts w:ascii="Arial" w:hAnsi="Arial" w:cs="Arial"/>
          <w:b/>
        </w:rPr>
        <w:tab/>
        <w:t xml:space="preserve">INTEGRATED DEVELOPMENT PLAN </w:t>
      </w:r>
      <w:r w:rsidRPr="002C14D0">
        <w:rPr>
          <w:rFonts w:ascii="Arial" w:hAnsi="Arial" w:cs="Arial"/>
          <w:b/>
          <w:bCs/>
        </w:rPr>
        <w:t xml:space="preserve">(IDP) </w:t>
      </w:r>
      <w:r w:rsidRPr="002C14D0">
        <w:rPr>
          <w:rFonts w:ascii="Arial" w:hAnsi="Arial" w:cs="Arial"/>
          <w:b/>
        </w:rPr>
        <w:t>MEC ASSESSMENT REPORT 2021-22</w:t>
      </w:r>
    </w:p>
    <w:p w14:paraId="3A09E2DE"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The annual assessment of Integrated Development Plans by provincial government is important, as it is stipulated in Chapter 5 of the Local Government Municipal Systems Act 32, of 2000(MSA). Provincial assessments afford the provincial sphere of government an opportunity to exercise its monitoring and support role to municipalities as stipulated by the Constitution. Furthermore, it provides an indication of the ability and readiness of municipalities to deliver on the legislative and constitutional mandate.</w:t>
      </w:r>
    </w:p>
    <w:p w14:paraId="28513F3C"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bCs/>
        </w:rPr>
        <w:t>1.5.3.1</w:t>
      </w:r>
      <w:r w:rsidRPr="002C14D0">
        <w:rPr>
          <w:rFonts w:ascii="Arial" w:hAnsi="Arial" w:cs="Arial"/>
          <w:b/>
          <w:bCs/>
        </w:rPr>
        <w:tab/>
        <w:t xml:space="preserve"> Key Role Players </w:t>
      </w:r>
    </w:p>
    <w:p w14:paraId="4FF39971"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 xml:space="preserve">This report encapsulates MEC comments on behalf of Department of Co-operative Governance &amp; Traditional Affairs), as provided by both Provincial and National departments on the reviewed Final Integrated Development Plan (IDP). </w:t>
      </w:r>
    </w:p>
    <w:p w14:paraId="4F526A2D"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lang w:val="en-US"/>
        </w:rPr>
        <w:t>1.5.3.2</w:t>
      </w:r>
      <w:r w:rsidRPr="002C14D0">
        <w:rPr>
          <w:rFonts w:ascii="Arial" w:hAnsi="Arial" w:cs="Arial"/>
          <w:b/>
          <w:lang w:val="en-US"/>
        </w:rPr>
        <w:tab/>
        <w:t xml:space="preserve"> Assessment Methodology </w:t>
      </w:r>
    </w:p>
    <w:p w14:paraId="27C0304B"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In order to align with the Disaster Management Act Regulations and the Consolidated Covid- 19 Direction on Health and Safety in the Workplace, Gazette No. 43400 of 04 June 2020, the Department conducted the IDP Assessment internally. KPA Leaders were appointed to manage the assessment teams comprised of CoGTA officials, sector departments and State Owned Enterprises. The KPA Leaders, supported by Cogta District IDP Coordinators, consolidated assessment findings and developed reports with action plans. The institutions/departments which took part in this year's assessment are as outlined below:</w:t>
      </w:r>
    </w:p>
    <w:p w14:paraId="13096EF6" w14:textId="77777777" w:rsidR="002C14D0" w:rsidRPr="002C14D0" w:rsidRDefault="002C14D0" w:rsidP="002C14D0">
      <w:pPr>
        <w:spacing w:line="360" w:lineRule="auto"/>
        <w:jc w:val="both"/>
        <w:rPr>
          <w:rFonts w:ascii="Arial" w:hAnsi="Arial" w:cs="Arial"/>
          <w:lang w:val="en-US"/>
        </w:rPr>
      </w:pPr>
    </w:p>
    <w:p w14:paraId="6BF2924E"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lang w:val="en-US"/>
        </w:rPr>
        <w:t>Table 8: Provincial Key Performance Areas</w:t>
      </w:r>
    </w:p>
    <w:tbl>
      <w:tblPr>
        <w:tblW w:w="9450" w:type="dxa"/>
        <w:tblInd w:w="85" w:type="dxa"/>
        <w:tblLook w:val="04A0" w:firstRow="1" w:lastRow="0" w:firstColumn="1" w:lastColumn="0" w:noHBand="0" w:noVBand="1"/>
      </w:tblPr>
      <w:tblGrid>
        <w:gridCol w:w="1260"/>
        <w:gridCol w:w="8190"/>
      </w:tblGrid>
      <w:tr w:rsidR="002C14D0" w:rsidRPr="002C14D0" w14:paraId="27E96CB7" w14:textId="77777777" w:rsidTr="0056449A">
        <w:tc>
          <w:tcPr>
            <w:tcW w:w="1260" w:type="dxa"/>
          </w:tcPr>
          <w:p w14:paraId="53E3AA5A"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1</w:t>
            </w:r>
          </w:p>
        </w:tc>
        <w:tc>
          <w:tcPr>
            <w:tcW w:w="8190" w:type="dxa"/>
          </w:tcPr>
          <w:p w14:paraId="600B2DD0"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Spatial Considerations with these departments; 1) Eastern Cape Department of Cooperative Governance &amp; Traditional Affairs; 2) Economic Development, Environmental Affairs and Tourism (DEDEAT); and 3) South African Police Services (SAPS)</w:t>
            </w:r>
          </w:p>
        </w:tc>
      </w:tr>
      <w:tr w:rsidR="002C14D0" w:rsidRPr="002C14D0" w14:paraId="08516258" w14:textId="77777777" w:rsidTr="0056449A">
        <w:tc>
          <w:tcPr>
            <w:tcW w:w="1260" w:type="dxa"/>
          </w:tcPr>
          <w:p w14:paraId="40FC6E64"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2</w:t>
            </w:r>
          </w:p>
        </w:tc>
        <w:tc>
          <w:tcPr>
            <w:tcW w:w="8190" w:type="dxa"/>
          </w:tcPr>
          <w:p w14:paraId="2F23B7DD"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Service Delivery and Infrastructure Planning with these sector departments and one State Owned Enterprise (SOE) respectively; 1) Roads; 2) Transport; 3) Economic Development, Environmental Affairs and Tourism (DEDEAT); 4) Safety and Liaison; 5) Energy; 6) Water &amp; Sanitation; 7) Rural Development and Agrarian Reform; 8) Eskom; 9) and; 10) Municipal Infrastructure Support Agency (MISA).</w:t>
            </w:r>
          </w:p>
        </w:tc>
      </w:tr>
      <w:tr w:rsidR="002C14D0" w:rsidRPr="002C14D0" w14:paraId="224F4DCF" w14:textId="77777777" w:rsidTr="0056449A">
        <w:tc>
          <w:tcPr>
            <w:tcW w:w="1260" w:type="dxa"/>
          </w:tcPr>
          <w:p w14:paraId="35368144"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3</w:t>
            </w:r>
          </w:p>
        </w:tc>
        <w:tc>
          <w:tcPr>
            <w:tcW w:w="8190" w:type="dxa"/>
          </w:tcPr>
          <w:p w14:paraId="0709E97E"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Financial Planning and Budgets with these sector departments; I) Eastern Cape Department of Cooperative Governance &amp; Traditional Affairs; 2) Eastern Cape Provincial Treasury; 3) Energy; 4) Water &amp; Sanitation</w:t>
            </w:r>
          </w:p>
        </w:tc>
      </w:tr>
      <w:tr w:rsidR="002C14D0" w:rsidRPr="002C14D0" w14:paraId="46C923C6" w14:textId="77777777" w:rsidTr="0056449A">
        <w:tc>
          <w:tcPr>
            <w:tcW w:w="1260" w:type="dxa"/>
          </w:tcPr>
          <w:p w14:paraId="5768B92B"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4</w:t>
            </w:r>
          </w:p>
        </w:tc>
        <w:tc>
          <w:tcPr>
            <w:tcW w:w="8190" w:type="dxa"/>
          </w:tcPr>
          <w:p w14:paraId="67947E96"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Local Economic Development (LED) with these sector departments; 1) Eastern Cape Department of Cooperative Governance &amp; Traditional Affairs 2) DEDEAT); 3) Eastern Cape Rural Development Agency (ECRDA); 4) Eastern Cape Development Agency (ECDC) and Statistics South Africa (Stats SA).</w:t>
            </w:r>
          </w:p>
        </w:tc>
      </w:tr>
      <w:tr w:rsidR="002C14D0" w:rsidRPr="002C14D0" w14:paraId="244BA0D0" w14:textId="77777777" w:rsidTr="0056449A">
        <w:tc>
          <w:tcPr>
            <w:tcW w:w="1260" w:type="dxa"/>
          </w:tcPr>
          <w:p w14:paraId="2D6E3042"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5</w:t>
            </w:r>
          </w:p>
        </w:tc>
        <w:tc>
          <w:tcPr>
            <w:tcW w:w="8190" w:type="dxa"/>
          </w:tcPr>
          <w:p w14:paraId="773E18D5"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Good Governance and Public Participation verified by Eastern Cape Department of Cooperative Governance &amp; Traditional Affairs.</w:t>
            </w:r>
          </w:p>
        </w:tc>
      </w:tr>
      <w:tr w:rsidR="002C14D0" w:rsidRPr="002C14D0" w14:paraId="55C811CA" w14:textId="77777777" w:rsidTr="0056449A">
        <w:tc>
          <w:tcPr>
            <w:tcW w:w="1260" w:type="dxa"/>
          </w:tcPr>
          <w:p w14:paraId="046501BD"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KPA  6</w:t>
            </w:r>
          </w:p>
        </w:tc>
        <w:tc>
          <w:tcPr>
            <w:tcW w:w="8190" w:type="dxa"/>
          </w:tcPr>
          <w:p w14:paraId="32006FA6"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Institutional Arrangement verified by Eastern Cape Department of Cooperative Governance &amp; Traditional Affairs.</w:t>
            </w:r>
          </w:p>
        </w:tc>
      </w:tr>
    </w:tbl>
    <w:p w14:paraId="775F4E18" w14:textId="77777777" w:rsidR="002C14D0" w:rsidRDefault="002C14D0" w:rsidP="002C14D0">
      <w:pPr>
        <w:spacing w:line="360" w:lineRule="auto"/>
        <w:jc w:val="both"/>
        <w:rPr>
          <w:rFonts w:ascii="Arial" w:hAnsi="Arial" w:cs="Arial"/>
          <w:lang w:val="en-US"/>
        </w:rPr>
      </w:pPr>
    </w:p>
    <w:p w14:paraId="1E43D526" w14:textId="77777777" w:rsidR="002C14D0" w:rsidRPr="002C14D0" w:rsidRDefault="002C14D0" w:rsidP="002C14D0">
      <w:pPr>
        <w:spacing w:line="360" w:lineRule="auto"/>
        <w:jc w:val="both"/>
        <w:rPr>
          <w:rFonts w:ascii="Arial" w:hAnsi="Arial" w:cs="Arial"/>
          <w:lang w:val="en-US"/>
        </w:rPr>
      </w:pPr>
    </w:p>
    <w:p w14:paraId="2B54D1F9" w14:textId="77777777" w:rsidR="002C14D0" w:rsidRPr="002C14D0" w:rsidRDefault="002C14D0" w:rsidP="002C14D0">
      <w:pPr>
        <w:spacing w:line="360" w:lineRule="auto"/>
        <w:jc w:val="both"/>
        <w:rPr>
          <w:rFonts w:ascii="Arial" w:hAnsi="Arial" w:cs="Arial"/>
          <w:lang w:val="en-US"/>
        </w:rPr>
      </w:pPr>
      <w:r w:rsidRPr="002C14D0">
        <w:rPr>
          <w:rFonts w:ascii="Arial" w:hAnsi="Arial" w:cs="Arial"/>
          <w:b/>
          <w:bCs/>
        </w:rPr>
        <w:t>1.5.3.3</w:t>
      </w:r>
      <w:r w:rsidRPr="002C14D0">
        <w:rPr>
          <w:rFonts w:ascii="Arial" w:hAnsi="Arial" w:cs="Arial"/>
          <w:b/>
          <w:bCs/>
        </w:rPr>
        <w:tab/>
        <w:t xml:space="preserve">  Specific outcomes     </w:t>
      </w:r>
    </w:p>
    <w:p w14:paraId="7007F5A7" w14:textId="77777777" w:rsidR="002C14D0" w:rsidRPr="002C14D0" w:rsidRDefault="002C14D0" w:rsidP="002C14D0">
      <w:pPr>
        <w:spacing w:line="360" w:lineRule="auto"/>
        <w:jc w:val="both"/>
        <w:rPr>
          <w:rFonts w:ascii="Arial" w:hAnsi="Arial" w:cs="Arial"/>
          <w:lang w:val="en-US"/>
        </w:rPr>
      </w:pPr>
      <w:r w:rsidRPr="002C14D0">
        <w:rPr>
          <w:rFonts w:ascii="Arial" w:hAnsi="Arial" w:cs="Arial"/>
          <w:lang w:val="en-US"/>
        </w:rPr>
        <w:t>The municipality has tabled, adopted and submitted its 2021-22 Reviewed Integrated Development Plan. The municipality has conformed to the Council Approved Process Plan. The municipality has to ensure compliance with the core components of an IDP as prescribed by section 26 of Municipal Systems Act (MSA).</w:t>
      </w:r>
    </w:p>
    <w:p w14:paraId="7C67EA58"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bCs/>
        </w:rPr>
        <w:t xml:space="preserve">1.5.3.3.2 </w:t>
      </w:r>
      <w:r w:rsidRPr="002C14D0">
        <w:rPr>
          <w:rFonts w:ascii="Arial" w:hAnsi="Arial" w:cs="Arial"/>
          <w:b/>
          <w:bCs/>
        </w:rPr>
        <w:tab/>
        <w:t xml:space="preserve">Overall rating </w:t>
      </w:r>
    </w:p>
    <w:p w14:paraId="39963AB7" w14:textId="77777777" w:rsidR="002C14D0" w:rsidRPr="002C14D0" w:rsidRDefault="002C14D0" w:rsidP="002C14D0">
      <w:pPr>
        <w:spacing w:line="360" w:lineRule="auto"/>
        <w:jc w:val="both"/>
        <w:rPr>
          <w:rFonts w:ascii="Arial" w:hAnsi="Arial" w:cs="Arial"/>
          <w:bCs/>
        </w:rPr>
      </w:pPr>
      <w:r w:rsidRPr="002C14D0">
        <w:rPr>
          <w:rFonts w:ascii="Arial" w:hAnsi="Arial" w:cs="Arial"/>
          <w:bCs/>
        </w:rPr>
        <w:t xml:space="preserve">  The ratings ranged from low, medium to high within the following context:</w:t>
      </w:r>
    </w:p>
    <w:p w14:paraId="535744FD"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 xml:space="preserve">Table 9: Performance Rating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47"/>
        <w:gridCol w:w="2508"/>
        <w:gridCol w:w="3007"/>
      </w:tblGrid>
      <w:tr w:rsidR="002C14D0" w:rsidRPr="002C14D0" w14:paraId="0CC1830F" w14:textId="77777777" w:rsidTr="00E737EB">
        <w:trPr>
          <w:trHeight w:val="317"/>
        </w:trPr>
        <w:tc>
          <w:tcPr>
            <w:tcW w:w="1929" w:type="dxa"/>
            <w:shd w:val="clear" w:color="auto" w:fill="CCBC9C"/>
          </w:tcPr>
          <w:p w14:paraId="55FE74D3"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Level of Performance</w:t>
            </w:r>
          </w:p>
        </w:tc>
        <w:tc>
          <w:tcPr>
            <w:tcW w:w="1947" w:type="dxa"/>
            <w:shd w:val="clear" w:color="auto" w:fill="CCBC9C"/>
          </w:tcPr>
          <w:p w14:paraId="1DD4B778"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Scores</w:t>
            </w:r>
          </w:p>
        </w:tc>
        <w:tc>
          <w:tcPr>
            <w:tcW w:w="2508" w:type="dxa"/>
            <w:shd w:val="clear" w:color="auto" w:fill="CCBC9C"/>
          </w:tcPr>
          <w:p w14:paraId="048F30E4"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 xml:space="preserve">Performance Description </w:t>
            </w:r>
          </w:p>
        </w:tc>
        <w:tc>
          <w:tcPr>
            <w:tcW w:w="3007" w:type="dxa"/>
            <w:shd w:val="clear" w:color="auto" w:fill="CCBC9C"/>
          </w:tcPr>
          <w:p w14:paraId="04535A72"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 xml:space="preserve">Action required </w:t>
            </w:r>
          </w:p>
        </w:tc>
      </w:tr>
      <w:tr w:rsidR="002C14D0" w:rsidRPr="002C14D0" w14:paraId="5DC97AAA" w14:textId="77777777" w:rsidTr="00E737EB">
        <w:trPr>
          <w:trHeight w:val="225"/>
        </w:trPr>
        <w:tc>
          <w:tcPr>
            <w:tcW w:w="1929" w:type="dxa"/>
          </w:tcPr>
          <w:p w14:paraId="76CDA067"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Low </w:t>
            </w:r>
          </w:p>
        </w:tc>
        <w:tc>
          <w:tcPr>
            <w:tcW w:w="1947" w:type="dxa"/>
            <w:shd w:val="clear" w:color="auto" w:fill="FF0000"/>
          </w:tcPr>
          <w:p w14:paraId="498F73F9"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1 -33%</w:t>
            </w:r>
          </w:p>
        </w:tc>
        <w:tc>
          <w:tcPr>
            <w:tcW w:w="2508" w:type="dxa"/>
          </w:tcPr>
          <w:p w14:paraId="1F60E84F"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Poor</w:t>
            </w:r>
          </w:p>
        </w:tc>
        <w:tc>
          <w:tcPr>
            <w:tcW w:w="3007" w:type="dxa"/>
          </w:tcPr>
          <w:p w14:paraId="63BCD1CC"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Immediate Intensive Intervention </w:t>
            </w:r>
          </w:p>
        </w:tc>
      </w:tr>
      <w:tr w:rsidR="002C14D0" w:rsidRPr="002C14D0" w14:paraId="7A015DF1" w14:textId="77777777" w:rsidTr="00E737EB">
        <w:trPr>
          <w:trHeight w:val="492"/>
        </w:trPr>
        <w:tc>
          <w:tcPr>
            <w:tcW w:w="1929" w:type="dxa"/>
          </w:tcPr>
          <w:p w14:paraId="1573B9C1"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Medium </w:t>
            </w:r>
          </w:p>
        </w:tc>
        <w:tc>
          <w:tcPr>
            <w:tcW w:w="1947" w:type="dxa"/>
            <w:shd w:val="clear" w:color="auto" w:fill="FFC000"/>
          </w:tcPr>
          <w:p w14:paraId="13A9ED78"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34 – 66%</w:t>
            </w:r>
          </w:p>
        </w:tc>
        <w:tc>
          <w:tcPr>
            <w:tcW w:w="2508" w:type="dxa"/>
          </w:tcPr>
          <w:p w14:paraId="7907CB97"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Satisfactory </w:t>
            </w:r>
          </w:p>
        </w:tc>
        <w:tc>
          <w:tcPr>
            <w:tcW w:w="3007" w:type="dxa"/>
          </w:tcPr>
          <w:p w14:paraId="3B1A4622"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Minimum support required </w:t>
            </w:r>
          </w:p>
        </w:tc>
      </w:tr>
      <w:tr w:rsidR="002C14D0" w:rsidRPr="002C14D0" w14:paraId="299DE6FE" w14:textId="77777777" w:rsidTr="00E737EB">
        <w:trPr>
          <w:trHeight w:val="492"/>
        </w:trPr>
        <w:tc>
          <w:tcPr>
            <w:tcW w:w="1929" w:type="dxa"/>
          </w:tcPr>
          <w:p w14:paraId="217DCD5B"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High </w:t>
            </w:r>
          </w:p>
        </w:tc>
        <w:tc>
          <w:tcPr>
            <w:tcW w:w="1947" w:type="dxa"/>
            <w:shd w:val="clear" w:color="auto" w:fill="92D050"/>
          </w:tcPr>
          <w:p w14:paraId="723BD7A0"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67 – 100%</w:t>
            </w:r>
          </w:p>
        </w:tc>
        <w:tc>
          <w:tcPr>
            <w:tcW w:w="2508" w:type="dxa"/>
          </w:tcPr>
          <w:p w14:paraId="7CCBFE79"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Good </w:t>
            </w:r>
          </w:p>
        </w:tc>
        <w:tc>
          <w:tcPr>
            <w:tcW w:w="3007" w:type="dxa"/>
          </w:tcPr>
          <w:p w14:paraId="38EE50C8"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Benchmarking </w:t>
            </w:r>
          </w:p>
        </w:tc>
      </w:tr>
    </w:tbl>
    <w:p w14:paraId="29B36C0D"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 xml:space="preserve"> </w:t>
      </w:r>
    </w:p>
    <w:p w14:paraId="6344F707"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 xml:space="preserve">Table 10: MEC 2021/22 Assessment Overall Result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772"/>
        <w:gridCol w:w="1772"/>
        <w:gridCol w:w="2047"/>
      </w:tblGrid>
      <w:tr w:rsidR="002C14D0" w:rsidRPr="002C14D0" w14:paraId="2AF57A37" w14:textId="77777777" w:rsidTr="00A41AC8">
        <w:trPr>
          <w:trHeight w:val="478"/>
        </w:trPr>
        <w:tc>
          <w:tcPr>
            <w:tcW w:w="3769" w:type="dxa"/>
            <w:shd w:val="clear" w:color="auto" w:fill="CCBC9C"/>
          </w:tcPr>
          <w:p w14:paraId="67C5AC3F"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 xml:space="preserve">Key Performance Areas </w:t>
            </w:r>
          </w:p>
        </w:tc>
        <w:tc>
          <w:tcPr>
            <w:tcW w:w="1772" w:type="dxa"/>
            <w:shd w:val="clear" w:color="auto" w:fill="CCBC9C"/>
          </w:tcPr>
          <w:p w14:paraId="256DCB86"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bCs/>
                <w:lang w:val="en-US"/>
              </w:rPr>
              <w:t>Rating 2019-20</w:t>
            </w:r>
          </w:p>
        </w:tc>
        <w:tc>
          <w:tcPr>
            <w:tcW w:w="1772" w:type="dxa"/>
            <w:shd w:val="clear" w:color="auto" w:fill="CCBC9C"/>
          </w:tcPr>
          <w:p w14:paraId="002596F8" w14:textId="77777777" w:rsidR="002C14D0" w:rsidRPr="002C14D0" w:rsidRDefault="002C14D0" w:rsidP="002C14D0">
            <w:pPr>
              <w:spacing w:line="360" w:lineRule="auto"/>
              <w:jc w:val="both"/>
              <w:rPr>
                <w:rFonts w:ascii="Arial" w:hAnsi="Arial" w:cs="Arial"/>
                <w:b/>
                <w:lang w:val="en-US"/>
              </w:rPr>
            </w:pPr>
            <w:r w:rsidRPr="002C14D0">
              <w:rPr>
                <w:rFonts w:ascii="Arial" w:hAnsi="Arial" w:cs="Arial"/>
                <w:b/>
                <w:bCs/>
                <w:lang w:val="en-US"/>
              </w:rPr>
              <w:t>Rating 2020-21</w:t>
            </w:r>
          </w:p>
        </w:tc>
        <w:tc>
          <w:tcPr>
            <w:tcW w:w="2047" w:type="dxa"/>
            <w:shd w:val="clear" w:color="auto" w:fill="CCBC9C"/>
          </w:tcPr>
          <w:p w14:paraId="3D1D5FEA"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Rating 2021-22</w:t>
            </w:r>
          </w:p>
        </w:tc>
      </w:tr>
      <w:tr w:rsidR="002C14D0" w:rsidRPr="002C14D0" w14:paraId="4446A94F" w14:textId="77777777" w:rsidTr="00A41AC8">
        <w:trPr>
          <w:trHeight w:val="355"/>
        </w:trPr>
        <w:tc>
          <w:tcPr>
            <w:tcW w:w="3769" w:type="dxa"/>
          </w:tcPr>
          <w:p w14:paraId="265E488E"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KPA1: Spatial Considerations</w:t>
            </w:r>
          </w:p>
        </w:tc>
        <w:tc>
          <w:tcPr>
            <w:tcW w:w="1772" w:type="dxa"/>
          </w:tcPr>
          <w:p w14:paraId="0A122863" w14:textId="77777777" w:rsidR="002C14D0" w:rsidRPr="002C14D0" w:rsidRDefault="002C14D0" w:rsidP="002C14D0">
            <w:pPr>
              <w:spacing w:line="360" w:lineRule="auto"/>
              <w:jc w:val="both"/>
              <w:rPr>
                <w:rFonts w:ascii="Arial" w:hAnsi="Arial" w:cs="Arial"/>
                <w:bCs/>
                <w:lang w:val="en-US"/>
              </w:rPr>
            </w:pPr>
          </w:p>
        </w:tc>
        <w:tc>
          <w:tcPr>
            <w:tcW w:w="1772" w:type="dxa"/>
            <w:shd w:val="clear" w:color="auto" w:fill="92D050"/>
          </w:tcPr>
          <w:p w14:paraId="75A4054D"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 </w:t>
            </w:r>
          </w:p>
        </w:tc>
        <w:tc>
          <w:tcPr>
            <w:tcW w:w="2047" w:type="dxa"/>
            <w:shd w:val="clear" w:color="auto" w:fill="92D050"/>
          </w:tcPr>
          <w:p w14:paraId="306C42AD"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r w:rsidR="002C14D0" w:rsidRPr="002C14D0" w14:paraId="735C0D34" w14:textId="77777777" w:rsidTr="00A41AC8">
        <w:trPr>
          <w:trHeight w:val="355"/>
        </w:trPr>
        <w:tc>
          <w:tcPr>
            <w:tcW w:w="3769" w:type="dxa"/>
          </w:tcPr>
          <w:p w14:paraId="65DA19F5"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KPA2: Service Delivery and Infrastructure Planning</w:t>
            </w:r>
          </w:p>
        </w:tc>
        <w:tc>
          <w:tcPr>
            <w:tcW w:w="1772" w:type="dxa"/>
            <w:shd w:val="clear" w:color="auto" w:fill="92D050"/>
          </w:tcPr>
          <w:p w14:paraId="7B22B92C" w14:textId="77777777" w:rsidR="002C14D0" w:rsidRPr="002C14D0" w:rsidRDefault="002C14D0" w:rsidP="002C14D0">
            <w:pPr>
              <w:spacing w:line="360" w:lineRule="auto"/>
              <w:jc w:val="both"/>
              <w:rPr>
                <w:rFonts w:ascii="Arial" w:hAnsi="Arial" w:cs="Arial"/>
                <w:bCs/>
                <w:lang w:val="en-US"/>
              </w:rPr>
            </w:pPr>
          </w:p>
        </w:tc>
        <w:tc>
          <w:tcPr>
            <w:tcW w:w="1772" w:type="dxa"/>
            <w:shd w:val="clear" w:color="auto" w:fill="92D050"/>
          </w:tcPr>
          <w:p w14:paraId="7E26BFC5"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2047" w:type="dxa"/>
            <w:shd w:val="clear" w:color="auto" w:fill="92D050"/>
          </w:tcPr>
          <w:p w14:paraId="2F97F343"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r w:rsidR="002C14D0" w:rsidRPr="002C14D0" w14:paraId="4779CC6B" w14:textId="77777777" w:rsidTr="00A41AC8">
        <w:trPr>
          <w:trHeight w:val="251"/>
        </w:trPr>
        <w:tc>
          <w:tcPr>
            <w:tcW w:w="3769" w:type="dxa"/>
          </w:tcPr>
          <w:p w14:paraId="2D73891D"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KPA 3: Financial Planning &amp; Budgets</w:t>
            </w:r>
          </w:p>
        </w:tc>
        <w:tc>
          <w:tcPr>
            <w:tcW w:w="1772" w:type="dxa"/>
            <w:shd w:val="clear" w:color="auto" w:fill="92D050"/>
          </w:tcPr>
          <w:p w14:paraId="445FF5E0"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Medium</w:t>
            </w:r>
          </w:p>
        </w:tc>
        <w:tc>
          <w:tcPr>
            <w:tcW w:w="1772" w:type="dxa"/>
            <w:shd w:val="clear" w:color="auto" w:fill="92D050"/>
          </w:tcPr>
          <w:p w14:paraId="30687222"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2047" w:type="dxa"/>
            <w:shd w:val="clear" w:color="auto" w:fill="FFC000"/>
          </w:tcPr>
          <w:p w14:paraId="31EF6170"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Medium</w:t>
            </w:r>
          </w:p>
        </w:tc>
      </w:tr>
      <w:tr w:rsidR="002C14D0" w:rsidRPr="002C14D0" w14:paraId="203F43B7" w14:textId="77777777" w:rsidTr="00A41AC8">
        <w:trPr>
          <w:trHeight w:val="544"/>
        </w:trPr>
        <w:tc>
          <w:tcPr>
            <w:tcW w:w="3769" w:type="dxa"/>
          </w:tcPr>
          <w:p w14:paraId="26A410B2"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KPA 4: Local Economic Development </w:t>
            </w:r>
          </w:p>
        </w:tc>
        <w:tc>
          <w:tcPr>
            <w:tcW w:w="1772" w:type="dxa"/>
            <w:shd w:val="clear" w:color="auto" w:fill="92D050"/>
          </w:tcPr>
          <w:p w14:paraId="7F213EBF"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1772" w:type="dxa"/>
            <w:shd w:val="clear" w:color="auto" w:fill="92D050"/>
          </w:tcPr>
          <w:p w14:paraId="39712D88"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2047" w:type="dxa"/>
            <w:shd w:val="clear" w:color="auto" w:fill="92D050"/>
          </w:tcPr>
          <w:p w14:paraId="45EC95E5"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r w:rsidR="002C14D0" w:rsidRPr="002C14D0" w14:paraId="04E715AC" w14:textId="77777777" w:rsidTr="00A41AC8">
        <w:trPr>
          <w:trHeight w:val="770"/>
        </w:trPr>
        <w:tc>
          <w:tcPr>
            <w:tcW w:w="3769" w:type="dxa"/>
          </w:tcPr>
          <w:p w14:paraId="36158EEF"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KPA 5: Good Governance and Public Participation </w:t>
            </w:r>
          </w:p>
        </w:tc>
        <w:tc>
          <w:tcPr>
            <w:tcW w:w="1772" w:type="dxa"/>
            <w:shd w:val="clear" w:color="auto" w:fill="92D050"/>
          </w:tcPr>
          <w:p w14:paraId="74193D4A"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1772" w:type="dxa"/>
            <w:shd w:val="clear" w:color="auto" w:fill="92D050"/>
          </w:tcPr>
          <w:p w14:paraId="07513141"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2047" w:type="dxa"/>
            <w:shd w:val="clear" w:color="auto" w:fill="92D050"/>
          </w:tcPr>
          <w:p w14:paraId="50DB3758"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r w:rsidR="002C14D0" w:rsidRPr="002C14D0" w14:paraId="04563A98" w14:textId="77777777" w:rsidTr="00A41AC8">
        <w:trPr>
          <w:trHeight w:val="459"/>
        </w:trPr>
        <w:tc>
          <w:tcPr>
            <w:tcW w:w="3769" w:type="dxa"/>
          </w:tcPr>
          <w:p w14:paraId="30370DC6"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KPA 6: Institutional Arrangement </w:t>
            </w:r>
          </w:p>
        </w:tc>
        <w:tc>
          <w:tcPr>
            <w:tcW w:w="1772" w:type="dxa"/>
            <w:shd w:val="clear" w:color="auto" w:fill="92D050"/>
          </w:tcPr>
          <w:p w14:paraId="4B1837CD"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1772" w:type="dxa"/>
            <w:shd w:val="clear" w:color="auto" w:fill="92D050"/>
          </w:tcPr>
          <w:p w14:paraId="7B218943"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 xml:space="preserve">High </w:t>
            </w:r>
          </w:p>
        </w:tc>
        <w:tc>
          <w:tcPr>
            <w:tcW w:w="2047" w:type="dxa"/>
            <w:shd w:val="clear" w:color="auto" w:fill="92D050"/>
          </w:tcPr>
          <w:p w14:paraId="509BCEB8"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r w:rsidR="002C14D0" w:rsidRPr="002C14D0" w14:paraId="5F446503" w14:textId="77777777" w:rsidTr="00A41AC8">
        <w:trPr>
          <w:trHeight w:val="478"/>
        </w:trPr>
        <w:tc>
          <w:tcPr>
            <w:tcW w:w="3769" w:type="dxa"/>
          </w:tcPr>
          <w:p w14:paraId="7B129336" w14:textId="77777777" w:rsidR="002C14D0" w:rsidRPr="002C14D0" w:rsidRDefault="002C14D0" w:rsidP="002C14D0">
            <w:pPr>
              <w:spacing w:line="360" w:lineRule="auto"/>
              <w:jc w:val="both"/>
              <w:rPr>
                <w:rFonts w:ascii="Arial" w:hAnsi="Arial" w:cs="Arial"/>
                <w:b/>
                <w:bCs/>
                <w:lang w:val="en-US"/>
              </w:rPr>
            </w:pPr>
            <w:r w:rsidRPr="002C14D0">
              <w:rPr>
                <w:rFonts w:ascii="Arial" w:hAnsi="Arial" w:cs="Arial"/>
                <w:b/>
                <w:bCs/>
                <w:lang w:val="en-US"/>
              </w:rPr>
              <w:t xml:space="preserve">Overall Rating </w:t>
            </w:r>
          </w:p>
        </w:tc>
        <w:tc>
          <w:tcPr>
            <w:tcW w:w="1772" w:type="dxa"/>
            <w:shd w:val="clear" w:color="auto" w:fill="92D050"/>
          </w:tcPr>
          <w:p w14:paraId="12A66F16"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1772" w:type="dxa"/>
            <w:shd w:val="clear" w:color="auto" w:fill="92D050"/>
          </w:tcPr>
          <w:p w14:paraId="16006B32"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c>
          <w:tcPr>
            <w:tcW w:w="2047" w:type="dxa"/>
            <w:shd w:val="clear" w:color="auto" w:fill="92D050"/>
          </w:tcPr>
          <w:p w14:paraId="291D2C97" w14:textId="77777777" w:rsidR="002C14D0" w:rsidRPr="002C14D0" w:rsidRDefault="002C14D0" w:rsidP="002C14D0">
            <w:pPr>
              <w:spacing w:line="360" w:lineRule="auto"/>
              <w:jc w:val="both"/>
              <w:rPr>
                <w:rFonts w:ascii="Arial" w:hAnsi="Arial" w:cs="Arial"/>
                <w:bCs/>
                <w:lang w:val="en-US"/>
              </w:rPr>
            </w:pPr>
            <w:r w:rsidRPr="002C14D0">
              <w:rPr>
                <w:rFonts w:ascii="Arial" w:hAnsi="Arial" w:cs="Arial"/>
                <w:bCs/>
                <w:lang w:val="en-US"/>
              </w:rPr>
              <w:t>High</w:t>
            </w:r>
          </w:p>
        </w:tc>
      </w:tr>
    </w:tbl>
    <w:p w14:paraId="5DE3FADB" w14:textId="77777777" w:rsidR="002C14D0" w:rsidRPr="002C14D0" w:rsidRDefault="002C14D0" w:rsidP="002C14D0">
      <w:pPr>
        <w:spacing w:line="360" w:lineRule="auto"/>
        <w:jc w:val="both"/>
        <w:rPr>
          <w:rFonts w:ascii="Arial" w:hAnsi="Arial" w:cs="Arial"/>
          <w:b/>
          <w:bCs/>
        </w:rPr>
      </w:pPr>
    </w:p>
    <w:p w14:paraId="0E1B8A70"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 xml:space="preserve">1.5.3.3.3 MEC 2021-22 Assessment Comments </w:t>
      </w:r>
    </w:p>
    <w:p w14:paraId="519AAD39"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w:t>
      </w:r>
      <w:r w:rsidRPr="002C14D0">
        <w:rPr>
          <w:rFonts w:ascii="Arial" w:hAnsi="Arial" w:cs="Arial"/>
          <w:b/>
          <w:bCs/>
        </w:rPr>
        <w:tab/>
        <w:t>Specific Assessment Findings on the 2020/2021 Final IDP</w:t>
      </w:r>
    </w:p>
    <w:p w14:paraId="35F448F0" w14:textId="77777777" w:rsidR="002C14D0" w:rsidRPr="002C14D0" w:rsidRDefault="002C14D0" w:rsidP="002C14D0">
      <w:pPr>
        <w:spacing w:line="360" w:lineRule="auto"/>
        <w:jc w:val="both"/>
        <w:rPr>
          <w:rFonts w:ascii="Arial" w:hAnsi="Arial" w:cs="Arial"/>
          <w:bCs/>
        </w:rPr>
      </w:pPr>
      <w:r w:rsidRPr="002C14D0">
        <w:rPr>
          <w:rFonts w:ascii="Arial" w:hAnsi="Arial" w:cs="Arial"/>
          <w:bCs/>
        </w:rPr>
        <w:t>This section presents findings on the areas of major concern per KPA deduced from the KPA reports. The rest of the details are presented in the IDP individual reports. The overall findings on the 2020/21 Final IDP of Makana Local Municipality can be summarized as follows:</w:t>
      </w:r>
    </w:p>
    <w:p w14:paraId="254C1B2E"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1.5.3.3.4.1</w:t>
      </w:r>
      <w:r w:rsidRPr="002C14D0">
        <w:rPr>
          <w:rFonts w:ascii="Arial" w:hAnsi="Arial" w:cs="Arial"/>
          <w:b/>
          <w:bCs/>
        </w:rPr>
        <w:tab/>
        <w:t>KPA1: Spatial Planning, Land Use Management, Human Settlements and Environmental Management — Overall Rating High</w:t>
      </w:r>
    </w:p>
    <w:p w14:paraId="73BB6E3A" w14:textId="77777777" w:rsidR="002C14D0" w:rsidRPr="002C14D0" w:rsidRDefault="002C14D0" w:rsidP="0038706E">
      <w:pPr>
        <w:numPr>
          <w:ilvl w:val="0"/>
          <w:numId w:val="147"/>
        </w:numPr>
        <w:spacing w:line="360" w:lineRule="auto"/>
        <w:jc w:val="both"/>
        <w:rPr>
          <w:rFonts w:ascii="Arial" w:hAnsi="Arial" w:cs="Arial"/>
          <w:bCs/>
        </w:rPr>
      </w:pPr>
      <w:r w:rsidRPr="002C14D0">
        <w:rPr>
          <w:rFonts w:ascii="Arial" w:hAnsi="Arial" w:cs="Arial"/>
          <w:bCs/>
        </w:rPr>
        <w:t>The municipality needs to develop the land audit report, land invasion policy and control mechanisms for land invasion.</w:t>
      </w:r>
    </w:p>
    <w:p w14:paraId="7880A1F3" w14:textId="77777777" w:rsidR="002C14D0" w:rsidRPr="002C14D0" w:rsidRDefault="002C14D0" w:rsidP="0038706E">
      <w:pPr>
        <w:numPr>
          <w:ilvl w:val="0"/>
          <w:numId w:val="147"/>
        </w:numPr>
        <w:spacing w:line="360" w:lineRule="auto"/>
        <w:jc w:val="both"/>
        <w:rPr>
          <w:rFonts w:ascii="Arial" w:hAnsi="Arial" w:cs="Arial"/>
          <w:bCs/>
        </w:rPr>
      </w:pPr>
      <w:r w:rsidRPr="002C14D0">
        <w:rPr>
          <w:rFonts w:ascii="Arial" w:hAnsi="Arial" w:cs="Arial"/>
          <w:bCs/>
        </w:rPr>
        <w:t>The District Municipality must cascade Air Quality Management Plan to its Local Municipalities.</w:t>
      </w:r>
    </w:p>
    <w:p w14:paraId="79D1E348" w14:textId="77777777" w:rsidR="002C14D0" w:rsidRPr="002C14D0" w:rsidRDefault="002C14D0" w:rsidP="0038706E">
      <w:pPr>
        <w:numPr>
          <w:ilvl w:val="0"/>
          <w:numId w:val="147"/>
        </w:numPr>
        <w:spacing w:line="360" w:lineRule="auto"/>
        <w:jc w:val="both"/>
        <w:rPr>
          <w:rFonts w:ascii="Arial" w:hAnsi="Arial" w:cs="Arial"/>
          <w:bCs/>
        </w:rPr>
      </w:pPr>
      <w:r w:rsidRPr="002C14D0">
        <w:rPr>
          <w:rFonts w:ascii="Arial" w:hAnsi="Arial" w:cs="Arial"/>
          <w:bCs/>
        </w:rPr>
        <w:t>The Municipality must develop climate change strategy in response to climate change.</w:t>
      </w:r>
    </w:p>
    <w:p w14:paraId="040932AD" w14:textId="77777777" w:rsidR="002C14D0" w:rsidRPr="002C14D0" w:rsidRDefault="002C14D0" w:rsidP="0038706E">
      <w:pPr>
        <w:numPr>
          <w:ilvl w:val="0"/>
          <w:numId w:val="147"/>
        </w:numPr>
        <w:spacing w:line="360" w:lineRule="auto"/>
        <w:jc w:val="both"/>
        <w:rPr>
          <w:rFonts w:ascii="Arial" w:hAnsi="Arial" w:cs="Arial"/>
          <w:bCs/>
        </w:rPr>
      </w:pPr>
      <w:r w:rsidRPr="002C14D0">
        <w:rPr>
          <w:rFonts w:ascii="Arial" w:hAnsi="Arial" w:cs="Arial"/>
          <w:bCs/>
        </w:rPr>
        <w:t>The municipality must indicate plans to address land degradation and revitalisation.</w:t>
      </w:r>
    </w:p>
    <w:p w14:paraId="6FE9D184" w14:textId="77777777" w:rsidR="002C14D0" w:rsidRPr="002C14D0" w:rsidRDefault="002C14D0" w:rsidP="002C14D0">
      <w:pPr>
        <w:spacing w:line="360" w:lineRule="auto"/>
        <w:jc w:val="both"/>
        <w:rPr>
          <w:rFonts w:ascii="Arial" w:hAnsi="Arial" w:cs="Arial"/>
          <w:bCs/>
        </w:rPr>
      </w:pPr>
    </w:p>
    <w:p w14:paraId="78179768"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1.5.3.3.4.2</w:t>
      </w:r>
      <w:r w:rsidRPr="002C14D0">
        <w:rPr>
          <w:rFonts w:ascii="Arial" w:hAnsi="Arial" w:cs="Arial"/>
          <w:b/>
          <w:bCs/>
        </w:rPr>
        <w:tab/>
        <w:t>KPA 2: Service Delivery and Infrastructure Planning - Overall Rating High</w:t>
      </w:r>
    </w:p>
    <w:p w14:paraId="3C1864B2"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expedite the process of developing roads and stormwater management plan.</w:t>
      </w:r>
    </w:p>
    <w:p w14:paraId="0EDBDA82"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co-ordinate a forum for transport and roads planning issues.</w:t>
      </w:r>
    </w:p>
    <w:p w14:paraId="235A588A"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establish and integrated community safety forum.</w:t>
      </w:r>
    </w:p>
    <w:p w14:paraId="5C035928"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formally appoint a waste management officer.</w:t>
      </w:r>
    </w:p>
    <w:p w14:paraId="07804820"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develop mechanisms to capacitate local communities on waste management issues.</w:t>
      </w:r>
    </w:p>
    <w:p w14:paraId="5F5B9903"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coordinate a forum to discuss waste management within its jurisdiction.</w:t>
      </w:r>
    </w:p>
    <w:p w14:paraId="5809FA6E"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with the support of the District Municipality must finalise the process of developing the Disaster Management Plan.</w:t>
      </w:r>
    </w:p>
    <w:p w14:paraId="11D92ED9"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adopt disaster management by-laws.</w:t>
      </w:r>
    </w:p>
    <w:p w14:paraId="53E6E8FD"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 xml:space="preserve">The municipality must reflect fire services tariffs and consider implementing tariffs to improve fire services. </w:t>
      </w:r>
    </w:p>
    <w:p w14:paraId="5C85078D"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indicate backlogs in relation to electricity provision in both formal and formal settlements.</w:t>
      </w:r>
    </w:p>
    <w:p w14:paraId="767F9DA9"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investigate alternative sources of renewable energy.</w:t>
      </w:r>
    </w:p>
    <w:p w14:paraId="18D05CC0" w14:textId="77777777" w:rsidR="002C14D0" w:rsidRPr="002C14D0" w:rsidRDefault="002C14D0" w:rsidP="0038706E">
      <w:pPr>
        <w:numPr>
          <w:ilvl w:val="0"/>
          <w:numId w:val="148"/>
        </w:numPr>
        <w:spacing w:line="360" w:lineRule="auto"/>
        <w:jc w:val="both"/>
        <w:rPr>
          <w:rFonts w:ascii="Arial" w:hAnsi="Arial" w:cs="Arial"/>
          <w:bCs/>
        </w:rPr>
      </w:pPr>
      <w:r w:rsidRPr="002C14D0">
        <w:rPr>
          <w:rFonts w:ascii="Arial" w:hAnsi="Arial" w:cs="Arial"/>
          <w:bCs/>
        </w:rPr>
        <w:t>The municipality must reflect infrastructure maintenance plan.</w:t>
      </w:r>
    </w:p>
    <w:p w14:paraId="0C82EB13" w14:textId="77777777" w:rsidR="002C14D0" w:rsidRPr="002C14D0" w:rsidRDefault="002C14D0" w:rsidP="002C14D0">
      <w:pPr>
        <w:spacing w:line="360" w:lineRule="auto"/>
        <w:jc w:val="both"/>
        <w:rPr>
          <w:rFonts w:ascii="Arial" w:hAnsi="Arial" w:cs="Arial"/>
          <w:bCs/>
          <w:color w:val="FF0000"/>
        </w:rPr>
      </w:pPr>
      <w:r w:rsidRPr="002C14D0">
        <w:rPr>
          <w:rFonts w:ascii="Arial" w:hAnsi="Arial" w:cs="Arial"/>
          <w:bCs/>
          <w:color w:val="FF0000"/>
        </w:rPr>
        <w:t xml:space="preserve"> </w:t>
      </w:r>
    </w:p>
    <w:p w14:paraId="1580E9A8"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1.5.3.3.4.3</w:t>
      </w:r>
      <w:r w:rsidRPr="002C14D0">
        <w:rPr>
          <w:rFonts w:ascii="Arial" w:hAnsi="Arial" w:cs="Arial"/>
          <w:b/>
          <w:bCs/>
        </w:rPr>
        <w:tab/>
        <w:t>KPA 3: Financial Planning and Budgets - Overall Rating Medium</w:t>
      </w:r>
    </w:p>
    <w:p w14:paraId="0D909CE3"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IDP must have an asset register that is compliant with Generally Recognisable Accounting Practices (GRAP)</w:t>
      </w:r>
    </w:p>
    <w:p w14:paraId="7FDF758C"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must promulgate essential policies into by-laws and gazette them to promote public awareness.</w:t>
      </w:r>
    </w:p>
    <w:p w14:paraId="3AAD67D5"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must report its conditional grants.</w:t>
      </w:r>
    </w:p>
    <w:p w14:paraId="2975267B"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must spend 100% of its capital budget and grants.</w:t>
      </w:r>
    </w:p>
    <w:p w14:paraId="0E51F6D5"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must service its creditors as per financial norms and standards.</w:t>
      </w:r>
    </w:p>
    <w:p w14:paraId="7976FB0E"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must disclose the remuneration of councillors in accordance with the norms and standards.</w:t>
      </w:r>
    </w:p>
    <w:p w14:paraId="648A3255"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must maintain effective and efficient billing system to bill consumers regularly in accordance with norms and standards of revenue enhancement.</w:t>
      </w:r>
    </w:p>
    <w:p w14:paraId="24B9D699" w14:textId="77777777" w:rsidR="002C14D0" w:rsidRPr="002C14D0" w:rsidRDefault="002C14D0" w:rsidP="0038706E">
      <w:pPr>
        <w:numPr>
          <w:ilvl w:val="0"/>
          <w:numId w:val="149"/>
        </w:numPr>
        <w:spacing w:line="360" w:lineRule="auto"/>
        <w:jc w:val="both"/>
        <w:rPr>
          <w:rFonts w:ascii="Arial" w:hAnsi="Arial" w:cs="Arial"/>
        </w:rPr>
      </w:pPr>
      <w:r w:rsidRPr="002C14D0">
        <w:rPr>
          <w:rFonts w:ascii="Arial" w:hAnsi="Arial" w:cs="Arial"/>
        </w:rPr>
        <w:t>The municipality is required to detail the costs of Free Basic Services (FBS) for indigents at least the previous two years.</w:t>
      </w:r>
    </w:p>
    <w:p w14:paraId="086A7EC2" w14:textId="77777777" w:rsidR="002C14D0" w:rsidRPr="002C14D0" w:rsidRDefault="002C14D0" w:rsidP="002C14D0">
      <w:pPr>
        <w:spacing w:line="360" w:lineRule="auto"/>
        <w:jc w:val="both"/>
        <w:rPr>
          <w:rFonts w:ascii="Arial" w:hAnsi="Arial" w:cs="Arial"/>
        </w:rPr>
      </w:pPr>
    </w:p>
    <w:p w14:paraId="788D7D6A"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1.5.3.3.4.4. KPA 4: Local Economic Development (LED) — Overall Rating High</w:t>
      </w:r>
    </w:p>
    <w:p w14:paraId="67113A66" w14:textId="77777777" w:rsidR="002C14D0" w:rsidRPr="002C14D0" w:rsidRDefault="002C14D0" w:rsidP="0038706E">
      <w:pPr>
        <w:numPr>
          <w:ilvl w:val="0"/>
          <w:numId w:val="150"/>
        </w:numPr>
        <w:spacing w:line="360" w:lineRule="auto"/>
        <w:jc w:val="both"/>
        <w:rPr>
          <w:rFonts w:ascii="Arial" w:hAnsi="Arial" w:cs="Arial"/>
          <w:bCs/>
        </w:rPr>
      </w:pPr>
      <w:r w:rsidRPr="002C14D0">
        <w:rPr>
          <w:rFonts w:ascii="Arial" w:hAnsi="Arial" w:cs="Arial"/>
          <w:bCs/>
        </w:rPr>
        <w:t>The municipality must reflect LED Inter-Government Relations (IGR) structure or other stakeholder participatory mechanisms that are involved in LED initiatives.</w:t>
      </w:r>
    </w:p>
    <w:p w14:paraId="1AFA54AA" w14:textId="77777777" w:rsidR="002C14D0" w:rsidRPr="002C14D0" w:rsidRDefault="002C14D0" w:rsidP="0038706E">
      <w:pPr>
        <w:numPr>
          <w:ilvl w:val="0"/>
          <w:numId w:val="150"/>
        </w:numPr>
        <w:spacing w:line="360" w:lineRule="auto"/>
        <w:jc w:val="both"/>
        <w:rPr>
          <w:rFonts w:ascii="Arial" w:hAnsi="Arial" w:cs="Arial"/>
          <w:bCs/>
        </w:rPr>
      </w:pPr>
      <w:r w:rsidRPr="002C14D0">
        <w:rPr>
          <w:rFonts w:ascii="Arial" w:hAnsi="Arial" w:cs="Arial"/>
          <w:bCs/>
        </w:rPr>
        <w:t>The municipality must reflect on mechanisms for business expansion, retention and attraction.</w:t>
      </w:r>
    </w:p>
    <w:p w14:paraId="108ED008" w14:textId="77777777" w:rsidR="002C14D0" w:rsidRPr="002C14D0" w:rsidRDefault="002C14D0" w:rsidP="0038706E">
      <w:pPr>
        <w:numPr>
          <w:ilvl w:val="0"/>
          <w:numId w:val="150"/>
        </w:numPr>
        <w:spacing w:line="360" w:lineRule="auto"/>
        <w:jc w:val="both"/>
        <w:rPr>
          <w:rFonts w:ascii="Arial" w:hAnsi="Arial" w:cs="Arial"/>
          <w:bCs/>
        </w:rPr>
      </w:pPr>
      <w:r w:rsidRPr="002C14D0">
        <w:rPr>
          <w:rFonts w:ascii="Arial" w:hAnsi="Arial" w:cs="Arial"/>
          <w:bCs/>
        </w:rPr>
        <w:t>The municipality must reflect policies to promote economic development e.g., informal trading policy.</w:t>
      </w:r>
    </w:p>
    <w:p w14:paraId="51CF8751" w14:textId="77777777" w:rsidR="002C14D0" w:rsidRPr="002C14D0" w:rsidRDefault="002C14D0" w:rsidP="002C14D0">
      <w:pPr>
        <w:spacing w:line="360" w:lineRule="auto"/>
        <w:jc w:val="both"/>
        <w:rPr>
          <w:rFonts w:ascii="Arial" w:hAnsi="Arial" w:cs="Arial"/>
          <w:bCs/>
        </w:rPr>
      </w:pPr>
    </w:p>
    <w:p w14:paraId="2187020C"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1.5.3.3.4.5</w:t>
      </w:r>
      <w:r w:rsidRPr="002C14D0">
        <w:rPr>
          <w:rFonts w:ascii="Arial" w:hAnsi="Arial" w:cs="Arial"/>
          <w:b/>
          <w:bCs/>
        </w:rPr>
        <w:tab/>
        <w:t>KPA 5: Good Governance and Public Participation - Overall Rating High</w:t>
      </w:r>
    </w:p>
    <w:p w14:paraId="5366551C" w14:textId="77777777" w:rsidR="002C14D0" w:rsidRPr="002C14D0" w:rsidRDefault="002C14D0" w:rsidP="0038706E">
      <w:pPr>
        <w:numPr>
          <w:ilvl w:val="0"/>
          <w:numId w:val="151"/>
        </w:numPr>
        <w:spacing w:line="360" w:lineRule="auto"/>
        <w:jc w:val="both"/>
        <w:rPr>
          <w:rFonts w:ascii="Arial" w:hAnsi="Arial" w:cs="Arial"/>
          <w:bCs/>
        </w:rPr>
      </w:pPr>
      <w:r w:rsidRPr="002C14D0">
        <w:rPr>
          <w:rFonts w:ascii="Arial" w:hAnsi="Arial" w:cs="Arial"/>
          <w:bCs/>
        </w:rPr>
        <w:t>The municipality must reflect on the implementation of the Integrated Service Delivery Model (ISDM).</w:t>
      </w:r>
    </w:p>
    <w:p w14:paraId="17DBE958" w14:textId="77777777" w:rsidR="002C14D0" w:rsidRPr="002C14D0" w:rsidRDefault="002C14D0" w:rsidP="0038706E">
      <w:pPr>
        <w:numPr>
          <w:ilvl w:val="0"/>
          <w:numId w:val="151"/>
        </w:numPr>
        <w:spacing w:line="360" w:lineRule="auto"/>
        <w:jc w:val="both"/>
        <w:rPr>
          <w:rFonts w:ascii="Arial" w:hAnsi="Arial" w:cs="Arial"/>
          <w:bCs/>
        </w:rPr>
      </w:pPr>
      <w:r w:rsidRPr="002C14D0">
        <w:rPr>
          <w:rFonts w:ascii="Arial" w:hAnsi="Arial" w:cs="Arial"/>
          <w:bCs/>
        </w:rPr>
        <w:t>The municipality must reflect contribution by the District Municipality in the functionality of ward committees.</w:t>
      </w:r>
    </w:p>
    <w:p w14:paraId="6A938419" w14:textId="77777777" w:rsidR="002C14D0" w:rsidRPr="002C14D0" w:rsidRDefault="002C14D0" w:rsidP="0038706E">
      <w:pPr>
        <w:numPr>
          <w:ilvl w:val="0"/>
          <w:numId w:val="151"/>
        </w:numPr>
        <w:spacing w:line="360" w:lineRule="auto"/>
        <w:jc w:val="both"/>
        <w:rPr>
          <w:rFonts w:ascii="Arial" w:hAnsi="Arial" w:cs="Arial"/>
          <w:bCs/>
        </w:rPr>
      </w:pPr>
      <w:r w:rsidRPr="002C14D0">
        <w:rPr>
          <w:rFonts w:ascii="Arial" w:hAnsi="Arial" w:cs="Arial"/>
          <w:bCs/>
        </w:rPr>
        <w:t>The municipality must reflect the contribution of the District Municipality in the development of Ward Based Plans (WBP).</w:t>
      </w:r>
    </w:p>
    <w:p w14:paraId="383F9696" w14:textId="77777777" w:rsidR="002C14D0" w:rsidRPr="002C14D0" w:rsidRDefault="002C14D0" w:rsidP="0038706E">
      <w:pPr>
        <w:numPr>
          <w:ilvl w:val="0"/>
          <w:numId w:val="151"/>
        </w:numPr>
        <w:spacing w:line="360" w:lineRule="auto"/>
        <w:jc w:val="both"/>
        <w:rPr>
          <w:rFonts w:ascii="Arial" w:hAnsi="Arial" w:cs="Arial"/>
          <w:bCs/>
        </w:rPr>
      </w:pPr>
      <w:r w:rsidRPr="002C14D0">
        <w:rPr>
          <w:rFonts w:ascii="Arial" w:hAnsi="Arial" w:cs="Arial"/>
          <w:bCs/>
        </w:rPr>
        <w:t>The municipality must reflect findings on predetermined objectives and compliance issues.</w:t>
      </w:r>
    </w:p>
    <w:p w14:paraId="7A80DAB8" w14:textId="77777777" w:rsidR="002C14D0" w:rsidRPr="002C14D0" w:rsidRDefault="002C14D0" w:rsidP="0038706E">
      <w:pPr>
        <w:numPr>
          <w:ilvl w:val="0"/>
          <w:numId w:val="151"/>
        </w:numPr>
        <w:spacing w:line="360" w:lineRule="auto"/>
        <w:jc w:val="both"/>
        <w:rPr>
          <w:rFonts w:ascii="Arial" w:hAnsi="Arial" w:cs="Arial"/>
          <w:bCs/>
        </w:rPr>
      </w:pPr>
      <w:r w:rsidRPr="002C14D0">
        <w:rPr>
          <w:rFonts w:ascii="Arial" w:hAnsi="Arial" w:cs="Arial"/>
          <w:bCs/>
        </w:rPr>
        <w:t>The municipality must reflect on Monitoring and Evaluation (M&amp;E) system or unit and its functionality.</w:t>
      </w:r>
    </w:p>
    <w:p w14:paraId="3C53CA11" w14:textId="77777777" w:rsidR="002C14D0" w:rsidRPr="002C14D0" w:rsidRDefault="002C14D0" w:rsidP="002C14D0">
      <w:pPr>
        <w:spacing w:line="360" w:lineRule="auto"/>
        <w:jc w:val="both"/>
        <w:rPr>
          <w:rFonts w:ascii="Arial" w:hAnsi="Arial" w:cs="Arial"/>
          <w:bCs/>
        </w:rPr>
      </w:pPr>
    </w:p>
    <w:p w14:paraId="757BC683" w14:textId="77777777" w:rsidR="002C14D0" w:rsidRPr="002C14D0" w:rsidRDefault="002C14D0" w:rsidP="002C14D0">
      <w:pPr>
        <w:spacing w:line="360" w:lineRule="auto"/>
        <w:jc w:val="both"/>
        <w:rPr>
          <w:rFonts w:ascii="Arial" w:hAnsi="Arial" w:cs="Arial"/>
          <w:b/>
          <w:bCs/>
        </w:rPr>
      </w:pPr>
      <w:r w:rsidRPr="002C14D0">
        <w:rPr>
          <w:rFonts w:ascii="Arial" w:hAnsi="Arial" w:cs="Arial"/>
          <w:b/>
          <w:bCs/>
        </w:rPr>
        <w:t>1.5.3.3.4.6</w:t>
      </w:r>
      <w:r w:rsidRPr="002C14D0">
        <w:rPr>
          <w:rFonts w:ascii="Arial" w:hAnsi="Arial" w:cs="Arial"/>
          <w:b/>
          <w:bCs/>
        </w:rPr>
        <w:tab/>
        <w:t>KPA 6: Institutional Arrangement - Overall Rating Medium</w:t>
      </w:r>
    </w:p>
    <w:p w14:paraId="287B95B7" w14:textId="77777777" w:rsidR="002C14D0" w:rsidRPr="002C14D0" w:rsidRDefault="002C14D0" w:rsidP="0038706E">
      <w:pPr>
        <w:numPr>
          <w:ilvl w:val="0"/>
          <w:numId w:val="152"/>
        </w:numPr>
        <w:spacing w:line="360" w:lineRule="auto"/>
        <w:jc w:val="both"/>
        <w:rPr>
          <w:rFonts w:ascii="Arial" w:hAnsi="Arial" w:cs="Arial"/>
          <w:bCs/>
        </w:rPr>
      </w:pPr>
      <w:r w:rsidRPr="002C14D0">
        <w:rPr>
          <w:rFonts w:ascii="Arial" w:hAnsi="Arial" w:cs="Arial"/>
          <w:bCs/>
        </w:rPr>
        <w:t>The municipality must reflect critical and scarce skills that pose a challenge to the municipality.</w:t>
      </w:r>
    </w:p>
    <w:p w14:paraId="282B465A" w14:textId="77777777" w:rsidR="002C14D0" w:rsidRPr="002C14D0" w:rsidRDefault="002C14D0" w:rsidP="0038706E">
      <w:pPr>
        <w:numPr>
          <w:ilvl w:val="0"/>
          <w:numId w:val="152"/>
        </w:numPr>
        <w:spacing w:line="360" w:lineRule="auto"/>
        <w:jc w:val="both"/>
        <w:rPr>
          <w:rFonts w:ascii="Arial" w:hAnsi="Arial" w:cs="Arial"/>
          <w:bCs/>
        </w:rPr>
      </w:pPr>
      <w:r w:rsidRPr="002C14D0">
        <w:rPr>
          <w:rFonts w:ascii="Arial" w:hAnsi="Arial" w:cs="Arial"/>
          <w:bCs/>
        </w:rPr>
        <w:t>The municipality must reflect on strategies on employee wellness.</w:t>
      </w:r>
    </w:p>
    <w:p w14:paraId="1F36BF5E" w14:textId="77777777" w:rsidR="002C14D0" w:rsidRPr="002C14D0" w:rsidRDefault="002C14D0" w:rsidP="0038706E">
      <w:pPr>
        <w:numPr>
          <w:ilvl w:val="0"/>
          <w:numId w:val="152"/>
        </w:numPr>
        <w:spacing w:line="360" w:lineRule="auto"/>
        <w:jc w:val="both"/>
        <w:rPr>
          <w:rFonts w:ascii="Arial" w:hAnsi="Arial" w:cs="Arial"/>
          <w:bCs/>
        </w:rPr>
      </w:pPr>
      <w:r w:rsidRPr="002C14D0">
        <w:rPr>
          <w:rFonts w:ascii="Arial" w:hAnsi="Arial" w:cs="Arial"/>
          <w:bCs/>
        </w:rPr>
        <w:t>The municipality must reflect on compliance with Occupational Health and Safety requirement.</w:t>
      </w:r>
    </w:p>
    <w:p w14:paraId="1258365E" w14:textId="77777777" w:rsidR="002C14D0" w:rsidRPr="002C14D0" w:rsidRDefault="002C14D0" w:rsidP="0038706E">
      <w:pPr>
        <w:numPr>
          <w:ilvl w:val="0"/>
          <w:numId w:val="152"/>
        </w:numPr>
        <w:spacing w:line="360" w:lineRule="auto"/>
        <w:jc w:val="both"/>
        <w:rPr>
          <w:rFonts w:ascii="Arial" w:hAnsi="Arial" w:cs="Arial"/>
          <w:bCs/>
        </w:rPr>
      </w:pPr>
      <w:r w:rsidRPr="002C14D0">
        <w:rPr>
          <w:rFonts w:ascii="Arial" w:hAnsi="Arial" w:cs="Arial"/>
          <w:bCs/>
        </w:rPr>
        <w:t>The municipality cascade Performance Management System (PMS) below Section 56.</w:t>
      </w:r>
    </w:p>
    <w:p w14:paraId="5D2A76FC" w14:textId="77777777" w:rsidR="002C14D0" w:rsidRDefault="002C14D0" w:rsidP="0038706E">
      <w:pPr>
        <w:numPr>
          <w:ilvl w:val="0"/>
          <w:numId w:val="152"/>
        </w:numPr>
        <w:spacing w:line="360" w:lineRule="auto"/>
        <w:jc w:val="both"/>
        <w:rPr>
          <w:rFonts w:ascii="Arial" w:hAnsi="Arial" w:cs="Arial"/>
          <w:bCs/>
        </w:rPr>
      </w:pPr>
      <w:r w:rsidRPr="002C14D0">
        <w:rPr>
          <w:rFonts w:ascii="Arial" w:hAnsi="Arial" w:cs="Arial"/>
          <w:bCs/>
        </w:rPr>
        <w:t>The municipality must ensure proper records keeping and reflect in the IDP.</w:t>
      </w:r>
    </w:p>
    <w:p w14:paraId="55F27B4B" w14:textId="07EE7DE1" w:rsidR="002C14D0" w:rsidRDefault="002C14D0" w:rsidP="002C14D0">
      <w:pPr>
        <w:spacing w:line="360" w:lineRule="auto"/>
        <w:jc w:val="both"/>
        <w:rPr>
          <w:rFonts w:ascii="Arial" w:hAnsi="Arial" w:cs="Arial"/>
          <w:bCs/>
        </w:rPr>
      </w:pPr>
    </w:p>
    <w:p w14:paraId="1EE70689" w14:textId="436BB358" w:rsidR="00BE79FB" w:rsidRPr="00F85262" w:rsidRDefault="00734D50" w:rsidP="001441EE">
      <w:pPr>
        <w:shd w:val="clear" w:color="auto" w:fill="FFFFFF" w:themeFill="background1"/>
        <w:spacing w:after="0" w:line="360" w:lineRule="auto"/>
        <w:jc w:val="both"/>
        <w:rPr>
          <w:rFonts w:ascii="Arial" w:hAnsi="Arial" w:cs="Arial"/>
          <w:b/>
        </w:rPr>
      </w:pPr>
      <w:r>
        <w:rPr>
          <w:rFonts w:ascii="Arial" w:hAnsi="Arial" w:cs="Arial"/>
          <w:b/>
        </w:rPr>
        <w:t>1.</w:t>
      </w:r>
      <w:r w:rsidR="00DD5426">
        <w:rPr>
          <w:rFonts w:ascii="Arial" w:hAnsi="Arial" w:cs="Arial"/>
          <w:b/>
        </w:rPr>
        <w:t>5.4</w:t>
      </w:r>
      <w:r w:rsidR="00BE79FB" w:rsidRPr="00F85262">
        <w:rPr>
          <w:rFonts w:ascii="Arial" w:hAnsi="Arial" w:cs="Arial"/>
          <w:b/>
        </w:rPr>
        <w:tab/>
        <w:t>ROLES AND RESPONSIBI</w:t>
      </w:r>
      <w:r w:rsidR="00194D9E" w:rsidRPr="00F85262">
        <w:rPr>
          <w:rFonts w:ascii="Arial" w:hAnsi="Arial" w:cs="Arial"/>
          <w:b/>
        </w:rPr>
        <w:t xml:space="preserve">LITIES - INTERNAL AND EXTERNAL </w:t>
      </w:r>
    </w:p>
    <w:p w14:paraId="1FF286C5" w14:textId="77777777" w:rsidR="00BE79FB" w:rsidRPr="00F85262" w:rsidRDefault="00062271" w:rsidP="001441EE">
      <w:pPr>
        <w:spacing w:after="0" w:line="360" w:lineRule="auto"/>
        <w:jc w:val="both"/>
        <w:rPr>
          <w:rFonts w:ascii="Arial" w:hAnsi="Arial" w:cs="Arial"/>
          <w:b/>
        </w:rPr>
      </w:pPr>
      <w:r>
        <w:rPr>
          <w:rFonts w:ascii="Arial" w:hAnsi="Arial" w:cs="Arial"/>
          <w:b/>
        </w:rPr>
        <w:t>Table 11</w:t>
      </w:r>
      <w:r w:rsidR="00BE79FB" w:rsidRPr="00F85262">
        <w:rPr>
          <w:rFonts w:ascii="Arial" w:hAnsi="Arial" w:cs="Arial"/>
          <w:b/>
        </w:rPr>
        <w:t>: ROLES AND RESPONSIBILITIES</w:t>
      </w:r>
    </w:p>
    <w:tbl>
      <w:tblPr>
        <w:tblStyle w:val="TableGrid0"/>
        <w:tblW w:w="9630" w:type="dxa"/>
        <w:tblInd w:w="-5" w:type="dxa"/>
        <w:tblCellMar>
          <w:bottom w:w="12" w:type="dxa"/>
          <w:right w:w="115" w:type="dxa"/>
        </w:tblCellMar>
        <w:tblLook w:val="04A0" w:firstRow="1" w:lastRow="0" w:firstColumn="1" w:lastColumn="0" w:noHBand="0" w:noVBand="1"/>
      </w:tblPr>
      <w:tblGrid>
        <w:gridCol w:w="2552"/>
        <w:gridCol w:w="7078"/>
      </w:tblGrid>
      <w:tr w:rsidR="00E60673" w:rsidRPr="00E44987" w14:paraId="1E82F1B9" w14:textId="77777777" w:rsidTr="00D26797">
        <w:trPr>
          <w:trHeight w:val="368"/>
          <w:tblHeader/>
        </w:trPr>
        <w:tc>
          <w:tcPr>
            <w:tcW w:w="2552" w:type="dxa"/>
            <w:tcBorders>
              <w:top w:val="single" w:sz="4" w:space="0" w:color="000000"/>
              <w:left w:val="single" w:sz="4" w:space="0" w:color="000000"/>
              <w:bottom w:val="single" w:sz="4" w:space="0" w:color="000000"/>
              <w:right w:val="single" w:sz="4" w:space="0" w:color="000000"/>
            </w:tcBorders>
            <w:shd w:val="clear" w:color="auto" w:fill="D2BE9A"/>
            <w:vAlign w:val="center"/>
          </w:tcPr>
          <w:p w14:paraId="3628F49B" w14:textId="77777777" w:rsidR="00E60673" w:rsidRPr="00062271" w:rsidRDefault="00E60673" w:rsidP="001441EE">
            <w:pPr>
              <w:spacing w:line="360" w:lineRule="auto"/>
              <w:jc w:val="center"/>
              <w:rPr>
                <w:rFonts w:ascii="Arial" w:hAnsi="Arial" w:cs="Arial"/>
                <w:sz w:val="20"/>
                <w:szCs w:val="18"/>
              </w:rPr>
            </w:pPr>
            <w:r w:rsidRPr="00062271">
              <w:rPr>
                <w:rFonts w:ascii="Arial" w:hAnsi="Arial" w:cs="Arial"/>
                <w:b/>
                <w:sz w:val="20"/>
                <w:szCs w:val="18"/>
              </w:rPr>
              <w:t>ROLE PLAYERS</w:t>
            </w:r>
          </w:p>
        </w:tc>
        <w:tc>
          <w:tcPr>
            <w:tcW w:w="7078" w:type="dxa"/>
            <w:tcBorders>
              <w:top w:val="single" w:sz="4" w:space="0" w:color="000000"/>
              <w:left w:val="nil"/>
              <w:bottom w:val="single" w:sz="4" w:space="0" w:color="000000"/>
              <w:right w:val="single" w:sz="4" w:space="0" w:color="000000"/>
            </w:tcBorders>
            <w:shd w:val="clear" w:color="auto" w:fill="D2BE9A"/>
            <w:vAlign w:val="center"/>
          </w:tcPr>
          <w:p w14:paraId="5C3CAB42" w14:textId="77777777" w:rsidR="00E60673" w:rsidRPr="00062271" w:rsidRDefault="00E60673" w:rsidP="001441EE">
            <w:pPr>
              <w:spacing w:line="360" w:lineRule="auto"/>
              <w:ind w:left="142"/>
              <w:jc w:val="center"/>
              <w:rPr>
                <w:rFonts w:ascii="Arial" w:hAnsi="Arial" w:cs="Arial"/>
                <w:sz w:val="20"/>
                <w:szCs w:val="18"/>
              </w:rPr>
            </w:pPr>
            <w:r w:rsidRPr="00062271">
              <w:rPr>
                <w:rFonts w:ascii="Arial" w:hAnsi="Arial" w:cs="Arial"/>
                <w:b/>
                <w:sz w:val="20"/>
                <w:szCs w:val="18"/>
              </w:rPr>
              <w:t>ROLES AND RESPONSIBILITIES</w:t>
            </w:r>
          </w:p>
        </w:tc>
      </w:tr>
      <w:tr w:rsidR="00E60673" w:rsidRPr="00E44987" w14:paraId="0FAD3C42" w14:textId="77777777" w:rsidTr="00D26797">
        <w:trPr>
          <w:trHeight w:val="119"/>
        </w:trPr>
        <w:tc>
          <w:tcPr>
            <w:tcW w:w="2552" w:type="dxa"/>
            <w:tcBorders>
              <w:top w:val="single" w:sz="4" w:space="0" w:color="000000"/>
              <w:left w:val="single" w:sz="4" w:space="0" w:color="000000"/>
              <w:bottom w:val="nil"/>
              <w:right w:val="single" w:sz="4" w:space="0" w:color="000000"/>
            </w:tcBorders>
            <w:vAlign w:val="center"/>
          </w:tcPr>
          <w:p w14:paraId="20800B85" w14:textId="77777777"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Council</w:t>
            </w:r>
          </w:p>
        </w:tc>
        <w:tc>
          <w:tcPr>
            <w:tcW w:w="7078" w:type="dxa"/>
            <w:tcBorders>
              <w:top w:val="single" w:sz="4" w:space="0" w:color="000000"/>
              <w:left w:val="nil"/>
              <w:bottom w:val="nil"/>
              <w:right w:val="single" w:sz="4" w:space="0" w:color="000000"/>
            </w:tcBorders>
          </w:tcPr>
          <w:p w14:paraId="6B46A177"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Final decision making </w:t>
            </w:r>
          </w:p>
        </w:tc>
      </w:tr>
      <w:tr w:rsidR="00E60673" w:rsidRPr="00E44987" w14:paraId="507D3DA4" w14:textId="77777777" w:rsidTr="00D26797">
        <w:trPr>
          <w:trHeight w:val="89"/>
        </w:trPr>
        <w:tc>
          <w:tcPr>
            <w:tcW w:w="2552" w:type="dxa"/>
            <w:tcBorders>
              <w:top w:val="nil"/>
              <w:left w:val="single" w:sz="4" w:space="0" w:color="000000"/>
              <w:bottom w:val="single" w:sz="4" w:space="0" w:color="000000"/>
              <w:right w:val="single" w:sz="4" w:space="0" w:color="000000"/>
            </w:tcBorders>
            <w:vAlign w:val="center"/>
          </w:tcPr>
          <w:p w14:paraId="03ED645B" w14:textId="77777777" w:rsidR="00E60673" w:rsidRPr="00062271" w:rsidRDefault="00E60673" w:rsidP="00E60673">
            <w:pPr>
              <w:spacing w:line="360" w:lineRule="auto"/>
              <w:ind w:left="142"/>
              <w:jc w:val="both"/>
              <w:rPr>
                <w:rFonts w:ascii="Arial" w:hAnsi="Arial" w:cs="Arial"/>
                <w:sz w:val="20"/>
                <w:szCs w:val="18"/>
              </w:rPr>
            </w:pPr>
          </w:p>
        </w:tc>
        <w:tc>
          <w:tcPr>
            <w:tcW w:w="7078" w:type="dxa"/>
            <w:tcBorders>
              <w:top w:val="nil"/>
              <w:left w:val="nil"/>
              <w:bottom w:val="single" w:sz="4" w:space="0" w:color="000000"/>
              <w:right w:val="single" w:sz="4" w:space="0" w:color="000000"/>
            </w:tcBorders>
          </w:tcPr>
          <w:p w14:paraId="452FA943"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Approval of the reviewed IDP document  </w:t>
            </w:r>
          </w:p>
        </w:tc>
      </w:tr>
      <w:tr w:rsidR="00E60673" w:rsidRPr="00E44987" w14:paraId="46CD5A59" w14:textId="77777777" w:rsidTr="00D26797">
        <w:trPr>
          <w:trHeight w:val="171"/>
        </w:trPr>
        <w:tc>
          <w:tcPr>
            <w:tcW w:w="2552" w:type="dxa"/>
            <w:tcBorders>
              <w:top w:val="single" w:sz="4" w:space="0" w:color="000000"/>
              <w:left w:val="single" w:sz="4" w:space="0" w:color="000000"/>
              <w:bottom w:val="nil"/>
              <w:right w:val="single" w:sz="4" w:space="0" w:color="000000"/>
            </w:tcBorders>
            <w:vAlign w:val="center"/>
          </w:tcPr>
          <w:p w14:paraId="6FB28F4C" w14:textId="77777777"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Ward Councillor</w:t>
            </w:r>
          </w:p>
        </w:tc>
        <w:tc>
          <w:tcPr>
            <w:tcW w:w="7078" w:type="dxa"/>
            <w:tcBorders>
              <w:top w:val="single" w:sz="4" w:space="0" w:color="000000"/>
              <w:left w:val="nil"/>
              <w:bottom w:val="nil"/>
              <w:right w:val="single" w:sz="4" w:space="0" w:color="000000"/>
            </w:tcBorders>
          </w:tcPr>
          <w:p w14:paraId="303044D5"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Linking the IDP process with their constituencies. </w:t>
            </w:r>
          </w:p>
        </w:tc>
      </w:tr>
      <w:tr w:rsidR="00E60673" w:rsidRPr="00E44987" w14:paraId="793B4627" w14:textId="77777777" w:rsidTr="00D26797">
        <w:trPr>
          <w:trHeight w:val="89"/>
        </w:trPr>
        <w:tc>
          <w:tcPr>
            <w:tcW w:w="2552" w:type="dxa"/>
            <w:tcBorders>
              <w:top w:val="nil"/>
              <w:left w:val="single" w:sz="4" w:space="0" w:color="000000"/>
              <w:bottom w:val="single" w:sz="4" w:space="0" w:color="000000"/>
              <w:right w:val="single" w:sz="4" w:space="0" w:color="000000"/>
            </w:tcBorders>
            <w:vAlign w:val="center"/>
          </w:tcPr>
          <w:p w14:paraId="4F0FE04C" w14:textId="77777777" w:rsidR="00E60673" w:rsidRPr="00062271" w:rsidRDefault="00E60673" w:rsidP="00E60673">
            <w:pPr>
              <w:spacing w:line="360" w:lineRule="auto"/>
              <w:ind w:left="142"/>
              <w:jc w:val="both"/>
              <w:rPr>
                <w:rFonts w:ascii="Arial" w:hAnsi="Arial" w:cs="Arial"/>
                <w:sz w:val="20"/>
                <w:szCs w:val="18"/>
              </w:rPr>
            </w:pPr>
          </w:p>
        </w:tc>
        <w:tc>
          <w:tcPr>
            <w:tcW w:w="7078" w:type="dxa"/>
            <w:tcBorders>
              <w:top w:val="nil"/>
              <w:left w:val="nil"/>
              <w:bottom w:val="single" w:sz="4" w:space="0" w:color="000000"/>
              <w:right w:val="single" w:sz="4" w:space="0" w:color="000000"/>
            </w:tcBorders>
          </w:tcPr>
          <w:p w14:paraId="2F1CA6E4"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Organizing public participation at Ward level. </w:t>
            </w:r>
          </w:p>
        </w:tc>
      </w:tr>
      <w:tr w:rsidR="00E60673" w:rsidRPr="00E44987" w14:paraId="46426471" w14:textId="77777777" w:rsidTr="00D26797">
        <w:trPr>
          <w:trHeight w:val="339"/>
        </w:trPr>
        <w:tc>
          <w:tcPr>
            <w:tcW w:w="2552" w:type="dxa"/>
            <w:tcBorders>
              <w:top w:val="single" w:sz="4" w:space="0" w:color="000000"/>
              <w:left w:val="single" w:sz="4" w:space="0" w:color="000000"/>
              <w:bottom w:val="nil"/>
              <w:right w:val="single" w:sz="4" w:space="0" w:color="000000"/>
            </w:tcBorders>
            <w:shd w:val="clear" w:color="auto" w:fill="auto"/>
            <w:vAlign w:val="center"/>
          </w:tcPr>
          <w:p w14:paraId="71FF3163" w14:textId="77777777"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Mayor</w:t>
            </w:r>
          </w:p>
        </w:tc>
        <w:tc>
          <w:tcPr>
            <w:tcW w:w="7078" w:type="dxa"/>
            <w:tcBorders>
              <w:top w:val="single" w:sz="4" w:space="0" w:color="000000"/>
              <w:left w:val="nil"/>
              <w:bottom w:val="nil"/>
              <w:right w:val="single" w:sz="4" w:space="0" w:color="000000"/>
            </w:tcBorders>
            <w:shd w:val="clear" w:color="auto" w:fill="auto"/>
          </w:tcPr>
          <w:p w14:paraId="6616A078"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Assign responsibilities to the MM. </w:t>
            </w:r>
          </w:p>
          <w:p w14:paraId="0D16FF07"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Submit the IDP Process Plan to Council for approval. </w:t>
            </w:r>
          </w:p>
        </w:tc>
      </w:tr>
      <w:tr w:rsidR="00E60673" w:rsidRPr="00E44987" w14:paraId="0B6E24CB" w14:textId="77777777" w:rsidTr="00D26797">
        <w:trPr>
          <w:trHeight w:val="341"/>
        </w:trPr>
        <w:tc>
          <w:tcPr>
            <w:tcW w:w="2552" w:type="dxa"/>
            <w:tcBorders>
              <w:top w:val="nil"/>
              <w:left w:val="single" w:sz="4" w:space="0" w:color="000000"/>
              <w:bottom w:val="single" w:sz="4" w:space="0" w:color="000000"/>
              <w:right w:val="single" w:sz="4" w:space="0" w:color="000000"/>
            </w:tcBorders>
            <w:shd w:val="clear" w:color="auto" w:fill="auto"/>
            <w:vAlign w:val="center"/>
          </w:tcPr>
          <w:p w14:paraId="7C142607" w14:textId="77777777" w:rsidR="00E60673" w:rsidRPr="00062271" w:rsidRDefault="00E60673" w:rsidP="00CB288A">
            <w:pPr>
              <w:spacing w:line="360" w:lineRule="auto"/>
              <w:jc w:val="both"/>
              <w:rPr>
                <w:rFonts w:ascii="Arial" w:hAnsi="Arial" w:cs="Arial"/>
                <w:sz w:val="20"/>
                <w:szCs w:val="18"/>
              </w:rPr>
            </w:pPr>
          </w:p>
        </w:tc>
        <w:tc>
          <w:tcPr>
            <w:tcW w:w="7078" w:type="dxa"/>
            <w:tcBorders>
              <w:top w:val="nil"/>
              <w:left w:val="nil"/>
              <w:bottom w:val="single" w:sz="4" w:space="0" w:color="000000"/>
              <w:right w:val="single" w:sz="4" w:space="0" w:color="000000"/>
            </w:tcBorders>
            <w:shd w:val="clear" w:color="auto" w:fill="auto"/>
          </w:tcPr>
          <w:p w14:paraId="2C03D8B9"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Chair the IDP Representative Forum. </w:t>
            </w:r>
          </w:p>
          <w:p w14:paraId="2A9E068D"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Chair the IDP Steering Committee </w:t>
            </w:r>
          </w:p>
        </w:tc>
      </w:tr>
      <w:tr w:rsidR="00E60673" w:rsidRPr="00E44987" w14:paraId="77F950B9" w14:textId="77777777" w:rsidTr="00D26797">
        <w:tblPrEx>
          <w:tblCellMar>
            <w:bottom w:w="11" w:type="dxa"/>
            <w:right w:w="71" w:type="dxa"/>
          </w:tblCellMar>
        </w:tblPrEx>
        <w:trPr>
          <w:trHeight w:val="239"/>
        </w:trPr>
        <w:tc>
          <w:tcPr>
            <w:tcW w:w="2552" w:type="dxa"/>
            <w:tcBorders>
              <w:top w:val="single" w:sz="4" w:space="0" w:color="000000"/>
              <w:left w:val="single" w:sz="4" w:space="0" w:color="000000"/>
              <w:bottom w:val="nil"/>
              <w:right w:val="single" w:sz="4" w:space="0" w:color="000000"/>
            </w:tcBorders>
            <w:vAlign w:val="center"/>
          </w:tcPr>
          <w:p w14:paraId="1B8643DC" w14:textId="77777777" w:rsidR="00E60673" w:rsidRPr="00062271" w:rsidRDefault="00E60673" w:rsidP="00DB7EA9">
            <w:pPr>
              <w:spacing w:line="360" w:lineRule="auto"/>
              <w:jc w:val="center"/>
              <w:rPr>
                <w:rFonts w:ascii="Arial" w:hAnsi="Arial" w:cs="Arial"/>
                <w:sz w:val="20"/>
                <w:szCs w:val="18"/>
              </w:rPr>
            </w:pPr>
            <w:r w:rsidRPr="00062271">
              <w:rPr>
                <w:rFonts w:ascii="Arial" w:hAnsi="Arial" w:cs="Arial"/>
                <w:b/>
                <w:sz w:val="20"/>
                <w:szCs w:val="18"/>
              </w:rPr>
              <w:t>Municipal Manager</w:t>
            </w:r>
          </w:p>
        </w:tc>
        <w:tc>
          <w:tcPr>
            <w:tcW w:w="7078" w:type="dxa"/>
            <w:tcBorders>
              <w:top w:val="single" w:sz="4" w:space="0" w:color="000000"/>
              <w:left w:val="nil"/>
              <w:bottom w:val="nil"/>
              <w:right w:val="single" w:sz="4" w:space="0" w:color="000000"/>
            </w:tcBorders>
          </w:tcPr>
          <w:p w14:paraId="08E606AC"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Prepare IDP (Integrated Development Plan) process plan. </w:t>
            </w:r>
          </w:p>
          <w:p w14:paraId="7B9AAD5A"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Ensures that timeframes are adhered to. </w:t>
            </w:r>
          </w:p>
        </w:tc>
      </w:tr>
      <w:tr w:rsidR="00E60673" w:rsidRPr="00E44987" w14:paraId="06B7AEC2" w14:textId="77777777" w:rsidTr="00D26797">
        <w:tblPrEx>
          <w:tblCellMar>
            <w:bottom w:w="11" w:type="dxa"/>
            <w:right w:w="71" w:type="dxa"/>
          </w:tblCellMar>
        </w:tblPrEx>
        <w:trPr>
          <w:trHeight w:val="185"/>
        </w:trPr>
        <w:tc>
          <w:tcPr>
            <w:tcW w:w="2552" w:type="dxa"/>
            <w:tcBorders>
              <w:top w:val="nil"/>
              <w:left w:val="single" w:sz="4" w:space="0" w:color="000000"/>
              <w:bottom w:val="nil"/>
              <w:right w:val="single" w:sz="4" w:space="0" w:color="000000"/>
            </w:tcBorders>
            <w:vAlign w:val="center"/>
          </w:tcPr>
          <w:p w14:paraId="329AD34D" w14:textId="77777777" w:rsidR="00E60673" w:rsidRPr="00062271" w:rsidRDefault="00E60673" w:rsidP="00CB288A">
            <w:pPr>
              <w:spacing w:line="360" w:lineRule="auto"/>
              <w:jc w:val="both"/>
              <w:rPr>
                <w:rFonts w:ascii="Arial" w:hAnsi="Arial" w:cs="Arial"/>
                <w:sz w:val="20"/>
                <w:szCs w:val="18"/>
              </w:rPr>
            </w:pPr>
          </w:p>
        </w:tc>
        <w:tc>
          <w:tcPr>
            <w:tcW w:w="7078" w:type="dxa"/>
            <w:tcBorders>
              <w:top w:val="nil"/>
              <w:left w:val="nil"/>
              <w:bottom w:val="nil"/>
              <w:right w:val="single" w:sz="4" w:space="0" w:color="000000"/>
            </w:tcBorders>
          </w:tcPr>
          <w:p w14:paraId="78A901D1"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Decide on and monitor IDP process. </w:t>
            </w:r>
          </w:p>
        </w:tc>
      </w:tr>
      <w:tr w:rsidR="00E60673" w:rsidRPr="00E44987" w14:paraId="28D7B204" w14:textId="77777777" w:rsidTr="00D26797">
        <w:tblPrEx>
          <w:tblCellMar>
            <w:bottom w:w="11" w:type="dxa"/>
            <w:right w:w="71" w:type="dxa"/>
          </w:tblCellMar>
        </w:tblPrEx>
        <w:trPr>
          <w:trHeight w:val="251"/>
        </w:trPr>
        <w:tc>
          <w:tcPr>
            <w:tcW w:w="2552" w:type="dxa"/>
            <w:tcBorders>
              <w:top w:val="nil"/>
              <w:left w:val="single" w:sz="4" w:space="0" w:color="000000"/>
              <w:bottom w:val="single" w:sz="4" w:space="0" w:color="auto"/>
              <w:right w:val="single" w:sz="4" w:space="0" w:color="000000"/>
            </w:tcBorders>
            <w:vAlign w:val="center"/>
          </w:tcPr>
          <w:p w14:paraId="4FB7F775" w14:textId="77777777" w:rsidR="00E60673" w:rsidRPr="00062271" w:rsidRDefault="00E60673" w:rsidP="00CB288A">
            <w:pPr>
              <w:spacing w:line="360" w:lineRule="auto"/>
              <w:jc w:val="both"/>
              <w:rPr>
                <w:rFonts w:ascii="Arial" w:hAnsi="Arial" w:cs="Arial"/>
                <w:sz w:val="20"/>
                <w:szCs w:val="18"/>
              </w:rPr>
            </w:pPr>
          </w:p>
        </w:tc>
        <w:tc>
          <w:tcPr>
            <w:tcW w:w="7078" w:type="dxa"/>
            <w:tcBorders>
              <w:top w:val="nil"/>
              <w:left w:val="nil"/>
              <w:bottom w:val="single" w:sz="4" w:space="0" w:color="auto"/>
              <w:right w:val="single" w:sz="4" w:space="0" w:color="000000"/>
            </w:tcBorders>
          </w:tcPr>
          <w:p w14:paraId="5F9D1912" w14:textId="77777777" w:rsidR="00E60673" w:rsidRPr="00062271" w:rsidRDefault="00E60673"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Overall management and co-ordination. </w:t>
            </w:r>
          </w:p>
        </w:tc>
      </w:tr>
      <w:tr w:rsidR="00DB7EA9" w:rsidRPr="00E44987" w14:paraId="0397B796" w14:textId="77777777" w:rsidTr="00D26797">
        <w:tblPrEx>
          <w:tblCellMar>
            <w:bottom w:w="11" w:type="dxa"/>
            <w:right w:w="71" w:type="dxa"/>
          </w:tblCellMar>
        </w:tblPrEx>
        <w:trPr>
          <w:trHeight w:val="79"/>
        </w:trPr>
        <w:tc>
          <w:tcPr>
            <w:tcW w:w="2552" w:type="dxa"/>
            <w:tcBorders>
              <w:left w:val="single" w:sz="4" w:space="0" w:color="auto"/>
              <w:bottom w:val="nil"/>
              <w:right w:val="single" w:sz="4" w:space="0" w:color="auto"/>
            </w:tcBorders>
            <w:vAlign w:val="center"/>
          </w:tcPr>
          <w:p w14:paraId="75D4FB32" w14:textId="77777777" w:rsidR="00DB7EA9" w:rsidRPr="00062271" w:rsidRDefault="00DB7EA9" w:rsidP="00DB7EA9">
            <w:pPr>
              <w:spacing w:line="360" w:lineRule="auto"/>
              <w:ind w:left="142"/>
              <w:jc w:val="center"/>
              <w:rPr>
                <w:rFonts w:ascii="Arial" w:hAnsi="Arial" w:cs="Arial"/>
                <w:b/>
                <w:sz w:val="20"/>
                <w:szCs w:val="18"/>
              </w:rPr>
            </w:pPr>
            <w:r w:rsidRPr="00062271">
              <w:rPr>
                <w:rFonts w:ascii="Arial" w:hAnsi="Arial" w:cs="Arial"/>
                <w:b/>
                <w:sz w:val="20"/>
                <w:szCs w:val="18"/>
              </w:rPr>
              <w:t>Chief Financial Officer</w:t>
            </w:r>
          </w:p>
        </w:tc>
        <w:tc>
          <w:tcPr>
            <w:tcW w:w="7078" w:type="dxa"/>
            <w:tcBorders>
              <w:top w:val="single" w:sz="4" w:space="0" w:color="auto"/>
              <w:left w:val="single" w:sz="4" w:space="0" w:color="auto"/>
              <w:bottom w:val="nil"/>
              <w:right w:val="single" w:sz="4" w:space="0" w:color="000000"/>
            </w:tcBorders>
          </w:tcPr>
          <w:p w14:paraId="06B5B2C4"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Alignment of IDP and Budget  </w:t>
            </w:r>
          </w:p>
        </w:tc>
      </w:tr>
      <w:tr w:rsidR="00DB7EA9" w:rsidRPr="00E44987" w14:paraId="3EB08D49" w14:textId="77777777" w:rsidTr="00D26797">
        <w:tblPrEx>
          <w:tblCellMar>
            <w:bottom w:w="11" w:type="dxa"/>
            <w:right w:w="71" w:type="dxa"/>
          </w:tblCellMar>
        </w:tblPrEx>
        <w:trPr>
          <w:trHeight w:val="340"/>
        </w:trPr>
        <w:tc>
          <w:tcPr>
            <w:tcW w:w="2552" w:type="dxa"/>
            <w:tcBorders>
              <w:top w:val="nil"/>
              <w:left w:val="single" w:sz="4" w:space="0" w:color="000000"/>
              <w:bottom w:val="single" w:sz="4" w:space="0" w:color="000000"/>
              <w:right w:val="single" w:sz="4" w:space="0" w:color="000000"/>
            </w:tcBorders>
            <w:vAlign w:val="center"/>
          </w:tcPr>
          <w:p w14:paraId="6E6AB9AD" w14:textId="77777777" w:rsidR="00DB7EA9" w:rsidRPr="00062271" w:rsidRDefault="00DB7EA9" w:rsidP="00CB288A">
            <w:pPr>
              <w:spacing w:line="360" w:lineRule="auto"/>
              <w:jc w:val="both"/>
              <w:rPr>
                <w:rFonts w:ascii="Arial" w:hAnsi="Arial" w:cs="Arial"/>
                <w:sz w:val="20"/>
                <w:szCs w:val="18"/>
              </w:rPr>
            </w:pPr>
          </w:p>
        </w:tc>
        <w:tc>
          <w:tcPr>
            <w:tcW w:w="7078" w:type="dxa"/>
            <w:tcBorders>
              <w:top w:val="nil"/>
              <w:left w:val="nil"/>
              <w:bottom w:val="single" w:sz="4" w:space="0" w:color="000000"/>
              <w:right w:val="single" w:sz="4" w:space="0" w:color="000000"/>
            </w:tcBorders>
          </w:tcPr>
          <w:p w14:paraId="0F6206EE"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Input on the Development of SDBIP </w:t>
            </w:r>
            <w:r w:rsidRPr="00062271">
              <w:rPr>
                <w:rFonts w:ascii="Arial" w:eastAsiaTheme="minorEastAsia" w:hAnsi="Arial" w:cs="Arial"/>
                <w:i/>
                <w:sz w:val="20"/>
                <w:szCs w:val="18"/>
              </w:rPr>
              <w:t xml:space="preserve">(Service Delivery &amp; Budget Implementation Plant) </w:t>
            </w:r>
          </w:p>
        </w:tc>
      </w:tr>
      <w:tr w:rsidR="00DB7EA9" w:rsidRPr="00E44987" w14:paraId="4F211AF0" w14:textId="77777777" w:rsidTr="00D26797">
        <w:tblPrEx>
          <w:tblCellMar>
            <w:bottom w:w="11" w:type="dxa"/>
            <w:right w:w="71" w:type="dxa"/>
          </w:tblCellMar>
        </w:tblPrEx>
        <w:trPr>
          <w:trHeight w:val="516"/>
        </w:trPr>
        <w:tc>
          <w:tcPr>
            <w:tcW w:w="2552" w:type="dxa"/>
            <w:tcBorders>
              <w:top w:val="single" w:sz="4" w:space="0" w:color="000000"/>
              <w:left w:val="single" w:sz="4" w:space="0" w:color="000000"/>
              <w:bottom w:val="nil"/>
              <w:right w:val="single" w:sz="4" w:space="0" w:color="000000"/>
            </w:tcBorders>
            <w:vAlign w:val="center"/>
          </w:tcPr>
          <w:p w14:paraId="16290589" w14:textId="77777777" w:rsidR="00DB7EA9" w:rsidRPr="00062271" w:rsidRDefault="00DB7EA9" w:rsidP="00DB7EA9">
            <w:pPr>
              <w:spacing w:line="360" w:lineRule="auto"/>
              <w:jc w:val="center"/>
              <w:rPr>
                <w:rFonts w:ascii="Arial" w:hAnsi="Arial" w:cs="Arial"/>
                <w:sz w:val="20"/>
                <w:szCs w:val="18"/>
              </w:rPr>
            </w:pPr>
            <w:r w:rsidRPr="00062271">
              <w:rPr>
                <w:rFonts w:ascii="Arial" w:hAnsi="Arial" w:cs="Arial"/>
                <w:b/>
                <w:sz w:val="20"/>
                <w:szCs w:val="18"/>
              </w:rPr>
              <w:t>Mayoral Committee</w:t>
            </w:r>
          </w:p>
        </w:tc>
        <w:tc>
          <w:tcPr>
            <w:tcW w:w="7078" w:type="dxa"/>
            <w:tcBorders>
              <w:top w:val="single" w:sz="4" w:space="0" w:color="000000"/>
              <w:left w:val="nil"/>
              <w:bottom w:val="nil"/>
              <w:right w:val="single" w:sz="4" w:space="0" w:color="000000"/>
            </w:tcBorders>
          </w:tcPr>
          <w:p w14:paraId="3EC60E58"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Helps to harness common understanding between political and administrative components before the IDP reports are considered at Council meeting. </w:t>
            </w:r>
          </w:p>
        </w:tc>
      </w:tr>
      <w:tr w:rsidR="00DB7EA9" w:rsidRPr="00E44987" w14:paraId="57E93576" w14:textId="77777777" w:rsidTr="00D26797">
        <w:tblPrEx>
          <w:tblCellMar>
            <w:bottom w:w="11" w:type="dxa"/>
            <w:right w:w="71" w:type="dxa"/>
          </w:tblCellMar>
        </w:tblPrEx>
        <w:trPr>
          <w:trHeight w:val="167"/>
        </w:trPr>
        <w:tc>
          <w:tcPr>
            <w:tcW w:w="2552" w:type="dxa"/>
            <w:tcBorders>
              <w:top w:val="nil"/>
              <w:left w:val="single" w:sz="4" w:space="0" w:color="000000"/>
              <w:bottom w:val="single" w:sz="4" w:space="0" w:color="000000"/>
              <w:right w:val="single" w:sz="4" w:space="0" w:color="000000"/>
            </w:tcBorders>
            <w:vAlign w:val="center"/>
          </w:tcPr>
          <w:p w14:paraId="44134247" w14:textId="77777777" w:rsidR="00DB7EA9" w:rsidRPr="00062271" w:rsidRDefault="00DB7EA9" w:rsidP="00DB7EA9">
            <w:pPr>
              <w:spacing w:line="360" w:lineRule="auto"/>
              <w:jc w:val="center"/>
              <w:rPr>
                <w:rFonts w:ascii="Arial" w:hAnsi="Arial" w:cs="Arial"/>
                <w:sz w:val="20"/>
                <w:szCs w:val="18"/>
              </w:rPr>
            </w:pPr>
          </w:p>
        </w:tc>
        <w:tc>
          <w:tcPr>
            <w:tcW w:w="7078" w:type="dxa"/>
            <w:tcBorders>
              <w:top w:val="nil"/>
              <w:left w:val="nil"/>
              <w:bottom w:val="single" w:sz="4" w:space="0" w:color="000000"/>
              <w:right w:val="single" w:sz="4" w:space="0" w:color="000000"/>
            </w:tcBorders>
          </w:tcPr>
          <w:p w14:paraId="31E27682"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Makes recommendations to the IDP Representative Forum. </w:t>
            </w:r>
          </w:p>
        </w:tc>
      </w:tr>
      <w:tr w:rsidR="00DB7EA9" w:rsidRPr="00E44987" w14:paraId="0FFDC263" w14:textId="77777777" w:rsidTr="00D26797">
        <w:tblPrEx>
          <w:tblCellMar>
            <w:bottom w:w="11" w:type="dxa"/>
            <w:right w:w="71" w:type="dxa"/>
          </w:tblCellMar>
        </w:tblPrEx>
        <w:trPr>
          <w:trHeight w:val="467"/>
        </w:trPr>
        <w:tc>
          <w:tcPr>
            <w:tcW w:w="2552" w:type="dxa"/>
            <w:tcBorders>
              <w:top w:val="single" w:sz="4" w:space="0" w:color="000000"/>
              <w:left w:val="single" w:sz="4" w:space="0" w:color="000000"/>
              <w:bottom w:val="nil"/>
              <w:right w:val="single" w:sz="4" w:space="0" w:color="000000"/>
            </w:tcBorders>
            <w:vAlign w:val="center"/>
          </w:tcPr>
          <w:p w14:paraId="28B4E0B6" w14:textId="4AC2ECB7" w:rsidR="00DB7EA9" w:rsidRPr="00062271" w:rsidRDefault="004C6E2E" w:rsidP="004C6E2E">
            <w:pPr>
              <w:spacing w:line="360" w:lineRule="auto"/>
              <w:rPr>
                <w:rFonts w:ascii="Arial" w:hAnsi="Arial" w:cs="Arial"/>
                <w:sz w:val="20"/>
                <w:szCs w:val="18"/>
              </w:rPr>
            </w:pPr>
            <w:r>
              <w:rPr>
                <w:rFonts w:ascii="Arial" w:hAnsi="Arial" w:cs="Arial"/>
                <w:b/>
                <w:sz w:val="20"/>
                <w:szCs w:val="18"/>
              </w:rPr>
              <w:t xml:space="preserve">       </w:t>
            </w:r>
            <w:r w:rsidR="00DB7EA9" w:rsidRPr="00062271">
              <w:rPr>
                <w:rFonts w:ascii="Arial" w:hAnsi="Arial" w:cs="Arial"/>
                <w:b/>
                <w:sz w:val="20"/>
                <w:szCs w:val="18"/>
              </w:rPr>
              <w:t>IDP Manager</w:t>
            </w:r>
          </w:p>
        </w:tc>
        <w:tc>
          <w:tcPr>
            <w:tcW w:w="7078" w:type="dxa"/>
            <w:tcBorders>
              <w:top w:val="single" w:sz="4" w:space="0" w:color="000000"/>
              <w:left w:val="nil"/>
              <w:bottom w:val="nil"/>
              <w:right w:val="single" w:sz="4" w:space="0" w:color="000000"/>
            </w:tcBorders>
          </w:tcPr>
          <w:p w14:paraId="3E1D6EB9"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Day to day management of the IDP process.</w:t>
            </w:r>
          </w:p>
          <w:p w14:paraId="0A2D896D"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Co-ordinate technical or sector expertise. </w:t>
            </w:r>
          </w:p>
        </w:tc>
      </w:tr>
      <w:tr w:rsidR="00DB7EA9" w:rsidRPr="00E44987" w14:paraId="2A493A57" w14:textId="77777777" w:rsidTr="00D26797">
        <w:tblPrEx>
          <w:tblCellMar>
            <w:bottom w:w="11" w:type="dxa"/>
            <w:right w:w="71" w:type="dxa"/>
          </w:tblCellMar>
        </w:tblPrEx>
        <w:trPr>
          <w:trHeight w:val="177"/>
        </w:trPr>
        <w:tc>
          <w:tcPr>
            <w:tcW w:w="2552" w:type="dxa"/>
            <w:tcBorders>
              <w:top w:val="nil"/>
              <w:left w:val="single" w:sz="4" w:space="0" w:color="000000"/>
              <w:bottom w:val="nil"/>
              <w:right w:val="single" w:sz="4" w:space="0" w:color="000000"/>
            </w:tcBorders>
            <w:vAlign w:val="center"/>
          </w:tcPr>
          <w:p w14:paraId="151714C1" w14:textId="77777777" w:rsidR="00DB7EA9" w:rsidRPr="00062271" w:rsidRDefault="00DB7EA9" w:rsidP="00DB7EA9">
            <w:pPr>
              <w:spacing w:line="360" w:lineRule="auto"/>
              <w:jc w:val="center"/>
              <w:rPr>
                <w:rFonts w:ascii="Arial" w:hAnsi="Arial" w:cs="Arial"/>
                <w:sz w:val="20"/>
                <w:szCs w:val="18"/>
              </w:rPr>
            </w:pPr>
          </w:p>
        </w:tc>
        <w:tc>
          <w:tcPr>
            <w:tcW w:w="7078" w:type="dxa"/>
            <w:tcBorders>
              <w:top w:val="nil"/>
              <w:left w:val="nil"/>
              <w:bottom w:val="nil"/>
              <w:right w:val="single" w:sz="4" w:space="0" w:color="000000"/>
            </w:tcBorders>
          </w:tcPr>
          <w:p w14:paraId="3183D9D9"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Co-ordinate Sector plan inputs </w:t>
            </w:r>
          </w:p>
        </w:tc>
      </w:tr>
      <w:tr w:rsidR="00DB7EA9" w:rsidRPr="00E44987" w14:paraId="26458002" w14:textId="77777777" w:rsidTr="00D26797">
        <w:tblPrEx>
          <w:tblCellMar>
            <w:bottom w:w="11" w:type="dxa"/>
            <w:right w:w="71" w:type="dxa"/>
          </w:tblCellMar>
        </w:tblPrEx>
        <w:trPr>
          <w:trHeight w:val="222"/>
        </w:trPr>
        <w:tc>
          <w:tcPr>
            <w:tcW w:w="2552" w:type="dxa"/>
            <w:tcBorders>
              <w:top w:val="nil"/>
              <w:left w:val="single" w:sz="4" w:space="0" w:color="000000"/>
              <w:bottom w:val="single" w:sz="4" w:space="0" w:color="000000"/>
              <w:right w:val="single" w:sz="4" w:space="0" w:color="000000"/>
            </w:tcBorders>
          </w:tcPr>
          <w:p w14:paraId="564FF3A5" w14:textId="77777777" w:rsidR="00DB7EA9" w:rsidRPr="00062271" w:rsidRDefault="00DB7EA9" w:rsidP="00DB7EA9">
            <w:pPr>
              <w:spacing w:line="360" w:lineRule="auto"/>
              <w:jc w:val="center"/>
              <w:rPr>
                <w:rFonts w:ascii="Arial" w:hAnsi="Arial" w:cs="Arial"/>
                <w:sz w:val="20"/>
                <w:szCs w:val="18"/>
              </w:rPr>
            </w:pPr>
          </w:p>
        </w:tc>
        <w:tc>
          <w:tcPr>
            <w:tcW w:w="7078" w:type="dxa"/>
            <w:tcBorders>
              <w:top w:val="nil"/>
              <w:left w:val="nil"/>
              <w:bottom w:val="single" w:sz="4" w:space="0" w:color="000000"/>
              <w:right w:val="single" w:sz="4" w:space="0" w:color="000000"/>
            </w:tcBorders>
          </w:tcPr>
          <w:p w14:paraId="5442EB30"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Prepare draft progress reports. </w:t>
            </w:r>
          </w:p>
        </w:tc>
      </w:tr>
      <w:tr w:rsidR="00DB7EA9" w:rsidRPr="00E44987" w14:paraId="0CC547AE" w14:textId="77777777" w:rsidTr="00D26797">
        <w:tblPrEx>
          <w:tblCellMar>
            <w:bottom w:w="11" w:type="dxa"/>
            <w:right w:w="71" w:type="dxa"/>
          </w:tblCellMar>
        </w:tblPrEx>
        <w:trPr>
          <w:trHeight w:val="1379"/>
        </w:trPr>
        <w:tc>
          <w:tcPr>
            <w:tcW w:w="2552" w:type="dxa"/>
            <w:tcBorders>
              <w:top w:val="single" w:sz="4" w:space="0" w:color="000000"/>
              <w:left w:val="single" w:sz="4" w:space="0" w:color="000000"/>
              <w:bottom w:val="single" w:sz="4" w:space="0" w:color="auto"/>
              <w:right w:val="single" w:sz="4" w:space="0" w:color="000000"/>
            </w:tcBorders>
            <w:vAlign w:val="center"/>
          </w:tcPr>
          <w:p w14:paraId="534C91F6" w14:textId="77777777" w:rsidR="00DB7EA9" w:rsidRPr="00062271" w:rsidRDefault="00DB7EA9" w:rsidP="00DB7EA9">
            <w:pPr>
              <w:spacing w:line="360" w:lineRule="auto"/>
              <w:jc w:val="center"/>
              <w:rPr>
                <w:rFonts w:ascii="Arial" w:hAnsi="Arial" w:cs="Arial"/>
                <w:sz w:val="20"/>
                <w:szCs w:val="18"/>
              </w:rPr>
            </w:pPr>
            <w:r w:rsidRPr="00062271">
              <w:rPr>
                <w:rFonts w:ascii="Arial" w:hAnsi="Arial" w:cs="Arial"/>
                <w:b/>
                <w:sz w:val="20"/>
                <w:szCs w:val="18"/>
              </w:rPr>
              <w:t>IDP Steering Committee</w:t>
            </w:r>
          </w:p>
        </w:tc>
        <w:tc>
          <w:tcPr>
            <w:tcW w:w="7078" w:type="dxa"/>
            <w:tcBorders>
              <w:top w:val="single" w:sz="4" w:space="0" w:color="000000"/>
              <w:left w:val="nil"/>
              <w:bottom w:val="single" w:sz="4" w:space="0" w:color="000000"/>
              <w:right w:val="single" w:sz="4" w:space="0" w:color="000000"/>
            </w:tcBorders>
          </w:tcPr>
          <w:p w14:paraId="3B885DEA" w14:textId="212F636E"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Assist and support the Municipal Manager</w:t>
            </w:r>
            <w:r w:rsidR="004C6E2E">
              <w:rPr>
                <w:rFonts w:ascii="Arial" w:eastAsiaTheme="minorEastAsia" w:hAnsi="Arial" w:cs="Arial"/>
                <w:sz w:val="20"/>
                <w:szCs w:val="18"/>
              </w:rPr>
              <w:t>,</w:t>
            </w:r>
            <w:r w:rsidRPr="00062271">
              <w:rPr>
                <w:rFonts w:ascii="Arial" w:eastAsiaTheme="minorEastAsia" w:hAnsi="Arial" w:cs="Arial"/>
                <w:sz w:val="20"/>
                <w:szCs w:val="18"/>
              </w:rPr>
              <w:t xml:space="preserve">IDP Manager and IDP Representative Forum. </w:t>
            </w:r>
          </w:p>
          <w:p w14:paraId="7987A1C9"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Information “GAP” identification. </w:t>
            </w:r>
          </w:p>
          <w:p w14:paraId="63569CAB" w14:textId="695C2AFB"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Oversee the alignment of the planning process internally with those of the Local Municipality areas. </w:t>
            </w:r>
            <w:r w:rsidR="004C6E2E">
              <w:rPr>
                <w:rFonts w:ascii="Arial" w:eastAsiaTheme="minorEastAsia" w:hAnsi="Arial" w:cs="Arial"/>
                <w:sz w:val="20"/>
                <w:szCs w:val="18"/>
              </w:rPr>
              <w:t xml:space="preserve">Mayoral Committee </w:t>
            </w:r>
            <w:r w:rsidRPr="00062271">
              <w:rPr>
                <w:rFonts w:ascii="Arial" w:eastAsiaTheme="minorEastAsia" w:hAnsi="Arial" w:cs="Arial"/>
                <w:sz w:val="20"/>
                <w:szCs w:val="18"/>
              </w:rPr>
              <w:t>lead related</w:t>
            </w:r>
            <w:r w:rsidR="004C6E2E">
              <w:rPr>
                <w:rFonts w:ascii="Arial" w:eastAsiaTheme="minorEastAsia" w:hAnsi="Arial" w:cs="Arial"/>
                <w:sz w:val="20"/>
                <w:szCs w:val="18"/>
              </w:rPr>
              <w:t xml:space="preserve"> this [rpcess</w:t>
            </w:r>
            <w:r w:rsidRPr="00062271">
              <w:rPr>
                <w:rFonts w:ascii="Arial" w:eastAsiaTheme="minorEastAsia" w:hAnsi="Arial" w:cs="Arial"/>
                <w:sz w:val="20"/>
                <w:szCs w:val="18"/>
              </w:rPr>
              <w:t xml:space="preserve"> </w:t>
            </w:r>
          </w:p>
        </w:tc>
      </w:tr>
      <w:tr w:rsidR="00DB7EA9" w:rsidRPr="00E44987" w14:paraId="7EB65DA4" w14:textId="77777777" w:rsidTr="00D26797">
        <w:tblPrEx>
          <w:tblCellMar>
            <w:bottom w:w="11" w:type="dxa"/>
            <w:right w:w="71" w:type="dxa"/>
          </w:tblCellMar>
        </w:tblPrEx>
        <w:trPr>
          <w:trHeight w:val="688"/>
        </w:trPr>
        <w:tc>
          <w:tcPr>
            <w:tcW w:w="2552" w:type="dxa"/>
            <w:tcBorders>
              <w:top w:val="single" w:sz="4" w:space="0" w:color="auto"/>
              <w:left w:val="single" w:sz="4" w:space="0" w:color="auto"/>
              <w:right w:val="single" w:sz="4" w:space="0" w:color="auto"/>
            </w:tcBorders>
            <w:vAlign w:val="center"/>
          </w:tcPr>
          <w:p w14:paraId="075BA5D9" w14:textId="4EA0EFFF" w:rsidR="00DB7EA9" w:rsidRPr="00062271" w:rsidRDefault="00DB7EA9" w:rsidP="00C7534B">
            <w:pPr>
              <w:spacing w:line="360" w:lineRule="auto"/>
              <w:jc w:val="center"/>
              <w:rPr>
                <w:rFonts w:ascii="Arial" w:hAnsi="Arial" w:cs="Arial"/>
                <w:b/>
                <w:sz w:val="20"/>
                <w:szCs w:val="18"/>
              </w:rPr>
            </w:pPr>
            <w:r w:rsidRPr="00062271">
              <w:rPr>
                <w:rFonts w:ascii="Arial" w:hAnsi="Arial" w:cs="Arial"/>
                <w:b/>
                <w:sz w:val="20"/>
                <w:szCs w:val="18"/>
              </w:rPr>
              <w:t xml:space="preserve">IDP </w:t>
            </w:r>
            <w:r w:rsidR="004C6E2E">
              <w:rPr>
                <w:rFonts w:ascii="Arial" w:hAnsi="Arial" w:cs="Arial"/>
                <w:b/>
                <w:sz w:val="20"/>
                <w:szCs w:val="18"/>
              </w:rPr>
              <w:t xml:space="preserve">Manager </w:t>
            </w:r>
          </w:p>
        </w:tc>
        <w:tc>
          <w:tcPr>
            <w:tcW w:w="7078" w:type="dxa"/>
            <w:tcBorders>
              <w:top w:val="single" w:sz="4" w:space="0" w:color="000000"/>
              <w:right w:val="single" w:sz="4" w:space="0" w:color="auto"/>
            </w:tcBorders>
          </w:tcPr>
          <w:p w14:paraId="61F61BD2"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Monitor the Process plan progress </w:t>
            </w:r>
          </w:p>
          <w:p w14:paraId="399624A7"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Plan Public Participation Engagement </w:t>
            </w:r>
          </w:p>
          <w:p w14:paraId="5008DA95"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Alignment of IDP and Budget </w:t>
            </w:r>
          </w:p>
        </w:tc>
      </w:tr>
      <w:tr w:rsidR="00DB7EA9" w:rsidRPr="00E44987" w14:paraId="1DE40508" w14:textId="77777777" w:rsidTr="00D26797">
        <w:tblPrEx>
          <w:tblCellMar>
            <w:bottom w:w="11" w:type="dxa"/>
            <w:right w:w="71" w:type="dxa"/>
          </w:tblCellMar>
        </w:tblPrEx>
        <w:trPr>
          <w:trHeight w:val="141"/>
        </w:trPr>
        <w:tc>
          <w:tcPr>
            <w:tcW w:w="2552" w:type="dxa"/>
            <w:tcBorders>
              <w:top w:val="nil"/>
              <w:left w:val="single" w:sz="4" w:space="0" w:color="000000"/>
              <w:bottom w:val="nil"/>
              <w:right w:val="single" w:sz="4" w:space="0" w:color="000000"/>
            </w:tcBorders>
            <w:vAlign w:val="center"/>
          </w:tcPr>
          <w:p w14:paraId="353362C7" w14:textId="77777777" w:rsidR="00DB7EA9" w:rsidRPr="00062271" w:rsidRDefault="00DB7EA9" w:rsidP="00C7534B">
            <w:pPr>
              <w:spacing w:line="360" w:lineRule="auto"/>
              <w:jc w:val="center"/>
              <w:rPr>
                <w:rFonts w:ascii="Arial" w:hAnsi="Arial" w:cs="Arial"/>
                <w:sz w:val="20"/>
                <w:szCs w:val="18"/>
              </w:rPr>
            </w:pPr>
          </w:p>
        </w:tc>
        <w:tc>
          <w:tcPr>
            <w:tcW w:w="7078" w:type="dxa"/>
            <w:tcBorders>
              <w:left w:val="nil"/>
              <w:bottom w:val="nil"/>
              <w:right w:val="single" w:sz="4" w:space="0" w:color="000000"/>
            </w:tcBorders>
          </w:tcPr>
          <w:p w14:paraId="0F612C0F"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Plan stakeholder  Engagement </w:t>
            </w:r>
          </w:p>
        </w:tc>
      </w:tr>
      <w:tr w:rsidR="00DB7EA9" w:rsidRPr="00E44987" w14:paraId="54917A0B" w14:textId="77777777" w:rsidTr="00D26797">
        <w:tblPrEx>
          <w:tblCellMar>
            <w:bottom w:w="11" w:type="dxa"/>
            <w:right w:w="71" w:type="dxa"/>
          </w:tblCellMar>
        </w:tblPrEx>
        <w:trPr>
          <w:trHeight w:val="181"/>
        </w:trPr>
        <w:tc>
          <w:tcPr>
            <w:tcW w:w="2552" w:type="dxa"/>
            <w:tcBorders>
              <w:top w:val="nil"/>
              <w:left w:val="single" w:sz="4" w:space="0" w:color="000000"/>
              <w:bottom w:val="single" w:sz="4" w:space="0" w:color="000000"/>
              <w:right w:val="single" w:sz="4" w:space="0" w:color="000000"/>
            </w:tcBorders>
            <w:vAlign w:val="center"/>
          </w:tcPr>
          <w:p w14:paraId="4FA1C59E" w14:textId="77777777" w:rsidR="00DB7EA9" w:rsidRPr="00062271" w:rsidRDefault="00DB7EA9" w:rsidP="00C7534B">
            <w:pPr>
              <w:spacing w:line="360" w:lineRule="auto"/>
              <w:jc w:val="center"/>
              <w:rPr>
                <w:rFonts w:ascii="Arial" w:hAnsi="Arial" w:cs="Arial"/>
                <w:sz w:val="20"/>
                <w:szCs w:val="18"/>
              </w:rPr>
            </w:pPr>
          </w:p>
        </w:tc>
        <w:tc>
          <w:tcPr>
            <w:tcW w:w="7078" w:type="dxa"/>
            <w:tcBorders>
              <w:top w:val="nil"/>
              <w:left w:val="nil"/>
              <w:bottom w:val="single" w:sz="4" w:space="0" w:color="000000"/>
              <w:right w:val="single" w:sz="4" w:space="0" w:color="000000"/>
            </w:tcBorders>
          </w:tcPr>
          <w:p w14:paraId="0C2723B4"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Integration with Sector departments   </w:t>
            </w:r>
          </w:p>
        </w:tc>
      </w:tr>
      <w:tr w:rsidR="00DB7EA9" w:rsidRPr="00E44987" w14:paraId="50B71798" w14:textId="77777777" w:rsidTr="00D26797">
        <w:tblPrEx>
          <w:tblCellMar>
            <w:bottom w:w="11" w:type="dxa"/>
            <w:right w:w="71" w:type="dxa"/>
          </w:tblCellMar>
        </w:tblPrEx>
        <w:trPr>
          <w:trHeight w:val="1056"/>
        </w:trPr>
        <w:tc>
          <w:tcPr>
            <w:tcW w:w="2552" w:type="dxa"/>
            <w:tcBorders>
              <w:top w:val="single" w:sz="4" w:space="0" w:color="000000"/>
              <w:left w:val="single" w:sz="4" w:space="0" w:color="000000"/>
              <w:bottom w:val="nil"/>
              <w:right w:val="single" w:sz="4" w:space="0" w:color="000000"/>
            </w:tcBorders>
            <w:vAlign w:val="center"/>
          </w:tcPr>
          <w:p w14:paraId="6C03E70A" w14:textId="77777777" w:rsidR="00DB7EA9" w:rsidRPr="00062271" w:rsidRDefault="00DB7EA9" w:rsidP="00C7534B">
            <w:pPr>
              <w:spacing w:line="360" w:lineRule="auto"/>
              <w:jc w:val="center"/>
              <w:rPr>
                <w:rFonts w:ascii="Arial" w:hAnsi="Arial" w:cs="Arial"/>
                <w:sz w:val="20"/>
                <w:szCs w:val="18"/>
              </w:rPr>
            </w:pPr>
            <w:r w:rsidRPr="00062271">
              <w:rPr>
                <w:rFonts w:ascii="Arial" w:hAnsi="Arial" w:cs="Arial"/>
                <w:b/>
                <w:sz w:val="20"/>
                <w:szCs w:val="18"/>
              </w:rPr>
              <w:t>The District Council</w:t>
            </w:r>
          </w:p>
        </w:tc>
        <w:tc>
          <w:tcPr>
            <w:tcW w:w="7078" w:type="dxa"/>
            <w:tcBorders>
              <w:top w:val="single" w:sz="4" w:space="0" w:color="000000"/>
              <w:left w:val="nil"/>
              <w:bottom w:val="nil"/>
              <w:right w:val="single" w:sz="4" w:space="0" w:color="000000"/>
            </w:tcBorders>
          </w:tcPr>
          <w:p w14:paraId="6CC34BD0"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Co-ordination role with all Local Municipalities within the District. </w:t>
            </w:r>
          </w:p>
          <w:p w14:paraId="1B405B08"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Ensuring horizontal and vertical alignment of the IDPs of the Municipalities in the District Council area. </w:t>
            </w:r>
          </w:p>
          <w:p w14:paraId="0EF10E1D"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Facilitation of vertical alignment of IDPs with other spheres of Government and Sector Departments.</w:t>
            </w:r>
          </w:p>
        </w:tc>
      </w:tr>
      <w:tr w:rsidR="00DB7EA9" w:rsidRPr="00E44987" w14:paraId="5E5CB179" w14:textId="77777777" w:rsidTr="00D26797">
        <w:tblPrEx>
          <w:tblCellMar>
            <w:bottom w:w="11" w:type="dxa"/>
            <w:right w:w="71" w:type="dxa"/>
          </w:tblCellMar>
        </w:tblPrEx>
        <w:trPr>
          <w:trHeight w:val="584"/>
        </w:trPr>
        <w:tc>
          <w:tcPr>
            <w:tcW w:w="2552" w:type="dxa"/>
            <w:tcBorders>
              <w:top w:val="nil"/>
              <w:left w:val="single" w:sz="4" w:space="0" w:color="000000"/>
              <w:bottom w:val="single" w:sz="4" w:space="0" w:color="000000"/>
              <w:right w:val="single" w:sz="4" w:space="0" w:color="000000"/>
            </w:tcBorders>
            <w:vAlign w:val="center"/>
          </w:tcPr>
          <w:p w14:paraId="1B1110BE" w14:textId="77777777" w:rsidR="00DB7EA9" w:rsidRPr="00062271" w:rsidRDefault="00DB7EA9" w:rsidP="00CB288A">
            <w:pPr>
              <w:spacing w:line="360" w:lineRule="auto"/>
              <w:jc w:val="both"/>
              <w:rPr>
                <w:rFonts w:ascii="Arial" w:hAnsi="Arial" w:cs="Arial"/>
                <w:sz w:val="20"/>
                <w:szCs w:val="18"/>
              </w:rPr>
            </w:pPr>
          </w:p>
        </w:tc>
        <w:tc>
          <w:tcPr>
            <w:tcW w:w="7078" w:type="dxa"/>
            <w:tcBorders>
              <w:top w:val="nil"/>
              <w:left w:val="nil"/>
              <w:bottom w:val="single" w:sz="4" w:space="0" w:color="000000"/>
              <w:right w:val="single" w:sz="4" w:space="0" w:color="000000"/>
            </w:tcBorders>
          </w:tcPr>
          <w:p w14:paraId="78BBF96D" w14:textId="77777777" w:rsidR="00DB7EA9" w:rsidRPr="00062271" w:rsidRDefault="00DB7EA9" w:rsidP="0038706E">
            <w:pPr>
              <w:pStyle w:val="ListParagraph"/>
              <w:numPr>
                <w:ilvl w:val="0"/>
                <w:numId w:val="125"/>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Provide events for joint strategy workshops with Local municipalities, Provincial and National Role Players and other subject matter specialist. </w:t>
            </w:r>
          </w:p>
        </w:tc>
      </w:tr>
      <w:tr w:rsidR="00BE79FB" w:rsidRPr="00E44987" w14:paraId="02E8DEF7" w14:textId="77777777" w:rsidTr="00D26797">
        <w:tblPrEx>
          <w:tblCellMar>
            <w:top w:w="46" w:type="dxa"/>
            <w:left w:w="107" w:type="dxa"/>
            <w:bottom w:w="0" w:type="dxa"/>
            <w:right w:w="56" w:type="dxa"/>
          </w:tblCellMar>
        </w:tblPrEx>
        <w:trPr>
          <w:trHeight w:val="830"/>
        </w:trPr>
        <w:tc>
          <w:tcPr>
            <w:tcW w:w="2552" w:type="dxa"/>
            <w:tcBorders>
              <w:top w:val="single" w:sz="4" w:space="0" w:color="000000"/>
              <w:left w:val="single" w:sz="4" w:space="0" w:color="000000"/>
              <w:bottom w:val="single" w:sz="4" w:space="0" w:color="000000"/>
              <w:right w:val="single" w:sz="4" w:space="0" w:color="000000"/>
            </w:tcBorders>
            <w:vAlign w:val="center"/>
          </w:tcPr>
          <w:p w14:paraId="251157EF" w14:textId="77777777" w:rsidR="00BE79FB" w:rsidRPr="00062271" w:rsidRDefault="00BE79FB" w:rsidP="00C7534B">
            <w:pPr>
              <w:spacing w:line="360" w:lineRule="auto"/>
              <w:jc w:val="center"/>
              <w:rPr>
                <w:rFonts w:ascii="Arial" w:hAnsi="Arial" w:cs="Arial"/>
                <w:b/>
                <w:sz w:val="20"/>
                <w:szCs w:val="18"/>
              </w:rPr>
            </w:pPr>
            <w:r w:rsidRPr="00062271">
              <w:rPr>
                <w:rFonts w:ascii="Arial" w:hAnsi="Arial" w:cs="Arial"/>
                <w:b/>
                <w:sz w:val="20"/>
                <w:szCs w:val="18"/>
              </w:rPr>
              <w:t>Ward Committees</w:t>
            </w:r>
          </w:p>
        </w:tc>
        <w:tc>
          <w:tcPr>
            <w:tcW w:w="7078" w:type="dxa"/>
            <w:tcBorders>
              <w:top w:val="single" w:sz="4" w:space="0" w:color="000000"/>
              <w:left w:val="single" w:sz="4" w:space="0" w:color="000000"/>
              <w:bottom w:val="single" w:sz="4" w:space="0" w:color="000000"/>
              <w:right w:val="single" w:sz="4" w:space="0" w:color="000000"/>
            </w:tcBorders>
          </w:tcPr>
          <w:p w14:paraId="256731A9" w14:textId="77777777" w:rsidR="00BE79FB" w:rsidRPr="00062271" w:rsidRDefault="00BE79FB" w:rsidP="00CE1860">
            <w:pPr>
              <w:numPr>
                <w:ilvl w:val="0"/>
                <w:numId w:val="17"/>
              </w:numPr>
              <w:spacing w:line="360" w:lineRule="auto"/>
              <w:ind w:left="460"/>
              <w:jc w:val="both"/>
              <w:rPr>
                <w:rFonts w:ascii="Arial" w:hAnsi="Arial" w:cs="Arial"/>
                <w:sz w:val="20"/>
                <w:szCs w:val="18"/>
              </w:rPr>
            </w:pPr>
            <w:r w:rsidRPr="00062271">
              <w:rPr>
                <w:rFonts w:ascii="Arial" w:hAnsi="Arial" w:cs="Arial"/>
                <w:sz w:val="20"/>
                <w:szCs w:val="18"/>
              </w:rPr>
              <w:t xml:space="preserve">To be consulted on an individual or collective basis to establish community needs and reach consensus on IDP Projects/ Initiatives and Priorities. </w:t>
            </w:r>
          </w:p>
        </w:tc>
      </w:tr>
      <w:tr w:rsidR="00BE79FB" w:rsidRPr="00E44987" w14:paraId="472B0BF8" w14:textId="77777777" w:rsidTr="00D26797">
        <w:tblPrEx>
          <w:tblCellMar>
            <w:top w:w="46" w:type="dxa"/>
            <w:left w:w="107" w:type="dxa"/>
            <w:bottom w:w="0" w:type="dxa"/>
            <w:right w:w="56" w:type="dxa"/>
          </w:tblCellMar>
        </w:tblPrEx>
        <w:trPr>
          <w:trHeight w:val="129"/>
        </w:trPr>
        <w:tc>
          <w:tcPr>
            <w:tcW w:w="2552" w:type="dxa"/>
            <w:tcBorders>
              <w:top w:val="single" w:sz="4" w:space="0" w:color="000000"/>
              <w:left w:val="single" w:sz="4" w:space="0" w:color="000000"/>
              <w:bottom w:val="single" w:sz="4" w:space="0" w:color="000000"/>
              <w:right w:val="single" w:sz="4" w:space="0" w:color="000000"/>
            </w:tcBorders>
            <w:vAlign w:val="center"/>
          </w:tcPr>
          <w:p w14:paraId="3ABE508B" w14:textId="77777777" w:rsidR="00BE79FB" w:rsidRPr="00062271" w:rsidRDefault="00BE79FB" w:rsidP="00783493">
            <w:pPr>
              <w:spacing w:line="276" w:lineRule="auto"/>
              <w:jc w:val="center"/>
              <w:rPr>
                <w:rFonts w:ascii="Arial" w:hAnsi="Arial" w:cs="Arial"/>
                <w:b/>
                <w:sz w:val="20"/>
                <w:szCs w:val="18"/>
              </w:rPr>
            </w:pPr>
            <w:r w:rsidRPr="00062271">
              <w:rPr>
                <w:rFonts w:ascii="Arial" w:hAnsi="Arial" w:cs="Arial"/>
                <w:b/>
                <w:sz w:val="20"/>
                <w:szCs w:val="18"/>
              </w:rPr>
              <w:t>IDP Representative Forum</w:t>
            </w:r>
          </w:p>
        </w:tc>
        <w:tc>
          <w:tcPr>
            <w:tcW w:w="7078" w:type="dxa"/>
            <w:tcBorders>
              <w:top w:val="single" w:sz="4" w:space="0" w:color="000000"/>
              <w:left w:val="single" w:sz="4" w:space="0" w:color="000000"/>
              <w:bottom w:val="single" w:sz="4" w:space="0" w:color="000000"/>
              <w:right w:val="single" w:sz="4" w:space="0" w:color="000000"/>
            </w:tcBorders>
          </w:tcPr>
          <w:p w14:paraId="3224C1C9" w14:textId="77777777" w:rsidR="00BE79FB" w:rsidRPr="00062271" w:rsidRDefault="00BE79FB" w:rsidP="00CE1860">
            <w:pPr>
              <w:numPr>
                <w:ilvl w:val="0"/>
                <w:numId w:val="17"/>
              </w:numPr>
              <w:spacing w:line="276" w:lineRule="auto"/>
              <w:ind w:left="460"/>
              <w:jc w:val="both"/>
              <w:rPr>
                <w:rFonts w:ascii="Arial" w:hAnsi="Arial" w:cs="Arial"/>
                <w:sz w:val="20"/>
                <w:szCs w:val="18"/>
              </w:rPr>
            </w:pPr>
            <w:r w:rsidRPr="00062271">
              <w:rPr>
                <w:rFonts w:ascii="Arial" w:hAnsi="Arial" w:cs="Arial"/>
                <w:sz w:val="20"/>
                <w:szCs w:val="18"/>
              </w:rPr>
              <w:t xml:space="preserve">Representing public interest and contributing knowledge and ideas. </w:t>
            </w:r>
          </w:p>
        </w:tc>
      </w:tr>
      <w:tr w:rsidR="00BE79FB" w:rsidRPr="00E44987" w14:paraId="14B77A41" w14:textId="77777777" w:rsidTr="00D26797">
        <w:tblPrEx>
          <w:tblCellMar>
            <w:top w:w="46" w:type="dxa"/>
            <w:left w:w="107" w:type="dxa"/>
            <w:bottom w:w="0" w:type="dxa"/>
            <w:right w:w="56" w:type="dxa"/>
          </w:tblCellMar>
        </w:tblPrEx>
        <w:trPr>
          <w:trHeight w:val="196"/>
        </w:trPr>
        <w:tc>
          <w:tcPr>
            <w:tcW w:w="2552" w:type="dxa"/>
            <w:tcBorders>
              <w:top w:val="single" w:sz="4" w:space="0" w:color="000000"/>
              <w:left w:val="single" w:sz="4" w:space="0" w:color="000000"/>
              <w:bottom w:val="single" w:sz="4" w:space="0" w:color="000000"/>
              <w:right w:val="single" w:sz="4" w:space="0" w:color="000000"/>
            </w:tcBorders>
            <w:vAlign w:val="center"/>
          </w:tcPr>
          <w:p w14:paraId="5976FBAA" w14:textId="77777777" w:rsidR="00BE79FB" w:rsidRPr="00062271" w:rsidRDefault="00C7534B" w:rsidP="00C7534B">
            <w:pPr>
              <w:spacing w:line="360" w:lineRule="auto"/>
              <w:jc w:val="center"/>
              <w:rPr>
                <w:rFonts w:ascii="Arial" w:hAnsi="Arial" w:cs="Arial"/>
                <w:b/>
                <w:sz w:val="20"/>
                <w:szCs w:val="18"/>
              </w:rPr>
            </w:pPr>
            <w:r w:rsidRPr="00062271">
              <w:rPr>
                <w:rFonts w:ascii="Arial" w:hAnsi="Arial" w:cs="Arial"/>
                <w:b/>
                <w:sz w:val="20"/>
                <w:szCs w:val="18"/>
              </w:rPr>
              <w:t xml:space="preserve">Government </w:t>
            </w:r>
            <w:r w:rsidR="00BE79FB" w:rsidRPr="00062271">
              <w:rPr>
                <w:rFonts w:ascii="Arial" w:hAnsi="Arial" w:cs="Arial"/>
                <w:b/>
                <w:sz w:val="20"/>
                <w:szCs w:val="18"/>
              </w:rPr>
              <w:t>Departments,</w:t>
            </w:r>
          </w:p>
          <w:p w14:paraId="44A1890A" w14:textId="77777777" w:rsidR="00BE79FB" w:rsidRPr="00062271" w:rsidRDefault="00BE79FB" w:rsidP="00C7534B">
            <w:pPr>
              <w:spacing w:line="360" w:lineRule="auto"/>
              <w:jc w:val="center"/>
              <w:rPr>
                <w:rFonts w:ascii="Arial" w:hAnsi="Arial" w:cs="Arial"/>
                <w:b/>
                <w:sz w:val="20"/>
                <w:szCs w:val="18"/>
              </w:rPr>
            </w:pPr>
            <w:r w:rsidRPr="00062271">
              <w:rPr>
                <w:rFonts w:ascii="Arial" w:hAnsi="Arial" w:cs="Arial"/>
                <w:b/>
                <w:sz w:val="20"/>
                <w:szCs w:val="18"/>
              </w:rPr>
              <w:t>Parastatals and NGO’s</w:t>
            </w:r>
          </w:p>
        </w:tc>
        <w:tc>
          <w:tcPr>
            <w:tcW w:w="7078" w:type="dxa"/>
            <w:tcBorders>
              <w:top w:val="single" w:sz="4" w:space="0" w:color="000000"/>
              <w:left w:val="single" w:sz="4" w:space="0" w:color="000000"/>
              <w:bottom w:val="single" w:sz="4" w:space="0" w:color="000000"/>
              <w:right w:val="single" w:sz="4" w:space="0" w:color="000000"/>
            </w:tcBorders>
          </w:tcPr>
          <w:p w14:paraId="04132E23" w14:textId="77777777"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Provide data and information. </w:t>
            </w:r>
          </w:p>
          <w:p w14:paraId="6EDD9E99" w14:textId="77777777"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Budget information </w:t>
            </w:r>
          </w:p>
          <w:p w14:paraId="471A4207" w14:textId="77777777"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Alignment of budget with the IDP </w:t>
            </w:r>
          </w:p>
          <w:p w14:paraId="5563D67E" w14:textId="77777777"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Provide professional and technical support. </w:t>
            </w:r>
          </w:p>
          <w:p w14:paraId="72287257" w14:textId="77777777"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To assist in facilitating the Community Based Planning (CBP) </w:t>
            </w:r>
          </w:p>
        </w:tc>
      </w:tr>
      <w:tr w:rsidR="00BE79FB" w:rsidRPr="00E44987" w14:paraId="6A9265ED" w14:textId="77777777" w:rsidTr="00D26797">
        <w:tblPrEx>
          <w:tblCellMar>
            <w:top w:w="46" w:type="dxa"/>
            <w:left w:w="107" w:type="dxa"/>
            <w:bottom w:w="0" w:type="dxa"/>
            <w:right w:w="56" w:type="dxa"/>
          </w:tblCellMar>
        </w:tblPrEx>
        <w:trPr>
          <w:trHeight w:val="1145"/>
        </w:trPr>
        <w:tc>
          <w:tcPr>
            <w:tcW w:w="2552" w:type="dxa"/>
            <w:tcBorders>
              <w:top w:val="single" w:sz="4" w:space="0" w:color="000000"/>
              <w:left w:val="single" w:sz="4" w:space="0" w:color="000000"/>
              <w:bottom w:val="single" w:sz="4" w:space="0" w:color="000000"/>
              <w:right w:val="single" w:sz="4" w:space="0" w:color="000000"/>
            </w:tcBorders>
            <w:vAlign w:val="center"/>
          </w:tcPr>
          <w:p w14:paraId="5DD9D2D3" w14:textId="77777777" w:rsidR="00BE79FB" w:rsidRPr="00E44987" w:rsidRDefault="00BE79FB" w:rsidP="00C7534B">
            <w:pPr>
              <w:spacing w:line="360" w:lineRule="auto"/>
              <w:jc w:val="center"/>
              <w:rPr>
                <w:rFonts w:ascii="Arial" w:hAnsi="Arial" w:cs="Arial"/>
                <w:b/>
                <w:sz w:val="18"/>
                <w:szCs w:val="18"/>
              </w:rPr>
            </w:pPr>
            <w:r w:rsidRPr="00E44987">
              <w:rPr>
                <w:rFonts w:ascii="Arial" w:hAnsi="Arial" w:cs="Arial"/>
                <w:b/>
                <w:sz w:val="18"/>
                <w:szCs w:val="18"/>
              </w:rPr>
              <w:t>Planning Expert and Sarah Baartman  District Municipality</w:t>
            </w:r>
          </w:p>
        </w:tc>
        <w:tc>
          <w:tcPr>
            <w:tcW w:w="7078" w:type="dxa"/>
            <w:tcBorders>
              <w:top w:val="single" w:sz="4" w:space="0" w:color="000000"/>
              <w:left w:val="single" w:sz="4" w:space="0" w:color="000000"/>
              <w:bottom w:val="single" w:sz="4" w:space="0" w:color="000000"/>
              <w:right w:val="single" w:sz="4" w:space="0" w:color="000000"/>
            </w:tcBorders>
          </w:tcPr>
          <w:p w14:paraId="0879BFDF" w14:textId="77777777" w:rsidR="00BE79FB" w:rsidRPr="00E44987" w:rsidRDefault="00BE79FB" w:rsidP="00CB288A">
            <w:pPr>
              <w:spacing w:line="360" w:lineRule="auto"/>
              <w:jc w:val="both"/>
              <w:rPr>
                <w:rFonts w:ascii="Arial" w:hAnsi="Arial" w:cs="Arial"/>
                <w:sz w:val="18"/>
                <w:szCs w:val="18"/>
              </w:rPr>
            </w:pPr>
            <w:r w:rsidRPr="00E44987">
              <w:rPr>
                <w:rFonts w:ascii="Arial" w:hAnsi="Arial" w:cs="Arial"/>
                <w:sz w:val="18"/>
                <w:szCs w:val="18"/>
              </w:rPr>
              <w:t xml:space="preserve">Methodology guidance and professional support in: </w:t>
            </w:r>
          </w:p>
          <w:p w14:paraId="41C291F9" w14:textId="77777777"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Strategic and Town Planning </w:t>
            </w:r>
          </w:p>
          <w:p w14:paraId="6066CDA1" w14:textId="77777777"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Sector Plan Inputs </w:t>
            </w:r>
          </w:p>
          <w:p w14:paraId="62EB80F6" w14:textId="77777777"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IDP Document preparation. </w:t>
            </w:r>
          </w:p>
          <w:p w14:paraId="7FBF57A6" w14:textId="77777777"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Alignment with National, Provincial and SBDM</w:t>
            </w:r>
          </w:p>
        </w:tc>
      </w:tr>
    </w:tbl>
    <w:p w14:paraId="0D5D2139" w14:textId="77777777" w:rsidR="00734D50" w:rsidRDefault="00734D50" w:rsidP="00CB288A">
      <w:pPr>
        <w:spacing w:line="360" w:lineRule="auto"/>
        <w:jc w:val="both"/>
        <w:rPr>
          <w:rFonts w:ascii="Arial" w:hAnsi="Arial" w:cs="Arial"/>
          <w:b/>
        </w:rPr>
      </w:pPr>
    </w:p>
    <w:p w14:paraId="48D03F4E" w14:textId="77777777" w:rsidR="00F369C2" w:rsidRPr="00F85262" w:rsidRDefault="00697EAC" w:rsidP="00CB288A">
      <w:pPr>
        <w:spacing w:line="360" w:lineRule="auto"/>
        <w:jc w:val="both"/>
        <w:rPr>
          <w:rFonts w:ascii="Arial" w:hAnsi="Arial" w:cs="Arial"/>
          <w:b/>
        </w:rPr>
      </w:pPr>
      <w:r w:rsidRPr="00F85262">
        <w:rPr>
          <w:rFonts w:ascii="Arial" w:hAnsi="Arial" w:cs="Arial"/>
          <w:b/>
        </w:rPr>
        <w:t>1.5.5</w:t>
      </w:r>
      <w:r w:rsidRPr="00F85262">
        <w:rPr>
          <w:rFonts w:ascii="Arial" w:hAnsi="Arial" w:cs="Arial"/>
          <w:b/>
        </w:rPr>
        <w:tab/>
      </w:r>
      <w:r w:rsidR="00F369C2" w:rsidRPr="00F85262">
        <w:rPr>
          <w:rFonts w:ascii="Arial" w:hAnsi="Arial" w:cs="Arial"/>
          <w:b/>
        </w:rPr>
        <w:t xml:space="preserve"> MECHNISM FOR COMMUNITY AND STAKEHOLDERS PARTICIPATION </w:t>
      </w:r>
    </w:p>
    <w:p w14:paraId="781964A1" w14:textId="77777777" w:rsidR="00BE79FB" w:rsidRPr="00F85262" w:rsidRDefault="00BE79FB" w:rsidP="00783493">
      <w:pPr>
        <w:spacing w:after="0" w:line="276" w:lineRule="auto"/>
        <w:jc w:val="both"/>
        <w:rPr>
          <w:rFonts w:ascii="Arial" w:hAnsi="Arial" w:cs="Arial"/>
          <w:b/>
        </w:rPr>
      </w:pPr>
      <w:r w:rsidRPr="00F85262">
        <w:rPr>
          <w:rFonts w:ascii="Arial" w:hAnsi="Arial" w:cs="Arial"/>
          <w:b/>
        </w:rPr>
        <w:t xml:space="preserve">Table </w:t>
      </w:r>
      <w:r w:rsidR="00783493">
        <w:rPr>
          <w:rFonts w:ascii="Arial" w:hAnsi="Arial" w:cs="Arial"/>
          <w:b/>
        </w:rPr>
        <w:t>12</w:t>
      </w:r>
      <w:r w:rsidRPr="00F85262">
        <w:rPr>
          <w:rFonts w:ascii="Arial" w:hAnsi="Arial" w:cs="Arial"/>
          <w:b/>
        </w:rPr>
        <w:t>: COMMUNITY AND STAKEHOLDER PARTICIPATION</w:t>
      </w:r>
    </w:p>
    <w:tbl>
      <w:tblPr>
        <w:tblStyle w:val="TableGrid0"/>
        <w:tblW w:w="9476" w:type="dxa"/>
        <w:tblInd w:w="59" w:type="dxa"/>
        <w:tblCellMar>
          <w:top w:w="46" w:type="dxa"/>
          <w:left w:w="107" w:type="dxa"/>
          <w:right w:w="115" w:type="dxa"/>
        </w:tblCellMar>
        <w:tblLook w:val="04A0" w:firstRow="1" w:lastRow="0" w:firstColumn="1" w:lastColumn="0" w:noHBand="0" w:noVBand="1"/>
      </w:tblPr>
      <w:tblGrid>
        <w:gridCol w:w="2631"/>
        <w:gridCol w:w="6845"/>
      </w:tblGrid>
      <w:tr w:rsidR="00BE79FB" w:rsidRPr="00E44987" w14:paraId="2C12CE5E" w14:textId="77777777" w:rsidTr="00D26797">
        <w:trPr>
          <w:trHeight w:val="250"/>
        </w:trPr>
        <w:tc>
          <w:tcPr>
            <w:tcW w:w="2631"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013677C4"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b/>
                <w:sz w:val="20"/>
                <w:szCs w:val="18"/>
              </w:rPr>
              <w:t xml:space="preserve">PHASE </w:t>
            </w:r>
          </w:p>
        </w:tc>
        <w:tc>
          <w:tcPr>
            <w:tcW w:w="6845"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219D56AC"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b/>
                <w:sz w:val="20"/>
                <w:szCs w:val="18"/>
              </w:rPr>
              <w:t xml:space="preserve">PARTICIPATION MECHANISMS </w:t>
            </w:r>
          </w:p>
        </w:tc>
      </w:tr>
      <w:tr w:rsidR="00BE79FB" w:rsidRPr="00E44987" w14:paraId="735F2E35" w14:textId="77777777" w:rsidTr="00D26797">
        <w:trPr>
          <w:trHeight w:val="325"/>
        </w:trPr>
        <w:tc>
          <w:tcPr>
            <w:tcW w:w="2631" w:type="dxa"/>
            <w:vMerge w:val="restart"/>
            <w:tcBorders>
              <w:top w:val="single" w:sz="4" w:space="0" w:color="000000"/>
              <w:left w:val="single" w:sz="4" w:space="0" w:color="000000"/>
              <w:bottom w:val="single" w:sz="4" w:space="0" w:color="000000"/>
              <w:right w:val="single" w:sz="4" w:space="0" w:color="000000"/>
            </w:tcBorders>
          </w:tcPr>
          <w:p w14:paraId="6883AEDF" w14:textId="77777777"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Analysis</w:t>
            </w:r>
          </w:p>
        </w:tc>
        <w:tc>
          <w:tcPr>
            <w:tcW w:w="6845" w:type="dxa"/>
            <w:tcBorders>
              <w:top w:val="single" w:sz="4" w:space="0" w:color="000000"/>
              <w:left w:val="single" w:sz="4" w:space="0" w:color="000000"/>
              <w:bottom w:val="single" w:sz="4" w:space="0" w:color="000000"/>
              <w:right w:val="single" w:sz="4" w:space="0" w:color="000000"/>
            </w:tcBorders>
          </w:tcPr>
          <w:p w14:paraId="1ED8847B"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Community Based Planning (Mayoral Imbizo</w:t>
            </w:r>
            <w:r w:rsidR="00F369C2" w:rsidRPr="00783493">
              <w:rPr>
                <w:rFonts w:ascii="Arial" w:hAnsi="Arial" w:cs="Arial"/>
                <w:sz w:val="20"/>
                <w:szCs w:val="18"/>
              </w:rPr>
              <w:t xml:space="preserve"> and IDP/Budget Road Shows</w:t>
            </w:r>
            <w:r w:rsidRPr="00783493">
              <w:rPr>
                <w:rFonts w:ascii="Arial" w:hAnsi="Arial" w:cs="Arial"/>
                <w:sz w:val="20"/>
                <w:szCs w:val="18"/>
              </w:rPr>
              <w:t xml:space="preserve">)  </w:t>
            </w:r>
          </w:p>
        </w:tc>
      </w:tr>
      <w:tr w:rsidR="00BE79FB" w:rsidRPr="00E44987" w14:paraId="32D7235C" w14:textId="77777777" w:rsidTr="00D26797">
        <w:trPr>
          <w:trHeight w:val="335"/>
        </w:trPr>
        <w:tc>
          <w:tcPr>
            <w:tcW w:w="2631" w:type="dxa"/>
            <w:vMerge/>
            <w:tcBorders>
              <w:top w:val="nil"/>
              <w:left w:val="single" w:sz="4" w:space="0" w:color="000000"/>
              <w:bottom w:val="single" w:sz="4" w:space="0" w:color="000000"/>
              <w:right w:val="single" w:sz="4" w:space="0" w:color="000000"/>
            </w:tcBorders>
          </w:tcPr>
          <w:p w14:paraId="257CAB0E" w14:textId="77777777"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14:paraId="3ABAFF0B"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IDP Representative Forum (Community Stakeholder engagement)</w:t>
            </w:r>
          </w:p>
        </w:tc>
      </w:tr>
      <w:tr w:rsidR="00BE79FB" w:rsidRPr="00E44987" w14:paraId="3D104B34" w14:textId="77777777" w:rsidTr="00D26797">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14:paraId="02745C83" w14:textId="77777777"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Strategies and Objectives</w:t>
            </w:r>
          </w:p>
        </w:tc>
        <w:tc>
          <w:tcPr>
            <w:tcW w:w="6845" w:type="dxa"/>
            <w:tcBorders>
              <w:top w:val="single" w:sz="4" w:space="0" w:color="000000"/>
              <w:left w:val="single" w:sz="4" w:space="0" w:color="000000"/>
              <w:bottom w:val="single" w:sz="4" w:space="0" w:color="000000"/>
              <w:right w:val="single" w:sz="4" w:space="0" w:color="000000"/>
            </w:tcBorders>
          </w:tcPr>
          <w:p w14:paraId="450DCA22"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District Level Strategy workshops </w:t>
            </w:r>
          </w:p>
        </w:tc>
      </w:tr>
      <w:tr w:rsidR="00BE79FB" w:rsidRPr="00E44987" w14:paraId="2C538CA9" w14:textId="77777777" w:rsidTr="00D26797">
        <w:trPr>
          <w:trHeight w:val="309"/>
        </w:trPr>
        <w:tc>
          <w:tcPr>
            <w:tcW w:w="2631" w:type="dxa"/>
            <w:vMerge/>
            <w:tcBorders>
              <w:top w:val="nil"/>
              <w:left w:val="single" w:sz="4" w:space="0" w:color="000000"/>
              <w:bottom w:val="single" w:sz="4" w:space="0" w:color="000000"/>
              <w:right w:val="single" w:sz="4" w:space="0" w:color="000000"/>
            </w:tcBorders>
          </w:tcPr>
          <w:p w14:paraId="3521D3FF" w14:textId="77777777"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14:paraId="6DCEA9C3"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Strategic Planning Session  </w:t>
            </w:r>
          </w:p>
        </w:tc>
      </w:tr>
      <w:tr w:rsidR="00BE79FB" w:rsidRPr="00E44987" w14:paraId="3F76A4AA" w14:textId="77777777" w:rsidTr="00D26797">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14:paraId="1C47FBC0" w14:textId="77777777"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Project Proposals</w:t>
            </w:r>
          </w:p>
        </w:tc>
        <w:tc>
          <w:tcPr>
            <w:tcW w:w="6845" w:type="dxa"/>
            <w:tcBorders>
              <w:top w:val="single" w:sz="4" w:space="0" w:color="000000"/>
              <w:left w:val="single" w:sz="4" w:space="0" w:color="000000"/>
              <w:bottom w:val="single" w:sz="4" w:space="0" w:color="000000"/>
              <w:right w:val="single" w:sz="4" w:space="0" w:color="000000"/>
            </w:tcBorders>
          </w:tcPr>
          <w:p w14:paraId="1091ABC0"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IDP Representative Forum Meeting </w:t>
            </w:r>
          </w:p>
        </w:tc>
      </w:tr>
      <w:tr w:rsidR="00BE79FB" w:rsidRPr="00E44987" w14:paraId="0DB58665" w14:textId="77777777" w:rsidTr="00D26797">
        <w:trPr>
          <w:trHeight w:val="320"/>
        </w:trPr>
        <w:tc>
          <w:tcPr>
            <w:tcW w:w="2631" w:type="dxa"/>
            <w:vMerge/>
            <w:tcBorders>
              <w:top w:val="nil"/>
              <w:left w:val="single" w:sz="4" w:space="0" w:color="000000"/>
              <w:bottom w:val="single" w:sz="4" w:space="0" w:color="000000"/>
              <w:right w:val="single" w:sz="4" w:space="0" w:color="000000"/>
            </w:tcBorders>
          </w:tcPr>
          <w:p w14:paraId="4597E546" w14:textId="77777777"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14:paraId="6F438E43"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Internal IDP/ Budget Alignment  </w:t>
            </w:r>
          </w:p>
        </w:tc>
      </w:tr>
      <w:tr w:rsidR="00BE79FB" w:rsidRPr="00E44987" w14:paraId="343A7355" w14:textId="77777777" w:rsidTr="00D26797">
        <w:trPr>
          <w:trHeight w:val="324"/>
        </w:trPr>
        <w:tc>
          <w:tcPr>
            <w:tcW w:w="2631" w:type="dxa"/>
            <w:tcBorders>
              <w:top w:val="single" w:sz="4" w:space="0" w:color="000000"/>
              <w:left w:val="single" w:sz="4" w:space="0" w:color="000000"/>
              <w:bottom w:val="single" w:sz="4" w:space="0" w:color="000000"/>
              <w:right w:val="single" w:sz="4" w:space="0" w:color="000000"/>
            </w:tcBorders>
          </w:tcPr>
          <w:p w14:paraId="07F19375" w14:textId="77777777"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Integration</w:t>
            </w:r>
          </w:p>
        </w:tc>
        <w:tc>
          <w:tcPr>
            <w:tcW w:w="6845" w:type="dxa"/>
            <w:tcBorders>
              <w:top w:val="single" w:sz="4" w:space="0" w:color="000000"/>
              <w:left w:val="single" w:sz="4" w:space="0" w:color="000000"/>
              <w:bottom w:val="single" w:sz="4" w:space="0" w:color="000000"/>
              <w:right w:val="single" w:sz="4" w:space="0" w:color="000000"/>
            </w:tcBorders>
          </w:tcPr>
          <w:p w14:paraId="59B29CE9"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Internal IDP/ Budget Alignment </w:t>
            </w:r>
          </w:p>
        </w:tc>
      </w:tr>
      <w:tr w:rsidR="00BE79FB" w:rsidRPr="00E44987" w14:paraId="06BA35BB" w14:textId="77777777" w:rsidTr="00D26797">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14:paraId="416751CE" w14:textId="77777777"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Approval</w:t>
            </w:r>
          </w:p>
        </w:tc>
        <w:tc>
          <w:tcPr>
            <w:tcW w:w="6845" w:type="dxa"/>
            <w:tcBorders>
              <w:top w:val="single" w:sz="4" w:space="0" w:color="000000"/>
              <w:left w:val="single" w:sz="4" w:space="0" w:color="000000"/>
              <w:bottom w:val="single" w:sz="4" w:space="0" w:color="000000"/>
              <w:right w:val="single" w:sz="4" w:space="0" w:color="000000"/>
            </w:tcBorders>
          </w:tcPr>
          <w:p w14:paraId="33BA2214"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Mayoral Imbizo’s Community Engagement on budget  </w:t>
            </w:r>
          </w:p>
        </w:tc>
      </w:tr>
      <w:tr w:rsidR="00BE79FB" w:rsidRPr="00E44987" w14:paraId="466D4A39" w14:textId="77777777" w:rsidTr="00D26797">
        <w:trPr>
          <w:trHeight w:val="230"/>
        </w:trPr>
        <w:tc>
          <w:tcPr>
            <w:tcW w:w="2631" w:type="dxa"/>
            <w:vMerge/>
            <w:tcBorders>
              <w:top w:val="nil"/>
              <w:left w:val="single" w:sz="4" w:space="0" w:color="000000"/>
              <w:bottom w:val="single" w:sz="4" w:space="0" w:color="000000"/>
              <w:right w:val="single" w:sz="4" w:space="0" w:color="000000"/>
            </w:tcBorders>
          </w:tcPr>
          <w:p w14:paraId="30ABFFF5" w14:textId="77777777" w:rsidR="00BE79FB" w:rsidRPr="00783493" w:rsidRDefault="00BE79FB" w:rsidP="00CB288A">
            <w:pPr>
              <w:spacing w:line="360" w:lineRule="auto"/>
              <w:jc w:val="both"/>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14:paraId="5187163F" w14:textId="77777777"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Opportunity for comments from residents and stakeholder organizations </w:t>
            </w:r>
          </w:p>
        </w:tc>
      </w:tr>
    </w:tbl>
    <w:p w14:paraId="69C556A7" w14:textId="77777777" w:rsidR="00926D69" w:rsidRDefault="00926D69" w:rsidP="00CB288A">
      <w:pPr>
        <w:spacing w:line="360" w:lineRule="auto"/>
        <w:jc w:val="both"/>
        <w:rPr>
          <w:rFonts w:ascii="Arial" w:hAnsi="Arial" w:cs="Arial"/>
          <w:b/>
        </w:rPr>
      </w:pPr>
    </w:p>
    <w:p w14:paraId="529A3EBA" w14:textId="30C1DA47" w:rsidR="00926D69" w:rsidRDefault="00734D50" w:rsidP="00CB288A">
      <w:pPr>
        <w:spacing w:line="360" w:lineRule="auto"/>
        <w:jc w:val="both"/>
        <w:rPr>
          <w:rFonts w:ascii="Arial" w:hAnsi="Arial" w:cs="Arial"/>
          <w:b/>
        </w:rPr>
      </w:pPr>
      <w:r>
        <w:rPr>
          <w:rFonts w:ascii="Arial" w:hAnsi="Arial" w:cs="Arial"/>
          <w:b/>
        </w:rPr>
        <w:t>1.</w:t>
      </w:r>
      <w:r w:rsidR="00DD5426">
        <w:rPr>
          <w:rFonts w:ascii="Arial" w:hAnsi="Arial" w:cs="Arial"/>
          <w:b/>
        </w:rPr>
        <w:t>5.6</w:t>
      </w:r>
      <w:r w:rsidR="00697EAC" w:rsidRPr="00F85262">
        <w:rPr>
          <w:rFonts w:ascii="Arial" w:hAnsi="Arial" w:cs="Arial"/>
          <w:b/>
        </w:rPr>
        <w:tab/>
        <w:t xml:space="preserve"> MECHNISIM FOR ALIGNENT </w:t>
      </w:r>
    </w:p>
    <w:p w14:paraId="02653B4B" w14:textId="77777777" w:rsidR="00BE79FB" w:rsidRPr="00F85262" w:rsidRDefault="00783493" w:rsidP="00783493">
      <w:pPr>
        <w:spacing w:after="0" w:line="276" w:lineRule="auto"/>
        <w:jc w:val="both"/>
        <w:rPr>
          <w:rFonts w:ascii="Arial" w:hAnsi="Arial" w:cs="Arial"/>
          <w:b/>
        </w:rPr>
      </w:pPr>
      <w:r>
        <w:rPr>
          <w:rFonts w:ascii="Arial" w:hAnsi="Arial" w:cs="Arial"/>
          <w:b/>
        </w:rPr>
        <w:t>Table 13</w:t>
      </w:r>
      <w:r w:rsidR="00BE79FB" w:rsidRPr="00F85262">
        <w:rPr>
          <w:rFonts w:ascii="Arial" w:hAnsi="Arial" w:cs="Arial"/>
          <w:b/>
        </w:rPr>
        <w:t>: MECHANISM FOR ALIGMENT</w:t>
      </w:r>
    </w:p>
    <w:tbl>
      <w:tblPr>
        <w:tblStyle w:val="TableGrid0"/>
        <w:tblW w:w="9467" w:type="dxa"/>
        <w:tblInd w:w="59" w:type="dxa"/>
        <w:tblCellMar>
          <w:top w:w="46" w:type="dxa"/>
          <w:left w:w="107" w:type="dxa"/>
          <w:right w:w="19" w:type="dxa"/>
        </w:tblCellMar>
        <w:tblLook w:val="04A0" w:firstRow="1" w:lastRow="0" w:firstColumn="1" w:lastColumn="0" w:noHBand="0" w:noVBand="1"/>
      </w:tblPr>
      <w:tblGrid>
        <w:gridCol w:w="1424"/>
        <w:gridCol w:w="2266"/>
        <w:gridCol w:w="2676"/>
        <w:gridCol w:w="1832"/>
        <w:gridCol w:w="1269"/>
      </w:tblGrid>
      <w:tr w:rsidR="00BE79FB" w:rsidRPr="00E44987" w14:paraId="7ADBF934" w14:textId="77777777" w:rsidTr="0038239B">
        <w:trPr>
          <w:trHeight w:val="428"/>
          <w:tblHeader/>
        </w:trPr>
        <w:tc>
          <w:tcPr>
            <w:tcW w:w="1424"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00A057EF"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SPHERE </w:t>
            </w:r>
          </w:p>
        </w:tc>
        <w:tc>
          <w:tcPr>
            <w:tcW w:w="2266" w:type="dxa"/>
            <w:tcBorders>
              <w:top w:val="single" w:sz="4" w:space="0" w:color="000000"/>
              <w:left w:val="single" w:sz="4" w:space="0" w:color="000000"/>
              <w:bottom w:val="single" w:sz="4" w:space="0" w:color="000000"/>
              <w:right w:val="single" w:sz="4" w:space="0" w:color="000000"/>
            </w:tcBorders>
            <w:shd w:val="clear" w:color="auto" w:fill="CCBC9C"/>
          </w:tcPr>
          <w:p w14:paraId="225A1B55"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DEVELOPMENT </w:t>
            </w:r>
          </w:p>
          <w:p w14:paraId="75D75C7E"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PLANNING </w:t>
            </w:r>
          </w:p>
          <w:p w14:paraId="62044BEA"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INSTRUMENT </w:t>
            </w:r>
          </w:p>
        </w:tc>
        <w:tc>
          <w:tcPr>
            <w:tcW w:w="2676"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59E13516"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RESOURCE ALLOCATION </w:t>
            </w:r>
          </w:p>
        </w:tc>
        <w:tc>
          <w:tcPr>
            <w:tcW w:w="1832"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2FBE681B"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ANNUAL CYCLE </w:t>
            </w:r>
          </w:p>
        </w:tc>
        <w:tc>
          <w:tcPr>
            <w:tcW w:w="1269" w:type="dxa"/>
            <w:tcBorders>
              <w:top w:val="single" w:sz="4" w:space="0" w:color="000000"/>
              <w:left w:val="single" w:sz="4" w:space="0" w:color="000000"/>
              <w:bottom w:val="single" w:sz="4" w:space="0" w:color="000000"/>
              <w:right w:val="single" w:sz="4" w:space="0" w:color="000000"/>
            </w:tcBorders>
            <w:shd w:val="clear" w:color="auto" w:fill="CCBC9C"/>
            <w:vAlign w:val="center"/>
          </w:tcPr>
          <w:p w14:paraId="36ACA8DA"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REVIEW </w:t>
            </w:r>
          </w:p>
          <w:p w14:paraId="18D69342" w14:textId="77777777" w:rsidR="00BE79FB" w:rsidRPr="00783493" w:rsidRDefault="00BE79FB" w:rsidP="00F77236">
            <w:pPr>
              <w:rPr>
                <w:rFonts w:ascii="Arial" w:hAnsi="Arial" w:cs="Arial"/>
                <w:b/>
                <w:sz w:val="20"/>
                <w:szCs w:val="18"/>
              </w:rPr>
            </w:pPr>
            <w:r w:rsidRPr="00783493">
              <w:rPr>
                <w:rFonts w:ascii="Arial" w:hAnsi="Arial" w:cs="Arial"/>
                <w:b/>
                <w:sz w:val="20"/>
                <w:szCs w:val="18"/>
              </w:rPr>
              <w:t xml:space="preserve">CYCLE </w:t>
            </w:r>
          </w:p>
        </w:tc>
      </w:tr>
      <w:tr w:rsidR="00BE79FB" w:rsidRPr="00E44987" w14:paraId="155439E9" w14:textId="77777777" w:rsidTr="0079726F">
        <w:trPr>
          <w:trHeight w:val="491"/>
        </w:trPr>
        <w:tc>
          <w:tcPr>
            <w:tcW w:w="1424" w:type="dxa"/>
            <w:tcBorders>
              <w:top w:val="single" w:sz="4" w:space="0" w:color="000000"/>
              <w:left w:val="single" w:sz="4" w:space="0" w:color="000000"/>
              <w:bottom w:val="single" w:sz="4" w:space="0" w:color="000000"/>
              <w:right w:val="single" w:sz="4" w:space="0" w:color="000000"/>
            </w:tcBorders>
            <w:vAlign w:val="center"/>
          </w:tcPr>
          <w:p w14:paraId="63F442DD"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National </w:t>
            </w:r>
          </w:p>
        </w:tc>
        <w:tc>
          <w:tcPr>
            <w:tcW w:w="2266" w:type="dxa"/>
            <w:tcBorders>
              <w:top w:val="single" w:sz="4" w:space="0" w:color="000000"/>
              <w:left w:val="single" w:sz="4" w:space="0" w:color="000000"/>
              <w:bottom w:val="single" w:sz="4" w:space="0" w:color="000000"/>
              <w:right w:val="single" w:sz="4" w:space="0" w:color="000000"/>
            </w:tcBorders>
          </w:tcPr>
          <w:p w14:paraId="2CB6059B"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Medium Term </w:t>
            </w:r>
          </w:p>
          <w:p w14:paraId="5E01E5AC"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Strategic Framework </w:t>
            </w:r>
          </w:p>
          <w:p w14:paraId="09D4D393"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(MTSF) </w:t>
            </w:r>
          </w:p>
        </w:tc>
        <w:tc>
          <w:tcPr>
            <w:tcW w:w="2676" w:type="dxa"/>
            <w:tcBorders>
              <w:top w:val="single" w:sz="4" w:space="0" w:color="000000"/>
              <w:left w:val="single" w:sz="4" w:space="0" w:color="000000"/>
              <w:bottom w:val="single" w:sz="4" w:space="0" w:color="000000"/>
              <w:right w:val="single" w:sz="4" w:space="0" w:color="000000"/>
            </w:tcBorders>
          </w:tcPr>
          <w:p w14:paraId="44C56AF2"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National Budget: Medium </w:t>
            </w:r>
          </w:p>
          <w:p w14:paraId="64A496C3"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Term Expenditure </w:t>
            </w:r>
          </w:p>
          <w:p w14:paraId="1938904F"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Framework (3 years) </w:t>
            </w:r>
          </w:p>
        </w:tc>
        <w:tc>
          <w:tcPr>
            <w:tcW w:w="1832" w:type="dxa"/>
            <w:tcBorders>
              <w:top w:val="single" w:sz="4" w:space="0" w:color="000000"/>
              <w:left w:val="single" w:sz="4" w:space="0" w:color="000000"/>
              <w:bottom w:val="single" w:sz="4" w:space="0" w:color="000000"/>
              <w:right w:val="single" w:sz="4" w:space="0" w:color="000000"/>
            </w:tcBorders>
            <w:vAlign w:val="center"/>
          </w:tcPr>
          <w:p w14:paraId="2A04D588"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14:paraId="16808A0A"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14:paraId="5C3C6DFC"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14:paraId="7D31F9C9" w14:textId="77777777" w:rsidTr="0079726F">
        <w:trPr>
          <w:trHeight w:val="742"/>
        </w:trPr>
        <w:tc>
          <w:tcPr>
            <w:tcW w:w="1424" w:type="dxa"/>
            <w:tcBorders>
              <w:top w:val="single" w:sz="4" w:space="0" w:color="000000"/>
              <w:left w:val="single" w:sz="4" w:space="0" w:color="000000"/>
              <w:bottom w:val="single" w:sz="4" w:space="0" w:color="000000"/>
              <w:right w:val="single" w:sz="4" w:space="0" w:color="000000"/>
            </w:tcBorders>
            <w:vAlign w:val="center"/>
          </w:tcPr>
          <w:p w14:paraId="5B3E5F8F"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Provincial </w:t>
            </w:r>
          </w:p>
        </w:tc>
        <w:tc>
          <w:tcPr>
            <w:tcW w:w="2266" w:type="dxa"/>
            <w:tcBorders>
              <w:top w:val="single" w:sz="4" w:space="0" w:color="000000"/>
              <w:left w:val="single" w:sz="4" w:space="0" w:color="000000"/>
              <w:bottom w:val="single" w:sz="4" w:space="0" w:color="000000"/>
              <w:right w:val="single" w:sz="4" w:space="0" w:color="000000"/>
            </w:tcBorders>
          </w:tcPr>
          <w:p w14:paraId="02E4C878"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Provincial Growth and </w:t>
            </w:r>
          </w:p>
          <w:p w14:paraId="1DEB5D11"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Development </w:t>
            </w:r>
          </w:p>
          <w:p w14:paraId="695E14DD"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Strategies </w:t>
            </w:r>
          </w:p>
        </w:tc>
        <w:tc>
          <w:tcPr>
            <w:tcW w:w="2676" w:type="dxa"/>
            <w:tcBorders>
              <w:top w:val="single" w:sz="4" w:space="0" w:color="000000"/>
              <w:left w:val="single" w:sz="4" w:space="0" w:color="000000"/>
              <w:bottom w:val="single" w:sz="4" w:space="0" w:color="000000"/>
              <w:right w:val="single" w:sz="4" w:space="0" w:color="000000"/>
            </w:tcBorders>
            <w:vAlign w:val="center"/>
          </w:tcPr>
          <w:p w14:paraId="59536243"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Medium Term Expenditure </w:t>
            </w:r>
          </w:p>
          <w:p w14:paraId="6EED8778"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Framework (3 years) </w:t>
            </w:r>
          </w:p>
        </w:tc>
        <w:tc>
          <w:tcPr>
            <w:tcW w:w="1832" w:type="dxa"/>
            <w:tcBorders>
              <w:top w:val="single" w:sz="4" w:space="0" w:color="000000"/>
              <w:left w:val="single" w:sz="4" w:space="0" w:color="000000"/>
              <w:bottom w:val="single" w:sz="4" w:space="0" w:color="000000"/>
              <w:right w:val="single" w:sz="4" w:space="0" w:color="000000"/>
            </w:tcBorders>
            <w:vAlign w:val="center"/>
          </w:tcPr>
          <w:p w14:paraId="2972EC59"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14:paraId="38E1DF95"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14:paraId="4C4B3B62"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14:paraId="1BEA8551" w14:textId="77777777" w:rsidTr="008C62AE">
        <w:trPr>
          <w:trHeight w:val="403"/>
        </w:trPr>
        <w:tc>
          <w:tcPr>
            <w:tcW w:w="1424" w:type="dxa"/>
            <w:tcBorders>
              <w:top w:val="single" w:sz="4" w:space="0" w:color="000000"/>
              <w:left w:val="single" w:sz="4" w:space="0" w:color="000000"/>
              <w:bottom w:val="single" w:sz="4" w:space="0" w:color="000000"/>
              <w:right w:val="single" w:sz="4" w:space="0" w:color="000000"/>
            </w:tcBorders>
            <w:vAlign w:val="center"/>
          </w:tcPr>
          <w:p w14:paraId="01489666"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Sector </w:t>
            </w:r>
          </w:p>
        </w:tc>
        <w:tc>
          <w:tcPr>
            <w:tcW w:w="2266" w:type="dxa"/>
            <w:tcBorders>
              <w:top w:val="single" w:sz="4" w:space="0" w:color="000000"/>
              <w:left w:val="single" w:sz="4" w:space="0" w:color="000000"/>
              <w:bottom w:val="single" w:sz="4" w:space="0" w:color="000000"/>
              <w:right w:val="single" w:sz="4" w:space="0" w:color="000000"/>
            </w:tcBorders>
          </w:tcPr>
          <w:p w14:paraId="58BE7CA1"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Strategic Plans for sector departments </w:t>
            </w:r>
          </w:p>
        </w:tc>
        <w:tc>
          <w:tcPr>
            <w:tcW w:w="2676" w:type="dxa"/>
            <w:tcBorders>
              <w:top w:val="single" w:sz="4" w:space="0" w:color="000000"/>
              <w:left w:val="single" w:sz="4" w:space="0" w:color="000000"/>
              <w:bottom w:val="single" w:sz="4" w:space="0" w:color="000000"/>
              <w:right w:val="single" w:sz="4" w:space="0" w:color="000000"/>
            </w:tcBorders>
            <w:vAlign w:val="center"/>
          </w:tcPr>
          <w:p w14:paraId="1EC00176"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MTREF (3 years) </w:t>
            </w:r>
          </w:p>
        </w:tc>
        <w:tc>
          <w:tcPr>
            <w:tcW w:w="1832" w:type="dxa"/>
            <w:tcBorders>
              <w:top w:val="single" w:sz="4" w:space="0" w:color="000000"/>
              <w:left w:val="single" w:sz="4" w:space="0" w:color="000000"/>
              <w:bottom w:val="single" w:sz="4" w:space="0" w:color="000000"/>
              <w:right w:val="single" w:sz="4" w:space="0" w:color="000000"/>
            </w:tcBorders>
          </w:tcPr>
          <w:p w14:paraId="4704CA0F"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14:paraId="1DC87226"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14:paraId="2DCFE755"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14:paraId="4C5CAF70" w14:textId="77777777" w:rsidTr="008C62AE">
        <w:trPr>
          <w:trHeight w:val="624"/>
        </w:trPr>
        <w:tc>
          <w:tcPr>
            <w:tcW w:w="1424" w:type="dxa"/>
            <w:tcBorders>
              <w:top w:val="single" w:sz="4" w:space="0" w:color="000000"/>
              <w:left w:val="single" w:sz="4" w:space="0" w:color="000000"/>
              <w:bottom w:val="single" w:sz="4" w:space="0" w:color="000000"/>
              <w:right w:val="single" w:sz="4" w:space="0" w:color="000000"/>
            </w:tcBorders>
          </w:tcPr>
          <w:p w14:paraId="0F093B50"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Local Municipality </w:t>
            </w:r>
          </w:p>
        </w:tc>
        <w:tc>
          <w:tcPr>
            <w:tcW w:w="2266" w:type="dxa"/>
            <w:tcBorders>
              <w:top w:val="single" w:sz="4" w:space="0" w:color="000000"/>
              <w:left w:val="single" w:sz="4" w:space="0" w:color="000000"/>
              <w:bottom w:val="single" w:sz="4" w:space="0" w:color="000000"/>
              <w:right w:val="single" w:sz="4" w:space="0" w:color="000000"/>
            </w:tcBorders>
            <w:vAlign w:val="center"/>
          </w:tcPr>
          <w:p w14:paraId="70351917"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Integrated </w:t>
            </w:r>
          </w:p>
          <w:p w14:paraId="40108DED"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Development Plan </w:t>
            </w:r>
          </w:p>
        </w:tc>
        <w:tc>
          <w:tcPr>
            <w:tcW w:w="2676" w:type="dxa"/>
            <w:tcBorders>
              <w:top w:val="single" w:sz="4" w:space="0" w:color="000000"/>
              <w:left w:val="single" w:sz="4" w:space="0" w:color="000000"/>
              <w:bottom w:val="single" w:sz="4" w:space="0" w:color="000000"/>
              <w:right w:val="single" w:sz="4" w:space="0" w:color="000000"/>
            </w:tcBorders>
            <w:vAlign w:val="center"/>
          </w:tcPr>
          <w:p w14:paraId="56219FA1"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Municipal Budget                    </w:t>
            </w:r>
          </w:p>
          <w:p w14:paraId="62F5B7DB"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(5 year plan) </w:t>
            </w:r>
          </w:p>
        </w:tc>
        <w:tc>
          <w:tcPr>
            <w:tcW w:w="1832" w:type="dxa"/>
            <w:tcBorders>
              <w:top w:val="single" w:sz="4" w:space="0" w:color="000000"/>
              <w:left w:val="single" w:sz="4" w:space="0" w:color="000000"/>
              <w:bottom w:val="single" w:sz="4" w:space="0" w:color="000000"/>
              <w:right w:val="single" w:sz="4" w:space="0" w:color="000000"/>
            </w:tcBorders>
            <w:vAlign w:val="center"/>
          </w:tcPr>
          <w:p w14:paraId="079B3AA2"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1 July -30 June </w:t>
            </w:r>
          </w:p>
        </w:tc>
        <w:tc>
          <w:tcPr>
            <w:tcW w:w="1269" w:type="dxa"/>
            <w:tcBorders>
              <w:top w:val="single" w:sz="4" w:space="0" w:color="000000"/>
              <w:left w:val="single" w:sz="4" w:space="0" w:color="000000"/>
              <w:bottom w:val="single" w:sz="4" w:space="0" w:color="000000"/>
              <w:right w:val="single" w:sz="4" w:space="0" w:color="000000"/>
            </w:tcBorders>
            <w:vAlign w:val="center"/>
          </w:tcPr>
          <w:p w14:paraId="692505CE" w14:textId="77777777" w:rsidR="00BE79FB" w:rsidRPr="00783493" w:rsidRDefault="00BE79FB" w:rsidP="00F77236">
            <w:pPr>
              <w:rPr>
                <w:rFonts w:ascii="Arial" w:hAnsi="Arial" w:cs="Arial"/>
                <w:sz w:val="20"/>
                <w:szCs w:val="18"/>
              </w:rPr>
            </w:pPr>
            <w:r w:rsidRPr="00783493">
              <w:rPr>
                <w:rFonts w:ascii="Arial" w:hAnsi="Arial" w:cs="Arial"/>
                <w:sz w:val="20"/>
                <w:szCs w:val="18"/>
              </w:rPr>
              <w:t xml:space="preserve">Sept – Feb </w:t>
            </w:r>
          </w:p>
        </w:tc>
      </w:tr>
    </w:tbl>
    <w:p w14:paraId="1AC34258" w14:textId="77777777" w:rsidR="00BE79FB" w:rsidRPr="00F85262" w:rsidRDefault="00194D9E" w:rsidP="00CB288A">
      <w:pPr>
        <w:spacing w:line="360" w:lineRule="auto"/>
        <w:jc w:val="both"/>
        <w:rPr>
          <w:rFonts w:ascii="Arial" w:hAnsi="Arial" w:cs="Arial"/>
          <w:b/>
        </w:rPr>
      </w:pPr>
      <w:r w:rsidRPr="00F85262">
        <w:rPr>
          <w:rFonts w:ascii="Arial" w:hAnsi="Arial" w:cs="Arial"/>
          <w:b/>
        </w:rPr>
        <w:t xml:space="preserve"> </w:t>
      </w:r>
    </w:p>
    <w:tbl>
      <w:tblPr>
        <w:tblStyle w:val="TableGrid0"/>
        <w:tblW w:w="9469" w:type="dxa"/>
        <w:tblInd w:w="29" w:type="dxa"/>
        <w:shd w:val="clear" w:color="auto" w:fill="BB9F6D"/>
        <w:tblCellMar>
          <w:top w:w="44" w:type="dxa"/>
          <w:right w:w="115" w:type="dxa"/>
        </w:tblCellMar>
        <w:tblLook w:val="04A0" w:firstRow="1" w:lastRow="0" w:firstColumn="1" w:lastColumn="0" w:noHBand="0" w:noVBand="1"/>
      </w:tblPr>
      <w:tblGrid>
        <w:gridCol w:w="749"/>
        <w:gridCol w:w="8720"/>
      </w:tblGrid>
      <w:tr w:rsidR="00844F6B" w:rsidRPr="00F85262" w14:paraId="040D51EA" w14:textId="77777777" w:rsidTr="00697EAC">
        <w:trPr>
          <w:trHeight w:val="338"/>
        </w:trPr>
        <w:tc>
          <w:tcPr>
            <w:tcW w:w="749" w:type="dxa"/>
            <w:tcBorders>
              <w:top w:val="nil"/>
              <w:left w:val="nil"/>
              <w:bottom w:val="nil"/>
              <w:right w:val="nil"/>
            </w:tcBorders>
            <w:shd w:val="clear" w:color="auto" w:fill="FFFFFF" w:themeFill="background1"/>
          </w:tcPr>
          <w:p w14:paraId="4FD4D799" w14:textId="37979985" w:rsidR="00BE79FB" w:rsidRPr="00D26797" w:rsidRDefault="00734D50" w:rsidP="00734D50">
            <w:pPr>
              <w:spacing w:line="360" w:lineRule="auto"/>
              <w:jc w:val="both"/>
              <w:rPr>
                <w:rFonts w:ascii="Arial" w:hAnsi="Arial" w:cs="Arial"/>
                <w:color w:val="000000" w:themeColor="text1"/>
              </w:rPr>
            </w:pPr>
            <w:r w:rsidRPr="00D26797">
              <w:rPr>
                <w:rFonts w:ascii="Arial" w:hAnsi="Arial" w:cs="Arial"/>
                <w:b/>
                <w:color w:val="000000" w:themeColor="text1"/>
              </w:rPr>
              <w:t>1.</w:t>
            </w:r>
            <w:r w:rsidR="00DD5426" w:rsidRPr="00D26797">
              <w:rPr>
                <w:rFonts w:ascii="Arial" w:hAnsi="Arial" w:cs="Arial"/>
                <w:b/>
                <w:color w:val="000000" w:themeColor="text1"/>
              </w:rPr>
              <w:t>5.7</w:t>
            </w:r>
            <w:r w:rsidR="00BE79FB" w:rsidRPr="00D26797">
              <w:rPr>
                <w:rFonts w:ascii="Arial" w:hAnsi="Arial" w:cs="Arial"/>
                <w:b/>
                <w:color w:val="000000" w:themeColor="text1"/>
              </w:rPr>
              <w:t xml:space="preserve"> </w:t>
            </w:r>
          </w:p>
        </w:tc>
        <w:tc>
          <w:tcPr>
            <w:tcW w:w="8720" w:type="dxa"/>
            <w:tcBorders>
              <w:top w:val="nil"/>
              <w:left w:val="nil"/>
              <w:bottom w:val="nil"/>
              <w:right w:val="nil"/>
            </w:tcBorders>
            <w:shd w:val="clear" w:color="auto" w:fill="FFFFFF" w:themeFill="background1"/>
          </w:tcPr>
          <w:p w14:paraId="335FFA2D" w14:textId="33931FAF" w:rsidR="00BE79FB" w:rsidRPr="00D26797" w:rsidRDefault="00BE79FB" w:rsidP="00CA2E09">
            <w:pPr>
              <w:spacing w:line="360" w:lineRule="auto"/>
              <w:jc w:val="both"/>
              <w:rPr>
                <w:rFonts w:ascii="Arial" w:hAnsi="Arial" w:cs="Arial"/>
                <w:color w:val="000000" w:themeColor="text1"/>
              </w:rPr>
            </w:pPr>
            <w:r w:rsidRPr="00D26797">
              <w:rPr>
                <w:rFonts w:ascii="Arial" w:hAnsi="Arial" w:cs="Arial"/>
                <w:b/>
                <w:color w:val="000000" w:themeColor="text1"/>
              </w:rPr>
              <w:t xml:space="preserve">TIME SCHEDULE OF KEY DEADLINES FOR </w:t>
            </w:r>
            <w:r w:rsidR="00CA2E09" w:rsidRPr="00D26797">
              <w:rPr>
                <w:rFonts w:ascii="Arial" w:hAnsi="Arial" w:cs="Arial"/>
                <w:b/>
                <w:color w:val="000000" w:themeColor="text1"/>
              </w:rPr>
              <w:t>202</w:t>
            </w:r>
            <w:r w:rsidR="00D26797" w:rsidRPr="00D26797">
              <w:rPr>
                <w:rFonts w:ascii="Arial" w:hAnsi="Arial" w:cs="Arial"/>
                <w:b/>
                <w:color w:val="000000" w:themeColor="text1"/>
              </w:rPr>
              <w:t>1-22</w:t>
            </w:r>
          </w:p>
        </w:tc>
      </w:tr>
    </w:tbl>
    <w:p w14:paraId="0E0C2F04" w14:textId="77777777" w:rsidR="00BE79FB" w:rsidRPr="00F85262" w:rsidRDefault="00BE79FB" w:rsidP="00783493">
      <w:pPr>
        <w:spacing w:after="0" w:line="276" w:lineRule="auto"/>
        <w:jc w:val="both"/>
        <w:rPr>
          <w:rFonts w:ascii="Arial" w:hAnsi="Arial" w:cs="Arial"/>
          <w:b/>
        </w:rPr>
      </w:pPr>
      <w:r w:rsidRPr="00F85262">
        <w:rPr>
          <w:rFonts w:ascii="Arial" w:hAnsi="Arial" w:cs="Arial"/>
          <w:b/>
        </w:rPr>
        <w:t xml:space="preserve">Table </w:t>
      </w:r>
      <w:r w:rsidR="00783493">
        <w:rPr>
          <w:rFonts w:ascii="Arial" w:hAnsi="Arial" w:cs="Arial"/>
          <w:b/>
        </w:rPr>
        <w:t>14</w:t>
      </w:r>
      <w:r w:rsidRPr="00F85262">
        <w:rPr>
          <w:rFonts w:ascii="Arial" w:hAnsi="Arial" w:cs="Arial"/>
          <w:b/>
        </w:rPr>
        <w:t>: KEY DEADLINE SCHEDULE</w:t>
      </w:r>
    </w:p>
    <w:tbl>
      <w:tblPr>
        <w:tblStyle w:val="TableGrid0"/>
        <w:tblW w:w="9497" w:type="dxa"/>
        <w:tblInd w:w="59" w:type="dxa"/>
        <w:tblCellMar>
          <w:top w:w="44" w:type="dxa"/>
          <w:right w:w="58" w:type="dxa"/>
        </w:tblCellMar>
        <w:tblLook w:val="04A0" w:firstRow="1" w:lastRow="0" w:firstColumn="1" w:lastColumn="0" w:noHBand="0" w:noVBand="1"/>
      </w:tblPr>
      <w:tblGrid>
        <w:gridCol w:w="2257"/>
        <w:gridCol w:w="5334"/>
        <w:gridCol w:w="1906"/>
      </w:tblGrid>
      <w:tr w:rsidR="00BE79FB" w:rsidRPr="00E44987" w14:paraId="32F5D5D5" w14:textId="77777777" w:rsidTr="004D3C98">
        <w:trPr>
          <w:trHeight w:val="234"/>
          <w:tblHeader/>
        </w:trPr>
        <w:tc>
          <w:tcPr>
            <w:tcW w:w="2257" w:type="dxa"/>
            <w:tcBorders>
              <w:top w:val="single" w:sz="4" w:space="0" w:color="000000"/>
              <w:left w:val="single" w:sz="4" w:space="0" w:color="000000"/>
              <w:bottom w:val="single" w:sz="4" w:space="0" w:color="auto"/>
              <w:right w:val="single" w:sz="4" w:space="0" w:color="000000"/>
            </w:tcBorders>
            <w:shd w:val="clear" w:color="auto" w:fill="CCBC9C"/>
          </w:tcPr>
          <w:p w14:paraId="047457FE" w14:textId="77777777" w:rsidR="00BE79FB" w:rsidRPr="004D3C98" w:rsidRDefault="00BE79FB" w:rsidP="005C68A7">
            <w:pPr>
              <w:jc w:val="center"/>
              <w:rPr>
                <w:rFonts w:ascii="Arial" w:hAnsi="Arial" w:cs="Arial"/>
                <w:sz w:val="20"/>
                <w:szCs w:val="18"/>
              </w:rPr>
            </w:pPr>
            <w:r w:rsidRPr="004D3C98">
              <w:rPr>
                <w:rFonts w:ascii="Arial" w:hAnsi="Arial" w:cs="Arial"/>
                <w:b/>
                <w:sz w:val="20"/>
                <w:szCs w:val="18"/>
              </w:rPr>
              <w:t>CATEGORY</w:t>
            </w:r>
          </w:p>
        </w:tc>
        <w:tc>
          <w:tcPr>
            <w:tcW w:w="5334" w:type="dxa"/>
            <w:tcBorders>
              <w:top w:val="single" w:sz="4" w:space="0" w:color="000000"/>
              <w:left w:val="single" w:sz="4" w:space="0" w:color="000000"/>
              <w:bottom w:val="single" w:sz="4" w:space="0" w:color="auto"/>
              <w:right w:val="single" w:sz="4" w:space="0" w:color="000000"/>
            </w:tcBorders>
            <w:shd w:val="clear" w:color="auto" w:fill="CCBC9C"/>
            <w:vAlign w:val="center"/>
          </w:tcPr>
          <w:p w14:paraId="7E604CD6" w14:textId="77777777" w:rsidR="00BE79FB" w:rsidRPr="004D3C98" w:rsidRDefault="00BE79FB" w:rsidP="005C68A7">
            <w:pPr>
              <w:jc w:val="center"/>
              <w:rPr>
                <w:rFonts w:ascii="Arial" w:hAnsi="Arial" w:cs="Arial"/>
                <w:sz w:val="20"/>
                <w:szCs w:val="18"/>
              </w:rPr>
            </w:pPr>
            <w:r w:rsidRPr="004D3C98">
              <w:rPr>
                <w:rFonts w:ascii="Arial" w:hAnsi="Arial" w:cs="Arial"/>
                <w:b/>
                <w:sz w:val="20"/>
                <w:szCs w:val="18"/>
              </w:rPr>
              <w:t>ACTIVITY</w:t>
            </w:r>
          </w:p>
        </w:tc>
        <w:tc>
          <w:tcPr>
            <w:tcW w:w="1906" w:type="dxa"/>
            <w:tcBorders>
              <w:top w:val="single" w:sz="4" w:space="0" w:color="000000"/>
              <w:left w:val="single" w:sz="4" w:space="0" w:color="000000"/>
              <w:bottom w:val="single" w:sz="4" w:space="0" w:color="auto"/>
              <w:right w:val="single" w:sz="4" w:space="0" w:color="000000"/>
            </w:tcBorders>
            <w:shd w:val="clear" w:color="auto" w:fill="CCBC9C"/>
            <w:vAlign w:val="center"/>
          </w:tcPr>
          <w:p w14:paraId="4F70BC55" w14:textId="77777777" w:rsidR="00BE79FB" w:rsidRPr="004D3C98" w:rsidRDefault="00BE79FB" w:rsidP="005C68A7">
            <w:pPr>
              <w:jc w:val="center"/>
              <w:rPr>
                <w:rFonts w:ascii="Arial" w:hAnsi="Arial" w:cs="Arial"/>
                <w:sz w:val="20"/>
                <w:szCs w:val="18"/>
              </w:rPr>
            </w:pPr>
            <w:r w:rsidRPr="004D3C98">
              <w:rPr>
                <w:rFonts w:ascii="Arial" w:hAnsi="Arial" w:cs="Arial"/>
                <w:b/>
                <w:sz w:val="20"/>
                <w:szCs w:val="18"/>
              </w:rPr>
              <w:t>TIME FRAMES</w:t>
            </w:r>
          </w:p>
        </w:tc>
      </w:tr>
      <w:tr w:rsidR="00BE79FB" w:rsidRPr="00E44987" w14:paraId="2839BB73" w14:textId="77777777" w:rsidTr="004D3C98">
        <w:trPr>
          <w:trHeight w:val="520"/>
        </w:trPr>
        <w:tc>
          <w:tcPr>
            <w:tcW w:w="2257" w:type="dxa"/>
            <w:vMerge w:val="restart"/>
            <w:tcBorders>
              <w:top w:val="single" w:sz="4" w:space="0" w:color="auto"/>
              <w:left w:val="single" w:sz="4" w:space="0" w:color="auto"/>
              <w:bottom w:val="single" w:sz="4" w:space="0" w:color="auto"/>
              <w:right w:val="single" w:sz="4" w:space="0" w:color="auto"/>
            </w:tcBorders>
            <w:vAlign w:val="center"/>
          </w:tcPr>
          <w:p w14:paraId="1C1914C3"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 and Budget</w:t>
            </w:r>
          </w:p>
        </w:tc>
        <w:tc>
          <w:tcPr>
            <w:tcW w:w="5334" w:type="dxa"/>
            <w:tcBorders>
              <w:top w:val="single" w:sz="4" w:space="0" w:color="auto"/>
              <w:left w:val="single" w:sz="4" w:space="0" w:color="auto"/>
              <w:bottom w:val="single" w:sz="4" w:space="0" w:color="auto"/>
              <w:right w:val="single" w:sz="4" w:space="0" w:color="auto"/>
            </w:tcBorders>
            <w:vAlign w:val="center"/>
          </w:tcPr>
          <w:p w14:paraId="093E4227" w14:textId="77777777" w:rsidR="00BE79FB" w:rsidRPr="00783493" w:rsidRDefault="00BE79FB" w:rsidP="005C68A7">
            <w:pPr>
              <w:spacing w:line="360" w:lineRule="auto"/>
              <w:ind w:left="89"/>
              <w:jc w:val="both"/>
              <w:rPr>
                <w:rFonts w:ascii="Arial" w:hAnsi="Arial" w:cs="Arial"/>
                <w:sz w:val="20"/>
                <w:szCs w:val="20"/>
              </w:rPr>
            </w:pPr>
            <w:r w:rsidRPr="00783493">
              <w:rPr>
                <w:rFonts w:ascii="Arial" w:hAnsi="Arial" w:cs="Arial"/>
                <w:sz w:val="20"/>
                <w:szCs w:val="20"/>
              </w:rPr>
              <w:t xml:space="preserve">Preparation of an IDP / Budget Timetable  </w:t>
            </w:r>
          </w:p>
        </w:tc>
        <w:tc>
          <w:tcPr>
            <w:tcW w:w="1906" w:type="dxa"/>
            <w:tcBorders>
              <w:top w:val="single" w:sz="4" w:space="0" w:color="auto"/>
              <w:left w:val="single" w:sz="4" w:space="0" w:color="auto"/>
              <w:bottom w:val="single" w:sz="4" w:space="0" w:color="auto"/>
              <w:right w:val="single" w:sz="4" w:space="0" w:color="auto"/>
            </w:tcBorders>
          </w:tcPr>
          <w:p w14:paraId="347C8652" w14:textId="177618E8" w:rsidR="00BE79FB" w:rsidRPr="00783493" w:rsidRDefault="00B266FC" w:rsidP="001441EE">
            <w:pPr>
              <w:spacing w:line="360" w:lineRule="auto"/>
              <w:ind w:left="142"/>
              <w:jc w:val="center"/>
              <w:rPr>
                <w:rFonts w:ascii="Arial" w:hAnsi="Arial" w:cs="Arial"/>
                <w:sz w:val="20"/>
                <w:szCs w:val="20"/>
              </w:rPr>
            </w:pPr>
            <w:r w:rsidRPr="00783493">
              <w:rPr>
                <w:rFonts w:ascii="Arial" w:hAnsi="Arial" w:cs="Arial"/>
                <w:sz w:val="20"/>
                <w:szCs w:val="20"/>
              </w:rPr>
              <w:t xml:space="preserve">August </w:t>
            </w:r>
            <w:r w:rsidR="001441EE">
              <w:rPr>
                <w:rFonts w:ascii="Arial" w:hAnsi="Arial" w:cs="Arial"/>
                <w:sz w:val="20"/>
                <w:szCs w:val="20"/>
              </w:rPr>
              <w:t>202</w:t>
            </w:r>
            <w:r w:rsidR="00D26797">
              <w:rPr>
                <w:rFonts w:ascii="Arial" w:hAnsi="Arial" w:cs="Arial"/>
                <w:sz w:val="20"/>
                <w:szCs w:val="20"/>
              </w:rPr>
              <w:t>1</w:t>
            </w:r>
          </w:p>
        </w:tc>
      </w:tr>
      <w:tr w:rsidR="00BE79FB" w:rsidRPr="00E44987" w14:paraId="3705E6C0" w14:textId="77777777" w:rsidTr="004D3C98">
        <w:trPr>
          <w:trHeight w:val="546"/>
        </w:trPr>
        <w:tc>
          <w:tcPr>
            <w:tcW w:w="0" w:type="auto"/>
            <w:vMerge/>
            <w:tcBorders>
              <w:top w:val="single" w:sz="4" w:space="0" w:color="auto"/>
              <w:left w:val="single" w:sz="4" w:space="0" w:color="auto"/>
              <w:bottom w:val="single" w:sz="4" w:space="0" w:color="auto"/>
              <w:right w:val="single" w:sz="4" w:space="0" w:color="auto"/>
            </w:tcBorders>
          </w:tcPr>
          <w:p w14:paraId="49D90571" w14:textId="77777777" w:rsidR="00BE79FB" w:rsidRPr="00783493" w:rsidRDefault="00BE79FB" w:rsidP="00CB288A">
            <w:pPr>
              <w:spacing w:line="360" w:lineRule="auto"/>
              <w:jc w:val="both"/>
              <w:rPr>
                <w:rFonts w:ascii="Arial" w:hAnsi="Arial" w:cs="Arial"/>
                <w:sz w:val="20"/>
                <w:szCs w:val="20"/>
              </w:rPr>
            </w:pPr>
          </w:p>
        </w:tc>
        <w:tc>
          <w:tcPr>
            <w:tcW w:w="5334" w:type="dxa"/>
            <w:tcBorders>
              <w:top w:val="single" w:sz="4" w:space="0" w:color="auto"/>
              <w:left w:val="single" w:sz="4" w:space="0" w:color="auto"/>
              <w:bottom w:val="single" w:sz="4" w:space="0" w:color="auto"/>
              <w:right w:val="single" w:sz="4" w:space="0" w:color="auto"/>
            </w:tcBorders>
          </w:tcPr>
          <w:p w14:paraId="25B291A6" w14:textId="77777777" w:rsidR="00BE79FB" w:rsidRPr="00783493" w:rsidRDefault="00BE79FB" w:rsidP="005C68A7">
            <w:pPr>
              <w:spacing w:line="360" w:lineRule="auto"/>
              <w:ind w:left="89"/>
              <w:jc w:val="both"/>
              <w:rPr>
                <w:rFonts w:ascii="Arial" w:hAnsi="Arial" w:cs="Arial"/>
                <w:sz w:val="20"/>
                <w:szCs w:val="20"/>
              </w:rPr>
            </w:pPr>
            <w:r w:rsidRPr="00783493">
              <w:rPr>
                <w:rFonts w:ascii="Arial" w:hAnsi="Arial" w:cs="Arial"/>
                <w:sz w:val="20"/>
                <w:szCs w:val="20"/>
              </w:rPr>
              <w:t xml:space="preserve">Co-ordination role of the budget process through preparation and completion of the process plan </w:t>
            </w:r>
          </w:p>
        </w:tc>
        <w:tc>
          <w:tcPr>
            <w:tcW w:w="1906" w:type="dxa"/>
            <w:tcBorders>
              <w:top w:val="single" w:sz="4" w:space="0" w:color="auto"/>
              <w:left w:val="single" w:sz="4" w:space="0" w:color="auto"/>
              <w:bottom w:val="single" w:sz="4" w:space="0" w:color="auto"/>
              <w:right w:val="single" w:sz="4" w:space="0" w:color="auto"/>
            </w:tcBorders>
          </w:tcPr>
          <w:p w14:paraId="4E8A5FBA" w14:textId="0AE4B2C1" w:rsidR="00BE79FB" w:rsidRPr="00783493" w:rsidRDefault="00B266FC" w:rsidP="001441EE">
            <w:pPr>
              <w:spacing w:line="360" w:lineRule="auto"/>
              <w:ind w:left="142"/>
              <w:jc w:val="center"/>
              <w:rPr>
                <w:rFonts w:ascii="Arial" w:hAnsi="Arial" w:cs="Arial"/>
                <w:sz w:val="20"/>
                <w:szCs w:val="20"/>
              </w:rPr>
            </w:pPr>
            <w:r w:rsidRPr="00783493">
              <w:rPr>
                <w:rFonts w:ascii="Arial" w:hAnsi="Arial" w:cs="Arial"/>
                <w:sz w:val="20"/>
                <w:szCs w:val="20"/>
              </w:rPr>
              <w:t xml:space="preserve">September </w:t>
            </w:r>
            <w:r w:rsidR="001441EE">
              <w:rPr>
                <w:rFonts w:ascii="Arial" w:hAnsi="Arial" w:cs="Arial"/>
                <w:sz w:val="20"/>
                <w:szCs w:val="20"/>
              </w:rPr>
              <w:t>202</w:t>
            </w:r>
            <w:r w:rsidR="00D26797">
              <w:rPr>
                <w:rFonts w:ascii="Arial" w:hAnsi="Arial" w:cs="Arial"/>
                <w:sz w:val="20"/>
                <w:szCs w:val="20"/>
              </w:rPr>
              <w:t>1</w:t>
            </w:r>
          </w:p>
          <w:p w14:paraId="2D8734EB" w14:textId="77777777" w:rsidR="00BE79FB" w:rsidRPr="00783493" w:rsidRDefault="00BE79FB" w:rsidP="001441EE">
            <w:pPr>
              <w:spacing w:line="360" w:lineRule="auto"/>
              <w:jc w:val="center"/>
              <w:rPr>
                <w:rFonts w:ascii="Arial" w:hAnsi="Arial" w:cs="Arial"/>
                <w:sz w:val="20"/>
                <w:szCs w:val="20"/>
              </w:rPr>
            </w:pPr>
          </w:p>
        </w:tc>
      </w:tr>
      <w:tr w:rsidR="00BE79FB" w:rsidRPr="00E44987" w14:paraId="04BBF84B" w14:textId="77777777" w:rsidTr="004D3C98">
        <w:trPr>
          <w:trHeight w:val="1251"/>
        </w:trPr>
        <w:tc>
          <w:tcPr>
            <w:tcW w:w="0" w:type="auto"/>
            <w:vMerge/>
            <w:tcBorders>
              <w:top w:val="single" w:sz="4" w:space="0" w:color="auto"/>
              <w:left w:val="single" w:sz="4" w:space="0" w:color="000000"/>
              <w:bottom w:val="single" w:sz="4" w:space="0" w:color="000000"/>
              <w:right w:val="single" w:sz="4" w:space="0" w:color="000000"/>
            </w:tcBorders>
          </w:tcPr>
          <w:p w14:paraId="7872233F" w14:textId="77777777" w:rsidR="00BE79FB" w:rsidRPr="00783493" w:rsidRDefault="00BE79FB" w:rsidP="00CB288A">
            <w:pPr>
              <w:spacing w:line="360" w:lineRule="auto"/>
              <w:jc w:val="both"/>
              <w:rPr>
                <w:rFonts w:ascii="Arial" w:hAnsi="Arial" w:cs="Arial"/>
                <w:sz w:val="20"/>
                <w:szCs w:val="20"/>
              </w:rPr>
            </w:pPr>
          </w:p>
        </w:tc>
        <w:tc>
          <w:tcPr>
            <w:tcW w:w="5334" w:type="dxa"/>
            <w:tcBorders>
              <w:top w:val="single" w:sz="4" w:space="0" w:color="auto"/>
              <w:left w:val="single" w:sz="4" w:space="0" w:color="000000"/>
              <w:bottom w:val="single" w:sz="4" w:space="0" w:color="000000"/>
              <w:right w:val="single" w:sz="4" w:space="0" w:color="000000"/>
            </w:tcBorders>
          </w:tcPr>
          <w:p w14:paraId="4DBF1D60" w14:textId="77777777" w:rsidR="00BE79FB"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Tabling of the Timelines to Council </w:t>
            </w:r>
          </w:p>
          <w:p w14:paraId="37D6BE86" w14:textId="77777777" w:rsidR="00BE79FB" w:rsidRPr="004D3C98" w:rsidRDefault="00BE79FB" w:rsidP="000A7595">
            <w:pPr>
              <w:numPr>
                <w:ilvl w:val="0"/>
                <w:numId w:val="10"/>
              </w:numPr>
              <w:spacing w:line="360" w:lineRule="auto"/>
              <w:ind w:left="656" w:hanging="345"/>
              <w:jc w:val="both"/>
              <w:rPr>
                <w:rFonts w:ascii="Arial" w:hAnsi="Arial" w:cs="Arial"/>
                <w:sz w:val="20"/>
                <w:szCs w:val="20"/>
              </w:rPr>
            </w:pPr>
            <w:r w:rsidRPr="004D3C98">
              <w:rPr>
                <w:rFonts w:ascii="Arial" w:hAnsi="Arial" w:cs="Arial"/>
                <w:sz w:val="20"/>
                <w:szCs w:val="20"/>
              </w:rPr>
              <w:t xml:space="preserve">Submission of the Timelines to </w:t>
            </w:r>
            <w:r w:rsidR="00880E88" w:rsidRPr="004D3C98">
              <w:rPr>
                <w:rFonts w:ascii="Arial" w:hAnsi="Arial" w:cs="Arial"/>
                <w:sz w:val="20"/>
                <w:szCs w:val="20"/>
              </w:rPr>
              <w:t xml:space="preserve"> </w:t>
            </w:r>
            <w:r w:rsidRPr="004D3C98">
              <w:rPr>
                <w:rFonts w:ascii="Arial" w:hAnsi="Arial" w:cs="Arial"/>
                <w:sz w:val="20"/>
                <w:szCs w:val="20"/>
              </w:rPr>
              <w:t xml:space="preserve">Provincial Treasury </w:t>
            </w:r>
          </w:p>
          <w:p w14:paraId="4457DB91" w14:textId="77777777" w:rsidR="00BE79FB" w:rsidRPr="004D3C98" w:rsidRDefault="00BE79FB" w:rsidP="000A7595">
            <w:pPr>
              <w:numPr>
                <w:ilvl w:val="0"/>
                <w:numId w:val="10"/>
              </w:numPr>
              <w:spacing w:line="360" w:lineRule="auto"/>
              <w:ind w:left="656" w:hanging="345"/>
              <w:jc w:val="both"/>
              <w:rPr>
                <w:rFonts w:ascii="Arial" w:hAnsi="Arial" w:cs="Arial"/>
                <w:sz w:val="20"/>
                <w:szCs w:val="20"/>
              </w:rPr>
            </w:pPr>
            <w:r w:rsidRPr="004D3C98">
              <w:rPr>
                <w:rFonts w:ascii="Arial" w:hAnsi="Arial" w:cs="Arial"/>
                <w:sz w:val="20"/>
                <w:szCs w:val="20"/>
              </w:rPr>
              <w:t xml:space="preserve">Beginning of Annual Report Preparation Process. </w:t>
            </w:r>
          </w:p>
          <w:p w14:paraId="798F2F0D" w14:textId="77777777" w:rsidR="00BE79FB"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Submission of the Budget Checklist </w:t>
            </w:r>
          </w:p>
          <w:p w14:paraId="050CFCB6" w14:textId="77777777" w:rsidR="00BE79FB" w:rsidRPr="004D3C98" w:rsidRDefault="00BE79FB" w:rsidP="000A7595">
            <w:pPr>
              <w:numPr>
                <w:ilvl w:val="0"/>
                <w:numId w:val="10"/>
              </w:numPr>
              <w:spacing w:line="360" w:lineRule="auto"/>
              <w:ind w:left="656" w:hanging="345"/>
              <w:jc w:val="both"/>
              <w:rPr>
                <w:rFonts w:ascii="Arial" w:hAnsi="Arial" w:cs="Arial"/>
                <w:sz w:val="20"/>
                <w:szCs w:val="20"/>
              </w:rPr>
            </w:pPr>
            <w:r w:rsidRPr="004D3C98">
              <w:rPr>
                <w:rFonts w:ascii="Arial" w:hAnsi="Arial" w:cs="Arial"/>
                <w:sz w:val="20"/>
                <w:szCs w:val="20"/>
              </w:rPr>
              <w:t xml:space="preserve">Preparation of the budget related Policies </w:t>
            </w:r>
          </w:p>
          <w:p w14:paraId="5E4796AD" w14:textId="77777777" w:rsidR="00BE79FB" w:rsidRPr="00783493" w:rsidRDefault="00BE79FB" w:rsidP="004D3C98">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Review of IDP and Budget processes and develop improvements. </w:t>
            </w:r>
          </w:p>
        </w:tc>
        <w:tc>
          <w:tcPr>
            <w:tcW w:w="1906" w:type="dxa"/>
            <w:tcBorders>
              <w:top w:val="single" w:sz="4" w:space="0" w:color="auto"/>
              <w:left w:val="single" w:sz="4" w:space="0" w:color="000000"/>
              <w:bottom w:val="single" w:sz="4" w:space="0" w:color="000000"/>
              <w:right w:val="single" w:sz="4" w:space="0" w:color="000000"/>
            </w:tcBorders>
          </w:tcPr>
          <w:p w14:paraId="7B6C4C67" w14:textId="5BC46148" w:rsidR="00BE79FB" w:rsidRPr="00783493" w:rsidRDefault="00B266FC" w:rsidP="001441EE">
            <w:pPr>
              <w:spacing w:line="360" w:lineRule="auto"/>
              <w:ind w:left="142"/>
              <w:jc w:val="center"/>
              <w:rPr>
                <w:rFonts w:ascii="Arial" w:hAnsi="Arial" w:cs="Arial"/>
                <w:sz w:val="20"/>
                <w:szCs w:val="20"/>
              </w:rPr>
            </w:pPr>
            <w:r w:rsidRPr="00783493">
              <w:rPr>
                <w:rFonts w:ascii="Arial" w:hAnsi="Arial" w:cs="Arial"/>
                <w:sz w:val="20"/>
                <w:szCs w:val="20"/>
              </w:rPr>
              <w:t xml:space="preserve">October </w:t>
            </w:r>
            <w:r w:rsidR="001441EE">
              <w:rPr>
                <w:rFonts w:ascii="Arial" w:hAnsi="Arial" w:cs="Arial"/>
                <w:sz w:val="20"/>
                <w:szCs w:val="20"/>
              </w:rPr>
              <w:t>202</w:t>
            </w:r>
            <w:r w:rsidR="00D26797">
              <w:rPr>
                <w:rFonts w:ascii="Arial" w:hAnsi="Arial" w:cs="Arial"/>
                <w:sz w:val="20"/>
                <w:szCs w:val="20"/>
              </w:rPr>
              <w:t>1</w:t>
            </w:r>
          </w:p>
        </w:tc>
      </w:tr>
      <w:tr w:rsidR="00BE79FB" w:rsidRPr="00E44987" w14:paraId="0F1C9AC2" w14:textId="77777777" w:rsidTr="004D3C98">
        <w:trPr>
          <w:trHeight w:val="825"/>
        </w:trPr>
        <w:tc>
          <w:tcPr>
            <w:tcW w:w="0" w:type="auto"/>
            <w:tcBorders>
              <w:top w:val="single" w:sz="4" w:space="0" w:color="000000"/>
              <w:left w:val="single" w:sz="4" w:space="0" w:color="000000"/>
              <w:bottom w:val="single" w:sz="4" w:space="0" w:color="000000"/>
              <w:right w:val="single" w:sz="4" w:space="0" w:color="000000"/>
            </w:tcBorders>
            <w:vAlign w:val="center"/>
          </w:tcPr>
          <w:p w14:paraId="3A3105E0" w14:textId="77777777" w:rsidR="00BE79FB" w:rsidRPr="00783493" w:rsidRDefault="00BE79FB" w:rsidP="00DF794B">
            <w:pPr>
              <w:spacing w:line="360" w:lineRule="auto"/>
              <w:jc w:val="center"/>
              <w:rPr>
                <w:rFonts w:ascii="Arial" w:hAnsi="Arial" w:cs="Arial"/>
                <w:sz w:val="20"/>
                <w:szCs w:val="20"/>
              </w:rPr>
            </w:pPr>
            <w:r w:rsidRPr="00783493">
              <w:rPr>
                <w:rFonts w:ascii="Arial" w:hAnsi="Arial" w:cs="Arial"/>
                <w:b/>
                <w:sz w:val="20"/>
                <w:szCs w:val="20"/>
              </w:rPr>
              <w:t>IDP/Budget</w:t>
            </w:r>
          </w:p>
        </w:tc>
        <w:tc>
          <w:tcPr>
            <w:tcW w:w="5334" w:type="dxa"/>
            <w:tcBorders>
              <w:top w:val="single" w:sz="4" w:space="0" w:color="000000"/>
              <w:left w:val="single" w:sz="4" w:space="0" w:color="000000"/>
              <w:bottom w:val="single" w:sz="4" w:space="0" w:color="000000"/>
              <w:right w:val="single" w:sz="4" w:space="0" w:color="000000"/>
            </w:tcBorders>
          </w:tcPr>
          <w:p w14:paraId="05BB37CC" w14:textId="77777777" w:rsidR="00BE79FB" w:rsidRPr="004D3C98" w:rsidRDefault="00BE79FB" w:rsidP="000A7595">
            <w:pPr>
              <w:numPr>
                <w:ilvl w:val="0"/>
                <w:numId w:val="19"/>
              </w:numPr>
              <w:spacing w:line="360" w:lineRule="auto"/>
              <w:ind w:left="514" w:hanging="345"/>
              <w:jc w:val="both"/>
              <w:rPr>
                <w:rFonts w:ascii="Arial" w:hAnsi="Arial" w:cs="Arial"/>
                <w:sz w:val="20"/>
                <w:szCs w:val="20"/>
              </w:rPr>
            </w:pPr>
            <w:r w:rsidRPr="004D3C98">
              <w:rPr>
                <w:rFonts w:ascii="Arial" w:hAnsi="Arial" w:cs="Arial"/>
                <w:sz w:val="20"/>
                <w:szCs w:val="20"/>
              </w:rPr>
              <w:t xml:space="preserve">Determine the funding/revenue projections for the next three years. </w:t>
            </w:r>
          </w:p>
          <w:p w14:paraId="7A584348" w14:textId="77777777" w:rsidR="00BE79FB" w:rsidRPr="004D3C98" w:rsidRDefault="00BE79FB" w:rsidP="000A7595">
            <w:pPr>
              <w:numPr>
                <w:ilvl w:val="0"/>
                <w:numId w:val="11"/>
              </w:numPr>
              <w:spacing w:line="360" w:lineRule="auto"/>
              <w:ind w:left="514" w:hanging="345"/>
              <w:jc w:val="both"/>
              <w:rPr>
                <w:rFonts w:ascii="Arial" w:hAnsi="Arial" w:cs="Arial"/>
                <w:sz w:val="20"/>
                <w:szCs w:val="20"/>
              </w:rPr>
            </w:pPr>
            <w:r w:rsidRPr="004D3C98">
              <w:rPr>
                <w:rFonts w:ascii="Arial" w:hAnsi="Arial" w:cs="Arial"/>
                <w:sz w:val="20"/>
                <w:szCs w:val="20"/>
              </w:rPr>
              <w:t>CFO to</w:t>
            </w:r>
            <w:r w:rsidR="004D3C98" w:rsidRPr="004D3C98">
              <w:rPr>
                <w:rFonts w:ascii="Arial" w:hAnsi="Arial" w:cs="Arial"/>
                <w:sz w:val="20"/>
                <w:szCs w:val="20"/>
              </w:rPr>
              <w:t xml:space="preserve"> liaise with Council regarding </w:t>
            </w:r>
            <w:r w:rsidRPr="004D3C98">
              <w:rPr>
                <w:rFonts w:ascii="Arial" w:hAnsi="Arial" w:cs="Arial"/>
                <w:sz w:val="20"/>
                <w:szCs w:val="20"/>
              </w:rPr>
              <w:t>the st</w:t>
            </w:r>
            <w:r w:rsidR="004D3C98" w:rsidRPr="004D3C98">
              <w:rPr>
                <w:rFonts w:ascii="Arial" w:hAnsi="Arial" w:cs="Arial"/>
                <w:sz w:val="20"/>
                <w:szCs w:val="20"/>
              </w:rPr>
              <w:t xml:space="preserve">rategic objectives for service </w:t>
            </w:r>
            <w:r w:rsidRPr="004D3C98">
              <w:rPr>
                <w:rFonts w:ascii="Arial" w:hAnsi="Arial" w:cs="Arial"/>
                <w:sz w:val="20"/>
                <w:szCs w:val="20"/>
              </w:rPr>
              <w:t xml:space="preserve">delivery and development for the next three years </w:t>
            </w:r>
          </w:p>
          <w:p w14:paraId="271A0783" w14:textId="77777777" w:rsidR="00BE79FB" w:rsidRPr="004D3C98" w:rsidRDefault="00BE79FB" w:rsidP="000A7595">
            <w:pPr>
              <w:numPr>
                <w:ilvl w:val="0"/>
                <w:numId w:val="11"/>
              </w:numPr>
              <w:spacing w:line="360" w:lineRule="auto"/>
              <w:ind w:left="514" w:hanging="345"/>
              <w:jc w:val="both"/>
              <w:rPr>
                <w:rFonts w:ascii="Arial" w:hAnsi="Arial" w:cs="Arial"/>
                <w:sz w:val="20"/>
                <w:szCs w:val="20"/>
              </w:rPr>
            </w:pPr>
            <w:r w:rsidRPr="004D3C98">
              <w:rPr>
                <w:rFonts w:ascii="Arial" w:hAnsi="Arial" w:cs="Arial"/>
                <w:sz w:val="20"/>
                <w:szCs w:val="20"/>
              </w:rPr>
              <w:t>The E</w:t>
            </w:r>
            <w:r w:rsidR="004D3C98" w:rsidRPr="004D3C98">
              <w:rPr>
                <w:rFonts w:ascii="Arial" w:hAnsi="Arial" w:cs="Arial"/>
                <w:sz w:val="20"/>
                <w:szCs w:val="20"/>
              </w:rPr>
              <w:t xml:space="preserve">xecutive Mayor to determine the </w:t>
            </w:r>
            <w:r w:rsidR="00CF34CC" w:rsidRPr="004D3C98">
              <w:rPr>
                <w:rFonts w:ascii="Arial" w:hAnsi="Arial" w:cs="Arial"/>
                <w:sz w:val="20"/>
                <w:szCs w:val="20"/>
              </w:rPr>
              <w:t xml:space="preserve">strategic </w:t>
            </w:r>
            <w:r w:rsidRPr="004D3C98">
              <w:rPr>
                <w:rFonts w:ascii="Arial" w:hAnsi="Arial" w:cs="Arial"/>
                <w:sz w:val="20"/>
                <w:szCs w:val="20"/>
              </w:rPr>
              <w:t>objectives for service</w:t>
            </w:r>
            <w:r w:rsidR="004D3C98" w:rsidRPr="004D3C98">
              <w:rPr>
                <w:rFonts w:ascii="Arial" w:hAnsi="Arial" w:cs="Arial"/>
                <w:sz w:val="20"/>
                <w:szCs w:val="20"/>
              </w:rPr>
              <w:t xml:space="preserve"> </w:t>
            </w:r>
            <w:r w:rsidRPr="004D3C98">
              <w:rPr>
                <w:rFonts w:ascii="Arial" w:hAnsi="Arial" w:cs="Arial"/>
                <w:sz w:val="20"/>
                <w:szCs w:val="20"/>
              </w:rPr>
              <w:t>delivery and development fo</w:t>
            </w:r>
            <w:r w:rsidR="00CF34CC" w:rsidRPr="004D3C98">
              <w:rPr>
                <w:rFonts w:ascii="Arial" w:hAnsi="Arial" w:cs="Arial"/>
                <w:sz w:val="20"/>
                <w:szCs w:val="20"/>
              </w:rPr>
              <w:t xml:space="preserve">r the next </w:t>
            </w:r>
            <w:r w:rsidRPr="004D3C98">
              <w:rPr>
                <w:rFonts w:ascii="Arial" w:hAnsi="Arial" w:cs="Arial"/>
                <w:sz w:val="20"/>
                <w:szCs w:val="20"/>
              </w:rPr>
              <w:t xml:space="preserve">three years (IDP reviews) </w:t>
            </w:r>
          </w:p>
          <w:p w14:paraId="2C9EE4DD" w14:textId="77777777" w:rsidR="00BE79FB" w:rsidRPr="00783493" w:rsidRDefault="00BE79FB" w:rsidP="004D3C98">
            <w:pPr>
              <w:numPr>
                <w:ilvl w:val="0"/>
                <w:numId w:val="11"/>
              </w:numPr>
              <w:spacing w:line="360" w:lineRule="auto"/>
              <w:ind w:left="514" w:hanging="345"/>
              <w:jc w:val="both"/>
              <w:rPr>
                <w:rFonts w:ascii="Arial" w:hAnsi="Arial" w:cs="Arial"/>
                <w:sz w:val="20"/>
                <w:szCs w:val="20"/>
              </w:rPr>
            </w:pPr>
            <w:r w:rsidRPr="004D3C98">
              <w:rPr>
                <w:rFonts w:ascii="Arial" w:hAnsi="Arial" w:cs="Arial"/>
                <w:sz w:val="20"/>
                <w:szCs w:val="20"/>
              </w:rPr>
              <w:t xml:space="preserve">A budget workshop will be held to clarify budgetary requirements and </w:t>
            </w:r>
            <w:r w:rsidRPr="00783493">
              <w:rPr>
                <w:rFonts w:ascii="Arial" w:hAnsi="Arial" w:cs="Arial"/>
                <w:sz w:val="20"/>
                <w:szCs w:val="20"/>
              </w:rPr>
              <w:t xml:space="preserve">discussing the budget tool. </w:t>
            </w:r>
          </w:p>
        </w:tc>
        <w:tc>
          <w:tcPr>
            <w:tcW w:w="1906" w:type="dxa"/>
            <w:tcBorders>
              <w:top w:val="single" w:sz="4" w:space="0" w:color="000000"/>
              <w:left w:val="single" w:sz="4" w:space="0" w:color="000000"/>
              <w:bottom w:val="single" w:sz="4" w:space="0" w:color="000000"/>
              <w:right w:val="single" w:sz="4" w:space="0" w:color="000000"/>
            </w:tcBorders>
          </w:tcPr>
          <w:p w14:paraId="66BEB592" w14:textId="77777777" w:rsidR="00BE79FB" w:rsidRPr="00783493" w:rsidRDefault="00BE79FB" w:rsidP="001441EE">
            <w:pPr>
              <w:spacing w:line="360" w:lineRule="auto"/>
              <w:jc w:val="center"/>
              <w:rPr>
                <w:rFonts w:ascii="Arial" w:hAnsi="Arial" w:cs="Arial"/>
                <w:sz w:val="20"/>
                <w:szCs w:val="20"/>
              </w:rPr>
            </w:pPr>
          </w:p>
          <w:p w14:paraId="3D488039" w14:textId="5FB99D6D" w:rsidR="00BE79FB" w:rsidRPr="00783493" w:rsidRDefault="00B266FC" w:rsidP="001441EE">
            <w:pPr>
              <w:spacing w:line="360" w:lineRule="auto"/>
              <w:ind w:left="142"/>
              <w:jc w:val="center"/>
              <w:rPr>
                <w:rFonts w:ascii="Arial" w:hAnsi="Arial" w:cs="Arial"/>
                <w:sz w:val="20"/>
                <w:szCs w:val="20"/>
              </w:rPr>
            </w:pPr>
            <w:r w:rsidRPr="00783493">
              <w:rPr>
                <w:rFonts w:ascii="Arial" w:hAnsi="Arial" w:cs="Arial"/>
                <w:sz w:val="20"/>
                <w:szCs w:val="20"/>
              </w:rPr>
              <w:t xml:space="preserve">November </w:t>
            </w:r>
            <w:r w:rsidR="001441EE">
              <w:rPr>
                <w:rFonts w:ascii="Arial" w:hAnsi="Arial" w:cs="Arial"/>
                <w:sz w:val="20"/>
                <w:szCs w:val="20"/>
              </w:rPr>
              <w:t>202</w:t>
            </w:r>
            <w:r w:rsidR="00D26797">
              <w:rPr>
                <w:rFonts w:ascii="Arial" w:hAnsi="Arial" w:cs="Arial"/>
                <w:sz w:val="20"/>
                <w:szCs w:val="20"/>
              </w:rPr>
              <w:t>1</w:t>
            </w:r>
          </w:p>
          <w:p w14:paraId="216BF0E9" w14:textId="77777777" w:rsidR="00BE79FB" w:rsidRPr="00783493" w:rsidRDefault="00BE79FB" w:rsidP="001441EE">
            <w:pPr>
              <w:spacing w:line="360" w:lineRule="auto"/>
              <w:jc w:val="center"/>
              <w:rPr>
                <w:rFonts w:ascii="Arial" w:hAnsi="Arial" w:cs="Arial"/>
                <w:sz w:val="20"/>
                <w:szCs w:val="20"/>
              </w:rPr>
            </w:pPr>
          </w:p>
          <w:p w14:paraId="4505EB31" w14:textId="77777777" w:rsidR="00BE79FB" w:rsidRPr="00783493" w:rsidRDefault="00BE79FB" w:rsidP="001441EE">
            <w:pPr>
              <w:spacing w:line="360" w:lineRule="auto"/>
              <w:jc w:val="center"/>
              <w:rPr>
                <w:rFonts w:ascii="Arial" w:hAnsi="Arial" w:cs="Arial"/>
                <w:sz w:val="20"/>
                <w:szCs w:val="20"/>
              </w:rPr>
            </w:pPr>
          </w:p>
        </w:tc>
      </w:tr>
      <w:tr w:rsidR="00BE79FB" w:rsidRPr="00E44987" w14:paraId="1847BD1E" w14:textId="77777777" w:rsidTr="004D3C98">
        <w:trPr>
          <w:trHeight w:val="1405"/>
        </w:trPr>
        <w:tc>
          <w:tcPr>
            <w:tcW w:w="2257" w:type="dxa"/>
            <w:tcBorders>
              <w:top w:val="single" w:sz="4" w:space="0" w:color="000000"/>
              <w:left w:val="single" w:sz="4" w:space="0" w:color="000000"/>
              <w:bottom w:val="single" w:sz="4" w:space="0" w:color="000000"/>
              <w:right w:val="single" w:sz="4" w:space="0" w:color="000000"/>
            </w:tcBorders>
            <w:vAlign w:val="center"/>
          </w:tcPr>
          <w:p w14:paraId="5769C3CA"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Budget</w:t>
            </w:r>
          </w:p>
        </w:tc>
        <w:tc>
          <w:tcPr>
            <w:tcW w:w="5334" w:type="dxa"/>
            <w:tcBorders>
              <w:top w:val="single" w:sz="4" w:space="0" w:color="000000"/>
              <w:left w:val="single" w:sz="4" w:space="0" w:color="000000"/>
              <w:bottom w:val="single" w:sz="4" w:space="0" w:color="000000"/>
              <w:right w:val="single" w:sz="4" w:space="0" w:color="000000"/>
            </w:tcBorders>
          </w:tcPr>
          <w:p w14:paraId="0F8908E2" w14:textId="77777777" w:rsidR="00BE79FB" w:rsidRPr="004D3C98" w:rsidRDefault="00BE79FB" w:rsidP="000A7595">
            <w:pPr>
              <w:numPr>
                <w:ilvl w:val="0"/>
                <w:numId w:val="12"/>
              </w:numPr>
              <w:spacing w:line="360" w:lineRule="auto"/>
              <w:ind w:left="656" w:hanging="425"/>
              <w:jc w:val="both"/>
              <w:rPr>
                <w:rFonts w:ascii="Arial" w:hAnsi="Arial" w:cs="Arial"/>
                <w:sz w:val="20"/>
                <w:szCs w:val="20"/>
              </w:rPr>
            </w:pPr>
            <w:r w:rsidRPr="004D3C98">
              <w:rPr>
                <w:rFonts w:ascii="Arial" w:hAnsi="Arial" w:cs="Arial"/>
                <w:sz w:val="20"/>
                <w:szCs w:val="20"/>
              </w:rPr>
              <w:t xml:space="preserve">Preparation of the draft budget by the various departments. </w:t>
            </w:r>
          </w:p>
          <w:p w14:paraId="17267A2E" w14:textId="77777777" w:rsidR="00FD1374" w:rsidRPr="004D3C98" w:rsidRDefault="00BE79FB" w:rsidP="000A7595">
            <w:pPr>
              <w:numPr>
                <w:ilvl w:val="0"/>
                <w:numId w:val="12"/>
              </w:numPr>
              <w:spacing w:line="360" w:lineRule="auto"/>
              <w:ind w:left="656" w:hanging="425"/>
              <w:jc w:val="both"/>
              <w:rPr>
                <w:rFonts w:ascii="Arial" w:hAnsi="Arial" w:cs="Arial"/>
                <w:sz w:val="20"/>
                <w:szCs w:val="20"/>
              </w:rPr>
            </w:pPr>
            <w:r w:rsidRPr="004D3C98">
              <w:rPr>
                <w:rFonts w:ascii="Arial" w:hAnsi="Arial" w:cs="Arial"/>
                <w:sz w:val="20"/>
                <w:szCs w:val="20"/>
              </w:rPr>
              <w:t>Directors</w:t>
            </w:r>
            <w:r w:rsidR="00CF34CC" w:rsidRPr="004D3C98">
              <w:rPr>
                <w:rFonts w:ascii="Arial" w:hAnsi="Arial" w:cs="Arial"/>
                <w:sz w:val="20"/>
                <w:szCs w:val="20"/>
              </w:rPr>
              <w:t xml:space="preserve"> to meet with their HOD’s </w:t>
            </w:r>
            <w:r w:rsidRPr="004D3C98">
              <w:rPr>
                <w:rFonts w:ascii="Arial" w:hAnsi="Arial" w:cs="Arial"/>
                <w:sz w:val="20"/>
                <w:szCs w:val="20"/>
              </w:rPr>
              <w:t xml:space="preserve">and any relevant </w:t>
            </w:r>
            <w:r w:rsidR="00CF34CC" w:rsidRPr="004D3C98">
              <w:rPr>
                <w:rFonts w:ascii="Arial" w:hAnsi="Arial" w:cs="Arial"/>
                <w:sz w:val="20"/>
                <w:szCs w:val="20"/>
              </w:rPr>
              <w:t>staff members to</w:t>
            </w:r>
            <w:r w:rsidR="004D3C98" w:rsidRPr="004D3C98">
              <w:rPr>
                <w:rFonts w:ascii="Arial" w:hAnsi="Arial" w:cs="Arial"/>
                <w:sz w:val="20"/>
                <w:szCs w:val="20"/>
              </w:rPr>
              <w:t xml:space="preserve"> </w:t>
            </w:r>
            <w:r w:rsidRPr="004D3C98">
              <w:rPr>
                <w:rFonts w:ascii="Arial" w:hAnsi="Arial" w:cs="Arial"/>
                <w:sz w:val="20"/>
                <w:szCs w:val="20"/>
              </w:rPr>
              <w:t xml:space="preserve">discuss draft capital / operational  </w:t>
            </w:r>
          </w:p>
          <w:p w14:paraId="3A29F367" w14:textId="77777777" w:rsidR="00BE79FB" w:rsidRPr="00783493" w:rsidRDefault="00FD1374" w:rsidP="004D3C98">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budget to ensure that anticipated expenditure meets parameters set out</w:t>
            </w:r>
            <w:r w:rsidR="004D3C98">
              <w:rPr>
                <w:rFonts w:ascii="Arial" w:hAnsi="Arial" w:cs="Arial"/>
                <w:sz w:val="20"/>
                <w:szCs w:val="20"/>
              </w:rPr>
              <w:t xml:space="preserve"> </w:t>
            </w:r>
            <w:r w:rsidR="00BE79FB" w:rsidRPr="00783493">
              <w:rPr>
                <w:rFonts w:ascii="Arial" w:hAnsi="Arial" w:cs="Arial"/>
                <w:sz w:val="20"/>
                <w:szCs w:val="20"/>
              </w:rPr>
              <w:t xml:space="preserve">by National / Provincial Government. </w:t>
            </w:r>
          </w:p>
        </w:tc>
        <w:tc>
          <w:tcPr>
            <w:tcW w:w="1906" w:type="dxa"/>
            <w:tcBorders>
              <w:top w:val="single" w:sz="4" w:space="0" w:color="000000"/>
              <w:left w:val="single" w:sz="4" w:space="0" w:color="000000"/>
              <w:bottom w:val="single" w:sz="4" w:space="0" w:color="000000"/>
              <w:right w:val="single" w:sz="4" w:space="0" w:color="000000"/>
            </w:tcBorders>
          </w:tcPr>
          <w:p w14:paraId="766B9533" w14:textId="21D4EA24" w:rsidR="00BE79FB" w:rsidRPr="00783493" w:rsidRDefault="00B266FC" w:rsidP="001441EE">
            <w:pPr>
              <w:spacing w:line="360" w:lineRule="auto"/>
              <w:ind w:left="142"/>
              <w:jc w:val="center"/>
              <w:rPr>
                <w:rFonts w:ascii="Arial" w:hAnsi="Arial" w:cs="Arial"/>
                <w:sz w:val="20"/>
                <w:szCs w:val="20"/>
              </w:rPr>
            </w:pPr>
            <w:r w:rsidRPr="00783493">
              <w:rPr>
                <w:rFonts w:ascii="Arial" w:hAnsi="Arial" w:cs="Arial"/>
                <w:sz w:val="20"/>
                <w:szCs w:val="20"/>
              </w:rPr>
              <w:t xml:space="preserve">November </w:t>
            </w:r>
            <w:r w:rsidR="001441EE">
              <w:rPr>
                <w:rFonts w:ascii="Arial" w:hAnsi="Arial" w:cs="Arial"/>
                <w:sz w:val="20"/>
                <w:szCs w:val="20"/>
              </w:rPr>
              <w:t>202</w:t>
            </w:r>
            <w:r w:rsidR="00D26797">
              <w:rPr>
                <w:rFonts w:ascii="Arial" w:hAnsi="Arial" w:cs="Arial"/>
                <w:sz w:val="20"/>
                <w:szCs w:val="20"/>
              </w:rPr>
              <w:t>1</w:t>
            </w:r>
          </w:p>
        </w:tc>
      </w:tr>
      <w:tr w:rsidR="00BE79FB" w:rsidRPr="00E44987" w14:paraId="761A39EE" w14:textId="77777777" w:rsidTr="004D3C98">
        <w:trPr>
          <w:trHeight w:val="533"/>
        </w:trPr>
        <w:tc>
          <w:tcPr>
            <w:tcW w:w="2257" w:type="dxa"/>
            <w:tcBorders>
              <w:top w:val="single" w:sz="4" w:space="0" w:color="000000"/>
              <w:left w:val="single" w:sz="4" w:space="0" w:color="000000"/>
              <w:bottom w:val="single" w:sz="4" w:space="0" w:color="000000"/>
              <w:right w:val="single" w:sz="4" w:space="0" w:color="000000"/>
            </w:tcBorders>
            <w:vAlign w:val="center"/>
          </w:tcPr>
          <w:p w14:paraId="132ED77B"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Budget</w:t>
            </w:r>
          </w:p>
        </w:tc>
        <w:tc>
          <w:tcPr>
            <w:tcW w:w="5334" w:type="dxa"/>
            <w:tcBorders>
              <w:top w:val="single" w:sz="4" w:space="0" w:color="000000"/>
              <w:left w:val="single" w:sz="4" w:space="0" w:color="000000"/>
              <w:bottom w:val="single" w:sz="4" w:space="0" w:color="000000"/>
              <w:right w:val="single" w:sz="4" w:space="0" w:color="000000"/>
            </w:tcBorders>
          </w:tcPr>
          <w:p w14:paraId="070D4A47" w14:textId="77777777"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Budget plans, capital / operational budget and all related items to have been consolidated (based on the budget inputs submitted by Departments).</w:t>
            </w:r>
            <w:r w:rsidRPr="00783493">
              <w:rPr>
                <w:rFonts w:ascii="Arial" w:hAnsi="Arial" w:cs="Arial"/>
                <w:b/>
                <w:sz w:val="20"/>
                <w:szCs w:val="20"/>
              </w:rPr>
              <w:t xml:space="preserve"> </w:t>
            </w:r>
            <w:r w:rsidRPr="00783493">
              <w:rPr>
                <w:rFonts w:ascii="Arial" w:hAnsi="Arial" w:cs="Arial"/>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23E728F0" w14:textId="458F1B42" w:rsidR="00BE79FB" w:rsidRPr="00783493" w:rsidRDefault="00BE79FB" w:rsidP="001441EE">
            <w:pPr>
              <w:spacing w:line="360" w:lineRule="auto"/>
              <w:ind w:left="142"/>
              <w:jc w:val="center"/>
              <w:rPr>
                <w:rFonts w:ascii="Arial" w:hAnsi="Arial" w:cs="Arial"/>
                <w:sz w:val="20"/>
                <w:szCs w:val="20"/>
              </w:rPr>
            </w:pPr>
            <w:r w:rsidRPr="00783493">
              <w:rPr>
                <w:rFonts w:ascii="Arial" w:hAnsi="Arial" w:cs="Arial"/>
                <w:sz w:val="20"/>
                <w:szCs w:val="20"/>
              </w:rPr>
              <w:t xml:space="preserve">December </w:t>
            </w:r>
            <w:r w:rsidR="001441EE">
              <w:rPr>
                <w:rFonts w:ascii="Arial" w:hAnsi="Arial" w:cs="Arial"/>
                <w:sz w:val="20"/>
                <w:szCs w:val="20"/>
              </w:rPr>
              <w:t>202</w:t>
            </w:r>
            <w:r w:rsidR="00D26797">
              <w:rPr>
                <w:rFonts w:ascii="Arial" w:hAnsi="Arial" w:cs="Arial"/>
                <w:sz w:val="20"/>
                <w:szCs w:val="20"/>
              </w:rPr>
              <w:t>1</w:t>
            </w:r>
            <w:r w:rsidR="0038239B" w:rsidRPr="00783493">
              <w:rPr>
                <w:rFonts w:ascii="Arial" w:hAnsi="Arial" w:cs="Arial"/>
                <w:sz w:val="20"/>
                <w:szCs w:val="20"/>
              </w:rPr>
              <w:t xml:space="preserve"> - Jan 202</w:t>
            </w:r>
            <w:r w:rsidR="00D26797">
              <w:rPr>
                <w:rFonts w:ascii="Arial" w:hAnsi="Arial" w:cs="Arial"/>
                <w:sz w:val="20"/>
                <w:szCs w:val="20"/>
              </w:rPr>
              <w:t>2</w:t>
            </w:r>
          </w:p>
        </w:tc>
      </w:tr>
      <w:tr w:rsidR="00BE79FB" w:rsidRPr="00E44987" w14:paraId="2192162C" w14:textId="77777777" w:rsidTr="004D3C98">
        <w:trPr>
          <w:trHeight w:val="35"/>
        </w:trPr>
        <w:tc>
          <w:tcPr>
            <w:tcW w:w="2257" w:type="dxa"/>
            <w:tcBorders>
              <w:top w:val="single" w:sz="4" w:space="0" w:color="000000"/>
              <w:left w:val="single" w:sz="4" w:space="0" w:color="000000"/>
              <w:bottom w:val="single" w:sz="4" w:space="0" w:color="000000"/>
              <w:right w:val="single" w:sz="4" w:space="0" w:color="000000"/>
            </w:tcBorders>
            <w:vAlign w:val="center"/>
          </w:tcPr>
          <w:p w14:paraId="672D48E2" w14:textId="77777777" w:rsidR="00BE79FB" w:rsidRPr="00783493" w:rsidRDefault="00BE79FB" w:rsidP="00DF794B">
            <w:pPr>
              <w:spacing w:line="360" w:lineRule="auto"/>
              <w:ind w:left="78"/>
              <w:jc w:val="center"/>
              <w:rPr>
                <w:rFonts w:ascii="Arial" w:hAnsi="Arial" w:cs="Arial"/>
                <w:b/>
                <w:sz w:val="20"/>
                <w:szCs w:val="20"/>
              </w:rPr>
            </w:pPr>
            <w:r w:rsidRPr="00783493">
              <w:rPr>
                <w:rFonts w:ascii="Arial" w:hAnsi="Arial" w:cs="Arial"/>
                <w:b/>
                <w:sz w:val="20"/>
                <w:szCs w:val="20"/>
              </w:rPr>
              <w:t>Budget and PMS</w:t>
            </w:r>
          </w:p>
        </w:tc>
        <w:tc>
          <w:tcPr>
            <w:tcW w:w="5334" w:type="dxa"/>
            <w:tcBorders>
              <w:top w:val="single" w:sz="4" w:space="0" w:color="000000"/>
              <w:left w:val="single" w:sz="4" w:space="0" w:color="000000"/>
              <w:bottom w:val="single" w:sz="4" w:space="0" w:color="000000"/>
              <w:right w:val="single" w:sz="4" w:space="0" w:color="000000"/>
            </w:tcBorders>
          </w:tcPr>
          <w:p w14:paraId="4F51F5D2" w14:textId="77777777" w:rsidR="00BE79FB" w:rsidRPr="00783493" w:rsidRDefault="00BE79FB" w:rsidP="00CE1860">
            <w:pPr>
              <w:numPr>
                <w:ilvl w:val="0"/>
                <w:numId w:val="15"/>
              </w:numPr>
              <w:spacing w:line="360" w:lineRule="auto"/>
              <w:ind w:left="656" w:hanging="425"/>
              <w:jc w:val="both"/>
              <w:rPr>
                <w:rFonts w:ascii="Arial" w:hAnsi="Arial" w:cs="Arial"/>
                <w:sz w:val="20"/>
                <w:szCs w:val="20"/>
              </w:rPr>
            </w:pPr>
            <w:r w:rsidRPr="00783493">
              <w:rPr>
                <w:rFonts w:ascii="Arial" w:hAnsi="Arial" w:cs="Arial"/>
                <w:sz w:val="20"/>
                <w:szCs w:val="20"/>
              </w:rPr>
              <w:t>Mid-Year Budget and Performance Assessment</w:t>
            </w:r>
          </w:p>
        </w:tc>
        <w:tc>
          <w:tcPr>
            <w:tcW w:w="1906" w:type="dxa"/>
            <w:tcBorders>
              <w:top w:val="single" w:sz="4" w:space="0" w:color="000000"/>
              <w:left w:val="single" w:sz="4" w:space="0" w:color="000000"/>
              <w:bottom w:val="single" w:sz="4" w:space="0" w:color="000000"/>
              <w:right w:val="single" w:sz="4" w:space="0" w:color="000000"/>
            </w:tcBorders>
          </w:tcPr>
          <w:p w14:paraId="16504C76" w14:textId="3DB3897C"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January 2</w:t>
            </w:r>
            <w:r w:rsidR="001441EE">
              <w:rPr>
                <w:rFonts w:ascii="Arial" w:hAnsi="Arial" w:cs="Arial"/>
                <w:sz w:val="20"/>
                <w:szCs w:val="20"/>
              </w:rPr>
              <w:t>02</w:t>
            </w:r>
            <w:r w:rsidR="00D26797">
              <w:rPr>
                <w:rFonts w:ascii="Arial" w:hAnsi="Arial" w:cs="Arial"/>
                <w:sz w:val="20"/>
                <w:szCs w:val="20"/>
              </w:rPr>
              <w:t>2</w:t>
            </w:r>
          </w:p>
        </w:tc>
      </w:tr>
      <w:tr w:rsidR="00BE79FB" w:rsidRPr="00E44987" w14:paraId="38A8C3D4" w14:textId="77777777" w:rsidTr="004D3C98">
        <w:trPr>
          <w:trHeight w:val="305"/>
        </w:trPr>
        <w:tc>
          <w:tcPr>
            <w:tcW w:w="2257" w:type="dxa"/>
            <w:tcBorders>
              <w:top w:val="single" w:sz="4" w:space="0" w:color="000000"/>
              <w:left w:val="single" w:sz="4" w:space="0" w:color="000000"/>
              <w:bottom w:val="single" w:sz="4" w:space="0" w:color="auto"/>
              <w:right w:val="single" w:sz="4" w:space="0" w:color="000000"/>
            </w:tcBorders>
          </w:tcPr>
          <w:p w14:paraId="7C695E83" w14:textId="77777777" w:rsidR="00BE79FB" w:rsidRPr="00783493" w:rsidRDefault="004D3C98" w:rsidP="004D3C98">
            <w:pPr>
              <w:spacing w:line="360" w:lineRule="auto"/>
              <w:jc w:val="center"/>
              <w:rPr>
                <w:rFonts w:ascii="Arial" w:hAnsi="Arial" w:cs="Arial"/>
                <w:b/>
                <w:sz w:val="20"/>
                <w:szCs w:val="20"/>
              </w:rPr>
            </w:pPr>
            <w:r>
              <w:rPr>
                <w:rFonts w:ascii="Arial" w:hAnsi="Arial" w:cs="Arial"/>
                <w:b/>
                <w:sz w:val="20"/>
                <w:szCs w:val="20"/>
              </w:rPr>
              <w:t>IDP</w:t>
            </w:r>
          </w:p>
        </w:tc>
        <w:tc>
          <w:tcPr>
            <w:tcW w:w="5334" w:type="dxa"/>
            <w:tcBorders>
              <w:top w:val="single" w:sz="4" w:space="0" w:color="000000"/>
              <w:left w:val="single" w:sz="4" w:space="0" w:color="000000"/>
              <w:bottom w:val="single" w:sz="4" w:space="0" w:color="auto"/>
              <w:right w:val="single" w:sz="4" w:space="0" w:color="000000"/>
            </w:tcBorders>
          </w:tcPr>
          <w:p w14:paraId="715BC132" w14:textId="77777777"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 xml:space="preserve">Review IDP Document  Key Performance Areas  </w:t>
            </w:r>
          </w:p>
        </w:tc>
        <w:tc>
          <w:tcPr>
            <w:tcW w:w="1906" w:type="dxa"/>
            <w:tcBorders>
              <w:top w:val="single" w:sz="4" w:space="0" w:color="000000"/>
              <w:left w:val="single" w:sz="4" w:space="0" w:color="000000"/>
              <w:bottom w:val="single" w:sz="4" w:space="0" w:color="auto"/>
              <w:right w:val="single" w:sz="4" w:space="0" w:color="000000"/>
            </w:tcBorders>
          </w:tcPr>
          <w:p w14:paraId="680F93DF" w14:textId="52D8D65B"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 xml:space="preserve">February </w:t>
            </w:r>
            <w:r w:rsidR="001441EE">
              <w:rPr>
                <w:rFonts w:ascii="Arial" w:hAnsi="Arial" w:cs="Arial"/>
                <w:sz w:val="20"/>
                <w:szCs w:val="20"/>
              </w:rPr>
              <w:t>202</w:t>
            </w:r>
            <w:r w:rsidR="00D26797">
              <w:rPr>
                <w:rFonts w:ascii="Arial" w:hAnsi="Arial" w:cs="Arial"/>
                <w:sz w:val="20"/>
                <w:szCs w:val="20"/>
              </w:rPr>
              <w:t>2</w:t>
            </w:r>
          </w:p>
        </w:tc>
      </w:tr>
      <w:tr w:rsidR="00BE79FB" w:rsidRPr="00E44987" w14:paraId="57B6C7E3" w14:textId="77777777" w:rsidTr="004D3C98">
        <w:trPr>
          <w:trHeight w:val="179"/>
        </w:trPr>
        <w:tc>
          <w:tcPr>
            <w:tcW w:w="2257" w:type="dxa"/>
            <w:tcBorders>
              <w:top w:val="single" w:sz="4" w:space="0" w:color="auto"/>
              <w:left w:val="single" w:sz="4" w:space="0" w:color="000000"/>
              <w:bottom w:val="single" w:sz="4" w:space="0" w:color="auto"/>
              <w:right w:val="single" w:sz="4" w:space="0" w:color="auto"/>
            </w:tcBorders>
          </w:tcPr>
          <w:p w14:paraId="3D6D727C"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w:t>
            </w:r>
          </w:p>
          <w:p w14:paraId="2ACDCA0D"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auto"/>
              <w:left w:val="single" w:sz="4" w:space="0" w:color="auto"/>
              <w:bottom w:val="single" w:sz="4" w:space="0" w:color="auto"/>
              <w:right w:val="single" w:sz="4" w:space="0" w:color="auto"/>
            </w:tcBorders>
          </w:tcPr>
          <w:p w14:paraId="33CD27BF" w14:textId="77777777"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 xml:space="preserve">Review Directorate Strategies(Strategic Planning sessions)  </w:t>
            </w:r>
          </w:p>
        </w:tc>
        <w:tc>
          <w:tcPr>
            <w:tcW w:w="1906" w:type="dxa"/>
            <w:tcBorders>
              <w:top w:val="single" w:sz="4" w:space="0" w:color="auto"/>
              <w:left w:val="single" w:sz="4" w:space="0" w:color="auto"/>
              <w:bottom w:val="single" w:sz="4" w:space="0" w:color="auto"/>
              <w:right w:val="single" w:sz="4" w:space="0" w:color="auto"/>
            </w:tcBorders>
          </w:tcPr>
          <w:p w14:paraId="607A87C0" w14:textId="2E157F7F"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 xml:space="preserve">February </w:t>
            </w:r>
            <w:r w:rsidR="001441EE">
              <w:rPr>
                <w:rFonts w:ascii="Arial" w:hAnsi="Arial" w:cs="Arial"/>
                <w:sz w:val="20"/>
                <w:szCs w:val="20"/>
              </w:rPr>
              <w:t>202</w:t>
            </w:r>
            <w:r w:rsidR="00D26797">
              <w:rPr>
                <w:rFonts w:ascii="Arial" w:hAnsi="Arial" w:cs="Arial"/>
                <w:sz w:val="20"/>
                <w:szCs w:val="20"/>
              </w:rPr>
              <w:t>2</w:t>
            </w:r>
          </w:p>
        </w:tc>
      </w:tr>
      <w:tr w:rsidR="00BE79FB" w:rsidRPr="00E44987" w14:paraId="186E9D21" w14:textId="77777777" w:rsidTr="004D3C98">
        <w:trPr>
          <w:trHeight w:val="272"/>
        </w:trPr>
        <w:tc>
          <w:tcPr>
            <w:tcW w:w="2257" w:type="dxa"/>
            <w:tcBorders>
              <w:top w:val="single" w:sz="4" w:space="0" w:color="auto"/>
              <w:left w:val="single" w:sz="4" w:space="0" w:color="000000"/>
              <w:bottom w:val="single" w:sz="4" w:space="0" w:color="auto"/>
              <w:right w:val="single" w:sz="4" w:space="0" w:color="000000"/>
            </w:tcBorders>
          </w:tcPr>
          <w:p w14:paraId="1A1F21F7"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w:t>
            </w:r>
          </w:p>
          <w:p w14:paraId="3766B3AF"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auto"/>
              <w:left w:val="single" w:sz="4" w:space="0" w:color="000000"/>
              <w:bottom w:val="single" w:sz="4" w:space="0" w:color="auto"/>
              <w:right w:val="single" w:sz="4" w:space="0" w:color="000000"/>
            </w:tcBorders>
          </w:tcPr>
          <w:p w14:paraId="7A0807D4" w14:textId="77777777"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Review Institutional Strategies(Institutional Strategic Planning)</w:t>
            </w:r>
          </w:p>
        </w:tc>
        <w:tc>
          <w:tcPr>
            <w:tcW w:w="1906" w:type="dxa"/>
            <w:tcBorders>
              <w:top w:val="single" w:sz="4" w:space="0" w:color="auto"/>
              <w:left w:val="single" w:sz="4" w:space="0" w:color="000000"/>
              <w:bottom w:val="single" w:sz="4" w:space="0" w:color="auto"/>
              <w:right w:val="single" w:sz="4" w:space="0" w:color="000000"/>
            </w:tcBorders>
          </w:tcPr>
          <w:p w14:paraId="21214641" w14:textId="50CCC42C"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February 2</w:t>
            </w:r>
            <w:r w:rsidR="001441EE">
              <w:rPr>
                <w:rFonts w:ascii="Arial" w:hAnsi="Arial" w:cs="Arial"/>
                <w:sz w:val="20"/>
                <w:szCs w:val="20"/>
              </w:rPr>
              <w:t>02</w:t>
            </w:r>
            <w:r w:rsidR="00D26797">
              <w:rPr>
                <w:rFonts w:ascii="Arial" w:hAnsi="Arial" w:cs="Arial"/>
                <w:sz w:val="20"/>
                <w:szCs w:val="20"/>
              </w:rPr>
              <w:t>2</w:t>
            </w:r>
          </w:p>
          <w:p w14:paraId="1490F75E" w14:textId="77777777" w:rsidR="00BE79FB" w:rsidRPr="00783493" w:rsidRDefault="00BE79FB" w:rsidP="001441EE">
            <w:pPr>
              <w:spacing w:line="360" w:lineRule="auto"/>
              <w:jc w:val="center"/>
              <w:rPr>
                <w:rFonts w:ascii="Arial" w:hAnsi="Arial" w:cs="Arial"/>
                <w:sz w:val="20"/>
                <w:szCs w:val="20"/>
              </w:rPr>
            </w:pPr>
          </w:p>
        </w:tc>
      </w:tr>
      <w:tr w:rsidR="00BE79FB" w:rsidRPr="00E44987" w14:paraId="6471B389" w14:textId="77777777" w:rsidTr="004D3C98">
        <w:trPr>
          <w:trHeight w:val="366"/>
        </w:trPr>
        <w:tc>
          <w:tcPr>
            <w:tcW w:w="2257" w:type="dxa"/>
            <w:tcBorders>
              <w:top w:val="single" w:sz="4" w:space="0" w:color="auto"/>
              <w:left w:val="single" w:sz="4" w:space="0" w:color="000000"/>
              <w:bottom w:val="single" w:sz="4" w:space="0" w:color="000000"/>
              <w:right w:val="single" w:sz="4" w:space="0" w:color="000000"/>
            </w:tcBorders>
          </w:tcPr>
          <w:p w14:paraId="668EB581"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14:paraId="0BD610C0"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auto"/>
              <w:left w:val="single" w:sz="4" w:space="0" w:color="000000"/>
              <w:bottom w:val="single" w:sz="4" w:space="0" w:color="000000"/>
              <w:right w:val="single" w:sz="4" w:space="0" w:color="000000"/>
            </w:tcBorders>
          </w:tcPr>
          <w:p w14:paraId="2E4D4508" w14:textId="77777777" w:rsidR="00BE79FB" w:rsidRPr="00783493" w:rsidRDefault="00BE79FB" w:rsidP="00CA2E09">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Tabling of Draft IDP and Budget 20</w:t>
            </w:r>
            <w:r w:rsidR="00CA2E09">
              <w:rPr>
                <w:rFonts w:ascii="Arial" w:hAnsi="Arial" w:cs="Arial"/>
                <w:sz w:val="20"/>
                <w:szCs w:val="20"/>
              </w:rPr>
              <w:t>23-24</w:t>
            </w:r>
            <w:r w:rsidRPr="00783493">
              <w:rPr>
                <w:rFonts w:ascii="Arial" w:hAnsi="Arial" w:cs="Arial"/>
                <w:sz w:val="20"/>
                <w:szCs w:val="20"/>
              </w:rPr>
              <w:t xml:space="preserve"> by Mayor to Council</w:t>
            </w:r>
          </w:p>
        </w:tc>
        <w:tc>
          <w:tcPr>
            <w:tcW w:w="1906" w:type="dxa"/>
            <w:tcBorders>
              <w:top w:val="single" w:sz="4" w:space="0" w:color="auto"/>
              <w:left w:val="single" w:sz="4" w:space="0" w:color="000000"/>
              <w:bottom w:val="single" w:sz="4" w:space="0" w:color="000000"/>
              <w:right w:val="single" w:sz="4" w:space="0" w:color="000000"/>
            </w:tcBorders>
          </w:tcPr>
          <w:p w14:paraId="655E0EFC" w14:textId="2D1D8598" w:rsidR="00BE79FB" w:rsidRPr="00783493" w:rsidRDefault="008959A5" w:rsidP="001441EE">
            <w:pPr>
              <w:spacing w:line="360" w:lineRule="auto"/>
              <w:jc w:val="center"/>
              <w:rPr>
                <w:rFonts w:ascii="Arial" w:hAnsi="Arial" w:cs="Arial"/>
                <w:sz w:val="20"/>
                <w:szCs w:val="20"/>
              </w:rPr>
            </w:pPr>
            <w:r>
              <w:rPr>
                <w:rFonts w:ascii="Arial" w:hAnsi="Arial" w:cs="Arial"/>
                <w:sz w:val="20"/>
                <w:szCs w:val="20"/>
              </w:rPr>
              <w:t xml:space="preserve">31 </w:t>
            </w:r>
            <w:r w:rsidR="00B266FC" w:rsidRPr="00783493">
              <w:rPr>
                <w:rFonts w:ascii="Arial" w:hAnsi="Arial" w:cs="Arial"/>
                <w:sz w:val="20"/>
                <w:szCs w:val="20"/>
              </w:rPr>
              <w:t xml:space="preserve">March </w:t>
            </w:r>
            <w:r w:rsidR="001441EE">
              <w:rPr>
                <w:rFonts w:ascii="Arial" w:hAnsi="Arial" w:cs="Arial"/>
                <w:sz w:val="20"/>
                <w:szCs w:val="20"/>
              </w:rPr>
              <w:t>202</w:t>
            </w:r>
            <w:r w:rsidR="00D26797">
              <w:rPr>
                <w:rFonts w:ascii="Arial" w:hAnsi="Arial" w:cs="Arial"/>
                <w:sz w:val="20"/>
                <w:szCs w:val="20"/>
              </w:rPr>
              <w:t>2</w:t>
            </w:r>
          </w:p>
        </w:tc>
      </w:tr>
      <w:tr w:rsidR="008959A5" w:rsidRPr="00E44987" w14:paraId="53792621" w14:textId="77777777" w:rsidTr="004D3C98">
        <w:trPr>
          <w:trHeight w:val="178"/>
        </w:trPr>
        <w:tc>
          <w:tcPr>
            <w:tcW w:w="2257" w:type="dxa"/>
            <w:tcBorders>
              <w:top w:val="single" w:sz="4" w:space="0" w:color="000000"/>
              <w:left w:val="single" w:sz="4" w:space="0" w:color="000000"/>
              <w:bottom w:val="single" w:sz="4" w:space="0" w:color="000000"/>
              <w:right w:val="single" w:sz="4" w:space="0" w:color="000000"/>
            </w:tcBorders>
          </w:tcPr>
          <w:p w14:paraId="79016E60" w14:textId="77777777" w:rsidR="008959A5" w:rsidRPr="00783493" w:rsidRDefault="008959A5" w:rsidP="008959A5">
            <w:pPr>
              <w:spacing w:line="360" w:lineRule="auto"/>
              <w:jc w:val="center"/>
              <w:rPr>
                <w:rFonts w:ascii="Arial" w:hAnsi="Arial" w:cs="Arial"/>
                <w:b/>
                <w:sz w:val="20"/>
                <w:szCs w:val="20"/>
              </w:rPr>
            </w:pPr>
            <w:r w:rsidRPr="00783493">
              <w:rPr>
                <w:rFonts w:ascii="Arial" w:hAnsi="Arial" w:cs="Arial"/>
                <w:b/>
                <w:sz w:val="20"/>
                <w:szCs w:val="20"/>
              </w:rPr>
              <w:t>IDP/Budget</w:t>
            </w:r>
          </w:p>
        </w:tc>
        <w:tc>
          <w:tcPr>
            <w:tcW w:w="5334" w:type="dxa"/>
            <w:tcBorders>
              <w:top w:val="single" w:sz="4" w:space="0" w:color="000000"/>
              <w:left w:val="single" w:sz="4" w:space="0" w:color="000000"/>
              <w:bottom w:val="single" w:sz="4" w:space="0" w:color="000000"/>
              <w:right w:val="single" w:sz="4" w:space="0" w:color="000000"/>
            </w:tcBorders>
          </w:tcPr>
          <w:p w14:paraId="46F45063" w14:textId="77777777" w:rsidR="008959A5" w:rsidRDefault="008959A5"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Advertising of Draft IDP/Budget </w:t>
            </w:r>
          </w:p>
        </w:tc>
        <w:tc>
          <w:tcPr>
            <w:tcW w:w="1906" w:type="dxa"/>
            <w:tcBorders>
              <w:top w:val="single" w:sz="4" w:space="0" w:color="000000"/>
              <w:left w:val="single" w:sz="4" w:space="0" w:color="000000"/>
              <w:bottom w:val="single" w:sz="4" w:space="0" w:color="000000"/>
              <w:right w:val="single" w:sz="4" w:space="0" w:color="000000"/>
            </w:tcBorders>
          </w:tcPr>
          <w:p w14:paraId="25BCB504" w14:textId="3095FA08" w:rsidR="008959A5" w:rsidRPr="00783493" w:rsidRDefault="008959A5" w:rsidP="001441EE">
            <w:pPr>
              <w:spacing w:line="360" w:lineRule="auto"/>
              <w:jc w:val="center"/>
              <w:rPr>
                <w:rFonts w:ascii="Arial" w:hAnsi="Arial" w:cs="Arial"/>
                <w:sz w:val="20"/>
                <w:szCs w:val="20"/>
              </w:rPr>
            </w:pPr>
            <w:r>
              <w:rPr>
                <w:rFonts w:ascii="Arial" w:hAnsi="Arial" w:cs="Arial"/>
                <w:sz w:val="20"/>
                <w:szCs w:val="20"/>
              </w:rPr>
              <w:t xml:space="preserve">April </w:t>
            </w:r>
            <w:r w:rsidR="001441EE">
              <w:rPr>
                <w:rFonts w:ascii="Arial" w:hAnsi="Arial" w:cs="Arial"/>
                <w:color w:val="000000" w:themeColor="text1"/>
                <w:sz w:val="20"/>
                <w:szCs w:val="20"/>
              </w:rPr>
              <w:t>202</w:t>
            </w:r>
            <w:r w:rsidR="00D26797">
              <w:rPr>
                <w:rFonts w:ascii="Arial" w:hAnsi="Arial" w:cs="Arial"/>
                <w:color w:val="000000" w:themeColor="text1"/>
                <w:sz w:val="20"/>
                <w:szCs w:val="20"/>
              </w:rPr>
              <w:t>2</w:t>
            </w:r>
          </w:p>
        </w:tc>
      </w:tr>
      <w:tr w:rsidR="00BE79FB" w:rsidRPr="00E44987" w14:paraId="4C11A045" w14:textId="77777777" w:rsidTr="004D3C98">
        <w:trPr>
          <w:trHeight w:val="178"/>
        </w:trPr>
        <w:tc>
          <w:tcPr>
            <w:tcW w:w="2257" w:type="dxa"/>
            <w:tcBorders>
              <w:top w:val="single" w:sz="4" w:space="0" w:color="000000"/>
              <w:left w:val="single" w:sz="4" w:space="0" w:color="000000"/>
              <w:bottom w:val="single" w:sz="4" w:space="0" w:color="000000"/>
              <w:right w:val="single" w:sz="4" w:space="0" w:color="000000"/>
            </w:tcBorders>
          </w:tcPr>
          <w:p w14:paraId="69B8AB5C"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14:paraId="6C92CD6C"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000000"/>
              <w:left w:val="single" w:sz="4" w:space="0" w:color="000000"/>
              <w:bottom w:val="single" w:sz="4" w:space="0" w:color="000000"/>
              <w:right w:val="single" w:sz="4" w:space="0" w:color="000000"/>
            </w:tcBorders>
          </w:tcPr>
          <w:p w14:paraId="56DFA2BE" w14:textId="77777777" w:rsidR="00BE79FB" w:rsidRPr="00783493" w:rsidRDefault="00510E64"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Directorate engagement on Draft IDP and Budget (Directorate session) </w:t>
            </w:r>
            <w:r w:rsidR="00BE79FB" w:rsidRPr="00783493">
              <w:rPr>
                <w:rFonts w:ascii="Arial" w:hAnsi="Arial" w:cs="Arial"/>
                <w:sz w:val="20"/>
                <w:szCs w:val="20"/>
              </w:rP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5C732C43" w14:textId="686DCD6E" w:rsidR="00663413" w:rsidRDefault="00B266FC" w:rsidP="001441EE">
            <w:pPr>
              <w:spacing w:line="360" w:lineRule="auto"/>
              <w:jc w:val="center"/>
              <w:rPr>
                <w:rFonts w:ascii="Arial" w:hAnsi="Arial" w:cs="Arial"/>
                <w:sz w:val="20"/>
                <w:szCs w:val="20"/>
              </w:rPr>
            </w:pPr>
            <w:r w:rsidRPr="00783493">
              <w:rPr>
                <w:rFonts w:ascii="Arial" w:hAnsi="Arial" w:cs="Arial"/>
                <w:sz w:val="20"/>
                <w:szCs w:val="20"/>
              </w:rPr>
              <w:t xml:space="preserve">March/ April </w:t>
            </w:r>
            <w:r w:rsidR="001441EE">
              <w:rPr>
                <w:rFonts w:ascii="Arial" w:hAnsi="Arial" w:cs="Arial"/>
                <w:sz w:val="20"/>
                <w:szCs w:val="20"/>
              </w:rPr>
              <w:t>202</w:t>
            </w:r>
            <w:r w:rsidR="00D26797">
              <w:rPr>
                <w:rFonts w:ascii="Arial" w:hAnsi="Arial" w:cs="Arial"/>
                <w:sz w:val="20"/>
                <w:szCs w:val="20"/>
              </w:rPr>
              <w:t>2</w:t>
            </w:r>
          </w:p>
          <w:p w14:paraId="4975ECFE" w14:textId="77777777" w:rsidR="00BE79FB" w:rsidRPr="00783493" w:rsidRDefault="00BE79FB" w:rsidP="001441EE">
            <w:pPr>
              <w:spacing w:line="360" w:lineRule="auto"/>
              <w:jc w:val="center"/>
              <w:rPr>
                <w:rFonts w:ascii="Arial" w:hAnsi="Arial" w:cs="Arial"/>
                <w:sz w:val="20"/>
                <w:szCs w:val="20"/>
              </w:rPr>
            </w:pPr>
          </w:p>
        </w:tc>
      </w:tr>
      <w:tr w:rsidR="00BE79FB" w:rsidRPr="00E44987" w14:paraId="754366E3" w14:textId="77777777" w:rsidTr="004D3C98">
        <w:trPr>
          <w:trHeight w:val="399"/>
        </w:trPr>
        <w:tc>
          <w:tcPr>
            <w:tcW w:w="2257" w:type="dxa"/>
            <w:tcBorders>
              <w:top w:val="single" w:sz="4" w:space="0" w:color="auto"/>
              <w:left w:val="single" w:sz="4" w:space="0" w:color="auto"/>
              <w:bottom w:val="single" w:sz="4" w:space="0" w:color="auto"/>
              <w:right w:val="single" w:sz="4" w:space="0" w:color="auto"/>
            </w:tcBorders>
          </w:tcPr>
          <w:p w14:paraId="5B3E424B"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14:paraId="7E821F2B"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auto"/>
              <w:left w:val="single" w:sz="4" w:space="0" w:color="auto"/>
              <w:bottom w:val="single" w:sz="4" w:space="0" w:color="auto"/>
              <w:right w:val="single" w:sz="4" w:space="0" w:color="auto"/>
            </w:tcBorders>
          </w:tcPr>
          <w:p w14:paraId="60F2B259" w14:textId="77777777"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Draft IDP/ Budget </w:t>
            </w:r>
            <w:r w:rsidR="00663413">
              <w:rPr>
                <w:rFonts w:ascii="Arial" w:hAnsi="Arial" w:cs="Arial"/>
                <w:sz w:val="20"/>
                <w:szCs w:val="20"/>
              </w:rPr>
              <w:t xml:space="preserve">priorities </w:t>
            </w:r>
            <w:r w:rsidRPr="00783493">
              <w:rPr>
                <w:rFonts w:ascii="Arial" w:hAnsi="Arial" w:cs="Arial"/>
                <w:sz w:val="20"/>
                <w:szCs w:val="20"/>
              </w:rPr>
              <w:t xml:space="preserve">document to </w:t>
            </w:r>
            <w:r w:rsidR="00663413">
              <w:rPr>
                <w:rFonts w:ascii="Arial" w:hAnsi="Arial" w:cs="Arial"/>
                <w:sz w:val="20"/>
                <w:szCs w:val="20"/>
              </w:rPr>
              <w:t xml:space="preserve">Senior </w:t>
            </w:r>
            <w:r w:rsidRPr="00783493">
              <w:rPr>
                <w:rFonts w:ascii="Arial" w:hAnsi="Arial" w:cs="Arial"/>
                <w:sz w:val="20"/>
                <w:szCs w:val="20"/>
              </w:rPr>
              <w:t xml:space="preserve">Management team  </w:t>
            </w:r>
          </w:p>
        </w:tc>
        <w:tc>
          <w:tcPr>
            <w:tcW w:w="1906" w:type="dxa"/>
            <w:tcBorders>
              <w:top w:val="single" w:sz="4" w:space="0" w:color="auto"/>
              <w:left w:val="single" w:sz="4" w:space="0" w:color="auto"/>
              <w:bottom w:val="single" w:sz="4" w:space="0" w:color="auto"/>
              <w:right w:val="single" w:sz="4" w:space="0" w:color="auto"/>
            </w:tcBorders>
          </w:tcPr>
          <w:p w14:paraId="59B0F8BE" w14:textId="544A9A40"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April 2</w:t>
            </w:r>
            <w:r w:rsidR="001441EE">
              <w:rPr>
                <w:rFonts w:ascii="Arial" w:hAnsi="Arial" w:cs="Arial"/>
                <w:sz w:val="20"/>
                <w:szCs w:val="20"/>
              </w:rPr>
              <w:t>02</w:t>
            </w:r>
            <w:r w:rsidR="00D26797">
              <w:rPr>
                <w:rFonts w:ascii="Arial" w:hAnsi="Arial" w:cs="Arial"/>
                <w:sz w:val="20"/>
                <w:szCs w:val="20"/>
              </w:rPr>
              <w:t>2</w:t>
            </w:r>
          </w:p>
        </w:tc>
      </w:tr>
      <w:tr w:rsidR="00663413" w:rsidRPr="00E44987" w14:paraId="0D774B76" w14:textId="77777777" w:rsidTr="00CA2E09">
        <w:trPr>
          <w:trHeight w:val="458"/>
        </w:trPr>
        <w:tc>
          <w:tcPr>
            <w:tcW w:w="2257" w:type="dxa"/>
            <w:tcBorders>
              <w:top w:val="single" w:sz="4" w:space="0" w:color="000000"/>
              <w:left w:val="single" w:sz="4" w:space="0" w:color="000000"/>
              <w:bottom w:val="single" w:sz="4" w:space="0" w:color="000000"/>
              <w:right w:val="single" w:sz="4" w:space="0" w:color="000000"/>
            </w:tcBorders>
          </w:tcPr>
          <w:p w14:paraId="35CF18D0" w14:textId="77777777" w:rsidR="00663413" w:rsidRPr="00783493" w:rsidRDefault="00663413" w:rsidP="00CA2E09">
            <w:pPr>
              <w:spacing w:line="276" w:lineRule="auto"/>
              <w:jc w:val="center"/>
              <w:rPr>
                <w:rFonts w:ascii="Arial" w:hAnsi="Arial" w:cs="Arial"/>
                <w:b/>
                <w:sz w:val="20"/>
                <w:szCs w:val="20"/>
              </w:rPr>
            </w:pPr>
            <w:r w:rsidRPr="00783493">
              <w:rPr>
                <w:rFonts w:ascii="Arial" w:hAnsi="Arial" w:cs="Arial"/>
                <w:b/>
                <w:sz w:val="20"/>
                <w:szCs w:val="20"/>
              </w:rPr>
              <w:t>IDP/Budget</w:t>
            </w:r>
          </w:p>
        </w:tc>
        <w:tc>
          <w:tcPr>
            <w:tcW w:w="5334" w:type="dxa"/>
            <w:tcBorders>
              <w:top w:val="single" w:sz="4" w:space="0" w:color="000000"/>
              <w:left w:val="single" w:sz="4" w:space="0" w:color="000000"/>
              <w:bottom w:val="single" w:sz="4" w:space="0" w:color="000000"/>
              <w:right w:val="single" w:sz="4" w:space="0" w:color="000000"/>
            </w:tcBorders>
          </w:tcPr>
          <w:p w14:paraId="64F7B143" w14:textId="77777777" w:rsidR="00663413" w:rsidRPr="00783493" w:rsidRDefault="00663413" w:rsidP="00CA2E09">
            <w:pPr>
              <w:numPr>
                <w:ilvl w:val="0"/>
                <w:numId w:val="18"/>
              </w:numPr>
              <w:spacing w:line="276" w:lineRule="auto"/>
              <w:ind w:left="514"/>
              <w:jc w:val="both"/>
              <w:rPr>
                <w:rFonts w:ascii="Arial" w:hAnsi="Arial" w:cs="Arial"/>
                <w:sz w:val="20"/>
                <w:szCs w:val="20"/>
              </w:rPr>
            </w:pPr>
            <w:r>
              <w:rPr>
                <w:rFonts w:ascii="Arial" w:hAnsi="Arial" w:cs="Arial"/>
                <w:sz w:val="20"/>
                <w:szCs w:val="20"/>
              </w:rPr>
              <w:t>Institutional Strategic Planning</w:t>
            </w:r>
          </w:p>
        </w:tc>
        <w:tc>
          <w:tcPr>
            <w:tcW w:w="1906" w:type="dxa"/>
            <w:tcBorders>
              <w:top w:val="single" w:sz="4" w:space="0" w:color="000000"/>
              <w:left w:val="single" w:sz="4" w:space="0" w:color="000000"/>
              <w:bottom w:val="single" w:sz="4" w:space="0" w:color="000000"/>
              <w:right w:val="single" w:sz="4" w:space="0" w:color="000000"/>
            </w:tcBorders>
          </w:tcPr>
          <w:p w14:paraId="0D583F0B" w14:textId="72363903" w:rsidR="00663413" w:rsidRPr="00783493" w:rsidRDefault="00663413" w:rsidP="00CA2E09">
            <w:pPr>
              <w:spacing w:line="276" w:lineRule="auto"/>
              <w:jc w:val="center"/>
              <w:rPr>
                <w:rFonts w:ascii="Arial" w:hAnsi="Arial" w:cs="Arial"/>
                <w:sz w:val="20"/>
                <w:szCs w:val="20"/>
              </w:rPr>
            </w:pPr>
            <w:r>
              <w:rPr>
                <w:rFonts w:ascii="Arial" w:hAnsi="Arial" w:cs="Arial"/>
                <w:sz w:val="20"/>
                <w:szCs w:val="20"/>
              </w:rPr>
              <w:t>April 20</w:t>
            </w:r>
            <w:r w:rsidR="001441EE">
              <w:rPr>
                <w:rFonts w:ascii="Arial" w:hAnsi="Arial" w:cs="Arial"/>
                <w:sz w:val="20"/>
                <w:szCs w:val="20"/>
              </w:rPr>
              <w:t>2</w:t>
            </w:r>
            <w:r w:rsidR="00D26797">
              <w:rPr>
                <w:rFonts w:ascii="Arial" w:hAnsi="Arial" w:cs="Arial"/>
                <w:sz w:val="20"/>
                <w:szCs w:val="20"/>
              </w:rPr>
              <w:t>2</w:t>
            </w:r>
          </w:p>
        </w:tc>
      </w:tr>
      <w:tr w:rsidR="00BE79FB" w:rsidRPr="00E44987" w14:paraId="69499E48" w14:textId="77777777" w:rsidTr="004D3C98">
        <w:trPr>
          <w:trHeight w:val="75"/>
        </w:trPr>
        <w:tc>
          <w:tcPr>
            <w:tcW w:w="2257" w:type="dxa"/>
            <w:tcBorders>
              <w:top w:val="single" w:sz="4" w:space="0" w:color="000000"/>
              <w:left w:val="single" w:sz="4" w:space="0" w:color="000000"/>
              <w:bottom w:val="single" w:sz="4" w:space="0" w:color="000000"/>
              <w:right w:val="single" w:sz="4" w:space="0" w:color="000000"/>
            </w:tcBorders>
          </w:tcPr>
          <w:p w14:paraId="3496A5C4" w14:textId="77777777" w:rsidR="00BE79FB" w:rsidRPr="00783493" w:rsidRDefault="00FE1DB5" w:rsidP="00DF794B">
            <w:pPr>
              <w:spacing w:line="360" w:lineRule="auto"/>
              <w:jc w:val="center"/>
              <w:rPr>
                <w:rFonts w:ascii="Arial" w:hAnsi="Arial" w:cs="Arial"/>
                <w:b/>
                <w:sz w:val="20"/>
                <w:szCs w:val="20"/>
              </w:rPr>
            </w:pPr>
            <w:r w:rsidRPr="00783493">
              <w:rPr>
                <w:rFonts w:ascii="Arial" w:hAnsi="Arial" w:cs="Arial"/>
                <w:b/>
                <w:sz w:val="20"/>
                <w:szCs w:val="20"/>
              </w:rPr>
              <w:t>IDP/Budget</w:t>
            </w:r>
          </w:p>
        </w:tc>
        <w:tc>
          <w:tcPr>
            <w:tcW w:w="5334" w:type="dxa"/>
            <w:tcBorders>
              <w:top w:val="single" w:sz="4" w:space="0" w:color="000000"/>
              <w:left w:val="single" w:sz="4" w:space="0" w:color="000000"/>
              <w:bottom w:val="single" w:sz="4" w:space="0" w:color="000000"/>
              <w:right w:val="single" w:sz="4" w:space="0" w:color="000000"/>
            </w:tcBorders>
          </w:tcPr>
          <w:p w14:paraId="12621703" w14:textId="77777777"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IDP/Budget Road Show</w:t>
            </w:r>
            <w:r w:rsidR="00663413">
              <w:rPr>
                <w:rFonts w:ascii="Arial" w:hAnsi="Arial" w:cs="Arial"/>
                <w:sz w:val="20"/>
                <w:szCs w:val="20"/>
              </w:rPr>
              <w:t>(Mayoral Imbizo)</w:t>
            </w:r>
          </w:p>
        </w:tc>
        <w:tc>
          <w:tcPr>
            <w:tcW w:w="1906" w:type="dxa"/>
            <w:tcBorders>
              <w:top w:val="single" w:sz="4" w:space="0" w:color="000000"/>
              <w:left w:val="single" w:sz="4" w:space="0" w:color="000000"/>
              <w:bottom w:val="single" w:sz="4" w:space="0" w:color="000000"/>
              <w:right w:val="single" w:sz="4" w:space="0" w:color="000000"/>
            </w:tcBorders>
          </w:tcPr>
          <w:p w14:paraId="58199A84" w14:textId="28308861" w:rsidR="00BE79FB" w:rsidRPr="00783493" w:rsidRDefault="00B266FC" w:rsidP="001441EE">
            <w:pPr>
              <w:spacing w:line="360" w:lineRule="auto"/>
              <w:jc w:val="center"/>
              <w:rPr>
                <w:rFonts w:ascii="Arial" w:hAnsi="Arial" w:cs="Arial"/>
                <w:sz w:val="20"/>
                <w:szCs w:val="20"/>
              </w:rPr>
            </w:pPr>
            <w:r w:rsidRPr="00783493">
              <w:rPr>
                <w:rFonts w:ascii="Arial" w:hAnsi="Arial" w:cs="Arial"/>
                <w:sz w:val="20"/>
                <w:szCs w:val="20"/>
              </w:rPr>
              <w:t xml:space="preserve">April /May </w:t>
            </w:r>
            <w:r w:rsidR="001441EE">
              <w:rPr>
                <w:rFonts w:ascii="Arial" w:hAnsi="Arial" w:cs="Arial"/>
                <w:sz w:val="20"/>
                <w:szCs w:val="20"/>
              </w:rPr>
              <w:t>202</w:t>
            </w:r>
            <w:r w:rsidR="00D26797">
              <w:rPr>
                <w:rFonts w:ascii="Arial" w:hAnsi="Arial" w:cs="Arial"/>
                <w:sz w:val="20"/>
                <w:szCs w:val="20"/>
              </w:rPr>
              <w:t>2</w:t>
            </w:r>
          </w:p>
        </w:tc>
      </w:tr>
      <w:tr w:rsidR="008959A5" w:rsidRPr="00E44987" w14:paraId="36B26C17" w14:textId="77777777" w:rsidTr="004D3C98">
        <w:trPr>
          <w:trHeight w:val="242"/>
        </w:trPr>
        <w:tc>
          <w:tcPr>
            <w:tcW w:w="2257" w:type="dxa"/>
            <w:tcBorders>
              <w:top w:val="single" w:sz="4" w:space="0" w:color="000000"/>
              <w:left w:val="single" w:sz="4" w:space="0" w:color="000000"/>
              <w:bottom w:val="single" w:sz="4" w:space="0" w:color="000000"/>
              <w:right w:val="single" w:sz="4" w:space="0" w:color="000000"/>
            </w:tcBorders>
          </w:tcPr>
          <w:p w14:paraId="484A1250" w14:textId="77777777" w:rsidR="008959A5" w:rsidRPr="00783493" w:rsidRDefault="008959A5" w:rsidP="008959A5">
            <w:pPr>
              <w:spacing w:line="360" w:lineRule="auto"/>
              <w:jc w:val="center"/>
              <w:rPr>
                <w:rFonts w:ascii="Arial" w:hAnsi="Arial" w:cs="Arial"/>
                <w:b/>
                <w:sz w:val="20"/>
                <w:szCs w:val="20"/>
              </w:rPr>
            </w:pPr>
            <w:r>
              <w:rPr>
                <w:rFonts w:ascii="Arial" w:hAnsi="Arial" w:cs="Arial"/>
                <w:b/>
                <w:sz w:val="20"/>
                <w:szCs w:val="20"/>
              </w:rPr>
              <w:t xml:space="preserve">IDP/ Budget </w:t>
            </w:r>
          </w:p>
        </w:tc>
        <w:tc>
          <w:tcPr>
            <w:tcW w:w="5334" w:type="dxa"/>
            <w:tcBorders>
              <w:top w:val="single" w:sz="4" w:space="0" w:color="000000"/>
              <w:left w:val="single" w:sz="4" w:space="0" w:color="000000"/>
              <w:bottom w:val="single" w:sz="4" w:space="0" w:color="000000"/>
              <w:right w:val="single" w:sz="4" w:space="0" w:color="000000"/>
            </w:tcBorders>
          </w:tcPr>
          <w:p w14:paraId="5CAD5EF4" w14:textId="77777777" w:rsidR="008959A5" w:rsidRDefault="005D3250"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Presentation IDP/Budget priorities to SMT </w:t>
            </w:r>
          </w:p>
        </w:tc>
        <w:tc>
          <w:tcPr>
            <w:tcW w:w="1906" w:type="dxa"/>
            <w:tcBorders>
              <w:top w:val="single" w:sz="4" w:space="0" w:color="000000"/>
              <w:left w:val="single" w:sz="4" w:space="0" w:color="000000"/>
              <w:bottom w:val="single" w:sz="4" w:space="0" w:color="000000"/>
              <w:right w:val="single" w:sz="4" w:space="0" w:color="000000"/>
            </w:tcBorders>
          </w:tcPr>
          <w:p w14:paraId="022092F5" w14:textId="5C4951B1" w:rsidR="008959A5" w:rsidRPr="0053215D" w:rsidRDefault="005D3250" w:rsidP="001441EE">
            <w:pPr>
              <w:spacing w:line="360" w:lineRule="auto"/>
              <w:jc w:val="center"/>
              <w:rPr>
                <w:rFonts w:ascii="Arial" w:hAnsi="Arial" w:cs="Arial"/>
                <w:color w:val="000000" w:themeColor="text1"/>
                <w:sz w:val="20"/>
                <w:szCs w:val="20"/>
              </w:rPr>
            </w:pPr>
            <w:r w:rsidRPr="0053215D">
              <w:rPr>
                <w:rFonts w:ascii="Arial" w:hAnsi="Arial" w:cs="Arial"/>
                <w:color w:val="000000" w:themeColor="text1"/>
                <w:sz w:val="20"/>
                <w:szCs w:val="20"/>
              </w:rPr>
              <w:t>May 2</w:t>
            </w:r>
            <w:r w:rsidR="001441EE">
              <w:rPr>
                <w:rFonts w:ascii="Arial" w:hAnsi="Arial" w:cs="Arial"/>
                <w:color w:val="000000" w:themeColor="text1"/>
                <w:sz w:val="20"/>
                <w:szCs w:val="20"/>
              </w:rPr>
              <w:t>02</w:t>
            </w:r>
            <w:r w:rsidR="00D26797">
              <w:rPr>
                <w:rFonts w:ascii="Arial" w:hAnsi="Arial" w:cs="Arial"/>
                <w:color w:val="000000" w:themeColor="text1"/>
                <w:sz w:val="20"/>
                <w:szCs w:val="20"/>
              </w:rPr>
              <w:t>2</w:t>
            </w:r>
          </w:p>
        </w:tc>
      </w:tr>
      <w:tr w:rsidR="008959A5" w:rsidRPr="00E44987" w14:paraId="3C7D079B" w14:textId="77777777" w:rsidTr="004D3C98">
        <w:trPr>
          <w:trHeight w:val="242"/>
        </w:trPr>
        <w:tc>
          <w:tcPr>
            <w:tcW w:w="2257" w:type="dxa"/>
            <w:tcBorders>
              <w:top w:val="single" w:sz="4" w:space="0" w:color="000000"/>
              <w:left w:val="single" w:sz="4" w:space="0" w:color="000000"/>
              <w:bottom w:val="single" w:sz="4" w:space="0" w:color="000000"/>
              <w:right w:val="single" w:sz="4" w:space="0" w:color="000000"/>
            </w:tcBorders>
          </w:tcPr>
          <w:p w14:paraId="75E972D7" w14:textId="77777777" w:rsidR="008959A5" w:rsidRPr="00783493" w:rsidRDefault="008959A5" w:rsidP="008959A5">
            <w:pPr>
              <w:spacing w:line="360" w:lineRule="auto"/>
              <w:jc w:val="center"/>
              <w:rPr>
                <w:rFonts w:ascii="Arial" w:hAnsi="Arial" w:cs="Arial"/>
                <w:b/>
                <w:sz w:val="20"/>
                <w:szCs w:val="20"/>
              </w:rPr>
            </w:pPr>
            <w:r w:rsidRPr="00783493">
              <w:rPr>
                <w:rFonts w:ascii="Arial" w:hAnsi="Arial" w:cs="Arial"/>
                <w:b/>
                <w:sz w:val="20"/>
                <w:szCs w:val="20"/>
              </w:rPr>
              <w:t>IDP/Budget</w:t>
            </w:r>
          </w:p>
          <w:p w14:paraId="17E793B3" w14:textId="77777777" w:rsidR="008959A5" w:rsidRPr="00783493" w:rsidRDefault="008959A5" w:rsidP="00DF794B">
            <w:pPr>
              <w:spacing w:line="360" w:lineRule="auto"/>
              <w:jc w:val="center"/>
              <w:rPr>
                <w:rFonts w:ascii="Arial" w:hAnsi="Arial" w:cs="Arial"/>
                <w:b/>
                <w:sz w:val="20"/>
                <w:szCs w:val="20"/>
              </w:rPr>
            </w:pPr>
          </w:p>
        </w:tc>
        <w:tc>
          <w:tcPr>
            <w:tcW w:w="5334" w:type="dxa"/>
            <w:tcBorders>
              <w:top w:val="single" w:sz="4" w:space="0" w:color="000000"/>
              <w:left w:val="single" w:sz="4" w:space="0" w:color="000000"/>
              <w:bottom w:val="single" w:sz="4" w:space="0" w:color="000000"/>
              <w:right w:val="single" w:sz="4" w:space="0" w:color="000000"/>
            </w:tcBorders>
          </w:tcPr>
          <w:p w14:paraId="2A19FB97" w14:textId="77777777" w:rsidR="008959A5" w:rsidRPr="00783493" w:rsidRDefault="008959A5"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Presentation Final Draft of  IDP/Budget  Steering Committee </w:t>
            </w:r>
          </w:p>
        </w:tc>
        <w:tc>
          <w:tcPr>
            <w:tcW w:w="1906" w:type="dxa"/>
            <w:tcBorders>
              <w:top w:val="single" w:sz="4" w:space="0" w:color="000000"/>
              <w:left w:val="single" w:sz="4" w:space="0" w:color="000000"/>
              <w:bottom w:val="single" w:sz="4" w:space="0" w:color="000000"/>
              <w:right w:val="single" w:sz="4" w:space="0" w:color="000000"/>
            </w:tcBorders>
          </w:tcPr>
          <w:p w14:paraId="41D5A739" w14:textId="56230E11" w:rsidR="008959A5" w:rsidRPr="0053215D" w:rsidRDefault="008959A5" w:rsidP="001441EE">
            <w:pPr>
              <w:spacing w:line="360" w:lineRule="auto"/>
              <w:jc w:val="center"/>
              <w:rPr>
                <w:rFonts w:ascii="Arial" w:hAnsi="Arial" w:cs="Arial"/>
                <w:color w:val="000000" w:themeColor="text1"/>
                <w:sz w:val="20"/>
                <w:szCs w:val="20"/>
              </w:rPr>
            </w:pPr>
            <w:r w:rsidRPr="0053215D">
              <w:rPr>
                <w:rFonts w:ascii="Arial" w:hAnsi="Arial" w:cs="Arial"/>
                <w:color w:val="000000" w:themeColor="text1"/>
                <w:sz w:val="20"/>
                <w:szCs w:val="20"/>
              </w:rPr>
              <w:t xml:space="preserve">April </w:t>
            </w:r>
            <w:r w:rsidR="001441EE">
              <w:rPr>
                <w:rFonts w:ascii="Arial" w:hAnsi="Arial" w:cs="Arial"/>
                <w:color w:val="000000" w:themeColor="text1"/>
                <w:sz w:val="20"/>
                <w:szCs w:val="20"/>
              </w:rPr>
              <w:t>202</w:t>
            </w:r>
            <w:r w:rsidR="00D26797">
              <w:rPr>
                <w:rFonts w:ascii="Arial" w:hAnsi="Arial" w:cs="Arial"/>
                <w:color w:val="000000" w:themeColor="text1"/>
                <w:sz w:val="20"/>
                <w:szCs w:val="20"/>
              </w:rPr>
              <w:t>2</w:t>
            </w:r>
          </w:p>
        </w:tc>
      </w:tr>
      <w:tr w:rsidR="00BE79FB" w:rsidRPr="00E44987" w14:paraId="575E7588" w14:textId="77777777" w:rsidTr="004D3C98">
        <w:trPr>
          <w:trHeight w:val="229"/>
        </w:trPr>
        <w:tc>
          <w:tcPr>
            <w:tcW w:w="2257" w:type="dxa"/>
            <w:tcBorders>
              <w:top w:val="single" w:sz="4" w:space="0" w:color="000000"/>
              <w:left w:val="single" w:sz="4" w:space="0" w:color="000000"/>
              <w:bottom w:val="single" w:sz="4" w:space="0" w:color="000000"/>
              <w:right w:val="single" w:sz="4" w:space="0" w:color="000000"/>
            </w:tcBorders>
          </w:tcPr>
          <w:p w14:paraId="23998D3E"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14:paraId="54CC4562"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000000"/>
              <w:left w:val="single" w:sz="4" w:space="0" w:color="000000"/>
              <w:bottom w:val="single" w:sz="4" w:space="0" w:color="000000"/>
              <w:right w:val="single" w:sz="4" w:space="0" w:color="000000"/>
            </w:tcBorders>
          </w:tcPr>
          <w:p w14:paraId="3B8EB3D8" w14:textId="77777777"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Draft IDP/Budget Document to IDP Representative Forum    </w:t>
            </w:r>
          </w:p>
        </w:tc>
        <w:tc>
          <w:tcPr>
            <w:tcW w:w="1906" w:type="dxa"/>
            <w:tcBorders>
              <w:top w:val="single" w:sz="4" w:space="0" w:color="000000"/>
              <w:left w:val="single" w:sz="4" w:space="0" w:color="000000"/>
              <w:bottom w:val="single" w:sz="4" w:space="0" w:color="000000"/>
              <w:right w:val="single" w:sz="4" w:space="0" w:color="000000"/>
            </w:tcBorders>
          </w:tcPr>
          <w:p w14:paraId="6C9626E1" w14:textId="310C6FF1" w:rsidR="00BE79FB" w:rsidRPr="0053215D" w:rsidRDefault="00B266FC" w:rsidP="001441EE">
            <w:pPr>
              <w:spacing w:line="360" w:lineRule="auto"/>
              <w:jc w:val="center"/>
              <w:rPr>
                <w:rFonts w:ascii="Arial" w:hAnsi="Arial" w:cs="Arial"/>
                <w:color w:val="000000" w:themeColor="text1"/>
                <w:sz w:val="20"/>
                <w:szCs w:val="20"/>
              </w:rPr>
            </w:pPr>
            <w:r w:rsidRPr="0053215D">
              <w:rPr>
                <w:rFonts w:ascii="Arial" w:hAnsi="Arial" w:cs="Arial"/>
                <w:color w:val="000000" w:themeColor="text1"/>
                <w:sz w:val="20"/>
                <w:szCs w:val="20"/>
              </w:rPr>
              <w:t xml:space="preserve">May </w:t>
            </w:r>
            <w:r w:rsidR="001441EE">
              <w:rPr>
                <w:rFonts w:ascii="Arial" w:hAnsi="Arial" w:cs="Arial"/>
                <w:color w:val="000000" w:themeColor="text1"/>
                <w:sz w:val="20"/>
                <w:szCs w:val="20"/>
              </w:rPr>
              <w:t>202</w:t>
            </w:r>
            <w:r w:rsidR="00D26797">
              <w:rPr>
                <w:rFonts w:ascii="Arial" w:hAnsi="Arial" w:cs="Arial"/>
                <w:color w:val="000000" w:themeColor="text1"/>
                <w:sz w:val="20"/>
                <w:szCs w:val="20"/>
              </w:rPr>
              <w:t>2</w:t>
            </w:r>
          </w:p>
        </w:tc>
      </w:tr>
      <w:tr w:rsidR="00BE79FB" w:rsidRPr="00E44987" w14:paraId="758DB49B" w14:textId="77777777" w:rsidTr="004D3C98">
        <w:trPr>
          <w:trHeight w:val="560"/>
        </w:trPr>
        <w:tc>
          <w:tcPr>
            <w:tcW w:w="2257" w:type="dxa"/>
            <w:tcBorders>
              <w:top w:val="single" w:sz="4" w:space="0" w:color="000000"/>
              <w:left w:val="single" w:sz="4" w:space="0" w:color="000000"/>
              <w:bottom w:val="single" w:sz="4" w:space="0" w:color="000000"/>
              <w:right w:val="single" w:sz="4" w:space="0" w:color="000000"/>
            </w:tcBorders>
          </w:tcPr>
          <w:p w14:paraId="5DCFBC8B" w14:textId="77777777"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14:paraId="05810E0C" w14:textId="77777777" w:rsidR="00BE79FB" w:rsidRPr="00783493" w:rsidRDefault="00BE79FB" w:rsidP="00DF794B">
            <w:pPr>
              <w:spacing w:line="360" w:lineRule="auto"/>
              <w:jc w:val="center"/>
              <w:rPr>
                <w:rFonts w:ascii="Arial" w:hAnsi="Arial" w:cs="Arial"/>
                <w:b/>
                <w:sz w:val="20"/>
                <w:szCs w:val="20"/>
              </w:rPr>
            </w:pPr>
          </w:p>
        </w:tc>
        <w:tc>
          <w:tcPr>
            <w:tcW w:w="5334" w:type="dxa"/>
            <w:tcBorders>
              <w:top w:val="single" w:sz="4" w:space="0" w:color="000000"/>
              <w:left w:val="single" w:sz="4" w:space="0" w:color="000000"/>
              <w:bottom w:val="single" w:sz="4" w:space="0" w:color="000000"/>
              <w:right w:val="single" w:sz="4" w:space="0" w:color="000000"/>
            </w:tcBorders>
          </w:tcPr>
          <w:p w14:paraId="430484E7" w14:textId="77777777"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Final IDP/Budget Document to Council for approval      </w:t>
            </w:r>
          </w:p>
        </w:tc>
        <w:tc>
          <w:tcPr>
            <w:tcW w:w="1906" w:type="dxa"/>
            <w:tcBorders>
              <w:top w:val="single" w:sz="4" w:space="0" w:color="000000"/>
              <w:left w:val="single" w:sz="4" w:space="0" w:color="000000"/>
              <w:bottom w:val="single" w:sz="4" w:space="0" w:color="000000"/>
              <w:right w:val="single" w:sz="4" w:space="0" w:color="000000"/>
            </w:tcBorders>
          </w:tcPr>
          <w:p w14:paraId="1F6B61A5" w14:textId="3F0CB51E" w:rsidR="00BE79FB" w:rsidRPr="00783493" w:rsidRDefault="005D3250" w:rsidP="001441EE">
            <w:pPr>
              <w:spacing w:line="360" w:lineRule="auto"/>
              <w:jc w:val="center"/>
              <w:rPr>
                <w:rFonts w:ascii="Arial" w:hAnsi="Arial" w:cs="Arial"/>
                <w:sz w:val="20"/>
                <w:szCs w:val="20"/>
              </w:rPr>
            </w:pPr>
            <w:r w:rsidRPr="005125D9">
              <w:rPr>
                <w:rFonts w:ascii="Arial" w:hAnsi="Arial" w:cs="Arial"/>
                <w:color w:val="000000" w:themeColor="text1"/>
                <w:sz w:val="20"/>
                <w:szCs w:val="20"/>
              </w:rPr>
              <w:t xml:space="preserve">31 </w:t>
            </w:r>
            <w:r w:rsidR="00B266FC" w:rsidRPr="005125D9">
              <w:rPr>
                <w:rFonts w:ascii="Arial" w:hAnsi="Arial" w:cs="Arial"/>
                <w:color w:val="000000" w:themeColor="text1"/>
                <w:sz w:val="20"/>
                <w:szCs w:val="20"/>
              </w:rPr>
              <w:t xml:space="preserve">May </w:t>
            </w:r>
            <w:r w:rsidR="001441EE">
              <w:rPr>
                <w:rFonts w:ascii="Arial" w:hAnsi="Arial" w:cs="Arial"/>
                <w:color w:val="000000" w:themeColor="text1"/>
                <w:sz w:val="20"/>
                <w:szCs w:val="20"/>
              </w:rPr>
              <w:t>202</w:t>
            </w:r>
            <w:r w:rsidR="00D26797">
              <w:rPr>
                <w:rFonts w:ascii="Arial" w:hAnsi="Arial" w:cs="Arial"/>
                <w:color w:val="000000" w:themeColor="text1"/>
                <w:sz w:val="20"/>
                <w:szCs w:val="20"/>
              </w:rPr>
              <w:t>2</w:t>
            </w:r>
          </w:p>
        </w:tc>
      </w:tr>
    </w:tbl>
    <w:p w14:paraId="58568AF4" w14:textId="77777777" w:rsidR="00FD1374" w:rsidRDefault="00FD1374" w:rsidP="00CB288A">
      <w:pPr>
        <w:spacing w:line="360" w:lineRule="auto"/>
        <w:jc w:val="both"/>
        <w:rPr>
          <w:rFonts w:ascii="Arial" w:hAnsi="Arial" w:cs="Arial"/>
          <w:b/>
        </w:rPr>
      </w:pPr>
    </w:p>
    <w:p w14:paraId="056CBB06" w14:textId="5E964EFC" w:rsidR="00BE79FB" w:rsidRPr="00F85262" w:rsidRDefault="00734D50" w:rsidP="00CB288A">
      <w:pPr>
        <w:shd w:val="clear" w:color="auto" w:fill="FFFFFF" w:themeFill="background1"/>
        <w:spacing w:line="360" w:lineRule="auto"/>
        <w:jc w:val="both"/>
        <w:rPr>
          <w:rFonts w:ascii="Arial" w:hAnsi="Arial" w:cs="Arial"/>
          <w:b/>
        </w:rPr>
      </w:pPr>
      <w:r>
        <w:rPr>
          <w:rFonts w:ascii="Arial" w:hAnsi="Arial" w:cs="Arial"/>
          <w:b/>
        </w:rPr>
        <w:t>1.</w:t>
      </w:r>
      <w:r w:rsidR="00DD5426">
        <w:rPr>
          <w:rFonts w:ascii="Arial" w:hAnsi="Arial" w:cs="Arial"/>
          <w:b/>
        </w:rPr>
        <w:t>5.8</w:t>
      </w:r>
      <w:r w:rsidR="00212283" w:rsidRPr="00F85262">
        <w:rPr>
          <w:rFonts w:ascii="Arial" w:hAnsi="Arial" w:cs="Arial"/>
          <w:b/>
        </w:rPr>
        <w:tab/>
        <w:t>PUBLIC PARTICIPATION STRATEGY</w:t>
      </w:r>
      <w:r w:rsidR="00697EAC" w:rsidRPr="00F85262">
        <w:rPr>
          <w:rFonts w:ascii="Arial" w:hAnsi="Arial" w:cs="Arial"/>
          <w:b/>
        </w:rPr>
        <w:t>:</w:t>
      </w:r>
      <w:r w:rsidR="00212283" w:rsidRPr="00F85262">
        <w:rPr>
          <w:rFonts w:ascii="Arial" w:hAnsi="Arial" w:cs="Arial"/>
          <w:b/>
        </w:rPr>
        <w:t xml:space="preserve"> </w:t>
      </w:r>
    </w:p>
    <w:p w14:paraId="374F79BF" w14:textId="77777777" w:rsidR="00BE79FB" w:rsidRPr="00F85262" w:rsidRDefault="00BE79FB" w:rsidP="00042F90">
      <w:pPr>
        <w:spacing w:line="360" w:lineRule="auto"/>
        <w:ind w:firstLine="567"/>
        <w:jc w:val="both"/>
        <w:rPr>
          <w:rFonts w:ascii="Arial" w:hAnsi="Arial" w:cs="Arial"/>
        </w:rPr>
      </w:pPr>
      <w:r w:rsidRPr="00F85262">
        <w:rPr>
          <w:rFonts w:ascii="Arial" w:hAnsi="Arial" w:cs="Arial"/>
        </w:rPr>
        <w:t xml:space="preserve">Our public participation strategy is based on the definition of a Municipality as contained in </w:t>
      </w:r>
      <w:r w:rsidRPr="001441EE">
        <w:rPr>
          <w:rFonts w:ascii="Arial" w:hAnsi="Arial" w:cs="Arial"/>
          <w:b/>
          <w:i/>
        </w:rPr>
        <w:t>Section 2 of the Municipal Systems Act</w:t>
      </w:r>
      <w:r w:rsidRPr="00F85262">
        <w:rPr>
          <w:rFonts w:ascii="Arial" w:hAnsi="Arial" w:cs="Arial"/>
        </w:rPr>
        <w:t xml:space="preserve"> that states that a municipality consists of: </w:t>
      </w:r>
    </w:p>
    <w:p w14:paraId="7EFE606F" w14:textId="77777777"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 xml:space="preserve">The political structures of the municipality (Council). </w:t>
      </w:r>
    </w:p>
    <w:p w14:paraId="7FC69089" w14:textId="77777777"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The administration of the municipality</w:t>
      </w:r>
      <w:r w:rsidR="00042F90">
        <w:rPr>
          <w:rFonts w:ascii="Arial" w:hAnsi="Arial" w:cs="Arial"/>
        </w:rPr>
        <w:t xml:space="preserve"> (Officials)</w:t>
      </w:r>
      <w:r w:rsidRPr="00F85262">
        <w:rPr>
          <w:rFonts w:ascii="Arial" w:hAnsi="Arial" w:cs="Arial"/>
        </w:rPr>
        <w:t>.</w:t>
      </w:r>
    </w:p>
    <w:p w14:paraId="7FA3CEAD" w14:textId="77777777"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 xml:space="preserve">The community of the municipality. </w:t>
      </w:r>
    </w:p>
    <w:p w14:paraId="4A3CCD3D" w14:textId="77777777" w:rsidR="0079726F" w:rsidRDefault="00BE79FB" w:rsidP="00CB288A">
      <w:pPr>
        <w:spacing w:line="360" w:lineRule="auto"/>
        <w:jc w:val="both"/>
        <w:rPr>
          <w:rFonts w:ascii="Arial" w:hAnsi="Arial" w:cs="Arial"/>
        </w:rPr>
      </w:pPr>
      <w:r w:rsidRPr="00F85262">
        <w:rPr>
          <w:rFonts w:ascii="Arial" w:hAnsi="Arial" w:cs="Arial"/>
        </w:rPr>
        <w:t>A municipality functions in its area in accordance with the political, statutory and other relationships between its political structures, political office bearers, administration and its community. This relations</w:t>
      </w:r>
      <w:r w:rsidR="00FE1DB5" w:rsidRPr="00F85262">
        <w:rPr>
          <w:rFonts w:ascii="Arial" w:hAnsi="Arial" w:cs="Arial"/>
        </w:rPr>
        <w:t>hip can be depicted as follows:</w:t>
      </w:r>
    </w:p>
    <w:p w14:paraId="199A89E2" w14:textId="77777777" w:rsidR="00BE79FB" w:rsidRPr="00F85262" w:rsidRDefault="00C7534B" w:rsidP="00CB288A">
      <w:pPr>
        <w:spacing w:line="360" w:lineRule="auto"/>
        <w:jc w:val="both"/>
        <w:rPr>
          <w:rFonts w:ascii="Arial" w:hAnsi="Arial" w:cs="Arial"/>
          <w:b/>
        </w:rPr>
      </w:pPr>
      <w:r>
        <w:rPr>
          <w:rFonts w:ascii="Arial" w:hAnsi="Arial" w:cs="Arial"/>
          <w:b/>
        </w:rPr>
        <w:t>Figure 1: Composition of a</w:t>
      </w:r>
      <w:r w:rsidR="00BE79FB" w:rsidRPr="00F85262">
        <w:rPr>
          <w:rFonts w:ascii="Arial" w:hAnsi="Arial" w:cs="Arial"/>
          <w:b/>
        </w:rPr>
        <w:t xml:space="preserve"> Municipality </w:t>
      </w:r>
    </w:p>
    <w:p w14:paraId="58A86C15" w14:textId="77777777" w:rsidR="00BE79FB" w:rsidRPr="00F85262" w:rsidRDefault="00BE79FB" w:rsidP="00CB288A">
      <w:pPr>
        <w:spacing w:line="360" w:lineRule="auto"/>
        <w:jc w:val="both"/>
        <w:rPr>
          <w:rFonts w:ascii="Arial" w:hAnsi="Arial" w:cs="Arial"/>
        </w:rPr>
      </w:pPr>
      <w:r w:rsidRPr="00F85262">
        <w:rPr>
          <w:rFonts w:ascii="Arial" w:hAnsi="Arial" w:cs="Arial"/>
          <w:noProof/>
          <w:lang w:eastAsia="en-ZA"/>
        </w:rPr>
        <mc:AlternateContent>
          <mc:Choice Requires="wpg">
            <w:drawing>
              <wp:inline distT="0" distB="0" distL="0" distR="0" wp14:anchorId="47BBC989" wp14:editId="0A2F615E">
                <wp:extent cx="6084277" cy="2579696"/>
                <wp:effectExtent l="0" t="0" r="0" b="0"/>
                <wp:docPr id="656701" name="Group 656701"/>
                <wp:cNvGraphicFramePr/>
                <a:graphic xmlns:a="http://schemas.openxmlformats.org/drawingml/2006/main">
                  <a:graphicData uri="http://schemas.microsoft.com/office/word/2010/wordprocessingGroup">
                    <wpg:wgp>
                      <wpg:cNvGrpSpPr/>
                      <wpg:grpSpPr>
                        <a:xfrm>
                          <a:off x="0" y="0"/>
                          <a:ext cx="6084277" cy="2579696"/>
                          <a:chOff x="0" y="0"/>
                          <a:chExt cx="5852394" cy="2579696"/>
                        </a:xfrm>
                      </wpg:grpSpPr>
                      <wps:wsp>
                        <wps:cNvPr id="16633" name="Rectangle 16633"/>
                        <wps:cNvSpPr/>
                        <wps:spPr>
                          <a:xfrm>
                            <a:off x="5810250" y="2389759"/>
                            <a:ext cx="42144" cy="189937"/>
                          </a:xfrm>
                          <a:prstGeom prst="rect">
                            <a:avLst/>
                          </a:prstGeom>
                          <a:ln>
                            <a:noFill/>
                          </a:ln>
                        </wps:spPr>
                        <wps:txbx>
                          <w:txbxContent>
                            <w:p w14:paraId="0434E8A6" w14:textId="77777777" w:rsidR="0056449A" w:rsidRDefault="0056449A" w:rsidP="00BE79FB">
                              <w:r>
                                <w:t xml:space="preserve"> </w:t>
                              </w:r>
                            </w:p>
                          </w:txbxContent>
                        </wps:txbx>
                        <wps:bodyPr horzOverflow="overflow" vert="horz" lIns="0" tIns="0" rIns="0" bIns="0" rtlCol="0">
                          <a:noAutofit/>
                        </wps:bodyPr>
                      </wps:wsp>
                      <pic:pic xmlns:pic="http://schemas.openxmlformats.org/drawingml/2006/picture">
                        <pic:nvPicPr>
                          <pic:cNvPr id="16695" name="Picture 16695"/>
                          <pic:cNvPicPr/>
                        </pic:nvPicPr>
                        <pic:blipFill>
                          <a:blip r:embed="rId18"/>
                          <a:stretch>
                            <a:fillRect/>
                          </a:stretch>
                        </pic:blipFill>
                        <pic:spPr>
                          <a:xfrm>
                            <a:off x="2146554" y="20574"/>
                            <a:ext cx="1505712" cy="1505712"/>
                          </a:xfrm>
                          <a:prstGeom prst="rect">
                            <a:avLst/>
                          </a:prstGeom>
                        </pic:spPr>
                      </pic:pic>
                      <wps:wsp>
                        <wps:cNvPr id="16696" name="Rectangle 16696"/>
                        <wps:cNvSpPr/>
                        <wps:spPr>
                          <a:xfrm>
                            <a:off x="2629492" y="676255"/>
                            <a:ext cx="665794" cy="161990"/>
                          </a:xfrm>
                          <a:prstGeom prst="rect">
                            <a:avLst/>
                          </a:prstGeom>
                          <a:ln>
                            <a:noFill/>
                          </a:ln>
                        </wps:spPr>
                        <wps:txbx>
                          <w:txbxContent>
                            <w:p w14:paraId="022D3C8A" w14:textId="77777777" w:rsidR="0056449A" w:rsidRDefault="0056449A" w:rsidP="00BE79FB">
                              <w:r>
                                <w:rPr>
                                  <w:b/>
                                  <w:sz w:val="18"/>
                                </w:rPr>
                                <w:t>COUNCIL</w:t>
                              </w:r>
                            </w:p>
                          </w:txbxContent>
                        </wps:txbx>
                        <wps:bodyPr horzOverflow="overflow" vert="horz" lIns="0" tIns="0" rIns="0" bIns="0" rtlCol="0" anchor="ctr">
                          <a:noAutofit/>
                        </wps:bodyPr>
                      </wps:wsp>
                      <pic:pic xmlns:pic="http://schemas.openxmlformats.org/drawingml/2006/picture">
                        <pic:nvPicPr>
                          <pic:cNvPr id="16698" name="Picture 16698"/>
                          <pic:cNvPicPr/>
                        </pic:nvPicPr>
                        <pic:blipFill>
                          <a:blip r:embed="rId19"/>
                          <a:stretch>
                            <a:fillRect/>
                          </a:stretch>
                        </pic:blipFill>
                        <pic:spPr>
                          <a:xfrm>
                            <a:off x="2681478" y="948690"/>
                            <a:ext cx="1505712" cy="1505712"/>
                          </a:xfrm>
                          <a:prstGeom prst="rect">
                            <a:avLst/>
                          </a:prstGeom>
                        </pic:spPr>
                      </pic:pic>
                      <wps:wsp>
                        <wps:cNvPr id="16699" name="Rectangle 16699"/>
                        <wps:cNvSpPr/>
                        <wps:spPr>
                          <a:xfrm>
                            <a:off x="3115642" y="1647617"/>
                            <a:ext cx="1018570" cy="204048"/>
                          </a:xfrm>
                          <a:prstGeom prst="rect">
                            <a:avLst/>
                          </a:prstGeom>
                          <a:ln>
                            <a:noFill/>
                          </a:ln>
                        </wps:spPr>
                        <wps:txbx>
                          <w:txbxContent>
                            <w:p w14:paraId="49079085" w14:textId="77777777" w:rsidR="0056449A" w:rsidRDefault="0056449A" w:rsidP="00BE79FB">
                              <w:r>
                                <w:rPr>
                                  <w:b/>
                                  <w:sz w:val="18"/>
                                </w:rPr>
                                <w:t>ADMINISTRATION</w:t>
                              </w:r>
                            </w:p>
                          </w:txbxContent>
                        </wps:txbx>
                        <wps:bodyPr horzOverflow="overflow" vert="horz" lIns="0" tIns="0" rIns="0" bIns="0" rtlCol="0">
                          <a:noAutofit/>
                        </wps:bodyPr>
                      </wps:wsp>
                      <pic:pic xmlns:pic="http://schemas.openxmlformats.org/drawingml/2006/picture">
                        <pic:nvPicPr>
                          <pic:cNvPr id="16701" name="Picture 16701"/>
                          <pic:cNvPicPr/>
                        </pic:nvPicPr>
                        <pic:blipFill>
                          <a:blip r:embed="rId20"/>
                          <a:stretch>
                            <a:fillRect/>
                          </a:stretch>
                        </pic:blipFill>
                        <pic:spPr>
                          <a:xfrm>
                            <a:off x="1610106" y="948690"/>
                            <a:ext cx="1505712" cy="1505712"/>
                          </a:xfrm>
                          <a:prstGeom prst="rect">
                            <a:avLst/>
                          </a:prstGeom>
                        </pic:spPr>
                      </pic:pic>
                      <wps:wsp>
                        <wps:cNvPr id="16702" name="Rectangle 16702"/>
                        <wps:cNvSpPr/>
                        <wps:spPr>
                          <a:xfrm>
                            <a:off x="1967039" y="1580951"/>
                            <a:ext cx="662450" cy="160676"/>
                          </a:xfrm>
                          <a:prstGeom prst="rect">
                            <a:avLst/>
                          </a:prstGeom>
                          <a:ln>
                            <a:noFill/>
                          </a:ln>
                        </wps:spPr>
                        <wps:txbx>
                          <w:txbxContent>
                            <w:p w14:paraId="2F41EFD6" w14:textId="77777777" w:rsidR="0056449A" w:rsidRDefault="0056449A" w:rsidP="00BE79FB">
                              <w:r>
                                <w:rPr>
                                  <w:b/>
                                  <w:sz w:val="18"/>
                                </w:rPr>
                                <w:t>COMMUNITY</w:t>
                              </w:r>
                            </w:p>
                          </w:txbxContent>
                        </wps:txbx>
                        <wps:bodyPr horzOverflow="overflow" vert="horz" lIns="0" tIns="0" rIns="0" bIns="0" rtlCol="0">
                          <a:noAutofit/>
                        </wps:bodyPr>
                      </wps:wsp>
                      <wps:wsp>
                        <wps:cNvPr id="16703" name="Shape 16703"/>
                        <wps:cNvSpPr/>
                        <wps:spPr>
                          <a:xfrm>
                            <a:off x="0" y="0"/>
                            <a:ext cx="5798820" cy="2474976"/>
                          </a:xfrm>
                          <a:custGeom>
                            <a:avLst/>
                            <a:gdLst/>
                            <a:ahLst/>
                            <a:cxnLst/>
                            <a:rect l="0" t="0" r="0" b="0"/>
                            <a:pathLst>
                              <a:path w="5798820" h="2474976">
                                <a:moveTo>
                                  <a:pt x="0" y="2474976"/>
                                </a:moveTo>
                                <a:lnTo>
                                  <a:pt x="5798820" y="2474976"/>
                                </a:lnTo>
                                <a:lnTo>
                                  <a:pt x="5798820" y="0"/>
                                </a:lnTo>
                                <a:lnTo>
                                  <a:pt x="0" y="0"/>
                                </a:lnTo>
                                <a:close/>
                              </a:path>
                            </a:pathLst>
                          </a:custGeom>
                          <a:noFill/>
                          <a:ln w="19812" cap="flat" cmpd="sng" algn="ctr">
                            <a:solidFill>
                              <a:srgbClr val="002060"/>
                            </a:solidFill>
                            <a:prstDash val="solid"/>
                            <a:round/>
                          </a:ln>
                          <a:effec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BC989" id="Group 656701" o:spid="_x0000_s1027" style="width:479.1pt;height:203.15pt;mso-position-horizontal-relative:char;mso-position-vertical-relative:line" coordsize="58523,2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nX60wQAAJoTAAAOAAAAZHJzL2Uyb0RvYy54bWzkWF1v2zYUfR+w/yDo&#10;vbEoS9QH4hRDswYFhjVoux9A05QlTCIFko6d/frdS4r+iLM165qg6x4sU+QleXl4eHQvL1/vhj66&#10;E9p0Si5icpHEkZBcrTq5XsS/fXr7qowjY5lcsV5JsYjvhYlfX/34w+V2rEWqWtWvhI5gEGnq7biI&#10;W2vHejYzvBUDMxdqFBIaG6UHZuFVr2crzbYw+tDP0iShs63Sq1ErLoyB2mvfGF+58ZtGcPu+aYyw&#10;Ub+IwTfrnto9l/icXV2yeq3Z2HZ8coN9gRcD6yRMuh/qmlkWbXR3NtTQca2MauwFV8NMNU3HhVsD&#10;rIYkD1Zzo9VmdGtZ19v1uIcJoH2A0xcPy3+9u9Hjx/FWAxLbcQ1YuDdcy67RA/6Dl9HOQXa/h0zs&#10;bMShkiZllhZFHHFoS/OiohX1oPIWkD/rx9ufp555mafzKjvrOQsTz07c2Y5AEHPAwPw7DD62bBQO&#10;WlMDBrc66lbAX0rn8ziSbACqfgDyMLnuReSrHUDOeg+XqQ0g9whWeUmSNAfCISrzsiryyqMScMtS&#10;kk1rJ2VVzQts3i+d1aM29kaoIcLCItbgi+MXu/vFWG8aTHD6XuJTqrdd3/tWrAEEg4dYsrvlzi8T&#10;J8OapVrdw9Jbpf94D4e46dV2EaupFOO5hrmxNY76dxIgxyMUCjoUlqGgbf9GuYPmvflpY1XTOXcP&#10;s01uwV5eXY4dr+E3ERtKZ5v6eQGAXnajRTwNMjxpjIHp3zfjKziDI7Pdsus7e+/0BEBGp+Tdbcdx&#10;Z/HlhB9VHvgBFjgxsgMqAdFgiz1xE/D9ZKBl3424Q4gOlieXQY4eHOdHVu2l4lrxzSCk9dqnRQ/e&#10;K2nabjRxpGsxLAXQWL9bEXSI1cZqYXmLxQYmRkqjZ0cNzsuDY+jzX3AaGEvzHEiLnE7yIvNTBEaT&#10;HOpI6s9zePGTBSEJjH0SqZ1j3hVXBM88aV9CBUDEHlMBr23IZeDE51UgpWmVVQAJIEYLmuaOJqwO&#10;kFEKghlUgJKqct+jl1KBFPfvcC6fQQUiJjmoxyLmVjv1kuq7lASIcfwn4/ZIEkqEF48Tyse3IAlu&#10;v49O/teQBFqSrIDlA8GrrKSewAeCBxlw0UF4+c9qQhW2+SQyqNyX/cmaMCckp5nXBEKzghL36T/C&#10;LCFlXsCH1kVUSZZkjkkvpQrzZ1eF7zY2KBISGHIQAqz8xoTAbfHXFQJCCaQv8NH8HwhBkcDpPU8R&#10;sHr6oD4pOCAVLZI5aApARvIyqfIpZjtEB2mGKQTqAKEJBBA4/kvpgIvunjU6eKIOoA8vEPLBXoRd&#10;dbkhhPVY9U921Kd7051C2EWI8MoyDXKeFVl1to9843M9BCTkd3CTsPKZHtS1ocR3MhQxI/zbSw1I&#10;bLAfDorFCDK7vS8tRPCTK9g+QMr3STlLe8jYg4Un3cGml8e2+zGBpac9gl34H93Yx/Yh3A0W4d9b&#10;HsEJpA9tvFdGeJdwWe5A7JcKdsdg7vNh7I4AkKp0GQqDm6YGcic4XMMICZOR6zhi/RqusEKoalTf&#10;rUKyZvR6+abX0R3D7DZJExpcPzHD/OaamdbbuSYkEKvhHkeuvNM+Uxfuasrv5YMs3efkaDwx35Xc&#10;BZBb7HRZhTdMx+/O6nCldvUnAAAA//8DAFBLAwQKAAAAAAAAACEAIJvfJnh4AQB4eAEAFAAAAGRy&#10;cy9tZWRpYS9pbWFnZTEucG5niVBORw0KGgoAAAANSUhEUgAAAUoAAAFKCAYAAAB7KRYFAAAAAXNS&#10;R0IArs4c6QAAAARnQU1BAACxjwv8YQUAAAAJcEhZcwAADsMAAA7DAcdvqGQAAP+lSURBVHhe7P3J&#10;s2RneuYHfmeefLpTTIjhAgkkciKZrCyrMpUZK0OqbqPaelEUN1pIZoQ26mVl/wXM2rT1rkq9rF5k&#10;cdGbXiiNZm1Sq7tNmSyWahIpMlkkc0RiyMQQEXf26cynf8933CNuBIAAAkAAgQh3wMOvz+6fn/Oc&#10;533f531ex2xOmxX4TFfg4n7/djHnE/7W5flTvr7/9Xu3Xjr394/O/f2ZfvDNmz3DK+A8w99989U/&#10;tRWIesDzALnG3DTaqrru2/2l2TeuZzjvr27XfVz3jXF4QNX0n4KbVo+//1I36nVaHtC/3rnL7nV7&#10;3bS6EQDluk5B+CfGHbzumdo0xa0ffmpfc/NCz+wKbIDymf3pH+WL3wAIOXmzfePXN40fG6ervm08&#10;33R5ftMCnwWs1aUFNLcHtCACFPlbwOiuNjcBpOMZh9uHw7F9aUdP1c0PXJZ5AQxyI0DZdADiuUv7&#10;fo1AErBtdR+Xtf6uV1+O2wLetwVA24pLgWnL2X/D+N7rJhy+buZvbID0UTaFZ/SxG6B8Rn/4h3/t&#10;3wIYX38FQAFonG8DRDcBGcHZirwBfPbEZRTyMN+4aWLSNDWDwchkWWaiODYBIFnXtek8t/YsULql&#10;fZbn1S7XPc9ri7KpwLt+O3R6uLWnrnO7rvOSJObPDhxs3aaug9Xfus1p28avSp7e1X5T1aYsc1OX&#10;pamq0uh6x0tPT4974BSANrw9t69QnQuAtKsEntzmAZjen8CMub5hoZvd4v4V2ADls75FROQM25Ob&#10;wNc+MPVtzvxNqCyQ1LnjbxikSVKTZGMzHExMChgmSWbcMDBhFtUt9BJ6WDqOW7SuVzuunzueP2+d&#10;oAHQOs9zAcVIwbPlnm3bgZVB43k+93m6wXN43j1OeRctnbKs7DbaNrU+kFhoA0CukLoDlFOnbVq3&#10;q8qwaUu3LYqkbSuvqcqoa8uozougM3UA8/SbpjZVUZqyygFTGGadm4M3f94Dqc6NwFSgKdZpY/wV&#10;eBqun/L35vSsrsAGKJ+5X/4f7xvzr1+BWn3buDBFGw6vE3/gjx8ZbzA2k609kw23zd6FKwS2Xu15&#10;ydw4UWncqHTdqOj8sOgcr8y7qmkD0wau3wKcbRAErQfD9N2odV2vnRe5wLBzXRHEzpSdgmulJx2C&#10;c9et62bFIhWq2+QlH6dxCM07XUZRbGms4wZE4A04SbjfgcX2snFms5lSnY7bdC7/OHxYeGnlenqD&#10;pggBUW5pdNXpyiIGLJ18Ph3W5dLtinmSBVXYFYs0zxdmOZub2fzMLGZTUy0XLFHRr00HgHbKf+qj&#10;xn9kzADQ3ITsz9KuswHKp/7X/l2A8X8DGGuKKx1sESAit2hC8oy+ZzxC53Q0NFtbO2ZAvtAPotrx&#10;k7nrxYUbpAs3HJ04LmQN4HMcIl8naB0/Iq4FYX2niSdZ2zpkD6vOqUGututagR/ErO3axgnCsBVz&#10;dHh4Z/OLiq8dQNTlFXy3s4lH4RGbostdCvFd5SSVrmzcYgk2i+B2AKerG3kh7nc64JHLdJCJo7pd&#10;3YDEIrCtC/t0YYbAZ+OErsdttd7d9fi7bSqfxziE4jxm6fnVCfH/LKvKMmgA0iqfD9oqB2DLmMeZ&#10;X/7sp4T9FIVqwvkiBzyV61QBSvlOMc7qT8Ym/uGpucX1zelpXYENUD6Vv+y3Ace/Fmv8A+MF/C3w&#10;IZcYJSYBDCdb22Yy2TZROqgbWGGUZnPOU9ePZmXV1WAe1C1o3CBpw3jQGDchLoWsieV5IQGqgA/U&#10;Aq6KJiebCHx14A9v4zleC7IJpVRpMUVZwygVMofcDYzCLi0ugnW+H7RNAejA9mwi0j7n/KnTY4Sf&#10;DsTQhtsihutHEPI7FTlHgaCw1dWd+hQOKVEKRcTkym3yqUDVttR7iFjqQWCma0JQuSnOQOvSBRPd&#10;tqsolJehAzB2dR7DSGNQNyoW02FRLoJ8Nktm01MjFrucz0l5wjrnp3wc5T0VrgcA5wUY50+53Jye&#10;phXYAOXT8GtGhNPtnwGMYEkz/UN7qTyjF5lod88MRltmPNkFGLPKD7MzuFWbDHbfdoO4UYgMeDXA&#10;RytwVK6wdTyibVJ7gGHN7aAibNKBqwEbAkuuAzkQLhVDfAuKZCHF66iwONA+gZnOFUBlmSBhtM+l&#10;KtJUux3BWn+CVd4HjpYzWnrZn4DW92yjcFZxTKGm4m2lUflEAl/RTJXbawuKfFq9GTfytfjE9n4L&#10;yvqkXOd+F64pgHQcjz8KkgY8nuttw9IA9LBLCkUFhaQidJoqasr5pCrypMpnExioOTl818xnhOvH&#10;FI0I321hqGte5xNxHvyRaX/5L5+GTexZ/w4boPyCbgE3Lkb7t8vJK8tpQwHGudmDo/CRavLOBXPp&#10;4hUz2b5gFsuqToaT43S0PY+Hu0fEzQSlPkk+r/a9pKnABGELxZeaEBdA7EFQoEho2xLM2ks4lqrX&#10;SihSirEoZVmlW7sExbBJMUIA0F4K7MTRBEY8rUdEHrtijETlDnVyZRzPVbkt2hF6CwNL3iHkcwjw&#10;REdJM3YAGcALawOKYIdNrzXqKWIPtj1QEnaLQYLeen+PfKYFVks2+VYAqwVReLAqULUHgaRqbl9L&#10;+QQOBXqcz+tAY/nIFX/akN6jYmSrW11d+Dkss6XKHnnt7mJ6mM3PzpL57MQU86lZTI9No2p7veRV&#10;VVV3f8h3oqK+2IDmF3R/2wDlF+yHi2787n7xhoox9R8aJwAYR8ZMLpit3YtmvDWBNaY1ITOFF7/0&#10;4/E7o629luuFALLzIrDBY7eXYJHqdBcpndf6hkIJKEV2T0jDQwObYgRl2rLiqQJMitPkDAHSFoAT&#10;GIKXHaAMUPpdaFmkQFEYasGS59gkYock5zwgWnADdQDEde3a/gSdGKwqzwCiBx7zqQApIbZyjX31&#10;/fylbrf4G6hqDq3kYxLW9yxReUk+6oqNUiWH1nI/t/fhN7jLbaLRSz/RYoCbvAZvbj+2HgNIKgsK&#10;4NvHCkQDsJ438gFjp65KpEmlV5PXVKgOaCZdPRt3xWxYzY9GJYBZLk/N8e23KQxNTb044TvUgGbz&#10;w8wEfzQ3c8Bzc/qirMAGKL8Qv9S5nKNkPOTtovEIac7YbF96kUL0sM4mOyfIds7cKDtlPwfoPELq&#10;oIy5r0CP07RepdwhUh/JcsgzAi+NS8E6U+hsgVIgCV9SnCxmST6ybqsqt2UVkIMbKf8CptAy4K8F&#10;IOGSFRVtW8mGjna1QmEhES/Scb9KOxBSm4HkZpvXFHPjbbjse3JAYDFA+yYCVn2cFdPU36uTBbJz&#10;+UmBmVi0C8MEuMVQgUI+IaCpcNrmKlchvP4mxAc3kRrxCR1HrNOjAs839FOnUgUd1gmF5DHc3zU+&#10;K2KLRCAn8FzD01WO0ldpODpZuZLXIVliLVkx3rlaBAHVdhAT1ejSrxbHAObhVjU9nCxnp/7p0W0z&#10;PT4wFVV1qvJ6cUBTFfR9APPPN6D5hO+HG6B8kn8gZ++77FA3wLFXDMzJRJkJke6MKMaMt3aqbLJ3&#10;Oty+ftZ4g7Oya4sapY5C6iAeVEmaNkGStYvlsqkaSQ0BNirafpI0Hoyxqmukhw6lYnKMinkVIgNk&#10;aA4VUvMM/gT7kNNAoXS36tBinBSzLfKoeA24QQIFlJ1YKVd8qxNXGK5cowQ1sEcAis9l7++Bkoq3&#10;Gmn0ACrp9sY1QJ4HyvXta7AU8NlijaJjYm8AVUCJel0k1FH6sw/317nK9Y8riJdUswHuhaJ8HoCz&#10;BgCNlymjacNt4m4tFIDJt7Tv3QC6hOZO4xPc83hym5Zbc4RpqsBhZbJ0QP6yoh5Uem29DPhDmkxA&#10;dOE7FdfbZdYsZ0k+O9rN52ejBfnM05MjMz06IhKf8SaSjwKa7s4/Ne1P/+WTvDk+y59tA5RP3K+v&#10;dsETgLGjKCMZT2rc0bbZ2b1sJrsXEH1PqiAennjp+K3GhGBjUEbRoIqyrInikNpL0FZ10yyKsq2a&#10;polj9NcuYbfKxiFhdhBJjAhTRABTwamoUvcgKIBT7UQlZKEhnJQLKRQtEIqqCRhXITZhsChiD5qK&#10;s1c5Sl8Nh5yAMF62psQjjK0FjZZpWmA4zwwBur5C/t6TmOZ9t97HMPlQngo1AQRVqUPVm+CKYpXC&#10;cbVNigNTTbLvJwC1IbeFZ1FD3eiAijoqKLGwynlyOFCyQe/tBlTdrUST0Fv1otah8wcyLMBGJN8Z&#10;X4J4wNoN4ZZRKDKrAlIFq2wg1AXF9hK5AQy2yqO6XqTL6elkdnqwNZueJdVyZmaHb5liQeV8fqLP&#10;qyLQH5ndF/+lufXvYZyb05OyAhugfFJ+iQhjiRJwdL1XoI0ocoYUnjPz/MtfJz0XVW44ARwnB34y&#10;XnhB2kbpuIiSQcVejnzRrWGIFF6gfx3ZP5/yMmDYh7MIXogXEey0Uhfa8Fud0TYoLi0m1B5tK0rF&#10;gRHgH6DndQGhu2JZC3o8hmC/1zuCKja05tmd77X0uSj7R52n10MSz1vQo+LRX/IaLXTPt/dW3N6H&#10;1Z1DI4+A1gnvB8mHMMr1T2V1kPaEdAigFE8lsdkDoABSrw/rE1DyhRUniyT2OU2rroR9SsXZVk7q&#10;F/Bndf9YTZP9ZJT8WTxAESSWjgjySarS92oKQ3xthwOMHwQx7eKuF7kUx0lo0H2kUJ8fovCWBZXy&#10;WnnMwp+MRx7SolCtnITriFBbCHqdUEVP/eXJZPbuzwbl7E56TGh+dnwHlnmi0Px1KPIPzeXkj8wb&#10;m46gJ2EX3QDl5/4r0Fft/vx7MImbkvN4SHl2dq9QnLlsBtuXDxsvOQ0GOyd+OKpMmNCxHFSl4MwN&#10;KMZ4dajEWisdt3ZhtQ+CSrrSNYq22zRLYF0kG1uAVFGzCjJggusRclMHmdUze12ICLzasNlpw4ZX&#10;hJbxOOm412AJCNu6iIBJuUg4U0kBhmBdgallmy3QKSAFW5QqpbTc46tiYwvRd/OPCnjFCH1BmmDZ&#10;Fnegb/A7vpkN1BvKL6qOI1jiUlyQBkbyBavHCygBtRolpAexE2CG4GUNQKqMrWKNFcYL/qTDFKtU&#10;eN5DKVy6cgcsGWpQq4JHDAToCTAFZyEsuHOKGr08lXEHJATqHMJsyz5DL3Z9P3TLolIsT6jdawE4&#10;FtGkxOqGseuFnndyfKojDs/2yXi4gCSLy+cr8kXQ5cf+0DkjtzlP8/nh3snhnZ3b775pTm6/C8Mk&#10;NLetlYBmEP03lNN/+Llvqs/wB9gA5ef343+X3RpB+JDizMDEFy6b7b0LZpBt1wnAmAwuveVGg9JP&#10;BxRhIuAGaZ9nKqJAcInUITzI1hmgTtSe0c/QK60zMNELFhU3k0prS0Jm9v1VblGPUWfMGhzhQCoP&#10;26q1EEKgqGoOZMmCZ0ONnI5uFXRAA8BKHYFwMbSHFjBbh6ZECzN9eNvnL3muLH+oH/EBbKgtTqZP&#10;9WAF3IbsghiBqC7VUQM91XUBlnKZa6AEvQFO0o3ngRL9YwtgwojFE+HOnH1lXfsc6Eo3uQrFbfRv&#10;maaFSvFZKtkCUdeJAGSrObLXa5l4CHBZCIXguk1MkyeLoqrk1YukuI2Vs89juSUBRZMpjOUxNu+p&#10;xVeJXx+RHIFCdpXw7f05kJq7y+VB3BSlR1w/aJfT3eXpweTs8CCYnRyYJVVzI2G7WKZT/xHtQWw3&#10;m9NnvQIboPysV9wEbOjdH7CL7ZtkYgYXX8Ttaxuzie16uH3peDR57teOD0D6QwwmAgm/VS6BjkHP&#10;0JeIv8neQSG15wboZ3S7FNXoIztADw5otTsCQ+3OtkVQ6Tw9ziq/AUblJYVC0jqCuz1SAm5CK4Eu&#10;bwejFKipHZF6C3IeVbKtQNG+KFyzB0J6F4lnbb4SDmvZpB63zkPe1VGez0uelwvxVfRBrCxndbIp&#10;QuHmudvsXQCQeiTP/2SxO3Eq6lyq268BcFVH6h9m85R9/lHNOgI8C3dcCijpTbd/a4Ft3nJdCIKJ&#10;qjYeBNBVPVboLUC1ZXMOLxyxrCQJXLRFdUtdAU8Vyn0WRNpNjmH8Rg4FMYrmPIZlVD6UP+DiUHP1&#10;oIell5fzkIQyjyQl2jRRM59li+Pbk+XxrYtHB2/71fzYLM4Iy7nE146wHMCszAYwP8N9dwOUn8li&#10;v7xvzG0KNCUFGmoB5B+3Llygcn3RxJNLdTjcuzUcX7gdRENcGMj5mxD0QfPIpeMTBgsfbH6RHCRs&#10;UlJo41YCSKgKsaNEjwJTC2QCSsGJrcQgjZSeh1SkVXP3ZV1d2iKOHi9fHdjhujADJ+1zlRY8+Thc&#10;F0PsO26EIuzjqzykkTQT4whJNEU/+1B6VdixwCbwFAMFZ2yTYX8635mj+9e3rXOPuv9eHvLeD7QG&#10;TmUFAP4uJ8CPg237AFE3UFvVa6JkRcdioxKVS4ojCaN0lD1AngdNNxTB0/OEZLZrR7kMCDi5R90e&#10;WLURi8Hdeo8VINrr5EfpMbdVcoEkcCotADDZXxerZL30OqppwXNtKYwNQMmFFnkCxyMk73WTI2on&#10;Ccpz6cBHDdpEGHVEppwnxdnBZHl2a2d6/E5yfPAOecxbxiytxAiG2cEwqw1gfgb78AYoH/ciR5e/&#10;ywaPOJxQLibERhi+c5EK9tZume1c/rUbDo/ZPRDfJYjBfdhjAgIGtefIvow8pHqu8W+EwJEFE+4U&#10;KHHY/zsJweF95B3FJrs2oAYDgkE4BYQWDPtSrxpguI58hy5uF3uz1qnYh7kO5qH7UzcP+6tgAcDs&#10;QnupkNjjBS0jFIxY+RCUExmhwnUtWyi6SuhtAdGG5Kps9+C4DrEVct/9+xyTXINlXfc2audPeo60&#10;iT3Wroo/q+vrx91jmyOD6lH8miiYLEUXclkCjGRJnZyuQ9DRJ9ug6zrm8DjH5IAX1XKlWYFcyX54&#10;ggTr0jMR20sWJM05K0tTo5URqewtYLTsUsIAYZ6YpBp25E7U32ar6CoACShhlfa66KoIsgtAEs27&#10;aiQiFK+7wqNRUm1N3M57oODySgEmKI1FXMhr+G2OjGGetsVJenr01t7J0duTgzvvIC+6vQJMGGYH&#10;YHYbwHycu/IGKB/b6l68aczse+QX96V/jHYvma3L18xo5+oi273yFoLGs7JpynE6ol+PvdRJYJEB&#10;kkBA0k8sUKqNr0TzjaWYqiJqVwGpdAkJ9BpqFdQJSNzZSrZonXY/G5v2QImJeNOVxJ0igQAjVy1T&#10;lMkPeb27eUvdL8ZomSJXxIuo2nYKOtuavZqXDpXK65SPjHgbhdzau/vbeqbZM0kBHO2QJFFXTJL1&#10;9YN7lW19PFEwy3nXoHruN7AdNR/AKM//VPY1xBxp0+5vB1Y6bDDdCDDLeYmYWJjMhMUoHIg4uuhS&#10;jTWuu7qdz+oHyB3FIBFaWqbZhFhqqDvHhuwAJTmP1f3U/q1OE5XkimWqcSfkqYTTNijnE6lHkoSJ&#10;gBI2a68j07dAKoAlFJdcX6hOzpNX8gNK64rVWWJJVgs0CIjZ+Qdvp86v54cRl26Mg53vVmG5PB4c&#10;Hry5d/DuWzvT6S0zu/M6PebIi1r6yzdFn8e2N2+A8lNfWg3POv0e8HBTABnvXDZDzjtXXzgYXdo/&#10;aOOd2aJ1y8qNS6K6OvXxAFNyUSE0+wW+j3XgxFJ9Q38wviXSllwaqzASbXATonCrhDaVeklIdOFR&#10;S9DpdZEFUEYuqD1G7dDqZpZsnEco7lRxRm2IUsZAUOtIqqLWx1C3antWSBEdcSWJPEOpV/lJQDDs&#10;Ut6PSraat3m814SK2u8CoRWew+C8KuiWZomIKAYGuI7csArbFr8iU/GRwoZI0iuMvQy4XvmOLr2C&#10;Dhm/4HmJfV7A7RW367Jxl7wVt3N/WPM8XaLzbngdj9dR0F7gfySLDI/H82TsPEK0ULxOF/G40iRu&#10;ai9dALV2AVLuN75K5AjOKd+ECCUtOANG2P7C4QFGMVTxapigajk29yjgtGnMFZtEbEUO2fE4jCm7&#10;iBMROQ9bqAGTQz4fP40NxUnvsnp9b6Z8lvipuF26A6r6rExAfgQXUESuVIN8sVNEriFJUFWTAEi0&#10;mvmcdsk5RfPaJ5AnWTJPFovjdHH8xnPHt382nJ4AmIfkMGUD13Y/NMFLVMk3Q9g+zV27d2HZnD6F&#10;FbBzZb7D1vp9NxnvDy9eNaML18y1F79a7Vz/6hvDC8/fauKt6bz1F6UTl2E6KdLJNh2CCFDcMAfd&#10;SsdNStoOGbfloxWnVbjA/JCaAgk4tbawq8sHDEqpgNIhPmb3B/24n5hT9QiCQEsXEZyT76L8DUfR&#10;K5FJE7SJcUrHo3ZtWI6q33XV5hIZIlyvCeL1cnRvU8Hh0TDaSugg22+6eZAGomQnSOe+kiIQRIuP&#10;gpM4n6BsRDKpsNvLqs75iIgzqbiDTnBHewmKU7wvVVXndaFxfEQYr0Tuul2SpoKHEN+vLvmIvB7o&#10;hZUbpuVw3lwMl/emKZNLATkoo77KhpKXgvMW/yMrqoEBcz9LYluWSi7Fl3VdX10JQvVRKj2hGlZF&#10;tC3TJCmElPHlI5GmaGDyNqupvC7PpZxuLeRYXxmJwMp5S2WIxdIrlXdQtSpTyr3I6FkH5X5tPV+1&#10;fSVHVQyTjkvoKZdLsfCGVafRh4MUnwFPDkk69aPxhn4zGo3VU8VjeT0pH3Sg8xKORGkVDscnW1vj&#10;aRRGmZ8OCUdCrdi+KQ5+z+Awasw/gm7+9ORT2Lif+ZfYAOWnsQk4175r3Nn3CX1uelSwty9dM5eu&#10;f6nef/m334l3rr/ahsOzvA0XtR8vw2RcxckYl0aIQlmWqOuohkBmtPH7QR2FCXTHVwVCwkccfZQ9&#10;VGatARjZ98neozFR3xugKXkQY2lgmAJQdklpg6Ce9DLKIY37JUe0sxM0QoHn8orshJRh4VT8A5zV&#10;TeHUdQhnA/t4PtUJFYTYgWWjq3Cfki2voCoIuzTQqv5G6JQKSlZBBOMEa5QL5Z3AF5sWUBGJMoVP&#10;p1B/nXwnaOXBKcVMUT7anKq0P5bh6rqkSmq35vHnr0MXpRSFuapEjvBndV3ZAI8UglyPZJLm0TBo&#10;dTu0B6EvVepBzyP3IPEleVfNg5CAiP8lfFTagPQCi+m1AR8eBknnEpIqvgb0ziqyJBZg0UW2VRvv&#10;DyZWvqSimEfgrS9R8VFsf7sFWasp5f0oy5BslCum5AAsLXxWMCza1/dM+m06zHqfTqs3IqYgbeHi&#10;Eu/6+HcCmHeODgF4lK1J3ITpAEEmmWGeJ3EWv6nGbhTZYPs0TSdEB8zr8EI379wJZiQ3jfOr3zPt&#10;EMCc/fDT2Myf5dfYAOUn+fV3Xr5pcu8HxKK/R/LR7F1/0Vx76WvmygtfvTPYvfHqoouOosF27kWD&#10;wo8HhYBQcR87RUHqqiSMAhRdElZB1eG1zd6kvbkC5gBKGGTgqQuRfjgeB5sEmrTjgosqU6MgBxRL&#10;nGvZ02rpySUTssAlsSMu5HgvaO+U+FBaSwWnAGaoBh0SYMp7Fg1TDvuQHSjpmZIDaFDz1U6PsEVM&#10;VLhrrXu6EhgDeuj8acUkgRZf9mmgU6qdl4+bejG1qKbNDM0nQdMkDVYRft2EQkUADgiQb08D8yPn&#10;ULUcEiyABjypc6hjA6iMCoMhKnVQtjF+mVxvYycC3ZvWJhh4/QiAVOM5nwng8jH3UFArGAXkQtgn&#10;lFjy8TpfSB8JMAqwADA+de/fwddVQldHI76lA7lVsqEqmXChgjVfHV7NQ+HUIfN9WHRkP+jQA61u&#10;G1mABGitxpRPzcpzUJMQyTJNlaNI86qfU6kSVabUBcW30wM5QFleXfHpSz5fIeElcb61R1LFTP8D&#10;yXVLW6pB7MkHpbyj4yOIK6D2ghC8DNoBErOuS0DvsBhOdk+2sNYbjkBfPvmyLCemnN0kMfGK8ZIt&#10;mPgGMD/m/r4Byo+zcH//D/bNOz//Pjmh77qXvjQJ9q6arUtXzfji/sHo4os/97Kdoy4aLpwQcAyS&#10;vEYsRzhVel6MlbZTUIkmg1eXvgNoAohqgKbDxFqgKT6EjfE33I8mE/gTrNKhpAJ7gAWSRCRohN4o&#10;SJNlmiJJaicqBJHSVCO18pt6ABO1SOBpRoJeV2E3Yj2VFqyO3AIqDEqyIuoXEfsxmkKF4TwGACQV&#10;KMsg7bcB2EUGQLY8iiphO0Wb4WXJfg0MSodJ1GejSNJ17LKq1NuQX7MbQCHVzOFJXKe9UuDB7bp0&#10;3BQLdMJqKbXBe1365GkBKRzXNIIs4PVDEogE0upL1/NAvfXriDwrNK4BYGY+cglvl1+Ft+RZALeZ&#10;wl8J3REQ0HAINdbnhpFxf2TF8yoz85lIMPK+UjayBoTWVo3FzwIDpJYDoGl2Dp9DZX8s4EW4JXyX&#10;YZHs4ZThoHzOWmlMxCoPrPq5yDWvX0tZwN8i+HofReprVgnGKwUtbbzWtpfA6kXEI0FPNdwrZUDA&#10;wI+lZgM92WpjAWq+A8YmHIZg00kbJyPc6ifTKEpnYZR0w/EwO2P2Dx91gjcmgNntmxvtj8yp2YTj&#10;j7jfb4DyERfMyNHnnb/9vomzfTO6CHv8Dewgr1cXrr/85vjyS++gHl/SdrigkJP7yRC65lMJ8RnI&#10;5WmTBhxpcqaWHVis0qQZX4UcUMAlG0dGDraosFoRtVikMo6UG0g9weDIeqkeTYhGWO3VVGfJDgKE&#10;UESNqWE/I7/IJX8T1glQbXINwNM0Lmt7o/hTQNm7R8orDCkfwABgiF5ZCx1CUqJjdlRb5XCbeHU/&#10;ZKkJeBwfDYZG/o4Ql0fZEN1Tms+nVMKrFHxoOsOJxjtKO4g/eU3drrQkk3co48PIZB4OpocAn+7X&#10;7evH2Uv4si4TXltpS11fP4/pNTyvv24lUtzX5TBCyb3JBnAwIUcICEO0fQW7ApaC4wjMkEMQ3xXG&#10;LGk+zJJaOGnSUjAoNqiQuhMjlYGlBSUYp9bKHgYEfLyHav4Av1qKlMy0Q9R0kvRUr2wZpd5TAIjq&#10;X3xdTJ1NTQ4dul+5S5un4KdRX2TfPMlHF3zrXa3IQAclq1TQp5Lk3R7sZCqv56qtk2ckCrm7wE/4&#10;cOSRhaocgOPBeDqYjKfDQRYGJDFz0eCq/KY5aX7PxM4Wx5gNu3yEfX8DlB91scb/BNOKV78P6Lxi&#10;4pHZVpj94tfraHz9ncHFL7+ajPdOcPpZUo0pUCtSvaAEGyQogAAW1y1gfyU7DWAJ8LlYeJNIhKGR&#10;FnMARjUcS0yuthspmAHNPvwG3NiLZJQGSxR1IRenDhu1xsgiDcCzecs6cGNYqBR7NuGnzJ+onXJY&#10;1rWWdhHuJIZWZCfW55CTNBRF5GquTkdbgyA0VwhuchU6CKHRRNsKiJq2KVQwIcdxCX41QwymBPq0&#10;Qalgmq/rJoS/KnsEsCalQiUoovjCjux0c941gahx3eF6NedFQzjykk+ETInLpiUnd/5SkMp1Jj/a&#10;x7XUxd2m4PXh1nod3c/rUqJmWXhcmNgiD+MtCIGl6hQz4/HACcsAYvE50XyKm5Hak0smf9khZ9b8&#10;Q6Ue1b8tQ+Un0U3i8yrqEF8LxOSVbqVQEgkBdTYvygNtwhihuA4EtgeIELpvC5X6QGJ95SPV3NnL&#10;Q20uste/UvXXCA1eRyUsQaMYrupz1Mn74hPyc90laalSCNTdezDtu6+axFXeMlYPv1PWlSn46tog&#10;yI/WyLLKrYuXxC5hyn4qtxQ2TsLxVr4CN83v/B/+xLyxKfZ8FAjYAOVHWSVz7RVT/hm5yHA/unwD&#10;FvkVc/HqywfZxRdfDdLdQydMco7iBZuzGGTtMMEQnSLbrE+47ReAFQwQTQqVapiFmCJkieqyje9C&#10;Nmi1IopYSekCQAKYRHIAnOJawmBCb4XnAQhAKAZwKlQH6DTngPBcICpWwxknWXJ3QEoogNRrsGPB&#10;PCjEsNMCIHLNFTQQzgO+7IsEs3QMsQPaidYEcXKhVRQq6ZH1LGOn536wwW/mKI7UUC2Bk/rByzbF&#10;+DeA7kmOpDRrZy/F5ALC2qrLgmEbE9dHTkxeraYqHXZJqnpN2OL4BmPCqYjHhYadmRCZdETH4EZ7&#10;qdsjE3cBjUp6nr2Ee+p5iZt03kCMMG3jFLhixpnvFYTUEQWUZZcC3GEAMC70Hks1etJkQ9EFeipV&#10;t6SUhTIJKr5bOb1tX9KC8DiYp6T4EhJQ3BEDhaPL8b1DVymHC+vMBCDyrNS6+67WFBD121julYIr&#10;ntv7fCqmJoXBb4S+XD2MVkek5nTPcCBQS484LN+OXLIdmYEKSMlMPouuA+n6vZTCWE0H0nhgiTrV&#10;FF9TLS9JsjqB1wRR1IVx1IZcOkHUHZ/OqygZLgdbF6ZZNiK1mSZLzRee1/vm9V9SHTcUe+oNu/wQ&#10;HNjoKB+6QJL8HKGJ9G564z2zc+m6Ge9drceXXviVn+0dktzK42SIJgZdpIqntB16eEJWXBb4nqkF&#10;JooisTQkjzA/otOQ7mlJRQRi6sSxhRR7qZ1UQ67FBftL6wqkHUdpNXFEcmaqXdieRDn6MO5K9FBF&#10;BDsnVmIZwsES1FCxwxpRwIoarjsAqNWiM/XQhobWS6LqCj65igKaow2J7TRvUVVWLQupVTKqijC9&#10;LkUjqUBetyt9aO/nOVvxqL9NoXDZtwuqCU9/c4C417a4mr54frl1P+MUlI+Tsa997Pm/dZ1xt/Yp&#10;4nkP/lQsp72t4iF9z3b/GBqs7z62LHL7d1ks7URH8bJAl5qNo3G6ZmQWLK7tgLdGa7GOAAp27f1R&#10;lDgLMiIqgEs2DrNV3429T5duM7TTIdD32Nup1ih7gVDLNnejW+LoWCy4CyE8txNN9C2PNOhocJnf&#10;RvB1+V2q8L/qI9exTZ09VsBOJYdLIB2E1Rvho4H+kq8kBRhF+4gSWsuhqaH2p9Z1nDHRZVZlHsjm&#10;jUAlYBZFSBATRl2dFKe3Lh28++bFd9/+tb84fBNbt3f4wc8ElP8N59cfXOPN9X4FNkD5gVuCd5Nd&#10;TizSTC5eNxeuv2TGu9dOo63913InBYnkB5mWFDPIL4JsVEA6ufz4MD3CYCkHgUQLhuqQsZ6yhEXg&#10;o80VwhDQifO34FQFVDVyA3oqM6uIrYoBhRbLDq1to0DSlrptUwuYQOhJt2HbLvD8goHJKlFlEwBR&#10;RRHpFVVMtwUIbiPqBAhhVh4jq3kchWP1x1lAtFO4tTFYbx757iz7vwGyYEnp3Jl1UUy2kFO9PLLh&#10;7vrxQcVcbd2+AlH7t+rxq9dbL69eS0CmS/Kn9n7qTSxS/9gPOoUroNRjH3xMkUCoaemkMmTvU3C9&#10;fgzK7B5EAeweFFcgGmvu46qbJ4VZ0Ymj+/XYhcDPy1YgCRiyxKaOIeKVu8BpDWbJY10rLre9NiUt&#10;jc7IzqbUrFwBJIur4xbUD7NznqfOfKScHLPITuP8GdIJZNsbaQm3AqEy5ReR3gihqLrJOYbKcUSd&#10;QqUMPEIaTXkvfhf5YYKzvBDE1EpBoblhREKyKSSZUBIFlZMkCYQTBVJS1FkX9naCfHoWlItpTH2e&#10;XqYi65bT7PjwnYvN9M3tozf/A14bb5iiKF5nCf6I83cf9ns8q/dtQu/3/PK0HBqXXKRcfmKz/42/&#10;a7KtS/Vg+9qb6c7zb7nZ3jJMd6hmD0jkwSSLXI3FyHzign444MiHYSoc1qAVtmFJpdVmSA+H9ltS&#10;YzBKFWysOQ1i8dwWXbhN4hwVeWw3jiTh0EnCcUlDbPIR3K3pRyFpL8cva90tKkb+kgFg1otXyTjC&#10;MOsUpDyVKBestETMTAe09nrERrl1ElKVSLku8lgttMYWPLSHSwIj8B17Y3ZfSgAolryA7h2IqMRD&#10;ElKLcaokawh7m5z8I++d4+vQtjM+RNIW1RkfP+FbzThSZDx+IaELty14o4y/Z5RA+uu03YDgM850&#10;Cr3PZe2kPJbX4fWq5sw+b/18rMGhsWQmBfozjj5h1rqLGrOM2kRNRK2aqjYzfSpIYlAQqsaE76Vv&#10;a9AheKTv04WJTTyKUY/SjJqQxutSqhEkQeIc1mtBCsCnk4lfFcIoPm/Vqi1moNaYToEzX0TGvKr/&#10;WKPitlC6Ui2mxBoyoeSHh2OzfhK6y4iIayCe6vqyhdJxQw1YvCzLqVt0cNRxUn9Jzmq92XQ00++r&#10;2pEdxwFIKrFKfyMtqvx+4j6BH3dZOmziNDWHR6cciINumIwaP2I0sfQDYKwfDxeDLFtg8zbgRm9R&#10;thNFThzYXzHdlT+mu+zkWQXF9/veG0Z536qM2VAayyJjwuy95543OxduLKLxcz/HvCJ3onHeuhFt&#10;KdJCBiUUoyLfRVHGITmHgFsmutRVJfUjXCUjL2QSe1TDnK1Fw5+4BfCzrBLIqKtFG/kq1Nixh5ZN&#10;SkUHM1A1oWXPtX9jZiGVNzy1r6pqd9XTZOMrRUvv3kPG34de0hljRTmwQtFW4bGYply2oSgQTnJ3&#10;PCDlUl9fjxNjFCvU2cpS5gqh8+70dNqFq7AYj8bV41eXVFvL6ZEZqMWxTmGKYofo/qzT25BXnpoK&#10;6Keowt8RRRTdHvF3f319uQ7Ru3YOLUMCuDrp+vs9vr17O/diHYGXjhkgbJpyqXct2gWZQngwf18e&#10;DvgUBnjm/mbpDPSpuE88WJddOrI2bWKg/D7A3NIJQzHNnmWSoXClxAz8sQ3t+xBcKnKN1OX9gwGZ&#10;T36i3gvdssoc/FSWWIxSt9HzTc0oJt1LeKxEtNr3DS2LDtfINLv0p5OYYUyZvDgQHFiHIqJ9TIKt&#10;qZEUomrXUShOJpbHaDSR7RWneMVj1I2vcRakdtkohZXKQguy+cC8uAz3aIvk6K/mJdLg8GqNrJxG&#10;88PXtkx5uj07fHvv3Td+aRa/fg3IFrt8/j81ZtMGud4WN4zyLlBG32Wv+J7Jtk1KqL115flq6+rL&#10;vw63brzZxeNFF44QjGe5i9MPMStzDAKia1tModQK4lhDXSu+g4Kh3bDoZF0ZSBJRvKFHjb3Adtmo&#10;wq1JA+wNGBUSm9F2LDmPJDx0VvA8nxqwunGYIMD+gJ02wm4k2krwy3cSphKic4QfgDx5izGbMpjs&#10;RQA18Rpg3aS0EKsqGkoMzX/IvsmGEdPJHgN9yXDIh2TvIj5jb+KVBOHlUi6TLa06vVSGxy8W4mew&#10;L8CayoadYRsm6hzRsAe3HRfyB1NBJ6Koiqyc2z0q0Iwt5O9InJUolOCS2wF7TZ8By7e5TnHHzzir&#10;Sk0FnLOur/9eXz//ON0v2NHr2vfhHI7GXaz+nCE6QlgbLJ4CiN6T6x5Rqxfxbfv0Z8jnl1ecxOli&#10;kGRuOd7BWO1nA/ylE9Wq+Wgj7XgdHNT5vClVY/mgJUTT0pSjgVUhvIspk8PlbWu9An81T6qLm3wC&#10;6UYRPY46pCalzbR9PKqG61imaTvW+hINKTCoyRMwTNtRJKoqLxPb+WmnbQR3jZFFLsUckWgp0FYt&#10;ndcUY1dxSY3lsE1V0XXMtaJM/PBZC5sw0PcBsO14EM1n7yuK/NRB5aZbM8C6AGiHJIWlMJt0xa9/&#10;j89Ioaf54YZZWnPEzYkQGxbpvxKMd83lay+Yi9deWF5+4Td+km0/d4JaGYoxyHH0IdxGOC4Jj+vn&#10;xg2R+0gIR+mXtLw8vsT3ZM8AlyM5JUYJg1R3DL3Ymo5IfhEKaefasEeRnVQrId06gKq0bwAtgAgH&#10;ZYPnoZLzAJIywHBC9Yio/ZoKuHqvATOuk6xSTyJ5TsmTqRvQrVGqSYddHJW7PG3Y8Rk3K2G0wDdO&#10;4TJzijj465Taddl5SvgQUFIQvisU1U5XSrStDKL6XhS8e0MeG4qi8ncMwOLkQZVatkRhoVBVoacE&#10;2CMuYgCAx3KWe4YStbrv/Jn4n+zsxzs/+FquoYQuvzjmi/euHxrgQDgvSyRNfshiqs+oOjnrMdYw&#10;TkldLiU7L5AxLYn6QQ1ZVqoXmxXkyCYbEpVpAFBa3AFMstG2+wYIVKshjkgqhOUSQ/Fcj3ZIaSF5&#10;hlVQil6rYd6l7VDsXrUzmR0RA9hBbjIb4oPpcMhnVy4ZoLaWyHKD1xaBvMqOCJbpkDo32cJobVSh&#10;u09yqvjFZ5LwVl4obIwy+VAvue0ksC1BGi1sraFspU+6KYgvaSCLwlahRNK0VqNBGsVFlmbzLAri&#10;OPCjoigndS6Ruuaebzp6nnGgVFW7/b5x45vJziUA8nlzef/Ld/auf/VVLxov8arJGfRVIPeh9y6g&#10;z0xlYPrNOhkeAoEKualmq8gIeMIkYZTIf9RfLQE5G7wFSxZZIIitoVpOAEBJOeyIGHWrICKX36Rt&#10;fAYIMU1E66YikG1IhnsqJag53Pyvoazyk8T5XN3WgGtUzJGCqKLN7eqLs/erVUf5qpL7UjX1WfZI&#10;SULuQgChGothQH7Ulosl7xtgHIE0J/LbsxmNcmghK6LShs8wWxRwURlwSwUPrkr43WVculTIpeSU&#10;kUYPhOfBT8xNUAyYiFc99NyDmhTW1lEd3Ux/XX9/2HPRdd59jJ6DPZw8luxZ1xlLbidEqDl6DaLz&#10;5RI7D9PNQQp6eAhag85+L0n2VYmXLguhF+2eSJFSVczszwQVXqUnJMvpRZVwWtG8FcDB3jyAW7RR&#10;Hr+kO0LALJc3m2Rb0heRdVAA3TPWvsfRytAluUTeYAvqfH8FJBryxvag34FvIDbcAzfblpDdNvfL&#10;eVmP1CfBok9I2RfMVfDjc0jCZLWb9jVUc6KnXgbL1qAD8X0oCzz+VGKIFFGWxDkMGFWbT994YPLp&#10;KWBJ3tJ8lbzlrZNnlVY9w0B5gw3g+C9MuoXTz3Uxyfry/tffGO49/3YXjRY0wxVFF+YuonEQBJCk&#10;UEOILYsXtmiAUrocNZ8wm5RkoW0d5ExSSJ01QIjmKSi0BiDROloncsiKhMBs6HVAiC1soY9FZQUr&#10;HldfNY1qasWQ1lgFGztm1vHo2ybsljZInSy6l40XVC26jNulqcPIAkKjoWBem0Vy9gI6CUrzOSlV&#10;ijKEqZR5QA+8xGA/al4h3C5a70x5UkJpgLWYqcZOXlPyarTokFGMfxRKCn9Vyu3/o0Bh8MTtCjKz&#10;w5CdXFZk584eou/1dctbH7hf171gmx2UMJpL0IObxjyH4Bmg0eX6b11fP06XD75WwMTK87cpZNfO&#10;vL5NQA1pBp9ylFESZAMvyvpxnmuERUjuVApFcqnoDKDarbWWU2VfBZkAoKMQ1k92UCKF20I3Voc4&#10;r9WR2yXMt2E5LFPBA7le4WQYqsEe0GZLUDlOyQ8ThRxkONYSQIgtdhWaR6Ue5AOif6Q00EAdwJrk&#10;I8cLO0IYaSpckYOG+s6tKsg27Si0l4c7zFOJVAlk++5GeglgnryeZPWkKfRgrYjaIe1oYZCZ5elF&#10;pKR0JIfo3U/U7UNDQZptTQWgcZKNZhw92LgRqd8mFM8IxZfPZCj+jAIlruPO4nsmzMzlF75mti/f&#10;qC+/8I1fxNuXjioTL/MmKGo/K/0wrWrE48pJcjimrKkcJEZdVhSODaRm/6kxA2s0ghh11FlfSTVp&#10;wBIhJtpzJAZHGqRWP8JvKKE6D9ViQdgtT1hNpZGjD5urbfKg86UGyARHjmgNzXoq+tjekZIiUErf&#10;YQWPoweIQk4MC0SyLXs0tnVElvAHsUmER62JsVygvxlTYGZX2R5l2OqSHKJEnf1OVtD0opBanESM&#10;KkpG5MDCbkGQqNqG9bvl7FR0ztgGvNVZuTMAD655H+tDLsMXIfO6OjuupEa2znT3zOLCzNSICGs8&#10;d6m/3+9MZMiODtDxPGvzLiE2t+k1sct4D+vs2Wj/udaAicGussP3Pj/fg8ME32skkmc/iw97pP8c&#10;0Ag7fyCJPnPFADKF1iK6iAdYMgnMFbkiFJfVBoaRNqpViCuxY83j5Y8J+4x4brGsDQxeFeuV1gFV&#10;kQyEbNM9m5b62D0dWJRPFUiSulA7uwpn2iAqmXSodgNvxDvUBucMMbLhc+/UoQZLfhsdRPqQ3nby&#10;WFAlKSEWK2y019VvAFRy0JTlmzS6vD5vjdBdSWWcnoiaKPlgZRJlCz9K5lTSJ0EUu3lTT7p8CrlA&#10;PvUMguUzWPXe/QH6iZvxzkUzYGbNhStfWowuv/izMMuQYkfzoqFQE0a0H6YwyYBtXBVtUEO+r7BI&#10;a0MGYMonEvYiDxpYI9TBJ8coH0f5NMI6tenK1EJ5R9sWSDTM5kgzIoGwFDYygCCJJe2kXCGlfaTd&#10;hX0tg10qb4iLj/wZakJnT2MfBBLUjaqMrV2SHER+hGgTGE29PGZfQMKDfaXyaE6U21yjFXRrJw3I&#10;S3KqYIVlgT9HGNvrYlqJP+wZGA/Mc4xfBUlc2PljnOJYLE+V63unlGLK3WvHx3f/zFGVPhia5cv+&#10;NXuWR5iKHF6XDz7u416P0Gt/0HNjRg5tyZbxgdN8xnhaTicxu/wJZxqj1t+Vitbdv+1aLCpnPOYx&#10;mo7OibIUrfoLW/HO6MrUyHDRU5pirFbT94ZOl9jhYk4BTfQoTKtKXuZLJUyRncuRzTbbqIlSDuhs&#10;DRp3xk/L7TJai8LMCtjVJ6rKuTq/VauLo0xm+NKT3x1wxgaiEAWuaHVNakUHVTVcFwMBJAeoApSD&#10;4ZCs9nQNAqJkpNni/ZTIUIfiOAyY8tvRKUHdURYpJEidugjZrjKvYtDZ4ZsXT269vnt0+w0zP9BU&#10;yNnrxlygKv4Gl8/G6dlhlOO/j6Hpgnykd9PdukCo/RK92t+442/f+KUJJwt6MHIC1EIjYuNsl6Zm&#10;NLr4RVKFVkXbWp3JrEJgSUK/YkYAGg/rvUpILa9YNI+KUuAtGshsCSBbMWBGOK42YY1uYNSe2hFz&#10;UEnmuqpySzRHipG9QyVTVS/Z9UBQ/oFB8Bj2EpuyUwsbKKsGREwbXGresYSUs6nUjYg1yQMgmS4F&#10;sjADPCBoHEK/KBVehNZQHMiPSbVSucBqgiEFmoOAyElDFHt2uGZg6o1bM7GQ0FTASHivCqo95zBO&#10;jhKyNTL1iVigfMtgY8wFevCsHiN3iFhdytEBrJTwkyo+9ZRP5xx5khNpatd731v940GQSNZ/3zmh&#10;PhGGvhnxXU4KjNImtl+KWp1GexF4Z323kV0Tlj5H6qoQepCoCk7ejwo/2MNRUJpuNgoN8SDCzQnL&#10;lXtUCM/B0xZTYJhmoWwj687PJuGmjlwqCqm1ic3AMl/eT5kaKv8EI8qZqkvKBtqq5qmar2ZvRc+8&#10;PwoD66ZHjw6/K+IjaSxtozgP0QfXA+2xGL2D/lTSRFJeG9LrIyqPaR2C0dCiAQCtbf8qn5v3glFS&#10;AIMRsx2R/DF1MhzkWRyrLT4rCvK7ywXebme/Z6Kv/7Fpno285bPBKL2dm6bNqWzHJty7bl746m9W&#10;O5df+tWsiw+T4aW8Dei0UWcNB2GSiCT1KMJ45CXpniGvVwfYW1kcQiqpCQzqr1bekb5d7A6LhkF+&#10;1qgCUqCY2oq8SW7Vci4sqBKgbIMgUqW2Xgo0XJP/w4pM3KRZFlNNkiI7RHc0CX/lnZQg7BkhCXo5&#10;fMfWTLZLbWJxYIXcdTfk/qJboHOMEB27GulQn3UxO8NM6g9ybkTcXSnbDXa8hHPhzu8yOd1mWdQJ&#10;BfxzjNH1epBYn05O79x3nc/9ABvcsQDYzWCKXD7IL9zyHPt8LOTjwL5qq2mK73PqZqfvf7tVcHG6&#10;8iV7AYrd97j23PNgdXfvUz7i7tuEtbOb9deXs6XLdgJRq5wwS5x8ybFRes1klw0iJ663GgmXdKxT&#10;omLsmkKqcyeJQrYCIE/tjYzNIJrAOWXFMNW5Dz7RmcgGgLQHWyO1RVq5JgwSZzqU432XD9EJR74K&#10;OShxiIZWyGmFTY9BO2qxIkEuEVSvweTlYZQN+SI6hcIE9RTT7DQWydF4HtDaNDG5do6COXR0GQf1&#10;zHOL47SZ35qcvfvz/aNbbwbSXDI073UTXWLsxKs/fCw/7RP0os8AUGaIyNsfeKMLhNnPM57hejXa&#10;e+FVf3ThNB5cWM5qmvtwFwdNVPVQawWmulijWTDEJZETBI3tUYd4MUY5gFvHcF2XPYU8Iy0QsjES&#10;ZksXrNdRQMXcQ0hgLJSFY/Zwp2q1InTpIWW4RunEz/l7BP8BIC1QKoXJUR1gdEnGS2seUmRQWC0A&#10;rdwpDGKXkP2sq07otMFsoqxUcZUchAouxfEY9U5FWF1MBY6ndpNbg6P+XoNjD5T3wLEXi58Hyun9&#10;QDkYPwCGqX3wwwAx87Y+tVD7vfvOm2aOGjBDL6nLD9q3HgTSuwB69aUeKOv7n3seOB8GmjdITdhR&#10;OZwWGY4gqu+xJQRNgkfc0g3DoTzpJT63gKmqWZdHhOqOMyNcp3mblGEfqnscESU4R8hlBe2U3IE9&#10;UtFWnK6wXBG1QnfN15EYSTN3NFWjJBuqGUEoxgBQDmZkHAMvb5aUmGSdyaFYXsHUsjXsTC5zfB6J&#10;RUHiRBlgesU1VhyfNsIMIhvb28maxBB/yo9TDOrmoVsexdXJW+Pbv/rx/tG7byXTkzumnh69Dib/&#10;EdvYd58gXPvUP8rTHXq76SuEGd83gx1z6dqXzMUbLy8u3vjGj5twPEM8bo11OZBa8bjOSCIYywD0&#10;afYMcbJCZuIqhdg0b2huTcnWTpAmrS6dOFLAsX0rF6l+NJ4nezTYKJ2L6sMhXKGmALDKoUvdOBqq&#10;zS6J+FsJLdrO1FJI1RvADNAnKvi1SXpEK4yGaOkipj2bZiAHvbv1PgRnNWKARl51LLdO0cqBTKEy&#10;iXf1SnZmTLGB8HY5pxhTHthc492ChoctGYaMGQMLNfFWZ6eYmBRwZI8yOkeEXHTisGt6Jgno1qFR&#10;PSQk1RlzXFr/oBznzpG5gRpxwHMSnvP+5099q73vBU95X3lEkD/k8v3OqK2kI5D/+92zrY4niXFo&#10;MCAkta4Hulyf8Zm/93g9TmE5Zw59dwtEGnqZtFMC6wWuQrw/xZ4AGRGFeFsgkgd9HEgzpn6sJdCl&#10;sFxZFDBLvshkFyOgDdsL4hHEaOAX/UpdTWeQLdTUyvzIw0mq214zqYgdtmdDaLWA2ZCcT5Cg69Tj&#10;6QADQnWbquukBdQYSbanr5/zHdVvD5D308y5le9sLUxtNVwSLWvKKbGS8gHKp9sJvrQXMJ0Czye0&#10;nEGYLFw6HtI0zU7nMyri1T49USSDF08ts3x6gdIbU9l2/xl2P+a557/MmIaXToPRcz9HZLwMs53c&#10;CQblNK8LH+kPB1IxSCrbYI0dsyApHVsUag6NktK8GvCLTRVmCevkgMx15R2VR6eijTxILRVKGcoW&#10;iH2gDqF5drIXYwI1AFudM2rdQC1pfSGlEVeHhDW+JRepVBRznlGBkHESp6CBuQ1liyA1MUlMMv1V&#10;PbNjsNh7yEHiyUhSKgAd3REpz4ROF3JSxWIJEe0B0moYrQbpCAgmUxanEsuhbSRNGh6YpJhTF+L2&#10;ltsF4byeLu+eVWGmlX0NMD0rxb7rPKAYKh2f66lnyw87PQw8l3iL6seTZ3ndF8Ps2VbkybTY+yh6&#10;1WgvawphiLRWw4DB2RlrqAMKeVzupIpeUdOLjEN3Y9jE3TJLIKakQJSjJAWB+6Zl8lKicvilz5CD&#10;HRpMK2i3lT8Mh70BGJdL9IVzHXlIDkNlS0GMCFpgSaStZLgV2WuEkrUn7XtxLDBK8y6pF5RQyXKV&#10;2iGUsn1TU6RyndY9WDlRC4YkZvWbqwXTVsmtDlM945qlJtsOq/fUnHbJg5WGpks+JHcOCfBj+r5c&#10;L5uVOWC5uImKiI/wdM7neTqB0ht8jz36O5S1zbWXf9PsXv/ywfalL79Wedmic0eYWkxKl5ZERNUM&#10;9WKwF4oN8jbWXZzCDDYL1hsSlQfdbeQoOfoyQlZTDxGJyyxXg7uYPYOYWAK32gs0OUozt2ge1FgE&#10;5NkadsN2SU5eohsk3NoyJYMGOKXekauQkulUbdjSYYYim2yscYUwGFtLqKn6OlqsFNnil1xWFGf6&#10;EQCwVM4ubYx1m9Jj3cEegwUMETMKZzE1KtBQ8O2S8Mxk5A1TduQM/V3SsGM3c5MRsOHiapmRVw3V&#10;XMTfHCvUHLT6W5feEEjPZ9yn+Wf9GdZw7qyO6ScAKHcZ1ZryuR7hrCkdOmew4Izvas9k61IAMUOm&#10;pHNSLRBjlaisZo4udcZ7iQKNgIw1A/S2gyG/4pnJ62N+mQV1trLL/VNlTUymX5j05JT4FVmBGqRI&#10;BqKzlFiMRq+cMRjScLZaY6IBAgy2EuyQ5TfEn7mkuZLtaHiIBORE8Brl7iIw8ohTCi6t91OFzFcM&#10;tndOtwUztS+qb0F6TBXCmVghqxY9jvRMXxwinqeGzpZpu38QtomxyjddkneRTY4SYsqr4WeWWUq4&#10;pAM5M5moNaZFEtvCfTYt2DbsfJ6nEyyfPqD0EkCSTgIq21e//HVz6cbX3jbJ3q8Lf7BMJ5dyZoqU&#10;89ovcpS/STJA8yHdByI1WVnDHWTIYica0pwN+2NTBwi1lXNDRHjN9mjbD+EDlkkyRkC92Ypd6IDj&#10;tgZTc2skKPeLEkCDgqhIzO4hrWRvDUS7IQMhpKfMwV+eSPUxZHAsMh6O3CrAiEUSwkNlJM3UVuzQ&#10;ZqjWQ69bSgrPkZ+ZE7jiaNSO2unu9KzCirlVtT6yzCeHPYoJteZYNXPNH7CPW7PGdm4ZRc8ipduT&#10;hdHqXAG+Dz8JNK98GKF7jPfjp6iTAPLjng4ws9T3XJ3X7HlRAlPn2GWF3+XdSj9gqvWSBnGnOCR9&#10;UZpZ0lBFn9hua1r/CNPHbDkFaxoZf5abEuci2qRw4uA4TFvlUjM19Xsl8gyaO3VuncwFpZZpFrJm&#10;hglqqIWmxAnAoKHE95k1qUfxKk9nZdXBwb5TxzJXqv9Sp/FsgaVavHrwVB41Un48kEMcwbU6gGSr&#10;oRSOjbetv6g6hFSbVO+QQonIwyqYFKesiqwKQJPqCNzVzI/yo0U9kCdkMqMwtGDZLU9vmm4As3y6&#10;wvCnDCjxj3S93/N2Lpsrz79kdq699FYwuvJO7iSL2kuhAeQk3RR5GejGyAaOtrDIJdt/WwbkFy1A&#10;gl5yGSfAqWNVwtUpZh1iNaFa06Pl9wK21VAAqjKabw3IqfgooYiKOhJzK1bR0D8CKDuiFLMKbYF4&#10;yhBCY0dhHYDIH7VpkAKOmFFoaitvLn/WuluqA4d8PrNjKiQocqyQsW48bLOzg9UIBHbWYxikhsDA&#10;LbQRa3yMyIH0jLPmxKhEFMYq6Gu2WS8BEiskcrZt27YDppDIumeXH+/0eQLlKuz+JEC56P00Hzw9&#10;GK5rGJlE7AJSm9tUzhKBenpGWoM0xljhLKzyGCn3KBhZIX7NdRRDXM7JZWY9YI45MOHhQ4mcQILN&#10;aTkHGAmvU8sOFTYTDiC5gvFZ2RMT3zN/iI7T5lA53MJkpbJVoEw5psYpSUZVLp+NDYhtQVp0OTPB&#10;IuU/bIXwfQpGKjbJPql5kyTSpq2ZJDhxCLIV0NgvZ8NytT/0w9FUppLGSEN+pGa3wEqoRApGTZLs&#10;KzU94jMq/jQjudmy4rMvAEvjcq4o8jwdp4+7dzyB3z4AJKObDsYWz3/tN8zF/a+/XgeTO02QLTDc&#10;tUzy5DQvC9wfxtsXy0EyqIrlrCJvXoao5MhTqlebHCSGFhQBZUyh8bIkDQmO1KJIYZCCDBUc6tRs&#10;SegoUek1IS7jiKj70QmS69aUOtQCTuSchSmbY4VpBXo2VBh+P3BQDd+2qhOr06LBmB98dLoMAjqV&#10;E4PVO0oblzJmoAqKbgBAovG0+UdniVEvrIVoywIcmjpbtdbOgdGFavKYsBJCa/AjtdAw2lqB4yUe&#10;o/BZWsFd/h7av20k/bFPezxTYPV5hd+PDygfBp7nQbMeLUweFiY62TJnCWsKdCCxtBnAxEkIoye8&#10;lAbjRoa++26m0ANFPyMeDNogbAYylELy6VAPN6kXmGuL9tIhn8whl0sS5mqFwNLOGQCp5E2d1DdR&#10;rmGUbAP4Duskizvs+miusf3iNpwmhLaGyqR1ejWmfIaVj7TaCtRs0ljyKGWbelckWXOwadtRFORB&#10;ZXisRnI1O8otRAlMDc4AMHkWx3Ws1pmVgb+KwvB5mkre1I4o8JA3KPf5EK8Ys/PHxsxPPvYm9oQ8&#10;8SmRB9Ft43Q3J9efJ9R+waQ7V1/zx1fuSP7DEZNOtRTKxXAvUupqQeQ4iPbCRbRB+zNBONuo9ZO0&#10;HpJq4qUlUbl1sUICDzgCTNKOjpVBBfYIAkrCbfnMLBcn5Cs1OosJeIjZ2MjVk2HHrCraXtCOmNUJ&#10;4nHtKsyo1van0Q0l9mjoIE+ndyTygKcyA0YyH0IbpBp8xKzbbrP2rDynfdSnXGke1Rutbejk9Gf3&#10;tJErjaOzkvCwBff3pYcmK650Rrm8B08HArvN6eOugJUksb7pYsfMVlrMtfRIUqGtre278qG2Obu7&#10;v6k6dxxsO6iLMMrLiL+nTjRiuJD0mMS6HUyRURFuliYUxxM2Vyb8gIEpGcECDSbd/2zIEcc7BERO&#10;5C7ghok81qQeJ/MILZUlixpukE+qnZwuCW6n+CK3NysjYhAIo4kGGjUOhKKzlHumfDisbTEyENKm&#10;oZxSqGOy6SuZiYM62iR54zs1E4waxBg+WqYqMdU86OaHCa0749k7P3/5V6/+2Cxv/Up199fJNzz/&#10;cdf3SXneU8AoAUk3vBnuXTEXMdrdfe7l16PJlTtMnlo0fgZARugkfcbEIiAnBiUakT8/RRtcUeX+&#10;oxkDil+FUhzL0aAJp2weUgySKqbt1eaIDliql1vMkfsghgFuPprETdBLVKLDrwamcL+bNDFUFMd+&#10;eCC924TTkSQdMEUpLeGveBkqzCY/X+Qtu4JMs9BbZq0dikWHBHOzlUYiOoNBAJDknlbhdW8eIb2j&#10;7s9ziggApDvchl30EhYBpKIoaQttCNnIzpaTwswHz0/KlvgF/Rzr9ZW57111wCo0l8QoHVDs0aQH&#10;Bbrkkum7X4XGtcl9wu72omki2whv1PkDRbOyIrqEeCyyLGnArQPQkmYZjaYj5Q3cqsjSBEvC7wkb&#10;EekX8FA6Im0LvYGQDZfl42vlvjpiMk2ni4JQY2/Z3jSnCCkYDCBE3mG7f3iMOopEihVqC9WtC5LN&#10;X6qWrhl1wKgUTjJpI/lUujQUwGJtN5BkY2zXzBmaNUU+QRXMwMwlXTwuzLL8776gP7H92F9soHQI&#10;t53oZnThOXP1+n51cf/Lbwx3rtzuwsGSWJcAVOP2wgKqRhwqO2/s0TRJXrGQtUHDXUIeqQCpBpPS&#10;3dIzS+vw49UkqGl+jSjawCj7oAXGSW3STqen8qfJCxUNsmx1gLW1QIMT9tVq9D+un8IoYYS0CxIs&#10;UQuXYwuSH7TmvoktUCKJVBkTgyJGJGh7dgYcr0nmE54pLJKHUJ9/vB8gEaJbmU6htrVz4Dggib/O&#10;r32RN8wv2mc/n9Nc5zIFjGgN+/yvjYa5VNHFYhhh+SSlCj6Ulsx+XbVKMlW2S6CGeCejuxSwSvCj&#10;6RF0iVO8wUAeaLPG54Z0N4g3VDHHGvSS+uRACZpyv6rdON3byrwmH2skmd7bNvnbTCYhkorkgKWK&#10;RUjUqYzbkra8hTQOg91EAbhmPdop8DrJ4Yg3ESaDoJpnrrFwciXS9+KVQqqYSZK0aRrPk8AbL6rC&#10;q3LkQ61mUJVf2JzlFxcoXccyyRE92xcvP19f2v/Kr9LRhduVly4bN2ZMQ0zhENcfZtjg84erhAx1&#10;KdLQdcxPTD9Yb3JBEhoDDE1JlBEGGkjaFSUmD2lSQIAOmwwwEIJZSr9hzSyUXqSwqHGwmOiWCyWL&#10;hJyaBRvgY06vtTXu0qhDtiPlIQFVFJr8v2QGvTwKuI0xy9a9a3HCERzQXQEk0wL7vBEbpKrfcqrp&#10;CzTKP1K9tiaV9sXtZVPOLHvUSQzyiwYwT+PnXYOmhO64CllvTGk0baVcrkaanSmJ0bxEAjRC9K6f&#10;rRfN9zPayBJywBNRoxsfzyg5larbSmyTqEE2VnbunCwwkDj4sX19K/NZQhcZVct1O9kSfYUt6qz8&#10;iygXwlp770tbFNLcSQGrypUycJP7y9psSOoH6kPiqcClCuM8RplNgaidlatNl6hcyje7McM9dFxH&#10;axmhtQyisAh9dwdDESLz2T7bPeecnOUX7/TFBEpXjuTBTXXc3HjpN8zetS+/Pt69ekcgSQxduPEA&#10;wduAug2aXdgk1I5mXXSSVkmmiraGdnml5mUTFlHQARARJfILoxeP8ZdUkSZFYhYKQJEFUbluMEVV&#10;OwXVbhnowizJO5b0cs+tPlIgyZGbTCWAyoxpWnjkUtBWU2U0S8gA1+2oE0nYMa8okCezzfXtjZTH&#10;5ZOoVmBE4la+w7PFItcFGqz6remEDd/EMCnUiFFW1endEPuLt/k93Z9YgOlsJRAphbl9149Oa4WB&#10;Cj+1T2dQQRmFCngCQOIAAJbwtyrX6MxRm3HY7SvkGP0xHEfFFsJjpLUq1NAMDuiyzRSwR+uSRiIT&#10;0ZnmoOeMUUPcjq5MYyIEkGoYkLSIoEmj5iRP10B3DsBUgwSTtFSqk0fmBCr0EDcFeG/Kw16VbyId&#10;65UpaFV4L92Rtlpe1w4blq0qb8A7kC3VzMegybLBEoKywxQn5MCzb/JGgGX5hQPLLx5QOpPv8bP9&#10;notF2v7LX6d3+8VfJlvP3emiDI0NTBL3HzceFSQaS0AGZkmLojXUlVbSQQakMbFuRTuZcpSAIa2I&#10;5CElAKeCp+p3jRU+W4zP2AWnSZD+oOKxFvrqyxZhrBGwSYkeFF5TzA9t2E0YA/CRxVkQoWNikVvN&#10;MO3jDY7imvqN96OTLqhc122uxkk3IrkJVBbTlQ6yB8g+zL7HIsHTnjnGyFPkv4iOUvq+sB1ImETK&#10;nilgm9OTuwLoM8+3Ti4BNf1+0mVWi5mTD4BHerstaCLbHY0nsE7VFCUrqs2snlmz4QTvVLKPDNyJ&#10;MTpB5gubVOcOdpZmTu1GlWi9T0hes5DQnG0D02i5n1KmkUxY4b6y6eqaUKgME0UHamNqHXzVxqiR&#10;jwrz+xhb6QL5pttit1Ke8iaCYPQpS/laako6YCyVnDSYckjSNF1QlUuAXgdykvmE4l0YeCO0qaae&#10;nwKWarSsfvjk/mjv/WRfMKCkLdFzvmMme1Yn+dwLv/mayS4cGH+0JJTNGW0Ae4ylkSw5EBNuwyQV&#10;SjPCAfMW9XLbbhsYZKlNRqYVCq35RXs7NAIbDEzxXCGysdjkNouc0FqRNYMLqxb3NbbCcjlrEGNz&#10;HF5S5ZaZ12pMiYQUiHqrihSpRqjk0qHpEF6QRgJEi7BlFHU3YOYWKnB0eYhFyIq+FyDRQc5kv8UB&#10;WtZk5LBkOiFglMGEeqrvnT68he+LtEE+7Z91HZYrBFd0UKUjHUuZcaYKTYX2dWGG2MAp7K65PkcO&#10;hsEzJJP8IlZu7hABO+IMVVTKQBZr9JYTimNqTxMCTFFKNztYB7aI4X2xIKjS0BEZxhGRSJgu5aSa&#10;EaihQw01HEjOfZoPIaYopz9A20qHREFVItIwZP7hdk3iwVvDzmiXbAhfal5Z7kqaziutbkSYhkhe&#10;g5jkoaopQmHEPscLIx1alKSWlnTw2IzqFwcsv0BAyShZt2NK4sRcU8fN819/q4u2byXjy4sG+Q/H&#10;0LLxQ9oS3ZIRBXIlrxiTRC4yZKSsxsri0S3tI5eEF3IXh0mik5SlGjlKghlFHPa6RssquMaQoMmh&#10;pcoOqjeb/uqGLpcmbwFI9BKEEm0G81QOMknHbVHO7DAtW8whiWQGan7QSBYm5cEBXeZSRwgxQHE7&#10;RsE6aMsoYVWouaeDVJadcAyQ/GCAXEPKBii/iOAqwFQOsyZ9pJBcOUaGfPXhOSVtdQElEnmTPxJI&#10;Cixt/lIjh1PE6wChOng8HNYlHUcFb3OXFDcxM6GynXPY51YmbMqUw87jiXnpOEgJwQWAdpAjYCn/&#10;FrFNkkcAHHUhmx2wnUDWQa7v9RZ+6mkQDhW3bUFKwnQdx+18ZZkU8Xw1Uyqkp3KqriCTpQMvzws1&#10;T5apxmY4zWhKZ1NX0BtuS+pfjCmPXxCg7K3S/MkF89yLXze7V750J5pcfduNJnPsyGlViDhs6pIw&#10;m0svBCAD7CKoYmsIGL895t6IbHAgRwjO7Rr+RUMFqZg4YkZIEtdpkmEHzUQ6jfIki1hKYrlc0A0G&#10;RoKfBM6AI/MJBaiUIXmNJqPfQryPWky7WM41mrn1ZjyqY4gXSChHSipK5CfPurEafWucxzW3pZIX&#10;sMLszpyeyRiWMQfoJcUgFWafZ5Haah9uU7YByi8iUOozCyyznNTJ/MgJdVnRUMBlffst05wcmvz4&#10;DrnKzmwHJCtnMzOU8yT3x5zdfEGQMzfH5TEeGlNE62rEzjtIKBsa5rps9DRAIg3z6OrhtTUpXAo2&#10;wns5UJHDMfKlVqVbLY2CNTkKqkdcO4f6KRvy5RQ1lb8EdAV7apKUtS8P0GtJH0R9vtdFCfgJzVTo&#10;8Qi7qYzKIqYgN8/rI+SguTPwi4g0bBIEGGmQP80FlqKt7RMfhj/xQDnObtwsqtkPNNfo6gtfMVuX&#10;nj9pswtvdv5oNty9WrDeBbbdJWil0Qx2CBiVRhJDMEoKNcpm+/iJaX5NFHiwSqIKQmoMU6sw1Qxt&#10;PFnIU5LLlDxXcYRlkA3ZZ0SSTbHE0UfCRIZ8KfSmrM0mlrfOFGMshmijZwQI4YbMUqk8AFItDtZG&#10;K+N1lm2iaGc36Vx8IdWTrRyknbGyYpECSCsX4Yj/4WH2+0HCBii/qEC5/tznw/HzLZLSYQIwSCdh&#10;l2RbnFWXj3KX6siSrcpcHT7KczpYtKC9jDG/8N3Mai3JO8EvIqQ/rokbnN7RUUJV7QRwm7+kRinf&#10;U8TjmntnGa3G6mrSoxU0Aa5EY7yGKt29xEmSUJuh5DgPP7DulSrp2KHkGvHBsAt55iuXiaEHGEv3&#10;mOTuBGhMd2ToWsjYz5KxE01KfGa6fLHPA9mIm798kn/HJxwob+wX1cFfePKTvP4i1e0XF+MrL/28&#10;DUZztJJUt4f0bVPeYHg7koScX7FvP0RiRpRB2A1Iop+kj7tGCCubP0LuuM7iFI1kUkdRLGsCFW+0&#10;xWggNukWjrWKgZnLjSdZU+Vn4CbFm4VCcIovOUZoeETWcxlWYI5OUca4/PZ04MjAwtM8AOTo0gML&#10;IEcqIZ3BFABJV36Q5ZS+YP7GbTxwFmZWSiv3UcPsDVA+yTvTJ/1sd7WY5C/lsCsPUGWjQ4GOomtv&#10;7myvwLKrsFC1YHnL8rwk28Lpnl0A5kcPrGbiYvem6zIwkFSXJlm8MdW8Y9BpyhDDcjkQVeAo30lV&#10;bVSwVgitg7cMCwBPO35XsnWrulAwrpGPGrRrh4rKj0gtmwr8cW2VwFN95nqUCuMy3yIhSqpAgbYb&#10;Jex7abaAPkR4W6bT48MJifpvGsNYiSd4HO4TDJTf5kjz2g+Ml0wuvfCyuXzjy8twd/8nSIAW2c5z&#10;uRuNioNjYCZQU7NLZTuQ4ziVbObZWBNdhiH4ZLtJsAgkA7wmmOtepVFShzEWaSHAick9Uke0k7bq&#10;3ftEApckKOGPkvyUzfTsiPQnTvoUY0pkPTBNcpGMvaeI01A7ajlQE4hTVAQkaeppSrz6NMNmG0cf&#10;WGRIWchxp9awQiH2mL7sguhenpB6h5xe33Wx5r2Fmo+y620Y5UdZpS/SY6yUaGXAQbgjxx4gSKZ8&#10;ARYuOaYbQ4o3Kcfld2ROYCd+53JKJXeJbQGPlQQDBwOJ0qEOEDtEc+Qq2VQx+YHFFVISEXaTMwQG&#10;5WxqCzNikyCeLXHTfqk0pHrSJU+3U5OFo7IGBiRV+VE4jpbYyo7UzqOSkW34ERWVOxFegNYwWDRZ&#10;I6N4ppSfkrbRjIEBXZUu82lUlrhH17d+D0j/757U3+kJBsr596mifXN0FSZ59cXl7vPf+EnpSkw+&#10;LPxkXDFPtJgt8hITgZK5IChdGf9KKyJHx9oySA+dJL9OyLZCAQdgTGoMVpsgJhcpETnDvMIk1SAS&#10;tOOkVshpY5yKpAzFIzRVXvikpSnYEOAQe/BMqX5btRaqMK6MJdXndobBbkMobuaIxslJuoOqnbGd&#10;Ds+QdGhEqjmxzj0ZFhqef8Z2tCAfqfEKS6uTLMpe5vPxxyVsgPJJ3bk+2udS//15j8/+77seoDXy&#10;MTxE6+BM5muADVoLeV/SbCbTjVxZJvfMDIiB/fwUD81tUxB+S0BONwR+oyTUNdmNnnKZbFBWN74Y&#10;JaHTop6hEqLiDQCLA5bKFyoMt4PPyFGpAI4wXR08Mom2A8okOFc6CSkR+SgeSsKfPUCj0XrbDKtE&#10;h8ECoug5aARHeMIdqmvK5k96Tdw5mNFLlOUVoVsNyqoIyilO6W6yD4o/kRrLJxMoHeZue+YVM9w2&#10;L3zj71Tx7v5PyUku4/HFpYkByMIp8Esrh+NtRDhVidCAwx9Mkt8uQDcpVskITsJu5EBillFUZ0lW&#10;xVlSx+QiOaLVQZIw7R0xBTNbVdfTvJsFprplie251OEofTvsWsmPUtXGNFfAOICfWmfyiNZaOmvY&#10;CmfUwKnpwSllZppSD1cqnO1sKdnPKZvekPQmR1u3H9IlJrkWjQswcfJD7nPpo+1T7/uoDVB+gsV7&#10;Ap76cPsmh+o1QkvqJQASAVIoxydOikaWNSmdbULoEkVlG5LPhBpQ94mZdV7HMARmjGsyLk4AME6S&#10;UoApewivRc6QGRQETBJM4nCU0x7pYq0Bx5OhL7BI9kgxtO0RV04THRwkUiG5sptkAmzRm+wmMbkd&#10;OmFFSTJF13i8RkN3VA4HJAP1f9PmiF0g16nZ8+bKZ4ojQyhSOcHMdxbSji4XaCylk1r+8An4Ye77&#10;CE8gUN5ABrT4nn8Rk4sbX2KEw9feMOHWSRcNl04ywiU3LhcF5WfkQINsVLlVyW9bowwKYZaSAvkV&#10;c0rELuuQKjbltjol1E6jtE4o3gRZbGdw+2FCXRvJTwEQUrxZ4rE7W5bNYr5s5spDUrgBjZscxXdG&#10;J46P8zhwqoG21nGcxCWKc689uz3XNKg2YhapDalJXUrGkXZzAHE19jRDD8/mitQIFjkl7MBjEDOL&#10;3DoAfVKX8A1QPmk71aN9ng/xuVNnovKNmGNA9voeMMJxpN5WpG5mx2bbGZpUAvUcD1I8pEnZd+5Z&#10;ZwaE8IjRbREmGiILUqchIGr7zoV0YOYSUGRCPCBMLVNKTBnyqryNUQa0FSwjhLdCXwRD6r613qWE&#10;8nxJXLDAXCsssl+ZgSV09gDImq4MgyQQ44XkiQ5Ug58iDLIFRuDOKACeTCU8cPImjSjAmm5rhvFv&#10;uzxD4TJ6w3SLv3y0dXy8j37CgPLGvvGO/kJzivaee8Hsf/WbB2d19HY0ubgMB1vlfEEjTF6WYZyU&#10;QZRWdbGo8OCrcGEufeRANP7DJAFB+rfVlkiZrdb1KAvrhCQysqEmjIcUcDD0Z/Mj5AAJUalVvDDt&#10;MkveQCDZgZBIvzT4q2U8GOlocpO05DAeFGSdkavkEO9HHGSDNmd4I4JNQmjEtZqtLDapUBugVE0o&#10;GJ3SoBB0cTe2vdquP+6WC6Qf3uVVX/YGKB/vJv6kv/qHA6X9BgJMwFIjwcJIxrxgmTVbjntT3wCx&#10;mrNlQ/FqmtoGWlSMptnjPJOxL9DKjPMRQknmjRC0S/vIfD0365YaKqecJW7riYnkeq62SRs+K10q&#10;+ojmGCAE29BCKhep0g3Zd56TWf9/5S9Rb2qOrjSZVqmpMHyBLAU+KZt1Ox7AtlHizIYRjcaXuTmC&#10;+uFwAskMvOnZWVacnIDAy28ac5kQ/JQrT8ZJ2dkn5+SkP6BH++b4+a+YC8+9NE8vf/knfrY7d0LY&#10;JDlJ1rpgXgztMU4ZxXGRBZGmHjLMmK3D9UrJgWD66CSxRYuwy6Vgc3F3W9OVKL1FVeLG1K+ZdsLM&#10;qNOpaRaLW4TqIGN+0JxOF80M0ATKCLM1Wyps3PmsnVK4kTaIn5pBYct2AWWUHMhdYjcVJO02R0WZ&#10;1woc7QgHTrZwg8u4/rYmuvhDrr0hrXGFfCE3PpBPznb3Bfwk8sHUCN4d3ImsFb4mmnDS6FwiX879&#10;LPIIbQ4mWM5iUTlyuszYcJdkf0gquafVwkuu7rt4tchDzW0xu3QZb6aeNerceAjmXuIO8K4k4Y/i&#10;zVR4w+A/jZIEWth4ZK0wwcoCSqC0UVi3QQRAZPzxuwQmg5JUP8YYIVQDBw7dDgqDkEC2hk1GUJEI&#10;aE3LxVkUNmdpefDzl26/9tej27/4K3ac09cJwZ9/Un6aJ4dROoxxCJObg0vX5CtZ7+5//WcBINm4&#10;GSpaNI6KJ8hwa36NJoCKSZJIJrCg28ZFExnEFGgIt3EAIifZJOQ+smFW0WcKq0QKZEcWR1LLkoNE&#10;kEDbKQlIIugDcpOLWiE3oEYFG90kwBjkGtdAzzYSIC8KkFSW5CJJUTrMLKEZO4t3mgW17qHVRuK+&#10;YZ1+7jmNa762QqOGqvZ9IKlf/gPGDzwpG8Xmczz5KyApkdogs4GwRCJL+VwOwB9hFE7jVMVFQ5WX&#10;VNo8jh3DaBMlN6lUw/JEUgmtMa2AEOJKCVtVM29gk0Rk7IFZeWZFAaoMHgmOIj5XszlFI1VtCLOl&#10;+MHnQJIgoBFpkC0GKXSXh5CK3zi2yrG9FxWpqZJcpZ29oxESiIYwfWWfoWgk0olZO1nT4ozRA3lQ&#10;LSnutO0+H/iJKO48IUAZULwJXgkxutD87SvPf/21cHz5hDl5jJJNaWNh8Eun0XNeEQQhfgIUaQiv&#10;A6op6tFG7iPwrOmyqZNBWqVj8pFJUE+Gw3qQbuEMRArGi+wIB82vQaXTLMoFuWPGec3vkJecNtP5&#10;MZNZ+Z0qqjZqQTSLdg57tEySQV92yBf+krintlGWtMUUnklD9wDpblndy0fm2J4JJNcFG9WE1ga6&#10;T/7ut/mEX6QVEFj6ycQ6E+m0nk+O2wWAKUVjLMMf3WPBUqlGFXxQVCIRXqKkpACUjWBvsFJhGRkl&#10;gw1bGEQYcchpElhUAQigtEUdaciBwEDTbPuucIf5E7YTUTp0REbwSLlYUqzpRUFE2XSiWwDVoAn7&#10;ITWaTF3l1rlIzZUSsfuAc+Q3zCf3crde7hZ0KVWL+TeJ+TX774ef9+/yBAClerid77mjHXPxyvMU&#10;cL76WrJ19ZAhoQxojXKPsbLQSeDL4FLuVQnV7DDSTBu/gthRuOF6HNVxElfJiMtR3AxoRxxR4c7G&#10;Iwo4tCom6CD5bWvM0qRkWAokMbeo60VzcPCGtJPNEgap6rUcnGmyIo7oRxYuAU3NgMJhnG2NFkWK&#10;NqcCSaraao0Iq9MVkyTcLhb87D1IKvO0BsnP+0fevP/TuwL1gLnkAE1NopIhUI71vqSCXFER9xGo&#10;N+2A6/wN4NmuMBWD0FLSpmO0CXtUwdX17eGuLvUQte++wi2TDOiCHkvVU1Ihq6KEmFjHIUiHhTv6&#10;bTSz0boNqWyET6p1IbQN4ZKq859UltaUTQlP5QWIvu2IeyEtCCr5kApFmnmWhC7klP29KraWdCb1&#10;bY7pn4DmhOKf3+lzBkqMPF2H4s2uuXRV826+cjC+/OI7nTeihzspvGQbFZCE5DBLHMdhk6VCaEZk&#10;lkgZCKcJwxMPGydAMoubdJzVg5hQe0SVWx0AA1z2yU0jH5LkS4PoqP/gvQZznE6X7ZJ0Z748RiG0&#10;UAXcguTQzXANiujXxokcJlmenSIgJ0pAEiSQlIicLA42BL17dIZWUmMZlowoXYOkijjrUQyf30+7&#10;eednYgXScc8mYXaKl3t22bNIio9UyKVvTCxY2gncGjkr02AAkDBNqnOHaRKIw1VoZEQvbEKDyjQY&#10;omNkL/Ubnk+KUdVqCdNhftxvTTnk6+Ji68YEcd6MUJrbxRLlXCRHDI0ko2NOmCnnX3m2CXzBTn0+&#10;+bbbAjuZNVilJkRWuQVV6g/4eGDF4PnZVPWcJr/5eY+S+JyB0v2+cbP95MJ1ijcvLPauffXVxh8u&#10;8zqm9SUpvWhiXYHUu40TOZVtSX98RiQ7yH28Kgr9ZjjJynQQwh7TepjGdTyM6hHXPaRkbDt03ijq&#10;cAizu2axPG7ncyRAJCOXiykM8wRNLrMYJKSEOaL5Ij+etE2q/m23YfYy851oSQQwozSyTFIgqQ4b&#10;gaRLkcY5O+DJKurJCQiz1NVAL4XbB4uFScnRbE6bFXhsK7AAKFd6dTUuLMqpnUdeobkUyxRwar7O&#10;+4Elu4lZ8FiiN2uQoQETXjS0s9/FLOUaJMs04i3Vc2xILaehfjYEyX6sXTWwVsZumL5BM2ROLKqp&#10;FkfS/fLVgi5KC2Jd0OGc1lCjnxOpmMuCKiCpQbimLmnWYW/z8bWkMUT+R5Oz2RyhZT2hbWSfL/q5&#10;5Ss/R6Bk4JATfye+9CWzdfkG826+8dM2HJE1ZPgb824aD4dyTc8OkgLNIx04UUUlGykQohyoOZZN&#10;9WCYVMNB2AxGgORoSLid1emAsJz8NV+sSTiYTQHGGga5mM74e1aXVLcXs3kzQz95djLTJtVgzmJz&#10;knK1Atmwy4NtHhXt7PQOrbADBn5lbUEessH1Z8Q2Q2+OyeQiCUiKReonX4PkOh8pkNRpA5SPDSI2&#10;L2xXoGeU65O8SqsuR1QOOlLj0QBGhePnwVKGGuu8ZQNYWvd06pwEYxqvZ5klGIekaOkEyEjw1KLV&#10;vLDtihpOiqjEtnursdJ28zACQu6SNHRDECkDrLoclbhU36PmoiiolxaT1mLJM9UZbrvD7dQdzfLT&#10;jHAN3/EjmuRkuWFd/BFWlnt5BdtcYPhrJugrp3/5efzwnxNQopc0yx/w65hrX/975sL+N94c7lw/&#10;qZiU2DqD3EczCUBiDI4sLE6qCE1kitsP5ieaHQ+TbKtBQng9COqUvGRCqD0GIFEqkI9kVhPFm5jt&#10;Qw0Fi3lZL9Ep5Pxzpsr2go7t4pDQu0E3ecTkbHUMaPtAKgmrFJP06YQ9Onq3naEM2hvsdqeyQBMw&#10;wiLZllYjGu4HSQ37wnHSguYaJDdA+Xls0s/ae94PlPr2AkudVRWn8GnF6efBEuGPDcEFljOKPZhn&#10;GcwicWlrnQhGKWYZEpLR9uaE1r8St0Lb6K1Om2glKQTcpKZkVABZR/aJjhHksteAXwJydO/YpnHC&#10;aoEqqU25FhGb2USm8FLIyh/yLMSfS/E4+lAmTUR8XjR+EtfzjCxJ3NnZ8TA/obGiYpSEufi56Cs/&#10;J6BsCbn9/b39r5id61859QZXfm2CbNG5WYnVfVnUHlKgoPRx96H9iaJNhzM57BKDvXHiVdkgaLZG&#10;cZUmfjMaA5Jbg3o8SpvxFgCJSUXMQSzHzVRznGYneEbP8+b08N3mzu1bzdnxKSB5jBSowpkckXm1&#10;aCtcgShnt0sobNTO2/msaLecUTPEkaWQy08Udhe6pAuYZaIxDXnZg6RY5FI5H8LtNUiuwVFMcsMm&#10;nzXQ+jy+73uB8jy7TCep7eQJo74jRxVxBi1jlqFCD+FuTB85+XaGqNg2xPL4lNwlrlYzxlTMjpwk&#10;I9HvwiZ5Dl2RjJkAIDWLByfWnNk8cTqxZr/0dcMzOycBYAV/8h4q5HzO38C0wnnLK8mFYq4gh1fa&#10;LmnAwIsBDNVIXvFP3p9pVvQWk23DkSEIndnZstjbGab0ysWL4zsT42juTvFHn/VKfw5Aee0VDg3f&#10;2UIvSfdNnVx6+WddsrVwA+klY5g8ljyMdGChCLXVlsgljJKiTJUBkgMmIk624mprEDfjSVxv7Qzr&#10;NPUbjJTVUKBm0ma+pLLNeYYb+dkxYTbcfXpUNGfkJSs6a8Qc8ciHImrkrCYy4fYjWRdzbWj2wVaP&#10;hjCm12lGMsO5AUTC61m+Ghk7tzlJgaR+rE1l+7PeZDfvd/8KfDBQ6nHRIAUAqTnLaNda+xCSA5bK&#10;WXaYbDSSW3Kqie6CobrEuL7QWFyBXGwuphfkkA50CWgp4Ni5jERVsBeNlIi8YV/w0aAJlWzsZDFN&#10;s9XAAMkqNQJS5hoWph0MbGwHJd2TdjCu7DF4cSgmbZnM27E2Gmp4lMElb0hnncTzVZvPtsqGjuXp&#10;EdGo9wYY8pef5ZbwGQPlf7lvnJ/8INi6gG3aS+glf+ONNtk5Nd4QP8kAvSRnaSfdoAhCuQIRTkeS&#10;A3nYozlNnDj1zjiptkZRs7s3rC/ubddbW0EzHntUuWVMgnP+wjSnZ5wPF+Qgl83ijJzkyWl7ejKn&#10;oEPqmhk4KM7peMUubb6QmEEBM7cVKtmRsqGZi9Gy+GFQfnNtTrIHSZX40EtiahEBkoE5MqiUgNzB&#10;qhXxs/zZNu+1WYH1CjwcKDGnlhrDgqVO57WWAktabemMhDkyRcqfnZpmS1VzqtxLHg9YWqCFQVLE&#10;0ZRnDdJ1UsJ5T4UeiYUSxeSywNAMPw0NA2Q1lc++o5x/VTXXRBRe1mIkgC3FkMRFME64o4VebIwE&#10;rTwv0CRHgJPPTeEoiZNuMT3xRqlcOevR8a23+TzVNy/e+Ad/PD994+Sz2g4+W6B0bn2fZvv98eXr&#10;Zvfy86fp7v7bJtqaOxRsWFSAklEOaCV9ZEBBGNq+7QgfpjDpqiT2qsnYr0bDuNnbiusLe5N6NHHa&#10;dMQsHNIoRBH0Z1O8OXOaw+NFc3R41k4BxdPbZ80ZUxoYbwOzxLScWTYhBRu6EUmByI08sPpIOg3t&#10;XBsLkuqqASTFGuuT2V0mKecfgaR+HDn/kPDmbx2FN6fNCnxeK/BwoKxSer/5b621XM8Y77WWb+M+&#10;RIsa0rbA7V9nJunQ8DxYksgS47SVGnSVQeJoPK6MJyUSx2MBjaUaf2GnUEcf1oGXq2WP0mOij6QK&#10;r3KOhOpUceToK3G7nH4BQuoO+kMVHukxZaZugRI/LhmnQ2FLWj7oQMpi5jvPB4t8GZX5YjI/e+eb&#10;iCw/sxD8swNKl5Dbab7j7Fw2F6++YHav/caPay8j5E5hkLSS+gFDXHEjp29boxniOOJS4bdykn45&#10;TuNqMPSanVFcD8dBMyHsHg7wmZBtnhoF6N+e0b99esiZanZBbrLJw2Z+Qqdpgfs487V5dDtkTjEV&#10;tsYvmR6BGd8pDasCSURHyMHkAEThBvYoJjlQVa9a3MckXX8KKe17u/tdYwOUnxdEbN5XK/BwoDQQ&#10;wvVJWsv1jPFea7kwfoBVW5KDR/AVwvA4p5uHCKrZ2uF+HkPzmwaKM2oMRgfgSoQOj6AU6iACgV4S&#10;gFOQETvEzdW2MIpZKmPJsGYVuzEqshYaEqLrD4JtspRWlCdGqf4fVcstUPJonm+LPfxJaWIxnzmT&#10;UUZrSU4alBkSfrdV1AxnOTvBu3LAZ1v88LPYDj5DoHT/wt2+ZC5fe9EgBXotGl2aMj2RSe0hQkWt&#10;v18wThYpUFxFcVqJUYawyQyAzOjbHg/DemuUNNuToN7ZiuoBOcl4SGFPMi4mKs7PTHsioDwpmztH&#10;J+1y7mF+4TSL4zni8QTTnzmth8y1yWGRVLppedWow2YqS/OWkbI1+UkJxWGSWnhJgKLY605WOsk1&#10;k7wPJKUAwrVlc9qswOe3Ah8ClA94Aq+1lqWHuFyaRwdDYEyknWRbLYNMe0ptRRzDIVQ/S3CrLwKV&#10;Gv4sN3MNx0UOJIYo53PEx5SnK0cmv5inAY6avMczGPXHaCob9mNPKIJp9ZNgpHp1rOZchsB6TUXe&#10;RJrq+CFtaefmimQKKomyC3dna+zU6jqqim60NcDpa751dnTM6xWA5YXPpAr+2QClK1egZH8HJnnx&#10;6kuLwYUX36yDsQ25Qa2SlWKGHI6PsMkoHlQZkqAwdgm93Wo0SssJLHJ7N212LmT17lZSTyb0d6OR&#10;1KAwDlpKfzSWTZ4umuPjsjk5o9It+Q+zuOeLoIkZ34CWknC7ZNRxhH+kaWeLOWeNla1bxjXQpSM3&#10;ewTjmrWNnvbSIMM6jbq4erdXOUmF22smmR1otOMGKD8/gNi8c78CHwKU77NMa+lQB1iOqTyb5RkH&#10;fIElkkhCb4+hpoV8J53UZAVZSUXSsBLJefyS3KEazxhLyiwpbh9ws+rdgjsUlhRjUJlzm1ojYZXq&#10;ZtToHNSXHSzTk82b9dLsqaTmNbvMApeCiODcdjja/klrnQGQWhBVPM6Zm2WoTrU8wiA7LWWcUd35&#10;JpD72EPwforv4zzdePkmR4ubxh+y1jtmcvmln+HOVOYF0zw82gdYespntClqcrtGNtBRo84b5tgk&#10;rldPkriZJH67N8rqvaHfXGAU0Q7tq1uxqYgqGp2poOEhqtk1KbIgEpKyTFucwSYP26gq2znztuUE&#10;RB8iU78aZEBnLe0/7Xx5RNeV29ZDGCWnnLEN644bgaS0kevqtjwl74bbHKXn50Kax7l8m9ferMDj&#10;WAGNHlm7WrneJQyncb4qh3SbjTq32rtboNTsJ+0jHuOYPdww4oChykndorpsnTiilBkRRAfAG44W&#10;nFOGSTESuun8Un05TcwsZ/yEOMuTLUCNLtshCTnVdS5TONV5FItj7obyHJQEByQFRCXE3z52iWfT&#10;0wqRZRVko/qsCvJ0Z/8242Fqk3CQcP2b5Ac4P97TSjz6GN/E3XrNvfT8/tUXvmFGl158bTC+ejvO&#10;JnA5f7mo8xzSXgbDwSKLmCoTpWUUZfhMSiOZlCnC8quXJuXell9fvZKUF3acCs9eNJXHVWHuIEmd&#10;1EfLqzWMvDk6NfVb7xb1q2++0dx+8xCsdJoE/vju7bdJfWLQW0zbnLTwcqoxSUWDXT4/XNT4eJn3&#10;fpJ7+EkeWoOLtQOQBU9NTFw5AD3GVdq89GYFPpcVWPtadrNTB0tC6SOdOLwGjJ1aT8tOs2aXZLeS&#10;BT6WobsFatYUoKmy0Do+dvEbdHP6FN0aG0v+wooNN1bicUYL0A/nZ0Hmy1yN/CYtdwzMlVclCUnc&#10;EoJCMwKi1MfQUIZEdHzTIWx8ZCeISjpPtkN0LtNL6WK/gG0DnyeCxSZ1MUuPb795LT967bm3//J/&#10;Jh49fJ1+zecf5wI+5tB7/F2M7n4vpJd7cmF/ke1+6VfGy5jG7lDAcahwk9LwOnq6kyqOBZS0KXp0&#10;16RutZMNyi1aE69dGtU75CX3mNM20igQT9M1Thj8dUaaMaS7Zsvapk1RNhwdNM3Bu3cw4WUG2VL2&#10;utgCRfwMpIFRVnIsI0hAXM5nQs1ArpJxssECUkvxZm2VJoOLlTbWtiVudJKPc/PbvPbnvQKh+wLh&#10;Np8CkPS7jF0S48BVb7i1VceiFbGkGYZyCMqRxPlkKSsn0+gduQS1GebAiYO4TqIiCjVY2GAOpPk4&#10;nnwuGftAclHCY7wteQ20knY8BJZuACJFm8gaokNbQV9r2Iaukt4eDYLkNiqwdOuEagFnfjR7Mk2V&#10;MFeeEpXV8nRSLE8CChAI0WUR1/zwca3n4wVKFzPeyUWzffE57NO+9qo/3GFAjUv/C5NnCLm9gJK/&#10;hn8x6CvLhlXs04lD08CQYs7eJKkvX5rUz10yCMwNvpLym2SkBx4pGiPbStjfDKhqDxvGZjd3Dubt&#10;r956u3nn9mEzW5L67BYkPyvbbUMIQL2s1KAda3CBiR8rzqQQjn0B42TPg6RcgNYGF+fbEh/XD7B5&#10;3c0KfL4rMH5PuyMsThlDK0qPY5KC6O7U2Z0AljVm5WEYcS9VbspAXsj4CVVyMqAEWhip2EMBh1wa&#10;oIfSEhd2biC+lmRZuUpF1xrAK7dfGhixaePW3oJNNXJNaLRemtxnRzoq+Sm5OtfJU6p5nAKQbkdp&#10;iXV6N9+ZTU8YsbPYNxe2/9jM5yePYz0fY47S/56kArsXLjFMcec0yLamAkaPAWB8RxIZHmUUgC9I&#10;cQQa0HnDZESGf2WamDhwmp2tuLm0Z5rtbVNPBk49wC6N5C8sEhNdE+P8wzTjeoCPJP3cFMTeuXWC&#10;fvIUNkkLIo5A1oBX8+DIS/Zn+CWHLVW4ZZdmtZIwxnW4rcV9j1UagqXHseib19yswJO2AjZnqXnb&#10;SjWRmz//+dJs2O8rzIVS4wWl0dbPYvapqGXUlN2vmMtnHbhyyt5yj43IW4omMgiaYF75Su2CfR6T&#10;F8PWUO3nCtjxVWfaHo8kZ8lkH7Uq47wBQZWyWQgKOnpqJ2f/Z5SA5uw6WC6GcRln47MLF26c7O5e&#10;oxg12DcH8z98XOv6mBglyVU3/ufOYMtce/ErZrT3pZ+5tCnC5BgPxzhZPy1VP0M8QM6RKneaVWma&#10;VsOMCjeDwLa3w/q5i1l94YJLDzezjlg4PqidTYT8lUghQfpDdrGJmndvFc3bh2Vz++CoOTieEnLj&#10;HCTOjgGoHeVwMiXtork3EpW7bRJoTCKxwUoG5CyYm+xG5rwzuazS7GybzWmzAk/9CpyrmjMtRcxO&#10;veHrvvDRCHZYNs5yuUDJh/UacKb7pBNfQlsaCtakIxnSMqfhEREJkbVHA3eDrhJLDlZP9JSBzxoJ&#10;TveODDMUvhPcwTrp5iEUBxFtZdtWwNUICbFk2iQVViDVx2qDnm+9paZBCk3tfB6SmNAflzE/dV3O&#10;95ZlgWfGycSE8Y/oz3v90/7ZHhOjDP4wyMZma++yGe1cuk21KkeDX1UU9pmxUeMaWrvMtXGZZZOl&#10;Q6rc+EiGQT2kTXFnJ64vbcfN1piKNv34pEsw3rUdUPZcyGNUc9ryYXNyGlLd7rBPWzZHAOIc+Y/A&#10;cbgbw+h1xBOTpHjDJR3cTEvk7A+tn6TO/ZwbDQK7N75h7SephT7vAvRpL/zm9TYr8KStgDPsyUGv&#10;9uDMpdQf2UDXNW6ZoeG63xsyLYp9SfsUYsglrJI9ybJKl/0OP0zlFNuwRsPcFMgfaS+Ws6/D5FJq&#10;BDwHly7NnxKzZL9G74y/GhojjCmJEwHCFhURUwzgo+z/GscCwDKW2qmAYA2zUvckY2KCvDHRYjS5&#10;9vZ4+zJJUlhl1T4WVvkYgPLiTTK1N7PJrrlw+UadZBff9UIMLxgpywqzPnRAITAPvKzKhqMmStKG&#10;I0ydMCgswQ1oe5w2e3sJ7Yl+PQoIuTX6rVtygDrTWA9oO6nhvp+7PTpxmqM7eZsfTNt6cYzJySnZ&#10;jzlSB36FOTKg4wMyov3ERAyI2oSkcHJn3m1VYbeNv+Rz/sJOSzw/vkEbwtp090nbkDefZ7MCj3sF&#10;1mDZA2IPnFYqxwx6gaXm1peyHWyz1h+NYT4Qnm7Z1j6jHNO6xRMNBMSvTQTFo7HDwxibaQGSCtUt&#10;+zFckZZHDaDQYJaW/raaGjcUyg7Ylem5ZuRiekmKjr/zCt7aEkQSbtv7uaSGTo2DZCfTD2pvuIgG&#10;l46Howt1vAVYOkSzEeNlPuXTYwDKxR8amq9jxjvsPfelW41PfxQs0veYmYlukmoYE2c7zHXDZjja&#10;gkmG/eREv2mG6Ce3YZE76CXHDLMMuxPMnfKWVu4643EQeY5VXcthpF2gCz+607WLvKJ4U+IY1Ocl&#10;vQAVAS37yxIjDPKVHONQJzCyIcR8lzEOyrXY6wOJyddtiP2qrmVAGyb5KW9lm5f7Qq2A5yV385Tr&#10;fKXUIGuw1D6k6+m8xXxQnW3oK7uYioNqpXGL95fNVwJm6JxD0JD5EuiZNUGA+BrMFOFhGm6Q1FS0&#10;iRqDxncj5SAxWYM9yuqIlKVYJahK4zFASXmC0pEmr9L3yPhphgzSfwmODCo/25kOtq/dGm1dono/&#10;oVhff+/TXvBPOUe59woj3L7jTy6Y/Zd/Y+kNL7/mxmOSG2lJKxRRc6Ce7pJwuxpubeECNKBI49Rj&#10;unB2GeVw5bnt5sWrXn0FKdDA1QSHOblJGKUNu2GSyIEKjExu3TbNL942zdsHs+bV13/cLsozTeIm&#10;uo/a2cFJe3j8btscV+jYo3bB0c5NaFqc+x0dOPzYc0KIE+ZtUx3iFefzvNNI2fMyoLWX5MZP8tPe&#10;3Dav9+StwLkc5ardsUIyV5MsO6Njp2bA15KKacU8G8gObYaFzVUyW8fO3jntpnKbNIv5sVPlU4TO&#10;Sh8iDYp9JzdqicQRSGV0Mo62F5zcJdJpcmmNs8BBXWog238ugkkekyEsyIbUKof+vajciAo7lVuQ&#10;V1VvTZqogVAicmRD6gTSsDO8Zd3hZFB29WLr6ORO0C3n5CoF09UPP631/nQZpVf9oeZeXtn/snEH&#10;F95xkhHGPDGHE0GURssamCVz2yXzCVDn0wyaKLwe+fVkK2x2YZNj7NJwsGdCeiWrvAafZVglj3NC&#10;8hx26mZzjGP9Kd6hx5wNonLlJXHXpeKmXAnHN4J1l+suMqBkkNi8ZLHKr/QhheZvc4QkFHeYe7MR&#10;lH9am9PmdZ62FbhbCXejfp8hBF/nKvVdE82OUrYSJgn7bKOlbMwdyyoj27UTNiGRnlQnSP+4iAn7&#10;wD2vbAfkLBk0oal+/TxISkWMl0D/jEQTmAv9PkcZwCC52tpWc1gmpSNYJ7bsqGecgNCTUB2dYTHa&#10;ufrm7u5V5q8A/pX5g0/zt/gUgTJjNre37+5cMeOL1xfh6MpRzaAwpheSa6BSjfkEFkzYpfmad0Oo&#10;jbCKXG4UFs0O4v0rO+Qmd0wzZFqmzUXin4yPCbZoAcDJA/EQZ7J3O50b5D+E3bgD3Tk6U/sTS4SZ&#10;7mLK2i/bhB/HLQi/Kdx4tCam86HNSzoeBuqwSWTtXcoPnuEChK/GprL9aW5Nm9d6qlZAkqH1F5Js&#10;SCZca7BUIVQhuNy2EvatRECZSYJHuosoriFn6ZA2QxeO0IXoGaRD/Iw6yEqnaXPE41y5S9o7KNDI&#10;dA3fNvZ7T1YZ7KDs88pRIr3UdFQLkDwWcCR/SXsj876x3WAMNQMHO0AEqC7j8d780vWXTjMVdpx4&#10;3yQ73/20fpBPDygj7w8Fcde//FXTxTvvtvF2vmwC3H0YPckURdkq4+EJgwzqjFGyKbO4Q/BsBJvc&#10;23Wai2gm1cdNHlI9Tk0w56iBmYV0WJSzWlryFVw3S3KTxxjzTufH7WJ51ubtqQygbD+pwBE87jxc&#10;mZQ50Y+pxPM6L1kCkoV+A07LxdIsFkd385Kf1oJuXmezAk/TCjhFRMFTcxT7k23IWO1DPVhS4HGZ&#10;0VItOxVNla90GB6gqjisD00lTpVcBiTeFF0qwq4o7Ki4oxm3mpJqI0L6vtU/57d9HziBNpVwLhVE&#10;EmszLkK93/Y+cEYj0DQTi1JPXfvMz+rIWYLKy73LL7yzg5WjCUGMvPrUWOWnBZSvUKky7t4VM7l0&#10;47RLd47mdFG78ZD5aVENGVcxh5ncOJHDJodUtwdxwFhZWhO3nGZ7x222AEmBocJuwzgGmp0Y7Dto&#10;mLFIcgNDXdgkNpAt7krtyelJe4T4fOpxTEIsgD0aTvGA6lnbLejIqQkFtoIENimTXYYSYXaBHshs&#10;2Z/6iCre7ZWwlqLORi/5NO3Xm+/yGFZAzFJgacXohOC2MYMQXG81QTE0YR8TqyyrYzqDl3RxqyPu&#10;tD+XZ1RjZhQJKjgkWj5QjwErhNu+DbclF2JgoJ1zBbzCJhWlc/sqHNdjuIOirB0prXIRtQs9BuG5&#10;61bz6rQKB6T2KPYuKgbxBIPZaOu5RTTc49NF+8ZQN/kUTp8SUDqwScfsv/hl00WTd9LtK8UUNWmc&#10;7QCSPi5BKYPCcBJBOxmjoQypVg0zCjlZ2I73kjYbM+0c2i0nEb4TxLBpYnycujqGTSa6jeo2AHli&#10;2lt33m0Pjm81CzRaFNFspZvCt0pj6Lk4YFF9sxovQFJHPu7nB5SAfGTZpFzK++4DdGE49n4Ka7h5&#10;ic0KPLUrcLDAT3B1Og+WVnvsHdp9q0DGcsp+lYbUA2jBEZJV9N1U7G/wPaoyME0F0dK8AIDEzLJd&#10;aEt1F6tOo8fzt7KTYpUBrFIdOwzAAlepGkku1PoVDBWAJAxHXynAVIdQTYOf4ngTeuQpW6a8OOXW&#10;9tVf7+B9S7cOn7z4VHSVnwZQvkIX/X6ys2O2di6e1n48Yy53GSVbzF/3mTpJmxJGF4N4QMgd1zTG&#10;N3HoNUmGWznekrs7gyZLoOia02VbFCtyk9BvFl0AachJ6lwzahi7peb45Kh55/Swm5bvdvHE58iU&#10;27yk5AjIDTirPbHXesE2rRRIxZvCvQNI3r4LjOnB8qnduDdfbLMCn+YKCCzX+coFJr/3gLPft1zG&#10;ozrk/09L3LcGAGF10lUBIFYAkLBEtTqKyFA8tcJ0a8smmzaII7aH4KGMa8hV+mgyvahvcQQP2HdX&#10;uUrlK8lVAphqzlHe0gImL5JkSX1WnNYMQKtDBpODmlWQbk23di4ttnYBS+PDKqXt/mSnTwEo/T/A&#10;8dM8h3M5sfbhYLRdnp6c1ZPxuD4+PbFCURw3W5eQO4qxzaXiHQYtukj0kknXXM3ITfpdM3CWUPAF&#10;IAlWxvRzx2QvqICrxx4lT3OSd+1bhORvHa/0kUuM0mpAcQmTzPFZUxcOq80Ib5Khw/dhitt2paz3&#10;Hke/o+EVHiN6vjltVmCzAh+2AmuwdMveo1Uh+D3EVFJrwnlsHLSVbnitTbAxFLMcoj6pmrwLAUuB&#10;5JiiLP5qHepJ8pBUvRnHQmUdUkjekqq2bA+Vn9TsRaCx11uSxpRzr5RGAcRLRkLyn5WH5TjFYBu3&#10;MOoXNaNz2wqgrRiVNti9/u7YAqXaKGefWFf5yXSUbsocnOw7ey/8ptm69MJytPv8rzxvsPT8pMzz&#10;soRBVvSBFoNhUg9HSRWlDnNuourylay6cSWtL4/K+uWRV+9AGFOEUZjO45nMtOCyrKeQbhSpzTEL&#10;8uvKaf7qnXnzkzffbt7CVWkxowbubfNjeO3irbdbJ4fwq7OJspxfZa2LsFwdBBx2utMzVeuabkZ3&#10;QR6n/L3Fc/UjX2cBlb/cnDYr8CyvgPaBDz6neGuvz3pchW6ybua4S6K1ZCZ0klygm3DLQFqMGTDj&#10;G/8gvMBMN8VplooD8iHG6mw5TC91BrgCYX+h+YsYUsJZlo3D8EAYEf126ve2dkH801DBJfjWLHAE&#10;6GhlUBcSgSO0ZIIEdkLc3zEfHM0fZeLKCbCzJDHqFtbZLZXjr7SW2LZVYwq+QTU7BcWjPyEMf/3j&#10;/tKfkFG2fyDncifeos3ywjvGTRiZ5qFitF3rLIlbRz5fI0J5H8aNLpPUo+vGbXcZaX5lGDZZvZRZ&#10;PMp92uZNyRhZkre4+zQwSQzq20POd5Z5+2vkP7fJCQOinRdstc3cw/CC0FuVNUJt2HvnJsF9VW4l&#10;nNcVun6B1rbkAkmd1pcfd/k2z9uswLO1Ag8WP11/0veHs69t45JuGE6mUxJcIuLDoaueUHWFERL5&#10;2XZiL2ozWCX9OzWhtTTPDVaH7MOB5INcyuc3pE5BBzjXpZRhdKONSjXf0YVneurMwYybTp865vkI&#10;AnlchH9bCGmlj9KLm4YmFzfdejcdgpF+xCdC4/0JTh8fKD1zE93kzYDcZDoYVVG2ddoFAUa8nu3R&#10;lHYyoGSf4h2fUMTBPZlcZNLAKJudSdqMhn7LvHVyF4Taonz8V2FsV5L4xWfEygUoqLUnjJ09uDNt&#10;3oU5Hh6fkJPEJo1cJMmK7s7BUUcdh6eSnwwZHGar3PdOW32ZGzmDhOVyKo8o6tzThn2Cdds8dbMC&#10;z+wKCCzVpKFmjfX+pctc0iGrtyT9ZQumaVsH6CllGuYPV2YZOaE2uzEnkFGgSLOIdJYapMugCI1s&#10;sWNbNMyW3KTGRvAEWyFXnpLrVlcpoxwuaVrh9cIKK/TaDQOMMpiZFnglxCzHjOd4a/fiMhmq+8i5&#10;GZmdmx/3R/v4QNmSm8StfWf3gnUI0vREBqHrS1CtclDPexBDHETISzKfuxkwom0Am9xK4nY08Nst&#10;XOeZXwhM2jUC/1wU+DwHNul2A9IVqXULOjxeNm/dvtO+/s677fHsXVLAXRfFUNagQ36AaTnFGz8A&#10;JPuC2F3N5M7u2DqfbEDy424am+dtVuCDV2ANlkUxWwnR5aGA29BaiI6ciKo2pRwRG+mbBZZ9UUdn&#10;fNDpvFPhRwJ1dJZUciUVksGaZtkimbYidKSF5DolVqdMo6q3DMHWYnQIGUgJ2/SFO11gA3vMMlCt&#10;w0xpaknLvYvPHY229xg+ETLB8Oxjs8qPD5Su94qTTcxwa88Mtq/cdsIhMnxML7BLUgEHVGeSImzS&#10;d5qUSneKeGqYBM1W6jcjhoVlyIEkLo/U1qS5loTUeFRYORBEWdZMACGh9/Fxe3xyirgcVJSFGoNk&#10;R07Sjk0KnZ921ZyjFz+I2OS6TfF8i9VmY9+swGYFHvcKLBGiH919k37/OzFJ2oMlk6ItYKrYSk+z&#10;TZcx2s9asRmJ0Em5VcyxYkhLg0zGWrARanO/CtywSlXKxTa5VMWbpCVsE6xQXyMgSuBPBZzUJFlM&#10;nqQx4j2rVEQ72T2ZbO/lKYMNQUsY5cdzFvqYQDn4Hl/QjLcvmnS0d8ePx/QlUec39B/ZYb60GJGd&#10;ZS53w7B0GKVpsjS0ucnxxG+YoChhOZIg0q/yj/cY38vZCss1rZf7TlFO4fDe3oHHnxFxM3uojcML&#10;5HhnVLnpf2+mdOBMrGN5YB3LezbZe0z2bFLOJ5uQ+3HvJJvXf1ZXQKzyvdpK9rmVHdupuuKoG9A+&#10;Yjt2RGgEgGKQllk6c2zEaHHEB0O94FQYAFMBKIVZig5uiVsG9kHKU6ojh8K26rPWCV3u6ErxccWG&#10;pLQ4ErtTTucJ1hLCtjcGTEXLZruXrh2Nd1C4BKCOaT5Wt87HA0rXvOIOts3uxasUcfYOGhKrmE1W&#10;+BdbKzVyBrUXuXVCuB1F6CYxABknTnMBh6C9YdqOCLtH6sApONQQOlPoh5pT6NLXBiRlzMuwsPb2&#10;nZP29q8Y7TCvuoyGKOwvuiljHqbVYbuc3qERf9G6g7Q9pWgnNrlhks/qLrv53p/fChyYhaHkevd0&#10;zKzv3uBXp3KODRBdO06SU5imB1w5S4zEPIo6DUUc0I3Krzp15FvZ27PZlkblJin2aHSEBOlilRoJ&#10;YTt21N1DfC5DX0nSQVD9S7sj1kTAhwyAaV6hWBRVM5yDB3tXT4eQOiYs6CPBKh/99OhAGdx4RfPW&#10;omRkJrvPnTrReIZVOTwOhwlpnITifIkAZhngMxmRuE1jjyIO83BScpP4xe8CkvKHDwFYS5u5XwCp&#10;nm7Gsbc0hre4O8n8gnbFBWybEQ7ZRfq5qXTTrogZBm7meefO6ZYEa8/nJteVbrFJfoxNAefRt4nN&#10;MzYr8JFXYJ2rzImQpa3MmUXlUuQRq3TwVlBdt8Lk16WOECdy9aIQC+iJVTIGBkyEYQJ9IZVwCdAT&#10;zqQ0AUxYpTDT59Gk72h/toySmwSgqoT3phm8FEojgln6wOUHgdkDQCkjDWv+Oy3RbE8uzKLh9tIC&#10;pYMAPfqtRwbLR9dReuE/k9r95b/7D4w3uPi6k+3NWi8rOj9mKJvPXMqujBBe7W6NqiG93JNRXO+M&#10;guryKGyuX0zqi0xTxJCTOdtHdVPMG+b6ApL4c8K6u2BkRaeAZfOL1/Pm56++3RycnYKEVMwwVGtJ&#10;BndzHJTRSy4OT1vD6J3lvO7KZWk1k1IQaJTDfF52M1rxZ6fFR6hyb7SUH3mv2DxwswLvswKVvCrY&#10;az137uTR0Eq8naH+XTKh0TEYWjjF8swpSxxtNDVHOsoQzwsHj0tGDbYEonZoI6rJACNJdD52EiOz&#10;GJkRIY9KYR/1bW5CfYj5EGlKXon4HFUR+T2b9ERrST8kFmzMG+f5yNOrpvDSKPHny7nXlLk7GiST&#10;w7d+Bdwc7BOD/tGj/JiPziib7qYZ75JgjBdeur1wpZ3EvZw2JmbbBPhMUm1anW1uMvHq8TBEaE6V&#10;yzdtoDPfnxpOyxAjWCTmS6VHISvtWxY5H8tK7axupzOwEc1kkg1bn5ZGSYPkXi5JkDfo5988ypfd&#10;PHazApsV+PRXYK2tVMfO+766iB8TBqhOa1oYEeD67HVilSE5SuUumWxrR0fE1HvEKsUMcWOEIhU8&#10;j3iawnjQ4TpESs8DB5h5SyALSkO8PCJYuY6Bq8JZeQUD0SGTKmLs0ZnJNbl8ZMJsSfWZj+gBlM89&#10;Eqt8NKB0Ln+XN2EWzjXT+aOTIJxgoabxsXxIPqiMeH00T7GPCJSZ5XFEASeNmu3U73bGYZuRm7Q9&#10;3fmUvCThdhxLAmDBEYt3BPqmnc2d9uDAkUaSy8OuKeKuntLjeERV6AyJARZOXu61Eyj+RKMd7vZz&#10;Yyhq599sCjif/q6wecXNCnzACuzeMYazDcFVPPWmpBXZL4nsbAieESGvcpYCSbwuALwFhIc5O7gK&#10;LZtjlEJlF1WFHILktca/DGmV4421X6PIE8ZWR9n5pDWtdKg3ErK5S4XdVldJSE4l3CPXae29uV1a&#10;o9ZL2iV5zmC4UwXZZDrZI1fpuQDl4jECZVfQiRObnQvPyZnj1A1T0onM5eWDqvQE561j2CQA2WZx&#10;1KSx00zovhmPR3aqoiRBxNlyFpGPvM1JdgVl/pBcRRi2OdMw6U5sT8+69nBRdbMTpW2Tblr4VLm7&#10;1ZnshbdEDrTcsMnN3rtZgSd8BeI4tiJ0pRPTYSbHoC4mf6kKuHrB17pKVEGMakE8Iw81KzwHLBm3&#10;I8OMvMiJspfg5EqATvHXyoZkImSF6UiGOMuaUWAJl1O9hEI6jsFuqBEy2LCNAcq9wx31f6OpRB7/&#10;SNXvR2CU+Lq57j7DKWjp3DtzwtEcSkiGgZSChmaQZNXkXlRCbUJGNs0ATGZrJymTD2GS2KiJTVpG&#10;aavbYqCwSRVv+Nj27NPiND1x2sPbJ+1yxrIQdseVT/+2r7Qk3nYtdmtNm5LSTaDvKTnJ3h2ob1UU&#10;m7QN+5sOnCd899l8vKduBWCVzlBsUqySRg/LKg86lxG4trCTtd0pveKQKwRAdNPgiG6HkRVL9CzM&#10;tZKXLylIOQypW6evgPedOpIOyVlILYzADSGlpourLNFXwRtqHMCHit8ALSRS9pX8rwlliI/U0lgX&#10;Sg/Gwzwdby2DAZobV65C2UdmlY8AlMtvC4l3oK4MC5sG8YTCNB3sGowtBCfnSpIWZyB6u5H8kKds&#10;IwTm41HWpPRtkz9Q39IqzI6ZJsuRoICCW2ZJFkLtirDJo6MpvpNnbVFAxyPYZN51S4o1iyVHISyE&#10;XJik2GSev4kc6F2eevLUbXObL7RZgadyBSqc0ME5nVWBaQSW5CbrvO/WgSkBfvyl+gUhNE6zwErO&#10;NFv5VcIqMUmvAU4eAW4oBJfdmiJ2sUqBpCWjylPakLyjU7BAj+1QMJ4teZgfVYPxhVs7aCq9QMUm&#10;IuSPeHoEoOxuBklsLly6bFB630oGE7IQdOEw14aSFclUzdlVO2FUDxJ8ybFKS0N6umMa3WGTgnz6&#10;M9E+OW2apoTpWKI1CFH51mKVc4Tm01nRHh7VuJiXUPSkHQx3LWO0DnQMLdLERAnK164/a6/JflDY&#10;ik368UeodH/E1dk8bLMCmxV4pBVQjtJlHlXPKvvizl1WuSr2iGHOZIfIiDCmxTAPXGpyNJbWwLfC&#10;HwgLX1VvBJBildIA2fylnettWSQCRZJ90lRysmG29ZegAGTnVNi8pZpfmMVax9mE+eA4ogdx4SeD&#10;hdquo0jmHRSmP+LpIwFlNH7hFQL7fdoU6ca5dApK4y0Z0ylEqyII7wOWyhVoclqAkVxAIjYiVxmh&#10;gaLyjV4SkATZXb5rxBknD8JkiU2x9eT5gCR5CFzMl137zuwQ7eRpJ0bJ/NneMp6KWRvk1gzD5++y&#10;JClMYvgjfsfNwzYrsFmBx7UCBytP1/WlQSVtz/0pwebQXq416Pgnki3sIpyFNBNcFXA6VOz+nMMu&#10;1Q9ufFoi8YeQV6WKOvSydBG6QzoT8fm1z8HbQUUbuv9gjQFhuAVNsUjCdsJqHoPWkvg8ZNZOFiYI&#10;06s6ZH4X1ffZYOvCWRfifu6m+ziKgW0ffvpIOkoGKfwTgPKb+9/8e8YfXHrbT7ZnyO+XWB2VzN1F&#10;rWPKOAmrnZ3t+vLuuJqkSbU3iOsbl7fr/V1mdFPGj0gk0I3N58Vksz7DRY1ZGfSAn6bbmlzUvDU3&#10;zV/+7Fftr24ftlG6g4wobd9656A9vHWnXZ5WLTOAGftQtiF9nnMkpkVZGbToZjYvTVGddRK8NtjT&#10;UxJaMc6H++zd8+D78EXaPGKzApsVeMgKLLC3kWXhYmHSxWVDisxxZiTbyM0NCuxii84MZwyjdUrH&#10;Zy44bY2mYbZLMT124niEh0WEZjJ2Oh/3STKV0CfOgUu07ZDKU48z3pLs9JJSUsr1CU0ZIo4oaIn2&#10;Rb7n6CndhDqQr4ZIfCkxbHMCz+X1mMfj5WdH7jCAx5VLpsxQC3dpIazN1ikDuBBVTqBpH6qp/EiM&#10;0jTFK9IfOX5Ki/fWqRekBRrSfs42obPm+AZ4yEV8mwAGGPLdRmlcDwi7VcTROaKiDci3ENEmTBjz&#10;gLOQuK/aFVk6fD7JUZKzZPIsTfSH3ZxWRQxCO0o2rQ+hdGWVlgzwm4RlryRBaUZYrpbPzWmzApsV&#10;+JxWQJ6u9/u73jfmlpTY1mp6xDZMcotuHY2PnrAPSy5kLRObojux9hbkLaNeY6lQm2I1eh+Ns6VL&#10;h7A7kr4Sy0YxSwcDHR+YDGGYICIVb1W+Y8CBphTaI+2oCOb3SIWuMeJAMfpubCCZnQuGnbjxZGky&#10;NJWOc/OjLNyHA+Xwa1BT12xfvkpPuSRBYeUhq/d8UE8Nlm1T6+84TineRHx4B8cgZuLEYbc1QFwO&#10;EOrMh+nP+PMSVwvckASRmAUsjwnHj45nuJGfAZILSQdaGV94wQizDByCUJriStSmLPoHfSn5420m&#10;Kn6Un3zzmM0KfHYrIOs11Q/0jue9GNRF5wZja5ThMi7CHTvEgvRzU9hRW6NLuNxXve1cb3ubrpeA&#10;AbxK7Tz9YEblJjX7mzIIZXT68+gRJ0/Z67Plv6ExEhj9MtSQnh3VScAuXIWy4Xw00XgYIND7cEeh&#10;DwfK6vTb+pJ7Fy+YZLD1jqyL6BOSB5z1gSOJUKmvW/NwwiihkIWnJDZqaWradCgD3r4TR5eenIIs&#10;YMoIQ0ww4ja0k6emO51O28WMrhtNVNQMHIYVobyndbMDKE8h1MvubPqORnjfHRjmuCPWCVa5MhD9&#10;7H7+zTttVmCzAg9bAbFKyfSWhOPLRT8LXDK+fhY4Ll/UGYr8zKgCbm0S2eedKCcPibEvZhkBYyYo&#10;BlEIV1EDc0uZY8hkzbr+UrQBPO0srpUova+AC4+oEgGQ0gpZrMF/CFxVb7gFTDW1INupk/H22Xhr&#10;BZTNh09q/HCgLOevmDAyMchn/HDBmNeSxKtQ3rJKTTz0BZIpBRy4ccLIhwHx9Qj3cupKVjtJWQZQ&#10;rDS5HFxVtZv+bMRQC1RFAkrWsT0+qKwkyCZ1WRBJSV2ckSsPkJRW8n2OSptNdbMCmxV4clfgfAiu&#10;WeDr05pZooohYkTux/CxiI67YFEZqXg0yBtWaKcY4EpGAK3GE6EdAMoZwboFSzut0ToLrc42RFex&#10;XJaU0E21QZLJtJ07yBcBVz0HggexS7JlOiC3qjERjloaH376EKDU8HDXJBcu817RKUJQaCDZAMr3&#10;FVN0GeXT+KpuYxGU0bYo0XicBa26cWIYJR/BMkhCb2vS61H5L9B/6jZsMCyjpNrdnR7jP0k7Dhy6&#10;GwxHOhzgUydtFUtAdayEUZ6evknR5gGBOfIDsclN2P1hP/Pm/s0KfD4r8F6/yn58hIrgKrcqT2kn&#10;p7LTCxL7fvCSCvi8CyBODGpE8kP1m7ZGzdgRYCo1ZxkkdEqACZbIbUi4YW+35rTKWfJ6GPDY+2RU&#10;qdtxFKKoEtZBOloEUboMhojPHQegfPhI2w8Byoqw2zOXn7tGAcuboaavYHyyXwco+VhcxhFDgRCY&#10;uyEdNMzrHoRhMyI3OaAbx4LkSjvpGRlgkEhYygBDxZyUmThRd5w7iMxPujuHkgRx1HAlGki604NZ&#10;d3JKfrI67RijY0Ps8z53n8/PvnnXzQpsVuBRV+D8LHBjjkk3yoINTCP8LrmMlT5jH1+AgvKcVVHH&#10;FnRW+kkRJ4Ek1WnoIj7oMMaIYY62pRE26RPhCos8eVRKeK50pZzaYJeuisYqpAhMNZgVDMKYSK/d&#10;+cnWrQkTGkyMVMipbz7se30IULY82Tc7mF4yIeiU9iT6g9BMSv6OGkfNNiF93dJOKteK5hwEr00K&#10;SEZUuvWhmMhotZOByfGH9Lo0DZlUTnI3TW1+comQfDpfYIbR93VTALOdOCcwzOOTt2z+AhtLC5L3&#10;JYNhk3274qaI86gb7ubxmxX4rFZgnauUfO/B95xwQ4IDmBjlyLoKCe8o6Qgoyb85YdExkrpzYrV+&#10;cztgyYxG29ut1kZCaOJrph1o0ASxthWck7ckJwkR0/xbOnzAJlDQDuGxfeGE3UiHMBgn++lHi3Qw&#10;JvrWdNbqoV06DwdK+iG9nV1zcHJ2tn3h8jwIEr2ZZZMI5wG2BjZJ3iAkPwmjTJh0OJzEdNTY3m1b&#10;2a6mCEN1FCD8XiwW7fFi0fmYYZgi6k6wU/vrH70jg94uiy4yNCyxOcrrN/a7G89t2aPKbFm1t1dz&#10;uh1b4JHn5K9WSeLFZ/V7b95nswKbFfiEK2CNfeXwRVHnLqtU/zeqnUO1JsOaFnUOOfK7ECzo5+b0&#10;vd4CRaiXvS6wxJQWJKy7MMKg2xfIqqKt2WMALFG52sGFo3O6WDxGxajNkSwfiIo1JdDFBMQmGYyL&#10;BEPfBiPyDzP0/WCgDF56hWeb4XibIUFjcqqaaNHh/CM0t1SYWd20EdFhoylrcjWXnxwOQerrpj+T&#10;qjef2ABufUaiFHB2UYIJr/STMXKA3GHhMLyYUwEjH3F2BJvk8nRK2I2D+bybY6ohYqpsxskn/Jk2&#10;T9+swGYFnrQVcOj/JktIDYTunCxu44L+bySBIRZsYSMA7LoUYqUwXPDI/ELookZaq+qtkNuOryXm&#10;xlADsKQFUC5ChOOE4hpnRrVbka06Iu20RoGQQmGF5G5YDka70909HIVc9X4v9j9ofT4YKKvjb1NG&#10;N9s7F0022TuBn1alytaUV2grqvGII4L2CL0xwODDxAjvU4o4YUjb0MopSG2YiEX5XH3vpvq7uWKZ&#10;5sms645oWTy+vTRzwu4cK7UcicDZ2azLZ3l7crZoCcnPddkIKI97mYHs5u3cYM3p/mBt5ZO2UWw+&#10;z2YFnsUVWIffdp+VX6xtx+5PeX5qmFjbxbX29f7k+gNrvyZGKcSpKxqdaU2UPkgtjUTOEDFqIgHF&#10;XOJszfoGaLikTRynXzkMWRM3iJteQDgq4OgNfPBUt3E5/dUUp50knRMtU4oBKMuTDwy/HxJ6NzfR&#10;BJkkG5goncwa46swpXwoRSJsOtRYRPzvKSegS2A85tVSZuLwlnxuer/NgttUmofsFloIyYRMB7/s&#10;Dmame/s475YkIPI5j29TeHEKSCbtyfKgK5ENOET6BdUva/gpidBgtOnCeRb3tM13fupW4G74rYmN&#10;K+fzGB/FOiBNV84tw8yoflumCb4kNCcKOB1NqvVpy5F0CPE5PkLW01fzcmhtpOdbPeEajKsHWmMh&#10;ObIBWjBLrjCYAhd1pjhazaWPP1t8HKUDpsYKtdpHZZRXXlHJPBlNCN3jE3oPNX2hEwK7UVSjpWQ4&#10;BcQ4oJDDPFoMe7uQNkaMOamCC9V7/WTEBzV8WWZnWBZZA5zKTyr0ngGUR7eP6c8WCEo4Lpotptib&#10;eibpoJvsPHzUg4PX3VO3BW2+0GYFnqEViE9yMyG1VhKCU/vA1Bc8sCE39msrVrluaUSojtAcsMyR&#10;FsIqKf70ekoBpOZEWPU1qNiLKSU2sq2NttK9Pls6G0D5gFPoGbXgJgjT2s0kEzL70cV/dPP9lv8D&#10;GGWxD9c1W9sMDffCuaWpuAV7ltmpBG2V8czt9rqA0JuH0oMZ4zvJNDWE5spPypFYI34kEO3zkz2b&#10;tKE3lHSxnLVvv0Nvd4GTkKcizpj5GSmKfdKhkg9wHpvx3c+cchRxSk1kW1W7H9LO+AxtZ5uvulmB&#10;L8QK2PAbC8R1yqzv1BF+9a2NCX8rcpya0lRUvsXMBJQNfg+WGAKcQbvEKoPQXWDJGTSyzLIHS4o8&#10;dEcLGDVPR3lKzdOxTHIFprJdAx9lHIFDZCAWWafZGBu2rXcvXiT8RjNeHPztIwElIx9Cs7W1o7G0&#10;Zx45SUl7GChuR0SSE6C/GzqcDtQ3aUvy2HcwAse0Q2zVLCpqHC+ILXDkA4DcpAfUa6n7+G4LijWS&#10;ABWFaLQmKGZ4TqYsEHKhKcslg0/r/K4k76wzW8doCY44M0M45XJz2qzAZgW+8CvQkyIf93NsdOk+&#10;cWpwRlizGkDWV79hmAJHytilcE55SiJr29Ko2d+SCtGswx22tXENjH0lnKIOwKnbjGokKuhA1Kxk&#10;iIJOmAw1ajvf2UNPGdAi08y//dEZJRRUyc04HRgvGi6DYFB5XoaDOUN+NOHHJlWpcsd8SarXdOe0&#10;vo/4HGM4Jud2yDcZ4SAWqbPAkqm98okLtyS+tMySCRgWEJt2gcPxnCPHcbekQq7eboEkq3b/5z3e&#10;MltL9Wb2p03Y/ej7yJsrm8D15aO/wuYZ77cCm/X8aNvFQ/dZokUHshThMCRgjBBU28mM0lMqP4le&#10;0o2jNgYhHdq9LViqSqPMIyclI2tE6Ctw1PRbex+1cCUnBbTkLyVG52+CewCUv0FdSNqsaJZxNmAO&#10;OHodO6HxvSdyoA+cIuZIePEPsp3r5sWv/yeng71v/NSJL806f7yovHBZo3YKU1OMd5Nid2dcpJNR&#10;cWl7ULx4aVx+5XJXvjw25cgsK1OclSiXGPY75O+6XoZ7OGea+gQnub/6ian/6kc/rd49O2nyUwaT&#10;1ZP6ND9sjk4XTb6ompODw4YZZo0KOQlGn2KUbnWj8+p3NE+DV9Wi0qljTyvj0I/2Wz2Fj1pbXPVf&#10;7WE7rVSnktauL68fsHqLN/EQfAqX5TP4SgsW8w7nn3AA0ro+7KS13pyMmTcMxkJH2M1O6T3s3BvX&#10;d+heYV4t47pPhghqlvC+sPTqnFJ2UHnDdOKd5TKYxMjRpfrBJNokoLbthUhpDLZAI1lOIueWSLEI&#10;q6oje5lHRMHSAkUhEpm8kRiRkolrIsA1Yq4OZo9FYuoySZw6K6e3sub0zW/82b/+/yVmSeSaT/5T&#10;Y/7mh+d/r/fJUdb7OPuYbDQ2YTyYOfRFYl1EcSagkgQqU2KXdlKMkjKT7cgJcCPGRg4btL7irfIR&#10;Bh4wSR5HKb4UuK2q3TTiUMDpWkZ52zFA6us0AYOJYs3uxQRjfmqPKPqQjrfXV7sBydRKCu4xys1G&#10;92grsMbC85cbJvRoa/h+j16vodZ1c7x5tPWUl6zn945CZbXoxsTfJWJzp07t/o87ufV7SJ2iCxR6&#10;I/exrYyyYVMPOM/XpATJhCzDpH6ithwZ79jwGoZpcYRiiRilJiz4ymXCPqW5VGegijyqt/hRNsvG&#10;+FOqfu7dc2hff6P3Mkov/B6o9cqX//5/Zi5c++ZPTXLt0PUvzFpvzKg0d1mFzhxGWY4vhMVkb1SM&#10;BqPiys6w/NqVtPz6RVPuJ6aMzKwy1WkJ4FYMzMDnOKyOzaCGUVbvzE39H3+aV3/z6i/q46NZ45Zu&#10;s8D4fH62aG5Py3p5RDaTZ86QCciOKZ0e2qq4gFJM0vVmG0Z53/Z4P6Nc3/VRQfD6wZuPtnVvHn3f&#10;CnzYOm+Y5P0bzHlGSfuK8/z+njOflZZVdpzrraFbLea+H2duU8y9aDTyaYf2pkXihfBIQI/rLd0u&#10;lMZhi163bZklMsVAtubLoghlMoQdeoi/GuVmqtBIu7HEiKlzRxC3iFZr5k00KI4WSeh2yXL6ziis&#10;zi689Yu/fOH1H/07wDL5p6Z69bvnP/l7gTIZvGYqf/+3/9E/NtneV/7Sja6edsH2EhEjQBkuocN5&#10;PIzy0V5QbG2NivHWsLh+cVx89VJYvbRryuuhgHJK6YrQmw5GmhPr0gyqOWA5I/R++5DQ+6+P65+8&#10;/ssaZ5GmPlk2vHBzDFAenLCMJ2hNndiG3XIL2q7UttgDZYV4U4OL8uK8q/km9H4Y03k4rr25YUGf&#10;EPg3IfejL6DAkrEtJA/fC5TLvSuMkTj0g8QHMJd+PNny6mLhFWbsRfSshHFMqacMMB4LGPmN4fkl&#10;JDkNlrgeoFkFyxLvc6ewFj0VKU6m5+CzUTHrFtBU6I39OSUhXIGrxG9KRnuZpJjeyfziZOfs9i++&#10;9h9/8D8ClNUPTXuH8Pve6X2AcqszjAz7O//736/88Qs/ikf7Z60zoiN9uKSiswxDl9m4fjHaTovh&#10;JMmH24Ny/8qk+PoVvwQoq4uw58TAJuewytAvTR3UpTeoTuuwOoFUv3Gnq/7X//jL+q1fvl3LZOPw&#10;+KyhLZJxkpUFynYR1DQhtaelhOZtt2vDfYwvkAUVAOQGKB99w/ygZ4gNHWjcSXrn03vRZ+mViLV3&#10;53tmwxof7Uc/zyovX9pzFnOYZHnoRoHnLMOMQFJ5SiYX5pXnZhnAWHl5O+4ZJXnKWM2AieNXK6CU&#10;FFI5SQAwQExDu84aKNtQ7eBIhADLGjbZA6XvNDFgGOEWnES8Urk4StvZnUl58ubLf/GD/yGhvvI6&#10;cxeeP/+t7s9RRliiq9g+2ZH/5EKlbfKRCuhbjftRIcknD0kTuuZVqGpkgGk5BXVZX/GWrRqfk7wj&#10;vZZ8MFvhrql6k6M0MyraR1P8J5EF0QDPamClJFEpZ8mC5CJSoKlag+S9gs2j/RCbRz/KCmxA8lFW&#10;a/PYT3cFlste3aJaRGFHUfd5Sp3VCminNPK3fRCtjL1MiNZGTr3jOWYZVL8j8pQeZNIiYwepxOTM&#10;TmcMex2lzVGCmDLKsFIhOz7CCrttSzS93iqqmGA86f0ps2/d/GCgrJAF8XI7u88ZBJJzF7fyvhav&#10;1yNPSjIVs17r8MP8CTSbAQUsnILosUR2SdcNZwnkeXODcLzTB+5n+doz35NxDicMDmOAGGBaVaQv&#10;OTOXEVlQ7zlppUEPOXmbbpxPtKXurSoOuhQTSpkVbOPvzfmR10Br93HZpNj8h+U3P9EP/QV9stoZ&#10;4wTipOFjq6Kuvoq0ls0KICVPFMESQPoq3nB7g5tQj7ggYX9bPy4CeZA1zbADwIFHiJwewuOsh2VO&#10;D6SHEJ4e7IpK0dTqKS1av30fUN4/rjZI/gna9m9efuGrJsh2TrPRc8dOkJa2C53yNMX5MqDqniZR&#10;FYdRg7dklTAjZ3cSNJfHXrPNFEpYZWPKggloSCZxPdd8nBlmvpqyeJyb5taduv31W7eafD7HUGPU&#10;Hk1nVKjIOrAwUyzVIjdriwbRvP1+npF5kEebZAzgymzTjUh/Yhl/76TYcXN62AoIFDOWTGdJgSac&#10;6UvAXOqOSWl+0vHqK/0xa3P5COtga6N2VKtkVvwpA5qPeDpdJTfHz2CpPHR9U1PnNUliYrAM6uUs&#10;l6cUq12njhJG1JKjo87tMPE7TDPi2NIpqcMQmUspTgXHdR0CaMFh7GcMhEX4Q5XGdbD4boBBH0il&#10;mZsHY0GhRsfGs48BPhAm+QAo1r3idA0GFoh2Imo/1cJv8hlRfb51+OvXeRc+37kxtvfnKOPt19A9&#10;7r/8rX9odvZ/62+d5OKdLhjTqh4sQdxlmkX5MBvnUeyXk+EgH28lxf61YbF/Na6+dMmUFwDSsanK&#10;qMqpWxcVI3HqJfnJLkmqN89M/b/8x8PqP/7tG/Xh8bSu5lNykxox5tclOcq8dprTOWR7yuUqP+mN&#10;d1vn9Z9ZppmtRj443tkDjPPZLubsfTU1d+5ADd8UNeTEDri3u2fSg34P3N29v9yQPaDnm9u9/TGG&#10;37zfAe+x+3EvPyLwfD4P2zN//v0fm71vfZWBralRaez69evmxo0b5o3Fgfmf/vRfsf73b58PssiP&#10;y0g/n+/76b3rOk8ZN1S8KepgGemGIOFxkDrRMHPqJVa/xdRzk8RPmIPtuFuEtqWXV5VHPdw3Q8ow&#10;zG/cSi8EQCSVnyboAk2ciZkgVoRt0YZlUYaAYFiUzMi1ecoqghmSp2yofLcxs7bx4SiTQRIkZnEn&#10;Lc/e2i0Pf/G1v/pX/x/i3/J1BpTfzVPeD5TRTmeSPfOVb/4Ds/v83/vfTLJzgvK7gFIu0HQukzTN&#10;R6NRnoZeOcq2it3tuLh6LS2+dCMuX6SQM14DpVlS8YYWzhCae3ukTE391typ/u1f3Kn+7Me/ro7O&#10;Zk0wE1BS/AIsqfrUZxKaz8rGW3rt2RxpUAZ/BBw3QPkhG+euQC5Ddt8D4p2DO+bgAFR644DLufmd&#10;b32rx88VjlrwvO8lH688KMs+rC788O83x9X5ST7tfet3zB2W8E0OVndY7wPkVhKipwzjW+zumus3&#10;NkD5fr/fg0AZhwOYZOkcunRzA5QAA3FxDlDSIQ4UNv6exhJ6eYkqG6B0UscfdEGQji+TBzSBgBIt&#10;kE/gGhKEBjgLhSW9MT75wbLq8OdpyBAybMExVh5E2w7nJs6ZO5MEbWbKs6ibvT1avPvTr/3V/4Lw&#10;vJq/bup7BZ17QBldxAijey2YXDdf/s1/cDp57rd+1sVb0yaIGMzQLCk2LdPhYDlOBwUbQTEZAJTj&#10;qLh+NS6fvxZWL1ww5SRwygHJyagrkd+LT3b1tEYalJr6tUNT/Zu/Oqn+5ie/qI9OZ80WU8wX00Uz&#10;q8OmwG9YjDKnm3F2zDRG5Sc2QPnR8GFxx2TXM2CSHZP/UphlmmbmdwHIb33rK+Zf/PP/h32ddW7y&#10;PGj2gDkHZh9f28ju3nvFux/ti/WPOhBbfkJPcw45P+Gz/Zjz9b0b5lu/87sWKP+nP/9TmOSu+f3f&#10;/13zz/77799/WHpgOTaMsmeUa6A8CjKHSJi4OXDni6nvDSIvptpdwygTKsdnZ6dWV+mkhsxiGAy3&#10;xoEp0FGGoR9TEcoxaqPHOsSwLSS8t3rKmpIOA8Qp6wCQDuN20FNS58GZoovmVZ3yuqi/jxN38e5g&#10;9u7PXv6bP/vBuD27TS7KIBE6/aF+wHtA6aaMpR19b+vqN8z+V//+W8mFl39l4vG89v1F6ZolKvfF&#10;MIkIuUf5MBoXw+FWcXFnnF97rq1evBaWLwGUZGuqtFqQx0Q6Sa2G/sV6jobyFMHRawem+ld//uv6&#10;l796p1rO8yYjHSugPCmAUy+yYfcxuU332HtfoByGAwpJslV7MEx8xkPv1Y63ZpI32Hm/853/1vyv&#10;/+7/9tsXL+4O9+g2GPlJfTY7jVI/rif8bovpcRQFUVPnU8pzbKRRbCuAiHaJRmqaHdRD2zrTxSIc&#10;DTJGLuf2Nj1HjyuqwtvORuW7J4eJS9ooTVLNv+tO52dRGieV7vv14a1saziBABBccDqensTjbCTx&#10;gzmZncTbo+1lRO46L4sgLyo3icL66OwomQwmuW4vYA56T99XSslxbh8dJBe39+Z6b72GPov+Xl8G&#10;dGbo+vpzvnt4a3Bp5+JMj10WS8K3BHe//m99tyzJqumC7DlGL7qPJ3a/vv3OUO+hQujJ9DTU5w9Q&#10;eMyWc5t91OPm/M1n9nUfBUm/DAmXyPjSNhwM93aav/7rv3a+dPG//tf//F/8C/MVDlZ//oCgfxN6&#10;3ztuiFUyj5Ac4vsD5SI/9bzBkLJxAVBu+7HTuHldY8ez9KMJhmyVG4y2JgF3wiqdAOYpS1/UPyWs&#10;0kN8vgwFlGXNddLyWJqRg4RJoqdEsRPVACehcho4aCrLk8wp7qTLd3/6pV/+9X/Ym77zGmgWApS3&#10;HgBKJ/ouphV/ePWr/4m5sP/bb0V7L71motGi9L28ZtwNhZzFKM3K8WBYjKJRsT3cLXYmWXHjuimf&#10;v+4r9LZAGeXTkrHe7B0AJS2bRzDKE8/Uf/trU/3rv/xV/evX3kVQXtdpsWxOpkv0kzjCMZPyLKdb&#10;ySU/eQf9pFIKMModQu/TN19rNZJ2oIdtgPI93KonbHcI+xRqH5gbhHzf+c53zP/4//y/3rywvc3h&#10;li3EZ/spazV/GQAiB/nIh3NAAqToJ/WyJM2pJFqpGIBhQROgAhDycJAOlmVV+iSJOgDMVtF0X5Zm&#10;+en0NLMtZBTtAobOnc7OMkAzHyaD/M7J4WiYZkuqk3jcV35ZVH4Wp7leU68BoBaqSuq1mZAnwKsA&#10;0+FkMJrFQVjPqiUSt4DZxmTH+ay6b2e0dab3tkDJZ9HfumTAHoP43HpZ5AAfLbeA92wxT0bZgGnR&#10;Up81FAD6MQDz5SLmwQ0+qoDeItbnCFkf3Xfr+M7WNu+hxy/zPNLz9XrT+SzR4+Wt0H/ehh7kbLko&#10;68Ch+FD7yaJuqiQaD9tXf/GLdif8r/6Hf/5//2fmK3+HtMcHhN7n++3f86M+IzcIKGPNjyFPGfoR&#10;OcrSWTNKmlzIU97Cpsylt7sj9L7A3l94M4XerHi0lXiUl4MxmzjaQz9ES4gDG/2PZDq7ip5vQ+hd&#10;hGx/6H4IwxV6E3YDPRFCnki93w2uvbkbxWzRaZCfpH5znC3f+cn1d179y+du/eKvQbPyn7LFfFc/&#10;xz1GqdZFb+eVL//d/52ZXP3tn7ijq7frcLA0kY/DRb1EhpSPsjSfMJAHVpJP4p1yj66ca9fK8qXr&#10;YXlj25RDiupBPq1iD0aJ4seE29VbC1PdqU39o9fIUf7VL+s773DNa8hR1s3Z/KSeLkosPaJmWTnN&#10;EYUc3I0tUHoXBy1NS13x2k/t7O4NUL7P3qP8JPmxjC7Gu2YXgOV1WOW3vqrQ+1vm//J//j+ZXVW9&#10;V6m+9xhgfLIU4ofu0uD2JzotnuQUpSrd6Z75saRWu9fNt/6Lf2gOSH38939KuM313/9vf9/86Z/+&#10;qTXOWJ/O94brtq88uZmFT/S7fZQnnwdKhhM6k7Hn/KoA7wi910DJbBkvIfQWUNLNA3JUPhUZLxwH&#10;voByMBlTyMEgDTk6x1UEizBHH1EmlwvaGbuqD8OZJ0F3ON058hNXjhLQ5Bgel34SM0M7CcrTNGpP&#10;BvO3f3rp9O2fvvDLH/17gDL/AKB0t1/5zd/5xya+8LUfN8nFAxOP5hYonXIhAjIeZPnWcKeYxKNi&#10;Z3BpubcdV/vXaFuEVe5PLKMs42pOxXtZB24Mpg+qN6amngJ9//ZnXfVvfvQ39fEdCKpXNCldTCdn&#10;B42AsqAbaQFQzijkOCrkyAhjN+o2QPkhm5uAkh0tO+9eA1AuKOTM2WGVL/uvf/e/sJKg3VUxxzbi&#10;rF5WGMSjPso2/bEfk+nDfYLTfP54P98n+Gg8ddf8w3/4n5sfs7Z33rxjfkJVZ06eWP+qwJbe2DVM&#10;Ht0A5Qcs8vsB5Vt1SnaywSxomwj6yK09xwd6cBK6aENwJJTMUyg9MUq/glFe2A26aR6kUeIjMg8i&#10;DfQCZpWnLKoqrJHs5ITeWKzZNkb1exPgMhXRRGg1E8hgVNPzHbczxEqn2fSdn+wuD3751R//2x8C&#10;lHP+yW0r4z1G6YSvGR9R0H/2+yba+8Zf1NHOSRcNYKaBPNMso5wMh/neYLvIsjFAeaG4sJ0Uz1+v&#10;yhev+uXlkakElEF+VtKNCca75CiT+lcwyiMsMv7Nz/Lqz//y1frW4XEzybI6mJ7R3101h6fH2IAA&#10;7g3h1rqQ81Cg1MdWnvLZzk2ut70bN1JzMH8DYNQtb7Iq15Go8KftTQQG39DurDuvs+tyeSC+2V8/&#10;2O13aUGR4OzxXAo49G6W/H6MS77fY/18H/972xX/CZKgr3zL7HFAuANIZjDJr3z1BqD5hvlXf/7n&#10;Hxh6r3+/Z7WYo+//QUApmVCHTKhennhNjt83trhxm3p5EHD91KfhxUsJoNXGOIkv4ltmAtmsDSKm&#10;68Amq66hywWH3qKIyCmHJN657oW4RZCzdJEHEX4Tehddl1RBkjRVgfnZLMm6eTq99fNRcfjqb//t&#10;v/7/ApQzWhmXViJ0DigHSIN2zTd+5/9YuTsv/ijduTFb1O6C4eB4UDZkRbt8azzIB5qFO9jKs+Gk&#10;vLwTFn/nult9mT7vK2OnpDOnTBkjhuVkvSiCGh+P6k2A8t/9tKj/w4/vVG/NZpU/nzfSUHawyTFt&#10;Q6++c8CAn7AZlHwf8rqqeMt2Kc0u2mltJ6dzOuGHrazk7x2Yzu9yH3C4epZutsySA8f68u6BpD+g&#10;7FEZ7w8s73fZeyqqKr65fLR16Dexewfs8yH2s7T5fZLv2gxvIxKn8l1T0BkPncOZR9UboGxSZ5ks&#10;Xe+49tNo6MXdluelFPgMfd8AZeBSZqZyM7h0ww/dml7vyEcyGZCk9sumpkCYI75pg6IpqH4jrXEw&#10;xwAQBZR49QCYJioY/oiqKE6yMCmXx4lTnaT17PawPn31t/7qf/5/+SY/fh0fsweA0mXC4fCi+fo/&#10;+M8X7tbzP872bpxR8l5QdGeYbFfgR4Q8KCmGyILCZFAMd3aL57b88u+Qn/wyFe8rhN4CSkqSJa2U&#10;dWE8fH+66pcLU//7n5jqz37yen04Qy46x8Zyfrsx89t1Rp3+8JdTUgVhQ360LslPngdK0g7tcYFp&#10;L4Kj+4Hy/E/zeHWAn2Qj2Dx3swKbFXj4CnRbxxYk62LuPgiUbbW0c2dSDDKS7pIXehXBdQWKlgBl&#10;6FO183cu7tFk5vthEAUJjNKn9FM2OOsUYpZFRBERlx3lKOn6dsoQVmZDb4rNEUMcY/mm44yRFtU0&#10;7vJjJB63R/XJa1/9m3/1/07MHGJRnVkyuTLFeHlfV/w0oeHHZe4tw3rUGdnPluCBuuTBDnp2zT1T&#10;vyRjH9WQzk2Mj7QjaJEdqX8RZzVaDQuEINKC1PR34wPMxDOqOzR7q797yfxuSuIoLsFUVfbP9XRu&#10;NqzNCmxW4NlbASa7vsfjIdE8nfP93jLIsEMVhUq9OcbaIIPE5j2jjH4yLC2I6llEIGT7ocEw9X5b&#10;TJO1OME5uGav275w3a/ZXeCvGxbM6e7hUUZB94DyV/bKgJGNvHHBgxusf/QkCkXM48E52A78kTMQ&#10;t6s7UyAp958V1JImABA5ewbFCaRSvhwFTkFzkmALZuK0C1yEGE2r5vb1ZqApax+0SZwfkv7sbTab&#10;b7xZgWdvBTRl9f2+dUzZ+/ztdycguEx00JQEOQitwBNFjX2o3IMskQMcNfiQpu/+NcCu3v0c+SY9&#10;MTL7aZjPQ5GIO1qMfqQpRliZ3e8hcc5mzTPD4VAuHThSWNTFiggdu8Rj6I8Rw9NNjgW71LiyIG8Z&#10;aqFnwyhzDaRdAaUYpYetGholyypxUeo0jnLJQ2u5LqxOGkf5QZtCmlnHoc1pswKbFXjGVsAdkAJ8&#10;n9N6KuP6rvNME8TDHL0HQo2FENtkio4lclhCChRXQLpik6KTxL6gqUARsMVwCO8MjbmRhSQYuBhk&#10;iB2Jm/F8u6nXXQFlw9RF1wwGAwBXNkR2VhkKZEXgPQJrXO2augp8mdfNh1ihtJgsGJhzLmGUAsWC&#10;cHtel3RrwCjRgRZ4q+kNNaJcczD0t53h7ab3sUz50j1j28bm625WYLMC51bgPAYoApU35fpuhs9a&#10;IFxfR0zeg6ANw3tAXJ/wzrURsBcoEtZ98rPsQ2w7MxuXXfu3wl8IJpd0N2AqxASz7P0ZpXtDqciY&#10;HKUXhDOF3PbNlZvsh/JgUqSxuLou8JSJr+zcFILTgiPQA9W5ELLDKPu/Cygl0iKq2PRmkKwUSPZf&#10;gjLriTE7zfjuF1OovfKu3Gw0mxXYrMAzvgIPYsGDJt49MAqD5EWZUydhJvgKLPHBuAuaYpS2jtKj&#10;6V2y16cR+y40/IG5X+AJxxSjdBy6C2nYsaKg7tt6zIpRdvsAImIk5vL4SS4Ltw541Bv3RR1NU0QD&#10;qmQoIbVs4dQba98EG+HGmqBzyd9G17ldYuZOITj6cqpOhOoxj8etkgfoKBFFSTfr24CNS4/Sw7aL&#10;D654P+Nb0+brb1bgKV4Bmfg657CBovZ9xR2G1fLtBVfCKobQgjqWcInAObrsHdN1glXago1ut4AJ&#10;npl+vLe9DX4prmixzrghkk0K4+dOK6Bs9+VhPqXyIt17GEeK8VuejrmuWnNtrhIDDqgrc2zEJuu2&#10;NAsUlrdvn3WnzLIhsamIXk3e9AJTuGEmbUEeYJHndmqiKt6YH3TuDHZ5uzIq8gzCCHd3jgbnTj2S&#10;b5HbXJrlAi8OpEFP8baw+WqbFXimV8DxmMINPmhfXzIexhwfs+/nRnUN/rcnuZ3PF3l3TNOfTlGc&#10;gCcVeFJ2s9kMGyFpfhpDDz4Gtw1+wIkZDEe2iEOPPmd8MOzfoUxW8D7AvRclJRZsAlXKOfTH0CGO&#10;+qatMD4Tu7TTFzzZCjAWgtMKKAmWeSEgtbJVbft0i8O6YmmpfTB4qfQnM3bpNBcw1lR8+lMDnirk&#10;Ftvsc5TMhmA+b1PjZswXrj0E7ZZR9g10SsbK9ONhW4nbj5HYnDYrsFmBp3wFPup8rLVqZl3MwZ68&#10;Q2XeuZyJuLssSbpsFHZhGJswijXJxhZuEO4AOhqXQLBM9UcJROiejZgtxFlQshIipnKDSyC4xcTV&#10;6d5fICRJUmo6vBvFGlHR/rn97An9jX7c3sY7YDeZS1e5Cs/RN3G7ALLHfAcWuTCnNQ6JmlOhQtDq&#10;tC7k3P0AfKiUCYsPbgcuViBP+bax+XqbFdiswCOsANH1fZig1CAW5l1EVZkijInjlC6+0IQ6B57B&#10;aBzwDCxzXFe+LSq6iLsFki2hu2ouDJtQIacPv622EsiS+kdTwPrmxR4oXRfTXh8QpVXGgqMYJNMm&#10;bIKTDCS8USjcP5b7CLvvAh80suLMI1s91+Yn+adgwo2KOaLP+Gdytk5WOGzqU/RMcu1V+AhrtXno&#10;ZgU2K/CUrsD7is4hUQ+yzfforxVOA5hKE4KRFijjhL9tPYZJCTBDnf3VpXKUCpu1jFBHUFL4JkjS&#10;AB/ulfZSIIn4EhDcvweUar6xL4LxBhlQ7NQVUlPP6cc5rrtxRE1bPOTs70TjIZPP+j95HIzSAROd&#10;BZ3mJWyyRh+0rDCZJK+Zk29cn0SZA+wZBnihh/fw9r6ffiM2f0r3hM3X2qzAx1yBWCNlz53WHTmS&#10;/OgcUdhR/pE2cLSUQRdhiqt6RxxHhOCE57qPHKUmyOpl1jIhIZcK0ZouCyEUQxT7pDVcFXJ5RItL&#10;fnt/FXpzYYGSkruVkPc32/L5urWHqWlCXeUpFZmvZnbbxykZujpJaG4TqgvAslgUhtkVFiwrTV3T&#10;qepzlBigwigFtPdXlz7mOm6etlmBzQo8BSuQA4gPE53fBZqW3sHVyaq97QkHRxuGwyqpw0h8niRp&#10;FyUUcpTLBGpWBR47bns1cvsuAEtZSZWFiJnmRlq5bff26gQi/hbSIBFO5Sh1h63mgIS20H2uc4c3&#10;wdCoZ5frnGXfyijJj9VScl7yb85sRYXd2BtZaZBOvbL+3lFBCVM7eHxz2qzAZgU2K/CIK7BmlFLi&#10;6FSsLkX2BJQ6IWG0Ve8oimCWiS36qPJtQ3Hq1ToTjpOP1FDbVT+4Bau+eG1PljS+u2aU9k6QGB/J&#10;ddO4TWyKYSonCVYrU0m7uORD/SvoBXyDaz5v0gvMBZQl5W9sNalypx0SSoByZs9+O3V8ijsmwF0w&#10;KM0MxJcl+oOnbLAp4jziNrN5+GYFnv4VGE7td7zXurjkb+SG6vQDZ1xENnRt4zVRyIvMSnBUW0ld&#10;5EFS71CCaXiQC6DpwQzH5SzDDIXj0aoAs0LYNUM9VztyzfiSpOl2vCYzSFQlEm2khsPcRyv4AXVF&#10;W4OUGz3uA4kNGVPeSB8w4jEV3+Gs1zx1JXcdNok5MyPjb29b+6BRe9alzS2q2++aNMA0PcZqmLsK&#10;WibFPE9P+XulnUJG1Wso0VQtbB19c9qswGYFntoVkI/qYoevd5VLQAENdX9+7ykc0CCdlSYdIzLk&#10;jFzSTH0wIitMRlidjkITpQzCyUx3kfsvXUjNcMJ80gGDbclRKvJFxC4ih3kFgxj9FI0mTT2A6fQU&#10;Mmd1k7wu7YvM2inx9L37IVyT/2Jf18BWC3Tre9D/KEEpXmmlQkThmAKrOrRikqsquISZ9gxQzoi/&#10;NdGb1KQ9ayQz7pe8ZI6IfsmINMapqmcHsBSgqup99tRuAZsvtlmBzQp83BU4X+l+qMbSB1tsQQes&#10;waxHJ7XIMBzHqOiNrpwKtrKF5B6li8TeZ6391mOpSduUo+P0IKlso1KVhPBqZzwHlHdje5iih0xe&#10;Jhg69TnK1QMBzBUwqlpE7lHSTau3LIoGVthSnBHwQSDlGsSlmGJfyPHNUqLzlXOQQLUv5HxAyfvj&#10;ruzmeZsV2KzAM7EC552DhsAk9uaE3CrieCYLErSVcDFaqZmvaOU+Mu/xoYIKrNVZeG+R+jRib8Pm&#10;9X67wBpYp/HMVma0PiGclOjS5if7Yo7MKzGytOhqwdCmH7lL2qNeKqQSui6t0QUeRbod7FMEbwTq&#10;uny/U7XSUp6/7/yX3jgHPRPb+eZLblbgkVeAycDvW/j1EwASdJIMSEUbTDBMCBHEtoJQGsk4gMko&#10;YwuG9oxWXHrKtYHvumKuefCWHFocdRq5pd3PKM0MsfnqRdblcPUwiqr21FLP7dt+1uf19RUiWvqq&#10;bsdV6C7Pyl72E/PBfCRD97Kiax2TGOWGVT7y9rJ5wmYFnskVCBm5uP7idNTc/VvDvDNAUgApDWXg&#10;N47sKSQPCoi9lXYUTwwsWDJ05m6PjVKIeP18pNNUVe/49TWj7FnkvQj+bjfO6sXUx21ZJaG3qGbb&#10;BF1FLrIBMO8yyhWbtIbBnNbyIOkoxT5LYvRKcbogWD2VSiTo701f90f6yTYP2qzAs74C56PQGHmP&#10;S3XYJyKOMNmJk4ENvWnMQRKEby5AqbEQLgO/z3fnyGBNbdJil32acZVxtAlNx5LCNXZpvdfKcvsi&#10;fVJTTr/9zXd1nKtfpmJABKBoizrKUzYaCgRIFgvCcGo2BRV75SeVfpQLR1HQD97cQ3+Q9RyCrwZN&#10;r167YxLbs74BbL7/ZgU2K/DhK3CeURp/y6RN7GRY6OocmyUTa41jWxmBQPEwRi/ihcF15x4Wqcxs&#10;T+gbmQUhXNNQCLq47cgbkT/nXsQ7fP0uUPZic1rEm7oXE/VjIHrwwin9PLtsBJQKw/kvX2pgGGG0&#10;ijmApUDSDhaj4bvICzrN5Rr0/qeunW/A8cO3i80jNivwzK0ADuD3Qu1zfz+4ENaSkpMPOuqk8Dvu&#10;5+NQeLHBNdBWwf36SBkcs3a9xMPUdSQVt567FiRXrw1XxEjyfRklaDqdTm1Bp6ZsLTW7KtO6rhdQ&#10;66J9oT53aUWboqXLOZKfgHqSG1PVNg4ek87sBFnQbAmbLCx1nZ7NcPltnICs6nKBmxAzpuWyPhjc&#10;P7znmdsSNl94swKbFfgIKzC2RRrxw94VKLT45IM70kZKwWNnci0Wjh6n/KRK0gJJ4cxwANak+EoE&#10;AYUdn57wUGNtYJyoxAFEfQAmwjqTyRbksmE6WOss5nPynIF/jxx+ZcUoRRptiVvt3ELeFZN8yNcA&#10;OAWETkH7zXJZOXIJUp7SMkqkkpZVzs+Xv++JN8+/bNdsWOVH2Fo2D9mswGYFhEznCjkPIoqVAnm9&#10;pEf3iWP26kh5SqguosTkqqVaMHeuVVG+GHqAXCHtU/qI+u6ar5ORPVA2Ggz+wSeBaAMNttVvSt2S&#10;VuZzQHLewi57kNRZ8b7t85b06IHTvTxl3x3ueNmm33uzC2xWYLMCH7oCdhjYuZOwRLfF5Bsz2qbV&#10;JSihucXKlRe5Lh1TOxEFHQYi2pC7fwnrNWnTizqL0ulSJNMyUqHm2lqSv+8CpS3Q9AKf3h5jZXKu&#10;Is8aYddPVvW6B8LGWqZXFYlQ3kk5SnlmiCZ7foaO6f3D6/NHhfOMsn1ILuJDV3HzgM0KbFbgqViB&#10;dnb6kWsXgY/knPgbJaUTAjeK0hOBpfKTdgwO4pqguWtWrtSh32Cndg4EpfRpqvKeAVDXepA8msHv&#10;KYC489LrfcxtdZL3unHsPAihLQbnQmH9K7H5SktZUc1WbK+Gm77bhgr3etqZEBiH3mDdF1kgJ7qv&#10;4v0Q1tp89EV6KraKzZfYrMBmBT50BSgy388mqUpbXghIuoHjJHhORmFqjcEFktJPgj/ouKXmprqj&#10;Ig7jILy6Z5TCNTtibGU1RLVbJR4xRLU79jr0u0D5x/dylL3kpxJppWCD66RloCsyqZdUBZwXV9m8&#10;rkrOVLutBIhWxbJ1yjwnX4mk/Xxakt4hWwSqEztK8vxq3Ffi/9Bl2jxgswKbFXhWV+ADI01wxYIl&#10;RuA+pj4pbBLIMWF/sy3oWLC0HTkieStDC3BMI3TsCQBVyE10vALQlfO5gPIcmPEyP3q9R9hV87aN&#10;2XHAEIMUm7TDH3p5UG+XrkZy3hSE1yXu5VSJFlYeRPUJAG1hmaXTkKysqpUbul4fwPyorDIO70kD&#10;ntWNY/O9NyvwLK5A3H74vu9Trl6vjeTf+juh3KECyxBw9AEvCKVGZ9sQXEWcHiwFZpYI2nzkOl8J&#10;W6U/W4RSfE7MUvIgDd9+sJjDI/pijr0TIyLF0BrwwBtZBuqtNJW9Yl3MssZlQ3/buTiMh5hT9q5r&#10;r1sqV0mRqbYhfsTIWkk+77lw+N5g9SVDNJjC4Psptd4zLzeGvs/iTrL5zpsVeL8VOO8B8WAILgNw&#10;25PtLwBIhOaAoQilVEJ+wcRuGQYhC6qxUrsLrvqD6rdaGy0sIrLUeG+r+OnWeKR6jWLznnr2CUw/&#10;fL3FFDJCrKnXJcZ2CubsMr3MIjAVIwf1EkDqgZSyW+NROPligIHWPXCYimuWHAmmi5lzNDs1h7Op&#10;uXN4yzk8uGNlQ20bOF2ZApA7plqMzfwkM+3BNteHfKGhGeMdx4wLWo5W53CAJsp1UvuVN6fNCmxW&#10;4P/f3p8ty5WfWZ7YnrePx/1MAGIGpyxmlamSaW3V6lbLLCNv1JfF7pu+kjV5IdNt9RMw+QbKJyjy&#10;DSovdCPJ1KCZrLpbZZlKZiUzGSSDAQQCgeGMPu150G992/3gAEQEEIFgBAb3CIcfn93/vvfa37C+&#10;tV7ZFTggZVbazBeMI6Bud9fpX2ABqXO1gIPtuWO0a8Wh1Ek9kf6g78QHO+5wZ+yOd/fdtw8HziFC&#10;4GOwCzhBDddpB8Roii4bJ5ahIXzu0C3MKBGPHShDffW6wa1RGLtVkTpDXnM5O1WJknomiKvutNPc&#10;fAiUbcsVCQypX07Hx6TX7G9JBgGOUrxQEVSsdqJNAaaqmACkyVMC1hpnFFgq7S5d0uyWL03nWye9&#10;nesxoVOtNd/q+CJ05gs5SfXk8cVmO9b4yu4f2y+2XYHLK/C0fV00oMa/PK3zsJkTxEwAKpoU2Pop&#10;7J2ZPBQZg+lOSrlrIkraKpZ2m3sNKNXqXHWvs2H5qOOj/gw0yDVJaP0adrHu7sBMR7mNwmZZdvSg&#10;jaVj5yX2SLGzQ0jVOyu3yB9+AXEoN0VQ1STFfje+U1WgcARBPU8vQFJHCkYtP5cK0EQP65zbTWu7&#10;AtsVeLVWoF3kYMPn7+OXxxkNrsCctV+3mDZuRJOmc5YVwIE5dHFAIXPsxrmmUx+naSPIqtV3AQjR&#10;GboYW+Qu4RQz35VU2NSfEQZKv00QetPAtlt28nB5estNsSli+UAEilmFYZt5bx5lBVBXHCRGfRRh&#10;WpSp52lKp3Q19mhKQlVJTbQbdSSKNSCUC9qGJ6+6ZBg8rE02TPYQyH4mYK7qs2fmVb1am9H222xX&#10;4PVdgRicmKWLh+ybrELwwutAkrqj72XuiDRd3EmuGqoJdxh3AQhNoUwA6lIltMaNzXczvkgMaCBK&#10;OVKWO5I0R83cR+RHzmBUJausV6DwY+TL1r8ElG74C91YSvqnqWMVNpl1tNnubqwclSAgUtf1BmAz&#10;yXV3tpa70FqTOkXOrKQscTvlYBVZyybvospWs+LdzHcosTgB72ME862C0Ou7U2y/+XYFLq/A41jw&#10;OFYIU3SOwr5FiOp4CzD9yLeIUiBJ3AeoWue7S68tVlTLp4sCOzcHVRdN0dwUhNT+aYt8nMrHRs0d&#10;r731MKJsNHdYieoD5hVR0+RgnA/4lSDepcgPYKRS0HXA15FmTR2xgsSpiBIZNhjugCpnT/wkpd4U&#10;RXXZ40MKOPFM61J4btNgetsk8pa4OGpsp3O2O8x2BV7vFbiMAcKGjcqY8MII5WsxizHmX567dIcg&#10;pIZzTIdSSfe6umiivUSPJMsdPZGJHKlPKqqsqFoq0Ot610rRuQvtCsAN6Cqd1QrHROuCR5ciyja4&#10;obpihroPZPIYDpHkMD1SaKXXSrMVKVqabuRM/mLi+4KHpJa6aVNyFirbh+IDhi60oscmchRR6stH&#10;cZ+X/UNqkN6j2U7nvN57yvbbv7Yr8FnjiwLJDTVIqbdwRKchlovkvlajFEAq7e4EhDap+GasWggZ&#10;gWQRebiQVjXKbhCnov+i0UYmDQFJgr6iiPKUiFINHQWRnNY1SqmcYxBGO7yu8rCm8cI1QE8P4jWt&#10;G/6oPqWeXLZEnWvAtJqlsdzXI0JrgFQRVUeAYk04F3Aq9X7aZM6WdP7a7ivbL/6arsCT+hTCCTRv&#10;TfxisyzWAecsUfACDreYPGre6NSl3SIBES+SegvA1PUWVtUQyoVPyopBKhvNpmBIUKiT6pZk0E1F&#10;U6eISlGDjHA+vXEJKM8Vxzmz4wcimEdxGPio+5L/w3+krlg5AKdqoPZ6LREmKEwYq1lvdb1FOu/+&#10;7uYXkXKzv1fZ8mEhVkCpOiUnFWQ3QDkc9ownteFSbhZjFz7VdDLcNnFe051m+7VfjxVIpFEr9Hls&#10;Ikec6nDouW+99eaFG+J0d+rs7+264vmI4z2BQ/nWfuzg4e2+t9sRzQ2iOMHIdiYEnQy/uASGa9vE&#10;9Qg27EcJm2U2g9NpU85nc3dvdwq4VoHX1hENmy71NnLjRUSZ39T8jnBZvt9Ca1/1STO5FZKv57wp&#10;imIXLsrmGsC6euVFFKnO0kUkuZ6d/BwxDBibIq/ba30Wl/L12Fy233K7Aq/vCrRPUQtSIIVn2MNe&#10;hnW85bzYh5xOI6eja7uRao1EkwLG0k2IGiGb05/pFM00IwMdkaKlGtL4cqtmSfQo8GQaETJ69wu0&#10;bZ6mRro0NpBzH2y8AEq7/4ZMuakDMD/YDTkS2xpFSPykLpjkxQ00xU3Ca8KMzJRy88bUJzcteIlm&#10;2FsCkpJot5ol0WQ37y2x345LiV6xfbQNWD5pU2mXhbvlUr6+O9H2m7+6K7AibW7oUn/eN7wYWQQM&#10;VZs0XIErqcZwxCTPBFY5/4tgbq9TK2uFTaPLTDqTklvT7Uq2TV7N5rrBMaXdUIea1tNjeW1uE7+y&#10;9qoqJxoEKG0Qpztd0mDTq+GUKLfEIuuJa2SdbZtXfKj6a/45WD8ynGNp+MWXvKhNmtabnTuwVNTZ&#10;dbwj41J2p8vpt4ElXMrPW7Atl/LV3WG232y7ApdXQNSgNvSpTXbZZkj4OPB7NGxcC7IEmKIvTqdT&#10;rB5cNyaqXD/fDYkmxaU0TBH+EFES9sGZFB2oy37pfQOSvDbXhUsySpTKGZqUuN4q8zb5c54c3vhD&#10;oHTcX6jzXSEDxNxjH+SFcASLyDQpxZ+EX6SCpzxr1QFXUdSGdy51v9fguHlxuE+gNxQhjTSumzlY&#10;R1J83RiI64ukfMiOIqRi7pZLud1ptivweq5AU8/Z/y+PKa4urkc0gEUxVMqt0uBwOHB3xmO3F7eu&#10;Mm/qk8AVmaoFnY36N9bIUdqtx28CNzVxDDDBNf0dRhFj1xp4aXCQLQk087EGbjoq5kOHhocRof02&#10;sCbpdIsipNezeW8pE61Put4BIyGtveG6VimUxpiHD2TAuDnrFYXuBpb6kn50kZK31CcB7/WXeJQm&#10;JB7VaplDet9a2L6eu8z2W79uK/BZLBel3sIJRZObNemI5oHb7zEYI0CE8QM/p7u/rBEbUjpvFg1o&#10;4Wp8EUEM09Il8GNkuhJeKVsm5lsDr7l5g3tM5ZRxkXZWDeDdrSdElHApOXV+N7mY4Gv7CGvk6IXW&#10;4r3yleBTIHrhocHRjTM+NCMjMjQnM0JOm9Lp0vBNjTJT0Gvg3A/A4rVYph0DPoNT2TaE4dQpX7cN&#10;Z/t9tyvwOqyAGjntEzQopRq0YcZINQisdINebIFVp2qGqjl64EJEqZgVKRTEgvpkqClugNXOAkmd&#10;10MuawrjpsdC4OgrwFMc2OtFPlxwX5q6M5TUzPzLCW4+ASin3Mir1rnjlenQbbIAnpIULgWLGmGk&#10;6EnBc93U8drSDVpAbBNZwlMycKyE5uo9dfXJioaQULvkctMR9/1sHVlW7oIvMWfue4aJeTJcuOeU&#10;Zs83sh+XthQ1dLZ1ytdh19l+x9dhBTaNHFF6nrC7m1ZtBi4IRMWOsWBRarwEV22zBCwrJNhsdNFF&#10;MY1oEfHJgLRdVCDxKV0gTKqTyE7SsUHmEWACE7s6JeOK4BaRpZdr1tsNvCimHV5nfo4GZIpUpPGH&#10;nO9b8KjTpdRbBMvS+fSDf3AmcRNG9RxV9Yw399D8ibwUScws6AN8kcYikctceG5x4vXhxdOm8fgs&#10;nmxrNQVUpY2nzrfGFzcd8Mlg7MaTgVv1A4fmu7OkNukMIZ4Pdoh/+27BGNJMixPtuRlf6C4f5/dn&#10;LOJ33nSct/ecFK24Y4nWOR8/PB8cvw7b1PY7blfglVwB7c7/er/vfBe03D1jZ0e8dsp+LzEMBGqd&#10;eLzv7L37Pee0id3T7K67XNxz+zxpCo68++aB+53vAE9Ek1fHjjsZAZgEY3Nn4a4AwhJALABJ6fwU&#10;SyYHE4R4CmhA8IOUYuuMJhtS6Ojpohs5n52Twdd+3KaDOjkXLHP+354UUcIXaqAI0RaHSEQdM6ez&#10;AkLz9mKvV7SJ4CWhl0FxVDOS3Efcyu1yL7PGOC15H/5S19xRpxuxDwLPgC5560kco7XzurHjL0wJ&#10;REeJPOi5LeTSLJC4r05TwBQmVLiVWHsl95Dtl9qugK3AJ/Zvzzm1y6Y+ottNYY/pEzV1RnR9QSEa&#10;NyOnoJPTjCK3F3F933UHaGEMARnz1wYs+Yc6ZY2IOM0ZqD9Sk0Q0kkEYA0tCSBU5ZWnTNaLXNrUe&#10;gKrUmwc3KLLlXpMTxgldRZe8dHqsmeOBoI2zShZhkSVjgNNSb/PQ6WqOls+b2oaL+K5AU6NBa9uI&#10;zQijdN1MUENOZ+sBdr3nRpfSZNY2nKhN/WAtjNHWD2WVbBFFFXiKXt12q9uuwHYFXt4VaKD6IJT7&#10;SB8iJsPMuE0MmQHoODmY2Hy3dbv7Yxo5ww130rrbYmXXpU2veJQeDSgrOTCQnjM9aFhEtushCbmR&#10;U5PsmSTVqBnyPI+gL10drFYr0m4rHIKFD0+Pd71viWs+n8+dKkvH8Ioiry4ExV1Dh8weqO/EMRrN&#10;RXaNGSmed0ROQBXhoIIQ2KPTpPuATPu7NKk1db7N99Zt88giygB+1GDd0Yqo2Oo5soV4/LSlDb28&#10;O8L2k29X4PEVENG8WY5tUEX3Zbtijl+zemUYFDbWDO/aniaw7PsxvY7K7WP3oNFFTeRovlsgSTeH&#10;S2lQGjdIHEk53bgp9cqswFabbopCNuOA26SODb6omWIiGHAgyXzLQEppywX1SQZvAN5ffA5Qfvdn&#10;RJHO/PzMqfNkyAfgI9oYI0K864mcTiWjUxTyaLuvRXwNJAFLM7pd8yk36uZqUdF29yr8d42ZRJ1y&#10;5dfusu7oQjppYVS4jRR6c+r8cx71zFFkqSLwdrPbrsB2BV7eFbi8D0vakQrl+tx9J0WSwoMw2BFu&#10;2P4+IESMaeTE1P8ORrvOCFk1JCYkiGETNaYzaZLkvhe5kXDGoskKK+0ql/oZbWU9thtd5HEGVHK3&#10;VRnRr8o8xH57tFhIXk1A2YlhbE6PRZTn9qDF7IwJnQyKUAnsQ2lnJhLeEG/GJwEgjf2DIaQiyo58&#10;TpRIJKnLCrCTX06hULdUxzt2yzU9SGRzI36WtIDWqbeUzluB5OXQm+DV2Plbz5yXd2/YfvLtCjxl&#10;BQSRp4SQtHGoT4Ib9CXSwyF1R2qUg0MXOqS7nON/EzOUouYvJ6hCEM0D6DxM5Oi6TVgDgIjySFsy&#10;hEpUgz/gqsfsjJsKLMGsUsMsUjSHZwm4WTYs2zEZMWgIsSrx2ikyOt7zTvbCuXXzc4CSO1vvRpuQ&#10;p7d1KIa6pIJ4ZatVKpJUW10npikJhGnG0IgvUReCbt6pnnO5mdYxv1ybBe+k1i48dC7mvnmGtfu7&#10;s1JvAaaUhDaOjAlRZEuYvq1Tbve77Qq8WiugDDJuDskSiQSzKV/uquOQ+QoHmhoKkEYXdyqmbwBP&#10;Jmh6XmjOC7v9XXd/yNAL8AQT0UXWXAvDc3xSbhO3sGgyo5GT0t0mXltLrJmKudUsVUr0CQB9TfEQ&#10;DBJR+igYQfRBy8jrOOWfA5Tc1TLKqIFwkvkmX6I7VAVr4V6pWxhgVh12arzRIspWIa+FtLKz5UNR&#10;ooQcZKCZW3UAO0hC47YIZRlhH67FwjZEBcRS7rXBmAn6cj39DFdGIP+pQ/Sv1qa0/TbbFXi1VmDD&#10;n7ysGCQhs4zI8pzLdFi4KXzImPpksG7m7IxjwDJyYzxydijfhb3MU8o8kE+OOt6p45HB06hR6h1a&#10;2l1ACUdGzc0V66lXQ3O7Y+x0pb1WjWoYPXBykBPKw2J1emDcSXCPUuEj0aQe/1jqrVeIbujW4wf3&#10;HYiX4zJfBQFIFpk7GQjoBV7c54OP6DpRYLUXUX+d2qImdooiJeRlXrzM7bWlfK5BdhVtszZ3l0za&#10;LKAJJQXn5QLgBBw5IAx4zeEAbUpeJ+KLwZCHVpU5qYzBOfWh4cvLV9yrixrHsZTstqftCmxX4KVY&#10;gbWH9z4+3nv7+1h471Ge3CV7pInTmzqTaMi+vwtje2Ld7hXA8M5o173zqw/cu7duuteuXXP/1b/6&#10;37kHTOjkCcBI1EhESdjJZE1/6PTADyJKT2l3SdOGiBKcqRzO3orzcjH30mQJMKJzDloxz0jOXZA0&#10;0xshQFsp7Yb1M77yxiONnCcDpXPtppCVF6SHkw8JIykAqNNt0aOvbpH026pK3EhrGCnSVOnSq/Hs&#10;gS2kaUcrnuaqCwjZoamXdL41ueO3Y+t+g9xu7hZeCvRRCNXjLe2OOJpY+j3uBDL090Yefpt+vxS7&#10;w/ZDblfgmVZAIjjSdDilNnmmfgQlt3Yo3cnSXVg0qc535PRizx0RmCHECyauPDnEBgMaOYoopQ5U&#10;02iGjpiXHUgqoswgmyOM7lW42qBsDqia4LjVJnUJAllDml4MUzG5X2WrEfVQA8pFPb7x+Bf4w4jS&#10;+SV1SoR0ha51GdZ1FvLiyq2NS2lOjOTWarF3xHNpu3X3WRourqX8cYkyQWwBq/3dOTGqXokrI48t&#10;+fIBIhlaDH0oEnMDSz39ccc1C5XXunVPM0p/pl9o+6DtCmxX4BtZAXl4ax9u1uU1G1dW3s1JJTft&#10;+waEsqUFOJRyTyY7TOPsuKPhwBNgohjkoRikWe5O+EK1SvEnoSzqOkDp5RlAuUy9Km+9rKKZA2LC&#10;+gGEjCZEPbKCbUQfXJJqsHrKMhmcn3fEd+f+w4mczSI9ASh1l3ujUkOnacImz/tyypWgJTYRFEtr&#10;vwI4S65DuRS5E6QzDzP+9ylcQh7l0xg9SSDKl/bamPtEJ0LmEma9IsqWD98WnSXEBViuQVNFXi2a&#10;GjpPOomDtaUJfSPb+fZNtyvwpVegXTyB2pf1O5ycikeJ/YNoQWriQDKXEMbGlnYCbowlq2b0xI15&#10;GH92VrRAD1aGNHs0361O9wrqUFpWXkZPpCygJjJjDand8E5oqfQbfAKKa+CnDeuiCB05L7rRz570&#10;BT8DKCFbgrQ5YAnS9mrQ12whLGrsGjoeAkVdJNnJsHVmFQbXDOOodsBIuIx7KDbYJY8ysFT6TSou&#10;4nlI7MwYpNUpVZOw9JtzBCs/4jvEhORq9DwpwvzSv9b2idsV2K7AC7MC4k3Hdh6wn/eh/Bw4uT82&#10;sOwDlovFnOCKv+lRDPpwggQjwBlT1l4kTjXscmlHmnKP+TEQUTKymGaFt0oydbuJJlvS8ozmNgEc&#10;3CGwi2e0YBope1UGjSZylEEzyuP0+re+AFCObojGeXJywkD5/GqdJbFXl9jjUoGEpGm1SlBZcSQU&#10;IvBPKTdfgOgRSLU0nNyceiVS6AW30f12CC27owNz3ZzBUaZ0umD0Yv5b1hH0ylWnbIqEI8NDeTXV&#10;KXtrOSZ1zJ4mIf/CbAnbD7Jdge0K2ApcTrsVzJ2sh0vsTjiBODu4LY2Z0WgEv7GLJgsawT5MmnEc&#10;eeOw9gKEemOaNEjrGA1ofbYADKWeC8WgAqJ5kRNRMuhS0sgx4jlUoU0J0TopLd3uPAmKYjUU1hl/&#10;8uC//yIR5fWb+uwnD+6JeB5C2xECiyxuDR2+cvc1QuuFewChOi9+KzIniGmRpRo0lmNDbrqoYWqE&#10;qNQBAvIQ98sWt6brJIC0mgTPkuHYmi608wQBpstubdv0e7sHblfg5ViBz99XJ066ym0aR8gi8vkA&#10;jOjT3Y6pUVKbxEBs4I1HE3cUd6k2Eab4kwRiRJSdeZjVKSWrptHGIs/8bNXpTaingt0DDWUFeWAZ&#10;Sr4AG8wgaf9kYZ2vRsUJSmS64dZfG/Y9fvqM1PsX6nzfcNBlw0giLLP5RABp0SQMIRpGFuJKH9hS&#10;cakEiaAk8ERiUx66wkjws6tTGqdS92peU9M70oeL3AJk3ICkKEQbgc2mTD3RhDJFkJG64V36Ha8e&#10;XIwvmuLa9rRdge0KvJQrINuHyUqltcJKbFGytH18iFQjbWgvZ7xZmODT5x5CMleUSQnTZb93Byia&#10;E2symkOmGjF+wwCgRDA0361LLLm9oomcHMJOXaiRU3qFPLvptVSU/zQ0A6yCTQWB6dleZERz6pNN&#10;74nRpBa4c+F50kkdarf94bJqnbe/9R3wd7jIaRwheSRiez0eDOpstcRnLGyweyDxjxi/CesWlTbi&#10;ySao/caLg6bJ9KkiZs8hE1GR9JqBAtTWCydNyPPQbaNXFRBTxk4VjlF0w0+312tCJyO377VD3IIO&#10;nX7bbxZOHybSXshUvPvA2Tk9daodyFTt9MKw7KXcYrYfersCL/UKvMunh9fzWWdUf1pEuek4EB2O&#10;7XI6GREU9a30dud45Z4sGzc7KbxoHHsH4yv+fm/kBZM+vB4m+/K591//+X/p/df/ZhjsRa4Pf1KT&#10;Kz4cxcApV7AonWCByLgz6PkAZXBeOMFHHzv+veNV2EJJn83TcLnknJ6HZZtBnyzpLNdRUadxk816&#10;/eL+1d/+/X8c5AtS72j61059+vdfIKLUQ/MbmvuuS4jfyXykCR0/UAG0GzDHqdEmdtTUUenS7Gs1&#10;UKmioyJJiQbRdSpA9a7KGnKUUDG1pLYpiTZwHY6TUnWl4apJiCWv6NEvM0qigR57EUGqMaYu+C6T&#10;oXsaEu2rlX/Cy2xFMl7q/Wz74V/rFZhMrjmHZI/704F3xe17k53Imjh9qIPKPpV2AyrdCLXUyFWX&#10;LEzBrKtP+nSyidGysvVoxXgZASaRJMyfUJ1uL+exOaEYHW+/qlLScqM1mlFiix1DsTiZALiiCPFy&#10;//LGZ/0Yn5F628Nt7rti9nE5Pxs4CPTG6t6Q5/tOCaB385Jq5KjdfsGjVCTaiRqZmlDHjzRJNtOm&#10;3PAp1QHX3yaJBKXJGjp0vyWSUdjf2FKiEycu1Dnk84auWAJwfkLIfoqoUBxvDMtf6+1s++W3K/BS&#10;rcCGZG4iGEq7aVgIJK9dO3SvHu4bt1q4EGczd8SM9gEOCPFA3rIdZ9Lmu1X2I/bKxFpEJKMBmKqA&#10;7raI5kq78wT/mwp1oZygFOwhOFOdkvFqzylJZzkj8gOotMFiMQsL88cB7/K/ufllgJLnQBNCy2h5&#10;fu6Uyflu0FR8KnWO4FOSPxP1wo3cgKRwkKTb5hl1K3+30vboOuH6W+BYwmvSpQn7AogKv6Uk1Pl8&#10;09SpR+a6FkW7pigSwhtSYH/5NI3GFmnG9VV3ueVUvlQ7yvbDvl4rIO4k4rhrkvkfZn8QGK2JMxzE&#10;UIBiown6NYZjBE0+qkFvvrHvHY4hnpsgL2OAmsaJRE2Uz3c3yiJoZVUZU3S8hDOBpFOAUyXRpICy&#10;opHTGSRqblA2NlT1miYg9T48B9sKippk7Z8ZTeoX+7yIkruhCaGlvjg7dor50RVJpbcY8EhXXcpA&#10;yrMFmqgGE/txafCojnfn/S1A3HS9O36lUYogoXeX6owbaJoPb2zpd7sTW/db6fhGo3JVrOxzRkSV&#10;G43KU9Ow2562K7BdgZd1BSIatdKebLCBkXh3g5ROnmIHwd8CESkGXbkylS2tiWBAc7QgjbFG63LT&#10;xe6GXoAWTeNA+/ZWs8zLc85Z7q8yQBLxC3EsRUZEDs1H2hdowZyGrgvi5CNJStYFfRFn8vPPW8en&#10;AKVoQrWTzs8cOt9hnS2jpkjxDNMUIh1wLhmz7MiQih2tPgldiA8kpBdo1mJRolXJ0BBRpCvwW4Nk&#10;iONti2lZ2QGoapT+0HhTuU+xty+60A5D8n07uuyMhxZFNvWQqZy5q6gyhni1USHZUoVe1t1l+7lf&#10;1RWQa+pFNGl+WWAU0eIm7Z7RAMpsqAThHAEmJluyo83rE3c0ddw3Jn33rUPHu4ZxGEDpBXS7NbZo&#10;pHPmvg0sCbAqzgieectV5s1Wcz/JSzjYYEuy8ks60HVVoL8Gq1vRpKJSMK2hx1Jmy2GysFFtXurW&#10;80SU0IQa74azmjtNmoTl6mRCE8djBlM+jCAeBQZxJLs5bRHRVQ8Ql7xLv40QSYMbQLeZ77UmpdLu&#10;ygEgG8LnOuJLSliTIqsiSx5Eim9UoQawlGWljjh3IZ/PiL9NS6j3xiPb1pZ8/qruatvv9SqvQJos&#10;aNagGDY4cIMJikA+1CCAdARiHA4j9/DaPnxJADLmrPrkuk4JP9tS7ZLADNNXE8LIcNleQixPMsYX&#10;s8rPmczJIJwXeepDNgdj6JQTwPngU50mUTE7nhJRQg9a8lL1z562zk+JKPX0t34KKxMERgE4me3g&#10;wBOSa6O7rikdiqnqgqswSve7m9oBMPkwAF/XukG3snByCxor0vUM8UrydKtlqvNtXXCF3ZDPLWLk&#10;8SFE06AhqrSxRiZ5sLHV/HcbIsNE+t11w3extZQVxaOmRE/7wtv7tyuwXYGvbwVMAINoshcRMV6K&#10;JpV2y9lgNOx3dUm5a/cSI5n76E6Op6G3TxOHEXDNdltqHaRwJBlQQcVxLYLRgCetr/ukFrRKC6JJ&#10;OJhF7af4eOc0bRJZ0xI9ks5KJYgYLA+bchmWy5N9okohDmc0eJ9yejpQxqTflFFv/fofEdLMEfIt&#10;o8XsxEdp2Ed3Eptch4HtFj4TsKaRRr9TyVCDXDXMgIIj6bavpgyLQf2V4LmH5Nq6PqkoMyW6FPk8&#10;QXZNkeVZcuadlksvm516gxiGJs9V+q3vgiqI6VSekH6fAZbStNuNA3d3inwbPr0Omnfb03YFtivw&#10;za6Apd1Rjg/3Q98r7bc6yTxwMnnXeWt/lzR76d5NzxCwuMvkzUiTfF6GZiQ46v7Ld6aq6HlVQjTJ&#10;bLdsGwY0feQhloEZjdczABUtiCjSmy8LOJmpP1PKTdOYBrlXJEXQ7/cIJmu/HwMkNVFXmYUwd4Yf&#10;/t1/UjSpj3Tjaav1dKBUy7yubyiqXM1OAt55KlmimqhSb67CA9Qk+eUQWSrKJGAkHKazT0i8bu9Q&#10;UKUGYV1yAWRJ+t5iRl60CrYJIRVuKvWWohCXTjUwFZFVHbsFor4NhNUAXmVYdVa2bbhnUaXY/U/7&#10;gtv7tyuwXYFvfgWSFZGl+eIoO8Q+pjglkKq9/njg9aOeJ7UgxDG8OK7cKWn3Ael2SNrdkxEX1B+Z&#10;iPEtaBhjOwM90cR46H6bWhBNnkUSeknukLWiSdlwJi8vM7QmwSDZPKgBnecrUu8srtOzw9XsKHBa&#10;ILZ1f0b4dfNpK/R0oLRX8H7uVKlzdPcO3uCLfZzRwqIsfKTVAckWl7E6YMDGPjwfjHTcGOhUbjvi&#10;eTfrDflTAr7UCqCtmyOj74sgFdGZChnfobOlEJy4U1YR1BZMl65BKT1zU68dVu75svFOfXiV9pmm&#10;dra3oX7ZadxRMH6SlNPTVmF7/3YFtivwla3AJppsifC0T/aikQU05oPFpTyxOpdFFMQmb7iDA+qT&#10;ZJby9hbB/Nq1q+6VN8YuToveEMDcUROHeZqYM8RJO5cOKWhNRg3mLOl2z+YrP0nhVjL0gqlY19DJ&#10;qUfiH4YYhk/f189XsxAAg0e5HJ/cv0sEJv5k89S02xDw2Vand0Mh6umDu06Zp8wgZj28b4Tx6HWQ&#10;bJtPJPVJetuyizRaEF2mFs6TokXTpAQv+WrcR1QJHVMkUDHmjdhkapqiCgGW+Oh0gr7UKCGJBg2S&#10;S/LRoaO18f2WTKWOTM/22beP2q7AdgW+6RUQSGqfjbB7EL+x3+uyyx6d3r4iyXBMRrpA/MJ134WA&#10;vjcYo73W0YFqIsaIyZyaM1k3jgmGG15BKo7Tg5csiChhEC6Syi9JXEumn3MaOiWuYoCKURnhaWPB&#10;I05nEpTp+WR5cg8QUbc7IaJ8+ukZgfL+TZD3Zw2faDU/D+t0NWUcCI1yTRcJIDs+pcx6pCyks2qU&#10;FlWagEZHStcHtg45s5odOF7iViL4i/iQl+DomEhBCODUSCP0AuhFOSCryJGOO3LvcTN0JfaZaGKH&#10;9PvxqHJLFXr6D799xHYF/hgrcDmabPHHmk4eUoIeiSZBuuGGYA4q5FnCaGIOgMbe/pU+l4gxIr5r&#10;6kDUFVWHJOX2FqTdjYQuGFlsaOpAgaQ26XrnS9SCUDMv85ZGTuEXKJqXmoMOAA4az0q9gdAomR8d&#10;LqA7OjkiGI7/TCD5BSJKjbzvQMhsnCNC1iw5v1JVpNuITFIwVaeFfB/HHFMYAjY1rSP0MisIZNRQ&#10;F0K3Q1IZXRoukGQ4XpzKyiZ1AE8J+hKN8iQ7m5CveJU90YVo1Kj7vaYNiVbwx/iRt6+5XYHtCnz1&#10;K7CxnlYTR7GSMkRN34n+J9HugjBSTV2fseQr0x1vb+/Qm45ciOMyKDQ2jIadlXIjZmZz3qTeEnck&#10;5V4qmgQc09bPAdWlNChXhZ9lJR1jsNGhl+KURJOZT883XJzf3z85JppUE8c/+FyS+eWVeMaIUna7&#10;90m/3Ruze58yrJMN8tX5LpJAovhAcVrXJAWCau5YJLkGy7XquRHU4f4QQHfASPwpiXYY8xLCsIZO&#10;SNfba0vfp44gncrYRDJyiyoDOkSBO/RSjwizjzARBHQpI2+aOhZVQhWyWuV2rPGr39q3r7hdgaes&#10;wOPR5ONz3bpelQn7uvjVwgHZy0QeEpPeEOWgndHQG+6E3sEBgRK+OHhwGyjSgfFCfGPodTNeY8Mt&#10;vg/SgoI4K9LMSQoGVaRt2/plWvnQhMhapSOuaNI1ofEsXQYBb7ZanvdnDz4FJKlu1h+Aac92emag&#10;7F4u+IUDn7ItsYlNT8Zudtrz6jSAywg4KqLke4tXWdFxcipjR+mSZguP4cPT83cw9ME619djoNez&#10;aEzoSDSDdas0/41OpbiVkIJcUYXUBV/1anfhLc18TNLxutx0wM/ogJ+Ztc5mpHH/2b759lHbFdiu&#10;wNeyAmYgxikZLhgg6bsZqryZj7Us0WTuzanfpS5EH+a9QxdvHLiTrgfJDxw9Z1xRquayoVFZr0e6&#10;Hfp5EOPe6viQjfwzgHEJXzKlJ5IULY0c2DQI4tZ5LVaixDHoDRdhmS6YKlwcMI1D2s2z48lPv8iX&#10;/2w9yie9yuT/ctMp/n//bonb+N5kEMJdPIl6PSoDhJQO38in+Y0+JT0eCoxxE8Zxg2cuFViGMmGp&#10;cyRxOH5w+7ANmh6YGqKlmXF/QN+n19LBITRF692OBk0b0thRV6jfG7UD8NTvI54Byg5HLYR6ChTD&#10;MdrvQPEIjcqq52R7OwgX952UUdBysMMPM3WGGRJKj5yO9JNdOuPntj1tV2C7Al9yBWY8b+as6gd0&#10;t3N3FkPlY8qm3UeZMSzco5OU5kvDuDFdml7kD6dXvMmALHI49Px+zxt958B7cP+m13dW3n/5p+/6&#10;/9X3r/n9koZL9sCfBGSnzJ7Q5wCnomBZMoVIn5cWTCjdyQ/uLIN/unPfP0+zcJYV4cksD04XdZjk&#10;AEvjRHjgRH6bREO/DuN2MVjc++23fvuPfwdTB4jN+z/mc58/65f+YhHlDJn01r1RlwunWt6P3PRo&#10;UhazQJJGBQ0aLGwpLVJ8wOwBKUt4S0WAXAbz4FCCmM7RSGNFURU0I6JUs4eRIhLsLqqEh6nMm8gS&#10;RXTVMPlsARxKKAA0czrzMUWYGqSXHJtvUWVGY0c2buklw8a+s0eA+9Bv51kXY/u47QpsV+DLrcBg&#10;8BmDHozWqDaZMoEjPnTiJt6MZBJdSG8On3p+doK+d+FdPZwyiRN6I5vFzj1EMihkws9O5Y3TpeAQ&#10;zb0EzCAe9GYQ0GdZ42dM2yT4ci9pd+O4yIQiTRsABP8b65s0RR60dRKmi5Pp+ekDqIzAbF39jNnu&#10;m1/km34xoNQre+/91EkT5+z0GKeI4zcQsegVJWNBcCoRxNRnpMQaUEClXlBk1pvhQ4PiGq+BWLlu&#10;5sB4Mr0QdcKNTmS1zK6xE0I8t79Vr1SdEnDUC6k8EVAAbjNC935GvdJCcgNFnSmB8hb8DXdLrm0t&#10;8k7bDvgX2Ry2j92uwBdfAU3EbYzDeiqN0SOQGaDZt4jGR20ypAnD7HO3D8uKlr1f44q9ZQYdaN/9&#10;k7f3vMM3xiDHWnuSQKntj0ktFTCpLhnJ6drYNYvC8eeJ44syWDPCnRVSPi803404bxbINTZA3JEz&#10;3jir0IWhs5o/2L9397ZEcvmCTx9ZfHwVvjhQvv1/vClbx/PzY2eVQOCkBqnvTooc1FhBVnUt9rgB&#10;Jh+JmiUmaprWkeU3HEozJrto9qhlz8C2udmqE65VJdpkUSSWoagycPpUbodMHnEUUmRZDUwMOEzp&#10;ghNZRsPO/3sDlvphBJb6okT6W7fGL77db5+xXYFnXoHLICk1Lz1RIBmjnKN9cQKF7wBRG5HLpTlL&#10;xORBdLTdXQI7SZ65050d9+033/B299nf4U5iy80DhRXG84YPGfgFkSQ8Sg9BNCOYL86W3pz6JC6L&#10;NGpSP+dvGYqZoHiTEzkWgdkkgEs0g6NseT5JHtwnZpOS+bNxJy8vwhcHSnMpY+wnmTuL8+OwWM2u&#10;KUdmgjGsUQzOadwwpQN/iWNHwIylhDPIk+mQEwrTqAIxFT1SpVhzKbsokvqmhnSkwYbtJDOaIdM5&#10;0qr0u6hS0zoD411Zn7wDSyhDDQrojbvyBJab0+7uLtHkQ5HQbVT5zNv99oHbFfhSK9Bfp96KJvuX&#10;9kURC5m6tmhSVtQCSp0pT7p7OCwOgty7IoL5bs8j6oJHLSoQBEOl2yUZY0jKTgdXEziAJNEj0eSq&#10;8o5n56iTp36a0cRJGy4LRhZL0uwywKkL3UlS2DYDn6tgdfbpm8sF3EmNLAq7vsTpiwOl3mT0r3+K&#10;2qVzenKE+vnRYZknfXrVUhTigyKIqTlw0C4IY44CIe15CQQBlprdkSEt/Ep051RD0Gy48S11ZpTH&#10;6pVSEsEIA7b+QKIfPMf3il4XVTacQxmkB2Pz2Al5n8337uhChZtwRJvyg1l0ufYA33rrfImtY/uU&#10;7Qp8zgooAIm1n0FQ1BixEsWYAOXC5gEKX0AQYwDJvjro0+gh5e7Bm1Q0KYrQ9emB98Zw7I83Kbei&#10;yMGA3b9viuU0cYgmmeMGJEU6X1CbPD5P/Nmi8NKshgpEVMllhVqQjUtjOsYkOc0NJNQQGveqVXx2&#10;fGd3dqYmLtzJaOcLdbs3X//LAeUMnUrPvVEcP3DmZ8fh4vTTK9QRwSU5pEn7jCZ45eCCproqqTc9&#10;m4r8W1Flp4C+Jp0TSWLa6MGmJI6MjIAujLTQEuMfGZ+rVklHRzUQr4iZB4UqkEEq0LmJB9QvE+of&#10;8CoRALV0+5Gj2XY7367AdgW+rhUgkbs4bfZDjR3bXDcAWWNDrf25RhlMIOm2K+/dd654b9HI6Q8l&#10;gGH1Sb8Pt5Ik1SugCSYoX+BG4yvlXkEpTADK89PKn81q5rkDIknAEjXzDIoQQRJGWtCCIJgHdYac&#10;2qyfzO5cmZ08CNKTB7wk0eTsizVxng8o9ew3rqJTmZGBnznZ/MEVT+OFEEOBclSFZDJew51Eh1N1&#10;SoEk2bameCS6WXE/Rx0pe3BJCk6mjkIxNQZ1wzXgQzqOAkgtkjqdcITrdEmTRiIbSr9Hrl9hXkut&#10;o7EzKsbMjwosramjqFLD+GrySMdyG1V+XfvK9n1ekxVQNKnBjk6MposmVxLBWDdwSCTdmgFsKQQJ&#10;IJHotqiy055cmwwSAF3d2/V2QoyuFTHSoDH1cpu8qf2FdHzBi5T28AKwNM1JHrNIEeiFK1kUDSBK&#10;7ZJmTm3KYwRXAAj0GYI1ZDaQU8sWJ1eWsqIt6ZW/99YzT+I8/jN+MR7l5WfPzm4C0e9Xi9X1nTff&#10;8UfDUbFYZpnnxzWD721REEOKei/fb6oGDDHCl0QfQ2M8IU1y5h8dWJZ44DZYl7cFw92ihlqIyz9V&#10;U7UJDpBBjwiarx7H3B5AyOQTY2bOWE/TuvRzqNq2UYw+h9Th27BNloi3IR+yLBZOnZfObq9gkmnQ&#10;9iQSTDjLYFRHo9Q8vM7hlkf5muzb26/5vCsgrddB6PTgSqpROsAUUCBoL0uSWJYrd8Flj1HEEClG&#10;lL590m0mEzEAi2OP53hRP/Cv7O/6b71x1b9+5SD4029dCa7uOP5+7PjDkH4GgLli3JBCnB8wprPK&#10;naAf0QNBK+eje07w21vz8GyZw5V0wkVShp8+OJG2ULA8ncWM/US740EEqTxant3ph/XZG3dv/Xp3&#10;doJSUJ7+DPmzv/6yS/DlUu/Nu4XhT8VLWqDEcXb3w7ejOo9YoLAtUxTSaN5Igg0iZMNcOEeGgFqq&#10;mjuB1M+lNCR3RpCLOqSEM+zgIxEN1TRlb2tdcIgFnGUXQeBJpMnop0bKvX6847UZxykiSxmsKXJM&#10;GY9SzaSF6KquW7LmUmq0UR9ZR0BRFpyttu+X3V62z9uuwMUKKJo0jDQvnPkj0WQDgEZhzx0Meu7+&#10;qO+Nh5DLOSvlVkQ5Zqb7YH8XUW95bnUOi9KwrdnBGV00xkypLjc7/inR5APIl2fzLppMUQZKUlLu&#10;JAdPgACNucQaaoSMzvuKGjQCNPLl6f7slJQ7Zxon8L90NLmO3Z7jl89nN2gv35jfuenMju7iOL6Y&#10;QofX3JDP+HrADUTaSp01+612NbVK8UkbdC5IxSWfgT4co+pSqGRxOCNsjIgS449ULcWd1DijC5/S&#10;E12oERez9HvUM1c2+81Ik0etslyY0pBAUPaXE6YAIK53YLkqOxl6wDK2OXBxLrdg+Ry/+vapr/EK&#10;dPazatg8TLkfgiTNHBsv7ixofTdDlNf3ekOAcjwi0ozs3O9F3sHO1HvzjYl3dYpKkDq6Akp6Gw16&#10;kgj+iDdpVjNQCv2TlePfPXH84+N5sFyWQaJOd1Z7CbJqohKl2ZIhPl7Cb4J0dQ70JHFdn+4tz+73&#10;kyOiySy94QirnuP0fBGl3tgf/9RZnjrL4/tOvTq+FtRp3y2XkRJmlNGlgg4Mytenk2QzwKRXLSE2&#10;0DFoQwzKZGRe4ZJmmki4R+CqFvoslLDSY6XpgMMmoplFOO4PADra6CKrj9QBV/VDkktIsanrDXQK&#10;LDc9na6o/LDKHGskHbC0NdtGls+x6Wyf+rqtwGWQ3Hx3NXA26kB2G6q87N1wUSSTqMYEhUYqj6MB&#10;qoxELzR3oAZF3mTH9dDn9foDx4/Hjug/5pLIK9CesGjSokpKcv6SuuT9ozmAyZAJ0SRd7iBJqyBl&#10;tttsaZdzaIkJrJsiQHQD3MmiZHZ09e6nt6nhaSLcea5o8vkjSl4hvn6AVURxI10c09Q5Hmbn96Zc&#10;1yyi4nGqkzaSI86kuJZKrZngRK8dxDQNIaJNeelA8lnThGDUq/stswwjoSs9B/4YlMfCljARxBxO&#10;zPdbjRw/klZl11nj8MPrkNaL7PqYutAUleVNCt4HIS2q3J62K7BdgS+1Ao83cLQ/SZQ3KLoGDv40&#10;Xi/uk0o3RixPVwsFMt50MnF3Rn1/2G9RHW/xOMAHhzPOOmCBhLvlqiVodTWqKKD0zmdL6ECJn9Dm&#10;TmGfZzRy8rwizYYGRPBV1TnTODRwwBmoMmFRnI+W85PBXCpBMg8rvzjB/PFFee6IMv/glzdpr/y8&#10;gYB+DvN9cfrJG26x6lOjgEDJoLYAsYIIJWte1StJycWrlBEEjHTOkmgz4TjCTtHOZVBONNrQx4mH&#10;MmukKKyRHo04stKVoktScaZ2eoxC1Vm+1rAkkvRrokvRDxLGILuJHaXf6sR1XuAdWCpt0BRBD/7X&#10;l9pKtk/arsBrtgLW5f6MlHsDkuGwNG6zyYjZyLHMtKDzYRaWcsaQkEmdAY2ca97ulIiJqMlUglIC&#10;HNq92GN1kziccyLKgp7GyWzlz/KFt8D/psDagSZxsFqlQQlvUj5d4EfYj0P2cvVD8jhoy3h2fPeN&#10;2SmdbrksDvcRv3j+03MDZfcRGpmP3Ty5/6mTLGaDKp/v0XIm+67ElMf3AVMcs7c1YiU1SiObB5XD&#10;/USUEIpUouB++e10ZyZwMC7PLco03qWBoxo83RkEdptUdINuUkc/TE1NxFJwwFLFZBFd9ekucyv7&#10;vb5zoVtZCUAfTvA8/3JuX2G7Aq/eClymAn3et6uZklPKbcLbPVm8BAAilg6ApfQaMBAj3T6kNul4&#10;o51uphswpHmjM/svXjfyw4EA4+cI5ySMJj44OfJnp3Mvma+oTWZ0u0s/TQBNrGmrIo0aSnu9YQ/y&#10;jManMz9ZnY9Pj+5OTo5FMKd1vLj1s6/iF/mKgNIhqnR/msNXKvNzJoWO993ivB8gcSROEw4/AWpo&#10;DKjD79EkEwXakiYOXxI9Nvl9E2LDp6Qwa2IaauzkXKdx5VZme4GjI51xQJAgFYFO1IwFlkq/icAh&#10;n2N2zo/Cz+HlQYUVGaE+Y57WCZd/sBwbOeas6lsUm7dR5Fex4Wxf41VaAYGKTpvLh9/t8UBCQcbl&#10;LvcmmqyKM+9Mg4or9kdYKFkywGvbhzM9JWc8cCv6Dg1MwelghLqa44dEiwJIHBTBgrm3LOamL6lo&#10;Uo9lGtHDedY/O6394/MyNN4k2jg5akBZtqI+mcCmKRihLkL0x4SuQbma95anH787O7/ntAu63WH/&#10;S03hPOmX/fI8ysdfbfLtc6c4/ncJWm9hTBA3HMBAj+nLRyZs3uQR+XS/gU9F1cFG4ilS0OOBIxR4&#10;Q2Z2dNyJUGcjyFRTnMHxTEof0CypQcqyTJoakIYQaIJ/7rD0zD3xCJwXwyGB+gCqO1XgEMf0qMFd&#10;g/t7RPUMQLm9KQXSu27GuFCGmp27Vzt7MFz7gz0HGziolO848egNNCzFE8MiLuHMjOqznaXHtz1t&#10;V+DlXIHD5MgZhsfOEG7x5jIJE+cwSRxdhu3S9aMZjO6elauoPCKeXbiD/lUT0f7W7r57lhxDYUS4&#10;gogw2H/H39v9ntcODlFQfMPHodvrDab+/pVx8O2r14Jrb/aCa3vsuvAmx4gITaLUr2JALwrpXcTs&#10;7U5wljrBrQdV8NGdJPzkQR4UdR8+pRfhixPO5suwqKqIgeiIp4QM4ZBuu3F+em9QzT85yBefXrl/&#10;69ek3efUJk//8qv6Vb6qiBINzA9uYgX04yo5RYLtrjM7+eia16wY9s7hg4fBsD9QzZGOFF9RhdiG&#10;IXY0klrCS9wYUWFSVImVpPSESLcRX+PIQtrdRgCcFNCBSDuKYAFeZdyOFWWS8ni64HRymoh4kvlQ&#10;YNNb4AeujhvWlRxqcHcLsbo14Ht4aog0sd29sLmta+nebU/bFXidVqCLIAeA5MA5tktncOwc8rdO&#10;e4zGiGVzPQwAAHhcSURBVCHSLDt6nSJJgeTDFeqEaAZ9eM5XQm9wgCjvzh565SP0GXbJ9obYPBx4&#10;ESn3OB57O7uBN+pRm2RfpwvD1M25P3dWjB+SatPLSDEOO6Jeee+U2uRRFZzJC6eK/NnKDVZkkWle&#10;e3lJuQ4idcs8NzVTJL+dsJgvfETZArDnjQd3b0IHAiT95iupTW6+61cHlHrFsXPDKYobZ8yAz2Yn&#10;g2x5/FaZL9DLyCKWkjolkuyEliXpNXM6FjpqTFHdKikK0cEhm4ZXuRbJ0CWgaNcxQF+rDUl0Ep6l&#10;5hmJQRNUMnLpVqpySX3SRH5JwdEcIceX6G9K7RIiOl3wFHar5OebpSha3Undu+5y6wn+OkHE9rs+&#10;ugIJyZTOm9ODuHSPpgLJMdqub1168NSJQqJIAPMcCbUC0Ytpb+hN0F2YwvkxTh/GX5rY8b2U5o3j&#10;HQ5c/52DsX91Z+jvknbj1+0zaIdkd2xdccpijDhrpjv0zyGVH50t/KPZzJ8vC4zDSkASChB1yXyF&#10;4E5RBlVVhozuwZesmA3KwzqZ9erV0RuMU/eXtz+GElTBm8x/9lX+xl8tUM7ym044+KmzWqIqdObM&#10;ju9faYolw+krL8vPgzxbwkWnZimyJPxIut6iAdHYYdjb4YsT/5mdLWstPwix1emVA4gMyFtjR2ZB&#10;AKQydxHQAcs+AIrDJdyhEo/0BoIr4p8in5u6EKCJvW3AEa7z2JnQBe/Asl7SAYeIbiC5bugAytuo&#10;8qvcurav9VKuQK2a/pprLAFsRZM9MUbW0zdijexQ8xcV6BbWsQ/UL4gG7JLdXHddnng9QDJ2lt60&#10;X/tXRqH/5mHPO5g6/t4AgKSo6DtYysoVwemTbiNY6fb8FZzJI6TT7p8s/ONZ4s8XaZDRvElWGZ3u&#10;IkhKaEDUNNG7JaYyWbLALVc+NhL9xdEnV44Q5qXzTTTJxOBXfPpqgVIfTgz4pr2xxI7i5P6dsEpP&#10;3m2r1aCt0rAqFxGhGyVHChdoGecl1jkUYaGWAokEyzRxSMWNMiRJdFGEXEm6E2WG0quEuq7H4YLu&#10;0/MikrQmOik5zSFvQNxIVEkK3ofVamRXybDRfgu5rLLSH+He6GQdWCYIaKxIvTtPcE0adN1vkWq/&#10;4jXevtx2BV7oFbgcSR45B84JZwsgSLlXSrk12cakmyLJlCa2IsmETKyGHwn5h8apOtZwmtdyav0m&#10;c4fVwtvv597hpPKu7vS8PXiTBpLav5NuAqfBVLFxd1AGGvjnYMHZwglm8ypIVi6jijrXwTIpjFhe&#10;4tVdU7KjkU0kCRWIiLLJs7hJTvpedvzG7Oh2mDIhCL489xTOk36srx4o9S7h937crObMoH/CmOXx&#10;tC3Px3FQ4zRJkO1VcColwQbLSpPvaAGZvwWgKB4lsSFHGKloAJJMKUq7kgOIRxIgLrmAz5SFFF2G&#10;Phr0JikEdUgRpd9j5Ycuo6Gk2z1v0Nvn1aiF0IkL+yMvXWa4uuEECVhmWMM1q6FtAA/BUmNZso84&#10;24LlC71rbz/cV7MCh87RY9NpxhC5VJfsIsmOi7x5T1X7VdIK+wFEcqLJvQPPH+14aGAwcjwX8dmb&#10;7MXeG1cH/mEv9Pd2av9g1KXcA5SA4gFtW/BSJ3RxfOTTguMzpm+OV/7JvPDPsjZYUU1jVDFAj5eo&#10;slGjSJU5Mk+5KVjZTlbWPkAZL88+vnJ6/5aiNMc5fOMrjyb1vb+6rvflX66+f+40g+tY2/6AlhdR&#10;oB+MJrtLejqoISEcBAUS1wg63CCmq+klJDB0G7OMUM/R9uUSUUtyYlMYIkWHSElrByZ6Q+ca9Tae&#10;oueDcdzGg3g8fSIeH2ruCZEmSO1OJkVjQtYmKJxiSTWkFzmzZYNlpt4XIaeC5rk35ExRWuonFbMA&#10;dKRoLVHmKBmcZF7gqadt1/upS7R9wAu8AnS3aeXovMLFZQOSSTNGoEv1yTcZmHHdFB/ZlIqkjyhs&#10;Bfm7xla2SFEH2r/CHMjYD+Mxij+VF+CTtTfte+8d7vlvv7XjX9sFKA+5vII6UCxDLWWQVaAGr2TF&#10;loDep2dOcPf+Krh7mgRHsyI8w0lxmbQhDZwoyysmbWi9ltTQmjoGiiNQJCZDjdrkdFie/e47Dz7+&#10;de/sHrXJBtOw1f2//mMs9h8norQc9r8B2Wvn3qe3EPf9ZLdK7u9SM0R/Ugz7FJGhmilvmlZNDaNe&#10;oXTLrwTaVXjvSEWEzhhkfTrjDR1yirjcLhUi+JUoCfE6pOlmVAYx1cYcEc+AQKSZcnhGQ4qbPVLw&#10;Ha/RUQ5OVuAOvXpe+iF1UOsVpft0y/fsSNnUs4fNnaZLvRusN7eR5R9jk9u+5ou4Ao9HkpvPqH3j&#10;dK3zqoZoTV0Sp0MbH85Q9qqjiYehGFxnJuSIJCV6EcQpAWYTjIauH2N5RacbWFRQ1vp0Aehyh34p&#10;QW9Ac560wREp94P5CoWgBOvZyluRhqdlHaak2hi8mmuCBlQIY0FXoTkCvWUWt/lsTAQ0ORFIQkuM&#10;/8V/8UeJJv94EaWt8gcwzw9uOeXih1SCZZtDFD+egYWEiRAdgx7yQp3vN5psnMnGlQUT0gVEinLy&#10;ZfyQv1qqthI8jnHbodqLxGdFDOnHA0EizXLMgjRLDxFB8snAHpFk1ZaYa7CgzjiCVwkfIWI6iiKy&#10;EyCTFxAppnSLaphFI16F9ybZJ7p0Bw7DUFA0eRwYLF/xlCjz8yPLbUT5Iu7428/0rCuQmO5BE11B&#10;XavnVuGO0xsdMN77DrxJbw2SHmEGIEntazhFu2sAKS+WKjmA19CIESdFTqthTqMm8N8+3AneJIrc&#10;3esF77019ZkkDvpoTkY+ux5n5vCoPTrBKXzJ2zMn/PSIaPJoEc5mqk86EbPcRJNNiN11uII3uTPu&#10;h8niLC6yRTwdBlG2OkNv8sFgJ1h+9+/+P/9PuJRoz9bFT+uT3/2HZ/3WX/Rxf5zU++JT/DlgeecH&#10;JMvXwygM+4NhO54eLrCGINcOENzFPbGqmDMUSBEMkiaTMgN9hW6RGDpnUJFyBO0Y4lPmdqDuE/IR&#10;kHK/Ze1MfPJ+kqosa4wlMkDTZeYb/KxIzyEJORHg6JcRKTVD5AWQWSZIZTJ1XniO3G/Vg+PNCU5T&#10;Pkcf0OT1gPOuN5dx++el4Vug/KIb3fbxL84KtESMSrcFkvpUBaGGSOXqbCuS1G2TsPZS8DAmIqQX&#10;AF+lQbMLwQtkD5sWS1lkEdG58GmQe0O/CMZ7QXDtcOJPRkEw4CyxXl/iu+vJG6xm8eJ2g5NlFTyY&#10;NeHRvAxmZ3k4J/fPKy8sSo/xxTzCgjYs6UGUyQJZhjaCChRny9M4bNNek51eOfnkN1eOP/0dO/qK&#10;pDT5ysjlT/p1/shAeevccaa32uL8Rwy5O4PhoL+z/8Y55tyF4FG1RyJKMakEd9QpETuHHwTScdAx&#10;MhBVx5Lr69tr6oe0vIg7iQNVjQQrJVkHK1OD5NxmLukCW8GtIlS11atIhzuI+tQupWqeSZkZX0xy&#10;eWdMUFtXHShKBu8yWFYV0+jk87A+Pwcst0D54uz220/yRVZA44l5hFGfs+OUOAAIJHvRO4+AZEza&#10;Fez1XReaTi+gNolgtj8cUBbDtwpRXckkMtbmT3oeQFn7uztRsD8dBO/s7/lEn8EOIWAYaQiPZI68&#10;kEZ6eLp0wuPzPDwhorx3nISnizxYwpdcruqoJJpMyyrMkiJKi4w6WREn8/Nw0sfDzKviFcrlsVsM&#10;lie//9Pf/vrvnXr5gDZEC0iWN7/Id/+ij/0jA6U+zoov0L5Po+V6ENOVplfG6OCCumxbUICUogWZ&#10;sxo2dF2QE1FkSQAJGpJKQ11lCFxWENL4BbK4S+wpnqPEO6y7pot4/kSNLQ0fsFaVS6bE0Y5Hb51G&#10;uywknJDLuuUwVtPtdmny8PpN2HdiGjpd/wgwfgJYZouMkUgizs8Eyy1QftGNbvv4b34FNjPcfakm&#10;SIT3givZ+d44KizSNIh3ad6kmckXogwLSQUGiRxTLREn5XYntGod/8okBj/bYIed8crh0L+yuxuM&#10;d+Jgdx8db0CS0DRgljs4x9rheO4EJ7OccxHeP4MvOSuC1XwVZUXDTDe1ySyPUtLuMpfdbIve9gyq&#10;dBXFKDc45bw/u/fbPz26fyucf/wbWdDegCr/R6tNbn6pP14z5/K2sFP92ClXzgMIoUd3bk6y8/v7&#10;UYBLmCkL0T8jeLS4DwlzkA4KgDxoJRDE35zFNBcR3aTYZItLc4esmmolhum0ySkrMlcqT3DoQvAO&#10;5OZYELJLZV1cSo5KnTe4Cf4iRY99RFAOTOmkxhRNJFmSCJo83ZROZNJsM6MNtQ2K6Jgm6XY1eL75&#10;TXz7CbYr8HwrsAHJC3Owi0iyq0lmU0piK1JtmqIbkGyQPJTrqWytzHLWJbJkskYNnCEjjDR0/CGm&#10;OCgE0YxgjyTdbgOgVTU1Um6ZMZxB8bkPSN6fOcEdrB3unmfYOyTBfDlnlhtCeZbRNJeEWkHPpqTj&#10;gK0MU32TURRm6XGULB/g2LM8OD+9M7j30QfKETl/78fPtxrP9uyvIaLkg+TOOenxrTavfpgT2YXx&#10;YDSdvHVEQwflCu6XSi8xI8kzkSI5uuCbP5iGIrSEHsSvQ5xJVCdHMhmQxVxDORmCkEbD4VYRa1LB&#10;VCsIc0cSZUhXEZfgmiJLolAjagZDJsdbolCIRV6/jfvQkBK8PiyV7zthNHQATossw4ipfaLIJbQi&#10;wlX7TRRZ/mG9chtRPtumtn3Ui7ACl0FS7qSjYf+iJqnP1w4Vu1CzhBquDveQEJHZYCV05jkgg7BY&#10;3GTmrhEJ8nd29rzhMAquTvvBmKG4PfQmJ9M42JvuBf0xQSl93CSDSJ464enMhQLkhA/O0+DsfB4m&#10;aYsp2JKJPeqRGel2kYd5VodVXYdM8MXwMckJUQcKq7hYHsc15PLV6e3vfnLz1355fh/jgm/9pZP+&#10;8u+/jnX9eoDSwjGHLxS+z4HiOu41hGrBcLizv2zglgvFVJsUSpJvg3hiSIroA/RV1CRp4/BBLR1v&#10;4Q3V1FN0VUDJUQd1IfFWSdvFDwI0Rc2klAmywa8UyxL+F3MA6INSC2XEqVTNsqxcfB5dN1kCoPwk&#10;NWRVwHoDlmoZCTAX8xM+mviUHVg6/PkoWG6B8uvYULfv8fwrsNGVNL8BQFIyhOpuK/U+E5W4L/lX&#10;QBLtyITEuqgQmwh3TDMB8TMUyRkyrns++4FpwjKr4b/55tvUJQfBIUC5M/aD3WHPH9HAGU0GwRiS&#10;eUYUmdEfOmc3eyAa0PEKruQ8pB4ZrJJVWM/TqBYdCM4QghchuzeUoAK0bmPXzWKnShkIzyK/XA5P&#10;7/3mT+/d/n1v9qnoQPkNJ/nkj55yb1b960m9N+82Pvyxg43s4ugmzo0fTqrlzSukuDHjg6GUgsSn&#10;pFaIMRBcIeAPZCQEL5B5x0TIrdC0TMMGhOUXpp3tM7UTI5oBnZzheKmu4XCL1waXjOY08Cg1CZk6&#10;mUAZLbu1fiV8L69EeWjYiWbMq9w753qCqPA5abg2Gk3vdP7gm1nw+ToNv8cGdpcu4Rkcy9/a+fk3&#10;3+0rbFfgOVfgYK0jubl8wsttQNKixjVIalR689AJJnwbkKT26IVMsbXsGxK/VulKI8FewTQdojNE&#10;e1YRq4vUH0RJEI8K3xsWpN2Uwki5of0phfNzRo2XSK+dLlvVJr35LA1mzG+ni8pfpsilZRLJaQI0&#10;JtnvC1JufLjLDN8bux5K8LtpaOosT/uBU+yj5TY4uX2T1jwyR+/8m68l5d6sz9cXUeodcwbAW/eW&#10;k5//0GupWrirAQWOJT8D6EWyHO6AgkNoXX7DaCE/BTEokBjGdLU9QIvgk84OBckRoSWDVG7P6fXB&#10;TjJ2EgNSc3ipImCKVwm0evRxaOCAv4SsyGAyBYR2MK9DlInbt9PzOYxCoh2Npw48BsfvM/5YyGUX&#10;+3QaPUvKz8Hu2In2Wue9fV4XNZV+n4aRO3dGdYKvceUwmgrP8tt8uWfVr3z8cduI9Dlh4jV/OiCZ&#10;dLJoF5dmXP/wLAqQT3d7h1t7BABT0u0DIklkERiVuc90x4JtuYQrGbh7jPoGI9cb94feyN+hQfOm&#10;1xNPkq5rRs2RndIb7U69w4OrwTvf2/UnbzGW2FsFQ5rj4ysDiObTYDjBWxCQnK+c8OSMMzXJk9M8&#10;PDtLwiWUoCxZRZJarFJqkKiLLXFRhDMZ0XkPyQzx/2siaIOwkdowX571gjYf3v/wH757+3e/9mvZ&#10;z7aDv3RmvyJD/fpOX29E2f2aP3Oc9Ead3neSs1thtbz7ptfC0sLroixWmJdz2ALiIvzaaFLDfCTK&#10;bGpMzoWQKkkSLdLoaSkYQs7CYEjqbESelCBJrIkq4QvJ9ZEeDlQD09dgcN+aOUvsKeA3eIWM2JkN&#10;X0Jx8LGTkMpyteS5K3ryE2wwpaBpKYhsb7vIckVDp1kSWZJ/xOGcI/GpfRsVxLcTPF/fBrt9p0sr&#10;8EgEuQZL05Lc/A2mrGe3VTzadLcZ3Xg4iSZTMPa4HYzBBh4Jd5F4A3RcKyxh0zjzqvwUJjFTOCH8&#10;H/ahmAbqjqCTvg4egTRMEayJSj/oI6sgh9rQ9edEkSek2cec2W38hS7nTbBEUzJJcUrMoDlTk0RI&#10;I5SMGj0DFGOZzqMtK+8bymX8gQEhEmqgZH9x76M/WZweh/n8XN/ihuPc5/z1nr7eiPLhd/tFURQ/&#10;zCtnGu/skiMH9TAepXh9VwAdQSHhnxQqYUhB8hLfnBiQEygJJwjMjFpqJYJLFNJXZAHM6nAfE9ps&#10;GfRm0GJC/JKKJrVO1T3Fz2ylFCSpItU5qW7SD4rEWqeW6cWyGuflBzGljxUz3/An0dsrmNzpYeqB&#10;LrpD2wkFOVpISJu4/T2upE5Ko6icUS+Fafvss+GP/8DbiPLr3eRfoXeT0q4Cx+6fx06d0+hm4oZm&#10;p1GApvAkkSxzy1KKWYBkvzSQPKPgGNDZlq6M+a5EkEOqymtySmKEGpqpGfUx9BuNfDV4dkbTAHlJ&#10;vw8FKO732HV6wTDakc4FqTSEcriSAsiMyZvlcsHfWbCYz8OUuiSd7aioSuNMLldEl/D30GmTdFoP&#10;MIcJlFtt0s9mA+a5D0/v/PbK/dsf4X+DYZjzF3Ammfr7mk/fFFDqi86aov5hpiaM6w12RrurKBhm&#10;MMHV0LFlIAUmeJTVkEYU1dkBNCtI5QSXDmOGYlZWLcOIhJKatZdkBkMDSsEhqjfwK6O2ldEGh7rO&#10;v4wud2mDOOAwx9i+RyOeUUleVxKYNUDql0NNVzLuGDMPCWqn0Nh39zkkAmhV7xGw5FPQNBrxzkMb&#10;d4S86bi73CpFls35SdvwIz/yFii/5m3+1Xm7zwFKsthHJm46kBwZSGoBFEV6fUTOyJBKIkmftNrv&#10;oZtQ4k9F7paxUzpoM0Cm8yqsoneGYz+CBjTqh8F03Av2d/fI5nEuGPf8fhQheDENghjxXZoxOY2b&#10;JdM28/mKee0CkFyF5/NlkOQ596VhRk+B6AMgbqM0RetBhOem6lP/jJghp3mTxG65jOvF0e75nQ++&#10;dXz3llc8QGuy3aEu+b/e+CZ+wG8KKPVd/x64ul4nyQ/8iCNSFA7Hw905c9cEloAlc4R0xFlPKEL8&#10;tBpRlPaF+aJX0hpClE2evYiqEdh1YCniOhc1TmbMlmvSh461Bh85M6Zjo4qElGrRVOplU+MULUlk&#10;9AgXdgQ7aCkpsc+gavpOHDXogpZt3CudfAyDC+pQL4OIGxcoqDDuSCRZqtTqjkRP4lVl5QNYwp+4&#10;OG2B8pvYrl+P93wiUB4QST5UAQqZ3b4cSSqKjBGuwP0aYRiCiN0Ro4jsGX2ULQwkqUNS3ncauMY0&#10;QRsX6Zpe7E8GzHYPIkByz++NxpDJ93C4IeMejyhvIZEY9HTpZ0SSq2VJ9LgMad6EKd1tCOR4cpdh&#10;hhFYmZdRBbG8KYsIJbEoJaglPMHJgd0QcKRpE0UtYJnNhunpre/e+f0/x8vjuzBOMgDy7v/0Tf2w&#10;3yRQ0v/47i+d7OyHRI7TXtgjKPPooO3NXSof5N+0pZl3V5jnEfMpfQYsNa9EmVKFSqXVdrtUeglM&#10;YQXBXABM1curEG2TXDoEIjRONInPaKPGAxSNynhMqbpc1jF2RL6IgBVIBVc10aoE3cvw3SElD5LW&#10;RWHZ7eEp6fY5+C3hWTZDCqFUr4kwXfdNmw0XCZd5dkQ1OFMviHEsjvivTMQp+rzTNqL8pjb+l/59&#10;kyFfYdO06eqRTsuc9iU9yTECFyNmtxVJCiRl3bwByQo9yQG1RbqR2CYihU26LZCki0PmHXmlx234&#10;3WAHC+Wn74dKs6MY2k8PcnkfUXOCSDoCNWEJyRrNmxIRiyZYLJbhKfayq1WFvWwCkbwIstToP1FN&#10;NAmzJWJsGJMwgLJoEV+AbVnnEDeTGFkOSCfLwfL+768nZ3cnn374T7Q0ZjcdZ/7n3+Tv9c0CZX5y&#10;jvfbL5t88SPCctJfxEf6w9qLRwlHGUWU6AAZxRIEi+nRwXsFJi0FBxulb46UBdAJdmn0EYjjLiJK&#10;mJccohh01Dg49UeeRwpPpEm+DmmcWJMDGL8P8Wqmee6oLXgiBCSc6ADKKnEVWbb4hsxWWEig8FzP&#10;LWFxatLwZTVzcsjnKcfbIJOgR1+fh89FVLkukxOdWpWUovgWKL/JLfxVf+8DOYN1WpI55ifogLuY&#10;9LllMWbrRuOM7nZCQ5KqpBswlkjQSAecsURYkJpKG/Zjf4FDACxytMq7SLItaxwDAp9t3BuGQ3VW&#10;g/FgjDlgn1rkkGAGkAyigHAGGV7HJxYIcH8JUtLqFc2Zs0Uayt8GEjm1yoyOtiQSiRhNTtGNGGeG&#10;6lehEkRDB1kwCTfQ3el5xbIXFPNhfvbJ4dHtX791nxHFYibqU/jfQZkBLL+50zcLlPa9tQCeW2fp&#10;+xT6PArDoyDqZYAbxoyyz1E3RxIZPBQyuhJqSFwk3hoTZ9KzVM0FnAT4mAqXri+BJ4EmtcdG3KJS&#10;mwZ/G8hKfUihJ68lAQ1wrSjYgCS6QY2SgqfrwTtHhcj1yM15FwJeHgtoRvBf62bpOgmuPeLCI8km&#10;0V8/1ftjgauaJ0PmG3kjSasLOOfpfCvT9s1t36/+O5N+r+SWuDbJU1QpInkLUGp7lFSaIkl6yRJ2&#10;hCMMSEpTEpA8L5ZkzFNP3e2yaNBqlespOpFh4wkk8akCJEFfmjTINAThYCiMDSL8baKAPIpaJgGG&#10;ny+RuhYoJmk4ZwQxpbOdkWrDb6bTnQd0aCPaqtQhcTZoGkjlJR1vngMFiOSfkAMqSrWKnfys7yQP&#10;dub3fvcnD27/1pnf/0RhD3XJ1X/4pn/IFwAotQT1DdUrs7z4QV5X6B67k539q8d+GJE/kzIT3Tdl&#10;zQ8NHkkWTcOKdSpFc3k3Qktn/RlXBFUFmt2aikpJCg2LqEu91xxLitbc5yPTxi9HqjxoexS2mbMK&#10;pUVJVAn6khyQPvsO8+hufxy7o7emzoDmTsSkKcdCBCx7zjAPHA9nM1AV5NSYI2C5Vkq/0IJjw9Sn&#10;uWjyrOuVx/DeEqTedIa/9k1vA9v3f4lX4Ih6OYdqGjK7EBkPIYSM3enk0O3vokw+HrhzbJil6M/Y&#10;DfchMY6STziIvag/gf848HbG8CQ90Xx8L6krLGapYA17uCqO/OnuGCWgA8ARPQXoeoNgwBx3TF0S&#10;RXNk03Jqk/NTcSNzRC2y4GxJwwZxiyKrNSSCZFoTZKssamsGevC4qSu4JNkK76wcpXI0NmDaQV7v&#10;+SgEYX4Tt8nx6OT2P333+JMPw8XxHWV24ELxjdUlL28WLwhQ6iPt/5Ijxw+pG07leMlhcDgcT5Yw&#10;G0ta2JQQadRIGYOwkFjPZDPQwBBvyFLyztWCX06RHNGnSJcCKOXiarOoFSSmUMW4j8WWBJGgIhLC&#10;Sst5Pq+OgBCvTXpdoN1MY07Po+vnSGyopVaphJ0eeddA4k5ckWA0iL3Jp3sCWCqqLAsJaXRNnqRY&#10;UBrvA45I7wOSOm2B8iVGqW/wo2vSxqTRosS4vr2QCJIMBtdXbKRItDE1VSRZ5syoMQyo2W0pAHEn&#10;4i+JhIEsqpQcVxkgQNggm4aVAyGnF1CrjPs0dXAgiBlfQzEoIJAgPVfW3sdxAE9tRuMKpmlSGjey&#10;a0gLiySpP0IkZyoEJ4KgYBSxLbFxgBdJLscMNxN4Jc0cpm3Y42KinagXhzR5ziK3OB01s9t/sjj+&#10;ZHDv5gdMGi9ukm1+o3XJFxQoV+dO9ObftOnRv0vyTM0WxDoDlIDilMIiMEaJwz450ZvmqqgPhhFs&#10;Ama2ae2QCgNW1DQhp8sAF2AEGtXltilwknf+lbsOMz7SqZQGiqiXqiO2TP8Dvap2coPGw7mRyJEI&#10;FeEN6WaCcmThRJo5TFk64QhvODGpN3zNcQDfiMeomSOldI/ju9TSd3YIT/kgSUq6blGuWoN4j6wV&#10;0zdguQXKbxBtXtK3vjyzjcZtB5LawgDJuBqYGZiEqAWgUiZnmMwrSLNjXGqgxRHIwZdDkprN2Gdg&#10;kJZNDwhFMxJSOfrliiCDveGEmqTGEQe+QLIfkkcNxtAsGQShNomdS4CwblAwUZOmqkcmjCAijV3W&#10;5rtdAohKr9ndmLapiSqZuiHlrlpUwhqUw1zSbYR4vXrVc9OTYXb60XvLo0+mR3d+BzdZdUmXuuQf&#10;V2Pyi/z8L1BEKQxkxDHwbmFK9sOCQI1fszfsj8oo7BfoJCt6hB/OSCKgRpESEXLyBMJACWHoRIzH&#10;I7TFGDcTQKSIWYkkSeFFA4wGWVREeO04RJ9eMWZWeAMAzsEXTrLAMiOjLspoF7xIUnQvVfYPTIek&#10;LmTJUkr3GfeiBoChOPWf80SlVSiz8CmljC4NYlNLb+GhE2iiJKfbJQIsCtFlewmBJXTSL/J7bR/7&#10;uq3AAdsIJR+dIfoSBGj8hfo8IKiaYzuA8gFAMowBSKqz3U3dxNQkfSRu68XKFMh7QJZc/sQy7jOr&#10;QfRJhxuOJGVJ10WUVzppcCShAwd0t/1ef8T0zVBOpwGOz5DK+Rsf6ILptrLJ6GIvGAdPw0KWDQV1&#10;SACyrDMAsgjZ5UzYIuc6LQWAkSgTOlBJJMn7oogDKYShYrpGUX7+6SAojw5n92++fet3v3LyB5/y&#10;6Q//8puYvvm8TevFAkp90qb+e0ScUHYq3y/KypuMxiNa4Ul/tIvuJ91syAgM1kBCr0k9UMEgfVYy&#10;TckRAKVmKYEg+YvJfVGkSsBUBC+b85EYukSFdLwlkAz4ucgPlIMrPZY7LhGmuuPKy5FiJnUnGZGF&#10;hD5Si4kksaVYmYBlHpCHuM4AX544lHsPlCOEoBV6skUClBIVZpKnZJLnkr3EBixX3vlaNZ28fnva&#10;rsBnrYBAUsd+/OblP68G4WYUUQfkctJZODTBgL62zxkAHXKg578EkOyNsNPrl3K7oZtDrBCg+sMe&#10;FGIcSwsVzxtEeKOBNzbieMh5AHmcWmQ8pIEDXY+OgR+iikDPhWiQ4n4jLiRGiKX4kWGdt2FZCAgz&#10;MZTBbkmkscfURcSInAwBiTIhknM7KVhM7s+5igl1Yq+c97zk7nR+9zd/cv/2751EJmGt/1PHufOz&#10;F22DePGA0n515wb97OtVVv4gHu4QAlaT/nD3HE9M8lxOTDvJgUOWD1LwlTCeqbQpihRzUqRKpd72&#10;r0JN/pJWBqk1G5BdZwxB9mJuQOrOpmT0IZPC9KlBItaLlPM6ZSaSpdYDH9dhUIenmrQbkSzwjMBG&#10;kSf0ADnSw95UZIs2X5ubanoHltK1vAyWZQltiMc9NC9TV/wSQf1F20K2n+cbXYEezEJtKxZFkhkh&#10;CcjfrUvs5yz2exZFkuSyKXcSaeJJxvy9Op/RoGFrDiqCT4SrI5IkgSIgOR7GfonbobrbBYrXNGj8&#10;/lixIzMy8CN5EFEk9B+FqgyDlACgwLWoE7rbqHmh8pMUSVAreiyYJgY0a3QjBYplRZqNYDa6hWFN&#10;BEk0GSKLyLliWLyNGB+BFF3FZZb26+xsUJ387rt3b/1zePoxI4o1Td32nC73i3d6MYFS63TF+aWz&#10;qH8IL2vqMYSvRIJW3ZJyIJMvUYPzA0ApwAJ0pHsBBIpHGZiUkLJmii6ILEuvkjKOLq0ZI1HLiqOu&#10;Jydx0YKUypujeHc0tiCUHNsAti1cqAzSD25RC1Cz3SLHKIJITlyJd6YmBhxk/DTLyO8MnShNeY4U&#10;hkjtLeV+DCzZYuUfTvRqqbg8xAtPqboMzLaA+eLtIt/cJ1ItEqHciyjSYgiAUcr7ov4kNbMZ7sRF&#10;KdJAchIOqZ+vvCIHJNsets5zT26J7BQeHRYkFUo4PzGiu5XMvlSQF9sYXiTqaGEfZiRak3QFQnYc&#10;7qJdilYQVxQtltQkaf4EFdFkRupNxxPLaZwGREaBRF6va5B0u5HxqvhADQ0chC3gSLKfEvaqLinB&#10;ixr5BAhJyWywuv/b75/d+efB8Z2PMAVMbiKr/sI0bx7/1V9coFyhiu4c/k1TLP4dUIecWq/XUNNw&#10;w3jFJA4IRdohcAkHZNHgqCZ5+OnhUrLxKKZUuo3TIoc8cS8FZII+unXKpzWLozpmW+eAJsGjLHgk&#10;EVyCpKTXAKnZMzp5KX0OokOeAcHWuuM5eng67KIdQDHGp0GTcOa94BflPJ/5dbNA04SOFNMVkarR&#10;Y8ZlUIgC/xM+O3L77TFS+9SgijOENfa5P9mC5TeHSy/MO2862lKm6skeSoIWFUpWjfBnZKm38qfU&#10;EmwOstSFJtgaSmy3yedkytQflwk1yFTEcPRZM6Y3sGdg2kapN20Z0T6CFVFigNBF40MgJ8f2ZaVC&#10;R5uZYCGlhArpgboBpmO+eJIpOpEFFJ+yInqUTQMgWVcpnEisGxhHZJCD26EBwTdhP6RWiQoQ1t6k&#10;4DEfnDfKGQsi/k3ORqv7H32/SU8Hn/zD/+K0OdMcbfBCNW8e3xjWpMMXZht5wge5+iNoAv/eGe05&#10;b33n+87h2985DqdvfthGoyQY75PIjqF+RQXbUy5ndHo8hH6NBmeqcS8sF8sZQwbUlVHJIHkpS3IA&#10;tFEqRJUpKsYlHUEN8TA3AMGHiieNbqarYH1VaE2pu862EItVBLWWIkxVYOhJWZOXg27WxgwbZMpf&#10;eCwOmrnYY6mYu82KsZ0+BZ1FedYWdR9gv0/6H7ZTKq3ecElDfcdGdlzvPbv0gmmb50v7G5Oldujv&#10;rkd6qNvo9CRR1uPD9Xq9+xw/4Pr1n+MVXu+nPs/as3LJry+WDx3qrhEDQKbOvsmiWRTZ5Nhqjbq/&#10;iTJtVFGPI15DfABRl8odFoGX9DMvrHCt7zFlQ2dbYSFMYLvMI0S6FEFKKi2UywJda+QFB5iCKVkj&#10;1AMsYUr2AFQiSwjlkJdJsJieKVrSbZo1eGeT+NNHok4J9Ui7GiMdGRPAUrIJyI18apERKq0OYMq5&#10;LHqr5Vn4xgEqGm0enx99QqFzMYZY/u2PP/z17t3//P/lC50rc6N5Iy71i3t6cSPKizVb/b3j7N1C&#10;feKHaYl+k+8O+vzS/f4wLSBoOfjcYGJEMqKoUR1r0X4QXEMYgwIyPwJptNJx+e+wkWicJ1cGTS2S&#10;yW3T0ujIOzTklIiTNYOVRJ2VUNIUijQLxGGS55GG09Kz8R+JAMsDWdT0uO9mRJQVm6QHWz7N2Zqc&#10;jEQ+cqrZkgN47YzoisuwMyCdl4mQE5ROuuB1w0NL01Wk5y2JMnPrjP9Bs0cCCI+fTBThT59z69p2&#10;3Z9vASXE/Byn8tgZ8jMWI7ZgpdkqMgGQSLEwGZajfYo4Bal1IoBUl7sechs6A3QOY0Zr+6vc69XS&#10;W0XpJyRCRBKrlA62JmwiapII+y+JDNFMIAniNmTUaodOJLLV+Ab4GEiL+AYAhpQ/GQomsITPQ80R&#10;dwBSalxQ6XeW1CdpyLD5YttgNcmSOW3oceArDZ0qJ5rkaSRdZPhIqDUREQRfoI73JqPe6uxBnM1P&#10;wlHUjMvZJ+/dvflP+3c//pB0m7G31gck0xcaJPXrvgRAqY+5ACynLiTU95ccqjjaDWnQwdgZYf0l&#10;X3XxJiWC0fmSsalZY0bNF3ILVDSYfRTP0o+hF4k2RHYBXDFbA44yTU4zxsYbOTIbsZL6o9SAlXgA&#10;r3LaAYZF4s3B2xK+ZUc+F+EX8pqbcehFftRVrdEroH0q5YdzCSnNzXNEfpGzAt+hClG/xL6dzdNd&#10;YtpexgMXZSs+C51N5TEUNcuy412qgK/6pdJxvU+UoU8tEYTHATN58zn2Uj11C5TPt4DPB5Sr7I7b&#10;7oAp8vDCoqFXHCovYnuqqU8qcuxbFJlK0ALVn7IP3WyEfO6Ylsni1NsRU7FJfdJwxAWl2EooIcij&#10;dwI5nNFENkkfgWoiBBId6Mn9AOq55g9Jtd1gpz9hZ5D/HnprPIgaPWRkIJRONcIyatioNinxbIQX&#10;8Aegk83+Yc0auJKk1g6jikzekHpr2A22HjXKBp46UQJi3Hi0xGVyHnnVYtQk99+EJ3nt1u/+yWnn&#10;aEu67/6l09564UHyJQJKfdQlHbEDt81mgCXCvHBrh0PYYW6UmFQGRRADOnW+Oa7KqVGz4g21QZsO&#10;5/cTCb2LHym8KK8wDzIArZv1UddaGkXUJ8E/utyQgFQdQrSZLrZmzlUYkiYVEadmKfEi1wsQAfLa&#10;KAWz5TmYU4imxNPhCvnkNiWNQ4qcMHvd3hBVoRjFIXl+BPAuiR5GjviXiBVQRDDO/LrZYzQiYt4Q&#10;sNTjkKHmOVxSB5A4x8U5OXi+/XwLlM+5fl8OKKWKX7aoUg055MpbG5DsI9snkNSsNu5cF7XIU0mj&#10;Kc1mmxjuDtw+zeMiX3B4F0gmms/lsvD76EW61BxD4kK4bFjEptQZCYYAP3NORPmiB0IiCBQwEIMy&#10;OTq9A1SBxGgDZ6lW0fYhbEDZJyeqbLFMLfGpqluI40ijkUyxlUP5ydWsEYGchg2hKDuY1SOx+xNI&#10;sqGqmApSt3m0OLnT5yP3nOL0yie/+8/v3vzwVwgByR1g+GOn+c1/eM7F/9qe/pJElJv1mAOW+26T&#10;nr3PTLhMF2FPxC5CGgjYyaeR6E9EdWlZ0mwTyUcus2QBRhViNJwQEqBB/EJ9GbYufleFloSMHBr1&#10;XPXCQUPlzrwQukKk52ruqGuO/glPRzEP0Qw5hpNsAJa8JN11iBqk4hkztwCpFPZEO0IXhU2YYlKt&#10;4z28y8xNeEPkS8E5l0s2J1o+1Mlx2fXcBc2plJ2hhoiO9RKbeU2BnnpVxMhjyGy4rhOZJmQ1qVeY&#10;wNZgC5Rf287y5Df6YkC5AUh5xCNh4PrLYwQsSLEbIkmO2c6UAhF4Z4O6HITPNGGDduQwuuIGe32y&#10;XfE9Er+X4pYQ5z4my8Y211RNA2e850IUJzFvof20yqV1I/FiQGo9iHYCtCiZnlAWjlAvZlL9wcjU&#10;C+A/sjvAToY+3NZ0tyGJk21RlieCVIIFiMqORSOJshmgXA/1p47Q3KahjmYMnSICFXwD4EkClAF+&#10;3Lgn9oJ60W/S4yvHt3/17Y9//09Oc4bNbNv+zGkfwJd8eU4vGVBqYQWWU7dKzt9fpIk3Ggz6aFmW&#10;/eEQA0YYEfK0pQYNZYJKorl5g3z8ziJgKpoEKJkQp/lHXg4smigR24boRRL6lfCQIk5wy0YgOYrK&#10;uEehHnVLPZgJCVLyABk9qUYp6Q8BVJrhlCDFcYOHyWOh9LpUwYkCYh3TKe7AYOMsTV8IQ6TUtIn8&#10;odMrRja106XedMltsocdiLQr3NnhtRUwkJxLkIoPJf6cLiMizdC/4kYLuaE8z2mbej/P6nWmck8/&#10;PQ6QLWYyHHHdEVJ+4kbSL+kiSJJVU/shVEuJIis/dydYNeAqxZFVboj403BY1VYhsZ8IcTSSGFQr&#10;AEP8ZqmcU5vse0AWBHFgbEi/hTgSDXK/lrdN2GIQTT0SAxV2GLO8p82pxgzNGjZoTdeIu6YIshVQ&#10;knwReqhNyd9ElESV6mZrdlt+VgoLqEtqgJKYQZEkY4lp3JSMJhbz3igqdj/+9d9+7/e/+QenFkiq&#10;adPO6XC/XKeXECi1wP8FnKsHsyZdvK8yJL3oMfzYijJ0oRqkNhl+U47XypSlp6H6pKXOykOUK9il&#10;okFhn/Jm0Yo0/6gIk96gKJnSWfOgJKniKHKR8SipRlKjVOtPYAigedS0eYmCrYkhBiAOvib1UtPF&#10;dCGX9wJqmCn1JakLLyjKl/SDcuRJAdGMmDeXl/gVNvs+zRzyI0gf4l46JUgtrUuU1TWe5sDaUEbj&#10;uLTNTU0dTxQ1gHByUgonsY0vd9oC5Zdbt82zPh8oPwsgW4Ya9DsiiisHUTfhujfQjDZYA/xkHGgV&#10;/OE54yWAo2cWsRmTNCrO9yhFoieJ+iT5t9+TfC5Dag1wKPuZHAtYyLwq+BBFEtzRmEGrnLIhpijq&#10;J3JVmpAlhSkd33M5ImIZWxr4Qe4AJCGHyLAvhI5MHoXChlIfjtcCSTZ/GVdpHo2UO2ajh7RJRCC5&#10;NB91cjrqcVuc95vkeHp8+5++/8nNXzvF0R0NcgCSK5o3L9/pJQXKW+eO8+5Nossf5LP5dfk+wGoY&#10;+XGUUCYpgCwRZyUQRPOF3xlihCqTmtUh5jSepXrgujWRLw6dcvEqAUaZR1CDho9GCq3gMteUjmqb&#10;yix4VNFxJuiIm6EP/DY2P1UsvZishOgAYGYjlNyRVIocuoQGsKjuUwvFsw6VTeZi0d8klUdIFRoa&#10;GphEBaoIQCYmpCUaRnEIELbJSieFPUEbnfpVB5gLcUQ6gWABJrUFpXAirH85wNwC5fPttn8IlBtw&#10;1O+xSbE3EeQGIDekcV1nm7AokvlB+91V59ZQTIJuZMGcNkd1eogo/uCvLZAkR7eapB+qE6ih3sDn&#10;GIuEKu0abQ3dpEUgp4f+cCCaD5EDQKkjuUT9lWLTsKH5IsUEeJLUGgG+OqdJw3QNICkFGngZbNok&#10;MSiSE01yPw0bQgmrT0oipqaMzjEdkLSaJCk3xmA11gDFfFCtjnbL2Z3vf/Crv3OyOa6QhSTTkpcS&#10;JLV9vKRAqY8udfQ3fkGE9YNsNb+eFByDfXc6Ggxz+t85vC/k66cOUvSIttFDViTJ4VHVS6SebMIG&#10;HUtJqclLh3qjSi9CN21PBo26meco1dbfAKsGZ2S9Q/pNBOkMAFNk3TiukjbHqml3YnBG8RiyLVOH&#10;lGqR0+PQ3JPQhlGOUEwH9KA1TVB9EcstDHcZGifhIS+vh+RR/QFRqpQ71N0RQLID4dvDeJDr7tH9&#10;Hg14zzEvO3B32GaZqSBildYboOnRIYXY/uyguQXK5wLKA4BybSTH9AK/l4RPcF4lC1HJZMQIon4f&#10;Cej2evqdRlwOuM64Ib8vUhZsF5E75DeXEi5P9JiI9nrhjlTN0IzcZVPqefF4SLNmwPWJNx4OzYqB&#10;dyFEDD0GHIxArsmaGKMv6o+oj1Opl9oufDkSI+pKKg7BZFM0STrN9k32Tc0JAnmeldSCiCRx7iON&#10;IlrkaewupP8k7VKMYZ63xvpULU6buFGKLRHeurdapfHuhJlIvG5mR7clvjvoe8nhye1ff+/X//i3&#10;RJLyu2Hqxkn+/LnW+Rt+8ksMlFq52fl77/0Pv5id/tMPijy7nlcI4bf1ZNDvN2F/mGG0jpFSbDVJ&#10;mUOgkkLEp6RaDR6DMBiXEqHU/Dfxn8gR/M10AfmwDuRM5LDBy6NHLXGOqDAx2X6IHCG3sa1wGJde&#10;ZUlyrlQZChEbmr2VkxMLOAgU8FKEmlDcA0xviU5pLGo0klDTY9LBHQS7NKcIggMK+szsVknucWR3&#10;guGQaPO8k2NX5EilyOoCFJZgsJvmYL0Dfp4CoNIhNB7mQ4WiAjfmZ4syt0D5PPsgE3lWa9S5wbBa&#10;zIu6TAAufhPVmkUks9+nGzts6hm3d1axjcgZiiBJs8E3VE6Zv9bsAql2g+ZfHSNCkeMepdaiTzSp&#10;TdSiQLXGa0jkMpGS+5M0cHlYpFQ6hh1JGZNGjhz6GKc1v3vlHbQ/Uf6RYKDNzwYFHEgR6NhI2SgR&#10;YJX+GuCI66mUsLWho3PuhiVUILKpzsqByJIwAJvTssfYWTSdTqLl6d04T06j3b4zdIuzw09++8tv&#10;K93Ozx8QeOak28uXGiRf8oiy27xns18SWf7ZL5z60x8Uy+V10ghtOSNyiD5V8oSsHJKQ2t1i7bBx&#10;soGp8g1yskkq49VMAcIXhkhs1IImY13qmKyxRgkRSJyKm63cKbE2sYI0NclhWSTLkBq31NV5FkVS&#10;6U0TOdIkZCur2ClIkBx2DUBXRHV2mgDw7vV5B/SuNEIpyhHRITY7SLmpiYlDPOFpzDRGwXiXCOnI&#10;B3bNpDVgmtYmO2c8T0ydSDuhZssvi26Ih6m0vPCWnwOaW6D8MkC5GTMEmAwcde5GC+Wf3ZHD4zDz&#10;dqdwY5QtE21C9TaBfjZQA1AlKCWNGs3ULhDRlRxa6O94TEtzwE/pakPoYai19FNAcmDiFYmX08hm&#10;2yXBphjJXHYPNqQ0fmhl02NRj9vCRvhB6lib8xTz23B84XboneWl10WGdd1I55pOJoVPuG6winAJ&#10;oz5EmMCXiAg75a8iLhrXrZFDXCyeJCOJ1CMB65iWaZwvT/G8WY78en5wfPvX3/7oN/9IJImNQyki&#10;+ctZk3x8m3jJI8rN17lz7kz+/BdOdjork/n7qzzV4TseIozCwW8FHhIMcnSWurnKlyph+z363prm&#10;EUfSuuHqgKvATp1HPXBuVDarqXKZTEg2mATeU1sdohptbnu2IkOsdi3ak46VokXtPEAkwEWtCeNw&#10;eBJCVVF+nYiIsmEyxwfokNFwRyKimQpcAd7qXXVY7xPlJm6/B5UoX5kQ8HgHVSLcn7CUtwhTY2xZ&#10;xutAQsYs96FC0WM8TBHXN0pFSgVN9Z30cHN269WXwYnX5zlP0IPcaEKKfRDHY+taoy2lJMPS7YDN&#10;TnzYDVk8T1ESF82Hc6R4TCEiiTVpB4dkDmUtGj7QImh408FGzoWUBPo3Ewe4NRF1Dvs0JulKaswQ&#10;WJPJDIoVpERSkPaGYG5BRSkL6KtQd0TqzPye5dxco0ze91OaQJKV5nGavaYNJCdEOtoiFIGoCmKJ&#10;JEOIR6plEkmKvMZ1DZdTZ6I+CUCy8ZKWa2abEhDq5AAozomL87vxTtyO2uTozdu/+4f3RCavTkm3&#10;GyLJl7gm+YoCJV8rv3Me/9n/6WZ97/ezOpm9n8kYyXeGokFwJE7DuKeE2GqEHDjpXJN2CzlNdA3w&#10;M69HTdoQZaqRI2AE99DSw3+CYFTRqCi+PFZujhLXUKQqSRRrkNt/auzo2KMaqM0C0ZohogTYlD9J&#10;tUgmZ8S3pOWhM2Y7FKUIVSQCWPXKSdvEghdbqcdrINHWKPpkgidFCUbKcEZp410K2Z2VyE7z+j2x&#10;ihW9UpvsRiB3KO+v2BlpFEBy66IcM2GzKQ8NbBo5n3AiKU7NUmCrXPSH2K+oUYzqh6l1pwdZl+ml&#10;1FoR5cPU+nJ6XVdLjsvEcESaMSgogAz6KA1oTEI0HxDKGSr6G3oxmpAmv0/iHAGYYT2AykMSg2AF&#10;XjMM2pAYEUkqf9boARxHXo56Dr88A4vS41djW34mFNmllyXA1DFWjRw2GuG3tmiOm9SWQE3sGeCp&#10;6bApvRcIQrKcleqGFMihcggwlXor3ZYeDBEkI4ls2IwyoidZ1xCHE1Tc5sNqcffN+7c/eOvmb37l&#10;NLN7gGT5MyLJl44C9HlH/1ckouy+Yn3/A9Jw1USoPUMdWmaZQ7SHmkBNyXKIm2ePCSuVX0iu6cpg&#10;fsRGx0be8SalwaYBHwNLDcuqrc3LEj2aCiaBHIBH2Emthq2P7YcNnXDAdAKVeSutUildnE11vX2N&#10;+FC/VIyAgZI1ethA5QnKDqQ2JQDGO0BEsy1aUK0hHJHbRVZXBKLr5ENAY+6OLRLWB8EHBd1BCcPR&#10;KGgDhss3PEyECNj2SbnFqZcPqIEmokvSOlhHPDJVM11DPl+qrjpvspF6E2i+zsC5Sam1BhorHNNx&#10;UeSo80YPsmvW8Jtx23Si5szD1Ppyeq1BQQNJfivVLYn3VJAhUiw46FGQqRDUrXE2BBgjfGvUBiST&#10;7iZroPtQA5TEFfmwNqCKn4xfCloPBWq2MpJvtiIScDqAAjm2MsYgSJBJwnk0R1SQV5JaEMJzsdJp&#10;4qhAjvQZEtbqanM/lCHNlFGD1Ow23W5tMhzdUarkdqJL7pe1gI0lcigHIAWSZUw9PGqyJTTJB9dv&#10;f/jLq7c+wH97xcSNyOTO/MevWsrxSgHlwx+nBCwpq2Sr91clJAflJwx3MYeQyOFG7EciNXElFXXa&#10;EI4qkyAiAKmATc1tQFMK50Smup2MXegn3KTGKH45RXYJqRrQEv1Z0ZJx2E73EkDUyA+JEO/W+Lq/&#10;07OU266aQshZEU2qjsVOJwDWm3FzS8NHepetmkNs12iyeCEu9fDTLCqF++kOeP1KnszULkv0LwcA&#10;ZwAhHdkjA0PxMDepXgeaioTUaHpoqbtpAGULCu4yQNMZCpJA83UBzsuguDlAbIQpbB00ew1QKoK0&#10;+uO6aSaJU4sciRjbpg/udfQerTkNHe5TZkKUHubaYngMNWtFoTW0Hn5Ytj6O1EwfYPTFIZFuSoPa&#10;j4y9HET4RqTUNF5IkDmKS7RAoxNsQZpYYJYLcQu54iGCJuF+okc8cOCQM8UImlJzJKwUYHJ8FYBS&#10;1RE2iwdprSMdpzV9ATjyOGg+GtlRDkNYqY63SOMik9PhJi03Pclu0kYWDowsWiSJvGFcZemwmN3+&#10;7r1bv9r79NbvmDAWSPo/ddrT/+lVA0l9n1cUKPXVOrCs0+X7ojKywfeaIpkAjZgZx1S5OdRK1UpB&#10;JMftjlVJf1x4KJRSFiTZfc1kSd5SphBGj5R6hmg/pq7hlDRjlC3reXKQoFcpLWAbBIogkWcpnjqO&#10;5PohkytIBSRRcFN70UjrdLyJbnk9VKtIoKwzWkNQp2NNxBLQzxSXN+XvHjtqJ7hRMUKpb4ibk1es&#10;ThmFRJqN+6k9aRdyz/lZVZWizG/ukI+DpmukdShG7cxNE72mPjDwjlo7xc5nAs6XLfJ8Kihq3ho5&#10;p81Bo82WrLscDJWNdh3r7swIbf2AraBv/jSWWq+NvM4ZVe2xlGlUuQvqjwsOsohbeAlsDAqCFELY&#10;BBDXxbEQ0T74j2TWLbyh0ufXI20opACEiU1FzVKSaCsO2ao5Qr31G3y3lZB0NAsd28WTpNwejUm0&#10;6eCQJIhTqXhUm4aO2vB6IYc3RJR0vgFGdA1o5KgVxMZNNFnRzebRRIzcpqjRCkCk1hIW0GwYmz4E&#10;kLhucsbNAE1qki0cySY/HxRnv/++X56PP/xf/t8kcSRy/u6PnfrO/+1VBEl9J9vhXu3T5EfA2L93&#10;+hPnyrvfca68/Z1y9+0/+R1ON7NFFWWDK9ehfsdqRxeSNudQmjHHWgOxoCXi9ljLCW6U50rTF3hD&#10;sUp6lGxpDDJoIpcAAQgFpVCnyp0MvELTEjs6QgK0ApilYBslUOVp4CTXVfSEui4Ny3rAlltwqI7c&#10;fl2UK2BUPF5mH3kMBJBWmpcoxbT4k/CpqA3kqckalbDnUGhtyrTPJfsRappkUa2HjjEhcFNiSTGh&#10;of1g8WmncUkZYqOHWfjHfMtd+9mvXbvG3jaxx+RFp4eZpgApJ3Q815qYD7cQD2Poy9tLTpv/s7Yf&#10;d0zUfvwEebivcoM7ePj6xmP8jBP6oo/ct9F6lBCFTs2iczLcnNrm4OK6KD26XeUOgSMXusbfc3dm&#10;fytGA0yhVAaf1B564FYuUSQZSQIXClFDB1t1YWlDwue1S0WofX+Xg+mSborrrjTphbGs/Ok5WHOc&#10;ZjYQImTCzJmKQXqO0m5em2CQ/iJZsrqTmCerEEo6XlPB4YMoGwIgATgiSMqapOCgqyi/4r9BBjKZ&#10;A1Xg/UkchUlWIH7RQAuKwjrAjpZeklIcttkQJfLoYCckzT6Pzu7+jtVajKN6fv2Tmx8MPv6Hv1PT&#10;RtOLfwn/5MZX+bO+aK/1GgCllvwvrjvOLz8Kdg+c6eGbzs7e1XL32nu3B1e+czJz95dVMCxxUmTU&#10;wUcWBX20FqXLoigawiupAZCHK8SkoqkhBjbvFlCk9MM2J0hUoVHHfACOqTByJI7QNrhDzFkxAQnH&#10;gy1YGTmsXgI8AFNhJQwPbgdqDTy9IMSmLAdkAVFkWyQMTPOUwQ5aMYgDW1rvLileMVuULWTY08qZ&#10;FO5Rm6r75Pcly85QkejHA+bJ+BuY7jeLZo6AdJ/rOc/pZZq3VXkByVXA89r0+3QIQvtbp+Eoas+Q&#10;CbTHgP+Pb7CPg2eaJDz/DwF187zsc4D0s3YGbK1aRYDPsrMM1kD5OBA+/twNMG5u3zx+A5Tt6vAx&#10;ILU6i52UVgsYBZSmC81JdUcBYaLrzACknlJrEummBzhW7lx/Y1/YlIAdAdqiBKdAQ2lBM5HtFiW/&#10;hgBTsMZ4IkEpSS4/c6lbG4/KMXDZ8tghvEk5Okkpg3RbQAtQkv4L9IhIex6DPdKYBhQFlsBgZ6Aj&#10;Z2VejNFGkTioYYqNSTPT0m5SHs6V9M/ZchlFRKeqIa5t5LOi8QombtgPIoic4fzkU0YjlsNJuNg/&#10;uvmfv/2bX/2tk5/cx3UAbvBiDki+2KK7z7IdPe0xz7QxPu1FXo77/wfA8v/1Pzu9wfV4euhcefPd&#10;8uDdPzlzp9++3fb2lqS5hAFeyXaFNRj8HWa8SMI5WKtyDnyxVbFtMcGI4D1jPfzNVhvD+iZClAOu&#10;tWYI66R+jngf6Tb5sfTUTdySkhPASWwB062hxtNl6Zp34OXI3QFHUI6kWxwMXRI80pPXK8nIHBVr&#10;Gu2VuyI9p+lYcwlrjhiS19ppmYJsSg/wBPzihKcbaGYtcxntMgFGQwQxV2ctG3ZL0GqAufnNpLiu&#10;SPMC2ADMDXAiqMDtXeR5+XQZQNMslb3vZ0aVaYr9xaiLWP8Yp8Hg9EIJ/Emv/yQAhRh2abvfdZLV&#10;49Gmrk/t5Xq9KdFiB44aLYzSPcBxodolcHPs1rjOKTENAcqMmcEwmBh1qx1IG58UHP4jxWPjWQoC&#10;W8wdVEfG++aCTqTI0luDIKouCFqw5QGYALTXH+/oWdRjVC7kqAhT0oCShITXUHiLUJUs6tkkiBUR&#10;BCJaLAFNANCaP2wEAJ/K1xSYeGt1yNXI4RKVc4lhkJHQX8evG28xSqKMJcLkRBmIunbUpOdx2CT9&#10;cn7rnfN7H165d+sDJ7l7iygSz+3W+zEdnBt/jN/1RXvN1wgotfT/V8Dy//4T+n8/CvYOnfHeG85b&#10;3/vBg970rU9748mCA7SmGzFiILoM4yLuj/OsQNcq9MXc5nbhF+AmxzKbsYFV6RQVFXBit0go2QEl&#10;gMmwpMTcRMrkLMEsBKglim4OP0xxK32W3YQyJI+s3ibN6zoioiSDF9hKo7ppMlWJBJ4hWsAriyRr&#10;b2UgmfEavLEQ3CJOgeUIL1/Xw4QCH1EvjJuCIrvu67c7TVE+0N7UCR0DrrocAJxF8RA4c7D9MmhO&#10;p1MDzs1tijgvb8Sb6FO3PSkCFZDa+30OmD7PThFDOHT60jf8w1Or+55wapaIKa9P2bmEcR8C5Zo2&#10;xVFq2IHjZEKJuHInXK6YvXbmgCWY1RBNzoelO9qbcKycETWK3sovjwSpg+6owG9F+GbsWaXhAksf&#10;dXKOj1jEGt9SYBmThxPtavTBQwaXqFSNHmGjGjg+6ljIOnK3dY8Y3xF4yhlZ6TVMIRuylYmzokja&#10;PvRd2CwhOLDVaUPghUh9SLM14qgOuCZvBJgGlOIWOxlSQvDlwHoOKhyFC3UVIZBXUY0CUJvxhdP7&#10;33/wyYeDm//4nwgh4N0O4xvO4i6R5Otzes2AcgOW/48fOd7yJ05vx7n67e87g53d8o33/uUH/Z29&#10;FfzEDIGVvI0GZdyfFMs0R0slovVNqs2eQEpNjZuwkhol0i1UyXHvhujhekOSTM0yKqIkwW4YWpTm&#10;S4nXjtUxIRKJNqwWpERa2FqVcsNZU+LUASXXiVIpRWbiZnK9aJjotYgT7ia1RxroUR8UTTRrZLVK&#10;aoSU7EkFcU5x6iV9VMCT5H8ccN1BRT3N2OVoJeTkdb3MgBIbZgM7XrctT1MAedjiYYrX0zE1s9Ai&#10;znUmTkSlxz0KjpeBM908cL3PeI9Hj5eRlMfg6vKVRJdUZ93MW7Y96DlPA8PH7994zuj2tt77w+fT&#10;jGlPKU2zFqjooyPW1Rtbko5RM7HHZxYhzr3R1V0n5ZMIYFV7RDznInos+gBqiZ4Fj+8AsqtNlooY&#10;VYOEHoQgL5EhDwL44HkDlPxNzUXXZe4EommK0ICTeg/1AKXVYhIBjIAy0kHcRg9cOQbASY+RBJtc&#10;hUuJXmjETEd5uOVS/xGZnWaOOuKa8YKo7mHnILFKkp26QOSyLWzaxuXv9PzOXj4/evfTW78ZPLhN&#10;ZztDkMUNf+rUR3/1+kBk901fQ6Dc/MT/zfuO+wGp+JjI8tC5+ta71C3fORtf++7va39QlMGImbO4&#10;XCGuwsG3hFkhRmTO4R+w5Ey9koCSCiOlTNUwWwBOEafUfjEjo09upmUZuS5RBbIsVOpp8aiRqegS&#10;whERZlthXSvxN/gkAk4LIwkmcfVRlAhAAkrYnCgOpU+qdB3/JhCR16TpExXt4hzOUVywl03hc9AW&#10;IuaNenSlMh9eR96SefOSCz4d1U2aP5UgHoGlCuD0cMlwioJCwqAtyg5Elb6r1rlZpTLAc+BSlLm5&#10;fQOem9rm5R3n84D0kcetQVXq3n8AsOsHPuk+3bZ5HTSb/2CfvRwhfh5IWsTYu2qNmLBaYL8w5hC2&#10;oLkixXFoPpyUShNmcXRTVKgmzU43rrhO34P9PgnunA7JyKLGfj92z2EtaKgF7QFLr5mOkc1sB5Ac&#10;QZVmczQCXBt3gNw4SUwXMUKj5DWkR2EtdnzrSWbY6MTvNT6SRr/gRuqXgl5EOsI0T4+0RvPblK8F&#10;oIwzUgw3IVYsoyiM9jgKQyxW6q2BHiOek7NQDSIqxr4BjmWEQCUOi16VIA1TxISR/eXR7YOze7//&#10;1r3bHzlnD5BIy5dEkt/5S2f1yxuvG0jq+77C9KCn/Zy3bzrx//nnTva3PyzS5TTPoGbU5ZCdoUcU&#10;Qb4YNlnB4DV8S1BDyivigVjKY4RycFBCQmBhpz8kBqZmDUUbZwuX4IryG0I8E9vV4Lf54inxNqEi&#10;kiKeV7ENM8TLD4GyJQpEsJE0r8Fz6MZKYqOzAVJZ3+zTVPAswVXBGbujGZqJ1oe0lo0qajxI97NV&#10;d+rD6Mik1BP4DPzNPAivL0NeNxyBZzx2AcbbXDtoT2QjVwuElzw8pWhlwe9LUG1X74nHMg+HAntF&#10;3yl0pMqu2oJTrowzePncRWyijYoKJf6oaE9/eBYdyShJG2oSUnGSlLt8tqhvfVtDdxiSttn/bl4P&#10;fZ1Ow3F97jiOfNfPOMfE94jPE7PBQeXSReS2KRAw4dBTpXnAUmmmgARCNq4uEzO7dOoo3PE4x+Ox&#10;kGjloWBZLf/0d3bchrHDnFyALQHQY9OQNr44CMq7eYtM0Zt+eA5zhIkalgHsNMXKRsJWw1ckoKPB&#10;ovkq5nVgYPLOPrVHdYBs4JHUWRlyB3QaT9ActrQjOYlAztiPVH+Q5VWNQ8ot3AFWEi3yK+O+xwZE&#10;JKlJHKlNo0xuUzY1QFkzEVkyZZMxIzvrh8ViuDq++R4z2289uP1b5/zO73l4djP2R/9dnX/4WoLk&#10;aw6UfP36b88nzr/9m7z5PTPis/fTgtnpwEc9rTpgW8zJjyGaaW5bICk5XxuK1RygchoNemtiB8Bc&#10;e0A2KjAKrcRxlzSw9mflbZq7lZmPbHs0AiTxYPYLUYPVG6dwpOkyRDP4i72LQFUSHKT0sq7g6UCb&#10;uJoaRAMIAGc8UwBq1NMBeDHTxWRCYI1djRwMNIXPLOYSjMmUwLcDWPjMVBDYP4T6BA8UKal30RTw&#10;YvQuoaWQp5vLn1oO6CmA/ClsJEVSKwqigVfm8AzLkVtmcyNaOyFAdy6jjE41pydVOEBPektxnYsv&#10;Ba7ZhOgznVV41VlEfWq9fNaH1w1MqfnZ/Zdej2mXR4Faaa7SYh5fwmPcfCb9DZfKK0T85v6iWCE9&#10;kvhDDLhwNfbqItcQKEc5Buqtecx1or/IQ1pcc9xm9G61Q6PpaJom13/09KqcaiGtPVaCHIPkgwgv&#10;JLVeQhyXQG7r5Oo6UyPk6MPGoiaMCjMlNUK5NWS8n9R0SdFVlYY6oTsx8uJHC4kZqUAiAyQjEqtb&#10;MD0De40okZUGCeGKEyHqddFWYUYbsJSoQMuleop8UnuOQyldWxy6kfQeNUoBD4mGDbUCyKN0pGbD&#10;Znkyzc4+/m4+uz998MnvnLNPadqIj+xkf163q5tPCz1e5ftf49T78Z91/6/Y4H5CHu5MDt92Dt/5&#10;drn35rfP5nn88fjg6orGDs7gXlaSu1ILKoiYSriLJZ491NxhVwBvogyJa0lFUSQftVaxOGFvIAYi&#10;wCDbEdlRhUpJmKuZAv+GQzt4xpYvzqW8I2FwQEkivwZN1RFXFV70zYAONzQhvTJ9JXYaUDuGe6lW&#10;Dk47pOiQOxViwvBg91QNkycP4ClLrVB0Iya7gesx6fmK9HwfKhH+4vOcVBynR/iYbo+Uny56jTc5&#10;/qnMVi5B1Cn3L7l/yP1IrnN76c953B630/9anfPZHq07bq732K+Vzm5WWmnt5u+Ht88e+SFyfKwu&#10;3xBjTPD4L5UiMXeRegeH9nhLmakjWgR6qTkjmT2bmuG+mNn5TuUHfqP9Xbo6EOQSCeGEwPj6dXdJ&#10;lTmoyC97eGjPsbQ6GCFSorSaeiRRNeImnliciuCN/7jmSTLDgzcCRWqiWvEggWwwt8fAqaZy1uk3&#10;6bXqkVIZFcCiiis6Lu1nHB84WsaAp6olovUAghQcqU0qRlWNUmZgEDohk0upktonlrE6MsurmUqp&#10;8hGkhwBOcSUpSDO3K1UgvhTqGsipydaBM6F6mORnPcy2e9XqeHf2ya+/ffTJh87sPgCZiCNW/ZRv&#10;x36xPW2B8pFt4N9ed7z/+D9DtLw+2j10+jsHzvV/8WdHbrxzJ68YZ/GifDieFKPRDlU7F3H1FMmX&#10;HiGb3HEglRPvQQKGXsRWrzYkcVFGG5l4AaaxvGcLKalL4lI6RgaSbLDay0h2B/TAC7rY8gK1YqWY&#10;yaqB8hxy4DWtSPNouo9ylYhz7OsAJWVLoxNBYnf9Mc66AKe4lcxWMIME0xMAtSao9exJDPW3sUZa&#10;Z57SfVq2WJtCAUVdPdNHWzd7uIx7fQMicTJVe4Real103SZALBPI685CnLoLgNs0i+x5auivH/uk&#10;3S3PISyvT8own/QYgZRln+uJpM1jLIrtD7ldQEiEK7902lptc8bfY/5eWI2RAhzX4fBwP7JkPFY1&#10;zqF5DxXqVptMGoK7KlUUstjoqDziPco/C14BQWXXycbrldKARDCISpnxbhEsaQFVjZbCqQS2+iov&#10;22SNRg4EjGjPW7MGPpHN7us+RZUEffI8pMzhwXzVNL8k0TryuBrTiKmQ4PBUcSABSA3NauqbjN2a&#10;OQXUHtNE1+SNHO409803VkmAoNtoQDEZe54lYZOn6K7VIV4NYLcZiEVlvupV1Xw8P/rovcXxp8Oz&#10;B5846QnKP8nZTYLbH7/qJPIvAv9boPyD1QIs3f/tJ1RzfiQV8nf+5F858WhS7OwenvV23vjYjQYJ&#10;IhMc+mPa2YOSrIvRmwh1fUIfYjWR0Nm0qX6hm0UJkjqn7O0kiElJSUquACayRdbU0ewFUSZ1JCJI&#10;ib0QFAKdmvYxnqUUFrgu4rraObpfeqyKLAWUNXNAw4j2Evcp4rTnE79SXSTqlO9T2RYLNZvUyOnX&#10;FcAxQIKDDpKmbtiPwO4cR3sLWyMwVwNK7GNrwBI4DoYDC1Q4MnSAJ6L7+u8RFKQCwygKBuv7AN4L&#10;0HsYGW6AVXepYUTAza68AUWC82c4FQRBCEc8sr2Kt6i5eJ3ajDFRIt82pfTGpSLfNphRbiA67COA&#10;vNoFG8+cMB+TQXfNF3senelcpq5EiALKAk1Q1WA34MmYfJfa468tkEN9yYjim/u9cOiVJLzwEbto&#10;kYGWcv233BeITJFGk8NHSaKukiQ/BVGmarfSfGrpWlPi4ddTaUfeNg9r4fxgFC3Ntk6js1IiMDK5&#10;pCMFlKQXGvGn2sLRUEaLkvblwfzgphJE5Aw2liHVVpQsGRArs7DKVrCFM7SMyr5Tr/ZuffiP35qf&#10;PXCO79GwmTH331aM/p795TP8JK/VQ7ZA+Zk/9+FfkV3/xMEqdnT4hnPt7Xed6ZW3H/RHV+9ynE7d&#10;sA+FaEzwNNLshXzhuaRBST1fGunqlGvSp8y42er84l5SeSPTEhUIewcyNgJCwhMKYAxpSw1LHoxK&#10;zRUZMk3GdV4QWJKjfGRjkSgc8SIaEor5m1SZeIdxSwCazE/qabLyYZ/T+DpiHA2mQDxApHXrCMm8&#10;FKoelCB3CKMOkE15B7mj6PZ1tEn4uKHhEfTQIwAcHwIb8KpxSotIAbvzI0fd9QuAVJS6AUvuLxxI&#10;A+pf8LfA5fJ9+lsR6uMnRaqX0+fH71dkp89rEV7zkN7TzcJ3p817icOo60qVN7cFRIL2GO7LTSev&#10;S727SLLjT/IbKuFt4bFa95tMl5qtwEySKt1zFDG2A5ULpUKG/pJI3+uIUdM0st9S9JhrwFXPMeqP&#10;Um84QYo4xYekEURDGu4kjUM9W5GjgFH0Hw51fH42E0WU6nxbe44vDipSPif7oMYpVSBzHLE6pbQo&#10;G/nZqMtNes0hToICUYS9LB1tNCSzOD2/v7M4vnslWZwcfPzRb+jHMbqVLG86zntEkX9747VCwGf8&#10;slug/LyFiv/supPf1Kz4T8jDnYM332NW/Hq5e+Xts2h0+BEzuIU/fgNlwD5CkyGle5QL4QixqFTj&#10;u+FDTlKEVBmKgz74ohiReqbQiRmKukSZQAAZ0oKgiMk+IY6lODxIZijZs3QaShzeoJTvyflIxgki&#10;xL30C+a3LS3vokqBJHDEpaaF5AnFbqPRSVJzS7N1HQUtyOhEdn2CVuRCioVSartfdU0thwEmJ92m&#10;6FHgquvZOoXX37p92AvaQUmVDs9xzaFvltLey57PbiqRjfVrPb7Uul81v83jHz7/UVDd3L4BtMuv&#10;EzFBs0nJN0AIZfViux6QK+vxeh9KJq3mqnXdYjSWM4G6IwL4Bkjlqqn7zcpBhPCYrrZGDItOTxIl&#10;UPVEwCDYAjwmpeuG5g8Ro34ajR3KRoTIU4wtGmyj4QCHRQJ1AZ9kVBQJkpkrssyRrQ97IxpAFa9M&#10;fk2fSEczWjdqApGTSI0PV1q19pS3swXx+lRU1SmEWK6mkcccoUJXmSLL6oEagZo3NdO3TZuFu8N+&#10;sDi9E+WLc3SGsiHKMPvnDz761u2PPnJOP4YbWalc0QCOGkXcnj5rBV5jetAzbBT1/XPTtxTXpSze&#10;T5YLZ5lkfp5nQ3o149HOLoMYESIZKh2pG67sjG1aaRI5sLlKGEis6UNiSeomdjB2JTPqsfE1aSAo&#10;ZpDPohSKTD1YlmbYWpgmJlOU+gzmxWuVffYbyQ2ZdruGhTVhaSTlniSRjL6k4IXb2OEwU+E+amKE&#10;OSLTqUsvQhE6H14PWg3tA9vB1dk39QULXcBS1dKYNgHr9Z0s7VTrWffrb0nQ0YNyI9lrSAZYknUa&#10;+dAM8/r5eqxoUmuWtH1fGQLbmdcV4KhjvzlL51G3G9/w0plDCnfp85lep31WeC2sF918OtB1JVX7&#10;9evSS5PVMAcXbiv5DiWPZSn4vBElPH0WSZyl0ioBiTheScJMcmf2HnI41N+gowwWuF9/qzbIm2n9&#10;pH9Hm6oA0CRsR2Svlo15Y1NOkTPXWliXCiRVQeYR8Jzh2CkqgawQ4S/wiUFbeX/xNwpBGjWUog+h&#10;r3EeOWRJNt8GeyCnI6QL25PHQrKiW1NrBEem8lyar4lS8hg4pg4hKTTMkJsSR8SSnlIRwujE1iwf&#10;Jicfv3cPgd07t35Lw+Y24Xx6k9f461dRP/IZ9u4v9JBtRPmMyzW5+hfXZ/d/zURPRf1y5Ize+ZZz&#10;9d1/UXrDq2f+5PrNuDfM2AXYgkEOqkBSIlInHMDkUrwTdcWp6xNR2lQP10EUdHZJg+l5ykwHoJSz&#10;KAXGkr1HBitM21aYSorrwn+6X6OMilRFUGdn75BMWsTWICLyVDQkCWtFl3gBrdKl3QYdibhG2guk&#10;yeyd+AKS4mdEdIyzEwwrAhUtVN10PX4TkcqwrGsEiV7YRZKqb6qeOeCbiOTea1agJOyVS6dNlKh6&#10;KGxE67yr+rp5iK7r78cjzstp9cPHdmn2Jt2277hOl0MpUpgN4ropYwH9w5OlyYoO14+XqaDc16Hv&#10;u1ZbRNQ4JWYzALYXEbmJAx3q8XpOl0qrEaMpP+mUaslVlZXthyyNUR/TkJSwT8BukSo6k8R6uqRz&#10;YrPa/FKamxEfTAcLAn3glAJH0KfnLA66NJt1cKPzrUhR1/kxsH1gWIaDbtcXIqKkacOBBMAUqPNV&#10;2NpMwRwBN3400nQEsGq64FWBs+IyyrNZDCNgr5jdeef03sfB/Y9/Cy4y8tkQRbbbKPIZd//XeTLn&#10;WZfo8cdRu/Rq5sWZ7RvvO9/61/8HmuHT8+Hk4F5/tLvo9SZwcMTWMFtk2DtwewjA2C/ojDt0xDWP&#10;QZlRykMS2sgzwhVNm0mqB7acmIKq6qmBI8NF2kWSflUnR80fdlsoR/IM0MAFZUhhH8mcRDeUjqsJ&#10;pN0ycFFzp1dUpisDwBihaqMSUbrUdSNn8viUYTx1g5liQy9WKXoHiF2DCIE4GZoJ6GTLZiMeErNR&#10;nZP7mQzqmSQbJQADUwEieK1S2Rqwspyv7SK39giIdiBpQMlxZHNSU0k6l0/6ZfTRNrdvPqNuC4Nx&#10;lyavgdBFX9YngtRjBYaajNHfSpsNB8W4AiDRWiaeRkt0sAujCgFltcBIqynrYpLQVX7tNcXfNJYW&#10;o4nG5STaNTCUxK2aNHS5zS9JdUfZipBi8xjVWgSU6lrrkqqiZQo2qijhCymUk273hj0R2mVsZ0G3&#10;Vr0bSUS4h58XGxyR020kETC0WiWvAYFd9B64lxn8SNjlQKSUyolac2orGbyxJdqRs2GxOnrv6NPf&#10;Dz69+aHj0HhTA4+XR2D35K++7B7wOj5vG1F+qV/9veuOc0x06f7EiXed0bX3nLff+VY53Xvr3Av3&#10;jut2sPDR/4oHozrBg5Rpa4a4YfyO4rK3M2LvbOtFPq+w060OvGE9oH4poFSxshDLh0spsRMZWpcc&#10;Iro4PVzvtIF5uM2Gm2oRLR7VONmzbD5cyv+KCjWCQ97FbFpkSkQoHMinV3GpEnNeHcQkqMnopxfE&#10;JIJdiyJF8bR80OaLNMSjyUppcJuql7ruqIPYa1AlBfAyJNxkoyJE7U4Gops6pSQQOT1eh3z42KQD&#10;zUtNIH3tR67r/vVtqhte/slSzbWoPghYKlpULVHXY2wY5FUkYNelXA02YEnLWcJjBoBOMJBJrFRG&#10;jYIa8c3E3/KpO+o1UUSxJowScAM8+cCu/+48YQFKejQi74uTo+70uulj5QU/VkdI5QqNWq9HEUUI&#10;A/Dgq9KPRoXSTwBDTERE8UH4zOzusJ1t2Go4+Cg5AFSlu8+CQ3wgWlRHm9nsOhgFu8xpk/83aEjV&#10;ie9mZ/1idX+nnN87qPLzw3/+5X+iarSiOoCYRUNH2/keDZtf3vxSm/1r/KQtUD7Xjx//yBmMf0JP&#10;+brj942o/uZb3ysPrn3nzB+88QnjwgUzbkVvvJu7/bBOmPyepbMqq/MyGg+K3fGocs4SYhWiS0r3&#10;IqALLBVVdiLBMrK1XJAKnebDtcdwl7zPyAEVOVbqkEsaXf5h3C+eJTJZaPcrumQcXO0bN6p5ZSIv&#10;+QFIgMPc0qgCeO0CvBSViMSRN+2616bqLhBUT2UNoErqJcxhZBkDwi7yNC1YIlLjeYryIk3ZNdga&#10;aF5qDOl6x1cUNeny6eG8tqJV3aPgWX/r8vGfSMCn22St1Z0yXhejNoEafB4pw+tb22PWUSGDKCq+&#10;dtFlp1PPN4HRxeSV5EEvutkauzSDpO6xzEqvu96gIeBG+0UjQ5ZOM7LtIquM6oVZJlkk6lcZoEaN&#10;1Ga1MZwh91bEqL8BajWtraMtSK2dhV+E5yTkIkDIbUnu8T0WgHRbYblkVQgW6fehRl7AB6MuzbdG&#10;McnvDbAjC6IgOS3CJmWwf3XeR08/KOe331uefnx48unvmdH+hJwlZToquwnfDIB8PSTRnmuX/own&#10;b4HyeVd1cvW6s8x+BCRAJRo7/ekbzt7hO85k+mY5mr5xMjy4fpsudQmVpCRJYi8mSY4gpRMNstNU&#10;ZcpegAgHFS3wi2KhUYQ0G0kTWmk4sCe5NikQSQOT8EXT390Uj/or8CItUrRM3UIPQBR8Nd8yfEm1&#10;s6uGSV/eIkLriktqWNRNr00aIk4fCg9AZ9QigZ/0aTNNckudE4QUYOrdBIpEqrpdj0d3XROcRmDH&#10;KbDrkgOSGxDV41cJhgYe9UvNeuukaHZN7UGkydHkTHfzJVpRxHy9PHweO/1B17tlTlxgKBM3gNDM&#10;2NT2EiqhTWdPX6fsVlMUSAKiFiGuQdPmLQWOgNwFiFqEqiaziqoyL9R7CBz5mFo0IkuebrVIlIU6&#10;kCRqpBUDwYBIUW7GXNdzxYOkgmJ/a/i+S627VJtNwsPMQ0ctWSyReqtQYH27DSVI4TDT2pDBODOQ&#10;EOC0yaAWetK8G+Fl6CaMQTbFoEpO9ub3Pnp7dvRJeHLvplN2afZNPvnPOZD91fNu5q/787dA+VVt&#10;Af8twsA3bvyI7gT1y6EzvvaOc3D1XWe8e42W685tr79/FA5Is6f7tF77RY4F5JJ/HH+AuHRfRSxq&#10;kaaMzoRvI+UH07LUJcGkRiCZaBNHCFOVjmLOJC+lqmYgUqWScikSEWuiNSPlIU1GwsWkmytt7A5E&#10;QQ2NRqrVyt1Wq1x26GJ/G+66PXCa6RuNUEL5ZOQYKC0YOqZHIONdDW8CnIpMYbx3IMftmnyh6idT&#10;C3uerldVQnQq1/LOZ8guTQNCaboNrndpN4B5+WSfZQOsTwDLy00dWPwQxBlZXtclO6B8WF/U0zeg&#10;abXGNZDSBFk3ahz4AJ2ZXFcHxdjNbBok4gHrhr8LE0CRKZJiVnnf4Gek/g0kcmlWMOvegaVGqQWQ&#10;XUGRSQRNWou7pblUNXIAQ6T0ATjjSEL3l5OiRrQ6UgBFR2Xr1B2kK6mcHykTPgSHNFiXzNgAurAd&#10;yiKJNKsO/7Eft+k4O7/7zvL8ZHB097aT3v0YDEbTpXF/CoN8C5Bf0f69BcqvaCEvXmYC93L58U8I&#10;Cn6EIbez89a3nen0inP4xvXZePedu00wmhW1j+IC07zjKS41NDDCWM7c4hOx35NNo8dGnRLiOlKY&#10;Ev41Kl0JmKocKa4l2bJUfj28n6g+MtytaNEkJIg2lFUCitQtSVytfqnYSJdgqd3XtXIsZV/aGDqP&#10;U8ecXRcVXPbrDMcp+fXSDKqBBKGGsZeKNfBV7dBHso1U2wCU28EpUT9hLXWXLrxQ9Nmkx0ijXlx6&#10;ieMAkJtLANUeB6hejhQtslSUegkon8SfvHw/chcX27HSY9gzF9FlFznKGZYJbIEqWhFWa1RbCjiD&#10;jEMBQ1+xa9JYT8UqC4y5q2FjAicsmMjmRIsWSWqYUPNSOsYgqNE2oldJ7ETZucq/Sq9Vy5BCECQm&#10;HTpEN+J/aqOytJNkmmntud6O4n9r4FikCUBSJgGhAVYUfQbI1GfJHBW0hLYQjiX4zdHOjrJsMUoX&#10;9w7mx7cOTh7cduZ3PuHnWdchv/dvfux88Auiye3pq1qBLVB+VSv5+OsIMBcf/XvCr/ed8SHp+Nuk&#10;41eqwc7hcji8cjrcuXoajg+SI2ah6fKQ+3aUIZveIb+2AWNNbEMpAjpEvDQiOp1N1RiNjC61/9bp&#10;cRlZ/ZKuqMkGCzRNiMN6vIwoqjJIyi4cVQqNCyrP6breq3UXvKMWiXIOkKhvJM9dUnaGeHhpZf+A&#10;l8qmsn6mc0Tbo5v2Ye9GgYa+dg9mIcRFwjO8/xhHYVdHlSyE/ghhpelTiS1I8X340LqMADNdwuUD&#10;ZiVsC2uRSw0kMjyPXyrVgkvXaeWqFEiDikSS+5g8tPt1yrHilVCd6YHwodVx1rcR157xFWOL0sqB&#10;mVPI2IsVlBYdRBweby6LAmWl35r0BEARMjHFJQvyRCMXbxMQg3Zw0ZARYCKpQQkRHihVTenWm+qS&#10;TdVotCDi9Qlg1aARiqoRY/VJLbRScYARfTYUk+l0W90SXmUu/weGbrhsMQbjOv9QA8iQekqpTCKL&#10;Vi4G50d33jw7vjdZLY+d4zvQfbJzvmx1Exm9Hzv5q23y9cfaXZ/2ulugfNoKPc/9/3vA8u9uvg94&#10;/QQouO4isnFw8Lazv3fNGY73z/3R4XE1OpiV4RCFVyAliMACc3pE5sXmxaWzK1dTsENtHGXQut96&#10;1zCOmV5TxCePXHYzuUMaBKpmqb1XiWCbCyS4i3SauqRZpgCaRjcStVuPZ/fU7Yi4EvTJNkWibqol&#10;0hhKRe/kqlygGTeJWuqHPEtR6MXSaOgIRS/oNcSwAKaTgtk9KmgmZMlbydec/FYRJKk4tTmgmrlK&#10;Ls1QUAAqmO4e8pmXAr7L90v3Q59BrSCZIWKjaeXY2u+hJgTQyqeQ1yNRZjJeomQwsvX6jERrIl8S&#10;dzSZ10BJ5CjZUNnCUhWwyBBg3NQfBYyasu462OYDzKLnjBgSaaIiJE1dFkh1RhVwWTmAUm0yVPtI&#10;wS1a1EABTySOFU9SwA2Z3ME8TOEtsm607AFI/G7qjLjXrnt1ct7j0IKn9mK4PLv77mJ2NDg9euCc&#10;nRzTm+Es+TOPOmS5Vfl5nl31ac/dAuXTVuiruP/P/sV15zfQiXLqlxqoGEydN6696+xeedPxxvuF&#10;M5zejwaTIz+iqRP1M8iBNHrYxUnJC/FuZA9BEwhEMUeVJoiVXxP4ebWMI0ixu4hSDR9xSYyLqZ4N&#10;mTIcEnYk8mZJuYmiSdjHHq2v1dlNKGvuCOnM30hrXapv1rxRT0JEUD1fQ3hqEKlA2d1vul0GoErN&#10;9Qp0zXmYOJOk6ESmikThNnFds+R9EAV9HO7XpR4PdMEE1HDYRezI86mRWu1Ssj7oXFoT5uH9VkPk&#10;dl2WikjlNMRLaDzFqKT0+1X+lGMRM6Vc5yEaOlSTRRNHXBe5kgiMFLklMqWuoWOC6prGh1Q3mlss&#10;yrQ5Kl5XereqVaDmo9AfQFP3unSIUJV6azhRFAJl2kqvPVnZQjBQo4jUW+UAHVlEJFckyerZJT8D&#10;nSL0fDRILo5RrZ6eIsmMQ9cKfTjULlcP9pPz+28vzx6ED+5/6iwffEr0yPdunZsY5f3cSW//1Vex&#10;iW5f4/NXYAuUX+cWMomvO7PgR+yq/yO77nWBxQ5e44PxrjPZ2y/H04PzweTqLULLkp2NEllc9Yb7&#10;hWh6BcCZEjnS/mH36kHv69cDKEWoPZZIc7PPsX9L3g3epPK4vMgAqaIZxD3NOEpKQ2KXstI18Q11&#10;uAWuPB4kVtaOnixQwasAEXTWeRJy2UYP0uO1TGoR2XWwWo6ndCesGaO4VQAq6FXgpBIoZTgTOZdC&#10;PHU3BVM8UjKcACiVBbtuj+MkyVr5T3IsuHyp20XBYSqaiJQDzPpxzuXr4HbnlM5Rg5fC5QZg64hV&#10;UgSiANkBKNUDqcML5jXmZBVdAaoAFmAUKEpaWUDJ4CgrVrCMEKvUjMEziGaRpcyUMQBcLYylz16K&#10;ra6mZ0IU0TkiUSiBQqRhbBRHlHmTL8tDG6V3lHtoxHRGYKCp3p10YDyM/SxN/DKd2QgkzFZMjJMo&#10;m915GzHpaTI7CU+P7jrze9QgS5o0bQNADgHI+1uA/Br33S1Qfo2L/fCtAEzHf5/rAGb0vhMPnINr&#10;bzjTg6sO9qRlPJyeQzP61OuNi5OkSf14glDRtGx7O0SXPXiYMuUBEIktwuWMQWLritdhFFY4AMhm&#10;CjpSztQLagm0B4RgkrBUxKlpn+4kKpC4mBbskLJrqlw3GZu9I4lbsr+mA1mHA9w08Q1gRZGaqEr2&#10;QPobNv4o7FPrXOGq2ubqSACcEve2cT+DT8GpxV4MEl5EfBb5gU/2usRXArrNpb6oqXfqch0h2v1c&#10;FwhKB14Y130Uk5XvtmtNA64jQ7td76/mjMBdvPBW6u8CVkWaqlhqSlIRo8xrOgDVbLjcJTbNFkWS&#10;EqwQfKv+YRZkQSRdemoIsvEkGuW4o56NrMGk7tPkGRxIaD1yPQR2RRmCKWme2qfHd7mswkEUIBRU&#10;9rPF0dXTBx8fHt2945xLwu78pGvStPVNfq6fU7/cAuQ3sM9ugfIbWPRH33ICYJKS+8H7QYxz9HBK&#10;Zr6HdvDVcrCLsvrO4ak7PDh3kHNz4gmehypvhcyRxFTB/KovNjL2uB2UaFdlnyTKLAqk0DCI7PcG&#10;XRouXLPIUECo4R910kmLgQgPfyqySAM+LFdARwJGNX0kLWHEHnUpZHqmFNi42upMdBHkOipUmq6I&#10;VGGdXSq4FOApwjRU6VLgi0vzzgIwpR+CZK1RDzf3b4BS142rrWoAYSO369IetwZO8+VRN93oRh1I&#10;KirswFClQfW/1Gi2xpOl0HapsiE0JWuu8I/cjvRheRYACVEccMSSgcqAutnKnm0ZwFmKqiTX5kgs&#10;cJT6mu5nIaXvi/8Oebo0iCASQZ5Mk7OgR5G4xywi6hREkRn2GqswpZNd5Gfh7sDn75P+4vToIJkf&#10;H66W5878/BjtXOqPGbqaDQDpQ/Upk59945vqa/wBtkD5wvz4ENedM5o+0IpCAHN6iGDwrnMVaTci&#10;zjIa7p1FO1eP3Gic1lGMC9gQIxa/GVC7FHxosFsZHvszVUvr6IgLRNgSdzYVdurGIKlFksQrLbYW&#10;uuQcZGEBOCo9l1A2cKSyo42XU0o0BQuFpDY31HkAosWhIBJWYFfvlPq4GkBmRq7nCtck6Sa7LVpM&#10;l+g+1kF/5GRk9YvHPJFHyRfTawqwOhCUK4Y4khIgIzKUZ690a4noICkBfDSK18BrFHgDWk3KKxXX&#10;V6f7RetbWbi+nNrRKJaIIETKLP6kvrC0kyVUJOw1mpBFjUbvYRkYCqV+EGnxOtUnnRh+UsotFU+g&#10;1h/2MIUvV36RzsOqWPBDreALFQyOZwO3TPbS+b09gJH64x1nfnzUuR2afGh9w9mf/Ni5f//mC7OJ&#10;vsYfZAuUL9yPrznyc+bI6ZRjQSY7XdJuZ7J/6OxMD0jNpwmK6yf90ZUHssJy/REWKyZqLSo43Eqf&#10;vR8YCFFhR9GHjiv7v1BRDR/iOVXnsKZQfKmUm0KmRDXAHb0Gl4yViIJkkSRkTKXQHXCpkQMa8FI2&#10;lw5Q0rM1dU2LTDWcsknZrSjaRaJdk2nNi7wASAEeCbUJIl0+6XWedOrA8eFJj1vfRm5btqkfqbkj&#10;ABQQAogBNVQjo/M4VVw1w01lVLrw6nYJSOnOZ4SVm2hRjEkLSVVkNWCUArIBpRTsdJ1IUt9etUVr&#10;ykjKTX4d4g3JtIYuN3Et8uKSLjcpNz9fneEoUYWRj6Zltewtzz99a7V4MExXswFq487d27fgnqYE&#10;miKJa5LG+7kTjX7m5FuAfJF2zS1Qvki/xiOfBWqRd/S+0y7/R/Y96phYEQwGznC04+zsTJ3xZJd5&#10;8YPEn751EvQmszAepDI5IxYR2wS8xFMniGW5a+KXqDPIzQG4YPRQbRkxDRXFoekmPS8rWxqtyEzE&#10;RQjUVdNLNwDVFb2ycITIs6tddjVI0bSFi4pgLRe3l9LtYMwjgr6ShrsEegawOimCegiSFl1SB3z0&#10;p9Hz1gC5jk5NexwGtt5bKbbhnILCS3VKDYba62zuXwd+XR3TRtftKPAQJI1SLkhURVYexHqyRClU&#10;JzQ9SutY06k2gjmzOjRpiM0RhtRouJBXRYlsBaUHzc7VKa5j6bCpzvdR8jlYzo+c4+NPnRkNGidF&#10;9FgVXdUfHffn21HDF3Zn3Mqsvbg/zaVPdvW/ve7c/19/RC3zL9ih3/d6PWc62XXCyb7jTd7B92VS&#10;jiZ7s8Foeh70hnMqbHCyxXnBZAZGnkaHiaEIASNya5ueM6A0g0BmZ0x3iOsKI3mWEk2FoNLlEGYY&#10;kbIDL03urNnoXY1SjWOhjNjviqWkvGGI2hHUpUomatGlVFtR8Gamca1JefFN14+TsI94TpvLy3Pi&#10;Jnu2BluLWEFqA197XYFid79Nytjj5Oa6uU2hble3VISoCq3GlLjeiSULEjV9aPqT3W3griZwNOFo&#10;gKpirT2WEFy3E5qTzQOUMvVuqtjGDYs0KFbng3JxsjeK2ul8/iA8uvcRYrmMF4ocLqmzluix1/+5&#10;s1r81UuxDb7mH3IbUb50G4BqmaeAJvYUHoIS8b7jTA6cnYMrzi5NoHjQL6N4mATBcBkM9+/5UGTg&#10;8iHtFivJlkAF8+WRCoqK+tSC1eSP1RQFjkSZCO5I5kzRn+XGuq2LQNU6t+hT0aZwSHN8lndCAZI8&#10;ojSFZU6mzFvgZF0kC2Q3y9yl6euTWI2Qqi+iyfV9BoCXwVAp7iOnh3VKKQV1zRmDSN4aGmIXQV5w&#10;Ia2qaK+nDLqLIPUedK/pZOle40FZfbLz9qI7rcdbe0lP6oBTRwk9Vt0dOtii90B7XKBrl4VNlveb&#10;dHmg2ikz2Ic5jZg6T5xbH/xTN3tdK7XOiBxrUuvihrMy5fzt6SVZgS1QviQ/1B9+zDXFyI2IMhuA&#10;0xqvjjOaONO9fWeK3W48GFOc65dxf3oaDcer/s6VM6poRIqa+MEcHB56L+51ZHXrLityZLpcpB0f&#10;4V9eMk1hb9Jhp65pXoGSqjXOpFSQ5KON2qaqhPTIiViVMQvt4E0KaBWa2fjzukO++RLqj3TUTKfX&#10;65nikMJZybMJiKX+gKC3RX0S3jAlj4v6J99S7RJ4mFJ4zMUDMOsJsTqpE2CLadOX2GnBK/dp/Fsq&#10;rghV6C+ZcVliWPQJplc+zRj1crCJEBjyXioYUE8UgON5MxoyNJMg88T0DZ+5KhNMDaUJSS+tWA12&#10;mvl+vjgZzuezwWw2o2N96iwXM8y6FoJuzkTUllpvVXxe2l1NccTL/OG3n329AjGTP/nt99kx4WXC&#10;z9S0S9SXq7Oze8D0T9Rz4t4I991RORjtApgosQ+ny7A/XhWpHH+w3lXLxg/R5LXJbihGJJKA02T3&#10;gDIj7XRJo9skT1AVdLLNSodgUfZjjNzxXBQspcKDkrp6P8iZqRPSpilAKpFuJk8EslY/VJpsDErR&#10;LTti58VvuU6h9XybkJbkmeJTA0t9yq7hogvTsMgZk+fPKOpLXENdI/HGpWrGeGHgLpdY2JqSsSLE&#10;DjQlSSw+JULjsoSwKFETQgxfy0FHonHwHEVNKoOjB3fgN8qfR2JDTQRo7hZFEmfz8wN1qG//89/R&#10;ac+wyMBvEkfJttS0EHPXTkvE2N5izvCvttvpy78CW6B8+X/Dx76BuuYZ50rA+RegCMDJWF+v7wT9&#10;sTMYja0h1BuO6D70iDYnSRSNl1Hcz+Px9EyRnNJvFMHkHV7M5+YhiNB2D8XYfhuGA0aeZfgnIrmo&#10;hMI5MZEwYChSG4SpAQ0NUypKFEgK2jSJo2gO0oxmA81PTYCeAmS8gW6QVuQjgKnUV6rlOpnwu6X+&#10;vL0AVso9YoVaSVUoT0CojjZnzM3N403lxX4PNo5KjNaEF4Ja/r3mVWpUUb6y0EizNKqK1Ef/ji+C&#10;+G6ZYQyUDOLAGTd5OkQHclAQvSarhTObnTnp+TpqLIgceT6fCHCk5ujsAZAfcN6eXqUV2ALlq/Rr&#10;PvG7/FtA8+8ATRpBXoH0G80NIkw3jPmz54zha8KEdmJuC3sxkafAc4yL62gOSJX9HcjugJwI6sRe&#10;8vXBdVLqwMRvsjGDiCMjAnPO0qSz2S/G6rSDVWb20+XY6zLjQ1HfrkZaFqSw6+jSHnephilAY7qF&#10;YFKMyfVpU++0wJAZafW81byxXot5rVl1tXsOCpqMHgphuyjS+tGQJAHrmplIhCfafMWI9bKvwiY8&#10;xwObHS+zQ2CXp9XOh7/7DcPwhZNlCQ+nzqg5awzTbJSw9W46g+EvnNVHf/XKb0av+RfcAuVrtwH8&#10;BcD5jz/qOujQjlx0dwSeIrdEsBHpqEdMCAk0gyByrl57U+AFwb2/Cnu9BOCiXBmiLxYz5ByvkPRF&#10;0416pblGanOiLYwK0ia9tga0JBzQpO2aO91jDD8BuwiQVupttUgbN9yEiN2mqbqgpdNW61T0qEu9&#10;iM5AdZkbCCoaJW/mRvQcFThaM0dj70aGl/YRounpAEn5GG3KGDHNiOJjBOs7pOkyWK1WzmI5cxaz&#10;ubOgxtgkEL+VRhsjSRQeRCjsM8c/d9qDbdT4mu03W6B8zX7wR78uXE3nv+Km/0jEeQpwltep3AGe&#10;BGOYcxl4KlkFMON+zxnA4+wPRk6/TxpPBIroBFKPAzBQ8nD4GvgBs4gBptghsj/SrB3O47gnpSPy&#10;bk2By2rX0mirV6px0kWdxirSaLjpEImeJPE3M6lRKcCa7LB2jAEkDLQCqdF/wHiMzfDTViSI+yCq&#10;QHFVZWGZ4URYFfAqCziMjMM3ACKRYFnm8LpRFgGYaUY593/7q03qrA+2AUXWpL3JF/+5O8QXI+jd&#10;cGa3AMft6XVdgS1Qvq6//Gd+b0WcU+79T4Bn+hdEbYCnQ53T5gVFqe7A085cHwwBzIj/I3WwAdGh&#10;nSOl9nIrRDbdDAQlW2F9Z7idareAnQJXmiA0fnB+ld82XkJi4NDAsSYPtUacE6xGqZlMSfgYllVE&#10;g103nOgRQG+QJ5MaHc6EoGZtYEjN0S7PjvCOEcmJ++i4aPpFL7AGRVDZRI9UXwyoL+oU3XDq+1tQ&#10;3O4Xj6zAFii3G8SzrYA66yWTQgZbAtAWAJUehEsEutmMpCkhmpIepJYLf6CM1FGXFKFSv0SojP6x&#10;Bl8MbJWXh3RM+qT7Eek+PEY5J4JrRH84YlSFbHYVPoJ1ov8ICLldl5a+A4aWEis9tpPl2h0Ymuyb&#10;nQFCRYvUFB3vF51nz2gNhltQfLYN4PV+1BYoX+/f/6v59lfhdGZT8Gd53SkA0Kb6C9OLcN3rlBKv&#10;G2AKQD1sfdXU0Va3AVSr+3X49oUvjWEkENTJpYYoTAYIIYg6rYBQ2uezNSB+NV91+yqv5wpsgfL1&#10;/N1fgG+Na6WdBGa/Xv+t64v13+M1AD7+Ub+/vv1vPuP+F+CrbT/CK7cC/38WO7pLQe0t9gAAAABJ&#10;RU5ErkJgglBLAwQKAAAAAAAAACEASTgZr+R9AQDkfQEAFAAAAGRycy9tZWRpYS9pbWFnZTIucG5n&#10;iVBORw0KGgoAAAANSUhEUgAAAUoAAAFKCAYAAAB7KRYFAAAAAXNSR0IArs4c6QAAAARnQU1BAACx&#10;jwv8YQUAAAAJcEhZcwAADsMAAA7DAcdvqGQAAP+lSURBVHhe7P1ZrGV5duaH/fe8z3zHGDMjbmYN&#10;mZU1klXsYrPJZpAyuoWWB0ICLEMCzOwXvYqAnwwYYMlvfpIM+MWAATZhwH6xTBDwgyQbqiqyIcnt&#10;ZrOpFlVFFqtyzsiY7nSmPW//vrXPuXEzMjIys3KKjDgn8uQ598znf/b+9rfW+ta3PLc5bVbgM12B&#10;6wf33+6Y6+kD756t7k9fvX/HpXPX/+rc9c/0g2/e7CleAe8p/u6br/6JrUCyAreKS/9G97Ltbzun&#10;zavVbS4IooO29VzT1Hav5/kuDGNXlsUjP0UQxd2rta2d19f5gxvdq7wi79LoFV9t7WzXf+xcBKBW&#10;XJ//6BP7mpsXempXYAOUT+1P/1G+uIBwiyfMDpxX3XAx4OUJCEPnihxg9O+/GGAICq7+5vYo4uE9&#10;zjHY5gGMpQGe/k7TnhsMh4/8IKenp2cg2TSNXV9furZx2cnR/ed7HZCu0JQLQJP3d1X5qgGrawFP&#10;/1U+32vO67/K3fx9awOkH2VTeEofuwHKp/SHf+TXTr594PK/e9mA0AcQvfbGisF1T7OtRuDIeTwB&#10;i2LXSwduNBrZeQj49XoDA0OwDeYYVhGA5XlRUde18z2/CqPQRUna5HlRwhXtFT3e6D7OtX7bNkEc&#10;R64Rm2wan+dGZ2BZ117b1uFw0HNNWYV5nrvFYuFms1MncJ3P564oM7dcLl1RFK7OFs7x3qKh9qEM&#10;OLmMg1e9puD1vR+5SkxU4HmyAc/NfvGuFdgA5VO/QXz/wLlf3AA0uCxgiYCitoowcj5MsMlywCRx&#10;KeA3mmy77e1tt7W1BRiOXZikPCatWj8qCaULPwhz5wUVYXZGyDzntjpN+q2ADhhsfD9ogyDQHyCs&#10;V7egcBiErm7rwPfDyiind44W8ndVlbaNErKHvJDzfL+GVQKiHV4vTo48L2h93wPyfO6sqx6PDeoq&#10;S3huwm1Rns2jLMvCqqpcWeVOoDqbzVyxmLmbP/vv+crlCjhX4OnBOgNePEgAz+LHLo1fdSf3NuD5&#10;FO8rG6B86n58AeP/8PIqh3jD+bBG8oVG6nwue30Dwt39ywDj2O3vXeZ2D0bYm/txUkSc46ifc5l7&#10;cVqcLvLahUEThEkDa+QyamCQ3BQ2fhA0beO3ZVW1dVW3HmgWhaldVvxdFLkfhTEBdMdPW0BSGyTA&#10;ykM8AawuDTlhoUpGdkH9+hIa2IsSnld5TV2LgXqE9l5ZFH5V5VxmcZL26qYuAkikB3imAKy3mB+N&#10;smXuLxeHvd1RFBfLk75Y6NHhoTs8vOuOj+65ZjqFgZLjDEHMGiBtKpgmn9Tz/tiF8Y9cvsl9Pk27&#10;zgYon/hf+yLAOFsBowotQFIQExaLDcbO6/Xc1u6eu3z5qtvb23NJ0qu8MJ63DnboB4vheP/Y8wNQ&#10;DtCDunkeAOjHIAiYFgT1YHsXnufaulQo7NU1sbFAkBPXaq/XH3AJXupRAjyAGaZpz6nK0k97Qyvv&#10;iMA1YKIu9Teo51WE27wwwTLFIO7T7SEg2V0KM2t3enLK61XCUx+g5vPBOXXWLZwIvVs/4Jt4gR/G&#10;IR+65ak1TFWvPQ+K+WFQ5qeDuqqiKpuneT4f1nkWN1WZOj7Zv/z//QtAvXBlvnQNZ6fik+is5Teb&#10;H7FMP3Y+l7n+3pye1BXYAOUT+ctaFRpw9H8fCOK6wDFxUX9A6Lzv9i5cMlDsjydVG8dF0hvOk+Fo&#10;6ofRjNRfBQuswySpYY6wwrj2yDG6NnLEzW3khTwEwBHD8712ARB5XkPsG4Me5B+DuAkCD/7mtbBA&#10;8oSlwm0AUiALS6wB1Y5BeiEMtCJDCXjBGvXf+WqMKKbexopDHuhrFaMVwbRfDTD2BoOE1GOu/CUE&#10;EGbZNDDHUnhrJ/KkglTOAbcXXlVXXl0Wdj9lIS8McrC35pvASJsmqMtl3BKi19kyBRzTJPSS5eJ0&#10;tFxMo5Pjw57Y5t27d93J4ZGrFrDOktynqusthSLf/cjVvT/e5DifvJ1qA5RPwm86eeHAFbdfNjVM&#10;lf1hF0qDBYDj7pVn3c7uvrtw6Rk33tou03R8Cqw1g/HO234a1+QfG8hWbcBHTtH3okoM0vNJCXoR&#10;JC9UvEm5OQI/vcZrAm7n0nG/KxV1Nz50MfAi1aM5+9wNBnk+FZiai8CUPWuA0yPWRRt4pgv86Fyp&#10;2pBQOqD72yUPfvAnIo7vgFAsk7cREHbAqaswRT2fs4pBel9BraU09cn1Zfgm9h7cXwq2Wz4+fNk1&#10;RRjq8zYAaVOGPsDflDm5zcKviyJmbZNiMd9aZrPeYnq6RerAvfHaz91sekLYftc5FYxUKHKE6X74&#10;KtWqP3b5rX/2JGxiT/t32ADlF3kLSJIfuDKgKk1I3a6q0Gnf7V646C5duQZAXqS2ElaD0d5Rf7wF&#10;a9w+VJ2Dx1dxb1jFaUqoXBIgiwkmVQeWBJWtGGMkVshuz20CSgXHXgSqiLQJ7BTGNk3U5jBHUAZg&#10;VFUFlDFm6MPPYHmKhA0ICYYb2KEYJX8UkDiKOmcMkjzpCvjssql9PpC0QAqi7SblH89+qg4ELfQG&#10;4uw9RDwNILUQdn/3GIDeANHYLJiuqo/dpyo6qA7Ue2VbqnSld+FjC1RL3p3DQi1ALUMAvyUJCpiW&#10;Ia8RNOUynJ4ejSrCcCjn3unR3cHx8d3e8fGhOz2+B2jedvPDO3w8CmEt0iRX/4hcwo9B3Q1ofkH3&#10;tw1QftF+uIScY3H4MrszzBGNYDR28da+u3jxstvfv+h6w2GFNGceRL0iHe3fnGxtN344yCFNBKcB&#10;VQmvQq9DLnJYJWnUwI4AROJVsUdeVHE0xRgwDuADLijErFilkpKRKXV0NjCkWpwAlECoEEhABPSA&#10;w9zHA3ieQFJ4K1w6TxzrDng5BWBRh5EdoHbgdv76mSjz3b8Uj7NgHCBtXWWFHIX3TbVmkfoQIssR&#10;oTkgJ9ZpbLVLXjawUsr1XhGkyhMA4wAsdFnfjOypMrK8cOPHuhWQ9AXefE0+YShiXRV5WBLi12We&#10;isrWxaKXZdNJvjwZTU/ujKcnd91ifuL+7uc/Ib85h20SprdimoBm6GCahOmb0xdmBTZA+UX4qSa0&#10;/Z3eBRyb33d0uHgrsXYQD92L3/6+C3ujarK1ezwa7Zymg9GJC0JRLXKFCSJFSsIwxDaKSmQ7IEdY&#10;B2FqzJCihuJE1VCELtBCHyQwergCOWq9VGdEEsUyoaeQMPGxCkoWGZNMa3KQbdWhoHicFa8Jd8Uw&#10;QR+F13ppUBo0sgI3r6DHdyxS2NTJglSIAYcNyPSGELm24DnqzCFFCg7qo3UAq3BZHFJVaZ8EABKi&#10;liKRPgFMUI8RMOqThnDFjl2uGCa1HGitoTMvGRR+CuKj8SxRNek5ymg2lX04XtQPocFVlZGcUJpV&#10;DLOJlDflvYKmLsN8CVjqWU0RQZghrPxdL8LF9N4omx9uz07vbR0d3wpv3XzT3XrnTVeeHNuxCtb8&#10;Kuv5x67eAjA3ovfHfTfcAOXj/Asl2z8A8K5TWXhZQKASSLy9464+e90999yXyyvXnj/x+7unMMZT&#10;IA/pdq24t4rSXtkfjOoEQXdRKAlH0AhkoXOsOFOS9mu0hG2JZmfYS2CDhNlN0VLF5lLxZ6DitTFK&#10;ZDarUFqhsCQ7Eu0AdAAlIp+WZzqyjPbYDgS5riI5QNkg5LaUYFsCeAmv2LUrKkJvlE/VN2pjSxqQ&#10;bCRy56GrS9dI7F6BXITOXNrfXqmkpD2uIZMKSeYz+/BJHudFXThuMA2Er8AwDBNADQhrVZW3ovg6&#10;f0lhh2dT/ZcEXqDYganYpxosYeu8BjpMSvmE3wB9l9s0ZBePjQTGaEn9EpkT+cqgLOaR0rNNA7AS&#10;piNHigjsB9nitHd47+beyeGd8RGh+Z07t9zxPUJztJywTM7Nq85t/yfOvfHPHufN8Wn+bBugfOx+&#10;fZlGwB5994cdewpdf/+SO3j+y+7Za8+7yXi3DOLecevHb82yuupv7RdRb1D201Ed9yTbgduUFQqX&#10;CpBr6u2dHfKMcJ+qJAKFbolRQvWglkogEjOKq3EGBsEgSsZS4xhOAh81YTU5Tcm7je5VFnZLqiOo&#10;1PMDgA4+dhaOK6WpPGUXPlM9rgEzLvW3Tl3K08L0DiirGOlPF2o/eOpC5/vtkefzlAZqvH8Z1SjZ&#10;WSk+oTE7FbAFdAArX4rkRITKHXZbN9IeoSSiksUbCQ3tq+uhhOECPYXy4rW1ZTLFTn2q4rF1CPEN&#10;+ZCE3KXC89VX58dZlplSmWo2CmJJkIBv/uLxgKurvds3b8ZR7PkJR4q2yfvz6cnW0dHt7eN793rZ&#10;/MjdffPnbjE7cfPjky40dxSA3G8AmH/K9c3pcVmBDVA+Lr+EE0DeBhz9lxEXurQ3chGdMX//t34X&#10;RIrKMB4eJ/3J3bA3WYRUqkfDnTwZjMsCvQvoSISsFuiGcjBFEwuvFT57re5XcVg5Q6XSVIAJwhBx&#10;eCcQz5aE0bBBgAa+BwqAc42FxkAneMZ/xiAVd4oRdq8j8NNJsegY3FCYrYJPxygNGMGrjgmCiQaM&#10;FDbs/i5ZKdAjhoUUpu8CyfM5Sj1uXdE+/zN1RRuhrHM5RXqR0wCGWfJ3wo0CPFbAL1mCQThwRQOR&#10;5rDQAWEoeXpHernmtzkfXqE7AAgog4588ACgJEQXIMKPSVnoz0BkUylb5EehJE8cx3hbffkmhJV7&#10;xoEtb1mo6EMetAx3RltBni/ihh+oKqpI92XLeW8xP+1Xs9tby8NXh4uTW/07d27DNO+4uXrXDTD9&#10;Hzm3C2j+nMvN6fNegQ1Qft6/gPttAPIv/4iPccOjYr2N+Pvi5SvuwsWrbmf/6j0/7J/0R3vHcW9c&#10;Rmm/gpiURIwEgiHC8BDNNpSNpJsAjK4Yk/b40qgg9QHwrPjSS6OKDhiArGnKsmqyogBW9aS2HaRj&#10;1XcbFZDhS5aClK7HQmihJLfphDhIeAjK6d0KSzgCOwDlyBXwykh5SFWfeWswqY3ITxaiYWXjCioX&#10;ZDRbiXpAGzUMupBXVkYyVO5Tp4ZQlxq0Rb4KqfkbywuE4jTTUCX3YK4CXtHedSje8DdlHN9DSN4Q&#10;3Rt2KiheVciROoFyIcukJhujtBaWG1CrfoUaKqoXvB/dPCYt0jdUupZwH0aKUN0rllUQ9mJuoYbD&#10;/8s855gCgeRTSCia84E4upDeVHKVYr1lI8QqERqJWVJcqgvOdUmlyfTyscTwLGLUltPQy26zVLM+&#10;VfT92zff3H3zzTfdzbdec3P0mlTJ+aQCzav/1Lm/2QDm57ivboDy81v8H7io9/sIlA9c3HcDKtZX&#10;rz3rrlx+ptrZu3icDnfeKqu22N67BAQkwA1cD2ZJSzOcRswQdYvpHtlTuQ5ACuUM1eBFlpcEHkza&#10;IxbZxb0CP8Tjok8QHiuBUPQBbBrEPi0ozB69KtbAIBVqK3RWK6IRSU4WMqsoo3AZrY9Vx8UMOSuU&#10;NRpG+6JuI/LvRDcEq7RjK8OnDm99YH0bPh3fSq9jzmvKweqjqTotVsrfKuYEFGP4pPTdgC05ECPd&#10;ZdfLY9lCHg3b7arlAkgVZKSJtJO6gHQ6r7PsWh0NLA049alKXleCeaGoUqY6h468rpcGHHmEb3af&#10;wJjHk7q0PKUwly/AKwqd7bn8EjzeKub2GD4VH07i0xqOT1tSJ1VSlpbbMfOol36+nKbkSfgh8mEx&#10;Pdk7uvPO1t133o6Oj2+7d372N7yM2DiAGYQUf+784PPbZJ/ed94A5Wf+20c/oGr9++y8B0Kq7ee+&#10;6bYuXHEXr1yu0D0epaPtN6FIxXA0ycfjrXpZqOEY4JOGERYp/aFhTBBUIdElzEz1ZPZCJRa5C7xS&#10;UpL6NdWbqis5g6AhBZwOPE2vo6KPgeha7gP+UP8Q/lHIMQTpgNHu5+0USnePVb6SKro4GCflNLvC&#10;jWRBEpkrg6dQvMs7ouC2S0DfLhFXEtiey0nyqUzWg5pz/VPob3sst1mIuzoJiAT5538yquKoloAR&#10;zDMsyKe4A7oDYmvZUVf97oBRgvOVHsmMNQBMn15xijZdlZyQ3BK3hur2WqKJBp4Nf/BcA8vuuYrP&#10;RZ1VHDJwNUbKR9Zr8RN04MifKFUl5tR76IgD++S4JPAkCECAFCyKXDZL1N4Rp2LkkZ3cGxzfenvr&#10;5O6bF7P5cfj2m7+wXKZrELS3GUL28o9B8Q1gfob77gYoP5PF7vqto+HgD8tZxjv61jHzne9935VR&#10;vxruXLy1d+Hy7TQd5cCF8o2wyJBEWAKVMoG4AaVYI013Km1zXd008EJykFHH8FSsEYp10h9jk4oK&#10;JSIXDezAURobMUrQxsCPBGYXZq+KLeCugMju09Ko6k0ByJ5Pdo6YMhRzFNPswu8y78CQ1J711Jie&#10;sgOzNVh2UqE1c+Q1z3KctBh2Pr72WAHdg9dhs2e/kL5lB3h8asAa6wtQq3NIN5Bcgx3PEcgKAGXv&#10;1n0PVd65vSZfiWORXqOCQ/PljIEK3MyAY6Wz7KrgrHaYdF08HUhy/OgA04Cxo5idRrNrhyJ5UIl+&#10;So1KFF6SDuaHInVMhZ3jmr1DxzB1JjpHsRkUVRXy6wlMETuxxEWZlPkiqZfT3vzo7a3jw7d2Tw9v&#10;UTl/y925/SZh+W2F5ciLmj/ms20A8zPYhzdA+akv8uAHXpr8IcEttIr0/OVr7pvf/lW3t3+lqLz4&#10;zb1r148K0nnsq2UUxxU91qXvp1VB6TonoYidmQGkgFIxp0CtCYMSmIQ9BnVAGdaSekYBKdhKCsQ/&#10;dkn+bhRaQ68Io00fWVkVu6OFXccN1XCyZvRzW0KyPGORBm6O4FkgCq4IyESUSIkKE9R1A/3hba0K&#10;3uUZBYD3xeIKnzsAXFe1lRtYL7f4qq5HfPwHf4LzoEk/eFf8WYHo2fPXDDToWeH+fnitSrlCcb6S&#10;CioCND5DJ31cv47aHCUl4uOjnkQmJQJqQKrHGTFVFRxmGuGbCbs09mhBvABTZLITresOXovEapej&#10;lGj1LHw3dqkvv7qfT0ZFrA5lLUc6gfxEE+T8RGKfElXBJkmC1hx2AMy2Sqjb+8vToyiJqr7vLftH&#10;d97Yf/3Vn229/trP3DvvvIWIHXmRJ2lRRUi+AcxPc1feAOWntrqTG/g7/lEwmBzUi8oN92GQv/L3&#10;3DNXvrTwk8lbvj88He9sF4smR94DQEbkIWkxwXkHRslekvaqNO03BXBpjFI+jKbe9msAR4GhMUdB&#10;lrFEq4CgVOnyiI32Qt3WhbldrtK6ZVbyHwNW5RFNvkOg7lOo9YtVeN31asvcQtWbDkSFKoXJgrRk&#10;Yo1UQqzWoz7vNUgKgDoQvs8oMfY1Brp+nh6j5wvAxCjvc8Z1keU+uzwfep//qUTO9IqZItnVyfia&#10;mKQxQXrPzwFoxySVOuTzrW63617c6S8lGODEOhjoWijO0vIcLhUtd909eg8+sbHJNTiiEw0kfKey&#10;ZE1KAkblLRXJo0zSD2dAithoxURZMpaP6juEH/obsRBFHVNxChsdy6qaG1EmuRoWWifL+amPeD0K&#10;vAKtUjG8d/jW/puvv7IrdvnmK/8jmxmdPzLlGPn/1J3Q+bM5feIrsAHKT3xJ3QHbOFXs5AZ2PY7+&#10;aved7/6Ge+ml79113vjuIvdnw8mFYtDfKRbFokqGEW6NBF8AJPSkijDCjSIiNSANI0WVf4nOJBJX&#10;PAsK4O0D+pGplMYFYCyVvxSAqg9bQSTsU8po8ILSsqJli4ahjWBTSTJNIIaBGXVsXfI8vYQBnosh&#10;NxTElQZV8UWNgegQeT+q3NJZhjwevwgK0Fx2oXeXT+T+jF2YxyVt2i7dkpAaDwkep0u0jm3C8xZk&#10;Efp14GZe3iJ4oi5TtSH32/P9Hq+Tiy6Dy3wYLv1myWOG9voE6fY4yBbb7NqYTTkCKtPAk16vigpP&#10;76fPkTYJtxdu4Pft0stgiGFp9+feklp6gijIlJemp9QhRbIhdblLbyk9JbIiSkkqGlGFUQIDNOQv&#10;Va+Is1liqVFpcmzbnM8UUrjhy3G7/DjR2gcVxx8ONoBixypX/ZOCXhDbg01mVkznkCK5kUppPLEN&#10;kBHFZJitwyCBriMnCrPFEXnNMhz2aDXyyt7p8d3+rZs/u3rn5s9Gd+685d55621Xz2mTbGiNbHeo&#10;kt+CaW5On9QKnD+Yf1Kv+XS+ToK1WeP/ASaPfxJPdg8uXHnOXX72S+43f/sflaOdZ15zwehWf3Jx&#10;urV3bcHuWhS1n8f9Qdnr9xRiZ/NZXnhBXAyGW2WKgLxYlMXh0VHZg1lSA1CBmiSbR3mWfm2TDJIO&#10;I5gHUFFLE9TjbEFektiZaFkAKzEkEkv2P1CFDmjwj3aWmmpCxZ5aEyeb15A04VAv0SnCcLQxsNoS&#10;FAQoKoACZqrCdl0nECNybnXIH0W1lJjH3oeeZ2A5r4FpGCn4XsBeuWSsAh8i593gbS7ndWC8ftGU&#10;mYQ4JTolwLZmMoTizpLXUOtQmfF4oGJ9yf3Ksjblgk8IdFQLfXrO3WVWZzqOiMOCQnBr3g/LYCAN&#10;kYAOKC0WcKQoymqhlAO1qoVKWvb+MgYSMcZSzY4+dnghU0jtm1fU3/gKAeOglWpcqsyoxalJtIoc&#10;mDhmyDKJFdAgn7OUhZCX6NoqV6Y3VWuosXBTKChRoZbRrqgGTaXyJk9jyj1KMKscR3yAblM823LR&#10;i0XWJP1+M97ab4Kk39BHwNKFBc5E5Wi0fXz94Po0DsJBFPYimklxby/ZDpe/51x/273we6+6e399&#10;/HTukJ/st94A5SeynpMfsAP8iQvTG4Pti+4ZAPKrL36r+sav/vrNxt/++fb+1dP++OJiXrrlNKvK&#10;uNcvaDMkC9kWyyLP03RQ7OzuFVGUVvNlVh4dH5dqAplsb0kIiSutlDsAJHsgsSFAyZAYQBLwlLuj&#10;9kOyYVGpfRjmCPiBUUowAlgQGl5DzSYQQkC20wxBYn3onNWNlMME1oIUPTbIyP0RAhhQA+1PASUS&#10;l5Q6CbpEoF9Km1kDaD794gAOcSVvBvAJfLWn8zeCGD4Kh41ItwFwYCZevsqRml2kMWARtNirEwCQ&#10;qrVSiXZpgx64ff23CsFixqoQIYsEQADC1d8CMfinkKpzOaoBXBWv+dz6m1iWz01/uz4fD8J5l+wj&#10;IMT9lsEFqJRQ7DIWcEpVWPCNU7UGFGyiEPkjMMe6wAnx2TTjTdIdVkbHwJg/efWGo5flg6VaF/jx&#10;piYQUEKTWo4ynnwG5SpUgBOQGyk12VaSyJ6OY4jQXu+Kn6fSIDLw0MGNpgPpCTAvKeosR5RJSoGD&#10;qYxKXK4fo6TdZ7h9srNzqdna3u33ekN/UTZb5WJ+w937GwBztO3cchOOf8z9fBN6f5wFTL5/gyFc&#10;hNn+gev33MFzAOQLX3dXrj13J06335ouimxr9zJy45iYNy2oygAAEegVIhAE0CTrgdPAIRQ2g0Ao&#10;9KxgA4ljv1FHjSJw64UjOGR4gnCAcLyCPXbyHroVbcfCq0GYx76PsBy0CiMYoFoWbQQD+cYwgTjx&#10;fACkQSbtuwE7fd5mczX+gJl1SquM0T92aUJjr8e7Zfa3QmIb8UC9QdxJ1pNyEEN62CIEZAUZlcPj&#10;PT3e79vjGzr21GFeFoi+Q+J5q06r4p+SkuN2vCV06TJFmBmPHwAWc7ZHjMW53ed+e3w44X5ycG5g&#10;l1Z30fN4nI4WyknqJ6Rl0XNgd7sgM8tb+WjUac8B31P7m6YiUHbpR3y+BgG70pSZ+r9VuTGHoJBs&#10;JejVicHVm77KQfJ6qqLLn2OlyTSZElyxaGYBTK4rJEHK2zDUIWElIZLcgBxnJP6uSjnPkeeIyux6&#10;PAkNSHQQJ5BXcpNkRzimIXUiPckHRxTLmxKe89WkxAer1eFOSA4x5YDEbSBlzWSOtkjy2WGQ5dM+&#10;x7s0m967cPPmKxde+bufuDffeAWMPOWtMeBQwcflP/g4m/vT/NwNo/xlfv3Jv8+Uwtf/xNWHPwhG&#10;F7euPvc19/Vvfc89/+Vv3R1sX/lZVcWHUTpe7OxfyUtSTOxAhEpRgYN4wf6fk7UqUNKx67Ul47Vo&#10;R6FYSiWbKraiOu0qmkzIvsLep2CU9D71A4XH9BvW0DLhJ8EjnTmgnWwVKc+GoJ2eT0cfvXlUfyrS&#10;jwSeEXsrrw/To3zAEyUtIufJpeCFCBTcpstHkCMAVtEIUGZ3B5wVWEJMU16b4LmULlOGYzAzJovx&#10;WLlLAmqkI8X0vJB5ELJr9FE58b4OgNQbtIE8K5PaRTyfIm8j4OSSl8ClTOlImKAwi0tylXyIuRot&#10;m3AgM/Uer6v7IV48D9Hk2euQFLAG7CZIDd/RnxrjA/JYipAsAJ08YJyq9ECUehSt1CP+SP5XQXIb&#10;UYiGN0tbpI5tEWKup+piUvistZPzET686jkyQrxyTyJLDFtE0s4PhUcTYzFaBpfJqQlc6yyXyAPH&#10;MFrcjURn1emo6pFq8co3myqdCg3kV58RhtqV4WGkUt1LwC9Y5SAoXT25YB/87Hw/Ywn6TfnPovAb&#10;8b1d3ERxH/3t7hRDlBnzjtr9i/uD0+VCLZ1bfLYbvMyBuxj9lZvXm3D8I+73G6D8iAuGwOcHLv+b&#10;P3HJ4GC0f8V97Ru/5q4+89Xy4Mvfev3yM1+5mQy2l+rH9qNRhnt4rsQcmhNS+wF0Ts1sKpcU6CEL&#10;gM8ydYgBw4LdgJC6JpwmnkU74tvsgy7chpOoo1vhmxJy2lkQ64WAIaCpYg7oqRwlL0HZlCwiACeX&#10;BjCVWwV8VdVTQaiC1Co7R2jOfZL2kI6reESuOjm3LzH8IZxW2TzLZQ8h3SWhOeolBEmqkQNB4MyC&#10;XR5dp5cxzYv9meeJvqkQXZZFm4SlRjxAgLIu1CZUV79kU87ho8o1LhWf8pi52qy5H+BV6K3PIUBc&#10;XTZFJgizx4POJCG659XFzPovBdxNkxL5y+pNmdaqSbgoQV/gGCzkf3wftQCVAAarpUSBJpDx3iUA&#10;CfDCihFnkQUwqZREjgTdZEaFZDBw0rP6DLwo1xUar5TiQlvmPqo3yVqCBHpSs0uHoPxjp+TsZgOZ&#10;WkEoq6KagLsTbvJx6Hek355Pp44lkNPCcrO7s8qdyd6lTrCOeRXPdFwDH4kuGGshFUMY9Og9iNsw&#10;7nNg6nKbDIErx9v70/0LF6f9/gB/5jTRQSNfLr7jZsXvga/bYPEmHP8I+/4GKD/sYk3+MSzyzp9w&#10;qH/Z9Ufu4IWX3Atf/3b1lRd+7eb2hed+XgXJMVRn2RtM8nS0BThG5TKjKRoTXEIqKBXaG8gLew3s&#10;rWG0Ky3P68KMPG2UHwS4kFSqP6YkDlP8qdIDRrsd8IlRyu9HcRtRnGJerhOyUyX3Ih4PE4Rv8Bpy&#10;CmIHDxMlFJXiEhxbcUDO4dzPHp/AAoUlPC5IuA9AMa0mzCgVHfLqOARSlf+ExanoTcm4DskTQn1h&#10;lKJIeUNjihU7urZGrgsgAIsYBoaw25ic8gViZORRybHZyAmrAxtLEjvWPB3Dh/uXKi/rb9g1oKJ5&#10;tDIHlqkbxwMu9TcTwCgNA9+mBCKVEALIfHgXoyRVJMzgWjwqYKqsac2jvQWzyvCv9Jf4VXA/zIwx&#10;azBSNccrOUoJi88I6TMG2baJJO4q4/AdBG7InKxhSXVsHgTYWqMlf8P8tGh8LhFKviO5RmVOEASx&#10;BkqHwC9DCte8gLCf315ecXw/FkK2wXpNNVnpQAK6ijGqHo/uyB5vzscKwK25pwNQCnscxMhpkhaB&#10;bcotWdS+Kw1JY0/h/uKVK7P+aEAuNO6Tf/FnWbFFm9QNfoMbk3/4Wz/OX3ttwy4/BAZsgPJDLJJz&#10;k5dd8eoPXdw7uPylF9zXvvmr7rkXvnH36vPf/LmXbt3D5ixL+oPci+I8yxGKU371o16eDgYFmzTU&#10;jOiHYgwsQk3Fqg5ohjVMEoMbhcqAqlgjCTUluABQASdMDy8a6+OWsoWz2qkJSGUWJGwQOErfQ2cO&#10;ShRFsFzKfhvKwXMoTsjvhro4To0ktnioEmGqtpqAkPwo4aJcKiQZ4j0YJpZa7hMvMQXMRKnijdrp&#10;wWKFnlbcVfZQFK1AJUS4SJYVwYoKHczoFvcCr3AnUmcPtIfb+MScpYnp+vZUsCDhoM8r5lUow9BQ&#10;v1EYK0bGvDOBhEBEt/M8e87qbAUcVZ95jZKQWwytFwOghOEBuVW+A/X1JQVswIlqN9gDp83aFCBD&#10;qKSKCuAub3O+ODiOMRAApkyEbDgIX00dhPxKlWmVeAAxOrSlCeqU5Byl+C6WMRT9FfDrW3cslOMM&#10;LJP8MJApismvL9c38/hUx7oUAeoXAIwpjHc99Hpl62lSH/4aBOUMp6Ibl4TVHFNJEcgLhdwxr0wG&#10;U5+3Sw/wMbtBb/zQ/O58nyDRyGByxADzbF6Ug+FkefHS1el4tB0wZ72X84tny/og/8Xrv8cUzm1X&#10;5Rt2+QE4sAHKRy6Qphn6fwJp+IN0a9dd+/IL7vqXXqye+fI3Xtvav36zDdIFAXEW9vtZvz9kmmGv&#10;oAhAgo5YVW2IQVSAggBkRCkBmgcE8XYm64ExIPdB0SESEEBy2HWIYTXoFTaQw4fMcBdAhTmKDAFJ&#10;cCBylgU7MZ6wYFVI0o89lTxezN8KicUy1XkjUFSCUSGguKVCNKTdVHYlRQG9AOGI0E/0T5pnRC+w&#10;Ru2ooIzMb+y58t/ggwHA7MAyzUDmY3s4wEqU20LSmuFgADDEfDmrS1tgDoW26z5WbhSbLFsHRZMZ&#10;pppc7Pm6dICaAbF4lKrTpsnsrq/PIVVfTXbU7R3j7M56DQmWSAAzN9wAQ6IoY6bGyXBJMwYrQw5m&#10;h+flkk+u1+66ksRUxUi9qMeKrl4b9PZ9xusaY9R7iB3L1FioJaMP1iTk/Tm6aN3oADLpj0SVciNW&#10;UY0flx9SEbeclcSkYxybVMTibxkfS3quEF1MXC5MhM1dxUwt6epA1et3un9yBYC4QFCTf63eB6kU&#10;I+cAZA/hQDLo8Rkou1H+LhrkUjrgEM77OCqFMf7zSgagUKDoVIwnF2ajwRbhfq/feImfVdVWPTsk&#10;d1lzdj/mvGGX74MHm6r3+wMlG4//Q9ieu/jMcxjnfs3tXT04GV24/kobDDMvGefxoF/g4kUCj8AW&#10;NWCcDNFFjgmtE4SRRTWdZ3WKgFzSGtMyWlUbSNFuplBZbTWO/J4ZUQjYpC0E2dg9U7UerkAroVDC&#10;Zi8AbQiyrQWRjKFNckHnbcDSicg7EBA2wavYjTJhZhOm2CEyFELicEJrmfLiXEbFOkzQE02pqwjQ&#10;kGJye8r1peI3/0Q7PiBEoE3WgE4hcn90MgsIKc5o2XR/X0VZtyCi57Gaec2pAwruT6lYzbvbLDSV&#10;1xmXOus2/Z2SdnzUsYpxs3a3Hvvg44J65J0EchUitcsJRmuXes76NnuujjOkZXUdgKRu1j1OfeCz&#10;einhoxeFY7tPj9NlUPe5vXtP8oH0AvSs7G09OfythsXuebTV0M0DTOl1IaoWfSNyJylRkdhV240Q&#10;07qGSDfLxIPDBUdC0p8ynE8gK2qZlJJfhht6jKBXRzCWytcIcxIA4pMaZwS/1WUEL6cS6IfDhCmR&#10;lMHINZBwiaDJ4DEiJ/IEvEw46Q2j+ew0yo+PU5kKB3U2yGYng9s3X784P3pt52//zX/tTg/fUEvY&#10;q3xVKuPuB4/6PZ7W+zaM8j2/vAwscnKR0Q+cl7hvff8fuEtXn6+eef4br1+59uJb/cmFZZSMcvwh&#10;6Z6j38Qn3yi9ik+plwpNkVExgRoSblaj0VbJBlyqwZcQjdF+MEd12sAkFXKryCLWKO7AHsbtDGsB&#10;EE2jDFqqry5G88LdmlYA/pR1HPTqsia4p2xTA7qE23XRLglhycsRulN4Zv8i7CYvJ+aovGMG9FJA&#10;Fz5SbMFBETSQ4sXcF6Xgq+YdW+JPwI6IsbD8HUJvijtkDthnATy8d+VwSQHHZOuwR+DYSxYAXdgk&#10;xws6bxiDy+eaE4IOKwaXwaB6OWBOiNnPEQ9xucvtU8LRbf5OeZ2lSlerZMDDLlPAWKEphS1k7aZW&#10;PDtX1MXkZ6kxYQkrV/b4RNQ4pu3MjWGGCwC9x+0LwuQJB5ai17R9aPCczqA+K0I4ICti0y9yfFFa&#10;VszRDjxFDfhjsskaW5Wbuo7lCFdKedVnNMVHc4kUI5MC7Srbba2RF2R8CZs1/kIFG+UUxT1JNqt3&#10;Ue08Kg7xZPKLxAlKNGtlrcuUq6r/mNZUvfOWeuzyuVy1wT1Ar4653F61J9OpujCbAaL0JB2ogZ1N&#10;RbndiDYhDwG6CdlJSSRsYwrtaU8iEukNtxfbk/FispXS+uQHx7Nsi9hGucuXndv7U6RYx08rKD7s&#10;e28Y5blV2b3+3Rv33vjpDyVd6124Suvhr7udC1cWo91nfxYn/SxMBhkbvzpoyCNKC6kCCsVX5RrJ&#10;KypMZkdTCVOtvqpm040GKJEglGEFWz8FGUvnK2sPy1xVTHW/WTiocwb2R/BG8GS5wZJirSLWHlqf&#10;SkJvmvOw7OHMXk+oldUndGzwVG4iZwnAgbaqfJt1WdtmhbVEo5ZRuFyiv06amPvAvDYBYsvTU7M5&#10;E2OsqHTXABO5M/ZjqZWUB2jaxNoL+bQipJzWjJCdsZ3NbtoKplyneGP30/hHPrBrPCwXS5uUYyPC&#10;uD3hUu6Kulyf9Dr2+jDD9fX13w/baPW487fr9cNFz8uTU5fkY7cMDz3Kal4eT9313a+6gstwmXrL&#10;4EgGdi4Lju1SicgpjU8lH040Du0+hDCx114zWNWQOuZIorJzJDJWqVnfelw82vKbHK92G0QpSSUt&#10;jTxGdm4U7/3RcKB0ovq8PbzUyapSYYEr6n6lPEndkFjWw2mi0twL2CZ0EEticE5N5mw91jvO3yhF&#10;rQVcNm1y4LA2+yCWESmJBukvybAo8UlSQ/N+VQXjTRQ28DqlGu5l7olorEBZKuwuk/np7e3p4Zs7&#10;N9/42f7rP/8bd4ilG509rzo3/J1NG+S5bfRhG+LTeNtgdPEHJ3fe/iONgL32ze+6F7/5a2V/99k3&#10;ty595XUvHmNkMc79eJhFCMcRi8MiaSCW/tEFOca6xE0wQk2/so4Z5SF9CjggmsVvUhSrUKMuGuUp&#10;CZbk2sqwL3XWsD3zWIozGmCgfjq1EvJYbNZIWioWjOFDkkZqjCwBm3KL8hBL9OhTRjoIziQQUjpS&#10;ukopU6hiIyepoIEqRsRqWaaXW3k3dpumN0B7iPgIS4gGX3QwWppC4JmwHcjjdsWG7HMCYBs3Q2GH&#10;ZKkYXOzGXKZcqi1w2caUl0NyfRwYVJBAO5jYdXKbEri3adznfh5vYBq1/cmgiXppuz4HaQyCMHuH&#10;29bX13+ff5yuyx9Jr3X+TDHLxYOYAg+DHhiqqPeJejAvgHs4SZWzVEs7t5PrVMaDz6S/cV5Hwo0A&#10;PcIHSYWbRPk+xPUJGUDlMjXvHNyL+4npgiJSCbBMc6PUkEjJGL1wSO4zh8X1JaoifFdCUalnym2q&#10;zKekBqRR1SQz9eDzQ8OBrTjFeDdIv9ZIz1A1X3pO0UlVxjs7eVXabYARBy89l21BDeSdtlLxiHK7&#10;Gsmh34uDJNshr220UgILDgDK++qALGZKbVDFI9pazb7ej+tp7pfj3Suz8dY2ON6OiDYwEl5sNfXR&#10;75Hf3ubJP3oa8eDB77wJvTs+9EOGz7wcDsfuhW8Dkt/41eXBV7/90/5o/zhIBsswHmQAQY7chuQU&#10;gBfEGZkugaP2CHpA0EDCKtUyw24s3zMDSjsTg7HzcB8EQCDJ3xrrIvMYy21S2lbJliykWoxVjlDf&#10;nYo+VqApqszYJ/JveTCAqkgqFfZBOSivEISjkLOsJu1uaaxUpHXrIBDkuqQ/ktIQcumSwoJE1xoE&#10;IbCVMpJxjACgqqTiOgAEOx3hJKxWOy3AR90eXZD0kEIHHqPrkspoLIzfLsopxhlqGgFL6PZBaK5E&#10;gp1ZBLUMGlieP2vg4y97fvC19Pf6PWL4KpCJly4gzFlQ48cTlhSg40whSxUz+44qRikqLZMx03xI&#10;5epQw/clV4d6RshqqT7Lp3K0kjiI2yT4sWp1G9FSY63ZrmexspaghtaTlhR68XZKjQKEEbIl/VJI&#10;YjuRuQ5WNvfcwn4exBFSwnn1hQPektCLIaukrdhCF1KSdXbuEqcLAPlO3WcEuaV/kMZSx15VodR2&#10;ap6hVpVXbljTfvXpZdZOe2qn91TxqPb6gzHOVUGdRGE+Hg3no2GcDvpJkmXLreVycUNvysd56sHy&#10;KQdKVbVjqtrhjXi04/7eb/yWe+k7v36nv3X551nlLce7lzJKyjkJ9zKI0hyRN6AYKnJUQCtqYgks&#10;GJoZ7bKF05qiMFryH3XaCBCFSSYFYh8FL6WakVsClWtUKOYORDgvawrRBkCRCg63wyvZyilJKG0G&#10;QIbSOMohUXnHNpI5hbzENOpKuyv6RAJp60BUq6M4lBSKxGIxUwYkdCGoJI2pwJG/tZdR7hETAWRj&#10;RWeS0fgjdaUIGKzrg+JUfTRdskORD2XHostYDZfGvGzuIWcMwqkEI0PnDG6qQGxnL2ZKDkwPX03R&#10;30eeBXRGz6SJBKjWf+v6Bz33/P28U5tVGZlLbD04c0QyvbdHmyVHD1WowBfqHQVWQnyfpdAt7JHR&#10;lOQAkFL1XGApNOS5cHLkQ0n3maB69uMpn6H7aNTXdbLTbTSYtGrcV3EroBVT/dgcv9RlCJPuaySG&#10;BvvINxTLSX4h3lOALeanRv4CZapeX+AZwSA1pJdf2uzkkTmp6madTObWRJ5TwyXMxl5cEl6vIykx&#10;OY9TK6yN9FF8YblPmzqhn9+GbwjEpb9cTeblOkqNNi8WROZFnUZxtbe/kw16PYio1xeizk9mAsuX&#10;2U/IWz69HT1PMVDKL7L5S2Kyg2de+AYg+ZvVtS9/+zWXjN8uXbKIeuM8TIYZmXJaD9Oc0JN0Ph3E&#10;lDGAKMiA5SU5U6ChiAJ4Wk4SIDXwtMBVLbtQQOUvmRNNAoxwHObIRktpk0tCIOCvDtnWraWQVmFz&#10;AVI+U2aPSlIxlztJ6QtnJxDYRVWsVrk6TGj1Y4eOpPmTPlGVcczN5LaTkAkjQFN5mjEswt0AreGo&#10;LpekVJG5YAHWdbzwHHyMoIIUgygUV1TgsYoFCFVxogzhMhgX2cyE56kKFSCx4UyPM5hDftMRdsfM&#10;PZTh7bkzRg4GkuYoLsh+4H79HU/oCWfVdCl9TjjCnwir2rDXXa6v6+/143T5sNc6f5ukQGJk59//&#10;YQAqEOVIhr/QnBigaIuc7yKX9SJrxwATOUjc0zI0nYpYkZQvsDATGeV+jR5r8iU5WA4dKYzVunYk&#10;fm/bftoHzMQO25boXx6VgJ1+0ZrQn+sUf6TBlzuvxh4VkHgSizwf5if/NfCS2owkPCZnUjFHAzbM&#10;R4SwX/pNYaolOAnBJZ1CpyTLKHobpNkUJnIYUIrSpplRSpRqnjtIaNpwHxMoKcwHPJfzBYWeyI0Q&#10;pYvmcmCrvSRWG2S7u78/ni6XbJLBVpXNf48jGAYbzVPJLp9SoMTtx9V/FPa33Fe/Q4/2V79Z0YL4&#10;d3UwOCy8ZDnavpT3xzv4+rAvhQkJKGOSwAv5R4zETI8Co5Q4nLiEPUQFHEJugaXm8KkFEfWGGKXl&#10;MaNVhwusUk2DmsnHTtGF3BAY4iljkgrPJRQvaf0zDzMYpZx4NIpLbjYmQmdDhsISVvM2tI57VAxM&#10;ViR2yO4GkYE5Eorrb3YiTGegMKk9HmGkZEjwWqo/Cu246NULC7Wx52I3kR86Im6F5DYKgkv5cIh7&#10;AkAPApIB3gNAOUl2W4Darc/Yxcmw4l1nJWT1ujDod13qtoedmSFp/hh6np6js2578HXXf4e4YopZ&#10;CqTXn+9BADUQ1zlr2mN+phiAE1OEv7lqOOJzCV5bl8ASM7FNOB1tjsbMBLJilzEA2gx6/MxDNdZ0&#10;g3k4PpVl5FL0lq3YaE7YAVNVTzg/C+vIgcEmc5ClVNwBU1RyUM/X57Z2ABvDA7DimqkvYdPU2RDU&#10;tdPlfZUb1XgOPY1uIpPR68U0qVItmNxmLkaE5CqVy5NUEbvKTzaMlz59HQAAWvkPJ4w/VlSv/h8N&#10;Kg57ac1o5EWUDuZhFG4FUeSjW9+qsyXkwlzenzqwfAqr3iO0keGNi5eecbucv/3rv7lwvb2/JZ2U&#10;9ya7cyyriiAeElk5hDEYV3hpSRsaKAPIqeNZ0keAMPIwCJMf9SqsZotUGCw7MbktkOgiH49ZBLAK&#10;GFKEUe6R6FtSdAV6cuMhpwVj5E/rfuNJQke5LkD6jBtSPMGVjbCavyE49EUi35HWCH9FPolCPWpK&#10;hG98UrtPVpUUJgw5latSmKZigqgNhAQ/wzxnxk0ysL8FHjv1cetOyBlYfQA8yiSO7u7TdfqE7brd&#10;uDqJ/Z39cXT/dqZZv0cTuYSRnD2PbhFm8GgOzSO1k+ff64Ou6/Xe7zENRr7b25CgB07VtHuOvqm+&#10;4z2Og/pb37Whh3rC5fq0NGNdDquzqV0O+XueL6ziDXFDqLgn+T+xr42GsIp42KQ23FZ/k7Okii11&#10;eXcf8zbVsE3XIVnIfBHMNUDTKuA6x6odBWWPMrhautBGqgIu8ihUJ51B2rUKJJDUiAnFAn7TV0VP&#10;JW/1RcnEnYqg+bLL7QMxp1nhMwGSdCnVQsJyvaTm8wTksuPBaODPF4t4MZ+qjZ9x7ylKIi9eTI/i&#10;o7s3B/2oHtx7+xcXb73+s72bDDg7vPUWDk2nr7IiVMUdl0/H6elhlMn1A7pg0UfGNyb7l9yXv/KS&#10;+8a3v38n80a/GGxfXmzvX8r8eJAvc9mNeznbN5XtnpnpsmFZ7zXZHzPQjaX1JezGa9D8ItkMrS1R&#10;NRLzdbVaiU1HtIKOJsIqHpPAR7O3eXlSWOIXEp+r+Q4QxeNM5mMyj6WBkG0fg1ysafFDRD1p+mn+&#10;m1OT5BbVFmRkiwC9cFmT81ItVVfhI3k2WEfEM628TY6SinNM87aKNDFdNITFmrFdU6We5NO2YUyF&#10;8onrXKKYlvKR65BZjGwdFq9D4qAkfFyxxOP5KZ8CsXo3VOw9OUVgwkXxwNgWeVSJ3JXLk1j9Ezlb&#10;qx6v/bDXC2BovRDG9wCj9Xo8nvA+5pyjlCm2BxrCYexTB4UAdqlcihhnkXEgAkxF1aLhEGu3uPXQ&#10;K/a5n24nfuZBO+PRll9VKqTrM4WbMR5DNa4cOEYZbnlEhjvgas7RkDwkbyA3jWKRw5RXRSLJK1XV&#10;18hwaUbVjYriVtZOGgMEhqqVkWyQDjhkaqwYZBkBcx1ioKPSnOrdUWFe4iFjimqhlFme2pJU/Vbo&#10;rgqTXOUYM0HIjqneYEgqIWiXOVoA1YpgwzRPsEVW1Xiyk40HA825GBTZ0i1m0y3e9PdeeOHv/em9&#10;e28dPw1Q+VQwyuDq1Rv1O/d+SEKc0bDX3fe++xvlwZe+/gbe0ffQS2YuIheJtEcqbfPyUjU6iKA+&#10;tBiyn0j6w5G6ZMOUIw9iGo2OId+oXmv4m7gDm6NqKFINWyGGsLfSFIUaobaMJCTtkSuOQJGt3xxi&#10;ZCJ77/AYlzC1qSkn6Tcysi1w8GaHNcMctOQNGnN1jJuvhpiiqkHGGFV4OL3H9o9/JPpIVXKpcssS&#10;w2Q4uq7LnmQzw7idzu6zxjOWCAgE4fyM4Q3DybvY3kk5ezebfIAN3juEZRHyzerC0+WDO00REj5+&#10;Bqe4yh66LaPQf+jtJG+723c6xhszpfH8x5zDLPX31tYW8oP798m154xtwhLrYNv+rgoMo4w5lmgu&#10;ZX2eGovcmoy8aoY6VVPI0DZJr0l8YCwyR1GWJgT0EiCUud/r9RjhTfOM2m+4LSuW9GaPfJg6UErg&#10;jAxWdBDiaRnjBWZHeF0YG+16Q+k/ADF9BLW6VOkPMFdnuGksIZ3GOEmH8/JKj5v4UklzWtzRCoG0&#10;OT0ObOLo/BW0l3GZzRBF0UqwPOmXp3e2br/+k4O3X/t59Orf/a3L58evJoPL/zSfv/ajz+An/lzf&#10;4olnlJMvffvG8o3Xf0iezr303b/vvvWdXy+3Ll77uR9NDvevXF/QnMccAwLbMAKKlFcMFRvm5I5g&#10;kQAldUo2cWOQHEU1R1uEji1SHQ7qy1bKEEpBoUaCNQ1O0XRmSXxV5IH+oa4hHCdmNowT/JmrBBpK&#10;nLzlD+mHAxWCrArOQBS8JeUeDh0hBymjiYjiihTCvKj5FoodRoTPxOf0Si+acY9CDbRV7FHhNb3b&#10;zZDr0ivy2laVXsAc13lGk+Wtc47NIeHkhEJGyv4Hu8IgYqXuMZWPVbbPsb8Hc5VettqEYI18EX2Z&#10;d521datyTBpAQvVP5WzmvclA1eL3vD+O38Zi9TnOfw/9zZo7DzKpS3FCfrCzc4/XQpjvJjAt44ur&#10;ghTPOrsOySO3CVtMt8jrDdGTdgclEiAUuXTAIceZ7qC/VFlO03iQMYqJynIIGdMw4DOTClE+WJpJ&#10;G1cmEQWDN5SrVCIRFu5Qj5qWVeak8HOlLykoSejJjCL108u3SX6a1rljH1adAcpym1DeWGSnreQu&#10;OaubA0dnxMEHkqEJ4YaxTYlENSFIvZMq6gPe2qbNcD2JojJNeouqKIe8dpTjpI5p8A0bO+GebGON&#10;JxwoJy/nJ3f/JNm+4L7+7V/D0OKlxZWDF3+S9PdmveHWIhps5YvaYX9GMksCcoGkjHIRk7DFKmCC&#10;ITJDFLZJkZDQW4VSZc3JYCpvKRNxcoiaY6NKNv44jLhCA4keRG2ECJ6rMp8rGq/EJ2WPJts0gmri&#10;Z7nggJpUXuj+bXpmomCU1OzA5LE76I3raqb5L2AwBhKMLGxSWCOEoknYK5J2RNqT+TEUYQa9kXwX&#10;23SkVjaQWSbe8GMJkGU7oZ1eWkcF7H0qzfGC0JNPMPcPHR+BTh1CLs4CxnUILZnO+QJODBg9CHaL&#10;eiAl9iOB8NOmAvpMBoQPAeLttI9USOqsd4f6a/AcsjgJ2WA0CbYe67NiBhWxlCnuZUjtC+7jXBF6&#10;QuztnFFnW6gghEvRgL98NqUlXT4Tlco5nGLYi96STUVWSVpZJSDhZyFnux+XIw0LqjJs2ZmPzqYm&#10;X2ZapnBqlpu9FANsbYVS5Hwg81TWVsTry6YyIycDYRYEohvlcZhsyFTIevqFzYCesNfsSiRy0OtJ&#10;RmnTOiikmWzIlEQrUw71T5rdu3m2awxIL2EcsLRMGFklmGwMR8MG7eUCUxUPo8vBncMjWh+bA+IK&#10;wHLxxDLLJxgod+nVrv9Tl47cd77393Eg//WT/uTSz47n9XK8czFLx7vFCQNrPKQ/imnRKZrDj4Tj&#10;bDcCRnz3ZU2tDhqffGQXgiv/yMHaKtxskKpYK0xX/za5SA7hMjakLtPlLgm+iozijMbzsYlLwkgt&#10;RtpIFp7CdEKgJuJAtKPQnbE3BZ00pnuU6QWeMGYcSw8zqSvLVUZETEEwFlHlrafIRLBGU1GnT9sg&#10;7JHBjibmFvNT3lG5szXwWa4RgJReUGxxlr9J+ER1V1VcReUAo7X4rM5WlT73t4pFKRXe8zk/itqP&#10;9WnBZz7/HdbXizyTYgdwLex+00Z2xiBnf0s/iYyLjaBpl9XSDiQ2RW2lFXVTgoJk6poxoAmYKmej&#10;gRXdWo7airbQmM6dEr4fRqa15F61g1q12t6zT4cAuW5py/gsQZvyHCRKgHcscRZsjxEb5pAnh3Pp&#10;TSnx6eCnMrlsNKgEYkAsgAQsya9aMhhUFCia9Z3ejIKedBDy9tSWJ8ZJFqmb40MVnWSpcqs2/Fwi&#10;faIY80PSXEizyyPYMa9NfKvoGSfPjalLr4qTxOsPR4Pj+YyKODN63BbvPnsiwfIJBcrtP2Jz+YP+&#10;zkX3W7/zb7vJztW7o+2rr/Qm+4vx3mWEgjHe2R46yVRDZAo2IMwtNNVQvhIUgGGSbCx4RGoQigEm&#10;ZUW2WlW82b1sZAOmF5L9KBTHrUb5dkl86XDAmwz7BrJBwjY1a9QxoQycBBDlIE81RkVwhq1AHWgw&#10;lP5chj50vlnXCLl+j+erGETfIU7jHN/luYi5RE/m6PI1rJfop9VRg3aS3GNdnMAel+x4pFQLdtxG&#10;14X/qJtGbP+gWeUzIaZYAI73WBpynQ2mD4CAOjvw85CsjpAw0zFDbkF2HmnMrEbQnjs7lcjPzhP3&#10;uAPl+6H4mn1upz2+3x37jj2+byUnpNX313OTBMlsM4ORdmuiuWlQQFgX1+VjuTMiiEbFmh3DRpcu&#10;UeW/mpvHhlhmUHMwI8gYAqqJtJXqU0CLSSMnmZaMTVEgVpmcSF3mkoyrIwg5Lf3zMsKgwI5tO+N0&#10;0DsSimuqEs1OChA0d00FGm6WnEjTxk0elKLBlKoMgQSfkcCdz6x4RnG5xOqhDIYkBpJECQap2e8a&#10;HGROb/LANN8Olc070z/Bqs1X5704yJJjIjSP+k06nOTY7NEhUQ1OFkv2Hjp5vD12hZMnDiyfQKDc&#10;Eki+PL7wjHuJnu3nvvLNt4dbl98MelvL4eQShZu0OM1VKHZFOhiijWQcNYDIFoZ4HC9YQm4hjq5b&#10;8Qb7A7loSUBOelyOr5aPVKcNMZXs1dTSqKImpFCzZVTNRpFhjTESfSMJAlDhkDBMjIWsyC1bNVl6&#10;p/UMn0SYHJuknGY47udzVa5hIbBHHBOZR8Mrek2fArsu6a6hk0KtukPTOvrF0Tn2KMGyREWInleV&#10;Xkw5jD2SIl1VsjW9T+0+HXMqilvsCzAlzmtmub5PbOzR57ss9d7jzSiZS8bXeJ/z6/zQ+o4nZ9/z&#10;3YwTcCSc79hmxHpJEUBYDLtUZ0xJQKJp3XWB9Bz26U+2ZCdEeM4UkHjC4yQ9AHr4O8s0cyIhwSKV&#10;wUSdPTA8+VSoPE2TFXlcm3LGxqIedUIabT3oJfuKqU0PqXJ1HI1JxZDBkS+miuJme25eljxXQCkE&#10;ZeuCXVojo9QI6gFSgkgGvzLotMfqdvkEK9yWmQe3cY8Ccik2Owg1R0APNYA8R+XXwbYDWMpumJn1&#10;cW+gyCbb2d4K+mkyOJqeump2D2Y5BJWfrDD8CQPKiKJN9Hu7l6+5L3/1G+76l7/1Fr24N3cuXl+M&#10;di5ljIrN757OC59BX+FghExNsVapuX5iloTX7DWaUWOza5iJLVMLTXVRbhFw1BBoCcrZTIEfHaY1&#10;L4astloJbfyVpD0IKgiYNRSVXuoaHSSgSTKTUaPyf81BwarBgzJjziiZQT+VFS/C8aVmVws/maEi&#10;WY9y6tIIq2jD35rOkGLOUMBhJWCOmjuuzE4NGKUJ0WVYdbIdFWRm+eJdOUfTRSL9EBAoP5dlAkd4&#10;Z3Eq3aVMMAETsmoPnKOVH+T7o+HjDZQCyfc/nSBd6vw0HzytGef9UJyfWlZOHFAipag1NAMoWkYC&#10;TdhlDzlQNjXBfDQaaVg5AHnsFnKh09DFQn5JmsEWt+i5eV8dQ5lWmZ2yCeLIPoPnZyXOSuqEhVbK&#10;1o3NjmkiXNHt8sUTxPEcBhVRWmHjZHJ5Iz9Nsphru04ZU2lQI5xVvVUSrbfkP7VBmZOedOmy1FSn&#10;t1Lm4ptsaBBWayPXJq2sqMZGmkwJyBNrVdqSMIpXgAEHdF5JOC99EVvjzt7OLA5DjZAcLJBDFTlh&#10;eOMAzPKPH+uj6Ef4cE8QUIY/xD/yxs7Fa+gjf809/8KvvBr2tu9sXbhGdJhk00VGK7QrhrikjCfb&#10;iqfK+WJW9qKwkB6SPm4k4gJJHcy1OclOOqT1UO495B9tjj3qYEo18lHjuM/j0F+g56V2I79ItjDh&#10;EOIcpSg51mrWdSXTCoZwyetRm7Uq5oyLaCprJ5RbNUUctr2ht8VjF5hQwCI1WkENaFSuJ2XUTpKL&#10;gGXWqHItkBQoeujx1p0xa53jefbY6Rdhlqtqrdx2LCfH7WKUayAo5TFmQLH/0MsovrK6XYCox52/&#10;lJpQ58f39GignLBG+k4Pfq+H/231vuCSJg6zcewCMLnr9XcplA1hf+gSEJFTFKQyrYEaW85jykJM&#10;nhgncR6D9NB6z+UdpSiYaT0s/YK2hnyecRstneoFt5k7sFIbxCHw8jnokYOkyNOL+N3VpSTDPuYF&#10;y8NERTsU54TfibkgEXTbMFsdBWkMtQIRkA7KSetKZ7hcVxQMSV8pUwLTW8oMSYYosF0xXjZ+dQBZ&#10;+7/MnQFaYimJMhGEkGhgmJKCfo0pmQz7/nQ6x8Eqne9t7/Dcanz7zi2wdnkAaXmZh/3pk9Aj/oTo&#10;KPuApH/jCiLyF176FXfp2a++Eg/273jpeOmFzLLxY860IGraoUodpMuViySSsdEM9OCqmRkFo9BN&#10;1mlk321GDQa4Io9UsjHNlR0ac2WCEq0QJEITnOiDphCqLhoTjXMumRSo6wTkMvCpp7M5sh2mZvM3&#10;2iINBmQsQd2MSdcr7JrOmGjI7K4g2IIzLpBlbBP0qK0wakfIe8qV9lE7mEBy3TGz1jveOr17plNk&#10;o7brEnbrUsxxQe7IbiO0e384W4fQH/Xy8QXIj/bJPur3vv949I9n+1C80mZKU8q0Tsp+uXfl6lU0&#10;ml13T4WoQpfqAJIe0zSZGWAtM/Q590E6y2KOggeRldoLygx5TuItYmxQJa7gyJqmQ9Nd6iwn9tLv&#10;sSnHQB9n0uqpLIWQz2p25hzL5K0oplMCDRPXZVgKc0Rk1OktF7JYSensqTIpfU3q2eksJciACUhe&#10;T5le8zD42MzVoNRNJA5xoH+ykHuHhpTE9KZToVpG2eJOb3ny9uSNX/wPL/zkr/+VO37j76Cj+ass&#10;xHMf7fd4/B79BDBKQNLFN7afOXAHDP66evDiq/3ty3easE+3fx8ldswkRIQdTELkKElLYkAnLkpa&#10;tjFCZrYFDaujgANQahgJjLLLPcIyEWxrABdMUn6SqmzrcEs3dNw3JyDoJbERBWltStJUagy2LMZt&#10;rpYSS5p1DYnkAXLJDsn1mH0ZzEHuP2KTMWwTLZyaKJp+b4gcgwINVGHYH2tcleW5BI56UQuvqVzH&#10;6ibhJZV7zGgRFEBiBXemd1x3v4xI6jOX0PJsjz6tWeFHvXz8Nuhf7hN91O99//F+MGZ9xwQMCdg0&#10;hrWNXY9/kmPJMWVri8mw5BPlZQTIteoKkmMaDM4+qt8Mreedn9dGU0hrqR77IKEIY9epkxM+J1QO&#10;exRm1Omtc4/HKqsQVWkLC4D7yavTIgY5CbFNwCyXiN9jcpWkC8RN1ZHD5AolAjRnCNglDBcvJNpQ&#10;5kjqc+ko7aCsxkkxWsIbSY407UwduLysJi5rIIZSReo3k9bTKvkSa/r0oOPBOSNNscVhwM+mM1Hp&#10;l2GV/8df7rd5PJ71BQdKhduRgeSLL329/PKLv/La1sWrt9HTLL1Y/pEpyaM4p9gCgwxoR+Ss0Fpa&#10;Ro7REo0Dd5L5CECpbCMwp3oDMFWYv1b93kDOjlbhVv5R4GkyIHlCqi9blWl5/suZl7ZENaBhhMNm&#10;CQgyRkEPAQchnfJ7ZG400cuAUQgGkj6zrDXiFTiUeUWCDtLAEJmPvBSzDJdEk+d07YQPSnvWxRn6&#10;1gwg1+A4SUZUqiOquNrACe0eHXs+HlvhE/Apzms418J3AYjAT3lOXep3LDNxPxhlRDCDI301k3O6&#10;8sZU/BSTyziNVkqTGJnXJlVpogsVfKwyrVsp9li2koeg03BzzaaVWTB5oRgjTM2aVJVS2k3s3ayq&#10;LqmRZMCaUWYD3FTFURcjB+GqYFvTABET7KsnElBUPK4Hy0pKMiKJ5U2zKfG5uRnJXkPCKqpEyn/q&#10;heV6FKDp7TfD8XDeT8IJGa9gsVx2YyZc9YXNWX6BgbIDyUtfegkh+QvVV772q29s7V26zfSUJaXi&#10;wqW9PIyG4BYaySDJUYCZXyT1FLlrqW9bonHVguUlWZF7UaHR8pGS7sRMNgxjMUvpJSCPmomNNIiN&#10;RRUX689mC66ZImaO40oN6YHGHpU1UgeOMlfIKOQTKd0Irr9NgMxHakszDUJErqGIaNKaNUBKBymA&#10;FHs015l1gWalfVwDpHZCcp1UrdVEqao2+kme92CV+gnAoC/cV1iDpo6Tus6YDSuSPQiYVvhxMFJ1&#10;BpFDVPQQx+m7AFM0Td0zOmCupumYSk1gJ3OrtsLmrjcyKVBETz8ROpVxPEXNE9pmDQlTyauihlBu&#10;W356qnorgAfnxBgRBfMIohW5qCt1KVRQXYcdJGYARVcbN3M2awGSoN1MjOGxYTxU8yR/EaYp5cDu&#10;RORUp0law6Bz3nY3zysm8BwdEPlxLshZfvFOX1CgTAHJ+MZo75L7xq983117/uuvwiTvCCRLumvi&#10;3qSI00mOiyAxh7FFqSg0QhBdpKzSZKSLfpIwm420jAHEgMo1TLKm6IFJb2zhNWM/VdSx+deEzACj&#10;V6O6o8oNWMozHyEdc2ZqCCAxSaKKDjJhsUy1boTqamgWxZxe7ggdJKYUDNQil4M2ieKOxqQCkoPt&#10;MSNMui4aAeR5kbhYpKRCqmCvO2aoA5m0pwNTxNCSmaxaBL94m9+T/YkFkuoMmudLHV1XLLETpIs9&#10;JknKRkml3F8CmGRxmBbrM44JWFGnNzF2ThM2x+dtVcjZBigmye2PscGAFH6YtEWGhPq59J08Dtmt&#10;jb9V4KMuSWsii0gqYTqUUHSTd77mwkkSqTMxs1WyVdjRSArSSepg6gqA8vdjw8TJXVZYan5UEzlZ&#10;BEJtSS71T8iJB6a8gqnE6/EK5imEM8mEKAlJUT0ejpc0pu1mbKfL2el3CP6/kGD5BQTKITpJ//d2&#10;r1xzX/vmrzJr+5u/GO4+c4eu1CV5ZjwYRkUy3NGgmGKZlyRTMN6V47jiDx/bNOIPZqwgJheTREgO&#10;QKJhs5BaTBKxbycklzuVTYRV4x8ekMpA4tyjnhmNaNAAHKyGkH7L8SAxzaQcsSVYVL+1cpHqv5aF&#10;WkHNh20ZFskkQSri8jIUAQxgmxImne+ieZfMR+8MMHaV6g4gO2mPumm6rpksE1i+v1YQ+dvm9Dmu&#10;wPnOIIHm8hyzZGQnmWlpWTNPDkzjaGROR/LSVPgtMNV1M9wD6jQKku2aDp+SKgrcbE7j7BCwC1A3&#10;KE/JYZi2V5t6K3G5zNjxBdI4CZtKEnjYyIGgcmAXh0TL1EXz5D7lWKnXsAYdyS7MzdJCcOsjYtqn&#10;vaZc0pUGgK3qVWEcbIuE/PZYA1HM3DQxUmOMgWsV2fuaj8Q84Ay96eL08DtyIGaL/dHn+LN85Lf+&#10;YgGll9CWGP2BxORfxpX8y1/77is9um7asI8QrZcxSpBxyoOCBn+ImJKGciBnyF0oCRD1D9gkZFD+&#10;r+gtsE+h2Bgwd5vWMHKS5CgRjMt5nJ+cySfSR3r1EudbNsyaLVnTYm0EbE6HeDXj9iWDY3Oq3AUd&#10;41IgU8yRUS5CJCSXyHKJwvtzBnWhelROkhdmBJ7XDny1IN5rs/nMjFwlG3m3DvI+i3wYQIqpLFZC&#10;6g/6xTdA+UEr9Onev/6d9DusQXMNmKJiaHktOpDLeNcm+W7ATGT5tgJMHen7wQAbtBx9JZ0SGeCG&#10;41C9ZJImcTwmAhzBYZOamlsvOdpzBGUnQIsBU5B3mgJsHdIFkmgrlS9SI3olr3a5vhDKwx9Mfs5T&#10;6ZLQ5AiIqOwPeJ7II/exL6m+adkoq6FLy6R0qhzUmX+OMbB2Byrr2PeRzO8lgyohquJFxnPyofns&#10;mHwlsssvEFh+cYAyCRCxhn+UTC64F7/+K/hJfvOtZHzpVjy+gL6mJzdaWhGHFm4DVnA4ppBGPROR&#10;ww6pcqt/28dwl/wkDBNJkI1uwMW5wt0agqhRC2qOUYeNerek/kYFiWCcagwTUqUxN17JbWwbc1ka&#10;IMAoML3Q8C7OROHaqnDEFu/kCp01fX+L++ZWrCFWQrnRa6flgh0E4wuqSnKXua+D7CrZaxapPOQ6&#10;xF5XsLVba+f7sKcNUH7Ylfp0Hreupely/Vv0uaJi23mzDgGmwFLRg8iYtgNVz9cMU2AplmnO7bjZ&#10;aUIcWSXoH8Ubsu86TttIYMASksDfgJySj7ofLaf6wGldhG1K62kpSPFB8pPAI4/XADOoApG0tJVK&#10;20MrKGqTozRXIyvVqxdcTuv8zb4E+JLRwkWYkF33GxPFt8AeK6941fZjqChpdNp8oyLBL7Nu8vEh&#10;BKGRKJ0KJ9KhLwSz/GIAZUDFrI5/2N+74l782q+4a1/62p2t3efersMhCcA+Ps4YWuAARM6FbHJQ&#10;EJ4SWscl6ZkuzFbfNm2IUvBQzSYnGVVJHNdJgsVEFCIqQwoEq0zStMIfUB60zOOmGzpb1uUUG1O2&#10;OmJwC78x6wECF7gBtjUFH7ZXpmhjddXMAUnNqSG4VuNXmpGvhD/m5ZFNMIwlR1NPNvkogq32EuYI&#10;YzbiO0e0dx9l7vR0TkiFxpICzTqsFkhKB7ku0qx3Ze1wH/b86ez+m1f9sCtw/ndaP2ddcOvylnfo&#10;ZDmkTMjRb3kPonfiDqe33Wx+zx1Nb7r+Fu5FknGTy0Tpw0vk9IWrB91vR/EFN5NFi1n3SrtJk6QA&#10;FpDkUGxVboXMOflOusFclp9iuqqhZAjmAdyMCnw6GNvkXWtZBAFV2LbhxEAdw3wpzGNmLPWn7peN&#10;Oh+BfAH4Bs+QhKRZqL5DyA2bADeRXCoyV2SvRL7ERMjfECEhGwrjOIdZRuNxf3C6zF1xenrD28JI&#10;I3v82x0ff6CcJDeQbf2wt3fZfeXFb7lnD148nuxcfz0e7M62LzybZ/KVoMpNboSQGrNdkwLRp41G&#10;UkxSTj+4khJKY24R4kyONJHwwYTjFG5wQBmQo1z1bUdKPRKoMAQ2L2RaRR1PNFFz8hi8TFcww+q4&#10;j62NSjaPWkBcAUCoaIpzD62L9BkqzA4VIpHjzJsBFcjeuNeWs0MTi69bDkc4HYg93FLftboxYI9i&#10;kOelPudZ5IfdMTeP+6KtACYcK3s4m1HMNoHUcqXDpGt6OECfuWKXE3XaqBCk6jg5TAczY9P1vD2J&#10;1q3q3VMhJqWyHZKPVNGPLBN2G9RQfBWPNDiU90vNio1N3evheA/js5I6YTZsk9EfOt5DS61AhGxJ&#10;eSwcgFWmNEZpDFPjyhqqkxqcJr8NyYY0MdJKQxaGq0LOywLCGoqG2YEK50kSLrEmpBWj6i9lNXfv&#10;zgFN4yfkS//14/zLPd5AmTBOdun+Mt264J5HBnTtua8tnn3umz/z0u05ruS5H/WAs5be7URictoX&#10;AEIiAlLSgCQdN5w1PpnfsoJdcibkFqDGHqF3Qsgdl/20Jx0lyRYE52o4pIE2kzUaaUg1206n/K40&#10;1GCZwWwlGVa03D9rajpqKiZTYWbK8VMGlgQ/JIB2CoZ6wSXToKwFkF1FuzOuUPQ+aY6YeCfB7xzy&#10;meDDIzOE8F1jEgSQGx3k47zbfJKf7X6f+XnA1Fw5k/NASQV4CseDBeUWVWOUbC8YCKrbq9QNqMUM&#10;JoJDwm68VzyGOsRwQkbQ0T9DCA4DVFklGUpbW1EIxzBQ8yIIkzWNHYWvHAEBQkJuy5ly1uQ8zRRV&#10;j7i05MiOVBQSKNoUXHOzlP0v8Y5ZasggWA0S8riGSNooMxlvENzpNVQTQqAeJEk16I8x4PQS9Jb9&#10;d177xRag+x337O/8qTv5+fEnubKf5Gs9xkD5bWbcHKp/e+tLL37bfemFby13L37lp7XfX4x3rmZe&#10;0svv3ZsWIT5YEeE2jJJfWS4/Gh9LHpsEjFgl9TtszXxC7aBihnEZ95jfx6jXXkIBJ8ZTDzPSgPtl&#10;RV7BESU4x3cQwGSuTbaol3lWa8oCBXQesSCU5l4132AAhJCC4ELMUYNBNRYUMwvHBDsPtxUG82n0&#10;QlsdmmDchplwGqmSDWCqZzZvTtx8QUcN2U/yBnoNq2Sf10J+kj/25rUexxV4uCHHml3KEl0yIuUo&#10;5YspwNQESrJ/TJpckubDgMMAE1jqI+nhUgJ15pLJIciRe5JYmCO5rIbIYw7o6qJcrqM6ig6Tkuu6&#10;8o+yUpMNhqCRwz3YCMhS/jEZpRyOkINoOrmc3uQ+pAKPkp0CSAqhVnXXJCBAEv0oBgaaWi6ruEgG&#10;weCx3k3DAbgtikcZ2c0+0rdkrhk8hz//PYK/x7Z75zEGyuJP2CS+89yL33HPf+Xryy9/7dd+2viD&#10;JaLFPBlOSh9GOc/zIgkjijjKPsMYFXJrpjYpnV4s8FROMi6TNKzSMCEHGdYD9JEJMiCqiVVvMOBw&#10;B+LhuyM3Mplb0Emj6V01+EgITjkP4shBV8IwGsDrZhQN1Y5o4baXTJq8WJrjT4+cZN/vkaFZkA3C&#10;DwPZT6Kuh2rGkbluLwOFMZ6QTPBjY8LEYEpWoBe3d8sdG6Hw6F7sx3EH33ymT2YFtD2od3xtztFd&#10;dgYcMEM6rutmzjak5oI7VJQLquNHVMdPkROBmhBM8x3FQr/KZo7Nmwo2SktUvUU+ZWa5pr1zPVa9&#10;Gxd15JnDpI9+EraZ117qDRwTISkyyllIzZBgY4JM3TrKAWRCeAnnZachcSbApwmTGgup3KWacW0Z&#10;aPFVDVQZTisWydFNxlaUNg1T1UHZmQ3IfIOkGMJ35SzTxB9OZ7NoeXKyRQn/wLXZYylIf0yBcv8H&#10;rOzLg+1L7td+7R+Ue1de/Jsw3lrGfSZBRb18hp9k3njFYDjG5KIuMDzlwBnK9UfFmiKNkpIhTCV5&#10;Y4o4AQUaijTDXpnQkthLYmtRjBIKPsh/qEYikC2aZZmZFEjlbcRAmq0NcEp0ATaTfywbKtfjWCNh&#10;JT5HzsZoBt/GK3KfQLJPKM4oEXNsU0FRx1dqfyrkkPcpy7sm86BVjaINDizMmikwiu3NL7SHzHp6&#10;Py3kpmr9ycDR4/kqAkid3ssq15/XPEPNjR0JT0Qv+coPM0kSADNz/Z0dKuC0eq3bICnQgH4OFyq1&#10;nqHDtZGLGl9GGI+sHUc/hcQaJyZ7tojcJf0P6twmzGYIXdjDkB9tpixPycort2lW6jBMxpwgjexa&#10;Y1X5Js+oBjRup+AjzmjaSgXoDDBVnpMcqHKfitsRqpv4EsDlAlAlORAxsrkPiYHq7s7RWOanx99h&#10;0CMvtPzR4/Z7PYZA+cIN507/6PLV522k7MGXf+W1KN0+9oLBso17hdoTORAWNEoVUewzOLWmWIMm&#10;EuML3MVLek0xuyAnyYTEHtVt9Wz3Uvq2Cbcp5pi4HOpfMfuBigwFGcBxgQ5ySevAbIElGnF1lhOE&#10;T0lScn/GVmTmGDRukxeCTQbIKWcSTXImy32kwV8JWwJbQ7CU2YCF2gmTDeUu7m6Sn5TCqMdcGuyy&#10;eoTaZC5pP5wDlNIC7Zlf+PudNkD5uO0yn+TnWQPk+wPlYj43r1C1QZ75YQKYRTHThDp3kYLLaARj&#10;TOR/OSNEJxFFWL6IUUvg3VHN6eaBPS6xsAooGuG3ApNTHExnEJ7rSDKNgYKvao0E2EwLh4WLPAbU&#10;sQMwIogvNZPMejCgi9JV4pjuKfvfjeCRQJPsZwZrFJMk6MZ8y0blioVaWgmbaUJ3axjH9oXajryK&#10;NEmlHo36JFyr7aMZn39xcsP1rr7myqN//Umu9Md9rccLKCffP3D5z/+SzhqcyV9y3/7V37xb+cO3&#10;t/avLuPhpMhLj65Rv5js7uJO3i/z2bzsJynMsYfQPAIkxRLpfk2YoEjHTUJrIj9ExcRPGCSaSULx&#10;JE5k0EfojBQXOuot86qETebTqs7Utz0n7uZvFW1aN6eoyDx5DC6KQB6+AbrJE8tFat4N1XbKNnuN&#10;TFgLtJFrv0EVblL0vRLbxnhfqJuGQbkag8PRebs9JdTqt1c52vfd6x/g57gByo+7iT/Oz5cL0aP9&#10;MMtyyx6jS4rWMLttT+MpZOMmBcWuuwg4qg3yMv6X1MspQarQg6+A+RP5zQ7345vJrKOGavgeA5iw&#10;G/CGZH6WPg7tJfCm9gu6dT3mPdKUJgaoWeNSlSNX0qheLuUshBg9StAoaeKyDDkAYKVHFYarSdwG&#10;+YhVmj5IZXD4IfIjMU8NhaJLTn2T8iMWClvLI5IjG4chLTuWdYPj6dS18zswyyuE4CfHj8uv93gB&#10;ZX7vT7z+5OAAkLx8/cvz0eXrP4/Ge4sqSDI0tZhckI8MA7Q6lNbge2mcIihXbzYWaGFqgnIUsjK9&#10;oOMG+SyuZpf2hxWjjwm5w2pIN5flr/EdpzugXpzcq5WdLOaLen64ZD7SCf00EM3lKb8tIiE8ymKm&#10;IBZ11tAcSeKS3OScmCLDhXzByNhqm5zkIdlrrIEBx/WUQ7JJFl7r6P4OKUyyk+3dNtXsazePLrQZ&#10;R/YIJnl30P9APeTjsqFsPsentQJry7a1U/y7L6P4MtsIYSqXOsk42HrFy4kL8ql3FOy4Q6z2Tk8o&#10;smC/l6ssTSW8Rd7INgpYwhXAtiEsUDOTEsBNNDJsoZIkrkr1enPcx/fPTC8kN9IoJblQQyBcfzBQ&#10;IpLXUB+5On+Uc1QPubzYNTdIDpeUx3vW3tjNc5TdsCgm5sRE7x5pJYXtZPgZTKF+cRFbrkiXSUlU&#10;c5mb3mCyxGx+iCA9OT6+y0yNOxR3msemuPMYASVjHMLkxsVnn3dfevGb1cHXvve3VTCYB/Eww6NM&#10;ecWcHAsuQDLcbcuUCjeD5iufcDuIeyrKME8zVDW7Dunq6g+SajhOyl6fXm48TXuE51S3mUGnAjeV&#10;GhljEGKXJ5SwM0ycM25TIWcxqxnghPKbHiwklEUISKZDsU9qPBxEafaXLVqU7EtM1CbkptdOP+v5&#10;2BKOr23PgPWWBnTLWwbR9so8t+8Wmx7sTwt5voCv+9H9MCUlqohGVBGnKmjfWdeJos3CbSvclYOQ&#10;VcvlfdmLhhRtqKgAhn2AVxXuErAM8dE0zggSMLysK8LQtEZinevAKCYb0kvCTKyzWw7uaueGq4DM&#10;NHLTNq4onASnhOyE293sctmvUSW3bh2bhW6yD9L9Nnhc1wnOSbgy6sTG68mEmEiwqIr5cFkuouVU&#10;xZ0S5Yt7LIo7jwlQqoc7eHn70jX3lRdeIuz+1iu94d4x9hI5xhGFRx83GwZ+klHOkUmKWUBSobYG&#10;gpGHRLSIkWnV7wdotOJyMIphjz2AssdtuAClFHTIS2quDRlFcpBoJaeE19Ruju9MyU9W9cnpvXqx&#10;xPOZpgPZoLVuii0agxD9mJ+R2JqDLZZSuAv1mwGzjcuKlho2NYU3ykuuHcdPSnKT58TjcwL9jbvP&#10;FxC7vgAfWWBJ0dJmluskpqk2SIHlMph7E8ZPCCyRyVl1XKNwQ4aVQRhsaJhG3Xn+wKz+G0BUnTkC&#10;OZyE5CoEJuKX2dDVUy+Z0qO+RxVxyGMSQSEbokOSYErGF5oeb3fL+t8sfE1j2fU82txK82hTetPU&#10;6grNzWxY4JySEJMYKvfiJGjHoz50JdubLsnhn558B4QHlesffd4/x+cPlIMv3SCD+0dhf5upid92&#10;L3zz+6+EvZ17i8pbpoPdDBpINAFrFFCaoJyWRATjdEWVaCg55DXkKf0qHWCX1qdwM/Bhk71qMETY&#10;OkY7SaGvT2EHwt85AHFoZMgWYbYawuv65PbMgHM2n9KVpSEhzLABHFH7ylK3YaiTMUnNMibrI/fm&#10;RvpIRj6cVbcFknIclx3aGiQxK101hqnpa3ParMCnswJr+zYBJH0RZuf2IFiqP9zCdgBVUh0Za6Dy&#10;0KBupRI9dgXBrE3BkYGwcopysNYscIGsnNZrTf42E2H5UQpUkfhIHEmNPCCE65p1NLVZ1pW6X/pL&#10;RJfm8SstndRFgKpwHQEn+B0IKJEIwWDEfOXXXjW9XkolPKYlLt9eYLFVHJ/ecFHyY2L4Vz+dFfxw&#10;r/o5A+XFA6pbf5lMLrqvfu0biMq/c3f/8pdutoTcjlk3aX+L4DikwK2Q28cGDeMLJECaokizPYYW&#10;Xtmj7D3oR2Wf8cJDMclBCEjG1QipWI9WhR7ZaYptOP8ob21zkkwGND9FHJH79fTwLhEAmwZVbYFk&#10;MkJPyxAQP1VLIiO8EFT69HQzH3kFkke0GpKOBFVVtBm6gYHkEmBcg6RCb22U6rDZOIx/uA1x86iP&#10;twJrgDSP0pXBhpgl6Sgz1xCj1Hhd3Y/iEmMNmaswNIyYrOzL+sckbXIKkvEugnP0m9nC8xOMOQDG&#10;uI4YlgNQ0uLWua4LGNWEk6ChbDwEHBIWm0+lRjgqGWlyIM1qVmekZEWAJTbCwlhF40ZByZiyP+kd&#10;dDdGxyApYEkJv4kZ1TJ45+YtyGZ5g0//ueYrP2egRFTu9Q+uIyp/4aVvLSZ7134+L4LlYHwhS4c7&#10;Rc6AOhldyOSChDaXuP+Qx0gjT6YWgKSrJ5Ow6E+8ajRIAUjCb1jkIAkqqsWE5GwHcvrh9y+WbT1f&#10;LJoFVe35Iq8W07peZAyXZfgXwbE6Uhno1W+iHqNhCbVJn7Dt4QiEmSS9sU1/2DMmKZDMmNNsIImx&#10;7sl0LndoA0b1agsktckLJO9+FJufj7efbJ79lK6ANrG1MsL8SlehuMBSB/PhAPdzgFHdPOfBskIP&#10;RKOsO6VKujC7Vk1khuPlhMRy/V3FQb1wCNMAAhGm2wxbQjRoorFKYZ7GRoGs1taI4o5CkWrlSDYp&#10;5KgfXK3gFrOrI1ydP9Jiat4kL8auaW5ICN79tMdr6EXp1dBYCqK6DD3e1vR0HsGWthgHeIBa/nPL&#10;V36eQPmyvCV3nn3RPXP9a+X1F77zN23QX5RtVES9CXNuJCzPZINGnjIpcPwpGQmHkQVMEWoeq3DT&#10;a8qtsV+PAMedcVKNthLdh3aS3DQHTqKGenGENpI6zeJkUS/mWTU/zMhF5vXxrK5PT5g2gm6SCp7G&#10;2TM1kWmJgCSFbs1cbE6mR8iIQjSSW5aTVLi99o4cjhat5SOrYVeoWYHkuk97A5JPKXJ9xl973ajw&#10;MLDUR1EusnNS78DSjIDV47s2BY456KPvTWpYB/IhSR1p2fXUEKFBoiAhaqASy4XcJRRu5GqAZTV1&#10;HhomhIHSUTJNUtPl1f+rAZGk+A0kVQG1rCZ/KoBXasAAVh4ZsEdEQ8JPANRG5+qauV2q7U0JTPap&#10;nGB9vywLNzs5+o5rt15zbvqvP+Mltrf7vICSo4OvPm7367/7P3XD3euvJ8P94529q/losp8tMtqp&#10;q7YY7uxl/HIlNk0wRJqxWMI+hRuKdrQlRhRu/GoPNjkewyhHAsmwTlJNT+Q3xvqE6Z/16VQacrq0&#10;Z0XFaFhcyR3SII2RzclLHiLvwe1H5NGjTUYzbGCSxBvNbDHFZq2t094eLPGmAaRYpBbNmKRAUiNg&#10;lwh8pZPEJSi1+Xg0pG2Y5OexLT+V7/kwv0sZA8tURfYWGmomB/U1WCoMZzzJqpNHbuoUVNis23ZP&#10;jRCe1x/JSR3dDpyPrhuZ/uV5znX4oswqV/pI9ERIlDWzh5o37yWYU/iNvRaIiL+5QE/jzWEcylVK&#10;b4TZGoE4xSaq3zZqgmwXkZpbFkt/SfgorVIIE8UHiXotkqggbSejvn94eGd0794dUpgUd9zlz0Vf&#10;+TkBZUgft3/wje/+A7f/7EsnW5e+8uZguE39xpeonMNTmFM8YQBHWELJqXDjBkRNhUuYpV8OU2Zx&#10;jIflEDZ5Za9X7XAepwNylWgndWAjp72ct2pUQEQOIB7n9cmdrL5z66Q+obI9nS1hlUoxw/017IvO&#10;Wcf4BgbRo4RguENe4BLUA3THBpICSJun7W66dhS0p9O7ZmBBUrOtb6ONpLItJ/K1mcVTucduvvTn&#10;sgIf5HepVKDCcA2i03W5qGvkRIHkx8w0CLs0/DESshGE9yEvmLW5LFpC8kqGR5CjTNXzrRfCFV2g&#10;yFVVwymIev0+wGYelaa2o5xAfA59rBTSl5QXNElcRSIbEaHBjrgLyTldrFGmDDyPcePYyuGVhD8r&#10;TJLPpXoPfmD0GOPTml/a3+lDW9M7t97ecu0UsCz++LNe7M8BKCcv8yX/4LkXv+4uXD2odq9/42+D&#10;/s7CT4YZieGC/mnmcKtoE5ZJElubIrZQ9GuTc+4F5agX1cNhZJe7hNxbw4r7iBroxoIgc5AyXS00&#10;UrlJV58cLeUfSU6ygl0q/JbVLgbLbCdqKfAdiUdxf/mlSKGu/m1iB8/vvwckg9GEIRF6CzmidOyy&#10;WKQm//msf7jN+21W4MOsgNilmKXC3nX+8jxY0pRrlW0B4WjMjsRUR/SMGhqFRo4KeQLDLAiSQQr1&#10;lzMyzKRECdIhslIqFCG9VH6T6jfQKns3lXUkKFcekrZhOQlxPwRTzkSK7VUDkr5SN9FDxEfgVhgq&#10;ZhmWy1Rqk4Y29fkkmvNMvF8W021Elv7sGP9KFxKCl59pCP6ZAuX17//HBydv/8sfer2h+43f/B23&#10;ffn515LJ5RMvGZGHxKXcp20gYKBrFOeEDEVEUSalZ7+X+CXjrusR+cetEWA5SQDJfrW1RfjN8MNe&#10;38NWLVUzQc0Bs16cLuv5jLbEeV3feeeozk7q5u7RqTHJrCDDAmOUaEEDviSqkEMpvxW5yFh+QavC&#10;zbuZ5Boki+oOwKi3osod7bTNYgOSH2aH3Tzm81mB9dgJgaWYpULw88yyad7xEh9mGE/kYEkzjQTs&#10;c1hl3/nsLEWiScuE5kTUMgemG4cQ2yrUmtPj9XDlbegUxgCBYo4Jg0wVRP4Kjy0AEZA073Tz1mSv&#10;YweTY7pF5n6XzZS1m3ZDjS4n2pcivXs8z0wHvXa5OA3Go4Ec28ZvvP0WdDb/jrv40p+6+a3jz2pV&#10;P1OgPHnrJ1S5w4OL1593z331GyfDvatve8NdTHh7FG/kKxXS/ImHpEJs3MgJs61veyCgREi+RafN&#10;1jgGJAfV3rarRmNAjZHJ9BnUyGhJOSP9mXr1nHlfJyd5k8Es37k1racL8pNzxjoQlJONFCDiK6ms&#10;CR5E3ComKVbJaJEznaTE5BKSV+Eddx8kNYNbIAmTNGaZEV9MPqvfavM+mxX4yCuwTgetmeV6tvh9&#10;sFSBZ0mBZ8hra+QELYwaYIargsAK70JvSTEF0bHmjLmoj4iZxCi6R3rdKBTRO06l2oo6XVayE8Hz&#10;AEo1HbNkrwNcyXGqHN4N3lErj5SWKxNgTZOAj9osSSk9jX6qHVLmbIT0mRtPRkzny4az2WkyPby3&#10;5Waa5ph/ZiH4ZwiUV6hyV3+wc+1597Vv/IqLxhd+srX3LM2ng5wWRbpvaB7Fj0SzbWLcyDHaLdPY&#10;Kwe4AY17SbE3icvRMKh3BkO0kq7eGnhVj55urO/pbA0wKuM4A5ssOM+PFnVGwaZZRvXp4WldMgmR&#10;5gJ6tAmxe4geVbhhrKLYI/RSwYdGM9WdmLyrbgsktVUG24xnABTXTFIFHATr9/0jN0D5kXfezRM+&#10;+xUQYAosNdDsPFi6aGk6y8afkRskSuJ61x+eo7M8dRgSepikuxxfbOzTtIc6WKrHzEd6uAsvpSVH&#10;dm0CTcmLtNMIBFUe1cxwCdrVPK668brajeEXOUhVy81bmOwlHpfdtB79pcepMI+gGT8aBNAp1dx8&#10;OYOI+gUyzu1pVvj4V+JdOQTvP5t5O58dUAbhX+Iq6l76zvfci9/59VemmTfdunCFrxwiVESq5Qc5&#10;oTYhN/pIKtx9zlTjylG/V24NYircYbU97DFQ3a+GjAuh8l0NOQsgYzQM9B40TO0kD+nqo6NFMz2C&#10;MfLv7mlBC2ogkTlDwHq4SlK48UvLUwoccd4lanDWlrjuuJFOspBkohcAkLNVTrJjkudBcrFYmLnF&#10;5rRZgcd1Bc7rLM+DZU4lXIBJRIZ0iCmNSIfwrPRKrNOkCZ5RDhcQMlWPAgwSdbyxpYMEE20kbglQ&#10;xgxd6SuqVs8vhRib922+arQ54qomKVGKxlIqImGgwFDDARR5yzgDayMvbXrW+qh71bUDN9V9yol2&#10;eiFo5oCwezGd8tyy3dnZhgwttt+5jZdnmZGvvPCZVME/I6Ac/ZCq8sH1rzL35ssvLrYvPv96Mtqd&#10;M5owr3ED4lCUqzURJT7tiFHZSxOYJNMSYZNb41Eh6c/OcFhPxn7VR0Q+AChJ+zIFkTZUkX4iA4YV&#10;0pbo6uN7jPyCUS4Iv5fTsD46hfjXGO7iCyQGCXfksFc0U/Azq6ZNuUDhGoyRA92x3m2BJN687WCl&#10;k8Tsd1W4WVq4vS7cCCR12gDl4woRm8+lFXhQZ7kGy3WBZx9CMEaOc4qTeqezPEJ7ufCKRrO55QRE&#10;aok6qQo40pdLNgSJtGSi8C/WkCrkRBFivFI5yhj7GSgIInQz9WVvo1LO3gpIEo/DFaW4pCzAnyHh&#10;OggLtTQNusrusFbpK8U9GakGkFqq0oJ1HsxDUwYColdJiqLsn5wQgteyZKs+9RDc2tQ/1VPw3RvA&#10;yQ0Gerjr119wOxe/9Lf3jmbF7qVLpcgcDUv0cPcxukjo32ZkLCMb+rgF4WTC+Ia2GuEENI78Zkjx&#10;bqDr/H59JGIAJpLXrrrNpKKGbGHN6M56Ssx8nMMgp0E9qzUohDep5pTNmPHFULAiyiCRWTMobjfN&#10;6RFektvoW5VkgS2uOm4GppPUuG5kQavqdhhdXYHkNdeBpJjkhk1+qtvO5sU/sRV4UNqrxgi13HZg&#10;qhlOdJXhTi3fAo0u0b6gkzTCTTuQPY35sG7HXA5qeKCPYTWjzlCnx3Gf2g2jn/FDII9JDB5BKSW7&#10;xLuNx1AiZZQKpR0/pBGS8jt+bUCkOA4qE5UNiP2UwfQq+nrUMI74UqyFaX88p8KshhblCU5g42qe&#10;t9mFywe3n33+q1U82pURMPii86d7+vQZZVv+MBxd3Pru93/bfePb//AVL52cBlEvwweeXu5+UWaA&#10;YjjK0mhAyJ2WgzQt+ojGtwe9cptw+8reuNobJ/UFjFDG5CVxplczFk0DqFaJCrATqhcgHW2r9dt3&#10;8/oXr92sX799WN+7fUpnzdycgHA/wd7ipCnzkybPbsEombXNuZ/ikFcxb1hdBwJF6m9bMrhAEzkK&#10;96j7YTqKTlISIKtuLygXLfCQ1DB7Qm46zD/dX2fz6psV+Jgr8EE6y2XUd8ewuvlcOcYROkuHzvIC&#10;78oVtUCmtRuCab6/BN4K1wf7PEZTMBia8BjmSO6Rng6YYIAOpADqCM8195u75tXSo2EbTKTSrmGl&#10;GmRGpZyEpsJyxOyKsjEJxh6DZ8A2YZPSWapmLtYpV0v+inHiKHJ0mmhBGcmLFn2IvK8OhoNkfPOV&#10;v3HpsH+jKhafai/4p8wod38ApBzsX3jGbW0/s2Cg4iGLtox7Y/At1PgZsrqaw53UaZji9JOafKsH&#10;qxyimdweISbfjuvhpDO4CEM6ZWRuQk6R3wz1lmsWOTIfWg8XMMo5kFhWMfZpuAExWWyBSh1C2EQD&#10;jYvjOragUSy3Nfq7E3KWQ/VkHa9GyXZWaTK4WB9prS0RL8n7OskHzVU/5la8efpmBT7nFVgzS23r&#10;+ija9tV1pn2hG7GsgbNNG08GzYimDKlDBjFD9GCVbYsrtSaP0tGGho+dDIbZG7CvMUeKNrqECadi&#10;kUFIZMel2o6BPbJtHp1zMttuAAB25RbDN42f0owJeA27IHBLu7KmizP8m7ZGBogT/7cRuzylJVqa&#10;B7tX32HI4GLn2eeoG1QHzk3Amk/v9OkySi/4oT/cdS9+/TvuKy997+e01s+YWJinwyEVFTqrai/H&#10;GLRK0yG5yaRM5SuJ8cWg75U7W73q4oVRtbuHAxDjQqSB5QBEpM1xTj1Q6sABNKdyA8Lo5J1bXnPr&#10;zu369BYTbbKlhs/K3ImGRP0CUEQNEfOVp6TIzg8bpEnDBB02BG0MGFysQFIuQGuDC7UlquPm01v+&#10;zStvVuDzXYEHdZaS9kicnlOIUQePjDRMkA5jHKG1VNOz+sdVuJGfZRAMYaFk0Ex/yYmEGLO7KeAE&#10;sERr/IVRIlQWd1TULRUlCj3Lc8Jk0Zx0+Um9ERUg7bVq9OFvzg3SoK4Wzj5plXQMumnkoUKOB6KG&#10;8/b9Yvedm29SZFoeJN/+D/60vvVXx5/Gin6KjDL+I8kCrl07cJevPHMyGG5NyQQyziFhLhzDvcQm&#10;w6jSxMRUDuSY6/YQmA8Jt1M8JUfjfj2eAJIA5ASA1OwiDEDpgLIpmjLQE4JRgAMsmbN0cnrMJe2J&#10;2T1ykpBGK6CFaCN1nRjBhhB3LkEMtFHesjta8qpr090HrdICTdfZnDYr8ASvgHwJdF4zSxGDdUR1&#10;5I467LP9pG1n1QK9eMROEZDnl36u25/ofLOzOXCBh/AS1XHYN9UmDD6CrEpCYj4orDs7s1/aoD9d&#10;UqhBVoK1uh8BjT7DTelu1GNl0iYTdWSAIdpq/qA50kP10ism23unV64dHD8Lxri0f5D/1Z/+4af1&#10;U306jDIgueon/1lvcsF981vfc1evf/NvoXALupLy/mjCcATUN5heTCaTEqNQxORBORxF5bCfFGOA&#10;cmsrrnbHyIEQlYPksj9WdVvennUPvauKOKU8Jrm8dUibIsLyu4fH9eHJzOZxdzqFgQnLS8JspGMN&#10;6RKGLi740UqF7RBMfnRpiqjuxThBn3cmtxwlyW4t+sZP8tPa9Dav+zitgLbz8xZta/Pf/g4aS0I/&#10;5QpFNWxGN/3gZbH0loyYxUWDtg0YZjYHEhEa0XgYKY8J/DUFTkUJLYhMJmMohMmIVFgwx3VjOrwm&#10;MiIK51bRFoNkZjiMUpojHB80g4cWRv6T+FzlcnN4k94PLzYyl1jFwpV4h/3T46lbTk+3nLv+V87d&#10;e/WTXttPh1E2/h/2xtvu8tVr7sr1528HYZRRzi+h5JqOgdE4YBcmdS8ZUMnGQxKT4xjXebqV6p3d&#10;uNrfSmtVu1nOmnFh1ZJkZoF3JF++5sCmCnXHJjlPp1imnc7q45Nls8SqHPlC0x+MjEXOFodmdEF1&#10;nSSLCjjkU2rMLVTQy5CpM8e4JCHyIEiuF3njAvRJb26b13vcVuB8NXydZhKj1HURhoCB0CEqkHUD&#10;BiYzaPMyY5UAWbNYnLYMDLD8JADX9FBGEk6jP5blBvoe5qkw657WYAxnqNJALdkfIStmlA3xZFwt&#10;D4Rwil1qxjdzT6U9Ag1rWGUPBYyYKCE89QxG9zArC5aKlj3MAz/NmHO6uHrtq29fuPwMS+sfOO/O&#10;p8IqPwVGOblBqeoHF6885770lZeqK9dfeoUc4CzoDXM0iSwRaQnc7MYwS+Zw02XjV4OoodqNZhK9&#10;5KWLiTFJOZST3dDs2IpB7CxwUeNoTp8AGgYB5MI106VX/fzV4+aQCYp3753UR/emGNNHBoxTRjtM&#10;ZwwG0/g4SmjkMxrsNdppeWg/Ou2L2KLJ+EJD37dIXCetxjesnck3IPm47dKbz/NprMD7+Vl23pHi&#10;dNi0+lStNQkXEbp8LBXjxZj+wupaJt04dl9aGUOPYTc8PvYcJhqpT6HBRkPQdYPpGiG2KtkwTarZ&#10;clFXlRvemCkppsgaYblylCZzFnO0HnGSd2QzS5yOFCTqVkbCWK+46j021gyIRlboZfliZ4FafjGl&#10;Y6d57sfO3flEWeWnwCjLP3QMMBpO9tzV5756C39HWd5VyWBQpb0B2smsgjPTpz3hSFJXY/KSSYok&#10;nGmww15YjUeu3qGKrQ7ShJxkhO4xRS6k8Q4xFS88S6zaLefyo2nboJWsT8lNni5JP3MUK1c5SYHl&#10;3dltHazg6BjupmGj6l1nmRaRl7xORXsM5u6cbX86km6cyT+N3XHzmo/7Cpxnluc1ltonltmSGnTH&#10;LNeV8Clz7MNw1EbxQN5Blp/c8bH/5zKNGL5Hxabn9+VCCS/S9NOOcepMkZQhfUnNtAIqBEpuGoUk&#10;NxkAFbwcpQgakhu0RvRSoj+3gY14MiCwjGTgDcFiH4ZdYps93pHz9vTS5eduPXv9S0CrXIne+KNP&#10;er0/YUaJhVoU/0F/su9+47f+J4gXx6+Mti8sgv6AvCQyKPKSaX9YpL1hiXSgnMAgcf9BM+nKC7vD&#10;6uJuv95DL4mJPIvG2cMbDTIJ1hJmSxVOMpi+biLn+jbekm/emtVvvHUXDcGQQwui2RjaXy6abDlH&#10;gF62w3HUVPM5DkHoEAoPJnnID33B5m3PVTbPU3dyOm81UlaekrJP2+QkP+lNbPN6j/MKvJ/Ospsd&#10;jis6xr/Cq/li5qVF7Mn0N47xjVT2iiR/L5bKkrnhmGfktDmm0L0INyLlFoty6qUxDLOmXVKEEeYp&#10;9qjajXSRDONDI5nI4ZzcJDlNWKN6wwkjibClXGcmhI2d0EAyGpU5MSZXOUrIaY0PMO+Z195wPPJn&#10;y0Ux6sXbN9+5GeUzcpXpDo1A0x99Umv/iTJKvx+TH4gRlv8afdK7N7d2LiIcIO+AkCqkNTGI2oqD&#10;ThNR4Q6joE7I+qaE02OGgk1GYU33TQ1ImjM5YgMYZcogMaUqOCIhdxWjVNhNq2JzZ1o1c/oUEURq&#10;aAecfnRW4UbdxZGO0erovoZxH72kvCOPux+XBKWq3H4ZW3VvyNzid2slP6ml3bzOZgW++CsgiZw5&#10;+JumuNMar7t29O3m7KVDWOWS/D+dOURv66p4VwX3Au2zHZOkv5FpEyPaQ6TtiRu68NBYMvU0CK1r&#10;h248ULSpozBgnwYfgDray8lHKm8pCXsrdEQmqClkqpRj1B32qruHU2SEV3Laol//6ktf74YI1cvf&#10;/yRX/xMDSm9w8QdUsA7Gu5fdwXMvLYJkfBjEoyW6SUYC48zUFCQ7GDWLOxDeuBwy2qYfJ9W4jyPQ&#10;MG62Rv2aHm4r4Ki3ibFDBpaxKt0y5F2F3FgMkXukp/u0rG/NCggn4xs0SNiXK9BK/sMPpExI6y0A&#10;yWU7NSa5DrknXfGmvEx6+MpG/vNJbk2b13qiVuC8IbXAkrTWGVgqz699qh8cteEwa0cJzRxOAvRu&#10;gO4kbppU5I+dEyuimvmmVHwkt2toG6eVUTUeWoxbijxMhia52UmI5AsrsJQBEfuznsOzZImIZMii&#10;TMgWIThV8UK3JcOBfNRzP+0X6XAyf/a5508uSC5U1xR2PjkR+icGlKQVYZOBe/Fr3wLQt97pDS5k&#10;dM0g62HcbKBZ3FStYnKO5BuTPm5APXq7U1fvjTDgHfbrCdZpA14EbT5zvvKaTEOnlQQgY9fjzJFI&#10;siAE5ocYYJwsyubwzoKqNnqEesLoBmm2eoThCqGRAXFW9oPgfZVXITQnx6KjorZmFW4WOGls2OQT&#10;tW9vvswnvALSEq8ni+qlpTVe70NrsGSilRVI0TbKj4hyNUUeKuEt9QWw1PTLmGVT/ulxFwhJFVuX&#10;NiKaCFsVcBsCDlhqHLVyllS5NY+RfV6zIjBkwzNYzmuE5gAounSwAAUNPY0MFdzZrWZZViaD0TJI&#10;+je/+uIL6gGHWfqfGKv8ZIAyci8zL8M9i9fk88+9dNJ6w8Nef5uweWjiULhz1cZhETEkLO4xAKyH&#10;0e4orcZDGOVwUI/7sYGk2CQSrBobcsASEZGF2z2TA+msTO/02NHDTeviMsBKks4aFvn4ZG5Aucxm&#10;/ECqm3WMMhgeAYrSAnVht/SzZ6JyBheF72pP/IS3sM3LbVbgCVkBFXdMKrQKwbUPrZs09BUlGVJ6&#10;Sx0hPhP5oqKL7Gi9a9rjrPFmQAJTVvLmlFnPBR1x0v6sROkeUiH24iQwW0QTlxMcci8YwP7PayJc&#10;hz9xtv+rrRFo1YACALVc5GUZj0ak9gbICCumIgxnFy5dWfR21G7cQC1t9MzHPn0yQOmRmywq99UX&#10;X3LxYPdm3NvigBIWSX9UUWGRqBxDXh9jXI+xDSFsUjO4MdxFyzrEb4LuG/KQ5CXRWUW45FIkI/RW&#10;pnGKMwn5CiZ1cHwAEF1zdOSa2XFWL3Ezibxtqmu9DiRP+9J+GUDWsMkZv1EB2yzpJlD3TccmO5eU&#10;/GSbyx1AlVBgvv+xF3HzApsVeFJX4LxM7jxYKn0lDfJ68J5YpZQl1q3DMB1YohUk8IFtVdjGx1Vg&#10;a/dbx47lLTWkUdc901aSjqTNGEaJLp3pOzgMVzU+Q8YqSa3RldMxSqgnIbi6HavmZLnEUSivtvb2&#10;qnm2rPYvXKRgPH7z+eefpzGPuNQVn4iu8pMAypcJkg8uPHPg9veunLg2nSXJCH0536KBGuORjB8d&#10;FkyE2nEEo0RoPoxhlYTaQ6/qq4CD4QgpWqUakQNF9WCQwiQ5IiH5KVCu0t9NiO1Zq+J8kaGZPGzz&#10;OYYWwz0eQ3geKz+pqRthw8hujlZ1C8kn7F7wQ9KiiDNGMe1Acr1BY930pG7bm++1WYFPdAXWLY56&#10;UaWs1icVREezw3bPyEjbCixjnH0UekeE4HT0AJrsx5wFnOuWRxV1kJdbuyOySwo3HXCGMXlMa1dU&#10;aw+o4hN+y4tNwxtlL+RCdepRDG/Vl2ygSTHIZEU0myBBHFL5pUUliqbPHBwsLl65rK5xscobH3dB&#10;PjZQ+r3R7+Pq4b7+7V9xQX94b7Szgy0P1ml8aFCyYlgGkbcmHFLVYiFU5R4lfjUBKLf6DAwjN0mR&#10;SobGmrZu3Tc0biKq0rztHtfxu5PAXHaizNp+40RCcvwlvTkzjQpel58hm7cROvaQ5Ik8JMtwvyUe&#10;cFtmqbdq1ufacklZyMIHKnkIMm3xBswL3pw2K7BZgUeuwPl+8HUIvn5Chs5yfVL4HVsVfGFV8BCX&#10;IfSOmi9l3pUtAw1qfwEhxFONs9iknIUEkirmpAH7PcWcrgKOpQ2YwF6tIQg06Mh/Ddch9JNI4U0N&#10;MyEkHWPq/dbbN2GTV5t3bp/gUrRT7F9+/p2r177S5Srd8mPrKj+mjnLyMivwB8996/tu9/L1ZTK6&#10;/EYTJ8to0CsWbV3kdUYRJ8q3JiOGgY3LPlMUJ1S9tydheWk7qS7srrwlJfhHYlriOS5/HzP8QSJQ&#10;Bn3ZkzDuxqtvH87r19+4U//ijbfqk/minfTGze52v7nz5n9PmxR25tmUae0cfBYLxn8s2oEbkw8h&#10;+3HHb09PmXlTboG0ueklZwWKL2YY6ywlwea0WYHNCnzwCkhjXOBFqRnhjohsChlh/rc7ZtxVlc3Y&#10;iedoK3NHhOgW9YlHvcDlAw+3dMZI0MODqYW3dISGXuFl9RHNi1NvkFDddcyOZoojNRvNfqB5p/UB&#10;Ax+jDZRB6v6mYU7DwmX9gOsaUCGCZ3rKEGXRcnlKS3nq54sqQEpJX3jKAEm6fwI3uXN8D13l0ZZ7&#10;/uqP3dHJqx/8LR/+iI/JKJvfd9HQJcMdN9l79mY0GJKp9fCXU/WqqfqDPuE2k4DRTDLZtx4CfsNe&#10;Wu/0wwaRucl/RKXV2e78XFVtFW2s2r0ghNalfCuOGVtzerpsZvMFiV+oIOzxeHlEfuKoGZCy6AVZ&#10;26f/lJdFroAf88pHbxgetEWg7pvtX3Z9Ns/brMBmBc6twIMz7NfprLUz+vqh0i+rI46WQygmaUUu&#10;me4HFiAb4pzQhUeQye1Rzewdy1PaWX60sEmaR5h4oBbygGhafeB4s1EJlwwQWw20lGQv6Q2HZBKN&#10;knWTrlJj0IIhqb4BnT9bRTK88M7+pStdrvK11z9WrvJjAKXi/vbG+NJlN9naLbf2Lp+kg0GBISe1&#10;E7HooOqjceqnKRUtcpJ8oxTAZD5vvbPdx6i3q2TLGAgpD+Co2TbKaYCy5DZwSiYB7Jr53GtOp7P6&#10;1u3bzdHxMbdzmOJgQqWtffX1d3gSzyA3qUmKatZ/2FbtE26/14R3s/1vVmCzAr/MCggsJatTs4ae&#10;Lw+FtSWbtThCVuaYz0SAJfJAgSEgKQcMkosy9ZWtOaczITpgyVhTE6YDi2aYQWIM3GSqDmG5wFM5&#10;SZMQUdDR7YAjoyZ4STWB09ASk6tMwl4ehDSzxPQQJf2sP9o6uvrswbKHqa2Ni5g4MOuXO30MoCx+&#10;H4dOvCavMQfn2u0gSfn+cU1/E8hOQkHqebqSBmnMjBsYJVXvHtf3hmmzPXSqdOM+QpKWcFmTziPc&#10;zWPuF3iKWbLgpptcZFl9eDRt7txdAJoE9KwMfNvcSabzU6uiSacln7xyJt+87rw24l2DpI58Dx4N&#10;f7kl2zxrswKbFViDJeGxSYcEludd0Wkqsf1Qc3Z0FqGRe5cNyOGsGTvs42f93xKjm2RIGkrKNcGq&#10;B7xFVCSQhDHCJnkqLyHvyrWvJSBBGUmFHbyC1akDQdNkVgCzTpJesX/xyuHVq8+CyjhpzMNfmlV+&#10;DKD0X+5vbTs+iBtfuHSbmnIGUpZhkFZ+QtM6dki1y+tBP6r7yIJGA6rZ6CdHfa9m0kwzUIhN43sa&#10;odBHgKoDjI8PCaLVOuHMFzfGeQRIqlUxY/62rOiiJLEkMdUawHGK40/WUglvxSbVWnW+vWqzOW9W&#10;YLMCn90KiFWe3/8CTDMo15hdb6DCjs5MF8Cs2wBTpr64V9JK3jRhWdQpox5aMID7jFGW6IisAq62&#10;Hbn/Sp6Ot6ySe8Yucbhsq5bBMBSDPToAYZg2nIxOQEC4YDBgGSej4yvPPJf1di8qfoVR/nKDyH5J&#10;oOz9EeVjd+nKs2577+qdKB3jl8vINFw+cOWkig27hC3Txl4nIQDJhKJRGtaTNKb3ujVnIFCfpiZU&#10;5WKUK0H56lJ03lhlmRF6n07r2Rx6jT4yTmhXXB2RxCp5n063JWegFZs06r/ymFTL1bpCtzbi/ew2&#10;m807bVbgyV4BY5UYymifexirLHAYwtShxXsIVtl17KhzjvnU3X7M/zJE6IoOJRUqGQJYNnP1PJog&#10;Xa2NAkggEyA0MqXB4QrHO6chINNCcrU6quuZ5/BwvQUIy1weP6YI788uX752eP3al8lVgjwu+KW6&#10;dX45oPT9l3ujbevESUfbdxVyt35MyyXDg8gXaMxkSq5gPO7RBN/SdRPQopjoXCX4fggkzbScPk8K&#10;4+Qx1LkoJT5eSwwNo3DWUETDMs01b7xz0pzcKynhjGDhKewxJ1d5atbzMr0QnXcnndmFTtk5ndeT&#10;vZluvt1mBR6TFVjNuF9/mvOskpaZtkcu069k9hueheFilQJEHz06U1DRu3RGvzE5ShV1Qp/xj8pl&#10;auStxrqADera0WPELM3cF4AMZeor0xwVegKHKJ1hWRKo8448j3Ez/Xw02T+5eOkZF6dDASWs8qOf&#10;PjpQjq68rJ7u/mDsLlx99iSIRjM/SPCJ61eMoTVHDyVYaVesJ+NhnVLEH8Y+RRy84+j7DLuQGi2A&#10;g4JHVLTsSGFHi5qJirrE1aljlAClQJKvDpvcZWGYgcMCTedLNJWZ+UrKsXztM6n5xAEdOGtnoA2b&#10;/OgbxOYZmxX4KCvQ5So7n8oHJzjqtp56wNMhZe4+mueIKLDXMJaa/ThoekwiiClnwxDpA1f3Xecy&#10;FKOZllmGAWZFmK3iDXs6Hr6IalDUELXiUlRj6gtIYrgBSEY4c8v511il+Cqt0zDKMo6GkNrxrD/a&#10;WRKGE7H7B7vX/8FHBsuPrqMs3X/KIN2DG//WP3Hp+PKr0Xh/VodpHrio4BsjsKqLYZoyRXGrHA/D&#10;akLLIudyQo5yd4hzORMVfTWGV/Q8or6P04QwPGQyMEcLGpYCxOc6cty65+o3X8vqe8iCaGRCGlQh&#10;NM+beUlu0g4ZDKeFyNNBbj+S5r0No86pHCA3K3vouV1K/3XeZ/JhHnwfZePYPHazApsV6FZgj9Y6&#10;cOrMDd1nNrhDjZPh+VrhV3lXJuf50js5ZsYO2st5ufAwAsZOrPCWi7k3xq+ydBm6oIr+nAJkRF1O&#10;4g4aiZ6SoNqLuL/r0yFRh5OGBh4s8R7jMRU6dKEntSQ1TGKcwfQdVEkUSCjqMOgRRgdhRaAZZIu5&#10;v7872Xrlb3/qlsdvHzAy7Y8/ym/40Rml396Y7F4gPRAtonS0cGFaoF+iF5NqE7kDjWoI0UFp/nYE&#10;4g/StOr3GEkr04uu0t14VHDEHLtzQYviUmIAkr0r8wtykwuML3JCcC+mMycZG5scxGNSEpOuRYoj&#10;VDAcvUcOpIb9zWmzApsV+OxWYBRt234owqLLB/dBqiqYaBMRcilWSZded4ZJqs6QwibFKlUFDzJ5&#10;VRJBoq2MpQoiQKX0QyekbNxglBjNShGj9h1pLHmWRaXKYaKw5jrdgMpjMr0V2WCtKNf3+mi6Lxz6&#10;QX85UFHHeQeDqy98JFb50YDSG/yAsWru6rPXXRgPj8NkxEBfmXPygVGPMvyHkQ5+kyY4BCWSBnn1&#10;GCbZRwUg3WSXm4Q5okgXa6QnE0e6mn5uxhGtCjgVIv3ZzGuxpm9OTk/bZt5rs1kIE++T+KWkpZZ7&#10;QFJNOAVyobU1/dpCbT0YaT3W4bPbXDbvtFmBp3cFBJbnTTMKTDMCGWSvwFMrg1kv1W9pKzvJkKgg&#10;PdqUNNinAUaicCvkhB6AoYq4gJEZWDL3teo3BXGzdCA0DyVABzuY822hNwTUdJYqIjMQhshbt5G/&#10;9BNNFqx7vZ0y6W1P0VXyQbyD+du/+DSBkk4c3Cy6xOj4JE2GzK1ImPJDnhFyHOFEHKNf6kdRM0ii&#10;OsWId4QBRp8z7vFdB478JpWTJGmLlRqsEdkPIMkBYMUw8U+iHGSyHwpgOaF1niFYBSC1qLLwFaNc&#10;s8mzxDEWaudP8prcDAh7enfczTf/bFbg7uIu+9ndszc7b5ohX8NemtJMQx6TFBgWaEZw/GBo+3Bm&#10;IvSVrlJyoeVqro4KOytWiXKSNBsdPVJLApZ0LRqbNFMMNYUrHQmm4EorAEWBKXMhbB3lHqzqOHpN&#10;2gWpKY3K3nD33pWr1/HpoSfQA8s+wunDM0o/eZlvfDCebLmt7d3TqDee+3GvjPkwTN9FC0mSlRpM&#10;Cl/uJYTcOJeniY+LOX5CDFTrrcJqMUkEl6QhUo4O8ppkQG+M9EfCcSpb2cyjUKMFSNFMjW1IkeOo&#10;ghuRKmDNUpUzb9CITa6NQ9dsUnKg9QD3jbj8I2wFm4duVuBjroDAUqxyHdF14Bi3AxslQdV75dwV&#10;ApaquIhZVgTOSCeBsYz9PEMrfdKGvaJzEoJRSiJ0fiCZROpKQloro5yHYI1wTvOt7IBTUkNZLSJv&#10;N3YJgWtT/CsJ5NF3Q+6yyc7+crzDQEFYpbuafGhW+eGBsq1/2+fogCmm2OS01xsRNYPihNshmiYP&#10;VhkyszuhQXNIM2eaBM2oB6sk/FbYzRsZYyxtCqWd25wjCqYXVu3SbSgImuVSLkFE3Av1ifYYAkzI&#10;zbluOAotdBbRplVRcqD0uJMFPYRN6nc/P1nuY24Hm6dvVmCzAg9ZgcX8vl3heWapPOV7cpWmazZ7&#10;ShglihUIUopqyPSU8q2UfrIhHafpBJIByXZSNVlSdZoL7jGdkLKRtTCv+8IFkOqYFoBah856MgIi&#10;GgJ0oFY95DaUkGaWQTka79y6fJUZ4CQz3WH+oVnlhwdK+rqHw5F75plrLkhHtzDHLGjqVstQl0gN&#10;fcrxdM7gOxmrvxtxeI+xlOqF5zN14CgtFOcAD0rqUXxwyYCYu819c+Zsz7BPOzycNcfHU3q5Vbau&#10;AEnkQRwXlsvc+rpRAJ0VcGTIu25VPC8uF5vcgORmv96swGezAufBch3RDWGQaxbZscr7XrDKVZaQ&#10;He3La49K9YALKEsUKlHSsyZGASLCbCJoXDSoT1AIImep3m9whjNF7q4nXL6VQgnpzoluAUHkh0oH&#10;0rlD8TwIGGIWpGWUDnPAaHHlCmRvPKbw/eF7vz8cUE6wU/fig7g3cfuXnz3RvAs/TlumLtDTDfih&#10;axKoqZ+b4ZRNzPfqJz5Vb02A6Pq6mazY9KSv1Egb2CTzcuQ/acndDM/Jaj5uTssB/dxt887Joi0A&#10;yLIKAV6F3HPTUbYJg4guMm2Ris40PGw7v8n7dPLd+ZHPZiPZvMtmBTYroOjt4UbYA+aBa3223NL5&#10;Q7py7uLwRedcD5Nf1SWUq8QdyCrgujQH9CWWajHScwAywW9N9YmIaYQ0qTQxRRwlGHmEmlZEvCQ4&#10;pxAUkKdMuC59URd2M6AagPY10BBvDmyFez2GkvVm2/vPnqYDTTZIDgDjlz/M7/fhdJRF9B87P/3O&#10;N//+77r+zrNvD7YuzuJ0xNzusGijCNc4V6SDoNzfHlbb2/0SYXm51WurKxf71YBmG7/CQo3GTb4x&#10;fZ2AKgPCMjo01XeUo5HsIR49ZmDYX//t3eatt5ZN2rvcRP1Bc++UGd1I9nFTanLvFnbx9HzfvkUY&#10;/lMaoiDnrN38VuuW0HjN5C5Ib9hs7vn9r77xm/wwm8HmMZsV+OVWIIoneLp2Z+dwceAkz0plCXuw&#10;w1q+lPNTZOGnjM3JqWd7XloXziaDLzNvgBHE3CF19HpeLx1SpUlR90ADlyVy6wJPSVy+8atk8iJx&#10;KXrJeqlSCNUKAlhHGCs7X9COGBuNJelLzgALsS16Slx5Iqjpsjj2ez0GdtVZtChyH0kSU2/T7bdf&#10;eZNAvdr6MJrKD8coPfeyt7WPWdDAJf2tEy9Kc0RTZGFpk5H0E8ortw5sxpEHebBAijjSTuIdx9Um&#10;4av1CMEhmQ1pTkZBSBWKTlJOS+gnc5jlkgIPi9TMi7CdF0tC7RaQLFqq5Y1LcUW2sJvptwONnpXI&#10;HG1WNMZvUmmJzWmzApsVeFxW4HwhVcUdzRgwZyFQbRAuzTO2Z16VS3SUW7BKjDNglAx26Ngl4wco&#10;EjPjgH4ccKOPLkjhNjc3STpAXdN5V6KiaRONqbYJjjBK2bUpF8kZfIFdMiIbmXqIdF1zuNCmF7Rb&#10;V1F/D2njzjIYS1Pp3/gw6/aBQOlP1LLou4OD591wNDkhB4kkCCn+Kgdg1kaAJmcmQESAZFj36euO&#10;Y7U0yS6tK9SszxxkXJ5bnpHKFwUc8o9TjHkZGoY5OUCowTmwzSmT2xR2CyA7z8mI17+f53jwy21s&#10;1D7Mz715zGYFPtsVWOcm136V63dX67H8KgWSamtUsQWbB5MLmWla0re+7hJ9pfKTCr8FlqWG8zCu&#10;MUxUxMltxC2RJTyVGwm1TU/pUwOxeohG4uJMFOFmhg+FHDN8Vc6DuByMxvOLFwFKlOmJ2/1AsPxA&#10;oGxmp78toFQRZ7J96ab6uvkAlNsBSHnHwVtjBOZpnHKO67TXY9JiH+aYAmxdz7YGhhlQRvdBUwCp&#10;27ABgTkCkktidL6INwAcmdimhRGjXC4LDQfnTPLXhhjJ545IHkemAlYpQev5RPFnuxls3m2zApsV&#10;eNgKrP0qVTfonIXid/lVyp8B60SscaSL7s7mWUmOsVSesqxcGiaqWRtAShrUeVZ2g8g0uFaXGP4q&#10;hWd5S3lWisBJNiS41W08ByClRVqjcOUo1M3vqkaTnVMBJc0yLncnH+hT+YFASSbxZdcbuCFVorQ3&#10;WBDyFjR22uBymipVWVIbkkwym7gXU3QRaPqmnVxLgopC/nF8GXQBJA5giV3IjUtQGw868wtho1zo&#10;aHZvm5RKN0cR6a+q8NQWsKoTgDN/l9/dctk5Bm1OmxXYrMDjtwIPapkf9KtkCJgVc0pqDH6QgxFz&#10;SiGIBtn/ga8mb2TTJhYo019FodJMEoITucqJSMDIaC7AEvZEFrDWqG8RUA/6JWMNE6YTgoNTJkAH&#10;UKMoIbmJxjvtL3fQU8Y9y6sefNDqfQBQqiLku4uXr5Cs7Z2QBaXMRF2KN1JlRnQ3kXM5mskhI2ZT&#10;2oUSunJ6fUY/rAXmxiglEO20k5rpyx8Nwx/0ze02mmiak5MjfbO21+vboljIHUztcr444aGvu05g&#10;Tn6yGnOEGrdQ6jPXko3f5Af91Jv7Nyvw2a+ACqw2huUcq9Sn6DrqTpBRk59EQC2CuHZCVx84/Xrm&#10;hC7WuNSkMRzU4FlWAVc4vR5xaya/K4bZAakpL1eCc7FIVXVUTTefDY3NFuvE6SxZJP3RkuYZPkcE&#10;UE5uPGp1PgAoQ8LugN7u53BSD2e0K1Jej3ijGKDEsdPm6moYUEzLYowkiMyDGCX1KcmCBI6BVwKo&#10;8MNV2C02qUKOzgac9HZPp157794pLYsl+co5LYtFe5qput1RcumtphjznncwPz8i87P/+TfvuFmB&#10;zQp86BV4wK9y3VFXMD5CZeuqLwG6zuzv1qrcSYaAULX7IQ0iskRC6CM3pF8RsJQ4HWWi8pMqa6uY&#10;zHxw2BNtjCp5a+St5EPmgq5xuRrHZX+TBuzc03mJ/nD71mXMxzHO4KtUHwcoMbn0Y7e3f9m14eDE&#10;EqGWBwC5xXX5WngZMZ6BQg6tiyFgqLK/hOQywMBtCW2TRKGWm6RXsdf2+6pYrcCSijZ93fRz04lD&#10;S2JuuUlH7oLcJH3di+UUBpqp8vWeyrYfXmIGzmXuu9Ju2OSH3mQ3D9yswGe6Autc5fsWdYYI081R&#10;aLhyFdL1Vf93kGLWDXgCHWT4VrlKNIEyyiA3KcBDmSm2KAtcPR/4sOZvOaFbBw94ped2ukpCYGaL&#10;E4rLId1jEFm02MZNiJSiON0ju3QeraP0ev/Z5NI1t71/5fTgq9++CdDlnksK6KvylFXIjO693R1o&#10;rDNH851JWl/Y8avRgOE+hXwl86pECClnOuTl1Twr68WCvnbalCo+2QArtv/2X2Z1PgNoCd81IH1Z&#10;z/FHN4pNf/dJUyxm1PU985YMhvN2b8QI2moit3NEmKnLZgu6RJnjqHL66rTxm/xM94XNm21W4JEr&#10;QLKNmglxaBQRQjo3jvCs1AQwntVL+96UvXuxvMsc7ymzwHFJq055cODl5Yk3GA29oph7izoHKkuQ&#10;AJLociJhHgZ5hDGiJ6p81ZUpfgRQR+STmg9jVuhkCak6lwXoiv5GMTfNhLKloJswRJDOlMLp1t/+&#10;zf8IIBVbrt36MXnSVx/2ZR4RetONQ35yZ3ffpf0tMqZ4k2PpoUIOYbcsiJEAUZWiiiTdUgyaRzBN&#10;Vbp5USZD2GRF+rituq0TIXfQqujDYPI2oajDuEYxSAARSJ2HFnZn08Kq3SwczBJjXtTr9mz6unVC&#10;RrQ5bVZgswJPyAqU1WrkLXlJxswSmVLxRkNpHTvghdJvoXwqNbHRqt/gomzXPC41MUEzIYxZgjkU&#10;coA/WfriW0kRR0xS0iFYpSTpJmm0kyrkVhQqhpPtqcJvfHXRy6cH77esjwDK+rc1jvYS42gnexeP&#10;PWzVpdqkXRG+x8EAcE5V5eaDxOQJ0igkR4ljOX7sCrlV8ebTC+QYrAbt5UsDlMpNWo4yI90wRVQ+&#10;PWJaDgJztSwq9Na8bhK/VMFhnqGKOCcuc7fOPr/0pZ3v3RVo9DObEbRPyA6z+RpP7goo/DadM2dd&#10;FtKIr05ZdsuVTFD1OTs3I29XuGAgcjg3EToETE19NgMccLPiDv7lak1UWE1JvOA6frjqorZZ4J34&#10;XOBpUiCB5NpJCPwizEfeiIWPXM8Qn8fJYH752WsiqHKceN/w+1HFnBtxf+C2KKEngzGllIBCjjRI&#10;IJ0GkvNJeuicQpqJdJlQgYZZg6MIigBHnR1T2JJIV2GMqMwNNDlT78IAw7USmeOIjiclLkF8MR09&#10;ZKXGVJw26LN4lLynZHg7c14MMFjws80JfdbigSTxk7upbb7ZZgWerBWQNaL26/VcHdqYYZQ9M/XV&#10;NxWb9IOizX3MuVfjbSUZhDOiLIed4S0BnYJkKnmJ7Zgs11AWUjjWVBjghOKH5uQa4ewKOwJSpfRg&#10;o3htIBkiV1m3ydHWzkWbNkEnzEdllBZ2H2xvE3ank+PA64FTKnIz7gGJkAo65kEJzeXDYWzhE1LT&#10;s83MblIPNLsTdpOVRBZkRRyXWZuhXVehRwcIJJDt4ZFHKjY9A0lWqZP/9LsWxZB2J4QEPO3YthJF&#10;3eenLFKt2rQvPln7z+bbPGUrsDbenqmRxMJtmJW6c2CSCr91vQEs/QDgoyWx8QFFH1d0E6J3xhjq&#10;jSTOtL/FOI1NEnoak+zYpG6zuod5VDo1wHjIHGO0mm2NRrzqb21zEx6V7uKNh/0E78MoqwO19uxf&#10;vAxexnN14QD3fBrSpCB+hBxIZXYyqG2M8DMJYkCSmTjUXGSpRl6SMx3pOAmhaOLDmuD83JnebgY7&#10;nJwsGQNBfsGOFPKcpIbFDVV9YoukD5xlhN5orsQmads066agxHY+3KHlEceSuVxANqfNCmxW4HFe&#10;ASlTwpXdmoXhuAoNYZX6zCfs35pYIFbJWBj2f1VAVlrqlQO6/S0AVbhtNW7Owg3l9wBIVbx9tTCa&#10;oxBVbxl+i9BZ6K0OQRn9ysiXx9ntYUkrY4URRzXeuvCOxtvQpgOGFh8FKJvfxxPOXbhwwfHlTsN0&#10;wOAwBnTz+WGWdSjPSfwmJd7U5w5xviDkpsze6SdVzJF+dC0LwuaHnAOWa7F5T8q803o258zEKRoS&#10;ldDo6XRukiD5ThZ5oSae9g7FHdrIjV0+WMPZhN2P826x+WybFfhwKyAlix8uWndy4k5padQAsoSz&#10;l2oAGcXftGfgKJA0baV15sSWp1TQzaxF6h6a+41lW1ekMTYp+0cDSUCxY5byHOr6vxWC26wvcCnu&#10;DZkFHmTPCihl5utRm3nI6X0YpX/gkXDsjyfMEkuXtPuUVKPoEUIdj0MubsJ8ASrafJGQpCoySgTn&#10;XSFHVW6lRROUAMBz61LAEVeQ3gokBZRhguAzo8pNnjGfn7SH02OKODpLO5m38+OwPWXhTjgDv2cf&#10;+77I/B4i0ZW2cnDnw/0im0dtVmCzAp/rCjwqVdaT+JydumejwsI2ZU6Whd/TLvxm5mqbAJI9LgWW&#10;uFXSRq1kpHwqA8SDmAPDKr0VWJK4s+IOLFIFHh7T6SrluAH7xChdfrgaN4FnBGNgJ+NtkoWieMHB&#10;hwTKizeC0dj5zOv1e/2TqN+vsnLh1KI97vVxj4QbZmUbewk93glgyTjJXq3KtwEkn4imdhVvqGzP&#10;j/lwlP8Jrxnpa6E3os/mzde89u69I8JuzHndqRuF83aMq28K1gcKuxdZu1M/016ffJX0JECpM5Uf&#10;/1QlpTt8sdsYUf4FYTfnzWmzApsVeGxXYI+CsE4a9Hf37h13fDJvj0/n7SkRpIoOW67nLuG9uJVm&#10;7rlh025hfjNZnoIFKubmbXb4FoazeM/KcWyKQub0mHkxnMuM2YpEsm2vjcoRI28FpcM29bZp3BFI&#10;RnVd+m22BK+k05GCSCcTN2LbKAdLuV8mKfWVRFaWZW/nAp80BCivvyf8fgijbA5o93Fbu3s0qPdn&#10;OGfCaDtX4ZYwOwriOiL3yJwcpEFcBiXSoIZwnBxr17bYDsUo6bpJgwGoDVBaryX5CEwwGJFBh47C&#10;8rTNodepalF4svtclyGG2ph0qcUNwgud76TGXnLE6bYGOSlr6puY5IZNPrZ7yOaDbVbgA1ZAMqFR&#10;NGkHaCltJjgBZH81+1tPHcEszfk8m+NhmTLyutNTRoXkQZoFjm8lQwhTrNODAMcyfCtVFVfIrcCc&#10;Oon5CkE3FYKLfK4q4OJz3VgaETtadsCrwWxri6FjylMGW+/55O8FSq/6bZdX7sqVZ5jdnc5ggLye&#10;vajYIB8CnAuhuGZX1BV2mJUjGZIxxpVjkF0v1djNCDENEAuZk4HxmzkGEXGr7YbBYRp63o2idfM5&#10;bsgCSeUmolY2TJstbbMCmxV4slegcxRaWsG2RLGjPnB9Y3lVrgmT8pRExRpXuxobgcGj5SIVdoN0&#10;wo9SRmbKWpLLVCvjKuwWRknW2IXhFtGCUei65YCmQWVIhIRtSdqfWvHaXvHuh2GU5Q35+uzvq5rs&#10;LVHBU0rSG6E/0j9eVblJk1PiJgloMheHyre4rfq5u7c6M+oVYCr8jmWCAUhWmcekxay9R4VKX2aq&#10;Lh/wlD54er5V8UaJj6mnPu7ZzO7VtqKjjoSlm1G0T/bOs/l2T+4KrMXn7/cN1YknslSTq5QCZi0T&#10;Wjufr8fXquIdwSjFLDtQBDxpYkko7ACnBohWtzHtpPkSdVGxSYoErrpYd+ikpRfEmWzXgDfGQ8zf&#10;U9B5WDHnAPGkS6gGAbU0XuKQy5uvRZtCYpzMuQk2SHXJCjoguZKjDLeg7RImKTap3msEow6ToQ4s&#10;XTsnhj9CDnV6OsUpqDPBkFMQBp4rOQCvuwq71yDZTVnE0fgR7uZP7ma1+WabFXgyV+CsS2fKvl11&#10;MqH1Pm+evJxkt6ZRtmtpkC7Xq4GTmcmDCEvbFFch86nEKEOs0oDT2GWXmFy5CK3+FhYJID3ZTcAq&#10;9Rzz1WXu13AZIN3h9oMHV/0BoMQSHUAdgqwwyYWvqrUQriGZYOYdfBhaFWWtZtPQQEW1Enkh5r1Q&#10;Y+UoZRQXg+YRok6BqIEk/4jmscaQXZpr79HbfbrUcztxqYDfzHlxCqKDx03p6Fmr9p/MzWTzrTYr&#10;sFmB8yugzrt1nrKrVWSGCRZudzhiJxOgW11DXYciaDBJ2CQpQJwgO3AkE4jCu6TxhVwlz6A6vhKf&#10;V4TdHbNU9lL6c/p7qK7H5PxCtJW+296W8FxGvu8Wnj8AlAjNMcK4dPEKDDSap/0Bsbwa0GWI0Snd&#10;mau7yiPqC9C+iNhcCVeF3XQwApakH+V8xBhzxqi1nuufMUp15EA0z9jkgiJOWRa4/3RAqQWSP92j&#10;NqHR+TbGzba2WYHNCjxRK6DaRBDKck1yIXBnddLfYpAdQKoa3KXu/EjgmINORKVqRJSnGniiaFfX&#10;u7Pcx2CXkgkBqjI7V8FHPpUaFWHpwzgtgyid7l+4JC7LObtxfmEfAErEllR9tnZ2pW9v+umoVpuP&#10;NZuvJp0p8RnwWZgRaWJPdQrFUF+BpNgjLefq+SataWzU2C9VIev9RpQOa5R+CErNlO/uvK5mwzg5&#10;XITh6D1A2TXUKz/5/sPFnqitZfNlNivwBK/AWZcOnToP+5pZdkr9t8MFEahuQmMnOF/P/zbRuUZE&#10;QL4EnHps6hWoJ+nehsDpbyuKAKjY5IJZmPYiPlQfDN5r5olrTmhUYPwoleM57ufpfGtra/WRynfl&#10;Kd8NlH57w0WJ6/WH5CjHp1XtMYfbRkN21uqczKAXxIsS2CUfgJBbc3LaBBCUXFODwubzeVMWuIFQ&#10;8XGLaeti1+Is1P7dm/P2b37+Rjstl+gAIneCPlMLoW6cdV7CTfjC5Eh13r92yfKTSxlgrEww7q6M&#10;MPqDgbtmBafNabMCmxV4XFdA+skHT52m8p6798YbRJRNe1LOzgBTeUoVc0+np+7o+NRuP8MGAadC&#10;bxQzRVHZ2eU1CcIu9FZ1XNpu1VAkSjdbNnP8VcRqI7mM8AkkbUi4Kt9RyNTGiGk7fh2lw6VkkWox&#10;5HEH788ofd8KOUw2lDQoQ0MpjmrtPmoLspK6UVbJhVRAwjFYtFXvKk27PgDN68pNMibH9JNilXpD&#10;quX2gTsHohGe58y9WVFrHT26c6elOstPHj2uP//mc21WYLMCn+QK2NxvAG79msKC8+E38bHVM2K1&#10;Mxqz1JlIk5qOZEIKwzV0zMgcrDIGblT9lruZ5JLCqoAoWINhu4q4QBQ7NtgnOkrC+QhG2V8CmssA&#10;554HT+cY5UVD0NFo5PqD8QkuQRomrlwlb06uQG/kEHmC0KuRjzb3JkUmtHrRVauQGfRKZ2kgWawu&#10;5T+p/u4peYQldpZ5j0JO3jcnJD1fzfBanI1+8pPc/DavtVmBL9YKmKUikbEMMoxgnctVonVsqQHT&#10;kr3WU4opanhCTnujAJOCEI0vncbSwnTwStrvjuit3YSARyN25l1peUueiB0adkIUoMOib6MhxCgn&#10;N9ardx8o/WMq3p6boE7vDSczKkE8GQoL8mp2ru8l5g5saNzJkUBwOnMiC7ulo2ykWhKrlImRsUfi&#10;6hWjbGfkEmaYUKptUblJYm/M00oshwBMK+TEyIS68bPnh4itP6jlKTeFnC/WVr/5tJsVeJ8VWM/S&#10;edQCSU9pBV5Zr9nIanMn63KXK+cgcxLiNnq2newvQAkKykCXRcDgijUUosqh/mNV8lVxpwvBFRlT&#10;g7HJESAXz+G9itFkzHXkP+dO94HSQzvEp5hMJi4iByn3X0rzsFISqRrQo4FiXHJP92ZSxSMPUugt&#10;MJTQnKrTGTDqNkNtzih+LHd5uiQfCZtEedkubYDYg4Ucze6+P6tbqv11IWezxW1WYLMCT94KvF+R&#10;NlwNHcuJNCU8F1iS0ASXVk5CtDTaWAgwB4tK8yoDTM31fF3cMWJnEqKug0dRcXci6sXNTGV0heC1&#10;R0Vd0kcBcxgW4/FWJzw/V/k+F3q313XncDh2cTqcIuzBfRKQVEKU/KKKRIT7Ft/HMMyQeB+spyvH&#10;9JNdxds6K9XIw5cC4SWclJW7ZEEZ/ZocE+i+KdsTmOSCEFyjKU/O9XavNwNL6MoBGc+6J2/T2Hyj&#10;zQpsVuDBFbCmkpU/5buY3Go6o4nOV2MhzusqxShxfjQANaZpbdNYYhCKq/ptEbDqJcbc0FGCWwaV&#10;K8kQvrvc17U5wiiZwxPlGPl2lmsPZZRUu3Wnqs1CXDpr1K2IDhK7I+gpEMv1jk3q+UGk0bUkS1fV&#10;bn0OnVVJcpGxwi5HqXmLPJfKdTtfSPuUrpK0fWbrdpMTOyOMrm1xU8jZ7ESbFXh6V8BE56uTMKHI&#10;p+8GLGOM0m2rB9Fm4nRmvnI975pizjBKT1QF3EPPuNZU8ghF2V27tRil4nPLV9oMHs3Uyfs4p3WM&#10;svnt9Zvfh83a3dAMST4oFwnaHtoXlQgllEfNLps1dVBazK/mcpmqM3DMcgbq81YCE1+j1euij+JI&#10;sJTxZNzXXF4czQFN2KRKOTthv016Qvq8nZw5BZHERSpwflWWNMu/90T53k66vPb0blGbb75ZgSd0&#10;BboZWR1gpitHsSRVm/NKRqSulWZmScQC/MFNrWOMJCLXzNLFapRZhdxVaLWVyOorHaM0bAPPvLpk&#10;lgPYpr9pngnjYRYl2Dpy63mJ0DmgJEcJqwySfok0qR5sbXk5oTMDFOmWYWYFTuR9cp59jWTwMEdz&#10;KfV3SkxWkAfbeaNSFfAgNbo7A2/nQa/FFK19/WTuXnnnjmNKd0tFn1zDTRfP/9o9Qw5ysZy2i/p2&#10;e3Lyd2fTFsVqdZJ+8s23lnjYYcnG+IcOHO+f78pxbXParMBmBb6QK6CCjumjOWtflz/lupBr0xmr&#10;YxzH8tV3K7hcYMfItNYAn4jmVGbfLkmhacGAhF8HrIPBsB0Md3ErSyGXdOEo4YeyRoqbSi9B101E&#10;ThIBo9mw0RtTV/hOEAdTMU8gfFTHg7RiRjc4SRvN6nQuEOcFYr0pvTXAK08zzaYN4yG2RwlEXrJj&#10;k3putbrUMDH+sg/kUyUveG19HqpA1o0z5yWX7YDJiz3KOArDOfEWCd/BbCpdR63fryNnuArJ370l&#10;rFnlF3L72HzozQpsVmC1Ah9UrKVlpg16DYVfm7tlYKmoVGcvLolWlTHs8pO6LChe62SaSloEPQzG&#10;LewGSFUJl1SoE6Gvis2gm1FTyYRAOSrUdNIktDMiOvfuu50bUE4uvnCgy146QMsYqrTUmWCoiGM2&#10;lCsKy2MU1yumlwHGuojjo7M0XzVCb0Xfgs31lqDH1jV259xWZvR28y+j4i13oYLzWmy+2XI2K7BZ&#10;gad3BR7WnhzQzmzV7tVJ3TWaqyXssIq3RtrS9VfV8zOwFM746Gr0FLvuB6bMWcuCzmOZ8I2ObaUX&#10;rWBt1fAw0pTZfEDnX3fqtJQGlNPDN/jDN7E5D8yDIFGZSElS9JzqBFLpXC4daizv3IDMpWPFKnkJ&#10;K9zoHIjL6oqVlpAGcQAQ7SU72U1PwzDDLNj05uea3h/cRM4PSX96N5/NN9+swNOzAqp8P+zb+tQ7&#10;zt++ZpCGJ3IfIzep+9eyoAAht4o4Vsghdaj7ZBDUgY7Inzpz7vd7GxsEzKRDB1Q10bEcDScreOzS&#10;gAaUTAyziveYsngYJWXnHIwYUyUiobJpKBV2qwudmL9BFEkxZ/XhAcZKL2TAKEYp0bmwUgVvSYNo&#10;GFfCUYC5OhfWsyl91MNOD5MJPD2by+abblbg6V0BtTKe//bSUebF1AxzbPLBimStrdY6/NLY2i4l&#10;uK6Cd/ZrUuV0bmcdWOoxiohlsIY2k85Ha57RiG2MK3g4Sh4VdJKF9OTdaXbjDCi5YmJzMUq9uEY9&#10;6P3XAk1dhsYoRVWttdxA0dij9euY4Hx96irg+mBIh6QfLykKzal4VxWhuXRP50BS/Z3vkgSckwc8&#10;vZvL5ptvVuDpXYHzeICN41n4bcJzpEHCj/XqnAfINbM0UKRNJ4wkbQS3YKrrkPu+9RqoWKvLW1Ma&#10;Oz8LdepY5Iwth7Cwkwh1p1UxB7E5QNnHNShOezMQ2ODP0BlGCie0Zygn0IEkwk0Z9RJ6kwKwDy3g&#10;1MUaOMUqxSgpzHeVJ1hlDSEtAcv16bxjcedDd19D9fRuJptvvlmBzQq8CwvMB+J+rlKrAxFczfou&#10;yVMKOHMgT7ik9kXJhLq6iuUnu/k6is3PcpVd8ZlIGUonPBMJbOjRkY8FIXshLLRBY6797XNA6R2A&#10;qBSJ8CUPe5lykgJEaxjn7YFY9foYm1xXuO0+e51VblIM0xyAVr2YhuowSgu/Cc0B2Yqxk6LO5mp+&#10;Lj953jXkYZvIpsd7s+NsVuDpWwGlEWdVB5CapyXMON+Vo9uFLTLgWectFXLLD9d8LiznSdYQNsd/&#10;XZeOndeidMBpfVvX222GPuBRFstBqKuH22nNKA+6ARRioX5bZDVoLYcNqGiI2khyTUpDdcVoCVOy&#10;4wXHe6iHW2G1zDPPWoIEkHpDzjzczWbH7eHRUTudTtE8MXISz7jj42PGdB/RLjl079yShvL03VvB&#10;Uaeh1KkIH27u+fRtNptvvFmBJ28F8rKmVlGbnlL7fDeVMTs7S1ItiZBylPr2+E667Z3dDjzz0ox2&#10;dEr6obUvruseSdITqBr5W/lROKbWiOjJNIjoFa3OytZN5LOBjTK7C9TDohI9ZZah37TQu/OlXAGl&#10;LmSpFqpvEbzEj+Ps1KGw/jRdpZ60cuY4/7NZThIkjzGCW98uRlkRfwv118lXfXB7DT6kzo/66TWA&#10;6MnbNDbfaLMCmxV4cAU+bNptHYlSml5hErO9ATaBW9QTm2zbtNdTdAsQ4j/JDd1QWM2JuN/e2LXn&#10;aF7O/Xxnl2qklVFWkr4GggmrOlZ5BogWw+sG82czcOy+y8qzrRvvuNJRUiwyZJblkUmFHijr83wJ&#10;QWGc1jd+PszWkAodFdYnVbI0ovLBhduMfdjsTJsV2KzA+RU4r6k0rCLkjpO0DXGADIl80zhu+zTN&#10;9HoBZ4Yk9m1elzFKzcXRdckbTQsOg+wuu6GJnZEvpZ0un4lneVoKac9wqrsSHAiBuVvIaA+2F9XL&#10;NLUlLNcn0Va9gcbkMo+bfGNX9gbIzxW+ub2QvVreUehVGG3vxIdYA+f7yYM2m8dmBTYr8PStwMPI&#10;UZ+o8kGArOr1VMalQFAOFeoqpKNaLdixU3qR3hkK06npJ5WjZE4OyGpOkdb3bYpwTgT+gJtSit3t&#10;nMFMKX8kVBehY+qD/t/9HBTE5UEZBFRdfHlQcl0sz2w21ihpbBUFOkjaqYd0MtAELGUvhIZSM8hN&#10;HiTpZIUtEGcLvdfVbjHKD9oENmLzD1qhzf2bFXi6VuA9ovMHmlVChDqwRkAyIS9J+I0JmrJ88o2I&#10;E0BUgGpGwJILCa26os4K/zQo0cil9cl4HhiIAZBmftnpf3FgQKmwWzfaWEd1ABl0WiKz01JSvOme&#10;APKuLItWcqB3/VrKUXaP6sJuOZYDkJ3gfHU6H3YX+cMF50/XJrD5tpsV2KzAegX8Mm4fFJ2f3XcO&#10;HKksd7nBkDE3Z7cDOrKrAN90xgSoTQDJJPE7sIxkSC6s60To4CFVnDURpDK+UvuooRHfCjXeCB3t&#10;bfj/daRBFm4LKLsbLakJQDbnizp2u9HINUjaJf/owTRwXJ+67kVA8IxNdsUciUXXj1HfZu8Dijmb&#10;zWezApsV2KzAw1ZgDY4iYZWbWdSqk8Z863JNBhOAUwVk5D42qVFnYR0ZQCl81CqzKsZYvIzaR1Gy&#10;Bc+mAupOP+0YpTSU0FDYIoYYq4ZyvYj0SR097ShoVWmcd1fVpiMS20zYo+7qZtmcdeR0oBm3ebWm&#10;rin5zJoP1JdxkIs5R+9DJjfti5sdY7MCmxV4vxU4XxgWoUO/SMBLLnKlpQzVFi1GyQtQ0yF3KXji&#10;jA8k4bXIIEgnz90YlsgdWK6tCaClGq3Vx0Bz9RHEDTMxyi1GMtD5iBCceF6FGpuBG8c9sK3rTQyp&#10;TKchPpMNLkF8jgTLDrIBGmHhyrrnMhBb/Tbc1R4ia7p3jLXconDzWsUhfYlhGxdpG0kaeVy4JGPE&#10;reRPOKwlOa1Cm9NmBTYrsFmBh63AWc+1JrUWhlOuXKg9kfPYbaf79iyqK24A7m0BJ+Oea7cp5lzd&#10;dW6nX7ot5iRGsDN0k9DFFAI4wq+ih/3ZiILPBHzquQXTD0eDLXutlJgdOKU7R4YYZ0D5zoHuVLLT&#10;+CZMUndZ2N0lNmGLeKrR3qPH+YwXc9V9meUStbnykSKIAkvr87aq+loC1Llv6DXOn+KCdslNinKz&#10;c2xWYLMCD1mB87pK/8O0Noe0Oarzmh7vGCapcwT09CNpJSsvlpRRVW/wjZGIXIKmTmYV4B3ntV5y&#10;HYnjU+GFiNLXJ67JehcjYYJ5WCkZ0i60tqoOJFWnteC80x2ZG5CZrSlHmatgU+ZrRmlti3qOou4W&#10;d94uh9DlD9bOH5qVI4ws3jtnfLPRbFZgswKbFXjkCmjI2NkD6JHWJEajYoBPD7G55EGE3NbKKPjS&#10;SO0uL6l0Yjc9dgVsZ25E6wq38A1SiAAoMEw8B5RCxcbK6Eh3uvGOqNNNO2lVcOklxSa7cvpKeK7W&#10;RSd/C2SbcuE4i+gNJPkcCtvV8thZrOmx9yvf51dhPVRMt31Ydf5mO9qswGYFnq4V6Owj33sSqqgC&#10;rog4ANc0pAEppWkpJeSJNLrG9JPr6nVDrKtc5UorvpY/rhptZMAGBgopAdpzoyB8Vxzo7TV5TCJy&#10;TYFQv+OZflIv2FXAV5rJjlUKMFUhqhiws7KI6ximXoyZYp2OstNh5qDuKah6sjLEsK9rScrNabMC&#10;mxXYrMAHrwAk78yhgpncZ9djCjoCSaTmrh/2rTyjQNW6D3UJPqqII8E5LTXvSgCiDrrvevHIj5Ad&#10;8O79V/UYKKsB4fokJqkS+vlTVzQHBJuqA1JJg8w1LbIREDqJSSpnCZlss/n8rGyv+x50ND9/lNiw&#10;yQ/eWDaP2KzAZgWktFmH3mgoYXb9SdhqxtiKScrBzE5gpYnOE4o4MaO/bHQ3oKkQXKBp4nPpeFZe&#10;FoZRq3SjsHCdKrTb1wsvWyGr5WAzpNtUJj9/WvVFyrTNa0DBmjylHI4aPlTB2yrnyEgcT9Uc2hfd&#10;dDH1DgHKAo26Wa0RehfZ0tNooPnqfD4HUFfFh0T3zaayWYHNCjzNK3CeUcpgt+eFXpIMyClaScY6&#10;ZQRs3WgdgRwtjIrDdbuJyBWwcyYkj+ipVkeOnIfU1mi93jxb+KYW7O6UvurT1mNXRV+JzxmzY8pI&#10;kUUlKA281hXv7vq6dZG2RSrehturk+UlLTcpVpmrhZHXPGuBfM9vuwwwK9qcNiuwWYHNCjywAueJ&#10;U/MIEhUyjdHaE4ExnQVnqH0YZCjSBlKScmy9DJxZj2IoOs6odkVZ7srj0oTn62GMZp/mVQDZ+Y5C&#10;P6/JFfLUN954w8LvxWLBNMZO0iNWWZUdmEmoSThu16Gknoo5FLt5/4jn5G56DHNkgqSkkveWhSew&#10;TOlMX9SZN28yrxSe9vlfnwzCAINgGOx0DdibzWSzApsV2KzAw1bg5MRuVVgt/1pNR4wnNK6YyXiI&#10;4U7nXQn98yxUFabMnNcDwrZHkZtso63sDV0/Sbw++JYiNaIMo8kP4FsJTlX4YC68EfPC8iKjit14&#10;ZVl4SRyFa09c5y692oXehNxiijzf6OJ5BvngZ6ekYyYYOjEDhxctXb6oPc3GKXQGKSUMXftQftCv&#10;vwjvbVjlBy3S5v7NCmxWwFaAkdjvwYswRBnZGZ/RfdO1L96Pc7uFk4NQp/SWwps8JZlFJup0Ikd7&#10;YRvLLfwTJ7SL80u+djg3oAT47guH9FASnWufys4lCBReVYq6x1duPifvWDYuAzt1VgdRlQfGFufV&#10;fZG5ropVNj5fFJV8OezU5g/OwthsD5sV2KzAZgUetgIPgqQIXV3PPMW/mHw7/lPV+z0nMcj1jV0O&#10;s0sfChHlhmavQ2jeySDPkPJcr7cVczowW+cexUrNbgggVFJzXfnWi6wLPNIgiTEWoKYYZQaVlERI&#10;+cmy6D4U7hxmpqkWxgdP579wfe4IsSnobHaQzQpsVmBWnXzoKHOEI5DYpADQtJNcV1eOnVRcztcg&#10;WcoLF8Rjbg0pxHV1Ww8TrtVl124oYqg6DQAan1cB+Yn78qt6gFV9zniodeYQx0tVabVz46hrVqnL&#10;gpxARhVbANnAIBVySzqkUlBNNtXzEgG2RzROnjICtTvtk3XkPGJbqKbkGjanzQpsVmCzAudW4D1s&#10;cqWlVCFHINVHst2xSWDrXMefdJSRzmQWZUNpw2k1QrbtVDZrIXrAeBsr7hihlFc54LkaKevcX73q&#10;b0227OV1I4nNWG/a2aitqkDSGQkAYZS16SclRqc6jtqcRKo3o7q9XCy8qqRgQzHnvN9aEg7O6Ox5&#10;izW935mf3GZz2KzAZgU2K/CIFXhYXlIPl9dZV/FGcI4JhlW912xSRuLifueSlVaGER0kH2kpTQo6&#10;AdxSmEdvYXffCvesoeYMKAHUWyd/+qoB10r2Y7IgDDE6Qbmq3K3ynjBCFXy6ok/3ItJREnYvl94U&#10;WnnK+ThTccezszRCS1WiVicxyvPgKFaZPyyhwO1x9YDSfbMZbVZgswJPxQo00QfrqQO5Pa5xBRxK&#10;SR8K7BRyK9sXAn0aNquHnJuSaGH5WrmzVvFo5IMwzl5OOkqboNhQDaeics5w/Ox1ZPUL+EVUf6wk&#10;tJ7EqFgebzVLeNqLEePjwsbferxczDUisvGyObqjImL0JKE1cqGC6k3XyLPOUTLtR0cBwnldih03&#10;1QzwfG8V6+kbBXF39bM/+nLR7+4/u9T1zfmpXoNPAj0/122or+25+xaLDiJwf3z36fzMnAcj0bgN&#10;rYVRJ+DIU7/3+jpKnzNA7UJsDMRXiHfmPMH4HRrFYYSE3eaqW3kRd5qD7zk38tUL9V5x6fjgH/3P&#10;//1y/yvf+6tgsDcLo61FVjaLUZpmgddmICiqzToP/SAPkyhj4g9NN0G5NdkugnhQRJFXhPGI60gs&#10;565cLo6qsi7Lxem0zIp5Vczqal5NK480ae2iqpkzlix2VbyY18PJuCpnDUYbqzPpgkE4aZPepLl5&#10;804bdMbAT+hJ4Kfz3rsuF/3u72vXvut++tM/Q12A/PS7++67g++6n8x/4u78xWvuX/3FT91v/bv/&#10;0SPXpb+32grf51GLu9pN3v80X0ic9v6nQZ+Y5xGnT/v99691foTvd/q8v9+d1+98qut37fWFGzzi&#10;J5xrw3mf011+ur29ffe6NrXPafv48z//f7oXvjXxvn/pwPOvjP2LpwPvjTJn/lYfVpczTXbg034Y&#10;DANm0VZLvH/CcDxMgyRCKh404dcuDMLnLo+ig4NBONh2EV2BEWwxhLOFFYUSgCM+PGnjm3eq+LW3&#10;j+K7R2XMBJpkvqiS08U8ydosJYWYYnTZS5qm5xfzweHNX4xcdudb/4//6/8ZBF6+ijDzuRVQpj90&#10;8ejGP/q9/1U1fvbr/2a0e3DSeMmSEWbLhDO2bMsQebnfljljHLMgDnIGcxc1n2cEUMYAZchM8CDu&#10;F7DgMq+Ksj7N6cvJisXhknpSU2Wns3JaHNWDYFgvstO6VGUfoBwdM8ysxxR0PNMfBEpNZbt9d9o8&#10;uUD5IIO8v7WeHWUBqtdee93dvXvHLfYG7lf32KqvX3ff3XvR7e8P3J//+U/QYV173w19biD8CKAz&#10;gH4EUD7mz3/kh+fOwef8/T7tz/fd9fd777G2O/a+ftfd5Vi5B5g+7PK1R//8n+76DV53L754zd26&#10;+TPv5PAOKFF6l8bXvLuhT5v0wFvOT73nrr1kQNkHIBuAMgIwBZSRn4QTLwu+fDAJn7sURc88M4m2&#10;t5mgA1CixImauObcoybu4juLNn7r7Sp+9c17ydG8juYZ3uGzKj1cTpOsWqZZCcxlbS/1ql60zHv3&#10;bv1iqzp9+5v/+f/9//IgUPZ+6ML+jX/87/2Hrrf/5X+9+8wLJ1npL9LBKAvaYBHCKKlrU9uus9CP&#10;c+Acb/TUgLLfS8sogVEGsTFKyuhnQFl687I4KsqsLqrF8UnVeMuqzn0YJSPHAEqv59fJ7ZLDhaaX&#10;PRwoj9+509Ywyw/a4L6Y978/UK6/z9defNGuijT85PWfOncHhgBAfu3ai26PLoW91x79zV+/+2hG&#10;iGnUI097H8AY734A46TR65Gna4D/xzl90b/fJ7Z+Wmf9lh/x8vNev3Jy5P31O0febPqOd+niBe/F&#10;a3/PK3c9b3bH8+7dvUXsPMAfaBm2vX4QApg5ZhTDXhCOoq1gEOXBt54ZR8/s+dG1a+MwHTNhZilG&#10;SZ0nyOImSiNjlHMX33ynil9fMcplHSbLaZYcLk7TrM6SvMpSf1n3+37T82aL3vTojcnJO3/7nf/X&#10;f/5/Y0GzHzl3+jvGKCGzP8QD+MY//nf/A5fsHvzk8vPfvn08K5aT7b1lW7olA3uWAkoqPBZ6I1SC&#10;UfZQKEXFYNAr/Cg1Rpn2d3IB5SKb1W7RFnmFudppU+ZtXmbTGYRxVgso8W3HqhLAhFEKKMUoYzdo&#10;FvgSGatchd5ilALKIkyf0PD7g4HytZ/8xH33GowRUFT8vX7Gaz/9qXv9L37i/uC3/iNjC4IbQeJH&#10;vXTzxUMC//uJgOuD/iNf9+M+/6N+3o/6+I/7+T7u8z/o837c1xdL/DgnbTs6vd/n/Lif74Oe/6P5&#10;f+dtXZ14W5cveuODC+QH97w30FHeu1t6b9898r/9ze/4w34YCCh94KdN0iBN/GC7vx/0/Fn4vecv&#10;hFd3vejS1SRK6Gwk9A7FKL2BxnMxSUxAOXXxO7er+JW3DuOjkzqe06GYL4rk3vykN8/nGFZ6iVvk&#10;/Z5X9d30tDc9fGv/nVf/zYv/9X/xJyQry3/G/Jp/akCZ9HZ/QE3mD3/33/n33OTqS7+4+Ny33jw6&#10;zZbj7f2lKxsLvQP6bfwWmAt9zglAGQOUYZGmSREAlAlnP0jLoBcVVcuM2lkFszyt8iNYZOiVOUA5&#10;LY7rxPWZUbY0oCyCsu7fc9UaKKflAnM3mOVTBJRdiH0/PO6vNtx1RPT6a6+5r+1dt415zr/v7n/X&#10;ffe733V377zu/uK//C/cP150Obp9nneH13rw8jo041Ghl3vtrpuzlwxA2YddXidX+mk+v0+O9GGf&#10;e/09Pujzv19Iub798/5+n/bnew0KefcR4XPfaObDT0rYDFab3vt9zk9z/V5juwt+/Tlv+Py+d8zw&#10;r3du3fT+5o1b3p3ZqdffedYfXr3s3bk986PtMKjovY58RokNR0GKCWWUDMNxkoe//bUL4YV+El28&#10;Ct+LV4wyzMKGEFdACcBF96YuuXXPRb94/TA5OsnjZUlecdHAKKfkKU+xsqz73rLoDYDj4u6dwem9&#10;Vw9e/Zu/vPov/vn/B6As/hPnTn5gQBkl2z8oW/8Pf/Uf/Fvu+W/+xpuji195Pa+jWW8wzLzaXzDB&#10;bCGgRGwEewzyJmZAha9znKeBX4YhQMk5ThV6+6WAsllWZZGdVPWiQWFZVPkxYThW5x6MEkFoNZtn&#10;jT+Mq/TNeV3AKHvBVi2gFKNs0rBRMedpYJSPAkqBVx9G990Xv+bu/PQ19xd/9ue2xf/b3/0tbt9z&#10;r/3ZX7jvrtjA+9HC+es8QNXyBXvTQy4th/fuOtK7/u5/AEddvF9ubHX7p/3+HC8e6++3bwe59+f6&#10;H3f9XidnvXhE9qJvqZOHv79ihT1S3Hag/hy2jznb3Vtp6N28MvJOZu94t5tTL2oueNlu7H/9e7/j&#10;Xfnade+/+q9+HDSDYRBO8H9Mg6BOw3AUJ0HSnwSjWEB5ObpCbhI5eITfDlO+i6jMYJRpHHkApYa+&#10;HhF6v3WLYs5bpwaUc4BSOcqjbBEfz49lV9lv5ktC7zZd3npnuDh589q/+Zd/dvUn//q/YW3qfwpQ&#10;/rNVMWf3hvOqHz7z0q+4X7vxT+4E46s/Twf7szgdLFEBLWMBZQNQOj/zAk+hdoZkE5Lr5zHTyuIo&#10;LUM/AiiHRTxIi6LOK2OUJXnJnNCbBqF6lpcLVb1XoXfjxVXusqZ/k9LPA0BZUtsZb19onhagvAOA&#10;iUHpdJ5RCij/7E/+zP3v/zf/695v/ju/6V7/5//G/fVf/ivvmd0vtekg9bK3b7Xf1JS66o43Cffb&#10;k9UlP6w7qXrctmzd5JprZ2/yO4t5qgJ7/9IbZkQmExQRJIR4vi6ZYcdjTgkW9rnvhOem3vpx+tse&#10;z+t5w2e6+yvuDzOe212+5/WysdPz9Tp6fz1v/XnsdXnJ2/nb/oXkCnno+5/7wc9/9n6r19H3eNTr&#10;vuv9Vt/v7POf+/v891t/r4d+vwxdWyrNCN8/e5vr3eddv8+D67v+nucvz69nW41ap9fRejyw/uv1&#10;XP8OJyev+JPJc2fvt/7ep+kddxKOmB5wxxvxeaa83nj1u53y+4/5/adUjUdbYRPzfro/4f1yfj9d&#10;untveum8512YEMKdW9d3/U5MOTz/ebR9vPd3PuK79Pku3e98tl09bDtZraO2F23vf3H7jnvj+A5F&#10;mrCdXAckezvBvWLq/u62l/2XP/5vvF/9nb9/BpQVlex2kAKQSTCc7AWpNwv/8a9cjnYIuXf3NYDW&#10;RWQMI6SL54HSGOVtGOUrbx7Hh8dlMs/bNJs3ydFilhwv7yZR7Pfr+Rxvoao/e+etQXb69pf+xZ//&#10;v/df/9lf8Qnb80B58YCjzivjq8+7G//kf3lc9S/87d7F56dh3FugRcpiv10o7JaxGxPRlE+FcEaE&#10;4lThg6BAolQq9IYOA5SJhd44YlRZcVJWpCbpCS+rZVYu6lmlchTewRoRXpfkKt8PKPdGl2CWUfMk&#10;5yjXesiHAeX1VQ3mPyTM/v8e/vMbHPW+pXEd83vH8aA3yOiSiv0Q32RbzBzne8+TiN9rSnSwjKNr&#10;qoCO1naQJOxAWSqlWRDHUPvchoiQbwbYwir1/erWyfHW9mA4098nJ0dcHZ/2OHjTPFvmi0VCcBBx&#10;43ye53FbV2GU9Ig06IfVmJC6jPwo4hDut/MijzngVzwu6fNeJe+BWfNgOBqfZgu4M6/J58nXnyeW&#10;9AyYOJrPBsM4zf04KvPloucFUcUmwxCUuE4wUl2UedSPEuaNkt+ummCaL9I0CKucnlyiME+auD6f&#10;Qd9rPpuOiIRm+GX5J8tFf3cwPD3l+/e4X++P+FeTTXG8lrBYhtJl4IWx2bfMyywe9/rLUz6DXj9M&#10;kqIpy1ivm2fLnmR1k7S3vDefDYdxkut7V0WR6vUGfF99L33/gveWrG5Jriz2glKfvxdGldYL2sB6&#10;JWUvCioen/A7BHHay2jQCLRukj9rXXjfiBgs3hmO5iesXcJnj1i7gvfQZVNV4SzPmKyaTgEGP0l4&#10;f9YxZR0FQPgvJOPhaHZ4fLQzHk6mcRyW09lskMQQGT5DzGfAZyHIs3ywxe+jdVnwnlRCbP6Vvof+&#10;Zh01ZIulppDCWduNPp8aXrSug5jraZKz3UzipM/nziOmebFx+s1MnyFJGSUoZ7GMj5Zm2r4mk+0j&#10;hNj+oiji8XgvOzw+ZPmScjAZNSen8+Fbd24vfvC/+9/+n/7hP/w/eH/v+98LlztREE36MErccwcj&#10;RDdNOBjvAZjH4e9+80p0eYsK+A49OB5Fk3wRroAyxpY35reJTmCUb8MoX785i+8e5gClS4tFmxwu&#10;58nh7C5ukH6vOpnizFYOpjffGixOXn/hv/vxfzl551XR7e3nnHvt1RWjBCjD/JX+7hX393/3f7a4&#10;ePCtn4SD/RMfoMSeKEOytJTCB0DMPD8umP+Y/f/b+7NnSRL0yg/z3T32e2/em0ut2dXVQAMiBo0Z&#10;mkDKRE3BaJRolMhpSGYaMz0I3U96Bf6CRv8H4pNML2T1iyjJZNLARqKR1BiRPSNiMIOl9+quri2X&#10;qtzvEpvvHq7f+Twi81Z21l5ZmVUZkRUVcWPxiPDl+Lecc75aqbffloMgLjG/gJHuih7EHs3fEfMh&#10;aQM17bLOjzOLKLPptE7rRe3X0JvgUkLSFL29vtCM6f3TzHF3eFapd2vpdzCKW7+K22VWr8pqRTto&#10;1T7YYP2IhmwXoj3Bl48DlP/BwTedX1/+mzUVl812Y+GO+sP2eHHi7Q7d1bIXtLf8W94ZzsiHqBR0&#10;q7hvN63d437Q6vYOJNwDDh/dbl6nv08/f/r9m+Us6TeOFoW3eZ1uiV+dh31ORK+vjOLV5vO0vFs8&#10;do7H9H0efH7z+WdKn+9f2Pf/qM/bPK/f0UdS++Dn6Xttlvuw76PnzzXxSp+n182H8Wrz+za/S8+/&#10;56S+vvfp73N6eTeCxtXzm8/brN+PWp+nt8vp3/2w5ejzUkYVaL1cz1P/maTfPPj7enyHCQud87tG&#10;vG5zu9nlA6iHx2w/PXf6/unXL4e/uR432+30553enz5oP9isT62PzXp+cH88vR7te96eONNyBuuw&#10;3xZ9x2vUeB7iQPHcv59fcZfe+QsX/ddOrlE9DP3J+X1/cGYvyNOZPwQo9wbL8J/8T84HPXJsKRkR&#10;54Qwa8BwJCthz4ASgIuuH3G9XUa3DsvoeNbEJ/MiTud1fFLOOBMWvbrhZDc/7g9DZzC7fnm8yu/+&#10;zv/11f9Tz5FXb5MAlLc2QKlvPGjDnQsA5X9SnXv5D36WDC/MgqSfMronYzhP5rc48LpO7vlRQU5c&#10;lG4IZWhV9YOgZExkid166VGnDPu9Mkx8tI0EjSuiyENycCaYCSgrhkKsMkjmiddM52lTem5zoUma&#10;cMSJvenBpWzoej89QKnakGqUH5Z671OM39TqVW3aP0WLVBF/qWK+cvRP3O/+qH7s9vlPxyP44tbb&#10;PiyIgTEd2f7GHv9kt3d5vZbwuPYffd2X5iO3Ppl70CJd/5zvXln03WrkA5a77km59HZfvOi/ceOd&#10;INif+L0RHMqz5/wGEk4vmgT74yL4j//hfgjASZyD70VGQFwFSFrC1u9HhL4R7hbR9bt0ve+W4Y27&#10;eTydt4BlnhhQ5rMka1Kkg02vzec96EH96Xtvj5bHV37/L/4v/wXSQuphq4UFk/ckPo4z+kunP3nl&#10;3/8P/1fOC9/89/4unlyYU4uEaB4SVWIC5MKhdL0cryKaOCHkdlJvosoBTWomnJVMmgAoe6TeUYnr&#10;EIxPj5ARRc68pInTVPl0ZhGlR0TZrGAvVW3tjNzmzCxpPGqUK3cMl/I3gXI2X1o02bTh6qsWUW6A&#10;8oO63taJ1q686UyuQ4UNpUPd6I8iDD/BAfX2q30Oa+BF9o3N/vBJF/e49x+6t+7/IjrrTptSs7fd&#10;CqCs7vTdOUBZB7vulIjy4OCZ4F1qmKtxz5+cGfvJzp4P1zDYP3vRPz9ehP/494YB1c4QZjkTxMqg&#10;ypdElC5ASUQZxtb1FlDeuJ1HAsqTEzc+gRqUzkuAcposyilVGcqdxVKE8/7x1TfHhzd//Qf/3f8T&#10;DuUqvcwRSET5PqDs/6UTCyj/U+fZ3/5HvxicefEu1RMgOsioSWaULgBNB01RVFS+j/1FULqA4yRy&#10;CwEl3uiVHw6KoBdUlI0q/l9R0qyKKbkzQLmcUwFqM+zQqW4BlCKcV9CDDsphLaCsoAsBtBQz3x9R&#10;boASPXlblO+XMn7ZU++PAkptoLtEDaejSCMUby4ApaLKD9fefNLDZ/v6L8saUKZh+8ZHkPo/8Pc8&#10;5v1ndz51/8eTi+4IoJwBlOEY4Jj3aegABuGee8dZehd2X/SPiruMWez7Z/ZGPuCH3sXzz55/Nnjx&#10;vBP8w+fdsOe24lBSmF/Q8V7SNkHFQ+rdMneGGiVpt4AyjW4eFgClcx8o0yUR5SzxoLOv0lkPCvgw&#10;v/Pe6NrbP/r9S+JQlstXkS/SzHkfUE7+3El63/v3/uh/6Zz/+rfeHp392o3WiymBJSn+6hmC8ZxM&#10;OV+FNHOIKAuHYrbnFUO3LknNSb0VUSr1juFTdkCJjrGBPFmt+Ht5QmPH56ElxSWvJqIk3QYo97LY&#10;IkoDygFAieZbXMpNjfKrDpTdTvzBUJcClB8sUEShRvf3w+ghX5aDfvs9P/ka6JNxfNi+8XGWKHbV&#10;49p/4lnh/t553w3nFPIASgFkvRi4y6HnhsM99+ToxL9w7kU/T6d+MJ74u+MeABjTKmn8l567GPwW&#10;nZWv7bdd6g2HUkAJGTFYNW3kJ2O8LehwCShvSpmTRrePGwjnVWIR5aKMpwBl0S4TGD+9fHoXSnvb&#10;L+++++w7b/z9S3/1w/+azPsEoMwMKO+7tzkJFCH/lXPPv+TEw0naH587pmlTEy0yepzGInmx7mOz&#10;Qe8LRmXLfTSNCT4bRJvyXqOJCCM0pLNIcw+TIU3GpbdNH9atMSDCaK0twEx+R1Ngpum3K1qeYYbF&#10;kE8Y6dCkjUJex0Az2Rvxn0sLo8pIu+VArApm07mEbC7hKYPOj7NTPHmv2YQCHxwSaAhbur7e3Ymc&#10;CgOp07d9lzYEQ9smmrOxvX2q1kO1E7I/hOwPn/62z/sf134TUNNrk8adwp8gHfVSwCLzcNXp42bh&#10;9RhWmHv9ZCBgRMuSeHEUeC1CRj9q/bM7E//8WQeFjqZAiHijq0d0Vqip46tqSUbu42YWzJlJg95F&#10;t2FOhyUvMMzI26Agp8VZF4ZjHcHKwV08j6vFyf71994c37rOKaRO/4L65aUHgPI8lKH8Ozvnn8ME&#10;c1IMd84fB1GMP7qLCQe0c9fHTA2DSp/GlHwuAUrqlXXUkGHjni7vS1e0FMAPUzfRVgC4Ane2FUwH&#10;2B4FzAHQsmW+jlwt+XktfMuW37iiV9XS+mnRJq0ElMJcDQOiwOtkc7o/ACefh3nw0wOUavII+05f&#10;pWDRuWFzqw0YVpDIqn3q+H0OGho/29unaj2kNPvuhH3GUH3yW0f7Du/XPvQ49pulP6dxk3mFi48t&#10;NbwWoKwElERms5XvLevUiyc7XunWHjQkzDD6XpPVHnMUvWfO7fhfO+f4GPZiM0kM57YK+sQ240oH&#10;PIgwNHf9gjx3ntbBMm38DiidIC9XQZnXYVFnyAhzWEtBuCqhzVXLOD2+u/P2W6+Nprevy2vtB0gY&#10;f/wAUF4khDv508nZ807UJ07ZO3uXoeJw0yD0eESx8O00J5yJ4hhTApRAIC2mBviS6xsYCjRi6oZs&#10;chV7Ma8hgiQUXBXlqiaWhL+3qkr4ezzuCg39cFVkGK5hpFQ6qMF5rd8ELW4bLXAKz60DymJZyf9S&#10;liDoejK+hpgyShgmNP+fvBjxk32jjYuBIkpVnO7fVmH3t+iHVXXCdYcRIMwETk/dCkWXF5wL3XA5&#10;p7+9farWw122d8pVjq4uafgnvtX+wvVx7D/z+bF7rMFgu5rFtXJn9F2qiIiyjIgmGcZQu15Rpt6w&#10;N0I1HXpgmdfvxR5qP5/Rtd7X9ve9sxPHp2VNgAmfFvce0YpLD75ZK5NK5H1OHKRElNO09WeLMlzk&#10;q2BpINkEeZWHBZzPRZVGoyGiyCqLapo7J7ffuXDlzV8m2cltgHL/zxAJnGinOtX1/u2LjvcuvpRD&#10;5z/+3/zvqv2Lv/9TN57MgmCHAQ999N4xNCE/ozcFq2dVwAwqfPiUDQ0dWKhQHz34k7FJGamllq4y&#10;bmqT+fERI3TiUrhZwFyuq6zC7LeJaOhkEIpT/nFewA89xhGYE0ZxtJrBwDxwhgg7J603vNuWijZn&#10;6CfLZm2O0enj9qVD/rSF7E+GaI/41R+hA1zrE8W77CM129w+4i+1XfyXZA18QsOgewZDX9TPexhb&#10;hYYMlbZjNxrfcCFB4j0JJYh52u8tfHfojrzecxdRQwOAdI6BPHTdK6Y8NP4uDZPnn7sQ/MPfOwi+&#10;cYHu9qwNMdgNnP6CrjciBXKwFLPzldOLcmcIqDjBG++40bUbWXyyaGOmxsaHx3NuaeRUdYzyopcu&#10;DumOzONVdmtyeOVnv/cv/j//r7BcHLJ67k9oOOWU/vplQs1LKg6W1YI+9VxjwjQfh2G3CgQpQGp4&#10;WQvfSUGknMlXGY9relnIxEZNb1S1koCRsmWL4AE7dZ6LMWdjGUxnlEs6+TOvaWxumc0u09eBn577&#10;FcL4+zbwh2Dt3eBh09hOO+4osvwqXDZMyQ+/FUha5Li+/Sr88u1v+OxrYGN78UlvP/snf/Yl7DGU&#10;cHMBL/Ch7LsOstxVXboDjDJ8rqrTCytQHyEWq93+mdwdGd50c70AStfB9NGBSgOBm9GzBnDcknCV&#10;jlcwtQF6IWkwdcS69Uh/yX25epVHDMYQB15Oyg6mEVjSECJzhRsEFt6/nB4poWUDlq0zn8/DPF0g&#10;RqU0aVGn5uawQN3al+O+fVE+Et0QhElbjkBSs8hAQk8gKUCkXisrYvvEbrjPimb5fYv2zSzdzUgI&#10;VRuS5P6IW1xAWHnbyYyffZfcLmG7Bp7ENdCXetOt6Xzr222OfWSTQh+3n8RuD4CUfFfXwaDv9iEE&#10;JYmB5P0r8SZsbOmigaAQwCRg43naGwRs0LwVwIFT63k4G7wi+IO0wxxbDctJlyf7YJ9krR0WfjBQ&#10;elc0HHx2fOLgLjwitITZzieDhho41s2ubb01LFJwBAfVa9IcMwGgipd8mRW9bcqKUg9pRq5FknqN&#10;72lsbWgR5Qo7Dc3PadHQ62wRcdYIcTbefLfTYGknDc4wT+Jm3n6n7RrYroFPvgbwJxCAuXO4lIhp&#10;1wvYsduQx+V2bvfBhUYMRdUt3cwd7YXSK2LNex8kXaaJwd9xnYQEV40TsIhw0UC0xAyyXVHFFEjK&#10;ewDFvSbK0jXxFfg5/E0vHeCsAprG7vEx38WmL7o//GCgjPZfZY6sc3R81ynSObNmK6blKpJk/G2X&#10;J7t4S3JLZMk/OuIayGMA2rpC8RoyJOYMmt5In8EiTqXboHkNqgswTZTJtWDstyY5br5MwH2tnCFg&#10;OVlHlL1TkaVeh98Q0fE2uvzku+X2Hds18OSsgd84ho93+XIdSOrYVwAVkHIDBQwLKyFhVzQziRHB&#10;CAVjCfYVQjIHEKSyBwSZwQtYouxZAZ0Jcgyvckp+hYI3ASVPKYNtKQ2umOvNrd9C6mG+GB3lKgTz&#10;hidHqk1yiS9e+mCglO8IqbdeTJcaKKeSSgBMr0YhqoAO4FTNEl4QEK5b4NfScL4A4aEiRos+NcoW&#10;XQ4/Moz5cVyxuoFGup7muPF4gAS1ink988JZMSPCbV3oHAGapZ1xnpzNu/0m2zWwXQOf7xrY42AX&#10;SCpjhBHKca9jX39v6pMCR5Xl8uwQmSP9GvyNwElLbtffxSJH9T64wXiKlJ1s1voqlnoTkNXMvybs&#10;pJ/sybasNNAE1xSI0nvBmJx0G+5Nlg6m0ylvI2kv6NmcujxQo7xCjXJ1qVrMVExlAgShpPjkLJQ4&#10;1WqTVp4UmrcIurlPG9pdkX9bVAlAKoq0Zo5qAus6ZS5+FNFkBWOq5BbCkMJhflw361slAt3mrKxs&#10;Pb5WZxal3w2heWRF3i1ofr476XZp2zXweNeApd8c7zhAUHOEx53vQPqD9udPALfYDbgKWZI4tkZO&#10;jBdvvz92e72eGw9Io8mvLbLsWiBEkw1/C57AEyJKVDke9njULVHMEE1WRJ5q5OAygceegFQ9F1ib&#10;WBNCxfGbssCZCMcgx31fNKmFPwCUeij8IcO6aYDXqGJmO86qxEWDKBI9jlBYIFnRs4HbaM0deeFZ&#10;im1XvoQVTfUFVKdkLJn+tvSbcJcwGDCn0aPotEu7rU65TsF15lD63SzmD40kF2hCBZqPd/NuP327&#10;BrZr4NOugaaBElTTmf6ABm3K4/cauzRiEgByNBxgMUFCHTI1pkeICO6Qe9LXACTpeAsQczJaklnA&#10;UAEdwZtc1wSedL1VsgQYwZmu3IejELamjYGknkQpGKaLo32wjFKl0urV+6LJhwPlyrnkj4bOVYLL&#10;dDEdldkyIDW2harYWUGjtHol6G4UT6BWdQMI5LDRSbmpUzqxfTfPSUILQJWb6xrxHq9PCt4f8T4C&#10;VeqUiiRxEXV6dLeY6OgOGPGjOqW+XJ7nFlXuModyd2/XObN3xumf2XNiOuF6/u5Hjfj7tFtz+77t&#10;Gtiugc9lDWw4lDKweYHpoftndAyf4Vjec4gMObZf4hi/YMe64jAFTrs7Y+t26wskDPA+Ojx0i0Xm&#10;TiZj9+Bgn+gT3QUeZhZN9tClwBVKElOfoF2EnO4MDUhzCJWCPWzJmE/DTJvlwsuzzNJuZbFK3wW6&#10;2WLp7oyH7s0b71HmZAnx5H2NnIcDZZNcbrKls5idOEWucVNIDgFJmkosubbCJNCoEBcOEqEueXe7&#10;IqQ1hCY6pJkEZIPSoDWMc3XAoTjhuxZbm95fR5eKMAm9LaIVnUiAiau1nU2Uft+vUxKarxs4CtU/&#10;l623Xch2DWzXwGNfAxEp96b7velHEAOhryGrBAN8+NUh8rskrl2jBY0t4MJ7h4ojTRwDSrJUZbLY&#10;7ZDlKqpUD8UA0itL11tVjkf9kfS7JNAjA8aJAuRRn5vKotLu0scE0l/Oj4e4r6tYSlDpXXpw5Twk&#10;9b512alLZwZQUqgM0dyEsq9Qv52OPJDPD1Guz5cTBUgpt/SNKpSKOsTXNJC0xxlYDvAZbYiwlsYO&#10;7wXEtZwVP7xEBLkhnTdlbmBp14ek15G6+Vy2DZ7Hvn9vv8B2DXzqNdABY2EA2S1kx2qTTjGhgZO4&#10;q5TwKqU+uRakCDt6/Z6zM5m4cUi0CH9SOCOQVMptYJlL2AKmwKNU2k367ZWAUl62XkEZMONx5tNA&#10;NF9Je02fRXY82FEwLsVoO2DXcjbrnxwerX8XGPjA5SFAySto6CDEVnIf1sUCuzeFkUqWGfphH0L3&#10;W1ElDR2w0oqiLgSmDRFdw0GMYyljjnXajYwHMCXt5oo5hljq1gJS/VLhttJvY99TeBiwllSn3NCE&#10;HvzStZHot9Hlp95bt2/croHHsAbmVfaBGSHDf8Q2p2fR0YKgRBJE6WqYQBMHwKQ010WSOvZTIJTl&#10;UaeExIh/JcGYxClr8BTRvGBgTaOIEsCEGgk40+m2qp6lvuCXAKwlbluFaboIy0xiUPfVh62aDwBK&#10;54cQl5zlfAqfMksIXQFGeJPG4gSZ+Rw+lw9VCq7GDUhNbo6zGs8boFrur+gS9aXCaIsq9RzTLLhq&#10;yhIASbvfmjwWSarhU9/jVqpOqfRbEaSoA49hu24/crsGtmvgEa8B+NXQgpApov3m8Fd3mzIhNB9q&#10;lGrk5Blkc+BE9cweo23pxzBhrnFTao0N3Rlqm8x401wxuN7RAEDCpxywBCitpyL+pFLvsshJsWk8&#10;rxp1QCyixGkIN908yOfT/ZMjoskKdHV7Vz4+UHrRJekN3333XeSMd88V5QLXCtrnImjyAQpdjXRu&#10;0aRM5cQDBUjV6ZYIx8ASnBZAElXWrIiKDvgmBScG7qSN66tAsruvDhB1Bv5YFrjTnep+L+opuN8B&#10;ZsP9bff7Ee/B28Vv18DnvAZOp92qT+qYvq/Am3TRJFep9DbRpLrUwoo46gOIMiPHwoymRyOFjfTd&#10;YuFUpN5yZjQ1IABpQMlk7JSIUjVJ0m5kiWLeWGBH/9uCOQbPMLUxC8psPrihRg4t9Lb93U8QUQ6f&#10;sxz93avXHPhFYcPwB9UYZZABsZOSZQ1oApR8YNVSRAVANfpShVQBpNQ8QnL7MgCsAafeS42SFrpF&#10;k3qM9Jkf1FGFNjShTZ1Sn58kHQH99EVE9s3f2/T7c96Tt4vbroFHtAY+/FhN8JydrRs4YwKm4Zo/&#10;qdKdY0yYQS/wRgPoQp2+28M/wm7LkuEK68cYOdMZ+PB3Vq58msKAZJelYtKryJKeCbbjziqgxU74&#10;RnERahBgOTy8daujYDo/NOx78PLw1HvaOQkV00NuKgwyphM+zG/rxhdRk2DznjmGNOCmAxdSi8tk&#10;3W9CRmqWBpbGo/TtrGCKHcJlIegGLE3iSERZzAmTjVu566ixozplAChGzcDS72VAJ2wtnH//j9hO&#10;jHlE+/Z2sds18MjWgKJJHdeHNHXCsKTMxoAxdbx5jGHynp9FbjNL3TinPomibx/KIl7+NIIdN0aq&#10;yIRvVIs4meEfTkRJWg3+1SFpd+Tiak5/JsIQKHBrmjm6EszJDBdvNKJKolKVCTHJDVbFFPU4XPF8&#10;DuyGr37QD344UOrVQYm7b+m88evX1NQZlXkaVyWju8MIq3OM2+NATXzCYazZmRHByFrm11sX21Jv&#10;a8nLjq3DSPEvrXGj2RgBHvBVFOBiTIQ53HWC/tjxhztu2N9xvIjl7J1zVjvPuavdxD1Sv50iL6Pl&#10;wVC4VmcZZj0O3MUE8vlktK1dPrJdebvg7Rr47GtA/Mk4KkinETKbByVeDuHAUm5dT5xbzpSPSfvg&#10;Qz92XxiMvAvJwI0z0OW4dvcHPfflc8+4z+y6Hqwgo/3Qz1F67iXeANrQEPxp+Dtx4yD2sJhQx9ud&#10;L2o/zT0P415s1mSnhvpmlQfcBgxZMBd0GtRhXM/6f/v/+2/4BrnTfwh/crMGPhgoPfmx1U4GpxLi&#10;Od8GsTZFUJw3QGtNxQGuqQvQAVc0ueZRqhtuKh6Wa214A0kToRP60uxWJ76zXxNPSKiOo7HbxkYN&#10;ohBLak9Fd0F3qjjhtYw2t8uO/T/fuW+/tvkB2/T7s+/M2yVs18AXtQbUlNlcch3ZOxOn2SuwUvO9&#10;eAA4JEs3HqHGGR24QyiEA6JJDchO6taNKelhAS73H/DFsIErAmm64yl6aqtNijYEOGZV6BVV7c3T&#10;zEuzEsI5vXGy3s5RTTk3jWICv+XJ3QkSRBbF9OzwGTDv4ZcPBsrCIf12L4mEiW17n5FgGLITspLn&#10;Mw1iTQ+S9lucpq6xYxxK1SVlebR2GRJgive0oQnJHCPEJEM1SzVwrFaZ4damsFu6b5t+4ammwK/B&#10;fAM7eHW/R0YZIg2fzww8YyLTL2rjbj9nuwa2a+DTr4E+PMjNxUjmQWexpmsY9N0eDw52EjrbeE8m&#10;qkumRIhVRzJHxQdz0LrYAkb44B7Zq2x4PEx6/U6yqKYykaPVJh1vmTpkvSUuZvRP8Jugr3HKR5eZ&#10;NfRYhGNlmgYnJ8eMlJV+p7l8a/rw+qS++wcDpT3b/nC1mDvHx4fOcnm4S1QY1XVO54nfwgxGG5Gz&#10;vhogmm8vAEbbWgCKtaa5AtlzZn2kKJPI0t7TAaXPtDVZr2064L63Y67G6nyt6oUb8gS1ifddGHLR&#10;db+pbWyt1z79Drx953YNPOo1oHRb3e7N7ebzNqm3nlMjt+d1BhiiAsrFQh6Ogx3H3Z+4Hh4Yiqg8&#10;EcyBCmviGIQIJHm8plxHe4agCpI59G8NcS0ZQlZDB1JpkOVLJWhEc6M50lNhgFewmB0f3KKJQ0NI&#10;i7z0Yeviw4HSSS6xcOf48DbWazfOui2SQ9CYTyIFlxIHZaNAkc68MXvMu7I1xO9AWBzL2rrh4p7T&#10;3yG0BgXlutZ1dDoqkaLKlKUSUQbUGyz95mygFShJY5kv7XsqqrxPJ7h/lnrUG3u7/O0a2K6Bz74G&#10;LO3evb8cabsl6FvVKHJkhkNtMctT84Hwooxud98d7bZubwimbAASXIkiS7vhUwKEpJ+ygdTfSr2Z&#10;wOXN4VamZeqTbnuM3zJ6UFVCb6wBK82OpT5pRPO6HN66eZ2Ou4Cy94NPD5TovuXsdnx025lPD8Oy&#10;mtNKEt2HSdyEruYrLOs1g3eiw/V9KXf4W7xO41g6LQgHiEovHlCHNN4Q4nXNdJT++150ueqv0+8h&#10;079h4WteRjAx7XcU7K05lF36ragyouu1aLqGzrZW+dl35O0Stmvg81wDOibVvNlEk5Z2z+lyr4Uk&#10;jMbBTJxuN3O8lXZTaAMwsVuEZC4DHVJugJL6JCYYIM09GpB4PTRtcEdrSL+NDqTw0tLzbFH6RSEq&#10;kMCx8Zd0dJZF4eu+4RT/YiFR3QRNmQ2OIJqba5Az/SwRJZpH37+UTY9Q6RyG+fJoIr8gaOXwlwoA&#10;TybqmsZLIZU5tkymoEcDz9JUOvfrl4EvMKVxQ26uzrfuQzRaA6bm63heLB+le+l4ZJGkBqSbuxB4&#10;m57yozTvulMX2TZ9nht4u6ztGtiugc93DZxu4mjJ4kjXCwaIwZFU2i33MNUnY1rb2E9CMCf1HkDY&#10;oT5p2anGzJBa+zwuDrf03A0ptNxsMRH3CkCyhLbIFdVO6aeApf7OskxBnaZk81afa+tXeR7Njm/t&#10;pItZ4JQ547BXr37Ur/2I1Btr9hd/9/tOnTt5Nod8Ph+LrNTSYocZr8TYRkWYyFzTGFtc1WuKpVyV&#10;gvOInDw6dnzB44ogmXK7KjoJYxsmblOIl4kUqerS6zqLSLk1xwIaEFwqS8cbokuZ+hJVdmejjnS+&#10;Cve3g8c+agtvn9+ugce4BjYGGA82cRp40coUmdWNK5DkilCGkCzqqtk4npd7Ua/2pO1WfVJNHH6G&#10;gaX027AnPVTWEryANyo7cj93AMEVZhgSwKwASNzOVBbEDxJKIgZqVDLrOizzeTi7c+PMTG5BdnF/&#10;+FGrqPMG/pAL3E/i4/mf3j05cS5+/eUoGe7cXTFAdzzea5ZZvoqDsCG7tkKjGt9CTlCOsqQG3FIg&#10;UJETXATMcWinQJAw5TyKWoeRFfJCHwRhmzC9nAAbt6S6XRVVu8in/J6G65IEvXXiwT6mxHk79EOC&#10;0oyTA0UGJ3EmPuN84wOnPx47pvfkd+wmfYbCV4588DRMDZem7WW7BrZr4BGtgX2IkjreTl/0WAwn&#10;cjLpFDZlmbuZv3Sz6cLcxuRUvhftkHtWNF+wYMS0IghyiW28oJr6Oztj//mv7XkH+30/IGZiApd4&#10;5UZPpP3h+0SZMGLknRGEPoQcLwzwpwxunyz8u9MsXBZ+uFy2wd2jk3C+TCNKdCBMy60XHd95N8IS&#10;rd/kx8/9q//3PwPcRFJa/Rkgd/Jhq+gjI0qn0HiIGu13Sff7ZiDXc/m4gYeAtD7/fvcbGY/VAcA7&#10;lguLaMU0CoqtUuvAuO8iSnJ0BOpWl9TwsqzFJ058S+CU0RbdADI4+ArFA3/I/SEyowWFzr5n6TeW&#10;TBujjI1P5eYHapzl9rJdA9s18OStgYbapDwmVZMMaeLM8kMwoPFGw8Qb9mPqkJGyRc+Tk3m/lpu5&#10;pd0BIx/oYaNo6brdjZozlQ1/oDkcWwPHslbhCra5XG0mTkpdsmwIJenb1CWmPuBUXWWAURUvp7cO&#10;7ty+gciHd5tbUHH5o9bYRwOlLaH5gVOlzvV3rxCpHZ9ZFWUobTdnC58ONak4hVHSbtF+kAZRkSTN&#10;5nzB7DPS744KpH6+8Z1sTCRfnvODz88wEijt8EYrw7o8em2jWRdGE9J9rVDVLGGje1WxxMG4m6/h&#10;5LtMZuzoByoa11XubqycpAjYXrZrYLsGvvg1oGNQxyKGuHZsSomjb2GUINmp0cTpDDA8HMvPWH1S&#10;3V+V1AZx352MxxDOh26PGiUI4cVYrAX9klv6IzR1FFGyOANLXVWfTHNqj5T0lHYvssYvSrCCuiQp&#10;Ls2dXFGbXxazkAQWk97D0buX3wJ6BJT+R6bd+u4fEyhR6bDQmzeuOYvpcT9LZ0lBwbQtG1EqZX5p&#10;iE04TK+eBo9ZsrWEyWZX7NWMiaDzr9qjqXVgWnbcShyP4ON399fXMBgZpzLx4VNyerEVSo1SgKkO&#10;+Hg9qVG1SqMKQTfoJe+nCin012ULll/8QbL9xO0aeNgaSKAGKZochbS48YmMY7md9bywFyl44tgW&#10;xTAjmmxIzWvk0GLIqBYpVgzg2KL9RuEHSIpg0+lX1kBJP8ar4YwvspWfliuvSBljiGmt2Ipc/Irl&#10;t8z+qvl8H133fHp3cv29qwoAuU6JKD/68jGBEpWOW79azmfOdHaEScZ8pyqymFqhASRZs7DNaEKd&#10;BZuYQtxnvK0oQ2rsSAMuM19pv2njWFQpcDQyKD0tDzpQB5bIF0W8l9+lU8CZAkojz1PRV2J56ctH&#10;QyObWgouukETdo7Jiip1/TCD0I9eJdtXbNfAdg182jUgStD77NRGnZ2ajtX3R5OdEqeR3yTHvyhB&#10;wgJm5Hj9fqiU+x4dqHGwXHQWpNwZDZwcYx6NdiAFR9qYK5qkzjld0siBiEMQi8a79nEPktVagImP&#10;0RhpCvttlUfzkzsHsxOMdNITgsnoY4HkJ4goeel+/ANnVTi3bt1Q+n0WQBTSSaioDrcGkFmxlcc6&#10;ACQVV3JttkdGRO+03+JUyi1dWK8Vs4kmQ+hCzCLvzixMJ4MZ6vpNn5U4MMfjoImhCYm5jzEntILN&#10;htwQ0B8WVW4iy0+70bfv266B7Rr47Gtgo8LRbcDxS3MDZGAmjinzpN3mwG8iI5jvTM4QFPUsYmyc&#10;GfVHZkMoGwUF/G6oICC55k5KlSNd94J0mg5ODg2oACBLbCHrSjZqAsgqCLEaEsBq2uLhnetnbt+5&#10;rv45QvNvfCjJ/PQv/7gRpePcKmTme+na1ctOvlz2Gcazq7hW9Ulr6PClOvfzblSE6pWKKDcgyevs&#10;eXEqmbdj8sZMM3WNMCr2fEWojX6zzKAaQWZXqm31yS7K7HThDYLHxoNTalHlRi8K0+BeVCk6wjaq&#10;/Ow793YJ2zXwSdeAEczXo2gtw1sTzO/pujmcy+KYYEklOMiDHM8wXaT28+BQ4jfZ9yCweKOdQBwY&#10;A0ifzFPNHNmk8X3oeNuULatPElFBLJcnpXEniSbpo1dQg9RMpjjJ0+CP69Nlpz6ZB9RMo+OTu73b&#10;t27yduqTh//DpY/7Gz8+UGqJfvgDpo7Bp5w5TXp3RIs94UfSyKGjxEAcjDPVyNEQH+anicOk7rgZ&#10;/QYbn8q6YOoZHXBdu/Qb8qiiSckcRUqn62WuQuJZKiaV/pOzDcVhb5XBsBIRnQc3UeWDw8YeJLY+&#10;fEVsPSw/7g6yfd12DXy6NaBBXeIpbriKQFM9hw89ITvEnBdFnfy74b9o/IMbY8q7hzRR0eROgpO5&#10;1R8VTZbeyGX+tf0tHjYI2MSqvYE5DsRyx59zpTbpF3TDKzjb9YrFt1WItEXjHqAdtagKl1GRnuyn&#10;eFc0c75TG3//k/yuj+RRvm9hz/8nJ8707T89Rvbz4nMXwslkcogQsyhRXEKEQpwdYc3L719VNkZs&#10;0OsxyBb2OaEiFpuS9DghrwloPbUt79EVpHSioGXgGMm8j7AzaAmVnbKFT8mAM4cqQ+JjsMR03qFV&#10;Lnl5q9NJ7STDqF3NxmyBHiz/wAmdsVM5czYIIye5og6CdX+Hn6ChQaevG6DUY1tK0SfZYbav3a6B&#10;02vgbrXDMScJDZJiGjFN5LvR3pLOdeYughn+kXOuJbO6kSCHe340ZOZ2tO8NRnu4kcXeuRee944P&#10;r3t7UeW99I1n/IvP0L4tUuSFU6bV4hNRVFbe6/sD5N5JUJNIV60TNisnoH8TXLlT+rO8Dul0h3em&#10;i+DuvAgXeRkSuEXNqkDHk0fL2Y2wHxb9+Z2rX/urv/zvfCI9fsIr33Wc108+7tb8ZBHllb+AU+lc&#10;wqTCObxxOUqn1ydllQXy561gwtPVUjmRvndkUeWyTGW5TkmyS7t1JcWmfiAXD+aCE3XWmoFG2q1Y&#10;tFQESjSZcivDOOj00nB7WUs0ifu5KEJS6iiqFJVAUaWGEj3sxyoF//BoUmC5jSw/7o6yfd12DTx8&#10;DSjQuB9s9Pfk7bi5CJBsuKLJFcWj7FLumhLbLlfXOzm+6/VGnocvJbVJZCfrTnZMttmHX9kDeCWv&#10;qeRMrvokkxPFm5Q8cYESJy/qIC9rf0mmWjDmoWhKv6LJTHZLSZBOdzkHk8ownd3ZuXP73VB8cNLx&#10;Vx0HLPsEl08GlLbg57+P4aVz/fp7DjZFF5o8S9q6hP+jwWPiVSpbRjiDFqchHNatTTwDLCVv7Aw0&#10;+NErmWsUZpRRqg4p2hAdcWaT2/0NIb0bc1sjrPc92FDGrVTq7S3oBJV9+/4CRdGFsIDr6iL8TQhP&#10;ZElHfDvW9hPsDtuXbtfAJ18DMbOw7tUmOd4mNF0WoCCNZvObHAW1K7aK/GVF9xuPBjb2YMRtkR/R&#10;wBm7589d8Hb35V5OM5gmTcBBHmHo3YtGlnJrgJgCKzmYK+0ulW4vZKUGOII9JZ1urNX8VcXcVxuA&#10;qNkQgGWVE0u18fTozpnL78CdXIkS9PG4k6fXxKcAypdB4pUj140yz1hFFFhR6dC9Csh30VIWIa4Y&#10;/CBN/wE4gTVWF80YhX7wK41KJI6lnNZatIuVJkPYc7pKrUMSzf3IQ3JErWJED9zVWEkvEnVo3dyR&#10;0lxnKIGhumkCS9UrRUXYEFzNev4DI8tPvkNs37FdA9s18P41EIdwH+sjmqnH93wXpJijfHYPJGt/&#10;1/jQ8pWk0UokmcJuOaEPAd8RYclkHLpnLzjezjqaVOQonqXUferfIJnGbJc+OYwZRZNS4xBFetNF&#10;6i9yhojR3c2kxMGxXOq/oK1DcAL/noqFoO/GRxdK0OTWu3AnFVF+TO7kZwRKQtamfTVl5vedO7fD&#10;9OjOeUx8GQuxCh2si2pI6Kta1KEEMAwpvBJZtpqz4wQNZVXOB1Irmq+lIkdRhkBSUm/GQTAFw4Uz&#10;aZpPm27byRzlOwcAo/eRXzCgKXulGLVO33OrcukVxdwAf0ND0H0B6OaHbqPK7eG9XQOPfg2IVK5o&#10;svskYA8/BmfyAv7fjZcQ9WCoA5HcAyRdT9FkHNdEm423H/e8XdJuAaRm3GjUA02JTsnHnG4fLnXj&#10;9eUY5ANzfgZ38mRZBtNl42fwJpd55Rc5juVlHVDXRPFCGFWX6FsUtNXB8e1rzxwfMmWRkiFLffXT&#10;rIlPEVHqY/5n3wfAnCvvvOHcvfnuQTE/7vmAJDkyE8oJdxGwy4LNd3DpJbKUJYaSZp8zAjxKWQ1r&#10;to4NIgctqWHWdqtwUxQhrUkaW4Blr/OrrCJ66QPrfJsVG0tT+q0VD3TeA8kHo0rVLxew8bcu6J9m&#10;19i+Z7sGPnwNdH6TouZpemJhJrybaFLZ3UhhZLZkrgsRDSockyqqy42uW9GkAiIkjN6ZceDjugZv&#10;sgNLaI/raFJ/V37ZciCHcCIlV+S6MHAsvUWa+vPFvCOYF2LZmJ1jEIJDRGsy5kWxM49vvXd198b1&#10;dxU+oeSLPlG3e7MGPiVQElV6waVDPvzw1o3w6PqVs5hgxoSVio0DhN5Ekgi4oUFRluQKuPMYVkgS&#10;ohtvclOH5NwBtRzN+4aA7icsgqYOWvJKGwFvkDJumLNBrRIrJuYwevgHqTYhnPUgR1lhU/KozY+6&#10;74K+3dW3a2C7Bh7tGjhk8UeOosnTl8Q5x58TCObQgda9BfEmGdTqhUlGsMM1yb3nz429C7vMUxRA&#10;qv5IBjqMemBERF2y8eaQx1cVDQqeAyj9HLnidNr6x0STSzjr0nXLmBe3Mc3sJoVtQwlgmHkdNtmi&#10;N79z4+zdG+8FJ/hUgDuvOremlz/N+viUQOk4/+g/+OPvS/99coL7+eH1sxQRNXzMCwFLSDl0wPGs&#10;pBtlHpUCTqLKmgIrwNlxK9fXjeNQyRM1XpXdvO9Q/pVd2k3QWC8hodMvUgecrr/N/zYiepl5S6JM&#10;1TzKYsFG4MSzdk9WrVKNHVnMb6PKT7NrbN+zXQMfvAZOk8s30WRoQ8PESNHQsMqdT5ccl8iOEYhU&#10;LfJDjtcGB3NT4pA9Rtw+M06INNXYxryCoWBNs1hzJis/pzE8XUq3bfNyAEOiSZo4C8jlS6LIAul2&#10;zkzvEhYNgRjYQM+DVBuHIBJTBorVebg8vnv2hAkNACe43X5sJc6Dv/yT8ShPvfvGlR+BzNErs+Pl&#10;xWdeeMHf39spq3JFw95vAj/CL4MBFX5PEyqASbjoONERNcKRjDStgvyaKoTgk1LjetrOCqdOfiuW&#10;nDhXijKqDtUgiJyoF/MWj9uQQqgi7JD/PHwsE8LRVRthh4zaR06YGFVWrfwqo4hYfhI4Ozinj/Z2&#10;IBWQrodxu5u0a7/KpQan41f5zPZ42K6B7Rr4gDWw8XU97e2qJinJNvFM6IQ7Uy/owVgeFKTVCzde&#10;nYUePoSlckCg4/i9pO/v7u57e+MdAiQmJC6nEAEr/2Afz8lz+8Hv/m4CexqiOGTxKChlpMNFo2WZ&#10;XxtGYZo3wc4I0x84k7PSCa7fcsKTeRnO53U4S5EknmRRGMQYXcxjBoZFox4zHbNZdHx4tecUxxeu&#10;vPPa7q2bV506nb3qLJv//NNu6E8dUXYfeAH389S5deOKc+3KL59brRZYgZAw05anZos8E0b5Sjpw&#10;dZ6Iwkmxq6YgwpZ5Ruddaf6VmkwLfUju5ypBdrJFokpo5ZmpdtQF57aKTbFjxhnYsc1Ju11NYLOh&#10;ZF1jR153G8mUDDP0LTeNnU7a+EH8yk+7Crfv266Br/4aeJgTV1Pf4Pg6ZtLAjDlWMr7YRJN9BgIu&#10;jArU743cAc0bSRW7Rg6cycEEStDIG+8pxVbDJqUfwbgGq1HarUWYkjr7YeTDzPTnXGV8oXG0OVFl&#10;QRSZl2ShZKLzZYanbUVpk1isYSANmSgzX6Mym52RNWQ2P1E8+qmjSW3dzwiUr18C6C5dv/amc/v6&#10;lTBb3NnxHUY9NKkaM4AjYbBpNXFJgobuEEozbMyn/0LrXvfp8zBokoCZ5pTk3Ih4ZC8k8eKGVwlA&#10;5i4pODVKpmDgiYwBMHwhfIUs/a65J+BU+i2xvWRSsnLagGWXgkNV0CwzuQ1xX2lDn4Ec28t2DWzX&#10;wEevgdMguRkUpsYpZtzuii63hv2JDmQNHDwYbAStpCekk1E74tiUyQ0dC9Lt3Z2+u7vb987sJTiY&#10;06KNQQYwI4oa6H+lJmcBkubsYGA5GtLI5vZ4DlDOnCDN3SAjUqU+STOnAlc8nIOmUoDTAvKCLFuE&#10;TbGM8+XJ3vGdW73D92jipOklp3DAqk9/+YxAqQ8efL9a3HWODt9z0umt8zDhe4AW8qEywDATG3f1&#10;xAR8dLcxUBOfErLPmjdJpKlm97r7jWVxx6uEKoSOXaNwsUaSJZvCzAhCVeXH8RnjYuk6HCQsUOJw&#10;wkihr6JKbgWWpx1LTo/IbAScUTe5cQuWn37H2b7z6VgDHwSSEnQkvcQOLSlvHOfE6Hlq4BiPT5a0&#10;NG7lXK6aZGeEAU1oGHkXzu95e3uut7OP2KRUyk0QheGu0NWxvo16GKbA8SGgQyYHGGeqV8pSLWey&#10;YhPM0yLIpMahAEpZL6A5EiA4CdLllIy1iBbHN8+99fqvaJpL6Jh8pmjyc4goqST89kVkjeWlKU2d&#10;k+Pbg8VUUSVdFE1jRELkEhJrvC2nF7M9Mns2Rtl0Jmsy89XJhjIFTsRoeOwfz+I76WDg2Q0vt1cq&#10;9eaUgdyHKmifUbUyTW88KXaY6EaIn8Dyn7GWKXpyNrufgkNKJwXfRJXawLpsuZVPx4G+/ZWfzxo4&#10;bVm4Ub2tQhqlpsCp1uRyn5T7EE/JzkN2GJ5RTdKaOOkJg8I4jieDMcd1Qu1SXratH9EEdnieZovX&#10;clvlS42bJaWumctN7ZJ0dE7KfTQr/Pl8GSxTJIs0d/O8DEoELkVd4A5E+4GZD1Wd0wxOw7YphkxY&#10;7F+78jYJL3BbzV/9rGvhM0eUxes/hCqU/2AxO3RUNL19++qFpskoPjShfOAUTdJcsVol6XbQiCop&#10;N3Tl3dYNl8ZGKbedhuyqvg9kzIBXGQEdKr4UTV7oq6ZBdMkMs260rSzm13JHWbEBx9ooJWm4okqt&#10;nM3URlapgWVtdZQuqgRkP0AP/llX6/b92zXw1VgDAkhdbbwDKfUm9V6FdHULJnIAAH3ISURBVLaJ&#10;h7q6JB4MdCBqUm9FkabnLqH5wU7ZaLslv5NUcTQc+6MRHhp0Z82hHLkiVMIumuTv0NyB5BsB3YcU&#10;e0o0ifLGW8xTEcr9LCuCWZoGACWabvwiykJ0oJC0P1w1eQy2xEe337twcoiPA6EoDWfMLz775TMD&#10;pX2FkPy/zC6/S+H0+OhOf7k42qvqzMx84TZFTO6WgbuMMcwRXY0dWVOKHCoglQ6c8NnMMwSUyIxQ&#10;wmtEDvQiKXho6KhOSfXTU61SV4+ocuNTKRd0I6Nzy/JYeZyZlI4zX0df70FeJW0yA8tNvfKzr8bt&#10;ErZr4Ku7Bk6D5OZX7t6rZ+X3ji/4JjbvSv0CGfIKJAf9XcwudjC9GLtcqU0O8ZKVlruTIkII4kq2&#10;Lv8Hm3Cjd3b1Sc2WObyb+iezmTdLl0xaXIZFU0AwByTNdxIlSixsLYK8WIAlaL7Lxejq1bcmV69d&#10;ZhFEk59CrviwLfn5AGXBqAiv/X52fOiki6kDUJ7JFke9LD+GC5QHTASDEIRvJaivyFKTISrI55gQ&#10;w55nNTEtTQGiCOkr5n+bgQa1SRV/G9joJe5C0tQDgESb8ILEr0T6xBItJZ8KJCEnZNXcW+UxefvA&#10;qzANkctQ2OytGzukCaYDf34bRX51j+ntL/vEa2DjovXw2wfHqmyGhXXjHe5Hk14OX5Jj7ojmbe6f&#10;cadirDAlMeV4bQYhPYOIEhnDZfu42ipogjgYZIomM7x51egFByCQEwECm3Rr6VPAmwQka//ouAzF&#10;mSxqFwVOiVsQV3jasF3ChI6FQ1RZzhd0fYokPbr9wo1rV5zZbVzMnU/mOflhq+5T8yh/Y6Hj3zqh&#10;FvCnd2/ddYaTneQbL7+c50W1gLGPaVDdQrKUkBGLINg8+PJSo2QumdsyvVGJNoxJsNIJkOzgjuRF&#10;K80GqnDeDBjM7YsTiR8lgTwvkcw9bvG4E9+yBVAhAoza2B84dX/i9IM9po1xMmP9JcNdZ1rgfUkJ&#10;tCUr0JxwnCqdcXjWubgbOufHfeco7zkRfLDNPHD9rodxxz7x/rd9w3YNPPFr4C5Gg0xWdaZ2dfoc&#10;HWHqhExJdPpUB7lisU3mduI2/dIt3BMO2Zl7WN9yl4vWDZOV+/KL59yaFnQ23fWz3sDvj5/1J6Nv&#10;esl4h5b3HnVGpqb2E//s+V7w7EE/ONh1ggPmB9IqgM0DuGEJYdllG8GAjqFg95nCHQR35k5w+Xod&#10;Xj/MgmUVh8u6jY5meXg8Z253mUeMuMaAzQlXy2XMSNg4YVb39Xde318gfvnFT/6Gip68Zo//6PPa&#10;BJ9PRKlvM30ds4zgu+grnds333XefuMX56EJxXU5Qw5aBf2+F8SxRjTSySaqxDeDimIMgsFGX0GU&#10;5HFd1RVX7XJTrwzcCPt4ZIyQMFemJ4cSwFWqHUfyJoZDyGlobs7wiTd1M2/WyOKXEBRFgOcuQeZd&#10;iyKThDG360tNIRolEGfFbhjS6TPndnrj57V7bZfzpVgD/asOkR4XTCPsKpDpGp5RdQxv5cS03BER&#10;5FJDwjR2Vh3uYt3ljs543pkXvHE08XoewGkhkOvNUeOEyR4jHkak4AlGGDgEJaTdLp3qckEmyZVZ&#10;NqTIYAFTs/zYz4iYjjKjAwVHKSNmqwj38hraD9MUwYAKT3CNxiZmkisQisiWUAqFzuyEvkZ+4fXX&#10;fkYVT2Noh59LbXKz/T6/iNKWeP4Ei45vLav6YhjH4c7uHqeN3tLF1Zy/ofJTdmSYDrobtDPq4CiC&#10;rEm6iSL55RgDaRwj5AAl5zYDFy9zLqh16HJzX2/jQZB1RUmj5w3bMpeUnoiTRWbE6m5b8gIUPUSc&#10;DKlkoeieuB1h3pbXOVE+r0dkWcaVU1ASmU1J2olQGVVBEM+UHj5CF9Y+yp3udnvZroGv5hpILZLs&#10;WwjZXfrrKIGRC4AkGTJNGzsEkQ77kwntgsY4k24duVGvdZMR5jeYdDNk1p/0n+FQxgsnJJhRN9or&#10;vbNMfdjdCYKLB05wds8JRn3lhGkQRWrIqm9BZzskOgoGdmRyOAczDtPDYxfH8qU/T8soy6twmRHr&#10;5kWYgZzNqkaKVxNlreKoreLl9E7v5PDqs0d339t77e/+GrhoLjHk688+z232+UWU9q2uXHZ8jH1n&#10;J85NjH2XJ4dn6zINVzV67CwPajhP0oATV/o+UTaKJlknqdYgo18xqDgT0eaWlyW1SeXprBSNB6cu&#10;KYchyJWCVVGGYPsvqYag1WFZdLttIJk4rYkVlFer0VrBozomBp9+dybsiOiiDJXumHqlxPzq5Onb&#10;K7J8Hw1iy0n/PPe17bKewDWwAcb3g6RcgTic1sbl8kuIRkNT33Q+kxoLjfqmwLTiTu0dFdCBSAQ1&#10;Iws6IDiI4UWTuSG9g35S+zuDpb+/A28ycfx+JK9JDRSkcdvkgCSDYZwBwhFqkIEpb9ByE1Fmc/94&#10;AR0Ij0l03QFuQUFFbZK6nVJQvgHMSSxz3FWOge/tHrTEs7/4+Y/5GTLmPfepHII+bPN8zhGlTj13&#10;4FVGr+R1fbE3GPij8ShMkhFUUZpUGs1IDZI1RQTnr1S3VARINKgLGTmPItmm/oBgpyZ+lES8iwDF&#10;C1JATctH/+MhTRPn6xeM5SEcDcMhiMmYM0LOYEhW3jA6nXrkKEEnHvSdvGIjC4KZwaPeeBCMeLZG&#10;/olOlQVvoknN2Tldr3wC9+3tV9qugc9pDTB0hZokAHcvktRYh14y5Ihk/g0cyVXNLBwmUXdGF4Bk&#10;veeOkj7sbor+0PRmSA9dOgSMBfPbuGTCKsY2taYq4gIUZ/43LvT853bG/nNnnGAyphGRMdwq14gY&#10;jCsw/1oFzMFxegHfIpxl6LhnTniEsOfoMKUeWYQpH0uXO0yrKoQeFK2IIEkZY1K/uK3SpMnu9GeH&#10;V55/98rr46u//DkHcnzJad7+3IHyc44oN9vvj77bMu3snTd+5SyPj3aK9JgAvcX1fEXshg0S0aPK&#10;kaX03tQjWwqWdMHkYYm+0+Usgckvf69oi0MdBw7xoySJl39dHA2gHsjonIexYmP6htUsNeKWxRFh&#10;Om6diqDOaNveniadcWpMqWRi/EnrPBwy5Gh9sY0vhyHSi9McMdUrN/yxz2mP3C5muwaeyDXQpzh5&#10;OqoUt9hq94AkPRWrS9pRyMHX1SbRykh9A6lcx5THmCwvHHsVB1KF67imDkSj3Nsb5t6LB33/HE0d&#10;NW8GMSBJtCgttwu9Tz6TkJw53ke+tDNc/SkyxVuz1L9zNKeB42JxiyQxr4JCVKACqbP8bkkzAUrw&#10;AttF6ptFdhTn6eHZt978JbJxHILKT+c3+VEb5/OPKO0TNd2sd7FMF99i6pr03cF4d3+BEW/T4IHB&#10;n1BFiR1NDSrVN6uAW8WDDBQDKxU1ylROsyPoissbiAona0LGQ7wN9yAmP7p0vVeZfIOofuJER02S&#10;DF01Suq8rHqrUTaVU6nmXMpio3YWi5RqysBJI1wtYSKsUt+ZYEKf+UurASuy3ExwjIF2zmQftQ63&#10;z2/XwJd0DRDHqbsNEVrXGLLNfZA8IIAYug6skLbsU5ukaUpdspeMmbAAt5kj91BTrHpDrxcP/B6d&#10;bWmUvfTY3+1F3jdfOOOfPTv0LxBR7k2ILofUI3EHcioiyqoMaDoQUe5ixhYGtI+CaeYEN4/S4NbR&#10;IpynKzrbqzCvVtFiATWoaKKKxk1bN6pLQjmsY5oTmF4cD45v/Pzrl9/6RXILE3FSzFed9vandgj6&#10;sI34iCJKSRv/9+aC/u7lt5zD2+/tZse3kIUW+MbJZDNlpkUb9nuxpjSCeogWdWWFgYk6fzH3ArNf&#10;RknUOKYr2iRDN+d0EBByOcvgbLLyQ+7LkkldcfO703okW88pWsYmb2Too1cvVKdsvCKTGWZj/MrV&#10;csOv7ObsbAi0G6ehBzvhX9IjYfu1t2vgI9bAC/a8OtynI8n7Wdd9Ny4aqEgUKyOU6ypWSRKOPLdH&#10;UEl/gAOPqlroDnpkjyTVsO/8He4PSMNZnjh6RCZ0ULnCVNFwxWBBVIMzENpt6pJpjWN57c3THJ8I&#10;1DZEjxXHPx6WZJgaGiaswDuCgWH0PuKaTLXI5pM3fk00Kffy4e7nnnJv1sMjiihZ8Yf/hqhycqVc&#10;Tr/dH4+dPg4WveHuFAUj+W/MsElU23glaURaiBdGGIZcqV8STyqaRNEjzyH644SFndhJxUhl6g7j&#10;KHX+a4ty6Q6JJKM4phMUO/EgwdOSODRymAWO+JOONb06jU13VpJ49yInaXvUM/GrFCIHu8x5Y7oP&#10;KYWmgPddBneA3YpdyzK3FH3DsezT/t5El1ue5RZ9vhprQBFlH5C8bc2bmFQ7DM85cTx2B+7XaMa4&#10;8CVxBtI4ld7zbo90WzpubtFXE3NQFZucOeMNkl0OyrmfMJu7j4b7zH4vePG5nn9wMAiePxOilsmC&#10;kNqlqD10cxjPPSCaxOa38IITmNLXbjvB1fcOw8WyAhjDKGvacDorw5PjZcjQsDDuc8QWRUwnnU9v&#10;o8XsKCrSEwhHy5f/xX/z/whX5YKYrPy+kx39s0e1XR4ZUHZf+BuA5fG3yqa5GEdx2Ov12/5oZ17C&#10;FC9rRo7FhPyQI40wJEEOqTcMdNJnewjERI/IiYheNn+pTQOGQp9iHbdOzXMCQTSLaviISKS+D9QA&#10;ZpyRvMtypCFarzPAckjgWqM+r9pIKnuUkfmKrpxRgXB6ozlUlfhUgrFhHToZ7xFNSDMgVdRWg+d0&#10;Gr6hDukXbulDj2rX3C730a8BQJLpiZFqkg71ehnxBgPqktTsAUnV8HNmL/QGjjfwMZ2psE/UZMQ2&#10;w3Uh9HJ6A1470TAXegMVh2UDaPrBs2M3OLsz8fuDNsC3F/UdvpHyWcRD0QYOUmDD6DyYYhR2h4GM&#10;h/M6ODlJQ8Y6hItiFVKbRNNdRnlWkhN6/mJ6nMAup1FRx+n0LiN32qRcHJ196/Ufnb329s/x0yAm&#10;rarPjVz+sPX+iIHyFkB5/kqVHX5HnerheNLbO/vMCVFlqcBxNBy1pM4SfEIhVecffiSRXiOaJf88&#10;xgQZdRUEZIWZcRNrGwSjLhmGGt4LLlbcp4sOk6sETIkQwT6KleqOw7LKWIkwjiAj0OOGe5kBpBn4&#10;XAZEoUSX8VAVTVVXVDopXHEtx+HIIsxNJ3wDlqe74Vue5aM/jLef8GjXQDccbAENaCwvCToGMZHk&#10;DiDZ+blaSl73QLd9kXf8JEyIJD1vwATqSppuRrv44RBz3dYf8bJk0Ph7PSfYnfjB2bM7/nAQI7+j&#10;lMYB7idBEPO/FDjGRjJcMtH2qAyCo4U63XlwPC+xSBM4OiHc6DAv6ihDmki9LZ4eH4WDnsKqIj45&#10;vNHrh6v+7fde/51/+69/6JQnTFdsiz8CLy4/yrX1iIFSX13DfKJXsrK8OBgMWdFRrzcazz3GRdDQ&#10;gV2OYlFgCENSrHOolIogSbgBOsyPRVKHiK45DyxLEx0AShpCMjqXP7oD54i380yFj5vE4YgdkfHg&#10;jEy0R5SKgYh5FgF8mtdhQeyax875yhni5VSWpBYRBC811FjwBixV49beEseJU5CKP0gd2kaTj3LX&#10;3C77Ua6Bjc2gv0fkaB1usT9kwivD3ZWVo6jr4/bTJ05ZWm3fpygpDjP5mi8/WOiN1B05arCF3R1F&#10;yBJXwUEUBXtnev6Z8TBIelEQ8RwwyRGoNNBB3u0EC9zAZrkXEEmGh8zkPpxXQTrLollW07hZhVTk&#10;orxgOFjNtISGwdR5ikwcy5u2iqr0sHf3+hu/8+7Vt8J3X/8ZkFBdgt/3yGqTm23wBQClPup3ftjW&#10;N/80BZRYc8lgtFMkvVEBQEHyiYgcsTe2bra2geGlZkXI51eKGVPkiEfJfUMuKo78jxRdsm9SatyD&#10;2BYxWbsixxXd7pBJ4ng0ofKpcyJO1zhfWgCO8NSDNQiSaeFiGQU5VWSEBuJaKsPfgOXpNPw0WPbC&#10;pD1dr3yUO/N22ds18CjWwAYkozo3DbfkiV5+wahyIpPrM8n37L463C1ekTGTEWWmzZU6JVIa0miM&#10;bUw00htE/mQYBOMxVX/S7ckkRvMdBMkI2bLb02vgSjqhaEBpDU8SOTmRZHBEFDk9rsP5Io/SZRpm&#10;OcLiqqVRQ/pNw4fvGa/KTHazDOGax002G2SL2weX3/zF2V+/9lOnSklYnQNS7qnuPNLLFwSUSsH3&#10;r1Tp7NsrwrCEts7e/sEdbHtRb9Iv4xwGzdIoQSKkK3qUGEcyRiSIFDDNFJ2HtVm4D4DyathBIqvT&#10;8gY410GiSSCVt0d2IoucIl2wrJ4WSBMH3Q91zRpwxcoSGT5RZDojmhQBvnZG0QQQluRRtUkaRwzS&#10;VYNHNcsNWGaUClSvFFhuAfOR7pvbhT+CNXAaJDWddLCHxgXT62ZREiyIAw75DsMygaQ63MhniCKl&#10;PSbN5hanBgDTfGRtzHQfHfd4ZxDsjeNgZycO9keQ7/phMBr3AlgnFCj9kKQu4Bqm1CWVah8uAcmj&#10;lJS7CNJMKXcB1YdIEoAsyybEtJdoso5dBxs17sN9iRvmcxeLw96Nq6+//MYvf+af3LxGsPNbpNy/&#10;/PEjWE2/scgvCCj1uXN+0OAVOscX/SBSCD8YTPYXpOCIElVQlIxeQ22J0on8SKxxGNJcRev0yOFT&#10;0xrZkGJNQiqXV7wm/dbUOAO63YpI+ZQVlKQOeHWLmoqOWKPMHvVBA2e1cnKbLM4GMBPfuC4AUPHI&#10;IC9xf0WnXDVLnVM1yXGWTpE6ju6BpV67AUu9Z8uz/CJ20+1nfB5rYDNi1sdQVyCpSDKOLhhIbuS9&#10;SrtxHwckfZzTTvwkVohJjmbRJNEj0uOqzCma9ZAf1/7umTP+aNIP9nf7iiSDvT7lSBo6FBKpSYoC&#10;5ATkc8GMytiycIK7mF2g4Q6PTvLgZEl6vaiiAtOLmna30m5iGNkxSs9Niljgo+PG2fIkorM9uPPe&#10;G7+D2U5y7a3X1bUl5b78yFPuzXr/AoFSH/kfUX19/U+zKnPYAMloMGjCwTjDNk3udLSu2SS4ZnDR&#10;gB3624I/2aP7IqXT6SYANT2jHiUjJ7LMywIIJbB3Wa80YjQDV+1vzZXgCSdfci5TlFlCPYLLziLY&#10;cmw6WjgDADmVUzwpSLuM3cwtsGmb4K2OoUYuwaRoQlhNrYr3geWGkF6yw21MND6PHXm7jO0a+ORr&#10;QD6SkiF+0LUTbG9AUvc3ILmKKrfX26UuX1hd0lJtuJIVhtdUubCRXeIfSbMZs1zcbKhQclgCkrAh&#10;TZvNzG7/4HwY9M+4/hlAcjICISFABz1CoUHEjGoVuBwoQE6Yo8o5Rp4o2s90WtLlnkfpQmMbMN7F&#10;6ALqEGl3GdWo9GC9QAUqYw4uOtxufHTrat+tFwfpyY2zP//p35JyH8M8fO6PnOKQRX8xly8YKKXY&#10;ca802fG3xSAfj/v9pn9m4Y32C1FWcf8ha27afpKgdfRWGYRFmmkyFSIPZtNIpCOrC+JFKECAauP0&#10;owHbtnVzAFZWJK1LOq3Qs2SsGXMth/KojPvO0B86CRFi5CZuAkUI+RUMLmX7gVtMEh4nxU4Ct0ob&#10;Z7Hs0XnnVg5Q4DcteqfvAe501p0wc/pwMifzE3dClJqFfdOGb3mWX8wOu/2U02vgo/0kHfZ/owCp&#10;u72POxY1SaXbiiQ1vjle3URxM8dbUmMa4I6vuZLeqO85A6r3ScJEgZqUz/MW9QJz7ZXXx6V872AY&#10;PPu1Xf/M+dwf9wtsFBuaN7XfGxJy0sSJiVRkviWQXB4TRd51wuOjMlwuGAo2Y/hgLfkc5PGVExHs&#10;0OkuAEnqk1XFfO4GU6AGRnMTYqyTjPrh4MqbP3r57//2X/mz21c4aLM/crLDH3+R+8IXDJT6aRU/&#10;sHmFcQ8XC3TYuxcuhkyghKDfriajQZuEUZsu5pzkVqvxaARRSM68KyBS3XB1aBRarmB9SeKoaiRE&#10;Iw1hVNRIYyigVe2THmOOLImjDDf4TLnN08PBgyMoCz4qIFJcEogiUdTmJMDk49y6wH4NueOyTeGS&#10;DWEgEVmaNRvkdfp1Ke/pOT3gsXJ2vMTqmCdoL7c8yy9yl91+1v010NmkOfKTNKs0yREr1eK57cpJ&#10;RibXLHsoQJ3JBY0bapImTVQkKZBUJOmOCS9qIskCNTDOXJgpkKNR6MKVi1sXh3I1cPqjnjce9v3e&#10;pBf0Rg0a7mXQgxY0GoV+kKBL9HvAqh8QYzCeAZBM3WBOXVLXbNGg3a4BRYjlWarOdrSEK8ljUdNQ&#10;9OLAROMcc9BLXgfWloSzxfDqWz/65pXLv0quv/sWP29xiQPvC0u5N+v6MQClffQP6Xh/+2SW7owP&#10;nklkVLI7GmaDXoKNecV/tbTgKG4wVJI5JY0dcI5/UM5tpIYIQmrsyDdIA8LxsyTYU4qdUK9UX5yS&#10;iktiTPZNe1y0IarUpbwqxUhCCRQ7mOkx3JZ/OKjIOlR4qo9B3siyRbptW4ElqTpE9AS3IebK0eBZ&#10;0B0MnVlIhaYXOsulPlgCqve7Dm15lltAe/Rr4IP9JAWUHU9SUxfYl+FJigJkjRvs0mIzvCbrIpfy&#10;wj13gA0hB58GENA/0AHD2AVs0kLqjG4YwRVf+aNBz+sfnPOHo6G/t7MbjHo9fzL2giGscqgswaDH&#10;ANYVTuXUI7Ml6Tb67fncCRfzMlwscqYn4ga0zCx6hC4YNSVASsdbrGi4fkxRrBMsGWMciEi98xgi&#10;eb/K7x68CbH8zdchls8P+VmTP3KaJYHqF3t5XECpHzplO30b7pQzHg77z54/tyQCzIs8b/v9ISAZ&#10;OSeLJXJuxIa8WGMiOo0MBRL+L+BUBVPcSnMDVscHelDAkEcfojryHhEoW3yBNfdbTEz+puGj8Tur&#10;AmI67Z1+v82MWA4YqvMtyFNRBX7lLsvxIKq3q7k7Gsf3GjyrFWYa9PsEloosfW8k90x3U7d8kJT+&#10;xW7O7ac9XWtAEkTV0jvjlve7ACUGhJ0sUbP9CNQAzRDwVIaEFaRFkjhLgopLr4E8DlfRppu63ELl&#10;wQ678XNSbY2GHmJ60YNtjvkF5rsJ9cghjR4/2J+M/B4cyn50JkA3jAcDkSS+DEUKVxLy+JzGzWJZ&#10;h7lSbs26yTDfLehsMxOrKOl211BIkIbTWO0B7NGqKbGYLeKmWcZpenP3xuVffO3tt37lzW/Q5XYG&#10;TFC4eelxbOPHBZT6rT9mW1ysFum3kn6fOkc46A96M/F7ApQ2Dg5BcjGvqQ6TdpNgWycayhBbEq/5&#10;lQM/0jwrBaKavWM4iQyS6A6XIBkJlVWlYbmcW1vAjOadSOxEk7VpepiYTiTJiDKLB2P04roILHmB&#10;K/VOmwzcUTBk2QMwV+k8LTml3jhF5fUx90QdkhCI1PwDwPJxbNTtZz4ta+DhfpKnXYCk3ZYsETYc&#10;3G3kMDWdl5UmmK6scSNJopyAei6oiRBxnsgSlsekTkR62PKY+WyPR14o2k+0i8nFALDsAZRhMN6T&#10;6Bs4Jj6hY+3TVghTQHJ+XISz+YJ0uwUcW39JJJmnZVhnbVRWBcBIRIkjW71C6YGXhsZbU+aix95E&#10;GDDGZXZ3cHjzrZd/9dqP4pvXL0NJyely3/2zx7VlHydQ8pv3f4Ju9Nt5ke0w1zscDofB3v7+bJ6l&#10;LuNxVsMzu3Sk5b3GiUaGGKTW0oRTWLHB5mTeRO3q74hExMOqRcp+TcRz6jFK0aUIbyUvbaS8Ee1I&#10;ICnAEzmdSBMcFs0IIiUTHyF6CT2R8Ac4Aii9DzEtJeJEYUmBkwqlxkZ2pPQUsMxsUJl4lptREqcj&#10;yy3P8nHt1k/L53aDwLqaZNfZlunuaRcgGVyYdlsESaOVJAAnezIUIHW3k7jPKL/SywkxOQ4YCCbg&#10;XGE3GXkFs21oy8iFyx+Me9Qj42Ac92jcJMgToVVS80J3TdRpzl7+idJsiOR3jmbcVsECYCxJv7Mc&#10;NyCZ71KTrGoAEZsHOtsh9pU0deAHYvlF7RRD3jyOwipy6nn/+rVfXDy8eXny+s/+joY+6r52+QeP&#10;c6s+ZqBcnvjO+CdVfvIdwBLeIpN1en1WeS+tNXqjP2pzRY+CPA2BYE1phi2nOsqRNHeULPuytmDb&#10;iqgOmJJLqIApsaNNviQsJdpT5AhIAoTqlBtLU51xzXbEp7Lp4QlKBkAi7fQA1RLNN30mollS6pbB&#10;79xGTewUBZ8bFXTDkT2uYicjslQ0Kp5lAX/zNFgig7RCwZY+9Dh376/6Z9/3k7QZN/hJbpzJo+CA&#10;fbPnyAXIDC6Y6JwEO/cUN+JJigJ0gk1hzt7fzdgmiqw0N5q0GE2xIs1htOfFg14wHAywTRv77mAY&#10;xChx/IgcK1bU4vg56Ta6jmAxrZRqB/NZFmbpKijzFfzICiI5jDzkiQLJFfJE2atpJjcRKLxJ2gUM&#10;dFzVaULwkazKk8HdW+8cvPPrHz375pu/QMt9m8DF/2POAoSVj+/ymIFSlcbsMlblbpZmrxCyMRAn&#10;HO7uH+TwDKrpIsVhSP5oXOQehF8ahC4KKRhiqHtDcFjysBzuFP25nBtptolnbk5CUvnUBR0/ASix&#10;YKFBY2aHp5SdCBWmV1rMEQiJ/MASOfNWbHE+ixBVCnP2nRAgrdijcjV3SMmpUsP3Mv6kCOktoKqU&#10;3Ejpa/NflAX3nYeQbfKjHt8W3n7yV3gNCCgvrDvbkp4pquycyWW6q5knskrr5kQxGJsWzUZxUxJN&#10;ltmMw0URJDk4EwKoDzIbrPVLfF7V0CFC9QZoE2lm+/04olkzBiCRd5jNmiYSoAgmrMnV0SbdPpov&#10;6W4XRJK4kheMbljVON2EAbO4qUVWBpQY34RVswqhGXHLWIcaedwKPTcTW6vyuFekd8Y3r732W28D&#10;klN1ud36u0Qu/+xxb8THDpSGgY5zibT5Yp6X38KKxEcOPpkcnL9Lj4bNwDN4VyJdpDDts7HRf1OQ&#10;rIoCubc456Ag9iWqY7o2g5jNTsSpHjmxI/a/seZHaPQbz8NAgK+JuzKEB/IG892gu26NG2lxxDmK&#10;mcNOTZQIl2QF5U7s9uMRUxv5MljpRTU6fTrxLnb4YTRwBpG1gCTncdipsNqL3HFvbM5DSRxZIX2A&#10;599wBJ+Td23T8ce9y3+5Pv9h3qcaU9JJaENn7nQ2aTKf1nBmzbjxejuuc7zLNNgOIHXi9r0d0u3I&#10;zZaQyHEgb5vMj+FM4hXrJdHIbxN4k4BjSfOm54+93dGOP9rbCXbG+34/6fn+EEliMvbHAz/oM9bB&#10;GMYobdIcEvmSRg1ekllWQ/tpSKUZ5wJLqW6QLN457NzJgfEGTnuFAgfGCxHGKqJCyjdwkyKd41y+&#10;BDRPhtfe/MnLv379p+Gd994B9bNLWLQ9trrk6T3liQBKfSFosT9J65oueLYjV18wcDDZ0/iICJ9e&#10;OnHKqKXxVl4tXALwOO0RtEvHyDsAIcqMZuxLTImpkI2Z4HUKL3nMFon4R7ZDXqTODxpFQJX2XBtK&#10;3Q8tiNBTCydd4DQMH5NGEFYZbCuBeWGd7YhItSF950yHG5FPGZv2nQ0ro3pJSi7j3xbAFp9TPMuN&#10;AbDQdFlkjKHodOJb6eOXC7Ae17fdTCI5PWte+4/mOqGpYE8/ASTv4opFlZ8DYDMIrKVEL5C0zjdF&#10;drkAddrt1quZqW1RJEdIiZcugjVStQJLrsoLkSZKyx3Bi4ygkKjLHXAYkXZhzAtBkv9U4lfjRh43&#10;mahAjJPN0xTddkHUWAcmSaR/qppk3VSMbsD7l55qTXjJhMEI3TijuHHebuoIcnPY5DPKpCfDO9df&#10;/61rV17vX3njF0y9pi7ZrB5rXfKJBEroCCc0d/6ireZ/Okszp4e3GRvXhyaUCST9lvhP1Ugl0T5S&#10;UM6eFElWNYodnlAkaak4LTqZEHFXpWvjXXJ+0yRbUm5VXQCwQIMosAoSzYdqI1l67VKQZscDVDP8&#10;56G7trwG2AMBAU6qpECpU4K+GOG7ubCax7W3DCY+dpeRmQlYTMprBJj0fXgJPMt0oSfsIpei06Ya&#10;W7B8XPDz5flcAeVpkFQ0KZDUqBKrR6K0wZvc6pHR6ADd9oB6JI+oA8lxcbB/Aa2h5xWMT2HiqUjJ&#10;ErARUXKWZ8AXpSuz3WVaA8a7PcZrD8noSLP7g0CRZDwcMfY+IhmPAvTgNHs4IjiMqEaRXqdEkjWk&#10;8YJmTaFx1GHT2FhZZIkFskRs0vBBr1qUNqTbDUCJhtgmKZLvwVeq4zqfJT2vHJwcXn7x2uVf7bxD&#10;yl3N4Eu6wR/Dab78pGypJyai7FaIiKQ7V9py8W2o4XL5SXZH4yoMIzY16KTWtwBQ0aAbUwcmOrT6&#10;I0ElNUx1vIEj8XWI+ugG6mWkyewK5AIu26XzTO9qiHDL8F2uCqwxNf6W3FyptlhltMNpczdOD57l&#10;qsBqFKCNSaMt3FzhWCQsJu1BPu7GSwjo0cgZBj1zHkI+bqC5AcukJGwl29dnKpo9baqxjSyflMPg&#10;yf0epz1PNX9e/gKbiaGipLm9TmlD0bCbu037xniSRJOavW2O5HIAqjOQkA4NJKCwD4u4rf2FhMJO&#10;QiThEJCY4UUQRiGNm8THY5uUO/IHMFHkZkgpiYgygBRe4k6OsqZYhrO0wDuyhZqZ2cztooBMrtok&#10;IFpVNSl3ETJsIILGF1AmAyCJIFHcsDyl3qA7YLo46tfl3YMbV15/7rWf/50zv3WdY3kPV6A7l56k&#10;rfKEAaVWTfpjdDBusZi+Ml3MvIO9nSEglfYHY/p2Zi9ENAiDgImV5oPuypkXgGJL0ILR/G+hmfwq&#10;iQT1uKGreVGSLANY8qtsWho7nIfZoeAvhOQYkCdNKQ5G4onCN5DpukyiWiJQpdEsEE9SF8aEsFIv&#10;d+Oej2uf0nkEldJI8p2E5+w0VhfSvKON7FFgqVR8A5bzbLHtij9JR8IT/l0Ekpso8vT91bhlMB67&#10;+xxuJPV0NWt0ovbcA1cNm51xn+iRGEAQqf4mKTcCa/5oCBPEnIQI1Bt4yRlMtePE74c9f0gkGZLN&#10;sTPTwBnS7iHnJlqggcmgKwbTFhUdbYCxEjAiSawAzrKxcbKk1kSVFV1sutotzRyaNtCV4EribePw&#10;BVdtDAMlblYlkxSXiV+e7Lz9q7/9rV//8qfO3asKIAPkiddffdI2xxMIlFpFBXrO4GKTLb7VG41w&#10;haonk52DkzDpI/ymFoNmoPXRqpJMhAivSCk4tdL3VkYM0Mn5t4syScDV2OFv1SfFsxRdSHpFNFk8&#10;Qy3SRamgyFN9I0rUAkcl7eh2VBynOCNteScz19gKmn4GduogtjE2bXOUDwkQzWNCxkE4JqUXIJKC&#10;q6ZJZ/w0WKpmqW+jaMCiS8oM2674k3ZYPDnfR6CofUUg2XBFHWP39Q0nIWl2MCXKJFMhklSqrcdl&#10;bkHNkOMmJyqkqojfj6aBUYc3rqQ024xx9thFMbwYe32kiHHMKAd2biYuyE6NFgCVLQ6HBPBkOZQx&#10;A5/JhyGd8aAuNQUxl9Km614TTcqNHIkwoIhum1Y2R4C62kSTdAAwVWgYGs3Rx1gDh3pZFRf5slcu&#10;j/vp3csvv/7zvwuvvYF1mtMSRR5+98lZ+/e/yRMKlPqCFyCjL749XS52aOjgcxH2wt7OQvzGlfwn&#10;PYqAwJzLVHXaZ/Tq1KTRsDG64gI2jc0RyDHXW95PphjX8A41bMS/pGApR1IXSSJIqwInmiAK4PAh&#10;hbghdC9yZswyltpjSPvpIBKdqoyJKT3lHdGV0JYTXVIytTVKNw+vSsjyAGTYBI5GSuhyGiwTCGgi&#10;qN9zUodX4bHjU9XcAuaTeIQ8xu8kAjn7WFeLZB8B0MiIqE2Gpbvjj63THQYTU9oo1RZA+mXlzRZz&#10;zuNkzDiTyyaNVgpKG07fsksj5ea1+PH2vBqyBz7kDLOx/4KE9JpDggiSwwU4tQr9qiFaLEilC8AQ&#10;vfaKemTNlfqjHucLGleybGuiSICTGiRekgDkCkEcUg9iUZpECfke1pK4A9Vlgj1bvJxP+0fXf/3N&#10;K2/8uP/e1TedKlsQTs6emObNg5v9CQZK2bt//S+a4vafajDZaLyTyEONUbdLokr6dBZDOowU5qSG&#10;hz3QJqqldDrkFWJB2swPdjMZaOhsa1xJ9Ig86VEwkZoxbLNiZpGjqEY8qYCTHVMlSlUsV06BRlFd&#10;bM+2O+pueGp+KQ4lTu2AZMWYCabTuW0auyQljnviunm74Lut2l44NLDUTqy6ke5HlM03fEsdAHOm&#10;3NFOovdDYrIFy8cIS4/zo+UpKd/I7lYAqQzFRjWwB+u+uf4QWQokNbJBHqnW1QbO7Pm1j2RW0NEG&#10;DEtE1Cd4Y+3BAVoyQiotUygjAwY3e1yJMVuaL3hE9vpD4gfPJ3INgEaiR8DP4Sxv9yuiDtJspIx8&#10;p4DaIxEjahsiybrISblhIgOIJTUnfFuxSYNUToxBik63m9l9PEeGRndbjRsUG6saR448KubHw8Pr&#10;b3yzzk76f//f/9ccU/BB3Wdp3hwClk/m5QkGSq2ww5MwPLiyOLn97WvXryP67/V3dkZgVDSv6qwZ&#10;wgtDL0oYSKOFZp4iSskcawhFiPzdAN4jKQa3PEif3CJJyFx+Qy2R98gAw+qTnHTJnzmVmkhARm3C&#10;RrkIMTc8JN1hFDHLp4KDtUCL04qcS2uXjryL4aiTEmECvc6cRiMu6qTajbPkezEw1xn1Jih7xswP&#10;71ykwXh3mAydc83C2eFDcvwtk5iDoq+mOdGlS+2ymnJuAIUx0dqHg9mnvqlrWnUmrenyLjvX1K4h&#10;4yu2ly/zGtA21ZUhdvhGiv896DfsK5hURxohy+nTXbpn+hfY/9jf1+TxNmWmTcI4WbKXuXvTXWBs&#10;kTtTokQaNH0U0yTZHn2YXoi9DxxJD19JlNmeP2ZqYq9HwAm3HDniJOQU7uMYRLJFxR5PSUwuSMWj&#10;ZKjRpKToTERsSa8dm2ejAWEUoah40Qol8wozOtk5ryEUASDRGpN/eW4fr+2IyMVLltNFOGYcI8xN&#10;Rs3eiZxqOWqWN1567+ob47/9q/8e1SI2cSuH5s2NS0/yVnzCgVINEI2QmFwhjfj2DNUM0WN/MurH&#10;451RNpvPW0rPkMYhQmpShDW8OcEqNlNrhnMnkMn9AAoPjAQ1u6k+ahaEOjyaJyeHINJ2MR4oHMat&#10;t6qoespniPqji1GGSp1EoVSK6KRjna9mDum+6qGqZabm0NLTqFz2HN8tuDVVOHk8s4GIIjFKBVjD&#10;Ia1APkONHu0QQ76M6pUnjFwyaZHmh5/qjHvW7OF1yfje/pPqzMuFziQg2TnGbIHyST68Puq7dQCp&#10;k18cUn6pfbKZnH1tarZoSrNrP/d2/AlpdmlRpCXEYgu3yBV7C3dMu3ruL3ziQpAR4XTYh0DuM2Ub&#10;4GNKInpDn2407tcxtaaVX4Yx/7eBpT42hP6YdFtRo+Xqcr/gv4rKpcgbNIMEkqo/+nlWYbhA04ao&#10;EYqP0vGoACSJJsWdFF8P1QdpHYUoApKISBPzoSbGPjE5ProVF8tjSqPF6Ojm2y++/tqPzvz6lz9x&#10;Khs1G/4RY2KeaJDUFnrigXK9I/3YaRH7p/NXpsaxjAYxRUvmOS40WEdgZlZqsl4zJQ+MCFATgFOk&#10;t6J2rfycxl8IdmqPEI/SVD2yKm3DQCdI1RyReJG4mLRcMkbtlObeBhkdmUFNml2hF6d0zukT5RUp&#10;EIM73TZJ0Bj03Noj7mwydubAHYQogvhXw3kTXZ69xsbiAp5GUEf1hS0pDvfov8bh2NJx8h3jWhpg&#10;Sn5mBsQaRZGzm/eIKvtEle8Hyy1QfhQYPcnPCyBRiPn4AgCSMWk1veVulhNmFgPc+HvOM45ActPN&#10;bpY902z3epE7L468pAfGJXiVhXStmbuNNIwmNWEBtB/6N16GBo0YUM4JPAa+spPFEMnJm4xIPokG&#10;UH8EkUrAtPc5AQk1qTbACA2I2iPMIpox1CpXDTSfhqiS0JEJVNQbiTQ5fKS4ISLh0yR7w3RX9ci2&#10;hUxeQVhZxVU2JZJcDNPpjWcuv/nL86/9/EdOcXSHg/YCkeR7TzxIfomA0s66rNAdtykWr9ylfKmN&#10;cfbMHiF/kErGCCaRJZCuiCIkbbU4lewX6nCrbmnjIcSVlT6H17WcT5VfKxKF0NMxJ6hpKhyEJGRT&#10;IX064yZ/oMLNCAleSoJPO5BapesBnKs+219mRt2ET9OQ952RIk72pq4DqSfF/fXy0GVihGb7kODg&#10;EqCpPuJb4mspyzYNvHgQMCWDDMMOPDVnSIC5m5x5H1h2ta3t5UldA/flht3Uzs0VBwEDSI1j8Lml&#10;6mj7C9vbAFINGjQunGQ74rhSbpHISaXZ/0rO9AXwh+M4tmhZOwfmWAy7fktMyBkc12r1L2soQNgi&#10;UHeMseCVKRayG1qjbte8IXwcw5lUj1NgCVlZAjb025RBqUlmpNRUuOBFFkSLmoyIxTWKGyJbRQnQ&#10;gDC5wNqanVqRBho55rCINUwzZ9XkzJAoouO7N3vjhHL+8s7Z13/xdy/88hc/cvLDmxws4+867dv/&#10;7Endbg9+ry9JRLn52tjAtxO3yaavkNIqT0ggxbrxIM45P1o7RGYVxIyc2IAquI4N6TDNNm1fKDty&#10;qtQMMziT6vzwssbcMwSmWHOIa2lNHTV/EtGH2BWlklSDW5wj3stXIRMnt4aOwbJpdPN5NPU4VddN&#10;imN6zRXnId5atIU7oOkjpSVVHfbdgetlACiOUt6qx7kbb6IUr3zc01Hd8jf9Kgjqsm7zpC83GZpO&#10;8n0OoLFT4FZEP53lQQtZySxkC5JP+oEmYDx96aSHHWmcspJO7G4SS4vYMlQ59PzJGZ7jrA+LA2Ai&#10;BSd7IbPpwYv0W7mSV6AZFUj60ysvp4M98xs62zVtTRWfopbUuqCzzRxuOtM4HYxgSsZ+CTT20GvD&#10;H/GZTW81SeKJoM8/yRKbumF5LJMGDGINDpaW9JrYknSbshDjS2UdQ3Im4jgqG6KCCF04zdUkqPH2&#10;5fVQf1oCyJWmJ0J0JiKtFskqO+4tprfOvv36j14SSC5vvydxyKvUZeFLfnkuXzKg1IoFLJ2hW1bZ&#10;K4d3b3k7ewwQRjAwGPQJ86gzy36NmqTAEsm2HIS6Jg/g103PkWGGyOVyRe+iPvY6wSM7LufDbtot&#10;XWuZ8Yo+RN9c2Tj7ss0Btznk7JKcXJl+C/mcuTpw0uxNUI7aBoVOu8SfjYghSNw+O7fK312VgzYj&#10;pRtxOisOlKAdQkCSpfpazbPmXeogKfLUJj9KO36aeym9+cbOTfy6rY3bk32w9Sc7ChMlddB5lb0E&#10;Dq76juxDOuGF1CZXUNDwpQAgmWlTChhl/rKuRWKpK3YPvUNO7oX8stiRJEVEaUMwWGBwsWJaooga&#10;6nav6HaT4KDohv1GBQpWJEAoawTZRzIHB0IQaCeOJJEEpGCfNFr9TfZmGeqSWmM4xDgxTUVkHqmG&#10;oTYIg4liQxjLRJaYIEABUfNGzRwybmqSlm4rygQciQLqLK7LeeJwTaJ69/Wf/ttv/OoXf+/MBZJN&#10;xfG7/OMne6v95rf7EgIlrZ3Jf3Q5Ty9PoRe8AhZST8lHFENquuHEYDLLoHGjEJGzsWBP+xz/M36k&#10;okkra2p8O0+rYSL2pVJvBOUEl1a/RCUpeNS4cPY2q4DyPGd4xumyBGExAMzeCHXChbHLQtgXQ83u&#10;oc6k1Il6YkvNSROZsjqlD6gDQY2eQhVPvk7iLogoCgr5PUZNLKRoV4QLeKuTKfoTPDfScjnld9xL&#10;EYt10KU0gWTcZg0gnAlED9mS1p/MQ0+EcaU2dZUDiNS3OUFqe21UNoM9yWP67kLnWhz16TqyT8gS&#10;bZ+uduxO50SGSrODhngPbbYkiIOEmdqgp4ATong0HvqrbOUPiRedwYjyPMzhBqI4ahnm0cp5GuML&#10;Mm92EpBZJXv4dQzywtSCOEByQ5o0OPyQSnOAKLoUtSeoSbkZ3GeAKKoPWMzzAklSNKJKdmeS+RhJ&#10;o2g/jJhtcQXCgBfTjXhVTHt5erhz7c2ffVP67cNrb69BMqV58+W7fCmBsig09nZ8mVPtt+aHty9y&#10;UmNmB8qr/iANg4ScPCDBSCyDpjapcM4MKwA/7krwTS9cYKXpO6pd0uShYtjZVgqAGp3CeSfNnioz&#10;1Q8wSrNPS1E6T6iKHFESSjww2NEpfQYhz3Nfz5MqkaejA3dipywAN32RTDJzHIiqkqAVMCwWUI92&#10;nHm2dItsykEAJ1MczYBJnXhcdkofacSZVa5uJ9GlT8NHykgG0ONipYm88C/pfmugvTiYW8B8Mg7A&#10;DQ/SuJAA5cMAUnxI1cgb6pDajkqzbdoo90Ujg6LmYoLrQeL2iTTxqs79kmvEoC+I32ZokaKpQEoD&#10;lYKWonZRupSEq0pryKWJGLmNGPzVFFhPtxUJPI4GUuVSz6HMDvVH6gyiR5Q2SIDDouF+g6EF3Wx0&#10;2YGYdMQIYWGyRD1GB1MdbYCSXAzwpJHTtElL44eTAUTinKFgy3iVTftFeri7PHrvm//2X//QOb57&#10;AxqQegxfTpC0rPPJ2LU+zbfAQGO180OnTb+1WMzkZUmS4e3sjHcKQrACqyeGtw+o64Gb8IDo2gnQ&#10;gCwBHP7N1I56A5QOBfEh+5gASOAJYCqJkWm+RY+eyi/mqKEUnjqkQI8GC64reA2wt5HoKM+R5kc9&#10;JUZXAGIsqYTCQ81yZzxmHg8UpoRu5XCIvyUTxKE04aXuhAOi0xEHUkzXfDh2Kbk7RYjkkanjGYCZ&#10;EfLWycipIjrqHDxVNHJ74z0n2TnjuntnnYOYW9iaOKtS6DcdpsbzbqPMT7A7nfZ7FOPqwesDJcYP&#10;XfJGbjiZTPAjxWiR7TIZ05qRLykwJWOVaMzjeJaKNE6Dhehx7h4T1oXBHie7xGFrQgYPoPeMPEWP&#10;IlIwwNWsGym60ILUyCiaNE7sZ0sNhaViSZGQZJw0mRBhhZEfgFhCH1ckCeDK70WuLnL2pVoJuZjO&#10;tUbK1uykchmHyYHM0Ir65FiaiMiRIumhfLeIIsSNA4IxyQrl6MvjLQcFYUrFXhmGcblMGRKxgv5R&#10;xNXyqO+s5gfX33ntG3/z1//SmV6/QsUgvYwt1xOruvk4u8uXGCj18wDLc/+jHzrT299Ki/Si1Ah1&#10;WU0YUrbq90Z5jrs5TT41v0UQshya5INatKI8zo9EjqpaChUFdNa5wdwXaoOHf56mPMoF2PzbtLco&#10;MsC6V97oUm5pvyN30SokjOTci50R8atUEvS2VWWSmz4NSsct2NE9dN3UoHKSfwAUOyqvylQIkHEm&#10;NUtFkeJiMiJU5m/Qj52KqNNKBhZddhGjKqyVrOWk99VuPT+2FPxBHqaP9+U2yvzoQ2Dj9/hBr/wo&#10;oNxEjzLF3aTTFK4RZjVuVaZQdKJOgkgtUhFkPacmWSqCLN1FmXGOXVo3OwswtcAPklM6O1rFfqzU&#10;uvJ7icTeFaiGFltnQ0BSLuQhfWxQzAN0yZ7Y+9Bw80nslNb2pkgPaOIVKWiDbMtuz4hEnuc5XhAG&#10;lJ6CtoAZRxrOjicrDWpWMjIAcAFD9kU5kUdEGXafbEoRpWm7bf52lSca5zA/PomeOb8fz45vRnev&#10;vz1Igubg2lu/eOlHf/s/OFN1tyt8G77kIPkljyjXu/byFmn4Mz+EvfqtxfHxxbyimA3pEnl3D401&#10;LWUBlWg6ymuM+qMSjoFkTVhoem/+Zk6ICJZq45iXG8pv8yJSRsNoYxHMuasOtDErLQpVXZCSqOPD&#10;oZQVO2UgcXo1sYL6Et9C03JlAkw0mOfytNSsHTTjdLdpIjLoTp0j0mpgVTRQGkhIz6lj8ZYWjgZy&#10;R7dYogrCwg3+J5xLYTL7KdUAb6Vl5G4fCeZmDMXDeJibxoGoRmr+aJzuaZrK0+6J+WmB8p7MEOzS&#10;OhYYnjawUPQ4YLu2gOI8PfLKlBSbq5p0Oilqd9Tp8GBnz51h5hOXOVxfmVaMpKelvpiyH8OF8DHS&#10;xVxX1GAUYnwU+py4B9QpgangPqKgUdsaBrCuTcQgQyJJbCNJvWGcU6MMsfQXeK4wvDD+BfhJB5Jb&#10;ZGSiVGokKTsze6yAU3XK0HiQCgV8lJQ2JFzSRNIhCuak5bj/kGo3dby/O46vX/s1tczlcNL39t96&#10;/e9f+umP/toiyQ4kv7zp9umT55c8otz8FOnCXyINz6fp/PiVrKTIjUsJqq0Eg72lRklwhvdl8itT&#10;Se3ZpNSqLqrRI8c+cYI087abOiaoVRtRoaYa44AoJ1nTglOgkVwSupoc0HXyLz32TeNmAplgpFJ5&#10;cS1tirwpexwOAnn6QmlDDgEYOtgU6yMhwtGtB/VUn1LUq2Y5kkvCGKXQGKniSn1iNnGqXd4jo6+1&#10;v3m9dAbeiEjmZM3D7Ob2bABzA44bpyK9n2KnXJesA6vrcO24fho8nyYgVcT4YdfTPMiO+yhardxY&#10;JGBASLB29+HsBdABlmuAVBva2YWjsZha9GjZQJURYWIKyXYmXgM0cy9NNKxJaQeqGnYZnbZRStCk&#10;lrlupsK7XMlt3jZGtpamqJvNi1DQEBSQUsOXlF+gmVmwSxFwNuZtQdLEfBu5b1HnFBlohZEuPSGe&#10;NJCs4EYG9gsgYCjtJmdnFw+RAWPzYnNt2OmQvVWMd4Bgzt5MVFmi23aMUC7j3YDJicd3rw3bcvbM&#10;zXffePHv//avOpCUE1C7/FI2bh6WXXxFgFI/7fDk3Ln/7PJy8c40m999JRdlx1sNlHXESZgFMSdB&#10;qW3kGoSCywSMhHw2Z0TAI9kiYZ1UO5wx1YARTHZpr3jr5hxEyiT7NKW+mvtoah6WCsAKJMVsJ14l&#10;biRiICKEisQ+Sx1Tyh+es4PMolQ65LgfcUy5ZQjZmHM3KRKHCvVT2tl8Dr7QADV+lzagAt+VcpWR&#10;LKn4z/PoxTks0I8TdRKxkO50Duuij/K3IkzpgpeSwhEObNxn1B1S11VrS2UERcQaTyFen0ZUPOzy&#10;NEecFjWCXFo/97mPXUqt/cLGirAnbMBR6xy1YZeCs22qNPMUPVJmsfRaxijkHpIscAI0I10vHGBf&#10;FqGcSSbUHiGHU53kBaQzSnVwfEHEWEEJAhFJrsFASkjUFulMA9M0bAI4kTQXUSsCcpogK1YaW5YS&#10;DeS1hjc4UH1w/mGvwVuVnEncSKzSAEKRxtkTadrQ1ZaZKsDIjo6PJKMaSIrYR6BFioRstCC62lRL&#10;xaNE7AFwAphl/O47vxyc242eQZb47L/8b/+5U0yRZQbhq8y/+dJRgD6sUPMVAkoqlstfEFkykAgL&#10;i3x5/Arzd5x+Eg4BirDXGxY0cBhLhoxR+bicLIkGlVvIOl0Blsm/VX4UlJiQkUqPeJnKpkEhc2Mz&#10;b0u9CECU86Sshni/+JWkOtZ0FHDKpkPgiZ+VSRHVIdJzOAnoKEBlhoghIJJEHUvAazQmLdymPyqs&#10;tYl5HFY4yPRlh6QI0++p1sprus4oR4w7hgolw41O5aMhUh1gygOzU/t0oCk+piIgXfV9LLrke1v9&#10;RXxMqZJORZtQ+Y3/lzLN/qt8eVA582DUqEbMZr113Mdu/W0iSnlCaj13Kho18djea/PcjdP4BiAB&#10;OCuFU3XxkDMgJyQBYaAo4xVsAjPFQjUkJTTzW+rtEkiooKO0G8qO2jOoIqxNY86pRJ6AqgJMapJ6&#10;QDVIgJHMG5NddR/pyqgqr8aLYgCdhgFHEeHYmelMct5mpKmoPpxRSbG5BU1Vk5TCRp4xZEQMmMI2&#10;jaI5O3vMVAEmJpYxx05UpSfYY929+NrP/ubcT3/8N06jAQUr71WnOf7uV22f+UoB5f2NQ20E04Aq&#10;n72yYKgwZ/4B+u9elAxS3+8pXJNdEMEekgIiNzGIOHPa1BtkD8YFkBeb/NTJqSUbJw9SXwVQE6AB&#10;Vdp5zUla0adVNNmpqXUKOPkeBpTKcaBzWuwZeAJRKS7AN5GSOLhCeU2Hov/kBpBqBAkwBYLoas11&#10;nbQJNxh5ZbK3c0TaGArR1KulN4C7jtcVy0ELrFDzFHFd320DmubVCbiHIwCScqgc2zfP5zl+nOvo&#10;aBNpGp0F3p9+yHIxt8jpq8jTfDBiPB01bqJwAaMiSEXi95pmPk0YNWbS1IsGbENT0XRRI+mtRZtM&#10;d8WVin0iyy2ChMTNrmWmueS+AKTSaDZrRTdbg54gYovCy2Qa2ZvRw0ZFK+DsJ5PO2UeqCCLJ0MF9&#10;HLhWmq0RC0JFetZatLHUZG5BDYnqOLcErw51IWrjfAX5TPKYIk/qlKqgq7NNH1waSTyKGtkckE4D&#10;nLplXKkAk/cwnBZrLICSEytpWUU5NY2zeTo4ufXWyyd3r+799V/+t4DkzBk8/9L3q+nlP/uqgaQF&#10;E1/FH9X9JsDSpxkyO3yFJBPX5z7oU0+ipLeIokSuk9SUgDH2LnlnmHkvAjATbgOSch2yiTyiWiqk&#10;ZK8jCzZWOi9h3A47Mkl0qR4Ru54yZAWXolKq1QOSagAPBHPATud1KYVIycW/RDZJhCcOJoPKMDaQ&#10;q6XnDymR0hWHZZFnM4suFVaqXqWRkopq4L/pu3GLRljjKJzMWy0zgA9GVDWg+cMGbXcgrE/fB373&#10;gFBpOBGPBp/pQNd1mf9mev4+4FzOiZhYg2tz4c1zm9svC4Ce5jZuvrv8Hlf+sUkJda3KQ0BuwYlh&#10;4TYlNqZ2gug8IDfry7iPdK5V4mDkgYGjXtfNzbZzC05R+OSmubcEJJ28583QXrOn6TRLSgE3mxyl&#10;Mm0t+MZOhOepaDtIoyvkh5V4jxrO7NVV42uODcPCNJREeQdybaJBHIDk5yfFo1qTnHx5AbQfBaMa&#10;AKX5e6TZ7DuWPhlG61bAR9QIJ1hVenW4VXeMZKHG/kvUCAYj+wYrNXwqahrJyFwkiZUKoUQWkMnz&#10;ab+cn/RPbv36m0iJRz/8i/8KU0vV9PvfrY5e/z9+VfHENuxX+uLF36HW81/64zPOv/P7/67zzPO/&#10;VfUnZ98Mkp3pZO8Z6JdxHg/G2K8EzEXiX9vm7H4NHLhKY0qyZUYrUuVDH+mCOVPhNaWjBU4P9Np5&#10;NaXDo30Y/wFPLviwj3DM0JBxQoK6XhTsd3SSJISQmJwXQLtg+oiM+MNmTKxYBSkt8RGUX2Kast8U&#10;qymfJssX3lUV3AZtlhd06nWOh9xEUUkVV/rhq15v0IZRH3MjCO9NzjVsw5gQg+BW2xVnfrvVkEs4&#10;nuvHOEMkx/YoPjTOKJzY47NqabcZUaYu+F6v39stIaOUoaZSyu3m8uBrTu9Lo3C3vZturMQezV62&#10;39+/t+B5dfwb+3MfP09dpIw5/Q0EbPo77THxjwtOOWaLp0uvlxAMDu15rSUN7XLyXUeR/uZ9m/vJ&#10;eqHhcNder5GwVosm0T3xOfHdolKsOrXQSpxbY13wf2gROvmNCfGzdM4UGWUAQlqe5xYOuWg+dCMx&#10;T7NchR1FA8A0t4aZiDHcSUhDXmrmguwias0RSepMjn2L5uRYLRKPVZHKycrZAYlLbYIzxUyKRqhy&#10;6AECu+yXdLuhDFFrwVFNjuUmSeQLkHpXUT9xo2J5FB3eudJL/HxUpHcu/vIXP+7/7K//FR+txqRH&#10;02Z56dFs4SdjqV99oNR6js9ddOrZO+HOgfPiS7/tPPvi16uzz3ztmt/bPwyTCwsvHGpATkkXsGY0&#10;Z0ERCNCry6wAJNlPSZErFGQQc0LIj7DQoZVBRFMuXc/qGUApLw5ZDtHK5JYIlfIOoR9AWRUp+3WE&#10;NgwEVe+dUIQAFqQSULJU9n/EjtTGEWFw/CBzlK0H+2/JIqmQgtw+4MgbIc1zn8/HF9NAU+N6Pb8P&#10;+rG/Q32recwHKJd13pLAUaACNDXml0swzNv5gkVzyXFV94ep3d+B5CzwUwpurxsBjh2GMmVSvu/3&#10;LwLKDTCeBku9/4N251I/9xNe/FBBTNd0+qjLPSBcN6kefL3GJ+iyAbjN85u5M3lPPzYDGEmV6VI7&#10;3f9gYXdAmueoZDSIKd/pHheFbH3R6IV60b1uwXQFwZCeZwK2gaMAM11Mbd5djUmF/oYKCRBiwKty&#10;OIXDxEe7mhZs8L5FpEIx63AzOrasM0pD0odBKLdwkU2qUFAKCra8bCxWohPxPIoaFd7NfFdgqft1&#10;sQoGfHk8I1k0PXUSE9IiizLZ5WjiIFMEhG1SLTxKikU4l0MHUsm+LZmvB7F8lYfTo+tUZReD0E/P&#10;XBb95yf/xrlz86qakQ5DAAHJ5tJHbacv+/Mfa2f8sv9I+/7x7190qjf/0on6F88896Lz4te+UV14&#10;4eXj/Wd+7xrFuwXAhWrareColWE/KSpm5WZVXkRBDPcCdoVIaSS8yBnIyhE20EykoFRm5ZykRc4W&#10;tFYoaAowQdLGww2fxYFqaBh9ilWKJHmuBxGjwENfYEhFgLxazUxGjQCiZD7MocdeiEiTT6HvVMLR&#10;QDyhJg3GmU0jcOOW5xRlksqtvBkZWNjj/SLQ83ivA1H9jQKoPUrvEHH2ANK8rdBY+sHIQFRgqctO&#10;AmgaUHZ/68JvN3AbBkSaHW50odX6Mq1YXacuHxZVClA/DEg/674lIHwQBE8vEzbBb+zjEY5Mm9cc&#10;O287S6JJ/a0oURfJCZPkvN2/F0WugfIeOCZniUIx02XSoV6nbramHGskgyLFXJAEWNYR42ApmVhD&#10;aA2QAsQucgQ4RTfTpNBVaYAYAJBGE4Nly+/y2Hj2OGVEeVLDaqRqA3qqPMRZmFSmL9obsaVqRlUA&#10;WVKDwwws8brCBIOzsfhsRJjioPNBOnNyVoAeJG9JPUbvHG2jXIKihvGzpPySJKK+KaJycRT7Xt5b&#10;HF59/urlX55987UfO4fX0W23zWUWQ9NmeumzbsMvw/u/wjXKB1Z/AzH9H/yv/8K5+cZOdnL0raM5&#10;Hn7tCo96JF5wv6l5y4zSdmpQSkcXtDIOHHlXyROQGrj6Lao1ASOaYYachzAQbY160qZ7NGq7DhAO&#10;jM6Ig2aM7qvSST4kBlElIhu7vUrroOVmJpqmOorLSXKv9MxsOzQAjWo/Rx6dVFVE5eIhRZCmR/Jh&#10;qo0N6IyLJq/KqK4aWuH4IjRLZORryiNfoqCXBZsDlxoOJib0zeQho4KrO3R3oDMtrLkjKos6V5b6&#10;4fFWYOaBMRdEd9Tp6ujKSISimrrop6/0hTl+pZDrOuinr1bnI5TpOJ2Ktj7vK4f6A5+5+buH4MSf&#10;sPqgV52+bug7+j3H5ZHprKWgUSOOAowXIX1tCO9t/fZ7mmfE8+dBwRTwIiwDs1BfaViXF4cU6FZL&#10;zgXQEPU4c6/pr8jOVEQzo/xgBWj3qUiylY3ZTbN6HSF2PB/OehVhHXZADJUneaHRUgY5QGYWFtoR&#10;ND2Z+crit8mRXEBXiB5kahp7v9Ue2W8gF0l+CCBKgkgdpjO1oIvNC+hZGsFcUxKpo5tFGt0kjZaN&#10;oCzFVZlBA8oAymVcFUc9XdPpu79z7fLrOz+CI7m4zdztwGNKqgaBFYDl03F5eoBS2/MW9KF/8E9/&#10;4tx8c9qk01fu3L5N06UelNnJmfF4sEwSOiyd4aRxHSOOrhWyRHXIAaju4LCWuHo3Osw6ew3rl2uk&#10;PFoZgjVNchTOdm5ASNE6izeRgniPlsH7C2zYyIrVQJdVGvwSm5jLMn2H2I+EnyonMFziXiA2EuYa&#10;PhCnQ00TLVTp4i0y1BpQQAUH+0PCWrwwKcVjCkOTAh27k+Myw9+xFMIrt0JTLovYEC/NlkMsET+E&#10;76ASVjSeyAKOgRkj88WM0ZXLC9HH5mvjlynPTAwS7HkZyjIbyHyNN1d5Z/acPZZDGrm+agiB3I+U&#10;zVlGV/dkZWhNq89yJaSHcNBjSOvOvc963+cyjVDfS76fsi47fdX3xNuBa8q6nXr5Xp+a4K5b8VuT&#10;4T4zkIZeUSbekPuoqDDG9b1U9TzyZjzqfaDUTphFU/kDwJEzlsqOdqV9o7oJoNgn8ku8bAnIwdRh&#10;TduplcxXzW32q0ryMGBQJLF6zXeUKQWdbJraK4qU1FwAVSkRNStE4lvJv3AxZQvUKkZDDrdOdo0N&#10;mnlFQgqnIiOChPwyVMbWsBM2GVEkpgVAHHWaSLQPEhjSFhi8YrJhbk5EG0FFo+kOidwtEm+1iJez&#10;9/YOr7/59dd/+aP+L3/xd041xZW8Ze726ohI8um6PF1AaWD5kxPjWrbP/dBZHX7n6OSQaiBjPJt8&#10;F5lN0uuN5uI76kStjMc4xWL+SrEjAQNwxxmaUrj4lfK0BBwFixw4FBGNQKS/5Z0hEJRhm4JLUhuN&#10;uwVeNBcFyhF/cx8k1aAIWbqRU9FdNkkQOE1pT3EshGVx6WrkEXB9ZR7MW6XkARTM/5LQwiIqhbsW&#10;6AJKMRRNCgFyJITYbPBEZMvyaBioSyudeQCPs032qNJzlElITBSNLl5g7kYRxsC1RloAqkPT+awj&#10;zq6za/K7NWdzQzPa3DLwwk4QmwhU3WEzS1xfFV1urhuOZ439x+b+g9Hqw57TY1qeLYfDfPNZm9sK&#10;cv7m+2yUMPfoUtB3NvcFjPUQs2RGvqI49XbUzOlGEbK9PR/P0E4hQwoMjYbty3qjBuK2Od1ppcot&#10;ia/qgbK8NWYZgi/1SxK7X6OTYvox61dZgdJjtb1ljqp6YsOtqjf8jU0pG0+8SHwitaoAOQJvCEjw&#10;wQnSmfrKZ0mJg2sPO46IYICgmje0+8SN5BMEkOyVEGY1noFdCDBsRcsMOSVDHIdBJmmDCMRsVrYQ&#10;LcaGH8UPU2cbQwsyD9LsinkSaf/uzTfP3bj22jde/+WPwytv/8pZLai9rAbUI++8+nRBZPdrnz6g&#10;vLeVjy8749/9gZNe/fYyT3fSbOmXWTbAczIZDXYyDgyOBTXDY9g+hItgD6jGbU0tSl7nnJc1nke5&#10;uYb0aG6ZVGOKNjXx0ZhE8tUgNVfGrIMIKpIomMpNxa+kvg5FSRV89nVqUEkPOz9pzsXSgDGnEIU6&#10;EvPrIN5JosvxQmChd+JQxBA90mmJgKC6mW0H46As7a8phirPFz9T3VecOZT62vAzzSsV04l0C3Nq&#10;Dh3ZadN8gOPh5kS/Ds0B/WA3GPDLcLJh+XSriMiIq4dDKfW8tBlyqAIwAE1LjKWI+vRVnpokheap&#10;iWXXbzy/ea18F3XV37qV/2ZJTH36quVs/s4AQL1Gy98sA9+x9y2fSrDMnE49L/C//3eY8OuINnUC&#10;0AzsPKb7zCZK4iHlBlJY7iudDtwzRp9Noj4AyZakegHoq1Rit0Sk4uLQRaPoEPf8DE6u6P7aD5h9&#10;6AFW8hLAyGLCb2N4Vyc3EMyq5sEehJu4A8Ax/0vAyKYRORJ/SWEXRhfSZdcrPCRxDTL3HnDW9jCp&#10;vJVud7b9JPVEj0gTAT92JE3ZE0kWXqSDGkcVm0hzHDl1yhWIvwWSUuCQZ8BTglHGc3Udr6osKstZ&#10;ry6OBrevv/7iO7/+0bNvvfmac/ut11jhcv/x/9hpj5+KeuTDTgRPMVCyOgrVLUd/4dyaTvPj6Ssz&#10;GhoMLesTVOwnYb8gaGpUwBQgKpQTO5KESPGiDW3kkBFxUrEnYNRFiqTtJuZZuxHBxdTBJeqGTIk6&#10;kIRNzg0kDv4k/QJmgTUKUHS8aaMqQeNo5UBkOUQzEgbJyoOCk+qXwuaOZUICtZLJAstvvBInGgFm&#10;UxJXtSJI16qxulkBwomTSYZGZcGT56XqhDKTdSq+QCXHWDkeoVU2vXqnO8cHk5Sy9vJ0aXzBinrc&#10;crHwcL3mM6d8pPTLsmIirW1OrHEBVb6LpFlTNAWsSLDx1nyQf/mwvzejWLWjwjngN2AgsqbxbLiK&#10;G9305v2KDk8vS+9VQ0Xfo64WpM/CFYAVXmNepB6jN4jWK7rRc/9Wu4BurUwA9KdGKMos7XZz79FM&#10;a3FYORF4zVwrXeBITFfhBEX8yTmLkwjjmtgjIGBLOsCvVm079jIMLeAgKCLFcBe9tXrVLg0WaiJy&#10;9ZFY1QSrdK4ZYWKTD4WBSBw0AhZkh1RB/bHUfG3OkHw0AK6RsNx35YrSaDqJzd8W4iq/oU0HPw0j&#10;C4BQkkSNJuXkLl9z1SuNFyl+JWdm8gokihDHBZgaAAZpNCyy48Fy/t7O0e23Xj6+fXnnTUDy+Oob&#10;vGt1CYv9P6C4/tTUIx8GlE9P1/uj8oXQ/XPH738vGR44F577unPxxd+tnnvxt46zun91Z//8MuwP&#10;sO4DN6qc6cVJ6ZPhUEVksidHHY4Y1L0oQyHMhWEhmQ6kYdz0qybGC1/eWV0pkpfBNifn4l1k6XA5&#10;wCiR30HOAWWnHETFwINE2eS3xJe4VhJ0whGi9MXMMuuWk9JRGu0xnAS4VE5NzkWGR7FRdVK9xqj0&#10;hLqlUYpELfLDhCxwKh6TavjWNa+bRTv0e9bBVqdcPXtRjAK65EyMtDWmx3RL9CGDL7tfc0QmQIET&#10;F3SMdaYIWwxA761hddf1BzDQXjhzcK9Dnp6i8PQf4Ghu3kwr5H0d9WgNlKc338OWo8eMJSiglEom&#10;1sgNuKHzmXEkdRIYUZPAA8DuS0IKs9UNerFbsOn02g1h3L47uKnGXohjhmqp6lhrQqI16hoNYTdL&#10;HU0WcUoEAGp1dWUJGYNqxgI8R8oCePd4dV5qtpwEMDopqnTRvQakbPzE7qtDYlxITWYivuQcpZSA&#10;kyuAqpTFlA6i+XTUH/X9NBpiQD2VkwdjGqAD6ZxNlYNqEe5/RKKk5JRuYLyx9dVNA2AZzhfWZUrX&#10;h3weUD26cZhM+v2kbk52r77945feeONnzrV3iCLTKb8w/z4n/j//qEPnaXh+C5Snt/IEvuUi/cve&#10;5OzFvf0Lzgje5R/8o//pnXh08B7NixzCbtEbTsp4MMSdyy2ms5NmnIxlgY4AR3IbvAmYSg9maUqZ&#10;YIc6Oo/72LxQYqoxANTAHgBUXgOECMQvEIgYE9pQM6yLgh6pwM8m4dACEK1IUyGIPUQhKpol5i1k&#10;VwAolS85eZBd12Tm9GtFJzJ+pgfIMYKPWfTYdiHeQGCxBswNSDZeypcD4DhUlaN5PB8nZzDRPm7z&#10;psdzov/QJAJIPU9k9CWgNzFg1eNNM+cWM2K/MBqSg0xIoFiWnSvShtiu+73+4B5oftQBRZr4UM6l&#10;gE/P6fb0MhTF6nN1i0Fi91xEoLS+T0MKkvyRZhusn6MuuzZbNkCVsnMARBmVB9cnASMz01d593f3&#10;uJpOPE4pRLf+amL6fYFi97fJQ2kcSePdt9qzTEgZ7uo1OXVfaWQBvJQQT+UPafhVsWHDkXpDkqSA&#10;YsBJjbqQA5CKmCra8B6id/OFpiNt0afuG1AKUM0dKMNuBbWDRsqKAqR0W0apNIH0jSVx7I3iIJsD&#10;jvncwJHEnmydRk6VRtVyyQjwYPTeO7968eqVXw+uXn2TuTbX2IDLy87e8LvO4a1LH7XNnpbnt0D5&#10;G1savqVz9Xt4b33Hj3rOP/jWv+uM9w7Kg2dePN45/8JVpiKn8hgg0ympJZFPxRytYaEAgoQTLFVE&#10;qQlmihRBSikhiU1ksEanXLBC+UpkTDiTsvhVLguQAnmSSiqAIwMjRuUWsDNOMceQNDWEpVWTtL22&#10;KJfGtSTPlkkgnyyvI3U28D7gA01zwWHSQKGX2Yv6shymcD3RdWtwRM0buolnglaeKwV8/J0RcSZq&#10;Y+DuL8vCRdtnXAXkTqLNvgGmbj1+ugAzTop2uTxeg6TAkmF960hU/GVbtRq+to5E7fPgdq6ahUk2&#10;P8lBJjqBUur3A+Xi3t8GhmpQAYQhtx0QdpHjBjj1WAd+nTO9/lY0qdfJ6ELPFTlNrHBi790AoySj&#10;OOB2jkuk1kCbNPum/RbIbcBR9VIqHuIzrsc0Ea2SZHTgKH8BTY9X4weokq4f/mMUTryMFJ2yo0od&#10;BoZUmcFKEmrtGUSPKsFYs9DG2a2BUtNpm5xYXhpwIkeeYwYjhDUVsY07yV5AbQTbDafKoQBhuU/k&#10;iZImbKs0XtV5r1xO9y6/+auv3bx+3bl6+c11V7um0TmjabO9nF4DT3eN8qH7goyA879wVgm+qPNX&#10;bl5/z0nzpfx1htSpRMxV9mycR2VR1BnlZaHCu/nxwFcDTMBFUdBVP5Ovm0117KY7qpzJYypLqsjJ&#10;AUOTpHtctUKRl43HKZsNYgJqlDLL0GwTvZr3wvPThAAc+AkoyeqNCNeFKZqVYt1vDlbl4mR9XYdb&#10;PVbmrIiHKZa6OjJypsGskOlqzD/gN6gWoDqmzDpwhpfgXYFQN8+P+muP18pVW8VRFdokf6+rVFDP&#10;84zW4HWq43W+ml1NzwCKx02xIjcIgQrRlp6nIqfzA/d/82pz0OmenH5Oy9v8ra6z3q/lyQW84+3L&#10;WsJ0f/Kttcf1nZgvTR2QKqAquwCRuI5Ap/wc3YYJHCiAbF2ATFZ/FK1HtUmAxDJpWmByFgd16HIT&#10;5EPYUcvF3E586o5M7mBb6zvI2UfUHvXgBGbWjZY3j/EeOwtJjHRlhcGpR04+IoFTEzFvSIrF+Aih&#10;SkXcCFeV90pBI38hxKh0qvl9IpHLkFw4S9GGOiPZP2ga0S6jJkkHUFd+HrtebONj2wqXnwy1TYoj&#10;X045tkkwl+zl09s7N668/uzNq28+++O/+9fO7ZuX1dW+7LTP/rHjvPv9LUT+5hrYRpQfuleQijs5&#10;WvHme9KKP/fiS84LL/5WdfY5osuDF99h7HEZ9sZV6/ewe1FE6ZYSyAAxNV3zQixL1Sspt8vAUnIX&#10;E9CQHhNmQItUssdEp87XQOQgDVfGbsMsNhBWqKLIP/WpQVdpIhs+BWIIKjNavxG8krAsMK6m/mj5&#10;Li0JCojkTpaCqzMkXXmXhgvZmbYCmugng7G4I6Dbnt21NN36CN37rV6p1yg9HwxGpOLK6gT8QAjL&#10;6e7jhzmixE8Roqqm9sP0uP5WSm+vsTHA3UWN3QdX9SZt1u3p51A0U0vIfmPfPB0Znn69mYVw2USJ&#10;p2uNm7qlIsU46cH0oUnFRRGdXlfTG1F7wx5DISMupq0fM7oovMn4bBc1skUYEKIZn7wfBirPSRNI&#10;VG/mGUqeZcuHfNH8J0rK13xfL0lGGijHya+zxzcquvYK2BMMDfODZJdzHSdT3gtgW0RptvtqHCpB&#10;wblULFhFjUAuYGx2aeoIKmeQ1xqgKk8gvKWQhLN5JFEMyRoIskvcgZwgnd2JqE3KjmOwyo/PXL/8&#10;+tfefOOXzrUrbzsMApPKhigy30aRH4IF24jyQ4FSBnuyswfSqvyV6WzmzJepn6fpgPx1xCAzYCUG&#10;IMEaWaXLgFLjd6S4EUPYuDnrmV/isMujkmjRjC3F8lbMKe9f65jqSFUwpsjOlrH2aBNvT/6B6lTb&#10;c1KQdGmaBbUK4ogA5dBObioupNRBSv+sE0+3ujMnJroh+lQUqulANnZAESAogczdoiqzXOequpqY&#10;kNIVS/UjA2IOcJZJ5Ea0JYBRJNagb66buX1+pzwR4Nj7lN7aMuXgbvMFWJauFnGK+2nUKtHmu9vN&#10;Ve/VOlCEd/qqTrReS5fYIkndZ+iBcRmxNLNphYT79njHV+wibCZW0uzAqEIxJ98JSoPcnboGin4z&#10;cRbQg0MydqWKBLF/1GeZ5prTSi9R28ro7eb3SIioKBVSj1zFKwGWRYeWG9utZoCio8Y1RbMczGeP&#10;86aotAI3cR85X9p94Jd6YjemwaJK8SMVk/Ia/lakqTMoSF5qkJORy3ktHW9jy9OcqdE3UqZkT+M0&#10;FXMKJcpc4RdZQR4vYgraEbOVpM2hFrkaHL73xotv/Oqnz771y58716+8AzYuiCLL/5z6yHc/9DDY&#10;PtmNZ91ePsYaePEPLzpX3ya6XH3PScbOC1//HeeFl3676u88ezw8ePFyfzSQGZY4RESECA9DXIZC&#10;eaEi07HeqGh2VCTlLtQ5u8mPoGpK/LzUqOTo4H1ckeCK36GEnvHLqnEqQlRZjOcUt5HZ04gh0owp&#10;3JHu0cqkyRkR/62ocWLmBuDyMmaMhkxyhBzZ/TrVRW2Ar9riGkyOPTrRITo4PaFm0aYhpMIqc1D5&#10;W9FpFz1y/FNwpe9vkee6vmnthtRqjvxWi0btk9TqEvVU93lM9/U+q8utL/r79FpXfdPOFUSHpmPf&#10;NGD0+eu/Tz9+elmqL27eu4kqN8u2potpqWX9rWnoijxp0FB31DLaqN95fKLe0XPiXEKahyuJJJH7&#10;sosQ0JIOg0dyMKNJo7+NliT7O7Tc6uPpjKjIU2JWTgi58W5VlwE20UPKu1xRI+mHBAKiYtnzcTKi&#10;W81GWTduZLbLSqBKbCMhjDok5Y91vO1EbN1wmGKSMkIPQp0jz3vSGNJu/kSjXSJnrKoCQnkZ5ctp&#10;7OSzvZPb7zx/89o7weU3XnPyQxQ2GtXgHG+jyI9x6Ns+8zFft33Z9L0TOBOkKNhv1dkr0/mJc3x8&#10;5J/ZGw2q4mRA7U1e+prpSJKt0YxEROaKTixGkGX9SsVdPKfDiRK9pWoNOmy6MRaRKR+mcqbqn5Gm&#10;KTCq2GaicUU6YrOrOAik8npZyPBxZO6alqu6pkwQsBjk2OQgFC+TD8aDiLcSCRLdoqeh2M8nEMHy&#10;ZiJMuI4WlBLaULuzUb0WEZPEWXfVDmiGRAj/FU0Kr1Xv03clGpXIskUzr2BKLGeF1Xi+RoCPSNr6&#10;jsJJ1T6lkxdu6Cpu9Ob+5tZqp+bVQOxkddTutbqa+4cGbnHVcrS808uUbyNKFXtOA4Fs6gHrC0Aj&#10;MpT1jyJaqVu0Dm1mB69X7RDHUm9kOmpo5tSLFRFKqwoYaVocdWdtL9Uf1XWm7oeAqcXLnN9W44DX&#10;2YxqtQGDiODF7YLnqC40qBkQ2Um3CJOSXYMUmS8n51IzpqCwIWdxsNtE9/aYokX4XcysAfxMhijd&#10;ttr6K8kQxRfTwCPRaaXfRk3Da0UWbzCxcBnVwGiGZpXGTbnsrYpZv84Ox9X85suXf/3jswz88m7+&#10;6udOnc45liPqkHe3UeQnQLVtRPkJVtb9l754kR3Nokt/OHKe/9rXnZe//s1q/9wLJyhb7q6c3nww&#10;fi7d2TvXzNKSSBJvVA47Zt5USGRKJrAoBMG+jdxvlcqVzaJJjdzphuRolmgE2T1smJOGjYxyQnXE&#10;JdnW8dzxKQWlqI8VoOoR6oegbeRTv+TQEluIKBJTBDAUrlJDpCnrI1GK7Dn5FkveMZDuUjYyVqPE&#10;ocgiTKndFAIxgRoy01xmGbZQiFB2q785PC0KbBMgZx1NiqW/iSD13Oma5sNWtdpPehxC4b0IE2Bn&#10;DXR/q9tsZ3R+LatB9mtWY9xcpENXN1oRoy3H0F3U6q7OqO9iNURTCK2gxGMuSkQoxZDOBDF9D3tO&#10;AbyiRDXoLFq0c5sKzGwUcXO6aFIuZviPgoKabCSeo5zgZXqik4/udmk9oaCHOygSGYrRdmo0x3le&#10;Zzohq0kqaw+coXiPfEnAXr7LgLHaUnqMeduUjzW5TqIqhfGqPpAKiJBOxIgoANlSGvaoR0QRkkSa&#10;XIvpzd5yemdcLu7u1+Xy4F/95b9w8sXMaRYAZKso8hwAeeXyp9rtn+I3bYHys2387xD7QCXqXRxN&#10;9p1nn/2688LFb1YHZ186jofPvJtmTjk6c74M4lEBq0SEE0Z5F9Cf0c5RGAwj6vRlqlBD6AIQ0kMm&#10;i9J9JtYzGxS6D/IMNXaggXB8AKICOMmBBagSaGsCOe0AmyguqzZAs7vVVccgwSBJmBJ4UspuGpp5&#10;Y/JRNEbDJqYpRNptaTnHY5PxuEmIDFBJ/jVx0l7vJoSgeQeUAqCCr00MZIBmDSOaFnyhLoVWlVW3&#10;AKtuN6m4ACkird+s9qLuuJeby+nX6X5k0ub3Xyr0lPeAEqDbAKT4jfhfWooNQWrdlOkmIFLGM+CU&#10;V7gBp8xMJICmRtul0WugpJoo4JTbEh068FYGu2po05wxL2XUR9R79Qv1/gqLDPEmjdkgEoSVT0Ug&#10;71Jta3DrVldN/SLC55+MeNWhA/lGYkiQQVv2wAajs8eGU1KvyB7bP5857kFe4BdNhsHmUNvbBx2j&#10;HjMhvGoZHh/e9Ocnt3rDPrWa8vDF41tXD9741U+ct9/6NUkK9nlFdplzsSJIgHJ7+TRrYAuUn2at&#10;ve898UUiy+8AYABm3zk496Lz7PPfcPbPPV/t7T93uPfM16+VNIZzYCTsR0U87DVhPy6LImvSvKgT&#10;Ij7iATQ34phTmgLkbJgjWbnVLNX6lLWgCHHqnTSqGzJET3VKjikWq56AEdQVaRKSipAJENk8VauI&#10;Uqqk1qlDNLf6pJ6ziNQ0bz2rYYqvaeofLlaTrKCLrkGPQxrujABStUq134WgfA5AIWCk99uBoah/&#10;Mndf1x+7yFU1QanobJaQ2Yucrlfy8jXQdcvoPp8sctUZ98Knube2T9cl9WC3THSZNhdYnWzav9QR&#10;LUKUVxEwp/rhvefuLUsg13W6qf+ua4w0tXheoKn3M5fShrgpUrRYT70l61rDHbBKZtcoQzBuDa/O&#10;/EQ8SfVkxKuyrjWJvzaSaF8qc1BF7NzFdX6zCUgy6EWsIA+/rmFEkUB+S53yBss1LZCetoiWJZ3s&#10;ItMExhKJI1QjNN754tCfDPx+Uy723n3nV8+9+ebPwsvvAJDzI52laNa0P4Cb8Of3VuL2zqdaA1ug&#10;/FSr7SFvmvzji870598hbvueE/ed53FSfwaD4MnOQZVM9q8Ndw7uwFts4n6/4OindEgPG/gJ/LHU&#10;PKr2CwEpM8pszYUpzlEmJTgQJ1GvUnXpC0nOxNqxyJCDztRAEuoATva4AabRgzoCugEKqGrUcopu&#10;Iq4zFAAglCEcGMF7EqYGSDLJ0WqGwfYeXsfUFuBBSqAOPFc5ih6rEihqBAd8wl39rahVQKWodJ2i&#10;b9aQQFU2ifCUqKy9v4GzAdYH1+YmXdbjxpQ5ddE0SjNwEjVH34sJqoqExQPdgKqAU6Bps9nXKbhe&#10;q6y6+21d82UDip0M2moaBpZKlV0ay+J02eNybAIE5copEqP5Fq2bMdbhlze9asdWu+2iRw1PNECE&#10;3qPmjNF9THGjhL9LvaUsbeVbZHM+9ZhmNGqCsghhJBE0ayDwE3yq5mmSQ0vNyyKL0ND7dTpDgFmO&#10;brz7xvPvvXe5f+3q2870JsoayicsCvnhdAuQn9PxvQXKz2lF3l/MP7noOP/ye9QkSctD59mvv+yc&#10;vfC88/zFr0/PnHv2Bky8aQYJL+kNm8nkQplmcAiDvsZNmKIHfKK1zFVeagBcVWccpnRO5FDJxKvO&#10;D7tSW0c1TQYsx9zijqF+jnmbS+ytIE+A2UkhDchs7pmelvBxrdhRFImfm7I9qnXqLijkW6flSrsl&#10;QKK3YDRM6pUacKGAkpqmuuRVhcIGYFSKKoDdgKhuBbBdimu+Xr/BoSRDvQeuD3bDrWS3jgQFXJto&#10;9PSmsomVugR9iyANVHmtaEmn3yOiu4G41SG1KuhmrdPmbnnAmeGQaoxqZmm6u8q/ki6qtqjhcTg7&#10;y+5O9CaLGpUlC607QzSLIPmVAj+LNCE0CBAx35AnhTrWprIRAV61R7MNMfc5UYtiWnlqLkGtVUUV&#10;gGTTqwmEaCBj2AKxez4PkIeKWB8id5ULcJQuZ8P05M7+nfcu71+5/JZz+a1fwfLROA/qkP/gf/td&#10;5yf/58uf+679FC9wC5SPauPb6Ik3/kuA55Vgskt0eVERZn3h/AuL8d7ZoySZHDXeIC1XI0BnDAlQ&#10;A/U6sKR+WVGzgjUCSaSmCyPCIz2IrkcjAy8V2Lr0Wp0C6dQs1ZbAhoaOBkHYcDMA0CJIa6kImBQw&#10;rlNvUYQAM9BO71PZjOKmyX8EUrR3bdyEgSwSEsu21clx1bmRNnwVQaO06IxvtORV+JeB3RIlUYiT&#10;wbY45qtcfpjqGcsSTjMrzchGBhoSligiVcRY8rnJvcdpoZiJjh5nvDAYr2FDgBQRrt4n+7hueWtw&#10;FFA2PI4tceANCLcZz8DfnuamExlKcYpQB4giVeZxWeXKLEgOSnIZFTAyQoGViUqHzxUY6oIRk+Eq&#10;oTysA6XOEr5okBGLVkyrmJ0Q085LYjfofaIAibmgWgmRJBbj2KSpVilPfANS6Xos9VZ1mQY9CgM5&#10;E1GBoeuOqw+qcnE0y+4+iUNT5jyUc7oqozJL+3duvvvMndvXJ8vpifPa3/3bjrviupcd78XvOsW/&#10;ufSodumneblboHyEW//F/8M/uXjlv/jnr3AcfA9v1IuDsxecF18gwjz/nNPv754E8d7d3pkXp74/&#10;KkPciOAiEg5hU2FacezHcUoUTZomKMYblP+AK6IJ+sqylTGqOkUs3Vc9U5EioZysiABLUApSo4VG&#10;RKyk1JVYeErBlWZLJAQukOirX677lMEskhSwYtBFWCVijpXRWLr4k+pd0JmxMSua56uMtFPiCNjE&#10;iCJfBCwZDNbAInSlGdd3UrdcExDVvZZq5z4gGnDKY/YUcG4AdHMroNw8L4A8/bypa+7VHZU+C+iU&#10;wQK8mqwOhTVCr6/P1+NUNE69Xxxx0mHQjgIxs2t4VsAPuG04kqImCjQFZPxqqW+Mr6SVanQuXmqd&#10;bIsktThQn/OLCszqaLMSAUXs8ljVpmsyVQ6YC08J1qjWGk1xzlD4TqoWQrot5jzzaQFJJJRm7ZfP&#10;cRsv4yw9GRzeuPbC0d1b/ds3rju3b9/E4GfKuS8ncgx/4DiHf/4Id+WnftFboPwidoE/nFx0fk7D&#10;J6u/J8Bw47Hz8m//LpLIl514dKaMBvu3BqPdO2GclMwcF1fZ5ilyWIofAr2IoIQcD/WiMjdFi1ID&#10;EaBwZK5wh5VfhqXUMuLQ6HABJsIP9X79hDCSCE5jUWzcOI5c1q8QPuLnhn+RaNgCRb3O0ng+SZGk&#10;RbRuwvJFhhR9iDhRAiAz8BBw5jZ+BTEenQm8ML2CBnxAKo6tcM3j1EJ9/q74O3H6tGdyrLSTVrcM&#10;TSNu4nnCUr1ecyp1G0MP1ON4KwF7BZ8e0X0ueR7B5vp2834IT44qlHYLEBYAIYNmsQDGTYivjBUw&#10;DuSMrQCj4QNxtql5HkaNIkjWgm4t9SaI5CeYyRl+SkYtUOrfpeDypAeD9TkGoozcxIhXEaY536tB&#10;Iwm7ao7W3bbhDGwRfoUAVJ7l3FpzZj3wC/C1jjb1Z0bIis+57qLXeYilPcumLlnm+EQWATSfM8e3&#10;33vu5PBOeOPaZef6e+86FXQfvjcAOQAgb2wB8gs4hrdA+QWs5PsfIe14/R0iqz8ByLjvO7sXX3LO&#10;PfMsafkL1WR37yRMJleAw2q0c6be2zuoq9rHNE2TF1WD7DrhUFTIGfFCoKCF9TbHL91sTfqR8xCA&#10;Sn1Uvh2yClZEZxRuedB2AHy/hkkCCT+G2mfFS0wmTO3SGJVroNz8bagKFHBom4+RmIo6VKlhSm3J&#10;/EHiRsJQVQAARtnIKj8FaoBuHpdTosa+8Lxex89jCWY5S1WAYMtk7aZallUODCl9lAI2Wr7ImpkE&#10;REFP9QfeL9jW3/IdsawdsGOEDWjJR3JOMSNvIkfWUAs1O5A/hCzMZV5nzrmMwgBSzaDHKJOcYUTZ&#10;56dJKKrnBZhq0OisIwK86dR1TtLriLFhbbLmZAZC/IyC2vJuDeggbK+KrsOtNrWLCbqiSCJ1zTCW&#10;35qR01lvfgMgFvAgk37fxw3KZ4A88Te1SafCbTyNFnduPFcsTnZu37gWvkuT5u6777LbqGSh6YfR&#10;NoL8Qo9bjXrZXh7DGlDD52evYCv7J0zHeUUeijvnn3FeeunrznPPX6x2986f+EH/+mxZlMPJecYo&#10;YtHrx8giB3TIe6TUyhHpaNOGKOojwhFGOwKQNA6AB45GUnjRdCxixK0C8ril16IdEQsav4fIVo4O&#10;0sCYgTD9AZloyndBBc2O7K2XK3RVXVO9ZhuUq1CWgBb2Jf7q9zrkm853R03qLiprguBW67Q63qmL&#10;GIVa0vtWvsoEXKxOum683GvkPPDazfKQYYsjKcmjEdFNWr9+7abWKEQTvHfPd59pnWoj/ChWlEs7&#10;MMx9dUrM21HLkAuSapEmVtJ0xK6LrbRbVFMZQyEB5ePl5iRzHylL5ZrEl0KFrWiTTRXgQh/UAKM8&#10;m2Voru61gnMsS/zF/Jh3r8Ie5rqalnZ8+/q5m+++c3Dz3avO0Z3bznJ+jP3ZsWboApDbFPsxHKz2&#10;kVugfFxrfvO5k99+xVm+8z06Ea9g8+D09/acC8+84Dz/3EsofZ5b9gcHR3EyOcECt2qDAbmuZtL2&#10;0TzGECTlDyaGNSELHYtO3UNkST+hGwwuwFM6DsWH473rgItGpOSSiNTcjaSj83EYFo+mIDJUeCdK&#10;kRFZwA+l2ZpbBk4oNVf6blx0abPVOepmgFuvZ93dNmA1UMIOwt7/m11veXx0rzFipjWCN6tk85gB&#10;mpYl67gHgHMDlETX9/bhDhB5rbSMpjgkxdYo63UHXbBoz9tP6vZ9kbzRX9vfmoOk4UhaKxqDhBsz&#10;QlDZP6k0aTMUu9lIGwoQ4Fog1ZdvOV0b/UcBuSSEFgFdiywDxgVrKo7PkDONtEXkiV99noXLxTxI&#10;03k4HkZhNj/pHd65sX9yeOtgenTo3L51wznmiuswKxaAbIffd5zrrz7uXfVp/vwtUD4hW/8P/+mf&#10;XPw3//f/ihomtCISxsnBBef8+Rec/bPPYZA7rEa754739p+9E/d2MkARVmJsdhYeXjFgAuCmIXuS&#10;6BAQGZgpeWUkimyD/J60i0qvrdnTRZco5UjRq4rxE8geN2BnIEcDidTSwE+ySfVkVMMUeHYKHjO+&#10;ZN/pwFezccib1fbQmBb7m9KAddkrjdJZFwDtdSKBm+Nc19w51eRh0VLcUMMVjcmaMjAXJXJRb8vA&#10;7P7j3fMszaTSSpEBelJrNVFaDSyTNaZSbYbyyqNEfyslJx/vUnNS+MpGWoLQ6sgApupiG99R/k7m&#10;xkT9kRKjokcz/1mrbTTazLrgmsMp4yMJy1WzVIccMjgEb9Jrumc0aEZDlDVZ5uf5EplVIYMNVkyF&#10;HrvsV5hVHN+5vndyfDe8eeM959atW05tDRp5hLqXnPZ//l3H+b9dfkJ20af6a2yB8gnb/JNzf3hx&#10;evtX3yGSADQpafXHzs7uvnMOLubZ8xec8c5eOhzvHfbHZ28L1CDK4DYbM8cnpoClcd+k6By7TPFr&#10;MKdYpVnOUWd8Z4BU6jhKdCKpdzknDVfm74gqpEPfsFHRoGboElsCtjaWVsPNBZSbNFyuiEa/JJSV&#10;M4+SVZt9LgEOhT5NSAMoBWzEq1JpG/DpVkBJgbKj+6z/3gCoHtfzm791a77CBqD3H7cGv3opXNYO&#10;5uoqG5FcVcdNtCloRNBiEaVS745oruf1OuNqqlUvpY29R2C4kRsaUBI9ytZNWu/OQU+AyekAKo/l&#10;3TRxIgbSVAVDxCpqmli92WtURgacZYWXL+dwIhFVgeewARJS62ePj+4MTg4P++ly6ly/9jYOb0un&#10;WC6ptxI9ujFKmn+H6PGHW4B8go7NLVA+QRvj9Fc5d+6fXrx19FevUKD6E5DnFS/pO8lo5IxHE2dv&#10;/8A52D9Xjc+cT3s7Fw6T0Zlp0h8SaWLWI4aPWiQBBHKsz/D1FTrJvFexHU/J0FeAKeCkhklQacCk&#10;5FxAat1zwZpVKjUVzShG6onb+42XKQWObiX6MYMMCzQ36bde11m5EdiJubm+dK+7X6t8X0q+rk9a&#10;OkyrRDXE920aRbB6jX3O/WXI7HuTSlubySim+qJr5Y6ly13t0uqOpl3snhdNQE0YjR/uvCokQ1Rf&#10;B9KOOQ3pvIMdJDVHIFN1yq6TLZcm+ASqpgYMHYMsikcGYGlMLnNZhz+eYUFfecv5XeYep4M8m51Z&#10;zg/3j47uOjeuvwtA0pxZ0r1GMd9NOAQgneWfP6G741P/tbZA+WXYBUwe+WNS8uofCzSdfs85OHvO&#10;Ge+ecwY7LzhRb1Lt7J2djnfOnMS94QzA4+hjroB4mQ5TTtF7AChGaBfzRSGd/lZvBzklPW/zmVwb&#10;/VgxULMVACthKaZuRmbX0BqhA9inkugaNIUaXS3UfCPtOeuYdHQi034bwK0verx7r/n03Hu8A7N1&#10;nXINiN1y7jdnHgTKjqLURXmKEK1Bo1B5Dab6AEXXG5DsMF+BoeqYihj1PiJGUUWlwtGPgYHKMqwp&#10;0xn8avY65dluRqN1uPVTBZoKazUeWG7iZkOKWa7GPdTVMsiWJ/18frQH+WnnGGrPe+9eBiCvOs3J&#10;CW9nnaxEEA9+4DR3tuD4JTgGt0D5JdhI7/uKEyzeFte/w2Ok5qhboj2nt3vBuXDhgnNwcM7pD0dV&#10;rz9KiTAXo539m6r5MXQKiQtO7OpHQETHpVtFRMJGwh+Ye6SW1njpADHEeAP6TWfOe89gw0axyJEI&#10;XbnCSFJhBa7y4LRbA7p16i73zC7C7KJbBZf3gJKF3Lu/nhhmHXUelGqvu5UJuUmPHCYXCplFVORb&#10;KsG2bpWFifChLHRVREi/BIc6mTiCV0qUcXMH7an2Khzmd1MqgNbD6xDY61bzOtTdNiQ14rnVJ5Ep&#10;irFvs4cMEM31fe3+o96PcSJFXaUoSoWiSOcM+sDyrEp7RTrb17zzdHZ0kOH7mGdL56c//XtmeuHg&#10;k5Na18VlixyjnUtO8dalL9uu9zR/3y1Qfmm3Pq5Fjg+1aPyP8SYCONmUfuQMJ2OizQvOGSLO0XjP&#10;iXuDKunvHMX98bI33j32oHBDF5KWHFMjEAAdCM0g3NCTlromeaMMud0VvpKNZnXbY9Kt4B9L1CZr&#10;W5HVgSO65nVGA2Qpnow1j5T4KiTTrcDSAFAaQUvFNW0ckFUmrtfhc6RLuSoMq5ic3WaaDsm3Ut+l&#10;j3jPS5A6V+hiLMSTVbAol7Ri0LYA/wRlrptWjCaKAnQ44keyQGqFKpP2GG+LCYdfpdDMAVYqnCY2&#10;CqFaSVYkLyU6QWJ0enXJKKIqo4YIiYBTA5JL1SZtFMWqrFCR5tACYGepP+Si3kRBU2RzP58d9Ydu&#10;eiaf3R2cnBz1j46OnMOjO47S68WMyFEFVoN3cR9dUuviz7+0u9tT/sW3QPmV2AFEZJ+/wkH5JxyQ&#10;3MpIkWjTj51nX/was7XHzgi9+XhyBiL73jIZ7syjuL/wwj5zbxVOyr+BKA27N3k2xHHShHEf8Azb&#10;tGBqmVmSqSmDNhyVUDcREukyqMU4MgK8XI2dey5DFsShI1eemuW50nDVJtVgBist/bXHtOqTBK0M&#10;DEKWje4bh0s6K0wOZPE0qEA3+UtaqmoCaZEhlRnLrQeFu4a/hvqdMntDzFKVXpnnkgbqE+Ewuu5k&#10;OIFPD8TW0tkQ2aLAwd/RZhWpRqkzhiLJrpSJI7oKFTT6GcoFlmNnVpbMb0sBTIFlEVV5usv3i9PZ&#10;yX5bps7P/+ZfMgF2CZNn6aRpyuI3pHB5P7pXWOYWHL8Cx9gWKL8CG/H0T4gnf3ixmF4GOHMAs/3H&#10;BF7cgjhxj2jzjLNzZt/ZO3Pg7OzsAKDDKkxGaX8wXCS9UTEYjI8LAEXebjZBwo/L3nBi2AZKQYlU&#10;VqxynhUFjYQe91SqEyGdpi9Rl1Jt04yv+ea9Xt8A0dwnBJCKNJXiruuRU+gwmqILQ1uAh4O5Umq0&#10;2jJ9wytSNB71nlQaNC9hMxuXZUjHfMwzelQwihhAod60pdqi7zB4zNSEJdQcIb3oTJX4P9IPqT4q&#10;q0mWPx701HqR6xCjLbEuo4MNGNKtTqMyX/Sdphgx6neggeaah76cz6Hx3HDeRSlTHd+28xG5NQAp&#10;QrgUMwkAeYvr9vJVWgNboPwqbc2H/ZY//JOLzo8vveKUMxpBzXesyhcy7K8/coI4dibjA2cwHDuT&#10;yY4zGAyoCfYqPDPT4Wh3lvR6UABXJ6SovIUoM0maOB7IO0yTxc3cbLYkKGV+liJMOI1K3YkQRWbv&#10;ok4mV95T6nSAuSGad1GlHCDlcqRh2UrB39f4MXwVl8jIlHYxn0nJfQTOVeUP+0MhlSJeyO05aXQp&#10;JGcQmtFzmNAYwSFXjVQZvil+lFPT99GUw8I/uXudoY95TwFlkS/3NUc9T6cHMmDS+IxrVy878/nU&#10;mR4eOelsqqHt+hZcPag8PmRw54eOs23IfNUPoy1QftW38IO/T82gGfN+FG2qgy7iNym6wwgxzDfg&#10;JSbUNsfO3t6+MxiPnAvnn1VHvGIm9pK5BKmZbztuQcSJeC9a7j/zXIdjxGjU7tbzdjrTDhEre0ls&#10;7W/7GgJJq1GasYbJYjQjsmv6GPjJDUi5uVC2A0YzBt4oyIzWY2BpJrs8rxYTJCcyZzTqpjTEjQOA&#10;VL2RyNaGPULylli7RUrYR0oYK3WGQBq1TRb1wzos03l/TqR4fHzoHN09dI5PDmHuMGOG+md3sa9/&#10;Wf8Lw/EPomjv0nL5i0tP267zNP/eLVA+xVt/8of/5OL08nnHOfr/wtck4nSai4AC4KkLQBUBnsBR&#10;BB1pPN5xdnd3Sdn3iECH1Bb7PBVhsgaPMQgrGNVY9oRFFEYlcpZCAxn9pD8LMYWkZih9szic6scY&#10;9dKay6Klxz26z12EqJqm4SlUJWmjzS5YxB/NnDQ7NQWYBqxroKR1vSyJDgvJZgSiTCbEVGLVhFWZ&#10;xWWZRUWRR3SiGcRVhZjfmi1cSRfaxuhST3ztJ39DoF0QKIpnb+x2wbPAEWB0f/DshRf4M7r03q0t&#10;MD7Fh8pW6/00b/yH/fYX//B7F2/C9Sve/ueA5/EaPFeAp0WN9yMsMWYA0fDMeZrtaNSTnjMYDZ3R&#10;YGi3+htts8xyaBPp3YSFNsDW12A1+1vOuvh+qJtuQBhhM6e0XrFohVNOWdJbsvKoet6tqoF2AfQA&#10;P5lpVuGI2is6SUAw1+udgts8z2msLBzmEjnXb7wrAwwbWWFdaKa1demzsFDSS4Gj6otwGg0g+5cc&#10;Z8p1e9mugftrYBtRbveGj7kGcGx3LgOYwqtMaftFS9mb+pWucWwxHc8JQNXKWf+tyJOHZJjDkO33&#10;3YqVGER9sn5mHTJnqD/ATTJkyqHmRRa1U1Y5dUOAjBa1WEdUHuX7DgOIyJCcnQaMU05Rt4hqpEhQ&#10;n2shp0BRik6jguo5gJCLy63v/9BmqCXDDgyn28bLx9wBnuqXbYHyqd78n9ePRznk7LCwH3NbcVUa&#10;L212yX0A9R5VfMX9U9Rx2/ukBOTGIlRriH+y25UMbHWhuWKZu0dzReYbAKEP0bvZRoef11Z+mpez&#10;Bcqnees/1t9OU8nAVdeb3N9c5uv7ozUAPvglv7l+/C8+4PnH+qO2H/4VXQP/f77EOoYWvU3LAAAA&#10;AElFTkSuQmCCUEsDBAoAAAAAAAAAIQB6s5jQC38BAAt/AQAUAAAAZHJzL21lZGlhL2ltYWdlMy5w&#10;bmeJUE5HDQoaCgAAAA1JSERSAAABSgAAAUoIBgAAAHspFgUAAAABc1JHQgCuzhzpAAAABGdBTUEA&#10;ALGPC/xhBQAAAAlwSFlzAAAOwwAADsMBx2+oZAAA/6VJREFUeF7s/emvZPeZ54n9Tpw4S+xxt1zJ&#10;zMtNIkWJpEQtVVJVKau3qprppao947HRbRfby9gGbE8B/gNK88YYwAamB35hoAewugbuFwYMyDUv&#10;Gq5XkrrHDY+rVUt3qaidySQpMpl511jP7s/3OXFuXiaTe5JMMiPIyFhurL8453u+z/N8n+/jufVp&#10;vQIf5QqMol13lNTvGPm7Li/e+O6V27U7PHfVLus/19fr0+nrH+UnX7/XfbwC3n383ddf/W6twOWv&#10;7brDQ+emr+26Yn6lftnqm6vLXbv0vF3O3F2dvGsrCFyZ52/7KVrttivL0vFP/dzTr1FVp0Cz1PXV&#10;be/7POGq87mncN+7W19z/Tr37wqsgfL+/e3f9Tc/G13ePYQEJu4moJevgNBbAWGb27fAz4BM51aL&#10;/1suDEPXBuyiKLLbaZq6HHDU7W636zqdztt+juVyaUBZFAU4WdlZt5v7JkfHvJ3nWrwKUMo/uSsq&#10;AWsDwLpXgKrP6BmYep3eixv93tXBcOPqiz//4RpI3/WWcP8+cA2U9+9v/zbfnPDYuec8v+2qIgUQ&#10;W4ChoEj4Fzjf92ugKisXD8YuCGMDveFw6DY3N93GxoZdj+PYHgeQ5QHsMQyjtChy7qvyNre7nU7Z&#10;8v0MDKu3Q+8W4gKIraosxQmJzgsBZSvPskC3BZa8jldkeXs4HIGJWXs+n7vJZAKx3ed8aNeXy7k9&#10;djaf2O10MV9hegPsgKgPCxWoVhWA6cNEc8C0WIPner94wwqsgfJ+3yCis7sum1xxPuDoEy5nyZWa&#10;mgGMAKIufUCt3x+67e1td/bsebvs9/suaMeu0x/nrmpnntdKWy0/4ZyHUbSMO71Z0A4KwLLKskws&#10;swQsq7bfrvIib3nOK/y2b38ri9IHMIVWoqOn6GnlBUHolWUBC83aFcDst9sFD2gVsNISEJweH/PW&#10;Hh+2CAHkVllkHUDVB1SjrFhGZVEESTIPeJ92liWAZ+qOjw/d/v6+mxwfuF/84ke8LZ/vJLy3pOhV&#10;g+4W4Fnm33cBt5N1CH8/7yproLzffn0VU6bpc64VfNN5MEXAzrl2HbcqX0iYvLWz4x7afcSdP3/R&#10;nTt3zlWlMcKZ347SdjtICZuTlt9OWl6c+mG3cK2whGXCDtslYbbOLgxCLgPua1WLxbICvCpAzwUB&#10;eFeUYoncl7cIvU+AEaCz67BArnpcVF6W5VzRh/NKImzdr8ge8BS2FZ4AuywzD/bZAoA9ANIjvG+l&#10;WeqlyVzgWfA4gJgXLAt9WW8+mwxgoK3F7LDTaqfhcnbUFQu9ceOGu3njdXfz5uuA6LFzGQyUg4St&#10;S5ldXeVX/4hjx/fWuc/7a8dZA+Wn/Pc++1u/tXv9e//dcy4jhPbclSaEdkEEKIZuON5x589ddA8/&#10;/IiBYhTFuddqzwCyxHPBfHNr5zAI4sIHBP12WIE4ZRCGedv3vXY7Kjy/A89rVTA8jysF4Ea0XYr8&#10;gU+FNxyNiIxzAaXlKhW2g1x6CGjoxCyNv9ppBZR2nT/zoFY7aFt+kqC8gjkqz2nbrF5bYXWSJPwp&#10;b/F4/uTzDzDGB+K76u9ev9ev0nzRSpNlS++Z52nb4zVasE9YqD+b7/vJYtrL03mwWCzixey4v1jM&#10;wiJJ47JK3Z/92Z+5JSH7ZHLkZpNjV6ULfTh9PopF4fdcrsLRzvece/Hqp3xTuq+/3hooP5U/P+G0&#10;O3wOIPh95wVUm0UaQxeRNzx75rx74NKD7sKFC4DkVl5VQaowudMZTsK4MwU/xB6LCKZIThEQaxUC&#10;RoBS+UaAphLOVeQYYYsRYNcWgBEzNyEzwEeYLagUWqr+wnWBJGF3wC2whoIOOOp1ut0Sxqhom+wk&#10;/5wGyhWzFLASY3tJtrQkqb2GQRWsFLYZhuRLq8L+xhsZ4eSqDxDyMVpuOp0SvnucI/uYeQFLTRc+&#10;pBawJWPgF1DckudzLio/L5YhL+ySdBpny0W8XC6idDEbLObT4Ohwr3PjxnX3yi9fdtdffc3NxTrJ&#10;ua5OAkoAc/hHzl3ncn36NK3AGig/Fb/m0wDjz56D4bDjLv+wZo38tLCxC5cedmfOn3OXLz/kNra2&#10;szDuk9Tzys3t87+Me4TNVUDYHBawrBJKVhAe5+QLCwGfB3t0lU/Ia+AnMDT2aGEwqFMvnUXBME1Y&#10;ZR0zK3V4AnqAlUQ9J7fr4o5eY/Xs28CxCblv/X1V6Dn1OxGyW5FHbyUc1dsaUOpSRSByBVwoZPdh&#10;wNyt8F0YWvIVfB6T8wH4O8WilotUGPL1kTkKtPkaPC31C5gnEAwIl+10PmstltOwypMoWc7Hi8W0&#10;c3x4MJ7PZ+5nP33e2ObN1193x/t7q08pqZIq7S1Ac/7PPxWb2H3+JdZA+YndAMQap8+FweCbadZo&#10;F2Fc3b47d/aCe/jRR93FBx5wFcWV4Xj7YDjanA02t/aBlgKEgTVGnEOAEjDk5LeDHKAEFHX2CGEB&#10;SG4DKGXL88UQCZvbxMACwpop6vGVlwqDhFTUrrnkfgXKxL4WXcPsTDmpHKaSjnovu59HwuF4XJ0e&#10;1aXu1WVeEHL71GUAPB9WWFNIQK6BIXtHQvNWSShe5zP1OD6jhesik7y4gNKymiVAqLBcrFF1HwGq&#10;Pj54SaTegWWWJGkNaVteqRQCoTyfgU/Cy+dtMegCFsplm+yCn2Vp+3hvbwDrBG7T7eOjvd7Nmzc6&#10;rwOW+3s33MHBntvbv+mKxcz5cXQVIP6eSzNC9GQNmp/Q/W0NlJ+4H+6bAORfPOdcCnOETnmx29g5&#10;5x56+GG3u7vrxoTTQRTN2OfT7nDr1UsP7ZbATVIUVD78MGu3lYMExqgyW3CcZ6AHYAme1KGvB81S&#10;ZRlQE5PkNgyzYYn2mBonBYyqEKdVi6hc2UkDPp4BHQWFeK4PcAoFKejosuBh4pJgmDBOwS4wXF/6&#10;/EVQSOkF1AMweRyP93xw8PTjmsfrcXo8GQHlK8UD+Uq+CkRcwCJ5EwNXOGOZwUCrtv1d4Cn0BPq4&#10;0fbarT7YCB6Weg3q/hWfXt+A2yV/IGXg2WsKPPlaXG/rvYo0bef5wk/zozjgGcly1jk6OhhNJ0eD&#10;46P94cHhnuO2+/Mf/BkYSR41WfJ0pEdh93v+xtk/Kq7/+HufuE3vPv7Aa6D8RPz4Ase/AhyT3yfZ&#10;txt1eqZbjOK+u/KbfwdWE+Zxf3DY6w+PB4PxUafTK3qDfjkYjNIbh8fId4QiUUausYzjvgozRQ49&#10;IrwEBEXbwKqqXYJyAB4skUuArSIhKADktuASwhe0C7CRjCAACDBaVO0lwA1c7iSkNt74hnDbwm8B&#10;lAGvQmZJJG/VcJoq963H1aG5niPOZ9cBQ0XLJz8XXBZRDxpOeN+KeYqpCvCo5gO4La8ASttwVT4y&#10;7whqwzWhhDyvaPlofsi3+qHXB0zpEAJMRYOVZChLCj6qCRl4WvqVx5GXyPNWmiYBL4VOwCOqT9uL&#10;ZILKSRX1LKgBO4d55u3Dg5uDo/0bG2mSjK9de6H94x/9tbt69Rf8hCj37Wsgfg96f9RrP/C92ewH&#10;a9C8x/fDNVDeyz+Qv/EtIOwydOQ57fxIetzGWdjjI4+6xx77TLb70GeOEN0cD4ebx+gcE8lxIFK5&#10;89qZGCQdMMSwqlj7kupUaBBVOYEtiiSBdFxGIdzLGB5BJuUaAm92degWwFgAG0reCRgBHGTZVWW3&#10;BTsqSytlWWbGzwSCAr8mHymw1NKuQm5xxRNkNDa6Ot1JEnS6qGN6oNUJdLVwugZaPpVSBAJKaKaf&#10;Q1p9C/69jMe1+VYqswBwLuOjUkpiYbify4LHtXmZtMr82O8AtKBeAVvk/lbu+QTfJs1UeG5fj6+v&#10;arveM1ku0UGR0KjQDcQE/JYtKFpZmvrL2RQtkekw/TxftpPFLKjKvDebHXeO9m5uH8E09/b23Isv&#10;vuh++tOfOrec6gjAw5XT7P/nzt345/fy5ng/f7Y1UN5jv/7Zs5/dvX79GuyxrIsygOP2hYvu0cee&#10;cJcfehiN45ks7o0Oo+74lSwt8/HmVhqGXXbnFtVoqhbkGNE5Fm10jHw1yykGUaiuPoCzUJVZOcqS&#10;inbRiYOKyi4VDxCESLTwcpgkFNOYpSgkmFoShhN5Q5rIGZLRBDWUg7QkHwBKxtMAU4xTgh0LjVXD&#10;5raF1HUusgmtV6H56nGr0BsYqp93KhS3EF7Axho09/P6fLv6cY6P6nheGfCRuRMUs7K5DhMCzBZp&#10;Rz2eBCQfwUggHwmimMM4Ccd9ALOqrOrNiyT2DSVWIpnJpyf2V77TI6gGi1lDquiulZO9YM2t8GNy&#10;fBRSs8nMawc8S4ncKoOpwk/bKOlhlabrRMtJTrO1XEyixWLenR0fjvf3bm4cUkFfUAT64V/8qUtm&#10;E1XnIe8FgKkC0DaAuZYb3Uu75hoo751fY5eP8ofsuc/Fnb6LKcoEYdf97d/5D9nrgyzsDQ67w52b&#10;nd5oTmhd9ocbSbfXzw6Ppnm325N8B3rnWbZNIJjBJumTruiOIScJnAlKSMxJ5qicYxxEhOGdcnl0&#10;SGauLIMiqIqAFhkaYLJ2Ti2cx8OHKtJrJS8NAytTcoyIgVQrrkANp9eRhFEMj7hVXdZKW/J43g36&#10;KUAL9LnINEq0XQOnMVf+DrABdIgajVPV/hW3cpTNbZ75phylQuoaMEFFPqiyh15GzqDdcsjd9ZFc&#10;G425mGEA0CZI4gNhJsnUQG8NkAaqipdIRdtHkgZ5pCF8FxJQezBOU2yKSQKmZDEJ6VUl5xihBC2U&#10;HRAEaiVLAkCjVsDiq2qVIWEqsxTE5e3ReSbLBY9TLrQMO7Rz8grE+1mb3GWHok/3eO+X4yo56r/+&#10;ykvdX/ziZ+6FF15w0zmSI1dc5YN97zOPPP1HP/75f78Oy++BfXQNlB/zj/C1p/+T3T/9d//ttyGD&#10;V9pRx+2cIbR+6BFjjw9cemQPfnLUH20fApBZEA1y6EumKBH6CCj6eRx3lXArsozdPlmoUEN+sluG&#10;fgxYpmW2SEmwEU1SnlDRRuBWFmmZ8vgqS6qIcJ3ubUC2lvDU1WzkQSpog1EArt3f3Nbjmnyk58US&#10;MxpQtquQEJ0gFsJWEOz6uu3l0DFVenL+tb+jykS22CK7mIvBZbz2LamQfoomtNZ1de5If6lqNqHw&#10;qmJ+qvptQS5fX4/hsbrZakVW/bbXUgFcz1RwnAnKBH6B5T0VxhduytLN+XIL8Ub+HPDJCMBhnvYY&#10;KGPB8gmHCwCTLiOV9a0wpAo5S8NyxpxhkHnayliLPE2ppXF4aLeV0/Qhmz55TVXKffKVAOgyFP3k&#10;WBLAzduzg1cCVyTdw4P9nVdeeXHrKmD5wgs/d9evv7Iy9pDMqPNPnDtaA+bHuK+ugfJjW/zgW84L&#10;fx8dI0wycDsPPuie+uIz7pFHHs2R8hxGnf4rUL10a+tshnQnE4dip89arRAuR1EFQKSIAEOkmZm6&#10;RcsLcqrMqtGoXoxfBaAo+wkroIAKqrnSNkiuktibl4Mzwu0UXcOxakmQwnaVYgSWlls0aaIBqN7b&#10;rlsRRoVoMcHa+qwGUQCw8FIaBimXwETbVYSKMZNcHVwRtMNYgSEBJQIb8I10HpcQ31sFmtuAUqAp&#10;lyGBmpKBAs4GMJufTQKgBmD5bMpowhQlARVuEn7TMSR2aI/XX2v0tNv22Cq1rh69vv7G17HqtgF1&#10;y5p4YJLW5VPfr6yByl/iy4Bp6cV2v8rs6vbhcWKeqqKrxE7ihB8Coq4cRs21FZ2rus59RdH2QFIY&#10;ZpzOF36ynPSnx3vbN6+/Mn755ReC16+/5n7y7/+ch2vNq6tBd/hH2ezVb31sm+x9/MZroPzIf/ze&#10;tyAqv89etQsLdOce+YJ79LOfVwthTtX6IOoMXu72eunm5jahdY9OOhJd5B91hjoR9YndcZuUWTtq&#10;Zz45Rz9oKbRWdUZdhHZpch9LW7Ivmy5SZj9ql1kBo1J2Si4m0CJVJMQ0AT6AWOCr9zBgVI+2wvoa&#10;SASLNZDqtjkI5Uu7brfJa9L+aL049nhjeHUnjchqU+k2IWZzKgDP+rVOtkXd1p91X6he69WJqF7i&#10;yDcCqxfa89TvverKESutS+WcDGTfAIxqP4eCy5gDABQDFeiJhTat5AI402By4v35MPydira5uVkY&#10;LmcjwT051CBmEUU/6/t5iCUsJWbP0VvSSSQdpyRFlvxUalOgqespS8shy19kS4J+17LMQbqMjo5f&#10;7+1df2m8d+Pls7Pjo/bzf/3v3QtUzevkRHm1M9r+o8XRS2vA/Aj33TVQfiSLfXnXuZvPhZ3gD1Pc&#10;aySe2X34Mfelr/6KC7qb+aVHPnf9wUsPv55mRTJfLHJyjFm3289QXVPAhdgYMAZk2lTIJQoUcCo8&#10;Bh7IAJKoU0MelWxjkzKBkADRUMt0kPKF0HXrJdR1Aeqqg6ZNdrLunlnJeoxNKt9ZAxI6IlXL1cpo&#10;962E5itQbCEPnDiKGWptNHAU42uq2k1YLbH3aYBTUahZdgXquE+8ASxPA6e1MK5OMsEw8FtVvkXe&#10;MOSwv+pvlkNcPUa0zhKosHXztci0ZKrV135xOo5gGsyxB6A7YaI1I61zkbBLVc9RvpM35nYNrKvO&#10;HwNG5Top//DlxDitDGQ6S13jbcwmTuAqUC1zMqjinAaWSsmSByF5m6qKhHCV7CiLngGUiZ+kx1GZ&#10;4XyUzzsvX/35GJa5tb9/o3PtxRfcT37yI7c8PjLADHp9GOaNNWB+BPvwGig/9EWGQYbtP6Rwat6M&#10;l3Yfcl/+8pfptX6QZNbg5Uef/OLBzYNZmuVltrmxlQ9GoyxNsnyRJLnCZM6S9wCGVpABBMUoQRaq&#10;GIpGMVlU54xVsu3vBoJE59ZuKECCCimMNp8KxY7syjXilVieldiHUekIxEINBOtQumaTAkwF8QaA&#10;QIM03qqGgx66HygozBnoFnvkeStPyRof+FgyqljlF3Vdlmk1UBF5utRF4P7tP4GA9RYo1qBK4eQN&#10;jxNR1v2Bi/GlkJKz/rulGlePFwAGgq3V6wl06zC6AUFpmkgV5pn199SfS2AIIxXQwjoV+iu/WAMo&#10;X6cOrw009fcqjFpYuKETasvgQ/lQ+ztZSHKUmcTvhOrkPVkulh/EBTAlM8AjxPKhXgiAWm86ecx5&#10;O0sWiFyXlLmyiNRKazE/RPOVdmGa3ddee3nnGsApaZGKPykmHfwqV/mHSnmyBswPcV9eA+WHtrhn&#10;rzh3/O1wMNwF+Nz5iw+4r3z5a7QWfmbe7Q9fobJ9vLl9Ni1dkM6WNBm3wwynHVGcfDabG0hiSlsu&#10;lkvKEKj8LLSW3xhUUZVrumeEBwj4YJr02+kxUEcBWxN6W1pP2Uo/hGsujRUqlDZ2qdYWhcxLbDEU&#10;WktZaN195r0DgYIjUehBUmSheRNur8JxMTO7P0nVmcPrrPKZYnS+j/YapigRjoFZENbsFOBUX6OI&#10;VVYS8qvkY1/j1kmuQACJQPZtt029hi0ApE3PVjgtcLUQ2gCN1wA85XJkjkWAYQOUYox6bB2W+8Yo&#10;qY0BaeBjm7/BPnVSeE7oba+pNkjdx4OMVeo9RFK9ToytG2lkOCHoB/BJz6RL8iEGlHaIkfzIGKfy&#10;l2KV/JJqReIIxwe3sD3HEq4Q2gKPyl/CLmGY/DHCN7M1mx3xMyELrYr+Ky9d23n+r/9q69oLv3DX&#10;XviZyzEm5gRgDin6rA05Poxdeg2Ud31VZVDx42+zx11pd7puc3vHfYUQ+6kvfuUmLj03yUlNR+ON&#10;tNMfpYtFSpG0yre3d3LZm01mM/xpC3KVA3UhF4tlgiA8olQMOAphFF4rsAbvqJCUgeJW9upViG2s&#10;kl0ZiGO3L1RRrg0qrC9QnrYrkKy9yQFIUm9hFQGatdGPvCTFFPVYwW3NxMwM0oBRwCmwW72Wahmr&#10;MBvhEFqiwi3Y++UvmQKKPu2Fem7oQuE8l0mOvyMmFBTrK+wiwekcoFQkmvJa9fMEfGKqdlks0ETW&#10;9+v59rhCwNjc5tqKCZJrBMwW/C3kfVmW1ePieGCP1+2yXAB0HT6/8plmCGxgqaYi63msGaPdrxNG&#10;v75ypPXf6nC8KQYZKxWYtslhgq4COzFG/b0GTekqOX6pmKOlFCDKzshCb9XZ+Dthehx1vWWR8gTS&#10;xAicpMEsiizEbLiNOxJHqIJjKIpRV7SRe7UXi0mA7VuHM/Ki6xd//MN/N3jl5Wvu2tUXXTojJDen&#10;9scAzL8EONenu7UCtxJAd+sV79PXefrp/wyh+E/+gO6K79BbuLv76Gfdk194xv3Nv/Pb2ZkLl15s&#10;dzeub2yfm2zsXJwXXpCmeSuJ4l7GjpH3Or0lOwVes3mK4W026A+Ayyw92N8jV9kRaGbs7YxMQCHN&#10;pbqXKacQfleUgzC4wKKbvRjlNLocoaGU0SToiPOYlwA149LoFo+puWJCKyJlIUkCQU1eU+7iQK5Q&#10;mOK4His0s/oLEbf2VsJzidV1m1DTxOxQT8L4JbUMFEsKyzEpM/LVSlWFp8Se1T4V1KCoU4CdemUl&#10;VRPF7Wqf0efg5VNlJTjzWmZDubp0iCPFdkvCeyk5xYo9hPQeRJzLjK+vJK2kj3wQ4mxSDqr2i0Dr&#10;dVoJgKwvinEwfy9bdkmLdwbgm7UQjJlUJXfyAsrbao04CsHlqLSZixKfkyYnLZNE9up8UsyvohkC&#10;fJi58FcvplseaKYGHtiypUDEmrldoDGCKKr5U2hqnm6S5OsoFIcxvw+wybMsIkdvKjqd8fI6DTc3&#10;zZhkmVDH47LTHZajzTMyTCbSiA6fePxzkzgKe8jEUJT6bpFmu2X22u9ywNhwZ79+1c1ePLxPd8m7&#10;+rXXjPKuLOfoW2ANnTTOnXngQffYZx93ly4/lF948OHr3eHma8ONbfKRvWSW0NdBTDoYbopK5BUV&#10;7TgI8hT9o9x8cOsWYOQHBzetWLOxuVXQsSFaws6ELAgENOAicHUl1mjgInwNiifmVhdx6so2+KlQ&#10;XRH2ilWasMX6Fu0BdXFGLBIOqDBejA4A5RwCEGrwhiHmC54U2v1R0C/FCHW7KBawtj578twFnZW5&#10;j9lYWC7RmKiuK4S2S24LAOq/nyrkgMVu+cYpjIbRq+fr8Tiir6rab7y/yWHisu7ltfePmfkqUajr&#10;SBvFvz0SE3XhRq8rkzXiV2OOOpaINS7q4o2YKE2N+FZ2jZnm+gUQE5Ae4F/M3Il6xUTN4aOqbwvz&#10;2mEIDKsqLjOOyJhlk6c08zmJiExShNxcb2Ud62Z2ZEUe9ZvDoPm4IX0+kh1ZjK6+c8uu7h8fQlAR&#10;ZXLfIl1yaKHWFwZU1PMoW8z8IpkFLpt1DvdvnnnphZ+d/enPftL+6U/+2k1uXufYhyu789b5y7uw&#10;j6+B8gMs4tbo6St7Rz/7Nhvjbme04T77xOPuC59/2j306Gdu9EZbr0xn+XJr6wyS5ShrhSE0CASi&#10;0sLttOVTqBGDKSja6JIuY/YjEArWZrY83GdSRRJcSA/VO0OdVSSkvh+GZQI97qJYYp6RFiabFhLB&#10;tweDM0s0hcfkEeUIZJpImV6kdZ6SU44gXblG3+9xuwZKMbGQEDqr9LcONHQOPPRBgxw6qtxfAgCi&#10;b+RxeSKgSwwUBXAS1mhJ8ULn2Zj0Akjs5id93nxdA05E2AaII4WpEFrietKmuW2Pp6/f/vMsaQds&#10;ADhB2eOl8u4RGNfFGJpvamBN6xxnTA6RopURakh6C2MQKxQJRMtWTMpPYbbalpA0ApQoN1kiLpE4&#10;0owNwCnHKSIOV1TIbgC5NKDM6PGpDED1fH4mQJu1Nz2lhejqlVxdRxNr9+txynPqUkAZtmNkRkuS&#10;FCRTBfICSwEo1XQbYYG+CPppsqOszEKJjzQHyNrXyyRopYsom098heIEGvHhwetnXvzFj888/8O/&#10;cldf+KlbHO0r73qVHxrArL71ATb3+/qp69D7ffz8XyPMfuX6v//OIjn8Vrs7GD/8+Ofcr379190z&#10;X/zyzQcvPfZTQuv9yovmjENNWmF3STEl9Vtx2mIKYcuPE6YbkpTiehsBOXsW277aDLUXQrGsCqIk&#10;GsVcEIT7qKiy34CS6hKUWU6thyS8BSZpEKaQAbD6eSsgxiXuo+URNKIPkcZmlUUBSfX6FQi8qbSo&#10;Y1BUSUUhJdqQfvN3SY1Qq9SPl5EvjwHhijRb0rEYQXwIoxXOCqPZzxHdEHAmQBvRZ6j3w1ZD4bVC&#10;YIXdALMygPKslFo6aMUyeoNXUSBSQM6l30F+riKxbN6UJuSyHXUV3ytjV7aCHp834rGR7rG/M46C&#10;zyd39YCInucEsc3qUQjcJuZWqK8iku7T60japOqXbuvgIIG7+tX1bai6M8enr9ZP8T3eonZQqnOw&#10;hN4oDlR50Xhd05ab3EqkXHlfqJ85+4rO+8rfkopQ2Fx7eer7iF56bVIF9umltlQDpfStYt+cWXTY&#10;oR3o1GIveDUbEqAYkBXtr3x69s3/XU7yFPikU9fa0V9kHamRhq3pWa22WlLTwXA06Q9H083xRnXx&#10;4oXeS6+8ovHAY6QJ5Mx7u6Qf/pIt7PB9bPb39VPWjPI9//w4+rjsD1sUBS4+eMk9+cwzbry1k1HN&#10;fvnM2fNYXLfJJlU4+cQZGybNMCXlVkxx/Zh9U73YkboNJfKBWjicExCM2wRCq7QYiJXk5rRDQVEo&#10;9mRk+JHnSUdubdGSABF6k6PTjpvPlhREIlNMq9NarFIayjagJbcfRXGecoQwviyfG6M0lAVDw4g2&#10;x1lywgQhjCfXczVIm7+jgkZNSxD/rP8u4CCINZZoNXZwWI+R32OSLMG1Nnij99P87tgYpj3HmB/P&#10;V0p0dRpXMeG/5tC88UQHtzVGNvfqdnO9IMVqr6n3728ov6iqNLiOXRrHCaVlo6jPgiyN7dljYZNM&#10;h7Rquo2AFKMEubuwQLFUALUe4AOR9+noEf3Ly1QZSY85O7ppJ+RGqlvbMLOK8RIewx/JhKqirS4e&#10;jguRBJQqRxmrVOhu7NJ8QOrKt8mEeDyVO58cNMKFRNVujhryjVcDPQUfVj0hzSzGSbaGH4Jjk1hz&#10;6ZjkBqSmCV+m5BjFD8wYX86S1Co0D6D5Md8wyJfHgx//9b+/8OLVnw7/+q//yr1ChZxtl1k/wR/h&#10;Krxml+9h318zyne9WBKNl99hI38uHmy5zz/1JffUM1/Ov/Jrv/nq2Qcf/jnh9CEWuItOp5+Ql0zb&#10;YYdEYYvyrMayMrWwFarOix04LmaK7aoAAKWnjwKMhd2ykZBBjU11gWkSR4nhgZfS0bD3inWq5xAa&#10;YWBZFqES/inlCJgG2Tzy/6CbGYTT2mx0CqwkPheTgqRaSF+zQu2GQLS0lQrdKROrHqFhYUAEz1Uq&#10;kf22HfFaIAc+lNr39YJ6bYEkl0SryJICtNR6Ly7hWHVRRiodHkMFvmwzd8cQlg+i55HUg1GaxVsV&#10;o8GMkUCKfd1+hlG94X7d1lkVemJpCkG8Ni8TULdPZBAstmmOSTA6GJeU3bpPtJnbWlPlZQ289b3t&#10;/SxlwVwgObib5h5oRkpFgkFYZuxUqQQ0kSroAGHqMqo/q4o8JBiBUvE6Y5R2ENIcNLV/EgUYg9V/&#10;8jYyW0+pCFQSkr5VxRxjpTZHqP486gUQ87XshVYSLJbyUh/OCD8FLfVBSjPLHTyIOb5qqGQtJHI3&#10;u2XGndvkNfkohWkc96YPPHCxHI3GXdybW3uHkzHPveLC3hW39fT33eyVw3e9C9zHD1wzynfx47fO&#10;Xn6uvPH6t+nLdmcvPeq+8Ru/SU/252567c4rvdFoweyZtNPtqScbFwq23Ir51r6PiC7AxVXUiPbD&#10;Vtsq1Oy4lncE2AghZZGo5BZAJzKo+zUBwTx4YI3SSpLlw6tBjmPswFSDxTjL1HKSATtrOWeHXXXN&#10;iI3W+b/ZShbU0sTE2qFRMMC9uZKaq1ylrNhaC7KO0i0qsAZY6jBTbcoCGHXeif/KmILnMgislg0x&#10;mxsDCGORsEfmwtgqlhwGdEnBpJ7lzYlQ8IQV0o9ZF3xgRsvV9a61KM5OhoYhawIDIUVcvt1PY9xM&#10;p2BkF6gETh5v9hd6H44hzWtY/pP3EvMkW2kQqb+FwVAObZbp0N900uRHMUiYnjXTiH0q06GpGIie&#10;eJnA8p3kTshTShpUS4tIPcJAI9ou2y39vZYU1YzSVtfalpSN0K9MftMwXO1CQlM5EcnBw4w5kH+2&#10;kCcV1PwiRu8WjEfTRkGMoQqRdc+jzVRrJEbCKvS0ybuQC5a+KxCzzJdJgEdmmBdJO2PGT14s+jdv&#10;vHzuRz/64eZf/uWfu+svv8iiJVejOP6jZHHwrXexG9zXD1kzyrf7+SO3y5H/O9V88QeDnfPu81/6&#10;mvvis1/LH3rsqRc3ty+9Otg8Mwf9lp1ufxl3hymWZlJf0z3NnFOk4FSyU2rKmXKS7H4ZYRxZNRmZ&#10;wSJBQoa3StqsnKLlJxWaq3YLQppEByJC8VWXuP9wl3KUYJw6hEkFZgClUM8VYbtj+hVrayxSGIWK&#10;OtjqsN8AdMYAdVutj+yE5Leggty2sJo3ANBhXCo0wcTMPy2UTt0YnJlrKCcogzZYIyJBTUuQIgYA&#10;9steFz0n0xjlaUbRBFgXJGCby3WcbY3R6awOvTovSGAKmzIhPOySdvUaxFd5vea6Pvvpc10tX+X2&#10;Vq9BMYXXjuz129jG1Vp7yRvrx+lzyLBYnwXirU4jA3zG70qeYweOqhVzgJLOsx6Opu9a5w/Nvn2V&#10;r5R6QLODKKBZJV8BMt9HBDEF71bzgOzxpAtW4nwT64dRr0SULxV/nYdle9Pj1DmFLMkONqLpdmTS&#10;KA4i6drDU0xS8iJ9Hn5PSWcxuiP+ZilSE0sp8dHrdZUT1tfm4VpTcrb63q1QBigFUzdxigIuszId&#10;be1Mz5+/UI02N7rkh1p7N14fF+nsCq/D2X2f8+F9jYZv8+XXQPlWi+O7KwQ2f97qDnY3GPH6hWe+&#10;4r729StHn/n8V38ym5dHDEpdPPDgQ0ln0E/gKtl0Dv9A/kM/YNqLAc0osjDb1M1yHQcc4XsAm8od&#10;zFmlXstb04xM/pJCjCZa8X4S5LH3S0iuKVe4ArV4jHn8aBSWCji8BnugQJfdm8fJExLmSRpTDdhm&#10;dEYxpkCLiMWCAk851xYprJIKtPoPmZIDASvmiu2ox1iYXNA9RJ1AwNku0OLhAORjrVjnJ/XKYadv&#10;oWDKfTauRkDWIaw2nquvCpkR2FjLo/WGVyHAIgm6gSOvMZ9LboSvJdgosEySVNMmrEjUAOrp6819&#10;ukTDaa99+oz9I/lRRt7y+hhMsNrwrBVQC6Sa67KKUz1FtymCmII+CAF3GPVsmhrDlgJURsBSjy5T&#10;lpglz5bckA+wvH747gZ0BvL6mVyFLAinOvlrGsqZ+QgpaZZTHh3qZuK1lpK/WgivY5nUP/IVrs2P&#10;lS+215SJCcUak3IpSwACysONZVLPk1ZH+k7ILL+mFJ18Y1XieJtuJ9Kz1Q4gIaym5/LFdXTlxAf/&#10;xS+uVqONrao/6HvT5ZKcuUvOXnhgcv7ceZ9iD9MkXyd/u9wlkvhdnrHB+XtrsHzzCqyB8s1rsssO&#10;QS6yTTgSuC/AIr/2q9/Mv/K1b16L+juvkH9fXNr9bLJz4eLy5sGBYAOfLi/rxB0E5B2aggN2Mw7h&#10;kD6y9irkiHhgKgazNCGeXMgRQKrSLVdGwnPJgiBvDCGgfsAuy232UKy4Q+WZxATZvKnNyI4bvK1H&#10;OUAfgMAi8hg5C/kIgVWkgGTy8VWgGt0RSwQwUUUWyLXLUDE+oXx7yW5GKiBKSYcCWKrm5vhTysax&#10;5L6U6xjQkqtTLjMvI0BCrdRwEvjMgo+Fu0MAtS0S7qfSKqVhV5py5HzBvOy3x/iFT6rYG5RpNK/C&#10;jIp1OC/dHMCMqaBzOwu5v6CI01qWfE4qFxot8fZnKvPGSE+zSgW6IZ8v9RYkRahntGbwy7hauH3X&#10;98dMvplUHdcDTKfwvE7pdalyc5n63FbUKgDG/UgNMMZKcTpKQUxaYfCmwAouJl8JAmsUDrIdKjBU&#10;oFc98WKeuCJzMFGvp7W128/mUXkXYHKMAzAVUQPDqJMM+AwcYXuhUgtKS5uJuoGc1AE6fNg4D4E9&#10;z7VMptyYLJ9aG87TuKNmcd7DlFjVjBSGmD0emMb81SBkXVcU6jBXcds7Z8rFfF7Nlhn63UE5GA6J&#10;yPkwzp/TMjsfD4d9mgP84+lizHe5wmd6ju3+j4nL1+zyFDasc5SnFuPsxSevXH/lZ98VQJ598CH3&#10;jV/7JiNfH5pvnrn80zDuLYPeYNkOOilHaoSKbbpoiBszNfoGGsVAzMouBRSYQwO3KWVStc7patFY&#10;F+kimXxoQazJoNn9NOgPtgAgss3X+UeLwBUQa76BzBpVhqWKHQQwsZkVCG7pJV3V4x11n5hQCtmk&#10;uFFWERAKkSHuJzEAuejwJRn1ApbBX6FwFi0CFNW8mmd7LuF63EEvqRdWSYZwVcsi8FgmSRXzd93m&#10;Q1S0D/H168sRl7V3z9SNlxvVspdU/aTvFlwOkoGbRBO3eGlZTaJjN0iGbt5bVEMuj7mtS8elTu1e&#10;3Quez1Kvud7cvhO7IT96st3KtEKvMs5G3mQwcYPJwBUdSPzc86bhxG26LTcNp267NfBuFAfeJvcc&#10;tg69ftpz8yijfXDgpT28c8lnIgmS+aS9tirp9t74IytHifDd8pZKJNrfzMqt42hBJEWYk8+sTZ4k&#10;8jENp2yK6S8fj0aW31S+suQoq7ln6u+xdsgwZmNQGZ12yoKU9kkOk9eQ97GN2dUPrjnmZG7ljWn+&#10;mBJ1crTifg0RBkdNkM57y8FYFSy8mPmo3MefEbyyOdD0xcxdxegYki5i3t/nc0Y3X/7lRr6cbr5w&#10;9fmdH/zg37hrP/sr4Dy96s56v+muJ1fX7LJegTWjXG0JwWD0reObr3/bC7qE2V9zX3r269m584+8&#10;fO7SZ6/F3fHcjwZJGPaXKtiwaugiwRlVCBgFCxOBSYohUsBBogdIEni10DXikEtsKidy9g5VClRw&#10;hSVKXM7ZdJJyo/VzFXT4u4Xa1jioGV+Y9BILWu5RVWtkHXXbYG22C5uMiLWQD5GZlFkN4iP2aAJ8&#10;mCYCPPYE7eOqFMA0lD+zqVmExYJhDUUQtqO/dn3q5eWC0TJgqFqmYxgQeAuxIlyHRXId40sJU2gP&#10;ZLeHbbbCVtWVFBO+ugE4t3kOvS1QnqyCJRLGZlVEmHtw/Ho1stxeWsWW10TORLediwjvCXVt7o3C&#10;SHG1U9eb281jmkuKTzaHpzlX7T5ZYCyQSBUwAqjS6xYLGGaHnKlYIp9XS506PmcrIiEB04Mx+9w/&#10;0wTJ9jZV8/ozRHFXeUXlE+1gobSoDgr06Gu9q06nyzJatVysUx2P5EYR5lO4osBjfp7m4qTSjZg4&#10;ND7oaOCugueU4ECGx3UxXdH4ElbeiTr6MXV4spxt3ZWkQFvlfQvPzdNJXr8gHylwraUMTJQLVXJX&#10;TNJmsFu7pHimREY2KliGcmokkrpT0M7Pp89OrpXtiVBf2tYyzqL+5pTQPIk74UBWT3tHB2N3PPtd&#10;hEwbvPP31mC5Bsp6G/C873J0fW7EGIavfu0b7otf+uriqWd+5Ueb2+cPw2i4iKLBMoi7mnJIuZnQ&#10;2feX6ndTOZlQKtXxn81bNIeQhvkGFmYTW7GHEqmSsScEV1uNTZLhHoXfnJWbBDt0PwxTE2St49jE&#10;49JuK72npmJVs9UorLSbXVfGkkt4KxlFTipMKzdFmM30B0JnxCxoRPhORNOqX6igS3gedSy8TpRi&#10;g81O8xkvwQNbgCA7aaL5EHAo9XLrORr8XbU6SpoKaNn52pJaKr3I9ENgaJZV+bHC2ajE3ANPc+Q5&#10;mtXFdZ3VJb3Qh1Yr0akzbEnip/d1vv215rOJUrYUfxdoDYhxwXXXs7k8ldPn82LN+dIE2XK6mPHF&#10;NQPDWj2r6YJ8YrhTTskLUvAQosoNiQILYbwk9vyc9OusCjAqQillWYOoikQCTRIkyuHaSQcwc303&#10;+RAMniyJD5AlsPIUMDXNANnF5sCgt6Rl0uRFwkrlN2GOatcHeCW7Uv+4SGKtBILSaqJabX9Z9xyo&#10;Fq9MKXgYKnfKJli3mcvSTp+D8rl5gUpFpAOu9Uuq90c6Mx4/GmxqPkfR7XSS7bObs8GgG8eRH03m&#10;i3Eyn16xtyvXYHl/M8rR2V0Y2XfY+K90N3bcb/7m33K/8o0rN86cvfRzasqL8eZZqEc7QVuHiW6I&#10;5AddpO9xCUiqV41co0wmECvDJLEXxFIQDsD+QhxnnTYovZFaq7MGRYgqA1ZxETBq8rRREkAxCGMC&#10;cMmKZNIr6AP0TFxOKM59PIbrZlQhVTqheAhowgU6QY4wvCTLSXyNaFJGD7okyw8cCydLXNNtNrc6&#10;RFTT0FRXgaAKLaQzy1k+K2cApd4AxK4/BaxzLp9JjDCW6cIAckEuLAcQyYzC/FQWytBBsqtS38cu&#10;g50uq3Dqds1ZoLBATiS2Zcznbc4CHTEnnSVPam7r+js9VwAk+NEZNo1h+9JlC5V3sFYTOMtFCXkp&#10;yOe8Qc1g4cIQJdIHMMw06FUTEEvVZnAN5gzjY76tgFM69rjbM/Ckhm/DGcXcyEAbTOnSeZGBpoGf&#10;SjowPQn1LZtqek6+k5qZxOQBJxKEbG4RLFRQBRCHfekShNw1wGrsGcoCVV0kcyUvaooAaSUFkLKs&#10;syK5rDsklZWyUnZ5AKqs9uwziEKugJKuLftc0rVKn6lI3lixeHk9R4nPD9Vls+VZ+cbWeImbFUL2&#10;dnfBZ53sHV3hcz3nojN/7IrZ4f3KLu9joERwm07+3Pnh7kOfe8r9+m/8jfzJp7/6Yn+880tY1DwI&#10;ewlh1ZIqCnsJINmiSi3BuEJohORsYMh/ZI9DDUNthjYolVwkLNOE4wZo3Ebf3AYwFWLLV0wjHKz1&#10;ULIgko8EVBzlTUspDWTdOmhskYEqyHRkjtiJIoCWcImKqVoQSUgVhIHaTbVTkAOV6JiCCrnJrEp0&#10;yb6e0LaBbxehtGSQcY8RD2A1+yEFBA2jQe7CzjulBh4GuPnMC6TboASCJ4R6ZacclG2SnD2QM9Zh&#10;gfsoXYCtdIDfpJa9xMuH3bJLCqwHRZHXY3OmlU7aTLstxDj9t5PHbBDGUs+IuYTiesEwkiYTx/f6&#10;srmu283jdHn7axlH4310Vr5SQBIz8fD04wSg6gYKu6E0ohrBWI2DqEpwZs/ymEwj3ULH1NdodY+I&#10;DfysRZGKIhOAOWh3Kn4ZQEjCAkJ5plJ2AdjOKj4AtvgVCPX5NTB0q3oRTDNZknbgg6ULF3Mfqkqz&#10;FumwvJGACYDEhxMNmV914qEJHcAsHsdjYZfoBwR1Nlsi5HNKS66auXllCBdXwydINxJy087I70ik&#10;rWG8qF41glepFcBTppdKZRJuSGOkkFyFJkXiCtMVjeOoX3VYF7aPcrngR6UboN8fTJC8VZvjzSGs&#10;WwN4x8l0/3c5UlAVL+7LUPw+BcroW0TJ33ZMPfwa4vHPPPFU/sRTX/lZpzfe9ziQ9gebSdwdSTGj&#10;qjUgqfCaJJvyjy26atACA4I4FJA4JEZDJyn1tUBT7g7cVmEZdgkoGjCSd7T+aiXLZD8ud1v1V6ui&#10;re4Z8o0y5JV0h00biEyUgyIVKF9X1VQ030ZdLzTMBT5RNTxYMTov1FOALF2ePcZyVzLtJg1GdRVt&#10;oaqs5PPr9ul2bLE9nIVsFTsYhkSHywm5RziKPLWTsuqHcTmTAThflxKFCkLueEKLoe4jMpxz3YrP&#10;ktlweVYWjKfYYnsAJLBVNWd/DujRpHj6rDG1hOYQG9jOqUtdv9M5UBVqyWvKIFgtmZx1n14z8uOT&#10;sz+uAXYz3AYYCUcBTzHaBkDVlqnH63kKcuHKbnoUVYfTJe1MpsUEONuuP/BxbhcbJh+qQhPVr5yD&#10;BUp4PkJcMnexWijRQYhuPTSKT4GfTOYZ5Gb0vEhifF7PtD9qSWf98MKjJGOmHGZqTOmKXm1YurST&#10;VkDTMMhIYbKUkxbOt9Coio/zw2n+0K2qu0xNlAixvnPNKbIUkjz07PGE4nbNcpTGMvV7rQoT9IfX&#10;69gqe8OOt0jmjDZOGJHcLYN2RNjjFVHUnW9unZ2N+sMx23/r4Oh4nCVL2KVMQbL7DizvQ6AMvssW&#10;99x5+rSfwOnnV7/5t+dnHnjkedBiNhjvzEYbZwHGmNSeS4Kok9Q5SNgj26BCbSvKgFPADvbTNtMG&#10;UwuF4eQmayWftvMcy0SAznzRbDoiu7iBpnmOk4/Ec8uiXQFkXaDBYEIubHWmyaTgcA4FbbDNkLwS&#10;wS4RNizOQuySeFLh+jAgh6iCDYWejEge60M7s1db+A3dQE6CwJpvlKgjXGYLjLIFGgAbQm65xQoB&#10;YUloiwwY5dmQzy0EtTxiCEMUY1OYq0sVbVQi0Hm76p+AYAOAp8Fuls4dgiM7K3RdYN1mAFknCt/V&#10;2USmtX3jyeOb+/R6zesLAPXeAmnl6HINpgSoSeE5PiYdfdBxfWh1KHIx13kR4/QG24xUwVJP+lLc&#10;Tr3sfGdsjdsjMEjhtXJ9kv7Qz66MsdaRS4Xo2VJaTCVWWugm1X2kHx4vJtIVHbqBYH12W/lGKb3U&#10;k4OMDKmlDH7hlxLO86MxDURZR/XfKIWMVIlUuHIwSh9IjanvpK5U+/TKJih7I2Wm8se6U4dqaSyV&#10;uxSlBZC1wSqpoleCsRojNTtMDqhsMaOtUXE0PXaL2dz68ru9kQ6wHIRVVG+VZ849eAyIkw1oYYBJ&#10;4JEur5AfIRTfvq9C8fsHKC//g103eQl9ZOtKf3vbfenLX3V/+3f+3o3M6/5ifObi/Oz5y0smIDKz&#10;HntIDWJux2m3N6C6HaTtiGBMIElvNsTNDHNJinNpRjgaPi12qEJOHZCpUMNuRB+0YioxTkotykdS&#10;waZnW2iq4gypdqmLjU3SfyYROjtI3VddtCi5EJYbQ1RhRSOmRSPZwBMKMnLnDVE8S1OnvSoMO+rA&#10;M1ZJXGfI0qMDhRwBIZUaugM115V4YhIW9gBEcphUoNPWxLXirnJyJ0pGTXpswlldDhBnw5BcCpi0&#10;OFMrkisY/kdqnrwFgncCvqOjY+3imq0DCCl7CwCQ+7pbZ/K7dWulDgFmp3brki77arKY1EA6h2Gu&#10;gNTr1CO+InmNp+cRn/b5XEsDS4GEQFIu5YjtuQ2QUbsLyEWSDIFtquNoB8MS2CFrroKMGKQYtkDT&#10;cq3KY1rek2RJELLhKPsrKztyMQAmvxUJmwzRA/Irc/FVx5CNCGarUXXcmKihYdvHVMRyiirJCEQJ&#10;xeucKGBnqRfu09FNFfKardadkzJgkvOSZT51WLPWVCmQbGImejUNrXj5l9fc9vaWt7215RYUt6aT&#10;Gb7To6rfJSXAFnG4f5SfPXt2efb8WZwC273DyYGbHR2OXTH9XXdp54/d0f2Rt7w/dJT4RrrJz9FH&#10;Vu7C7sPuV7/x69nnnnz6JTQke6OdB0kodbGZUagcKPeoICunzQ/ZD1oTJZBggJaxwuVHzBJikANh&#10;dv9CtUm1RKhyDVhGSC+sWg1gmi5SvWLcBlKsLdCq1ohxrCWOvGQxWdJmh7wG1mhV02BB2FwbSoil&#10;LJfzMujSZqdKsiXkUquiGjBKVFImsm+sCJWktVzpILXDKJQMq9dee90u+8GwmrUVbNYnjITs+uHh&#10;VcCg1jHqNAhGJ9d1e0Jl/HQC34Dk1GmBjZeeDxumR/rW6zQPoY3zDY//sIoBjG2447Z89szOHe8/&#10;efzmr9fr4R++4XHZ8dJuM34Bkla/tnKfuq5Lnezw2D22v0G/NSNHjkDUXWIy0lPOubezs+UlS8yj&#10;yMK0kVxyofygaSmLFmMgwq5pLu24CjgjW6gN1zB3p5Lvb2ycXfWKy/FNClgOjaCd5vFYMNPq2t+B&#10;W1WQ5D9EsGLjJlTZUfJS+kzua1ufOLkildG5jmYM70s2V6T0NCyRiBEss6WGeZbFbP+8XkEpPYuP&#10;j/Z4rWm3yo/Gf/3DH+z+2x/8m+AFzIFdMmfjaf8TlyTf+7B+13vldT/9jFIgeQxIKh/5jW+6r/3K&#10;r2UXLz/y8y75yLMPPDzH0Y8qNl6RrZAwG/1jK0hCznj+kZ9UVVsTDz1NpiI/qZylrGXYqmGU6hmD&#10;fKnCTW4RJlm3GDJnG/2jUv9s9ipfKnRWby9/Mk8MKpma7EW1nPvZGikwojKhEi7PSPOPNL2knAcl&#10;6qBNbVhfV9KesAxXH67CFsQ2EaH3w06xsJw970GlFXWPXXbbQ31QC6UWrSUdjVGVknuDYBlzEmNK&#10;M0TagGOT68tIg8kSsTkvFFaeCnmhWZabbM4t2hB1QoMoEbuxutNn/S0YbVR+TMnkQzqXWLvFmzvG&#10;0m5//16vbzlNuQad/twNCy2jXfn0uGxJ7pWv0pxP50BVCNJaiXHqpBBd13V/v08vkEeetA2OEBBE&#10;Q9givzJdWnqUGwx60H5KgoTfIBKbAesjaw1RUklxSTjPV4kMVfltjKOq2NYz7lXdrnKGqtQrbSmb&#10;OjFNnqt2SfmmEDUQjvO02nXIOnmkSFfOOSUrynuZqbKqPXBYc0yyscJm6KYPpPe06rqYNM4h1oIq&#10;8w+J4unukVuL9TkEcZD1h4M5LLUvZdPxYjmuZvSKe8Gnvsjz6QbK6LHn3Ozad0ZnLgCQ39AMm/ln&#10;n/zi84Ph9rTX3563qWxTgUmR2yAYx94AFimJhLLVHPWVklH8lDHES9e5r8ooIVjrIVuthd1MupE3&#10;tcR5eVDLiFCDEDbTkYNZBGknsAqeYYaSSDCo3VDBlvk4z5NDF61l6ha0qFGN1OAS6Ue9MmYT5CZV&#10;A6XnWJIcZb7IFinmItqeVHQOloezBe/GmyPToQuIIQUSicsorEL2MlWnsoVwAsg670bAhwi6KbZE&#10;6T7MSMG7cluZ6/IYOridzgMKM7yBXde5T9gXc3n67A/GVUCF9O1A8MNmBXpvne70GQZ83ilAenta&#10;QOAJc3Ib1UMuBiCZ2kUqAcBfnYlDIe+sCeeAcRXnehs0Q7J2kyUdSQCjDjbcP2IPsmG/MM+z/V7V&#10;zSM3BDR9/gbE0EIJ5CCj8mnGaqOmJctJFZ1gmNtzKVRJa6QkUZkTpKBEeUUOpWyGEpSTDvDpIVXo&#10;oC5+gSR6MJmm105QZJoxYuGopf4ChTGaGS9eyIGBTUu6sFqYXyeU7dXzhGJ4TtOimojUlmmWzciM&#10;tF0ZCqslyyZhqq0SJSoHQYEo2SQ+4GDYL89euDDHAEWl+N7+/vGYj4Z5jMDy01vk+fQCpX/+Wy7b&#10;+y8742339W/8hvvSV3/1aOfc5Z8maWvRH28rH5keHE+SbreXELekNIjJnVVV7YxjMFsu80NDOf6o&#10;k6bkfuUaCbmtit0mTZeqD1sjpdXgK7WyHgcAml8jOCVvSYoxZNxllyY2qfvl96hZsYRC8qm0oV10&#10;ydgZdbDylsp7mecgExtN+4i2bmVwoVnd7WIJvKuLBrLHzmIek5XfV4can3ZVmVaVVuAo5ogEpNYZ&#10;dtn56PezHGNTYT7aOymuwHDfwBY16WBKkr8BGbNOAxQN1VfnDxsEP+jrywDu9OdtrifTSQ2eyYjI&#10;cUH+FJEP64RRsp1Zd7sthorH6MnfhsPBCWtV3hVFktlHig2qUq5Ly1mCTIPB0MToOqvDh5SJmZ0r&#10;LaIq9kwyoHCMTEiBBU8BAGUubBpKOF2FrAI/SSvqUJCr7fEUgNvwsloAr4KTGJ9JxSyPiZBM0zI1&#10;R46PVo8MBmzVpaM/61FSLCjoIDoAts2SI4BRamqFmCsIqaoQqU6AkoIUrNgFEVra5dyDmYPtUdEf&#10;DPLhYOT1wk7v+Hg6Xs4nVz7NFfFPKVD2vw0e/UHYG7nf+73/yJ0598DNM2cuvzDeOjffGJ8lCdim&#10;XEOLc9AFIFupOm7UfijJjwwr5OFNlVPtiCJmcu1RUy3qOs22kYxH7YhS0slIl0MtrYiS/OiI2yGM&#10;liWaQFPlbUzIYJJp2aUqjV0gjzFPrwL3Guvvjlp9jXTQiAPSQRoZq1EuNuwLm26ccaojdgs0kSTm&#10;BZA54h1AukyXbOnS0XWmVdiDDk+mgKJ2HIWY7FiE0FIoeRRvlC1AFAk4Lqha7rPDpERM+wDCsdvo&#10;9E5CZmn2ToeuVP1hqDCiUyHzBwWue+X5zXcqpyMLva2hhqKKDgbNbQFevz8UkGqkrd0vYXcDqF0O&#10;GrRksokcIJadkgFcMGxNllEzri/ddMlBqA8n82d2oCrcjFoc9UAmOlT5xM05xipUj0hvj5jYTRcq&#10;m+3SUS+izNdyHRhf3Oq6iCN0yEaIXpeRGhxq+SAdmCYWvUTyCNKVCkE/xXgyiUot7CYurz2KEK/7&#10;JNb5V8kfaoraZImbSUFaqF1FpALIwJNFV/eVVdd5FBr02nVDwz51LBbQArwUOvHaxBgl7pRbG9vJ&#10;MOrjX5z3Do6nLl0uVmCZfupylp9CoAQkcSE/e/6Sijbuc59/5pej7YsvR53RojPcZCpUlFLcI34J&#10;042tndTRKsEBFKZHHhIShw0Xl1LtAprEzJL8qOOG0NtMLYxZmrkFiCS7GPVmyyNSjFJ/N/czJSPZ&#10;jGWBwVWfkRD0TZDRDwi8yTiRgxRTlL0Z9W7p4EzvKJ2cGjxSRHpWycZbMKFzxqreGvSn8V75wirH&#10;Pr5Ak4WyW0qZKqRmgAHFFEl4IkTcJtpGGqNijKq+2ilmK3aonUkWZ2JUCrUbxqjrSls1Z+X8akve&#10;T/FpPn7Dl4P5qb/bXO7qgwbyHlXvkN1QMDOwrK93ANBXPWOg/jGgJtl6LUVS7lIhrNil7kM1YSJ3&#10;pTuariAlHRcs/EbvLJ2gzCPXUc5EP/yc8sLEb8os4egIUquW2KQ5/mpcr04mHCcU0ohw1cPlYmqD&#10;1JVbFOYpMtZ7Sk9p7psKp016bu9jTu1sM2yZ6kDXa2uqhL6Aze4xOwEaDKKWp4Jiyncm+iKg6LEW&#10;HH9JHUirGwXxcmMw5LgT9Y6mU3S2B59KZvkpA8r4uzC+3714+bJ79tmvua/8ytdfQSvz6tlzl+Yb&#10;tCPO5nlyNEnSdtBnCNMOwkV1RC+xOsORi4hUIxjkSC7bNOUnKQpyaf15imxssBdzRZXR42xd1taG&#10;qJJmns2YnqIWRZ4pG6EEPzM9gOsMfpKhrsxuAU8yUETkvg+xXVDtDmTEQFnIBjBiPCMJECBJ7zTG&#10;ETgG5dg4GEAeVY5WbYXXMMvqeDFd5RwFgrX420tk+oqYmtB6flTrF/Vy1h4naQg7vgBSoInDuGoO&#10;bPy3QmmB4u3nbe7rvs35XgfSd/r83e6jrEH3TefBYESOduSmU6UeHBKaczDJ+joGGCt2ifYRACn9&#10;OUCICB1Np3UUrcTwC0LmXq/nGqG7omABZh9Qjej4OSLfiFyX/5BppVOqhji9I90SMFKNrubeRFuc&#10;zV5LaJ4yLanNK5ICgiM505dIX8P5ZCFgs4rVn2BMEp2mtJvyY9cWyYcWsGIOYo2UQk7lSmUEiABf&#10;bZPGeG36CPlNtK5ik5bcNMC3SyIOQnCKVDI2gn1j+ULI3s5Zm2knDkNy9b0F6YXp7PgKgROAWf7R&#10;p+UQ++kBytbwu/yWV85dvOSu/OZvuS9++etXSWXfeGD3s3MGfS2nxAzwu3SwMUoGozE3smw2O87i&#10;2E8ZESUHHzOuUGVbHTQKp2WVJszjYGwdN3V3jfwjaTNUL7f8+81zdoljj0Y0YFjO5lcwudBE5ABn&#10;lwo3NUybvqdGb9iJyYAyPAIzpzbDjib5yc2nyDLS+tEEsFzKDlcONOA8bYSqXHc65YKuGHWQSPOo&#10;8WS2YxBed9i5BJANe2wq1RSWDBx1bgDTrivEXoXTAsG3O73T3+91oHynz1+PKDviPOJ87U2X87lG&#10;Vdx0c77o5uacnOF5F4aE0N4WbJM7u3u1fhMoobBiYNUAZofmyHF/g3dYdQfR401cguMd/eikwXf8&#10;kRorqyNCc7XvwO+sMwgTKDXeq9dUHfPkmkU00WcEiP4R8MNvCXcoNqkPXJYYdrwmx0iqnImZtRzL&#10;TDakXJL1qaJp+btZwUdGQvIikrKSYyaAJy97WtlN50QruDBSSiHekvgIvW7I9Pgwhj0XSJ3UzUBB&#10;D4u4QX9Ae223hfayHA3Hs52zOxyk0+FLr7zkinS563ej5+jLQJj+yXdO/3ToKD1A0nNXHvjM59yX&#10;YZJf+MJXXxhunrlBo8uiO95UCyIus77Zo1E8odNGEQskTpKeJUaAFGfkXSBgNME4TJIDP6Ey7YJs&#10;hWZqYX4SLcxQOwJSM64oaF9p4RoNdhowSjZE7lvZLP4K90D+szxaMEZU5roacUJbM1SRxJHKikTv&#10;s2qDWTmSdtiQxdWluf9we2Nju9zbO2Cr1I4sj0QCMcLrBRXW4Urv+Prk5olOsdEsyr1bj1fO8eYe&#10;gyFFKJDofFqO7h/K97jZgzYCWO/xMjil38zSWnvJAc8upbnc2NwkNKlvW9sCpw46TD1G2tMl19m6&#10;OFKnXhQPqfTMWnQ9sOlhT7VctqTDRHTemk2X6o5hxiPzxEts1VGRJRyvh50HJS3X5kkSaE5CmQoQ&#10;HFfjkybzyt/p9v1ELn340HFoRdOuwy9ozOAO3p+gKZZHGzN5pLEnUZQvqCPia8wURw7q0l6qfYj8&#10;A3kjxJZgNA3zKJ00up1BnmThsdNPO1k6C+bzvc7h4SujH//w3372T//tv3Gvv/BjNZ9dBe0f+lB+&#10;s4/wRT/5jNIb0JLoXelfeNAs0j7/zNeu+tHwBiXk+fbOAxq6SquDwBETLsbFQ+hM80GST5pIOWkB&#10;iFghED6rN1vTCXXJdkpITkodB3IBJRVCklaMbcC4Igg7MEzzmkHeM5P/NbOx5d4jjaRE5sAkW5p8&#10;taIIa11CaHVmqPeaKqUJxS0niV8rikrmWycVcrkSOR5J0gWgy5Y6QlnUmsIgZ2b0oHhLnR0yj4hS&#10;NHwrvaMKCwJIPBPfVJQ5XYz5CLepT+ZbdethaO49Xm7CJjE2Jjag6WqlIRX/028ljSIGE9bVI+JK&#10;jg+5UJ3LlKRRJzYQMGyVOonVq0DxZkglWrEJIX6ES7nSjZBV2w4q9LBq5orIe7bIY7blZymVrmBQ&#10;hFCzdkzSq0P9wuvEA2ihRG6pFXtCrOx5OuFzIjdNFWw4nitPriKO8pIaeSGSqdys+RVZ4z7t3vK+&#10;ou6oDY8+L6uckyvC7sM6gZQzpc4Zd7oYsHSmgOcYFUfr6OaNMa1Dz8Ed/qtP5oZRf+pPNlAaSFZX&#10;zjzyGfe1r309Y4TsiztnH3i9P9hYxDGzbGjFpUtCo/RIzXgMb5YDkNij6SCtJZF6M07kOATJkbwd&#10;Iq6RSQUkAL0k7FOCMyRAnNVzTdMCoYk6qM0VTbxP2UPFRcpFmiekHMw1K7YezWpmFJphYgUbWguB&#10;Z7M4E6UNOwh7pcPkYTgMmR4yLhAuM25neUTuCicfWXgp1DF3HYozsuySGNxmzSoHRXitHbSpWMfd&#10;gQwWuF8hIznH1TTET/JGei9/9ia0F1g2Z1UC9ZsYs4d63SksVx5TADpZuVSqZTJHexn0gcq85zoQ&#10;wyLGLDhUAYnwWlNECGP8FgxUVW3Va4pIOUei6kRbqwaoUROyQ6pkQtYqGkSEShy5RTJtiJkV9qxh&#10;Uu3/GjmpXnI+r8Baf5c+iBc3dbw+vo7ROrITpgOG5kjEN2LDB1Ot+KgqEduidiEcktBcjkaDcjze&#10;mPU73dHe0bGPemDMdLMrn+Sc5ScYKDvfZQe6cv7Rx+nb/kr+1V/5jZco2LxONKPZ2mmMIzljPlMc&#10;XKhqtxOOiHIWMJ0kgAkgar42EmC6bghtcuZPawsizFboDYPk8Ig5rUTkORpLM8lVxqZ2+SHm8WW6&#10;BapOZ7JtVfisEL12+gH5VJtRYQf2SbwjFqn7kYircANIdqlos23TljGViy+GP2G1pHtygsxHACmm&#10;qC2vu8o/3g6Q4QibMPqXG8BU54mq1qpUnz7f6znEexkE381nu1MB7LRWU4AZqz9+1Rl0Oo+pYhsy&#10;M2OY0yXFOTFCrhcRRRdImgBTbDNBy6aiTMjgDY7XltVBGg8w0kffGhJUB44RP2ZqIQGwHIqQ8IBf&#10;uBPRC2+VdNlEk2vU5qk7NAFNo4u51zKWcs8wVFQ2XT57BOtilOb3K5ZpTeO8rdLs8rrUNEoeS+6y&#10;lndKR2dCXtRPEAQO3OQv46Tf7W4dHR65o739Xb4M5/yP38263muP+YQCZfe7jBy9MqKR/2/8nd9x&#10;Fy89dnV758KN0Wh7gaFAgi0YB9p2srV1joMs2WvNuFG3jQTf6p5RSgizC7bKPGjHWYghBaGSDfmK&#10;6e+WvVkUB4Bnh8q32gyVp7RebtNCyj+SSqC5+zhK2B7NOKSGwEXgUO26LRVi2NYIrbO2NJAUcqgL&#10;4ffNkFkKPVgwzhBCYk5IgiAt/WENkOqikY7PjF4J3TShWWG1HHgaxx0DTFW4qYZqJ9QOOFLozfU7&#10;ndZA+fHtciqYKTQ/3RnUMEy1UAJs7peTfWsXldORmfEpZKfgI+I3W84o1FGVJh2Y+EQYACY9QWbb&#10;JganFE4QbRnwYT1qU4nbvrSdwjIbZ6vtxoBN6jUklWxjMFnYq9LomkUipqnR5IpI1DBbzyajpk3o&#10;Lb81DZaja6KlUcRyH6opppkVUS1XOlSZotoLWMpLyZdw2dcbgrV+8eADu4v5ZLo1mS7cbD59hr3i&#10;EwmWn0CglE7S/e45cpK/fuVvuMee+MIvds5fvhHFfRlqy9AC159xErR7GmesUJsyn+Q8HFM1X1vV&#10;bebW80Nn/MxmqqtJiICpufzAJPN2pNv0XeOJxXx6IaLZneXVQhoM6SNtLAPZ8CKdL4sAgXhtYqFp&#10;hRjdMssZgx9z9NE4WUU8KpFH+BAs1W2DQazE4o58ZGui2hDGlwCkOiaU2xKLVO+1QNI0k+xsDUBq&#10;g4YqG3uU3nHK3+7Eapr7Pj6YuD/eeX7zpkPB8NZnpEcNwxRoLsQs+d2Uf0xorTzkt5zNphoP5+Rq&#10;1MMPTuxSgCkdZoKESK7x5vxWYIjMwVWpGLHLBeXwcNSlSIRbO8utPnFykmwrdaePqtwQAoz/VNkX&#10;pkllifeFWiB5LKPvyEWp5tixFCMwbbIhu2YCc9XXAUSVzQFXMpY1UprxL5+Xq8uUnCmvoVbKNuwV&#10;YsFmrNG75FYZGsVzitFoXMVBMDw6PsL/c/8ZojK46SfLAPgTBpQ730K49Qc75y+6Z55+Fp3kr7/g&#10;gsHNrTPnCbeHy8lkTkm5nW5t76T9aJQc7h9nUaSaok8ft29jZeXfws9EZCMvfc2/aeeR7uMs4DTL&#10;NBnvAoQxZhMJQKimP6Z2yxawCEzwuEABtKDCjRBzieqIv6Nxq42kCa3VWSw/cB1jbRAYVW7fQzwu&#10;P0jkPtDZkvlW1fTopttgFAGWkrfykOjwmjBbQIne0RjkaYAUe7yp/OP9gUX39LcUSL7dqQHRAMBs&#10;2ikbwFSUcBNtZocij0BRjFLschDQJgkyLtFhaluw1+dvyl9GOLKLXWpiZism6gD4Ztkx0FPrL5Nk&#10;qs2XNDk5TlgmUY9cjEw0b2CJVIlaJZEIvps4CZQ4TtkUcHKOGmIroa6ZG0kJZ7kljLU0s0eoCNMU&#10;KMrTUt07NWxqbglVfQ2xECjTPa48KqkqakSdasEuiR41Z/44O0g6VLvoYjm7Ip+NTxJYfoKA8skr&#10;aDe+TZ+29W4/8+xXXok64+ubZ87P54ss4UdOd86cSTr0cO8fHtNWm2bnL16gVRVFsLUbyFwXgwvm&#10;26hYo64aOF3OPOQ8Crq1NlIG0fKP1PxryuNlCwAk0SlZkHlIKtRGK2nqHTpvUvURch8sEGfoDkJw&#10;KtXKWAo1tfkRtkRBr/RxeJFekjbEqp0SSs+WAlBrN9wYpNVQ/b6kSIOCgg07SBfHG7GOEUfo5YpR&#10;qoLNzDzbZwSS69O9sQLvBJTNp9TjBJY66d+mUj7hdxYWahyuwFI6V3Mr4oCpCrkiCwGmTk3+souI&#10;PSCZJO1k5uN3ictfppQ20COmJ6d1RG/aVDWkE/AD3MKQFklYoR6k/gNlFVHMWYcN76lNS9kbm09G&#10;cM/2r/iaq2KHvLYyO/xjlXDOYqRC77hL3G5DfGTZIidWCeH1GkTfhPaRH/jT2SwPUJxsbW2qNDB8&#10;7cZ18vCI0hn5ye3v3Ru/5Nt/ik+IjvIyILn3XbkAPfvsV91TTz9744FLj77EKMBJq9NP/DBi4igF&#10;G9mj0Zoo00Y6BjJVsek6oAhJapAGBo2jDyOkQtoWNdIJcteGceK8kqn3OqCoo8p1QYA0PZDw27KF&#10;gCizua2rJuXgLJDUIFSsI6O4nOy/ynRDpOYaD6aBXqCoNJK6lEfkZDpXH3cVb/RLuhHtqF6PHai9&#10;G88M8Yg8qH0fxSBVxJHBrYwsTnSRaw3kJ2Ffel+fUSyz8cbMVzpM6SttO0GHeeHiRUCx5U2yI/PB&#10;NN9PDCb1d8VKy61uq2AeOts5hevMCwP2AsIjl1Aypzbd7WzI19KuU6Lx0fTWmkvLCTGSvjtmYh0B&#10;l7hsQQqffktE5igqqVZKUxlGbaRAeLhRemQWGgGVjfaRtlJzwxFSRujjqMMjEWHvIvjndcjag4KI&#10;kDFNhS4Us05eTMLl/Eb3+is/ufzCC8/v/On/7//jXrt2Vd/iP3fV7Fvva/E+wifd+4xSfpLpKwaS&#10;Tz39Jff4E58/PHPhkWtxZzTd2DqDTYRLWgE2aRKFa74NA6TlFRkwx0Yekgq3iUsy+lPIRQKWgUx5&#10;GdBFUYfuAkJuis9xDZLkyTXuoTZ80bhX2CLCYJgl4TaXAkkN56PcYp00dE1wvOWBzG/Gz08zQsuw&#10;z2gGjW7tDAq/hzkZwiLySJVAsvGAVI4oGMb1MK3p3OQ+Zvuld6S1UK7dlsda+Th+hNvD+q0+4hWQ&#10;evNEfymmZkW5emCasoy9Xlc1PmOXmgmkEFzMEwcfY56YjsMWlQ+kHZVIRIwyoLrtodgU62OnUG3G&#10;LI78WDILZSIps1CcSZZLL+qN5WREeC73dL2nxkdIMiRzU9XDxSo0Np735j0UMdet5Bp1ptS+hEjy&#10;KJIuSU7t0BJNEZecSKNy9VgZbMijH4Tt9LqkaZMwzdLukvzs/Phod9C9eJRmR3/xES/9e3q7exwo&#10;n9516c/+fLB9Fi/Jp93jn396/tknnv1ppzue0VHA9PqAkrO6bUKcgCIsc+jnI9ViVmnSSAYmA0op&#10;PnMIZSQMx8SwrVAbJ3KKNIQ3MMmA/m0lXxQw83LQOQ3GxlyCmJ1AesGIQMBRnTezxSGpGzmsyb1n&#10;pnYF5lbPGccgE12NQWS8KfOjEV5iptuFhXbp/yXHyKcQSDYFGYFkNq2tzgKsxgWKkvuoki3OqSo2&#10;0+jf0w+5fvAncwVWMnf78KcBU3M9BJZ1XzkbBTjkz3Q4rcXq2F9J3eiWvYQKNeqIAWkdusYRCdlU&#10;zIKwOiumrqD+uEwmgGCXFsjYnNaUqZToV7AX0xaJswB3aVQG4+TMl1RQSDjvwV7lLKRxjZpzp8q2&#10;tLtmwa7itxm22Ug0ewb4qBloZu5MltOymjxT1pqCamU+426U94fDOUgaDXr97rWrL47Jbz1TlL+B&#10;bOjnh/fqr3gPA+XlXede+C6HxzFCcvfUM88uLj/yuR/57d58sLmz9NudBNNQxrh0UuZqYxVN3CGN&#10;pC4BRAzzcyYWUpRBmUMBkVgiZyQnLDLKcePOGVzMJUIyNOB05nCcTuuZ2VS91Z7I/EENLCzSGc09&#10;5sKHxRlIl1K8kXEFfs9E5XO24UjWaTKQpH+bu9FQSiNJjdtGLyzRRFrArUM+p6AAJK0VMUYQnLnR&#10;qDQ9pEBSnZBNoeZe3WDWn+vuroCaUwWWp8+qkmekXix3GQaM9CXkltelUEodOiuxuhV7lJcUC1Xf&#10;A3IjXNokbrTioHKXOAOL/QG2coam9APb1Cup05vUlBQV5oBkWUUYpYxVpf3RdB2bxLvKSxKVWbgP&#10;WST5zoFfs9hJSuKNVPeMq4oOq2RPEBZjlG4aJkYsqcKuFKaExGZAjINhu1LxFQDuHt7Yj44PDsZF&#10;+YvfZR+8Z7t37mGgnH8Hn/tnPv/FZ92Tn//i4otf+fqPgrBPyjpKwqifhRKUE6nS0ZAi8hJI6hDM&#10;9oaMkYgD5kgIXhURrJLZ1oAiwBgiVcDyrMO2EgXobTUnS8Jytg+4J1sVsEo+EkgsvAXTGeT5k800&#10;GYV6NUVEfCXlf6ADJhNGyrgTMBd5SZGGT0LtR11kMS+hwV2L1iGtt7JEUxvivOqoxRY8b/wgc/wI&#10;A0AyJJvfyH2aXXBdzb67YHQvv9pb/dYnpiVilEQe0sumyInEOperyZOqjk/xobQwXTgmW7eerN5g&#10;kgxCo1TD1t21P4W9gBZGijq0MPa7AxtnIdYKallXDnipKSQ6nHtIeSSvBFgZgMbOwgsr9wlvlNhd&#10;s8k0CM1M2jSO3IJ5Ppg6kGSZbt4xIK116mgisxrTNK5eLFVKEDFRCdg7kB0Smv0FziP7gCVd8JCj&#10;5T0pSL9HgTL6ViuKnts4e9b9xm/+rWz30Sd+HHfHi7AzxscqTJbY7lBQSUejDTXfEB+gi2xTtOGn&#10;5wgMcHpZl06bIPTpuvHymBbEbhxnAst+jAMfaRcdtAFRgFDSWw6S8EhGKQCUTFVQLnIBhnqSAGkI&#10;M74BuAeqlwvih2NQaEa7YTygWPO6WhWl9C3jsl9O6a6ZHckNps45Ro6QB0RWsUa5JZsdvRKNy0KL&#10;lu4Tsfha8nMvQ9qH89luvIMOMyYFI71lo71UuN2I1QWY8nBhE/XkQ6pQCOUlI/JkmMasHUhdp7Vh&#10;lXB19FgXjoY/gGBRGBqTpE1X/prGAjX+QfPAxSwZ4WvvyUiKum+9/rumRKif3BioPC6VlISzSrNp&#10;zkOyeGP35K241iI9oJAcwTr7pwzepBQGKQMejSNRu12e3dwki19spdiz7R+8/gx6AF763htWdg8C&#10;Ze8KP/63dx9+xH3h6S+6z3/h2Re7/fEhDHKBxCZteTGRb4tQO0rbgF/pIUagrkaroEJw5RwBTcJu&#10;WCXDkPKoTQ83BRw2DEY7tLgkN8m2oQnLi7RimrZc9FOuL/OEqvaS8vV8iVXlfFEsdKnu7Rj7tHq7&#10;QSs5p8K9LM/IiRxDvtePJma6O/DH5aw9rzTdUBttXbCJqoMl7tdyr1wJxZW/UTVbLFK+kAq51uLw&#10;DweEPgmvevQOOkxvJVhXSsbaIFdidbFLXc878r+UCYb5bqgWQ2yOgbNkQjgWtNFczlNSfykFH8ih&#10;Znor0Nfmh1wOLc8RRDIh5FYvuKBV/d4aS6+aDKG6htSTDxXl1Bxz01HaXHAJzmEa8uiQebDZsMof&#10;WKGX6kcqBtlMPe7X7Au2fAnQaVeDblrLeERufxCGxXDQQ8S33Dg+OnKTmYx/4xf5wH9xL/1+9xhQ&#10;noV6T/+8M9iQM7n7tV/7WzejaPjLrZ0HFv3hls3OIohINzd30rATZpPpcYZlFUyxkyJ2zci/ZGxQ&#10;aCPpVQAQe9RPALOcEJn7YJL8KL2Ig61S18vaxILgAehTqF0AlsAml/k8KxaLCcWbBaNizTsaVwJJ&#10;gHSGXSIH6rvNIsDUArteKCG5F43SXo2ANZBEE9nMphFIBhRrmHFvkp83SH/upa1h/Vk+8hV4J6AM&#10;V9pLHVAFluQZPfWOi9JZbpLc5QTg65Xctzlw7cOlSwlzwwm3aRVX9n22TBzTQhgoXrgO1XCy5kTE&#10;5DdNnC6hHCxQnUHkFX06aoRqqsmo2ENN09zPKSsJ37wOfeToPIikebyyk2KxmrWjYTvisCbT1FAo&#10;s9Ewj85ap07Rm3yn7lOdR3lTtTym6Uz+bpoz7idF2jsCLJPlBGa5RQh+78wMv8eAsvyO53d2n3ji&#10;afeNX/87M88Nfr65c3nutboQPZdgZYZgjCpLMUP2k6bdGJ2kP2BK4jCPAUrJggi1M1KQCFw5t5fF&#10;xribx3GeDzsAJzlxcimYUqT59HhSTOdHBSBK80FSJABjgmK8pbk0+QL5UED7Iu4oFKXJ/HB87SmQ&#10;5qCK5IeQYW9GwYbDp7c4KOU5hJwccOQRHNmHgGRArUd16/1fvkZpMqnchPnbK+mPNnh5+9T+PuvT&#10;/bwCY4Dw7c6n3eW1vWjbsSmzx8euZEDa5ctnQLrAjQBQCdIvICMSqA7LmZcy/GxEC6QMBMehj7j8&#10;2A3oT2NDdT2chZb8R88jIAmist2S67fOHWghr0QFe5m6XjSS7xaNiKqUU/FOGJhStzFyWx3CTPKh&#10;w1GCdGGtikgq8eBfVQfkGuCM6I4Z9vLjUNOPbBeUG2X8RUkeNVcHZtkfjxf0P/aXeRa9fnNvXGXH&#10;v0tu9J4p7twzQEm+77uUma88/rln3JW/8dtUpTd+8pnPPTODg9FD5XM7TgipE5aX0Jop7uAdiW3y&#10;jUOAMkQ3qSp3kMfIZzWErtuhBaDfgVkCmB0r3tisGn4gUoX43bP5MP/atJFU94i0CbPJUdKQaA5A&#10;6tlW2I3oEq1krOdat02bLpsy75TdrQ00lVkVzOmmoavGTHVlhbZqQRRzVOL9eDK1UFtgsDbPvZ8h&#10;8e5+dxvRq3G7gy3X1REZdByvZo0PVBXfxChlpblkk6RCU7gNLNsiMLEPPBXUPVXNpHcMU1RicnXm&#10;qBJed+/QrIPTEDLINg4uCsmVk9TLqF0nJOwGrJkxqjonknP4AhrN2pWNMFy8US7XuHORxVQxSN3d&#10;EhnZkEe1QPI6BOb0FdH3yEwn6qEB2vY4TJfJvI++Mzg82B+78t4p7twjQOl/i2Tgc1tnL7pf+40r&#10;bvfhx19gzs2hH3Qo2rRSP4qXSBnwluR4FiL/oZKtVkQkQnTbBABkRGWbSjeA2O22M7xy814vzONB&#10;Kw8B0wAZUOQG+lXVqUXRBvkPVW2B5PFkUggkmY1ivdvE98goFWMTmZ8CSRmWttoxLkEdJh9GdNkQ&#10;oJS0Ih7i+hOkBpLqsFEBR8CoiFyVvwVMci0cv7sgsX61egWsMi5huFI6Q4XGVMc1vx3q2TqluVQR&#10;MSbn1JeBsMwt1M4I+DHJnFRQv7a+oD8bOwt2EUCQx0BaUI4r8yk9JlMoSWKp7ZHGb0RK5ErBTqow&#10;6Cxrdza1NxJuWRe4zDfwHbQCkcJz/VXTfGqHoZV3m1Xq+Q74H6rgQ0HH63Y61Xg0XjJGYvt4ckzg&#10;LQMNnELugeLOxw6Uo62LV5Ll7NvoENzf/fu/6z7z+FMvpHlr78HLn1nsH8+WYcDcbeQ/+D1aNVuz&#10;t8kr02vlY3gBUPpBFnUAxT5VbELrTpc5NYBktxvkvRFichhmGHU5xqpogx0QEYOAkkmHsvUrbr5+&#10;gwgjL6YIyKWOlMkurJGfHCMLUtmAKOpa3MgBSXzRia0RlBtI4pyyPCSlmlbdsK5wN4a6rZ5mKQOa&#10;SH8y+QGuT+sV+JBWYKBwmI2evLpbzpaeNJcCS83tmYOWciMyN3VhmAyegT6F08xkdtNsTuGm6+FY&#10;ACsUFNR6SHlO0nyGF6EKN7ot5zVyjNJKwgbRQZp9mzScMtPQY0hHCfjkkcFr8AflJvU6xiSVuVS1&#10;Xcp1Gf2ao7tic2b1EBvSFZRJy4lEc9Tvlp0oypLFfEOuSbMjFXc2v0++8uqHtITv6mU/bqDcxWPv&#10;zzWm/e/8vb9PAedLN3ujs6+euXh5duPmJNk6cwGbCXwk20EiB4lWiAsQ7YRB5DOPG5YYR1mHwlu/&#10;F2U9AHLErCbCEECSUBu3KUz2MawgPBdISs5Fbze/CY5ArpjMGeiOrmIyOdaYYg6gmPEVvoGkgLEO&#10;v2mqoeADc7V8ZIuWxFsgKWeXebUZ9qtJvmfSn6YN0TpsdJTHyGLtMP6utsP1g97nCpjNBiG48pay&#10;cGMLtuq4JEQSgzdTIdXuqEKQwBIrdds5NAWy9PpUz9WHmMrUV3IeoA2OiYZSfeUBoZqJyUNpLgV3&#10;+POb9lKRNrIi6KvgEEN0AnICanBRpR/eW6UbXlFqcwZLtBTe20BI8Fbs1KwsQUyice5QGVw6TPrK&#10;xSyZcF+EcRT2rl67hm/GBLD8ePOVHzNQet/h0LP75V/7pvvck0/RcXPu56ONs4swHlJeqdLh1nZC&#10;bQWXclW022kb6U+ETrJNRVvV7g55x9HGOO0BkH3YZK+PJIhKjkJwETrZpkHnkH6RikYKRLNDOT92&#10;VLNdPsM+bTpbFsv5xBxPUZlz+GyXcbdn42Jb7QhxWlVOlyiQEJaHeY8K94IumryaMr9Y0h5y4vyG&#10;84qJs9ZlI4NU2aGpqt24ja/F4+8TAdZPe1crcNqL9LRJsFofBZbKk4tdau74abBUVw/lTVgIOkyG&#10;NRdoL7FFhyMob2kkUqE0kbpm9ogX1lDRls9kLaPk8cTf0mgqnDdbIk4CYub21bcI/yz8BjzFLBWk&#10;Wy1c3JNaDoCqKi3A3OrGCONRXppntfYj0m2YdIwPjw6CebJklESx+3G6o398QNlyz4Esf7B5Ydd9&#10;82/+djbeOv/j/nB73h1spITcycWLl5Mb+4e0HXaTMIhTpgbTjRNldHTlnSjIehHhdq+dUbQp4qhA&#10;UO5zm/w0mkn5Q2p8Io6mGFjIxIIx20dUtlFgHh+X5CPz4vBoyfnIJF8q3CgnybB4ijaE1nhKlvib&#10;7c0WTE2EaUaMcqBfNSdSacbFdrw+xcZ55U2Y7YxAQ/NRpJcUQK79It/VPr5+0F1YgcY4+LTfJYf9&#10;WmMJ0xSLlJP6abCUSbRC8T0c1CuAMQkZgVtg3QbLCGAXkcbaU4RRO6J0k7jzm/pSYKk6dT32ntdG&#10;BczUeUBPIyAkZlcYVnsAGz7qORoOoAr5auSOzRi34lBdPce8UpZu5qGhIg97Iq5FBPW8CE5fCDiL&#10;nfl86g5v3niGV0NfWfzFXVi29/wSHw9QRm6XFWfErO/+0T/5X3NUaV37wtPPHg43ziQHx4vl2bPn&#10;09mSsXFeyDTPboZXH2JxgNJnVAMayW7cBjTbea/TzrvgU7fbyjs93IE0Z0n1FIIPKKSabZD59KjQ&#10;kPJmVPZsVhaLeZEfT1JAcl5Mpks6tpldQ2+DQNJaFWGSCrMnorJ4StXOP9I8EI5oSg4ngeQE0SQb&#10;TBWQD8Jy0piksUhOa7/I97wdrp/wPleg8cM87XfZTIbUkLPGSV1g2fSJA0Um41GLWjvqm3yo3d40&#10;6tdTvzd8MECEmWOqtpwnNcOU3z8AJldfczfn8wqMEyZRiTFKSM5+KhUR2CedkPln0BCsVh7Ccqro&#10;8BEF3QqxCbYJxcmHDfsjZEvUZPFwk1MCpXJzKMJKznrRGVTWevXVlwe/fO1VlWGfcdGjzAnfO3yf&#10;y/W+n/bxAGUQfofExu6v/ubfcpd2nzi69PDjL7fD7hx35JS8Xsr4xAQb+bTTiTXnhmINobd8I3EK&#10;YvIwlqRFMR71sq2NVtEbE0AwpoN8CcWanHAbhumhgaT3G9NQGwaWHifF0dG02D+YFoe0Jh4ShqtD&#10;q6NRsuQhsZyUOMIKN4uFVJbousJ+0QlHZrJbO/9UFG+WJyCJ3Rq5laxKbhyxYU2taLPusHnf2+H6&#10;ie9zBcQkm3PzEs12KGOCBXpLeZzKmUV5dP239Oi2wCgLGQng03FTVOlBnzwWw8oKBpJ2EKbPk8TL&#10;lzNvY7xjbY4B5W3GPZNObNS/cgpCgNKhag7gRiEIysAT7A3pc0skh+fjkHMM4zr01oQdaARBlzUE&#10;AYcafgZowiihkgwTp1YLK1UMr95I9fHgi0gcmGxvbXWX83l8/bVfjsNg+QxjBf7ofS7X+37aRw+U&#10;g83noJB/8NhTTwOSj+UPffapn8SdzXkYd3EEivGh1wxu8pHKS8ZRHXIrJ0nlO6arphu1iuEwzPrd&#10;drE51lhZ5SKRtWr4ptq2bSgnEi1jl2Ex47fHdjefTLPi+CAvjrFBy5btckmovYQ54tpHillaiMCq&#10;21a4CVoloQgWRHV124CSjaxhkhR8AElmLzvMdRnDHWyvK9vvewtcP/FDXYFGb0mE62H7b6Ya+m+I&#10;ocZeOgOPNOkR8GP73sQ53cfn0uwr8fJVb3c7gFkqd6nJj+ZqXkOG/Cw1DrcVSL6jUJtCkIaTUeDW&#10;PwJG6x5Sr468LC0UJzSncKtLgavmOKuUQ2AucDSPS0YIiO1iZ8OOCgOVvyU4iuuXv0HKoHX95Zd2&#10;H37sqRcP9l/9SEPwjxQoo6d/a7d4+efM4g7cb/29f+gu7n72xY2N80dB1Eukk2RguoAyAZjIS0Yp&#10;7U8UbRCTB6QD6ZXqYb68NYizzV5YbPD7YYjCpIaE8DoHMKlcy3M3lRc5y5y0iuXCL46PjouDo8Ny&#10;OksLOh6pU9O8tZALeUBFuyojzgHdOWpTlARIYbcVbrBIk9R8SWwhkDR7NEZsy5xU7lU4npCrQRqU&#10;YZnfPe0q+KFu9+sXX6/Ae14BgWVgKcPK0e5rbYXKWU6Z/MjwUG9eHnldXIcKOnWi0VkDzZaGj3oL&#10;ySZdwugyGmygEpKPKPw25yH2NvnRsCtRIY+qiIEpiNB5jGYz6wlAnoSZvB4Mkyfp8RoNLqMibvF4&#10;LIK5IYhUk5uGnZrxK+hIfyZiGGSfmFku5wt/e2NTof/wRz963s2Oj54pis/Q4nj9IwvBP1Kg9CYH&#10;38HEdvfxL33VPfn0s0fbZy//khnpMwwt8INC+mNTEmW4G8AkI44iVLAByk6IGxDjGgbDwEByPHT5&#10;iCo3yizGyjERlnBbSi8PkFQwkdB5M5sjcCDT/PrhYZEyC/T4gIJOGhRLDlTqrsGjvECrXsYZIOlL&#10;ZE7DDQcwAnYDSRVuVNlWhbsu3FDMIdxuQFKT67JgVnUV56yB8j3vvOsnfLQroDBcYGkmwACVKuIS&#10;EFk1nPRlY9VWLD3AcmRgSeMF7ZGyUsMYA/OLEj8LwmMxRz48DFI947BFsUOP/kNVcLD9NXap26rf&#10;SDqkd1T3IuG1CdXVxygfTLuX7h+F7KIganBkFot0lgq+9bwWZsPy0iZ1gGNYmvThqdG1F6+OW978&#10;mcrNP7IQ/CMEytFzULg/6G2fd7/5N3/LnX3gM8/3uhvzWDNv/AD2GNFFKn1kSGWbjho6cKh6ZYNu&#10;mCEeZ6qil41Cv9jp+7nSKdK7aowXEgOKOAwDcwzXLgA9nRMfnWRWLGGVR/szunD8ckL+kenbOIkO&#10;DCTF+GV64s9kLyptUEBx7xZIKid5OtxumKRyk7BMwFFT7eZuDZQf7Q6/frf3vwIq8iSnKuILFU3Q&#10;2C05l4TlNVgy4XF5RM9ObGYagder2xfJTOHIRZTeddQOPCrqaDK5j0YRMVSfVm6auhnJx2vCWSif&#10;k3tUGE8YrkCc7nFG+cgqQw5FvJX80jMJ8zRggie1AElEJ77Mf4HKtlyG6AIOAq8Td3xylD6jW6hb&#10;hBu/+PkL9B8nu7gp8NEW33v/K/Lun/mRAWV/tPHnKQNuvvm3fsc9/exvvBBGo0k77i1Z6EQD3DTv&#10;Bs+6JAhpQcQZCMG+8hJZH1fyQRdw7MQytsA9nLwkhTnxRqY7cGa8LJ06OsQpQpBL+WyWlIlkQLgB&#10;TaYa7OkV86TNELBuOdcMT6+L7IdG77bKfwdQSXKSZRc50CE0v9ZJ6sB7OifZMEmBZDDqVLObmuV8&#10;6Maak7xmlO9+i1s/8mNbgWZcrsmHaH1kGolVxRWGe52OgaXkRCqyzPDLYH6eF7Vhl5wwXlP9hWuy&#10;nCFnSRCtSczyl7RKOFVqy1NKvaxEZRhxp7zVYDWaJ47ciKZhBer2nxKPGhdOAGmjG00uxD/IT8zS&#10;TeVvZOouXSSt0XDodfDPlG5PrSMXz5/d+Kt/9+/YRxe7zm18JC5DHxFQBt/FnXz3kc886b72q1fm&#10;m2cfvBbE41kU9ZmcSPEt0ARFnH+wSevQbYONFEUbwBLQ3Br10iEscovOmzGCcixyiRmmxAUz1LAC&#10;yEiOpLQkmn0yuUkOiMugODw8LhZHLcJu2hEz7NCQfVETLxORTqLuZZFQ5c7L9kwjZ8myYPsjkFRl&#10;W3pIMUYLta26HVhOUuG27hdIOuUo0aON0Z6tgfJj2/fXb/w+VqAZNXGAp6Vylg5GmS9rsFTIPZ+r&#10;yIN1BiAWtKmApwewwa6Zp2m2TlUlHvpiZp8ULkaQjj+h9DzmZymDBDlsyPqCDiEPIy6JI2l6ozMc&#10;QAQ7ze9SlhkSc1Ylg1NtyIVeXaa+AKT17ZD6NHmRQF0hPoWenBwn+//WeBi99uqr3cP9vXFZHT7D&#10;+33oIbhKUB/qaWv0yBWI+5XZZOq+xKjZC5cf+8lCDrmoVZmdiQsQZryMcOAoxvgGerSDDtpIijjM&#10;tOnbEDDGN8DGNTZErYjEBFpqqivM56aqbSZ46F1xkSK9LMUC3Td03SSE37PZsfXn02CAgIt2RLyB&#10;woUuKeIQcoezIyvqeJ1FuTzSYCbGN8hklxGyuFpS7Z5XBo5uz0AyC26s+rZv3FqzbdzM16f1CnzC&#10;VkBGLedWrlYZBi4Dbe/slIOZtntGKeNrqRPu1VWCQgSHCmRzxyQf6c0gYPbyaenYl5YTzWCWG5c5&#10;cpGwOmY/LKkVSK5HBdZLmMWnHmGZtFGuQTyEHE+BH7WZpc2IoEigDnFwks5JcVKZD5EdBUrzrdFm&#10;vlhm2eHRMcSpmz+w+9DyaJ6//rWvfzPfOntBSQHwxef84Z4+dEa5SNLvxsPN8d//H/yP3Ge/8OwL&#10;XtA9Hm1tLwsvYNAgrnjJMickXkY4AHUUdtOi2CW0ZmRDNsBD8sGzPqNkIdxikuQlJSiniRqDszY+&#10;uFExT6VxpfsGjcEe8rD9113xMgWc/dmU0NovZ8kEkSWCckAS/VU5nx6VyXQm+TjgOyiPFzfKXrLn&#10;qMuQft6vLnS3Acm9KphUjEp63SW/PCJPc4OiDYZT3Znr3szdeBsmievl+Py62v3hbp7rV/8wV0DV&#10;8C4Mcnqw8KLZFJZIlXkxQWcJU5wcuMO9PXd5K8Z1iDxkesDoiLkbLrHCrmbegPDbbcA4ST4RxgFp&#10;MBQYqnq2lczEkNfLZ4nXGXWwT2MyJKYMqnQTi2seBI+D3ShjiU2b+h9zVJTmL8SoKqijFYa4oXsw&#10;KkZTSQ4zsQJT1uoOx9Qc5v5g2Bv+5PkfMh0muIJL+3/1oa7Vh/niuBR/i3zx715+7HH32ONPzs88&#10;+PBL2JTNOt0hjkAdPDudTVCMFXIDkh2E5eglixFWaaNOnA5oSxzCJNW2Wh9lqHSrYMeBbspRqETs&#10;L5MLfkdg0BVEwwDk0mzTSFZqimJJryqgyGFKxRuq2nJQ60T9WivZz6vwxtIFHXXjI/XBa0UGF7JJ&#10;O2lLRExuPpJNHvL2yw93Adevvl6BD3UFVOBppEM9wlvTWS4AQGzbYgypN5g24PylG/ojh50lwnLV&#10;MUuP3coLFrQ5djRirNZSqhKO+B1BEEAHIAYMM6uoWpcmC4IaIVgn/2U2bdKca/yYytvqOzYVuoaT&#10;ySLDSj5SYpbeEo0fBjga6Uw3JG4z3ILxolUK0tn0aAwrDW68fh3vyojP8OHN2vmQGaX/3d7Gtvvy&#10;V77mHn/yiz+PuqMprUzoJOMEo14MmGdJh57tqANIygmoG2QUbahyq4hDx416t2GThNdM1uYM4cec&#10;SS2KTNemtUAu5OSKJS6fzL3y6NArjubTYj6lwl1PBSM/DZvnV00I9sk1MiERNzQvLsNej57GZQU+&#10;UqPD2AI/SUUHqnTL4EK922pLXNukfaj76frFP+YVkPuQzeNRppCcu4x8VNBpPC43+mPrC18Clj1M&#10;NEhxafait6Tfu027BvNQcEifU2wZ0JlRjw0DbrF0U1VbrjQ20kr2ay0G4/AsquUKDOWpplwkxDGj&#10;2goYUvShAi5Rpf1vY8GVnwTIqRRR4BHlhFjSDinrNtpDcANDCLP10rUXHBMKdp178kPTVn6IQDnG&#10;Y7L1zGef+IL7yld/5WjrzMVX/bC76HZHmr2VdgDKZZqkoz4zbzr0b3c7GFwE2QjLtDhu5X2s0mKN&#10;biDk1rhZFikvMblQ902LcUqaug1QSgKmFvvi4GZV7O1NEZhPyyWzt5keR25SNmma1o7IX2PeMbho&#10;KtyS/6g3x5thurvJz4PprvwkZZUmF6DG4GLt/vMx78nrt/9QV6BpdxSzbMBSlXCBpT/Hn7yrAd0w&#10;FcZJ5bQ6LtCga2hYq4wxQsBFy98y8wysI01jqcq3Vb810xabNnwvTV6uIo3s2WA8oo7yDtI0W/AQ&#10;xgk483/d2Sh7YLshvSYumaBiHNOQDPCyE9ddO6RAtadi+cvI1Fk3Wc7jX7700tiP5+MqXwCWd//0&#10;IQHlZZKrs3863j4DSP6qe+qZr/4kK1rzdtxNBoMxTDJPw7hPm6JnLLKL16iYZG/YYQ5ODZCa0w7N&#10;RwZE2C05kLUqZurjJvzOisRAM5IJBkUbQu595Z3RpGIcJAcgWaVxdCNHSfYSJilHIJpsMLogGU2F&#10;W3ZpmrkdEV7gm2HO5AJHXZ42uFgD5d3f6NaveO+tgLZzyYYUeotZCiwz/utudl1KrpFiAhQCLWSX&#10;PCb/ZRmu51izFf7Y+F8RLCRjp8zKeLIwQh1OppOEFz2ReFHW/EMQS/sb4TsDbs3tXPlKeQfBeQSk&#10;phmyRIDSmNDIlqryJieSGYMAGPJDDg0IUGCoLuUykZvYzquvX3eT/ZvQ3zN/6dzk6t1e4Q8JKLNv&#10;d0abu4995nOE3V9/vb+xdRMtz5KiTdYOOtTA1I/v02nTTXH/gUn6Wa/fzTT8iwJORi64kJ2aDkCt&#10;doY/SSLuLrDkH00vpjRjlbWI6nYNlK/fmDJje2EgSSO+AaPykjM5lNN8JXfyiHnc8xalnQnhNV0H&#10;akEcejHgSOhNmC1ncpnuyk+ysUq72wu+fr31CtxLKyCbNplqWIbRBpfdAkuloTaHm8iHRFMYIAtY&#10;lsiC6OmggIJ4HWchM12jrsNoRrSTyl8O2atwR7O5O+TKbNIOmCjnILFM9XMXeoKwEkmLzYYgWKet&#10;WURS7FJAKNhUCK7XyXISZoCGpjuqIVwg2Q6AazWBLxGiUyxCvjd48Rc/H2NUs+uq5K7LhT4EoDwL&#10;m8y+9cDuI+6ZLz6L6cXnGe3QnuJCknj0b+PEm3S7XarbYdrtdWGNOYa7gGaHHCUhNy4kqnLLAYpB&#10;YeQkk5m4IIE2sgLNBaMjVGAppz3f6+b7N115c88VB1S6ZzPNi5U3fR1qT6eLEmkBGRDlJkuMd2GR&#10;VLet64Zzh75tuhgx3iUMRyJhGwuVP9mlra3S7qXdef1ZPqwVkD3baYu2BiwlSIfM0J5ICCy3foap&#10;LNTHqA8iygL+MTSRoA59ZUm1uxWJFVLDkWmvhOWMHkD/OBdokqektCOwVP2WvCOCdTgJjBPVXmRZ&#10;TeI8InF4jqrdSqYBAroPw7YWUaKF81Kj0/AjTaUaQhSbA55o/ygW4ca+ef3G663Z8eEuyP59Cjt3&#10;lVXefR2ld/yH8GW3sbXtmKJ43Wt1KFxl+WBz24aAzVB593qdPIiYfA0QRjgDxQy2iYKq6IZtzXMX&#10;myxwVcMrl8m01bKMma7IzO6aUXJoASjpPvQL3JMRjdOjk+BWPp2XSwo4YpT0Pa3yk/wyMdcJxDu9&#10;IRXw8AQkBwETMRkpe3oD1IwbjW/4sDbK9euuV+BeXQExy+Y00hz61aynZoJozr4yDEaWmtLE0Tbj&#10;Z8tgWcXdfhnFXcyttd+hL9F8Kc61ExeO2jLFRitpnXAkMzWpSrOrdMb8BiWLdJSUalttWjvUxSjf&#10;Bv6udh705szFQl9NGCgNNSOpKQaDxLoN0QRpe73NrNfbmpy/uHv969/4db4C/DRsfftur/NdZpTR&#10;czR9/gEf2v323/29hR8OXtjaOjeP+6N0rgQiIffmYIDhBQ7l3TjDoTyndpMPB+QpB0He7QGY0ha0&#10;yBaKSVZL8g8jxKgM/8JxV4DohT3zmJwmVXE0XRYv/PhVfhSmI9JsyqKWOYNwDgHNxSKtBsPN8rVX&#10;92qnIDWGY3SBdtOAUPmW0l+413/+cnW8vFFpWqJ5SpKfWecl7/Zmtn69e3UF3srPsuneUYVFfpbm&#10;lI45L83BOKZrGhVV8iUaTBxjmXvllvOllyYHDHhU5w67cBtfoXxRS3+sNiPnIYyAU8mDZAKMKzZu&#10;6IH0k3KiNKsMzdQx93Mq2tS6uUIlQhPJ8KZkSC6JS0JLSKf1j1DmsQ4enI86reVimRJsblx7+eVg&#10;erA3Rt9EF9Hd6wO/q4wSVegfejgZP/OlZ123N351Y/sscp4gR/dkYxww/pSutAzouMHSEeZYFciC&#10;sFKjKwdHXlIcmFugOKBYI1u1Fv+QGVEnDkDI38OQvCRMMvEJqRGPT5BxdTHfJRmis83hVtiNfCvq&#10;9LivX2K6UfY5EjYbqloUg2FtmRbwIdBZWn5yPXP7Xt2V15/r41wBFTYlldM+MiFvJVZ5+vP0g2E1&#10;Yh+L4nYZ4aWwTBQ7Y+mFXpn4uvQDWozVyaPrbfbfdgcklL45KAO8ZXU/WbAVy9T+TkkdIUstZvGN&#10;ZfJ8DSvQfs1rkY7TY8Bp8JS6U4USsMq3zjyQdHrja7/69V9j4gCTJ7P579/Ndbt7QOl1voXKfvfC&#10;xcvu4Ucfx4h3tN/pjhfwYIoxgRzhsTeLGClLD3cMGJIz7JOT7ACWcQuxQUsOQOYZasAoqh1kUHJb&#10;NGkl6fLmrDlz+luayUptzthvKtlUaiQFsnk3XCqLLFkQy46ZkKsa2zQZ8BpITmvLtFyzO9en9Qqs&#10;V+COK3CaPDTz6hWCS3OseJkZO9h3HWjAFO0zc9JcCwvBFXZ7cVK6CD1ehQMs2S+BJDcomZMei7xC&#10;Z0Jo0otMF2BymCZXQXPQlCtAt5fn8TST48lAm4haHuWIQfoNAx1qOBi1MfoPAPWCrBXjZ4uzUNzf&#10;nEHSjj772Sf0fXYZbPGtu/XT3jWgxNjiD0PGH37xi8+6/mDjNdqMSBnyxQBKP4jJLZBfECvEoYmW&#10;pHzQbXNZYnQR5zFu5XhPmtTHxwiKXvyCzlEBZIl7iCZ2lAPYZBhuWKU7AySzSRsROSA5z+TFJF2q&#10;gaTYpCreAsqFrqt4Q8gtkISyGkguCSV0mu/jUL5mk3drW1q/zqdwBVTsNJOYUyfavO12jWYVRGTO&#10;iFN81nK/jPF7XSYYgikNBtQJNC1PqZK1H+atIKx7wuvcJB4N9IX4sCYZrhmbvHXWyxurJFfJCAqE&#10;fNR/gFVjmXocRjq97pCItZ9PFmm2debcIooGrz75+af4dKCJV9w1VnmXgDJ6Tv5mDz/6GYfA/Ahn&#10;oP1ef7NAYM6XI/FKF3wQMUmRYWABUvoYrWrMpIVOD9BkhGKn3WZyBwWcVegtgAzigHxkB8ZNH5SL&#10;OHfNLZQVIux25VLd2ynOd2WH26mBZAJyyvBCUiDmfpXzg2P7QRVu6yxRuUBSjkCyTVPoHdC/+Cnc&#10;vtdfab0Cd20FVNxRCN5ojfXCYpXNvmWgSWFHk0rn7WNCbyb5yf+V8FshuJikfHfFLrWfyhioxk7V&#10;t1vMbwzAAOoMKFXIO2qsI+ppDBTxmSWlBnhyP+lLFJnohrBVJE2HWTDEK2BIT5xNjueoaHoUhrsp&#10;lZDpmTPn57uPPirjxV2w47m7sRB3BSj5wH8oHdSTT37BjYZnXx0MtshUtFOAiG4an1GFQYocAI+K&#10;VkEXTt6jhxsbtTxuQ9FD8hWrkFsNoVpzm/mmr8n6ioXSx1ODJPPaM+RAM3wnZ7j/QA6tuq2zfgyB&#10;pJzKJQU6IBywkJvjj4XcjHLQ5ESBpDkBNRZqd2MV16+xXoFP6Qo0tXBpiwWW4ajOV4pVolsxpyF2&#10;KyI3bHTzfpnOEPJhY0jttlqwUy6rmrxoZxazrM8ysoQAAZJ2SepNDkNyAharlE66VeOykVbymMpT&#10;smfXFfGGZYK02u/zGwdH5CjPY4Tu5b3hRtofjF5+8guwSrSWFIL/8G78NHcBKLvP0V8EgD/mzl94&#10;8Iixr9NOb6TMQ461LjWxiCOAz5GBog4SH4o6gGWbs1d0e/REAYyYXNi0XxYVL0nJ/WVCp5wki4jr&#10;uEBSILpE7L/AiXdvf1GRn2RS+oiCTWBnWakp5NYExWKhH66qpvtLA8oGJG0oGCd5S851Xte378Y2&#10;tH6NT/kKCCzFKpuvqSq4TspXFuT5hWgCTIXgXqtXFoR7pjZXoCwrtdbSoj0VdWjyoMBjAyHYp32x&#10;Tlq8AVLq6QwrYOYVJElTUrFqkFQIqyI7r2RF8FOhg7FU5TyRCGLq3dvI8XSg1TlidHUPPXZv8uCD&#10;l+ePPPwYn9KDVborH/QnugtAWf4+Wn73zJe/hvZ0tDcYj1MfQOwPMGJC8ohAFKmqT5WLPCTd8RGT&#10;wDoheUmotnTezBSm3kKWFgmVcpMnbDLhaCO/SQebJH/JoQm2WJV7KbnJQzSTU36IiZq3VTKb8sMw&#10;obsDSGpyYnBkBrzL5Wur9SHmFkAuXjFfyXY4o8q9CrnXfpIfdBtaP/8+WQFpjKU1bljl6a+9XMZO&#10;nq794EwVx+cBxzag2C77MEbto9utjlW+u62obGFEE7Fvo4+0PGWTszTQtNsKyWGP+AWZb6WQEesN&#10;3Q/npE9STmKCYYa7EHhefujB4pXXXslHoy01mBS94XY62jz/2mOf/RwfUeN12x9YV/kBdZTBc84L&#10;/uBzgOSlhx9bnNt97KV2PMA3HEkVbdddtJKE2zgE+fmY6YlbvTjf6nWyAfNwYsr7EW2K6tUUb8QO&#10;SHPXlc+EalMlb9GeKAs15YxDr5jBJn954MEm94vjSWFC1z6+dDeu/7JsJ3vl9NUj5EKvlOGU/Mfs&#10;1apPWHB+p1UNCbmDYK/qLP2qGx5V4bE6caaVfCXlL7k+rVdgvQLvvAJmnoHGeHqw700P524fc4WD&#10;/QM32HrcnNHj9jkXY9KQ+JGL8pHDGMxLp4XrdQdeOZeYJ2ewA45CyB3xuPCy46NWMk2wrqxaTKui&#10;F450I4Ej+7pSlMSg9N/IkhJFIbZC6CrpXOSxFnkDEvAhkbxWi66V2WzS6uLhlmDJFjOCQqNUScHJ&#10;kWj06ut7weTwaHzxyd/5/uTGj6++8ze98yM+IKPMf9+FMUa2Zxxek69S1SLVkBeMcCh6VLM1LwiR&#10;aBkzExPX8qJL4aYn0xG03h2+vnKTZCAJjqWVFKXG65guHa7TtEgeQ5MvOWTksMnXJ5IBMUTb79TC&#10;cv6+JBM5INTWESvoLaH/fZMrKAwIBvNqGI6RMszrkKGzX69Ad6++XDPJ97vNrJ93H6/A7XrjILzA&#10;/rXhhuEGIfgtjeWoM5BWkp0U9mjaZlkQlWUvjMoAXojnLtJA2pAjosYgU9dcSfN2idBcHT4Ua0Jm&#10;YZnkj6IuPZG0gWvaqgY74rhmBR3Ce6JVolJSlTzOUnyk/nJCxiKIBml3fO613Yco6hCSvvLD73+g&#10;XOUHAcorsmA/f/GSO3f2wez8+UtHvo9witFqAVKemNYjvkgWqVUxAjjJTQ56ruh0SGtICsS3ExAK&#10;IHUm12tASTc3+UbSE6vRYVBsumzwm1wsS3q5kU0ibO13yoqcx6t7+5Ylln4SHSZmvNjWq7q9Oh1Q&#10;5lY+xZLPK3eg7FSuZfs+3uDXX329Au93BQSW2qdESBYaHUVVVfuaTuyJVkQtS3KaeCxEMTlL9m7l&#10;J/0OhpXW3khuEmeiwMP9t1RaDpcN5EK6bhPLNGOMHFyL6oLCcuUzbdw3YbmAk5qIfN7UGG75Shsl&#10;E5Dii9oJ43Mx+o7SuNNdDkebB48//uSiv7XFJ8uvPPm1/xDMen+nDwKUaJQ898hnPusAy9db6CUp&#10;qgCKPU0OgldirAbSByH3xWGBQQmXsEjYJM07auRcgSQ2aFyHtlP6r9mkzvLxNNNejXkANGdHi5I+&#10;cVnj4Q/areYs6PyIMQ8cpTgCoZms+0+tCicxLKG3KnPSgMnwQhW70wnp97dc62etV2C9AlqBBixz&#10;tMlBsGH6ZOmUTWWyAksBpIqrZlIDocnntVSILCT+2/SBy3FyVQU3naUAETYIW7RZOpaHlLLolLay&#10;6RPXfavrNEIqX0kBCdyhko4to4+pTqvodLvp+Qcf3P/sE4+r09G98JM/e9+s8gMAZeu5wcaO2738&#10;CAYYF1+n532JxSajZZmvgAoKT96MVsWi3wEkCbcjzJB1xoR3Jf3BEShf0PYkl3IdUTiCsEACy/pc&#10;AyZpETvb0cT3OUJ1ZGlH4YYjFau4WND0PcepfHCrKtdsymKTOktYLnnD2hFovZOvV+Dur8BisW/6&#10;ZNMprzTLKuy02SetuGqMkuLOyixDl8JLAWNgxIoqRZv0W1udOCQX1Y0DmaxU9dHT2fdNCsQZkBW4&#10;CmsNTFUEV4YOMEY+RGRKN7iBJe5kYRgR3XYOn/rC08udCw+4+dExjLL3vljl+wTK8Nt8APfwY59x&#10;Z89fvhFGgwQxvihxTgeORjcwty0ru5Ff9Oi66ffiAhNeA0h5KakFke4jjh6Mc6B1vWGRFnKr0CXN&#10;JCxSl4vcK7J0ab3cMS4lsynGTYmjqo2XZKcLiMpCJGDsLCwSuq+2KvWjqi/VjHg5xOnydMitTWUd&#10;dt/9HWb9ivfXCohVZhO63djjJb2TTllSvEa7LImepHoyzm5YZYK+EpwwpCN7xtg/unq4VUuHCMmB&#10;B4nQpas0IBQgUgGnb0VDBKGN1h+ufCRdfwILCdLr/nDRSmXYABD7O5bqvIg3ffDhR/YfoRkGXOKU&#10;va9unfcJlN5zVJzdE49/3kXR6GYc9cg9Dqjfq3kdEzmKOP24I7OLIu765CQxtcA6TSMdBP/MuWQR&#10;NMSGFkUusizlEuHUKkepPKXCbTHJ/ev7WKmhaIWaM/iyUhfOzZvXzZCXgeBmyuuOHP+vum/usK1K&#10;M6mTrKRO20ndX5v1+tuuV+Dur8B8sWe65EZbqXc4YZWwS3ktiFHqzPCGMoTsCPHEKkP6F8tUIbfC&#10;c8mINOxBXTvmzKsWRfKPgbRBdj/zytT/zV/lEmyxNnCSUe9Vg4quV5iEoZzBL1hhOOQKQ/BRAnk6&#10;unz5svM1t/x9airfM1B2Nx97Tn2UTFJ0Dz/y+BEVm2kn7mfDwSZI3sY/M88jqlf9Hm2JeEvG9HGK&#10;TXYZ6wALx0cSVimvCka0xfU4dF23Qo6yFzWb1NGkZpR7FGxSxjmQnKU5npEO5CYP5pOSOb/WZyoO&#10;L6FrwyZtSBhC2IZNouU0Z6A1QN79nWT9iusVCIIt63Sz84pVyutV3XB2xgN23N2xcSxdrgssFWqL&#10;VYaoV1YpS3Mc4vFUvXUZCih5HDlLDclRAUetjKBjcx1XYSvmoKqBYSIjxDhdlXAyofaSPN5cy4bD&#10;UT5dZtOtM2cXg+EIPPV3o4tPvufw+z3rKLO89V8C5rv/8T/6n7j+5tmr483L06od07JYMQMHO7V2&#10;i4pTkA0G3Wxj3EU130Yv2cpkR8f0NprbU7pxlFfINAkY/8mu5RgItS1Xifs5BaGoOJ5qDs5BMZng&#10;SsKCzTNP6n76uJmsOMeuEthcFgt0k2LjGeF4ysQIhoKtqtuyUO51+ydTFG/33WuGKq039fUKrFfg&#10;/a9A5i4AB8zPgdZMjg/Y7RhNwH8dZkjLBR09JS13qbdI5/TkGNaBcegpbTQt42iZ1IKknHPqLRcz&#10;b7KYooGcy0idvT7zbPo3/pbQTO5PWhoLwRxxM0Knn0VDdhSAg5noLeGpRNcyQMfzUt5upU+qrt1D&#10;yD0/PmydP39m/MPnn3f5weu7ROfvaVzEe2aUDKm4snnhoqxA5lFnpIFhqd+KAEDK8gAh2kks1MQg&#10;Mb4gRymnoD6zcDqSBJEywPa9xJJzVd1WdatQ+G15ydNn7rDkbRTH5CY7doSR5506cFTZlnO5Rojd&#10;/hOfDgHe/8+/fuZ6BdYr8G5XQN6uSm+JUd5p/1MoGW8M5Ed5EgUynduiwV5/WAbd2NzR8b00NilN&#10;pRimcpXSVdq0b00mU/EnqNmldJWhTDNWrFJ5TLyC+VtLxhmk+gINFy9omTYjjcHm1j51lcX2zjm+&#10;lr/rtt4bq3xvQBk9+C1w3n3uyaddO+4f+mE/YySDvhQfuC7XE5Uj/wEg24TWGHN2aLKRk7tAMgL7&#10;InIKGhSb8iVM+kMxpgm7FXJTFSqPjo6qLMOYl35ueU3KT02McTJNrYgjx3LUlIjLEZbLPk1yoFXI&#10;3WgmzXB0Pdbh3W7r68etV+B9rcB8pSVRSzBSIAu/zXBGxtgUdhR+m3MXdQTlKaO4D15IS4naHABd&#10;JoeVT4O3px5wf8FwHtJvpOWY9GCGGXifA5ah5SoBV43hMbIl5ZBUQVS5DSylrawLPyKfkmHWoTgK&#10;GvSD6LgH46wzHE0eYpYXj9l1ey+/p/D7vQFlcvD7mGS6S7sPOfopsVPrZIxjM5U8H7EINAOn7Red&#10;0AMkXTHotPCZRGUPm0Q6acCoyYiosIi9cSnnLGCU32TDJq2QQ//RYqWZVI5ilgKUOgOSS6pmc0mC&#10;JGjlZD+CTrXe9eQkOZBjPOP6tF6B9Qp89CvQeL7qnQWWYpVeNzRJH0IhABLPSrwrxSStaUQ6y0IA&#10;SDFHQbokQbhrEJCbOxhVYhWANGUVCZCGNbZrYDSpkOzUVdeQvYYMdKiICygZiSZtN7cxyuhn49HW&#10;3oOXL7l2b6BxPO+p+v0egPLsc3zn3QsPPOjGWzvHg/H2zA86iMwZCgSIWzKVzABpRkJljiXdyMTl&#10;5AKYTmOmHyClQT0sku+WqZGptk8T6pObtEvdxkCDg4AWEfotGzXWQkUcyKd5TcYcYXJZqKl1Ue2K&#10;pws4PHgtLv/od4z1O96/KzC7OXc6n7DKVWHnNKuUZEgrpH03lVwIVinSI9kQc3Nos4H52RxGQR37&#10;vfSSEqTb5ZIKuQToGpTA/1g2CiQFlmQ3TwTpq9qumWeY5lKXIKKc0GG6edTtL7fOnlucPa/wW65C&#10;l981q3zXQOmFxTdBdGOTcXc4YRYNMiCkORJ7epq6i3EPUxRD8onkJcsOle+AylTIAULgh7SyNqMT&#10;oyxiAJDCC+XpPBfDrPOTFHGsYkXIbWG3JEHN6RabXFbympSgVacFLr53ZJP8bS0wv3933vU3/2hW&#10;QADZnJrrkgvp1LDKJuqTrlKtjQ2rPNFWqlNHOUqoU6sKbXKj+r7pc9SEW8DUN12lWKUaTyBIUl7W&#10;xmFyGkIVdNLBA94otVfLhTRChkfiaVsyEZccaDbe2Lr+wCUwMpZUaO9ds8p3DZRVvryyfe6cu3jx&#10;IozyLGNog5Shv1SuazNNkrCMlPXLvgx5YZToJmGGEpmbMyVn2hnlL0nZSzNzQoox9Hxb6L3KTZKH&#10;rK8LKCUJIgTXAlhj/QKqzhzGWuVPvkOLL0o/HI5P5ECyf2rY5BokP5odZf0u6xU4vQJilWaMvRKh&#10;62+n5UJH7Ly1E3qtrQwHZamzdJVilaqYa76OFJFSkKud0bwoV508tUyIDj6A1HrCQUJyjrWOUh6X&#10;5CrtjPRQuNTCy8iKPzhvdOJB0vbD+aVLl9zG5iafrLrbjHL0HJxvd3vnvNvaOn8UBh36rzMp7AXu&#10;YoN8OBmZR0WIJUgUxYBgbG2JYop4JNkXU9GGRnc9voq5fyAqysCwRADKuIes4pz5SIGY6J1ZPtL6&#10;uH1eU+xVOQ2vuyin+auWJHaHMhC9lZxUq+L6tF6B9Qp8lCtwgzfjbCxS13VqaMo+DjkKuQ9WIvTX&#10;4FZh1YP54NINU1yW3RJ/BkZNqwouVtlhwmqGVrAVM+5BukpaGmldJs5OKilfQogWCiRYIlVwJrqG&#10;TGVV1x7SQ3BGHZOqjqMLMm0lQBz6WcR8cesajDqZ144YFXHxmFE1pql8t6Mi3qWOsvufkZJ95srf&#10;/g/cYPPcLzd2zk2DsEcthmZMr8oItdFOdrJOj6FhgzDrd4Ms8rM8DMhfIpGU82aV0VaEfMh6lHIS&#10;scy9wdkc7WSnbJPPJKovrk9dOcGU9zpOQX44KmPmcu9NpuUE16Dj2RG5jUXZL8PKH6LAXOQuzW7Y&#10;bO4UhwzlO9T3bbO5Vz+X2hTXM7o/yp1m/V732wqMu87ZOQuxW8ycfF798mXPP0hREl51w4yJ3f51&#10;dyYYOr+67g3SwOsHUKNl4Q6SqZem+FbONFRxih9l4TEIy6vShddKl625JNI+WkkSe2AjrTl4/uZz&#10;NObSVS7Q0izgYEhrpEPHg9LyevkSbSWBNlp0bsExS78/HLQO9vd9ok0qKJpxW/qj4Xjjh3/+Z/xc&#10;yzGc7R01le8y9C6e6462HNTV0YFzBLglciyvRzwIyfGKA+jCuDazYDI54MfENfOTQwvFvF8VaKTG&#10;xyWIdkcQvza90OGmLBKvmgCcgGl5DOWWtkBskrZGxj3gT7cywOhx9IFUymgNRjmvBvR0kxV9k5by&#10;fttY1993vQIf+wo0/q5cmmflyvc1GM5W++cBdofoKAP8YtmHg/6i2qAgqzwlRJJpOcytTsz9ooq4&#10;o+XHeIQtiZ6xYgNHpKGkdFN2OqT1hJyaiEDlR2QzluEGrFIyIWt1pAhk+kplQ4GXEq8IRb1Euhhl&#10;xHmnPz6MOoNFZ/ssd7euvJu1exdAufOcXuixz3zGDbc2jzrDQab4vwVQqoKNeNwMM9tIgkI0T2EU&#10;wxIlLscNSBVtyyXUVmo6k3d0ctDQdV+aIRK2C3gnKUcYIVNzKGsr3MZ8iL5uS1Fa8jfu9ugEjark&#10;LXq6A5jk7aai72YB1o9Zr8B6BT68FWjmgZ9+B/kyqOU4HvVKv8uYW80CV1sjlyhdAEu/8nEcA1ip&#10;aTTObOq7oVeHwVj0SgOkSIVk2MtlU9RRvlJ6SvOrFGDqkhJHqidR/Va+UzO75CpEO+PsoYceAic9&#10;F43e2VHoXQDl9Jv6knrRra1zr3Y6XfwqnKndbWYFIyMp79ONgySog4M53TiSBYXW061qN4DomY0a&#10;qvqmwo2eSpMvTBpkTkGQSVbEpi7W3nUwULSTjFrkOoUbrNQYKEZPtya+mYM5kiA5BNlc7vDNFmsf&#10;3k+/fuX1CqxX4J1WoPGrbB5n+yr7rMn5FBHCKpNjtTfWxVoxIiGepEIqCufL3DHa+qSII5MM6tdm&#10;zVb3gFPO1nUibivikJesRea4nK/8K01CVAOpmf/Kp1L4grF4PhhtHMsog6kMLpnM39Gn8l0ApXsu&#10;7A/d5uY2MzG6c0AJ24ta3KkP5QeUZzC1CJEEtSniRBwJNN7CQuoVi4QmGiiqC6fWRtZ/Z/wsCdoa&#10;LKnk2JeX+S6Gm4AhEn3u0djL2vwChf9KEmSLf5vA/J1+uPXf1yuwXoGPdgWaCO+krZF9tpEKiVVu&#10;dLfMW7KrkRHs41maOqJvu96hkCMbNlmvkWyz+8Qo2wrBAwrCEp0DghliIUmGaochhNw15tYtj5Av&#10;gFkTecQiEXKbyTft1j5hOO2M22BajwQrhep3Wpl3AEoND2+5C+cfcL3++AhiC5kkps5MpENrEXlJ&#10;zeoGJHtxh3bFqoxgziH3u5S354xGng974lyOdrJmlQ2jRAVpoElETttiZgBpszbIWehE+sKAUrIC&#10;M7zgrBGZGS2gqnyflgS905dd/329AusV+GhXQC5eivistZh9VqzypJuOjyIkkVSIyLQS2RIgwh6r&#10;1K8hTxpKBZsMFzMmqRKGfCcbZnlyKRgBkyQZMvdzw9vaL4JmGF47ok6EaIm/AZo4oIfzXr+/OHMG&#10;8bkXAJSjK2+3Mu8AlNU3ESu6yw/tOnKP01ZAmM08HBl2KD+p5vOIRnYMess4aJc9cpPMGiusfK8E&#10;AslXgWLdzL4CSNikFXJo/OY11JNZLnOvOj7er5iJU01nMwioWhZn1dHxpGJEsOmtNGD9o/2J1++2&#10;XoH1CtyNFbjdr7IJv5VKUxrNwm9LNAYmEVJ7I9azZpJh9FCoB7MUFDZhdx1K15pKT+J0jY6ARepl&#10;dJ8AU+E46UkbVqaQO6U1WiBbR6tlNRhtX3/gwUsu6MAqmanzAYCyvKIX2TlzViYYR8T45B/l3MGg&#10;IN6cvCQMkiIOlx0SsfhOKi+pSbqYVgCELU1Xs8yDVbiVqO12lUuowbINWEIi6U3UhMUM7aSOFxj0&#10;ApSS++isZw/C4Ulfd3M0stwkAnM13q/NL+7G5rx+jfUK3P0V0JwqK7TCKu/kLNQPhqtZV3X4bYwS&#10;dinAVCbSQm4Lv1W3CMUQK4XfCsNrCBWPJMymzC1wFCBavrLOWZY5hrT15EbCdPBFvhTmKNQOEirg&#10;8zM7Fxz4IT73tl06b6+j9IJ/Otw85z7/9LPHT3z+S6/OszLxWlHa7/chfQkDx/sZxZt82OnkvV6Q&#10;I/vBKYjmbvpwoIWMo4VtMx2NRsN8ucRyUiPHSgagY5Jhjd9MyLj6yqEosYCSJG5E9Tu1aYs58iC+&#10;Vrl3sCyAUFtozHttaNhkOhP7dAWpz+mNmy5Bo3QnveRaQ3n3N/z1K65X4L2sgLhaonJGi1kERKeL&#10;CVNRsT1f5kwkwKuyfWbDCzKa7SZH+EzmXq83oomm9Jji6iVV4i1BPSgXY3Ry9I94UaK1pNkF1aHc&#10;M1yL1kaSfTaJjC5xFEEVck1qwhrbqNtoJ3EFz/GxRJgTRnqaD3bhiIkE06vaWTIZ/+IXPwtmx8dj&#10;5z/8fVftXb3T93vr0HuELAhLtXMXL7hObwAsEv+aRbshNrZpyIPqqlLpByRNpZjndmzK0HpQGDIh&#10;UB00IzUgNikmiS+lKuIq/wvxTQpUF3Gocit7a6kJ3EW4V6/dPzVe9nRu4738WOvHrldgvQIf/wrc&#10;0auS/m99Ml+zrhgTIfObWlOZYr8Gq+RM9Gju5zFyIWEDXpOS/oiJqn9bOKSQnNwmcazaG41BorQ5&#10;xSzFLjW0UE3iwiZJhWCo6Xi0ObnA4DFNlHX9cvetVumtgXJ69E0or3v44Ufd5ta5Q75O5rVCPOFk&#10;XcSw8XosJE4+iM3Vvy1JEPlJWjUZeK5Cj412qLCVw2OunrK4cgeyCvhU/dtgYq5ucb68Qu8GJAWe&#10;MWe9gj74ae1kU8RpwzCbMQ8f/yaw/gTrFVivwFutgMLv24s6i8YeUWAgowx29glVb52U2pMKvQnF&#10;hRECQCiXir0nuUrqJTQGAqVYqQFkFoYr7JZsiICckL3OU9pZmkoKOQAoQCO1TZvw28+jXm/2wIOX&#10;qVFjx54cvmX4/dZAWZGfHI3c9s4Z1xkOpxUEWW7j+iIKk1WPN0Tng0cgvSRBVLllMGQ5SJ2thGWD&#10;fzQJUcPRwoqH2N9MO1m7g5j5hRKsEpmbD52q3DaGttZO1p04tXZS7792MV/vlOsV+GSsgLq+bzeo&#10;0f6rSammYGFfn9Gh0+7RYadxtuqyEXgCe6p+Q8osR2m+lfRu16Jyomoua/E5Uxt1t7wqTR5UF4hl&#10;PCZ5kDp2VuYZKzhStyBNMprXJcIXxgfj7Z2sFeE+kS3fI6MMWoTd/u7ZM+ddpz86ZCYvvpNhxaRF&#10;GwWJckmqecrsfAF0lMqrKvQOZcUO+Enuo+9KRgAPSdq8MdzVbY2ilRAdgzQDSlW7Gye1aQIHr2v6&#10;K+2kEPPN5ryNdZMqaSrofDI2l/WnXK/AegVur35rRZp0msbaShYoU1+hnOzVrJizSsXpPoJnAztD&#10;wTrcNkWNmGN9x0p8LjJm12GSdVekvUz91Nr5XO+NnyVI5jFOe5Bvb50ROgOUl6/c6Ze6M6PUE6CG&#10;D1x6ULIgCXOsE0d5AbM+4iNrKmJAvjSkFzuCRZKblIM5wE6uUh03ZCzxsDTHIAHkal43LYiAJL3d&#10;0mGm81W1W2E36ckleYnZdOqknZyjGWAkxMlnPq2dVNjdPmV+sd4E1yuwXoF7cwWa6afZqeq3CI46&#10;dQqiaBtte6SxtsgA2fEnaVIbTXJuxOd1W6OmMXK5Akldr1kWYXQDltxn8iGzW6td0E+6dlbht+aO&#10;Wct1O8yEaQLJje0zrz38GHO/0TU67/A9AGXlft9hFinvyf5g45hyPV3ofBHTfjM4rNfPh72e9VJa&#10;SxDht8zWCL9XPd24mrdTFfoNJIXmAtEmR9mOlJs05mlf1HRNdhTBaol79o4nrlgE1ZR+xaZl8fRm&#10;oCNTM6v73tw81p9qvQLrFWhW4PZR0adTZ0qpmfs5nEgtjX4XXSUgQI2i0kwdhd+aA14zS2tfNgap&#10;6wJLyYSksVRxBog0ZqnQW3zUundWfd8y+rWXqPu/LZdpvd+9Pt3T/vKh3YeVHFUa85vvnlF67V0/&#10;iNxoY8t1B4MFrJJsKpiXC/yqshPHVa/X1yDyKmIQENPPrJAjIwwwWRXskzwloymt0V0gGZJ8jfj7&#10;qhsHXZUhZTUVnbQT+kneQYuXLI/dMlnNwzn1yZtFXhtgrHfE9Qp8slZARZ3G/fz2T26uYCvxOdQL&#10;kMROkcuIQdgUXqo+NZBuyLRGgs8YRyGNlKBbXL2Cln7DitJ6v6XPlqYSR0dpJkUuDVkCiYhUBQcr&#10;a3NfebPVjhsoehbjzU1eCaCsFH6/+fTm0DsiRieTuEnM3ukOj1pekCM6cm2fipFG0QatIp1Pq+Rw&#10;Xm0warJyC/KUTNluY0xJu2LtUr6opIFfztIyDvtWxMEgk8p2XZVaztSJ48qrr71IKyJHEvU+4iKy&#10;5AhyA5H5a4vDqv3ATjW+dNYdHh7a2R1g0zSZVWcJu88RdstrUuf1ab0C6xW4d1fgEv3UXc46qagj&#10;pQpyaquC6744XtpZYxqL4JAU3RE1ir1qOXmV83WYJRrq+RF5Ou6fHLhWhlwGk5xqOati+UNg6Num&#10;31tTduCelaY+uGxKr0tauIy5WulCfX3AYU60itqyhOxlnFF0Uz3RfC9qL1203Gl2BudzF6qd8eyV&#10;21f0zUAZ4vpLrL6zfZ5iSWdqUiBYoaExMqQQ23Wf/ssQhhh4mrGNlTttjYA+YGktizBKNJRRAEii&#10;HIVN8lgwvWP2SDop5YDGFC1lu5rhOpdlqRNIHpGnkKxSLsiO/KTlIjnKrH0n790dYf3J1ivwfldA&#10;XrLDcGz7uM7GDKl+y3pN132fsRIAi8JwVb87kEiEQGUI7MWelDZ4V4JBqBZNU2n+k7k8bMUWKTID&#10;nvaaYplmu2YVbxgnYbsHAVV1XN2R+Od2er3ppo2HgFXe4fRmoCwTGyL2ID2QUdSb1s+xF7Scon0g&#10;zm1e3CzX6zBbJ5P9nNJKyjtD5e3KUR1HplT5tCyqmCNZkF7LhzArP6k8JSNpaSun6mWLJoPeerHW&#10;p/UKrFfg07sCB6sxEQZo7PM9JhgY4iATkqEvPunwtrqlEcmkAWaTn6ylQLWUiFqIhOQWbtdtjPX1&#10;xkVITTLCp1W/uInRlaOEmiEV8qvBYAPh+YXVQi+v3L7ibwbK5cQedObMGYArXLTbUaZuIYGi0Nja&#10;0wM6akB6IbPefFXEsfFoq+q2FXWYwlimmsfLYzRITLZqVLzNBCNFZ64vr77uRgKQJim9jXIHuk0W&#10;tPrUamNcj6L99O4062/26V8B86kkdfZW39TE50TWsl7LAImmS8fAkS4didHVqQMEAprqzhGz9K2w&#10;U3fnSJAupRCMUmDJ2SrNMgYWm7Qe8PpkOktuI3XMcD9f7uzgeE6TDQmCNxV07sAoi90gjpnmyCAe&#10;xkvICKN246ibzNsUb+jZ1AeG+YnSoo2HxwoYBZLKjuI7aW2LAkgDzlTyS64DkAv0UqQODNnNACNR&#10;oqGuaqk+3nTjNF9GYbe6cdaayU//TrT+hvfPCjTWa9n0lvVa4zcrZqmVEBkzqZDY5EoylOPHSPMK&#10;pZr61MiFFOnWDFHVcMHoSlVjmsq6iKMoVsBZV8PbeX0/QsZWhHpHHhaDRdSRQcabCzpvAMqoV4st&#10;z+ycgwZHcx+Rufwoa6V7/YY2DwfLtLqPW3SZjIFhnhDerNQMFLEnLpSfbG4nirl5nGRB8/mE6teC&#10;YhEGvcpZngLJZJm4HLs1pV+bvMX9s/msv+l6Be7DFTgAR1Z5ytvH2VpHDiChETKOVsZaRgjcACTW&#10;9w3GGKPUZXt1nRL3SQgOJ1UoLt8Io2crV6GGWcI9YaG0QtKpw+OcCc+91q7rPWJY2JzeyCiruoVn&#10;d3dX+YIZdJQnQ1fJJUoXL+qqD6UPB0M1qzRzKFf+ERy05mxA3lgkBRrlJ9EUnYClQLM26OV4UAOq&#10;m2mGTsMoDRzfPje5tlS7D3ek9Vf+1K+ACc851+NsqVNojC3McjabuWyWEeF2qdyAQwIRgYwKxBKh&#10;A4q1EL32hRCbpGp8Kk9ZR641wVwJ1ME0kT9siuoBiUxBDII4w3Ztcv78+Xqt8zcKz98AlNTIic1x&#10;DDp3QfLwUvO7W/I8Iryuc5RqMJdmE9MLwFFaJPtwKxYJo2wKOjDKmk2aa1DoV1HU9HgzRczE550T&#10;ESmleftsuIJU/TvMv1HY3TiZf+q3mPUXXK/Ap3wFpKdUrUH79Ft91SaabAo5chOSma916MAybRiZ&#10;5DOAoi4NQE1KLsMLNcDUqUgr3pAa9G3ao4BRaUIzyhDA0sJYaDokteOA0kh3ppE3lqcs3ig8fwNQ&#10;5vnsCpoct8WDeRGGhPeRPKnELtcNjYP0rPsGusi7J/gVedVgaLNxEG3WQEiXjsgiWiYr4pzYqxF6&#10;QzDhjrBMGKU7Pt5zN/GS1ELI0fj1G5Pq5s0bEugzTSMx7eR0b99anfb3993eyzx+jzNHmKbJfq2j&#10;/JTvUeuv94lfgdsNMfSFzCiDffmln77shiPkQZjdMMYaPSXGFJxs2iqA0dQr0DnKgUyqGJQ4MeqZ&#10;2ABRkakRtVUxR9jTFHMAVI27lqO5PU5F4wyw5To6byxz9QCziWRig6TtQVzghbkQo+yPxzDKZPf0&#10;4t9WzPF3u70e4BZAdftQPzWPq7qNQzlk2EJvaKuYrpil56GGBJnlaG7jackR1GC5yk3CJKWhrN9Q&#10;/d0wyYiOHl2q5E+yVrkHMUlaxjmvtFRQ7/6gdjVfn9YrsF6BT/8KyBlMbkLNN1UILj2lwm8mH6CF&#10;pL15dVbJRrjCrK4qpgJeF3BU9VZIrRRjnaOs85TW3qiImHZHRcb1/YZjmscDu4RUUgH3i6DdXXC5&#10;IIJ904KfAsqzIKhn0xbp5T6ChmI4LBysRzes3shGV1hbInKfdoheSYWY+mVpTl8Vckigni7k6G9G&#10;gvlnsZiQk81NM6WzjhqnQ28Vcj79m8X6G65XYL0CWgEVda0tmYKOTvJ2yCneNKG3+r4FkPqb8AJ3&#10;c8tRZlA3eekkTClU6K0hZPKnDNtIhwBCkTVNTDDJEETPCjoKv1f5yVpPCbYhU+eVIZ4CUIuc0x5k&#10;kRN4uHWl+ZVOAeXhFd7A9JPd7mDaiXoCSmOTzYwcPanRJinRqByl3C40v1tnyXtqUKyF5vSYW36y&#10;vo8eb5K1Qsw0EwXOnM7NWFoB5h1au0+2Jpu7gQZrvXmtV2C9Ap/8Fbh97vebvpFCb/SU1ve9Kvaa&#10;EwYAqdSd+UdQhKllhk3UKudbQyEYXi06r0XoUuRwG0apk7FKI4Bim5rnVWsrUfrQZdhJx2N16Aga&#10;mWKzOp0CynJX4yk061YnDeBRblKAKOt0aSmZj1vLhFpqONdVeyGzBtIl7ZN2aTpKUcikvtTZjHrJ&#10;FejooS+usQ82lhJRKfkDE5qrZfH2BdNI2jvd/8nfVNbfYL0C6xXIURc2fd+NN6UmGpQD9nvDhxSj&#10;cOGDCFYGeyQEp/oNNNZWQXZZg6PSjiYTskFj9UlheHN71ZVj0W39vFKFHKrfSNmROSrHSQ40tVZG&#10;OQmdmsx4CiirywLKMYlMkHWCqFxqJcXzFnrzKRCyayIk1SKL74XWRolPzq16JK3dpiPHnlbfNusj&#10;CjmZ1PaVRKNik3aA4B9jkxJaUspRIUengUY9rHKW681pvQLrFfh0r4CKtmouOZmLJdu1VUGn8afU&#10;pbBD1e+FROempVT7IuH3Sh6kVWprng5FDytAr7pzdL+u1yi5kgvV4bewyXrBxVCjuJsIA82b8tTp&#10;BCjpu7a7e92BU2is/h69pugqs3JW1kV1v6Qe5+MmZIPDTgGlrsubUn2Xp+4XOBv2mxHG6kggNqkH&#10;6Wih8Pt0IafJT3RMJb8+rVdgvQL3ywqcbjKx8RC3nRq7cmtlJAfZdPgRnhoAikG6WqZoJ5lqNMWc&#10;k8umtVFxvCDWBjfKNMMvkC0lylGKNBLIf7N5nROgxIrtCnofqCi+5S5Y+n6cU8bm7vpNjUnaG6Cj&#10;VEOQRvjAKjVRUR6UgkauG1M07SQ6ydSpeoRQtOrVoXgVV/tIi9rtEbkHPpsq3zYrB8NOgaW81E+d&#10;YnK869N6BdYrcH+tQFPQ0beW77fOTYdOjX66P/fEKBtpUMHAarkIgSI1kYsM+MAZOnr0FBmfrzCs&#10;JpR1bzhWa5hSEuWS3QTggKRwSboPgBNQertvAkpeZreF+24riDIG7hRBHHrKKdogH71QmZhGknJ8&#10;FcnGCODTOMnS0pS5iz0eS0FKjDKsPSj5nyMC+snX95x74aWb7uV9JnTPpYIf2fvP8Jhs4z+5gRxo&#10;hCXdGGAdu9htcNZJKVWHhjI4nlajI/KX11Bgcd7mQuf1ab0C6xX45K6AFWfRR2sfj1X5pvS9IRzg&#10;rDzl/GBRuQFkqy8KphOyxa1RNcOeMYUETsEdGKPrgpz9oCPjHWZ8+fhLYuJTTrxWRKqvYEghZ2GZ&#10;xiqUFIKAw8rLRQBhfUz99uByGfjF4HHYZ0TIHuWjjR3e71Zm8tS1Nr3XfSU3s3aI0EcWaKKtmt9N&#10;+B34JDvJCDSJUbHKgLGLGgYUCY3JG/DKhuYKvXHSMLaZ8D3V4og9p8mCYJh1flLyoFUOUrmI2zty&#10;NgS/NHzzed5Evz+5m8b6k69XYL0Cp1fA1Cxvs4+fVL7lUctpjmhbpyWs0nq+BTqm1U6B0fqSuLae&#10;EMulis4hVW9aua2tURKhutNQxj66pKTj8TiNuqHREAaIsjFkxI+i4Tcxys/uKpE4GAykScoU/6uR&#10;UoLwFQc9ASu1BikhqkSpgM7XmNoVQDYL0IBp3ZhoFW97jm4YSEo7yaXlJ1kA6+++NUfMnZ75u96s&#10;1iuwXoFP/wrcyR2sTeVbhhXNt6cRxgYQSh5UG2LUeUn93a9liFYMaZEubAXqZ6zThkoZSrBei9Ct&#10;zlIDk9DR5EKyX6sLO9RO1M5oecr6NLpir1HfeOmKwnar9jgvAeiKJSGxHDVUkZaC3Td1e101kvlF&#10;LRsiN2kKpFtaSb1/LSCvGWZBEVt94YJcncRSzQmEkx0RyE82J9ksNVWvHPulkz+sr6xXYL0Cn/oV&#10;kOP5nb5kLQ1a0S6hjQgcp8icz2W4tgJLFXL0d9x6WmASDzO8kT7cTHyFbrJZM52lTDHMdg3pY81M&#10;hUea9wUbzUajOj3YnG6F3kDq1taW3kRjHDXXQigrybgB5coYw95ErFLFnNWL8Ca3qtwrEDxhmbia&#10;G6PUiYHlxigbVtl8CIXesldqThpNq+unp7V96reS9Rdcr8B6BUj9vdHUt5YNapwDwnOArCFZ0lMu&#10;wBUr6AgsV0PGgg66yaD2nLBijrxzT4GksMvAklNLYLmSB61c0al6h2UUd+ZGGq3yXbudr4Cy2CXk&#10;NrG5QDKKIlOrR2gZ1TxeU9KGugLTK0mQmGKJhonT6SOB2bLndV8jjua6wNEcgDUN1EoepC9sQtJT&#10;8zJsQVb5ijVIrvea9QrcnytwOgy3GTqnxsJY9Vt6SloZdbL2RgPL2pPy9IoppUcIDmBqDpdYKIJ1&#10;6/VWyC1jDMwozWp31VQDqcRvl3SiXwyHQ5u/3ZxW12qxuf4YxfEUsKJ98VYPpcJ4gzujrXW3jTWW&#10;ywjD2KfF37dYpCza8avMjS0DslSo9MUaEwzdayDJC58cMVgMNcWfCE7vz21k/a3XK7BeAREmHISa&#10;haA3x5yEGjap+4U7EMa6Owc3Idq15eFjLFLFoSCuQVP1khok6+vCLYXqVkeBUdZCzNr5XFGy7Nhg&#10;o7id9xWu86zym/bc+sNUu6Kk0lCS2KTDkimJdNGITdagKPNe6SgtmLdc40n1mzwlUxeN6jZnvaIY&#10;JcYZ9gEVejd5Bd0WjT59lOi9RdVrPcN7vc+sV+D+XQEr9J4CTE1jPI0btYpGFRJ0lrfyk7XbuYwx&#10;InUPagYOQEfXoPV4++ouhEpC5HT/SUpxdV0THDDwXTJZdiU6r9f/BCiVALU3lRMHgDgYDM1xowa6&#10;TAhZ4k1pqKqzGCEmFnxwobEvZijEN9TnTeR+XiVzInxg9+DgsDrYPzCaPByOqsOjQ6epizotFkl1&#10;42jpDq/TvrhyOW6cRNSZoznAzaay3d12Op+c1lrK+3cvWn/zT8UKoMPBEag0D4iGGC2XixoLwAWd&#10;JBFaUFyecV1qGbmdK43HdVKTS9SUjI+pU4B6hJ3FLJsFakhduCrsyGVIeCeHobZdBvhN4JVLupFI&#10;Gk5oRuX1gJvV/Jw3+FEqiK+TmzIEqhOlNeLe6s6pwbR25rj9lxKjFEg29yv8bq4LJE9TZ7UydrvW&#10;sfOWJw0g+lRsDesvsV6B9Qq87Qq8W710Y7mm0FsvKCNf7NTqc9RhwmOI4LxTxTTPkEYkyjUTH3tv&#10;/HnNzAepjd20avmqYq47rBZjWktzHcob8qi/3Wbcu2pVtOAfk3LyihZ28wKmn6yr3UJvy1lKHlS/&#10;Ye1m3pz0eAF8U9DRY/RaOjUi0eaxal2UXur2VVxPXVzvWesVWK/A6RUQuTp9u57fhYMErJK+GNch&#10;1UcBWhGt0n4AJc7oAsAa+Oo85YrgrdyGNMvGmKSRPyY4KISX2scab6hWN6cVUNK+COqRg7T7m3i/&#10;yHF3y/M3gOktJglorhx79RxVyt/AGAnJdb/ykzZecpVPUI+mhKPrTWC9AusVWK/A6RW4Eznq3yY6&#10;1+NPj7RG/mNtjBiNV211AZJBVCtjSAePzuZyLmwzYzMRNQifStJFop6c2nBtdbIZPPTpCFTr0Fxt&#10;QHV3zgkI6k5QNddUMr2AsUheQ5dyy2ys1bne6Cff8CuTU/CQBZnUvfmDVb4ByoZNSkd5O6O806ai&#10;Od7rTWi9AusVWK/ACZac6tAxMreSDDUyoeZxckcjSK3ijrSUuh7IW5frbQigikF1yG4pRbPXXYXc&#10;6g5UZG5mv5rMWINlfYp2a6AEcWGEelGF3ETxNfqKjiphSS2+EZkbGtei81Vft4AwO6GW9sbmI3cq&#10;9BabbMBy/dOvV2C9AusVeKsVqP0d3ig6v0W8bkWiBQVm3a9o1RhiLdg2RtlcMqus6ncw8YlasEzA&#10;kksxS8kVTRdu9ZhT4TzlcBmIi3UClqrXnHxMgPKsic0V14vCij2uWnxEWWsgravd0i6thvecFHKs&#10;6q2/NeMhdf10Qad5J5MrndJCSSJ02ntuvemsV2C9AusVeLcr0DBKRan2X66auE6yZLv1Kj7xd8Mq&#10;BY503lhLo+EZl4qCV08z4BT+1c7pp4PavGaUeoK9WBCAonTegItQUDwia6kQMCgoJCeZ81BAspR1&#10;h6bk1B9IZfYAsaeuN4PCopMcZY30mMe9OWRPBva30SlDDLkcv9vFWj9uvQLrFbi/VmDIDB194w61&#10;YQFfHxeJnFnZXTV2yyhDBW6K2r503OBTAEwFACdOQl4kDLMcZGj4prMNH1tNb7T8Jc9Dtm44SUPM&#10;yeLyMocUWjI3m83dIsmrfncD4temxN7XXFzoIpVvqCpldWhpQs5RZplkS8sY3ROvow+WLV3A2cfx&#10;PORT6nnW340MSnqozOVyYbN3Ve1bFmtpxiNliHGcuBH3nYUnn+Mse7WOvTCGbJu3HM5vIp+80/n+&#10;2kzW33a9Ap+uFUBq7ebdrp0X6KZ/CWgcCDoaTbVIlPq9hRUYY/TwuR0De/KgHHCpuvQ4it0oGrod&#10;ijmiXiOq3xtY2m51ndvhPG4TfgOCbUoyiokFsK2QmQ6tyHWiLqMlBFa+pQvDuOuiEP12kaW9AW2M&#10;gKnDIpJ/c7NYU46yLp17KrhASZETyd1cUnOZT2JteXoqmf1cvGlhyNf8eLWInJHidspxHX6n0/CW&#10;edA7PXT99/UKrFfgPlmBtxsJEdRKQ8hZfXl6uk2HG8IfWf2qZq3pC56feB26B6WnrMPuW9MVU0DY&#10;8pzUWepxjxSuoaF053inR9FY6K2kZRdEp32HV6LaTU5SRRxum2RolfTUpES73waN1ZqmFUss3dLX&#10;x9LH6+M+rLSmvCZ9Y6D5aqRDU9BpwvP75Ddff831CqxX4C6uwGl5oeoqUTumjbp+A3UEKkcJGmEs&#10;XuNeCxxSK6NAsh2emtDYKHo0IEz5SvSO5CwpDBUtyY5uA8q2AaWawA00oZBy7ZUDUNMGZN6Wp6aZ&#10;CSzlQ7mq8ZCfrN/ciOTKtV0AuczlElyfbi/j250r497mMe9WnX8X13z9UusVWK/AJ2AF/O6dvSo7&#10;7Q6YtbT6x+nBiSKbnD2NvwEeKURThwH8TC8uf0pTUdIOad07psXE+YdGGYBNg2ElsGyKPnptVWR2&#10;lT4UepKEXDWCYz9UO2xYsrNhlHrCqrq9qnTXOcekBMJbcRXHwzr7SRtRQRZBJXt9gLnmL65OqijV&#10;GHnLiPMT8DutP+J6BdYr8DGuQDFPT4rBRVFLgwwcmZ8TQSebSjfk7dbjVPCBVvoEysgoAUiRvxoo&#10;dWpc0d75a6nq7YdXpQqXPEil9hU42nNPS3502yPOF3Ba4/jKHEPdOUVRv7FAU/BH1G2fQ43q08a1&#10;115vVdBZOZyftnlfs8l3/rnWj1ivwHoFBHy39JTKDLZhhQq91ZkTrRzLDETp8xYyMSdH0kaNxTYJ&#10;ZNOlIwKY4OyD2Y956NpzYJ56jNoZT+PfSWeOVOgKj23sgwbh1O09b/hdijSHadadOfLLAO+8hBAc&#10;gzbOsQo7niLvhH9mIPtMOdOVLEhzLtS+iOWHJVlduk8h61YlJ8tuHTHWG8N6BdYrsF6Bt1qB04yy&#10;xqJb0kMxyoZVCo9q8FNbttKKSkWeVJ4lFZJYXXoe5RtFEunxxuwX9KUd27tlHt6+SgazrgApT0l8&#10;LiBEZ05GlLxkI8ZUOaf50LezTMO8lcAzBQGbUdxF7dqrgTlvqYv08/07tkOuN5H1CqxX4P5egfwU&#10;ccpnb0GiggXwopG1nG+VQ5zfSUn9EZ7XZXEb0K0ripatEM2p8rCOpGUxjiMZ+8I4VYaxh3owTC9J&#10;0jeMopE8yFoYX3nlFafJY7PZbCUVqjGMShCAWbPBBjgxysAaGIDkPJe8qdDgWpCcs+BxMnXenKli&#10;M3KUs2nuzZJbiB+glEfYbqH++rRegfUK3N8rYDrKORpundFPxx0EkIipKbLYWbO0JF3UPK/NjU1w&#10;o+60GQ1H7uyZM7VemxNOZZ4cg8QeixTMQu5TclaWTz3fETUffM+k3NG4BjFHFXhki+Y6cUcoKYVP&#10;K8GzAl050qC4fauO0odRrk4Ks3m08VJR0dM/X22JXp/EKCUTElCq9F6QGxBNXUma6sr3ezjl/s01&#10;q3wP67V+6HoF7ucVkIn46e9/yglNBRLPhU2RuJ7vfcfTKvzWxIZ6FITATOUXbC7gmqvnqJ/x5Ok1&#10;AjY+k1l2QmD1AoTsb3qfmk0CliCinNM4CJCnDNyS95rRiaOPp+loYLid89NqUO4p8mNeVH2ZU3tt&#10;DQ+6n3/49Xdfr8B6Bd7dCuT5G0Nw+eIKjwxHhDMnQWqq9mt7UZN3r0Jvu9LCIG1F/EqaaKidcM6I&#10;hk0RZMzSps9yejNQCsAkMjd0ZS4ZcbySmzo1HpWr++tKkCYqkoPUU5KSWdyE2VL7CDxTgPOdvnZj&#10;/KvHnc4/rAs677Ry67+vV+DTvwLZca2LfNcncpRFPuc5NZv0aU/USanCIktOXusEIME3Sb/V6y1T&#10;XeEeDmer5huLmn2Ya9hUwg0H6aS5unpRVYGs4mOtPFS3SW6KfiqOt/kQepw5nKvbBiRPk9RL5pmx&#10;SZ0LakD6qKplTxLlKduey2Nm6wQM0H2jKUafB56w5FMrcpwdvbdFeteruX7gegXWK/BJXYHbQ+58&#10;paVsU7ARA9SYWex7rWPGwBKGeOInWUe11oK9MuY1fGvWwmZ9t0g7atpszSrx/2Hk9om08fqtHKXQ&#10;ExpLHCyBuo1+OHkhG/HI7aagI0YoKVFaU1eAcOllaeYxE0il+TecTBIkRMZo4/QfTpf0P6k/3vpz&#10;r1dgvQIf/grcHnLf6R3b/qmyt9ikU52FEdn0bTcVFtVerPJ92nxc7Tgigyh+ajitFT4CzzeMx3Xu&#10;6Kr+IKCsE5smC9IAbxp59GQ8h06BZvMijCurQTJJvAwKuSRvugDceSigWb/Zideb3hhGCUq/K7aY&#10;t9eayg9/81u/w3oF7r0VCLI7FEZu+5jUTk5wRJjSRkyeM9qheVjbazONlv5ueaytTkpLauJig2Wq&#10;fJuNheUrCaQNQDX2G1klIEYaMLjFKE+NgqgN2AoszusJjHI6P3kXgSfO6Rl3WSEnLb10Vfmml4fH&#10;esYkpVO3sveq6dv3NdyHcj+nzNWWac2XnMGSD1uZmOmbwLMtYvseT9ur0bXN5Xt8+vrh73MFtOwf&#10;5Pw+3/YNT/u43/9ufIf1a2yxBJt3XAbN927+cLvYXJMWY/AmpoCMzSMA2TDLwisz31Mt55aP7+nK&#10;sq6jnxSk+pE6qz3fom9meqHCpNADrt1yGarj+Xb3hSAc7P7ef/SPs6/+6u/8pd8dT9vxcI750Nxr&#10;u2Ur9JZA4RIcTKJ2Kwn9eEmHJcX4KusOumnY7aZ+K0gx8Ug7LS+bL1x2jLllViz5v8oW+SK/uX+U&#10;h+Uy74SDIi9b+eHRhO8xz9vJtBj3zuZ7swNaHsv6zMycHcCytz0sX7t6owpGG9U7AqAEWXjPmbOb&#10;Llenncs77vnnn2dnnrvtS5ecpoLbjnXtmpuh3bq8/ewH2kbn89pZmdG7bnu7fuObN+dow27dr/vq&#10;vzUfbG6POX16q783r/lWH7J5nff7+s3rvtPz7/T+8gdtfKXf7yJe5sc4Nan9TS/T2952s5s33U3W&#10;c5s11m2dZvye167dcPNLaH/f75vzvJ3TG8up17m0uv6DH/zA7exccpd47x+9+KJ9lp3Lj7snHr/s&#10;Hr+87f7kxR98gHdfP3XOL5BlCy9o7yBOXLYGO13PB1naCMDz1tJbHkxanY7vd8KWH4W+XxaL9ng0&#10;8Dtx6Htu2v7qFy61g8IFoy0n3WOgcxR5dCuGbULnyPN6jFOsQuwtw1f28nD/YB5OF1mUJFV0uEij&#10;xaKIoX8xKNUpsmnHy2e9vesvDq6//POn/q//1f9Z4ser5DYfqvOH7e53g1b3yv/4H//P88c+/41/&#10;3xufPQIoF0XLWwCSi1bg0XBD+chzSaftL1vtMOkAlJUL0jgO0xigxMsow5wjpfk8Q9SezdVC2UKT&#10;nsyyyXSRT7icLdJiK/SLJGMGWuUXs+UNUqatAusjPm1RTvcXbwBKTWXbPzgu3xYo38ry8hRYXrt5&#10;DWNQdsgVUKKsdz1s5XT7T/5FvaGfxtjbMffd3taL6HWEge/29YSfJ9gusOX51wCF5vn649u9/8f9&#10;/NmpdX4/u/3O6vfrgnbzHut226UA6iZQuM3jbuo31OO3eeDNmd1+8f286ann7LzD8y9dugxQbgOU&#10;9e+q080bN92LP3jRvXjzR+7ybz3+AT/B/f30uXsWoNwzkAzanvdWQBnEBc03NVj2uhETHmjxjgr/&#10;q49dUAt30OMMQQQsF0HpLYMYZXpGawuNLeG8qoHypRtpdHiUB8cJQDkv4qNFEi1mZey38PXNJoDk&#10;pFPms87+ay+OX3npx1/4Z/+XfwpQ5gBlUQMl9efv+gDl/+J/9b93Ow88+RfjMw8cRd0N2GR7WQU1&#10;q8TZMqHNZxm1Wkk7jJYCypYfp37by4KwkzLpLL0dKLMqycpkmR0DlEfz43yZFvmA+D7qDPJJWhTH&#10;01/Sjt4qol6UvxVQXn/9RtXdPle+I6N8u+1tRVluXoNXwiJ1urQNZ+D+nV69q7zVjgrtfFugejeA&#10;eIMdvQdzMuajt+etdVs7/DaQeCeAaD7P/EWezee059/hkt34bZ+vz/9B3v/tvn99gPmASLn63Rqm&#10;/+ZLFqy3jbP1av34Phz2WELet9cFL9/ZHPqdoEjr/1anG6y/DrS2zTx+yV3euWzXX3z+RRjmj9z2&#10;s2ugfKf1fbu/H2W7Xp6KUXp2vh0oq0XaCjpFG49xQBIEQlvDZXs46FHoXgooA8hcMKQTEavyYAGj&#10;bEeaVYPthB8HvCqM0oVwj/DVQzHKNFwBZUTUG89nZUTBO04XB912NTNWOdl7dfTzn/7lM//N/+2/&#10;prtn+T3A8jdXQBl8t+V1r/xv/rf/B9ff3H1+54FHXm/Hg0U7jBdlu+TSh1GmCcNyEgElrj9Jx3UB&#10;zjD1fS+NOr201YoyXNQTMUrQu1gwESLn/xSgTBZpdjg7ytK8LAZm5uYX09myyDrzmlFCPmmwLF3a&#10;LqezeaW5Oe18hk9cVAkodXk+27hj3lLh3+nT7YCqjfyJx59w27CCF2/AP360SmbyJO1kl9nZ3o6z&#10;0dH5tn9/I3e8wWObve7211VIXgeJdfQogJ5DbnWj5oyzmT5bV4TXLnW/RnTUENFAxRsvez3tuG/3&#10;/Obzv9/3f/vv/6xx4FN0r6F97/Ly2jtw7xvQuB1o8yXC35tzQnDWY3bzBvdddpBNt938Pu/y/U5o&#10;6erxev95742cfdYVjVd4wO9z6Qn3/I9+4G68yMGOr7oNUIrF93j/xwnB16H3B4FJSslvA5TL8rgV&#10;tlVmyf1hFPtlBhQFLb8Lo1ToHbST9q8+fp5HeEEPW0mKJwH8i1pOxhgvX4wyFFBSaw6XqQt/uZeG&#10;+4dZOE1zGGUZHS3mnemkiKitROlivxu4RTddHnUmN1/Z+eFf/enj/6//5/8DMJv9c4Dyn6zynMFD&#10;zPO+8oWnv+j6o+1Jb7A1AQxzFEU59kQ5IXc9fLblFYEXMPM2KPwyLLifuY4UtNEd+T4G7KiQgHw1&#10;U2ouT5lTNi/TZZWCkGmZMYMnr2LgG6kn/ZKtaplMiN7bKhFV43JYzZYzrJDCSoqoHtPJImZhHB4d&#10;aWyuG5S35uc0P43N0FnBhPWMrvBF2/hqO3c/e/5n7olHL7vzvUsunx8DT4F7lHDqAmzu6NVr7qkL&#10;5C0vZezu/HeHy/A4cOPx3I290R0vH915xF3g72He5Wc5cr1sTKiWuUd73P+EcxfC8/b3C+Ej7tHL&#10;uXt0/IS7sJNz+5L9/TI73Ih4cnu+7UJoo97n0jafp3veXb40ctv59urxvJ49742Xly89+vbPD0cf&#10;6P3dcfaW3//RkMBJ3yPM3IWAz9l775c7421brwuhvuedLmFxFzLWtet2RoBmzrpcyN2Od949CpA9&#10;yrq9n/dtPm+P993pHrlRcN5tM+Vu2/F7cfsClyGXz/76r7su32/n0gX36NMXaBzuuh9d+9fuVSKT&#10;8eWxu3n0wRntB4OaT/azk3LMjFgKKFSydY56gYdtpFe2E3P16bZiCjJeKwIgIWWtMPRbsSglE8Ha&#10;ceGfHw59pmn7oQbi8BDkiDyqpI0b4Cq9dhi2/YxxOYCOf4ywe7Es21kODyuqNqDqU0tmFnce5tki&#10;iJiRmC5n0fHB62dffPHnw1/87KcaqPjHaHa+VxdzgsG3iqz6w7/7D/6H7ukvX3l5uH3pWmewOS09&#10;8pFRMPcDb06johhlGreCRDnKqOwkYdRJyiLLSAikocLvOEjpHMqA1AwEpzkIRjmbZotllh/O59yX&#10;1KF33M+PjqflrDzMffHqKCsGSa9oCjqd1qAcUNARk7z64rW3ZJQCytM5qtMRVEM0n4CJXdohPLpx&#10;zf3gB//atqpnuf0jbv+r//r/7v7TP/iHb7ul3awp5VuetkX/eMw1kvxNWK+xGpdEG/mbnm+fpaaJ&#10;t07cL5C/vLNjRSU9bs5rGNbzXL2u8qizG2Kpb33qvcPzX+T5H+T99fy3Oom9Pyum+36xggPaNT7c&#10;Oz19BqNW2mS7SwjOAa5LFHBjxuciIn5WtPKdXuCtvoDyjrz2i29RTbqmn4zX/38//wPet+t+6x/+&#10;HtFAz/3Jn/wr8pM33bNEKjeNEb9dOeqTDWQf9qe/E6OsZkBMV4NbU68D+nUiwm6AkrwkWFq0CdH9&#10;AaF30C7az1wey7i83YthQEzcdouUUbJLRoOTo8x4ClUdwmHLUb58M40ODjILvVOKOMfLNJxOcoXe&#10;3eX0Zrcfl/Hh3qv9/deuXvpX3/+Ti//f/+77UgL9E1po/rkB5dmLj1y5/sovv/vUF7/h/oN/8I9u&#10;dMcXfj7aPjetWm18jFqLIPTZFPME495lVPnU4MNlXHZSP/IThkKkyJYsT9mhqBNR0CGIJh9JUcfN&#10;8/R4lpGpzASUmkbRB6MB92KZFPks3yMKj/IGKGfteaWCjljlxR6DKRla/vzzP35HoLy5wqA6DKuD&#10;1GbT/a2duqr9o3/9J+75f/UD94//03/snvj65Y5GP1b/5pp3nLzOX49hFLUEgQTBiVxJ9x2SCsBO&#10;xO67sZi1wl5QDVs9ZKGZd9RKvQdHD7obRzccU9547IzHIrDf6Hh4n8CAdty1l39Rihl3hv3WcMhU&#10;N07eYlldgyk7zg9+9jPe8fExTCWsjrgdcqhrEV+gtfLOnL9Q6r7mlEwm9jl2NnrlcV7rzYad+A3P&#10;132xmvR5/s7WVnX9xZcLfpTWqNvxTr//a3v7FQcxr3n/ZJlwGOTYyynj3Yf9fjXa3qmOUAc0J33f&#10;5no6y7xHBmNSJl2vYl0c69L8zSvrtaxOPf4N9/FcPV732WNqBVm9NqvfoWp+h42x503n5TV9Dr7T&#10;g48+Cnh1PPfa9er41deq4ca5W/IyXtfr9Ow7nH5ve+HVb3b6s976TPW68ivUp8HAPv9LrYn35Dee&#10;9f7Fv/zO7J/9s3/mnv2N33D/6B/9I/eDaz9y10jjXHJroLz1y72/a7cDZUxuTxXvBijHUcePQ8+A&#10;suXhHFHlfrcT+oN+l2g4aX/5kTF5SHj+EJBMqS5TzKlDb/Xs4FXGCV/ciDxg8NqhC/f2FtHRMokp&#10;5kSTJI0UeuM12V3O9zr9sOzu3Xi5d+Plnz3yJ3/yxzt//ef/Vl/qFlB+87f+k93v/8l/+8K5i4+4&#10;/+n/7H93GA0v/mTn/KUJG+2cyvWShvM5vToJmL0EuJWbNEZJNTwtAcqmoBN3+ikOw1TDqXojkcyq&#10;WbY8OMproDzOoMIwSvh0O8pn5CiX7pg+ozcCZU6JShKhM2Rnu/6wfCeg/IEIRZ1OslMDlnXKndMP&#10;rsHOeADJ9x1C7n/4f/rtzn/xf/wv/peXzpzzjheTKAjrqWxRSL4VsSku71Dz2soDgWrR7/YmiyXH&#10;B3RWB0eH4ygI0nNnz91AjOofHh8NkKxC3bVvevmw1z/Glq51NJmMGaxmA4tosZ/0Ot1stpyPeN0Y&#10;y6ik3WqnHC1R35OZddVI2tSANS3LvOQBdIamnUWy7DGeI+kEqBmSBESpvGWSIHfwqo3R6BjpA+FD&#10;QYSBLotDp54fhe3FfLGISc94k/nxKI7idNjtvcbf4zTPevqs+l58zzQOouliuWjTUjDU+zMkqRr2&#10;B0e8YLl3sLftEefAaJdklItAhn8CkunEBivps/AZo/M7OzewOW0dHR4xA6Ty2Dhz4qNC8+Gbz9v8&#10;DHwvVBM4SqdpyHeLWfg06sYcT8uW7tPj9Pcuj9P1Od+1NinwQtTAUyyol6S4Y0qcHbYvemPdguTU&#10;MRvLyCtqx5ckS0N+rxnnxXQ+67BGAcmfFp1k7Qs7Z2/wPsH+8eGI78jCtUr2IeTNfpHlaTst69+8&#10;anN/GKf2fYtFNJ1OO3/jG7/yL/7tf//zn/8AKdBv//Zv2/b2/IvPuzl0eJttas0om1/5vV+eBkov&#10;Tlt9v2PSoAYo+4TQgCdACT0DLMUmyey1B4Ou71XT9rOPnLeRN12Aif0pqIqkbYxShZSSrm+eqWKO&#10;GOUv9/Nwbz8hN5nE2bKKJsiDjifsCn6rs5zd7PSjsnf91au969d+/Nl/+S+/M/rF83/FFxo/5Nz1&#10;q/XROHK7Lolf2D67637vP/79+cOfe/b5VjA66gyGVLxbyIHcgg12yY6/ZMeg2h0sA/KhpBnTVsjQ&#10;RQo6ZBGQB1HkidnIvDJfIqMkE5Avjo5gki2AcwFgFnlI+E2RqJhmy8Kj9ZxKOKF3XnTDDuBZM0oB&#10;5SUKOtJTtnpBmU8Iw3OyDLfqMPUvAm38k3cAyu0VIbq8AtIXfvqnluyEULpJscf3F2M7cgO/brGc&#10;rFoudb25r7k/R7Hfpp1zFHWLMk9btz+23WHq5KLwTt9/fvuMMZzlci7r+Or0a+r+l/f1GW69l17j&#10;YJq09F4bQVi6kT6pjjwze1zQ7ZFcyaqcOMQ+123PP/0d9F53+kx3uv/0fQdZ2tL3bD7rnV5D77PB&#10;lpWHfW+eHreC3Lf10+c7/XnlJXj6+2ltWpgV9MLI1uXm6vPbg/T81e/ApmLfr9MPYOedQnHXhDVo&#10;tRES816D1fs066fHas12hp3i9G/Q/Gb6Lnrv5nbzmS6xJaS8brLSKR/BbsvVa7/Sm3mzg7n31DNf&#10;UaB/goe3NsMmdlmH3s3v914vG6DkENoKBi3vNFBKQ3n2zNjPkpm/tTn0d3Y2fCrk7dn02N/cGHE7&#10;Dp54wLWTuQsoaXDwVDqTpplA5o9q/A5CTblRMQe5Ynj98P/f3r8Gy3Gg6ZlYVl7reuqcAxxcSJAE&#10;u8ludo9mujXr1awtOQYTdoQc+2dbEXYoHI4Nda/tsGPDETv65Z/T/ce/VxvhjQ2tNMOWLCm03otG&#10;VihmZEsDzoymp++8X0ESNwI4wLnVLa9VlX7eLysPimgQBEmABIgqsFh1qrKyqrIy3/y+732/98vD&#10;/YMiUuqdTqbR/iiO0rQkPSmb8+mw3SiGnXi8u3bh7Ze/8U//6R+0BtevspploLRv1yy7/WPO/+7/&#10;8H8snv7a/+yVdm9rGLTaMZx94volQIn6022klAEASD8LZ82UaLJgtnjOGYD0uwWA+pZ+k/MjOset&#10;NyyL8f4eQyOC/HZAOS8TokpqlkFj2s3c2WhJS3m3QCkV5J1S7xooxTHfGnUaFWQ6nc8iWb7zrmGk&#10;+h0uH6du+ayv/6Q77ide/jNiROdjhJAqQd7p8sZnUCdJk2nx4OLnr/cjIwZZrzSiOs8eVmlrmdnh&#10;B1oB5SfeX255gYAyneybhvKjgDIpDvwTG0e89f4mEWXhCSjXem3/xImm/+zGYnw3onNsw4NGFPkl&#10;1UKSpxD3NMDSD5O5sd7B1b00Ggxn4SDLmgm1yf3RuJllbnM2TVuBV7Tm6UF758bl3pX3XvvWP/pH&#10;/8AvJhRjysrJ6GZ9x2n9iRt0zvyn/9l/7pz+2m/+fHPriRFcEoJzyBx0lIooSXBSkTkUljLaDJEJ&#10;NbOGFxeomwhBQoAyzFukezQ5QugwepGIcTaZFDkR5TAdTjPyG/h3Teax9DsrhwaUkgf159FUQHmY&#10;es8iiyinRJKKMDuNYH67iHK5L+J2ZM4yUNa/UQ2YBpTtW8PUz/rT39vXH4XQudNlZ6ELvbfvendr&#10;M0BBiX3n08wdmBY2vSJ9E5F/xEWE1kddBGQ/F5PzKcF6CxT8hpSgt7y/QFIXA0q27436Iyy9z829&#10;Rg9+yg9wd5v5S7tUMdhvDP3nbmoofYI6Lz1MvaWh3Fxv+4ooNzd6h0AZT4b+sa1N/naCZ04sIkrq&#10;lPQqoqUsAqfJyAV0lIzkstS7iigb4dW9BMF5QepNR86kiPZGk+a08FppMm62I6c1z/bb777z6tpo&#10;5/Jf/f3/5r9Sg/d5ZzYh9f4QULb/hHWf+U//T/8354mv/PprJ5/42g6FpsQLo4SSV8IcHTlNMjfM&#10;AxzbKcBOLbKRg48SoueQU6TerYwaHowAQDnFWoiIMh0NcfptFOMyLyBwiojaHJ+A7hxInQAtJXVL&#10;pd5B5pm+chJXqbdqlNPxTaAMh6TfRfRhLSX755u37EbLu+yhpnLpQLi1E+OGAaWpv+/PrR11ikn0&#10;zre5bSumuY/vf7++l9bLBoaLvuPnj6VX/IjvD3fNq5HMo4/8NNu/+u2OOjv2Q3/y349XOk+9KWHY&#10;4ntofciN7OTJbcztDZj2w99H7yOpxeH31s63AslPi+QCymLtNw8F570FUDZ72OvCeJdx7n711DFv&#10;MD7wu53I2zp6zBMkle7U2+z1/Mcfc/yTvUaQIblGHuRLR0mhG6DkPuAIr3oYUSr1vrafRPsHeTRC&#10;RxmPcoBy3CTrbh7s7bR6HVedOd133ny5Fx9c/dY/+K//S8mBnnemB5A5S/3iDa8Jcnpnnvu1bzn9&#10;ja1xu7cei732whAdZUkxn05xNJQeIIdtBhVyd4a+kTI6ASTaSXSY6Cq9OYN6YLXl0oaOcp7Dladz&#10;pnpzn+oQxUtMLGW/rrk+4CJoCqKKD6GPqQzmUTmLGBTkRmUE7RB5TQyBC3M18hAnsfYP/yaLM71u&#10;6qv2ZUUIH4oS1Bm/uGKfaWqSOr3aQfZR6S51YNz72x1OcIMg5Nq+7W1x9OR9ed/79X0+tF6DELab&#10;bc/b3x7EAZgTIp1iO99yG1JG6qNXZBGuvP4T3mpn2EFKVWlp7/w5bve8Xl8AiFPet+D92TXs9gr7&#10;gRSVVWRZA2GtY6pu27yure/0GVL/TwswX5bX0bXXmEcnGxH1Z4jMBvJsY7xd4K437zbGyYF7/MQp&#10;l6Kz20Qj5Dep8kOR4szjrvWa3vp6w2tNS9lOipHFGgh4oh/aIWYjGPNEKahBe1o6sCWOH+dzL46J&#10;yUTYQpVYFw/6x8l4FPjeHB2lExzsXTs6Hu5tvPSLn4q1fJFGG3SUy8YaZeMMreRnnnjqGefI1om4&#10;1dnY94JgCnsBIMp11xMAzmBsZ7gFIQsJIGMwfYNb1wgyc2ijYxPLI/4ghdZgHSSjcrYEFxEGZUjO&#10;ffqFSoCzcOhbL+dalZ6bTcpOiKyj65bygJtmM8dPwWZolymV0DsBpU7+NTDemkLddodaAs1asH4D&#10;mBWtez9upa2MjwIWava4ze2U977T+w7Q6w104NKhcrvbj3v9/fpeWm+sbiI+X8F3W+cLHtzm1vqP&#10;QMDb3d6Q9I0T1UWl10pzb3MbE22eYx1T3u12t+u8Rp9DcPZJb/Wm8UDRpAAfLevitjqZ8o/bNie4&#10;m2YmNSreRMcVUH562K6Bks6YRscNkYlrTEMFlOE8YDxD7h7d3PCKYuKi6HDbUU/DEDVx21tfC73+&#10;Jk2K6GYI1Myn14ZyzwFJAeYcsEG6sQyUg0kWxEkhoTlAOfMBTBh06oV5irKCdJ3GQ0Dy6IX331l7&#10;563XBZSAZHH2w0DpoPxwne+ub55wTjz2ZBY2e/udtTVc1FzIGN4ZSQth7dyV45oLeIJyEPVUEKUG&#10;krc6EaWuEo8swJGAlMiSHLuQaRGAKe/0DGkmmwFVCUXMxCLLEPREVFQC7nMB5ZwdtA9buu5tOPuj&#10;fdm0E0cjv79dRKm920KBW64CxKWLQLHu2Klv9fQNVJc7RDZSq96P23ab7g1nHXeh299+3Pu2aaxS&#10;m10fQLjdLQ2P9+Vzf9zn0vO0iDlbO4F1zbS5hre5fTLYYql14sb1297utENqnCFAePtbgax6BhWR&#10;/sot22WdRu12HFLnJMv6hLcxy8dE/AXr+chr0AEyQ5aQgmnpqvcjU4jb2vFWl0+zBQSUXvukOy3S&#10;RoTWUEDZRiOLEJJQMHfjdOw+9thRIkqUvUgdOh0kjySztCe6/b7v9bugHABJMQ+FImEbsSQQw60B&#10;hU8NEBWYpbhI/ujMASjhSXzUNz791AEStACxIr0+DrdplCVDgHJ//Rc//cvedTHec++HiM6IKpf8&#10;KIkJzmt+xHCw6+TpqEMBFRkhPDfmvY2SL6HYkbtTuQETUhZuRrBIHUFX/jbX4HJKvChTTZPFSZsH&#10;/+2zCm6B2crtnLmRC+kHMjVCVdaJG1JMq5I7avL8ur12XzMrly5UOBuDYn+JfFo8eecT/h1/v7og&#10;v5Rc2fIP2t+15ddH3X5Rn7feuLfGWbf+/VGf79McXLd7zaf9/vW6RNbcev3Yz7ZKuT92E91pAatP&#10;Yki2mezddrEJ+BLT1AHzawa71UIxgeOQvxP7G/K2QfKJrFK3sYbIEiDm+OaS8OovUvSMUI8SYoNR&#10;NUSevoqILI8uRzgFpoFJpPty0i3dNElIzQ86V69dYs2iQ9bP1h/uEHi+/q3/5PRbL/3R+0Fn3fm/&#10;/ud/tzh+6rmX292toR9tJLjBYbXmJegnE8dNc7LtbEafEVrnlHgTCIwK+r/p2GnkTTp0AHF0lSFs&#10;eFlMRvtTVPWUIudTETrI1Ys8gdUhlTdzjCBDI9ea5VDkPg2RIPF8Z3KVCPPYfAsb4cKY77JcGyFE&#10;J34t+uNSrX5q81u+LNXZrd5+t5cHm/O+22/xxS33CTb1R37IT0fFfHHfefXOd78FairsQ8cqfxS+&#10;2/DRTXqICf3iSKPbbTfeGl4FGNuN5prr9rpPuAUR41q2Jy9Kf50WCD8bQuSk3mO9df+pJ7f8HsEn&#10;MATwxPj20MgY2ixGY7zVQsI02AiTHn+UN8LBsEQa5ES7B0SNgzSaxDgHZTMa6hDpzpLO3s7FKArS&#10;/luv/eTX/8kP/34ASCF+1sCy6nJo/ru7/dYBAeYZuhJO//pvfGu+sbG1EzbXMqJS8DoyIkcYrDR8&#10;Bn4z8IFCIuXInLqkH3GHeJMIlj4jsFo96LIJohoJd4NDBmn2FHqHx4tinmKOURE6xKB+m7sBSTrK&#10;dbdThjj9xiMEQ1RfU8irJmCpxhdsgi15xxCJmhgK01tkI3Wt6JPWjJaJoNX9m6TY3W6Luz9kPnrJ&#10;j4tIP+r5e/Heq3Xc3y2g3+5W9Zcem6sWKVvdMUYYRI9uuNbYHu+RhtOK1Q4ak2afPhey2DB1vU7h&#10;RvjtTJ2RuzZ33VbP8VANQaHgLFHG6G0y4kiawsiVmcLgTT3SbbJxpd4Qzz61Zh9vYD8DUGhzC4ps&#10;Ts8GXVuIbUCXEI45yJIBTHLcvHbpncdfefWXZPD5WVSLpN7V5ea4B/uzcR6rdWdvfyeIJ7TnKUZV&#10;X5nm5miOjo2JUGqtaWN0EFFXVVisGTv2au7L8YPxDtQVpDsHTxdhs+ZaKPUm3HZdPpqWb9N7VFu7&#10;yzlEj41HWaPZvNn8qyaz6dLIyfv7s67WvtoCqy3weW6BJEkgqTP8Cg7suK+O/T7OYWq11QwbVeoK&#10;uqkDp9WiUhzgXwbLgboGvLA5OWgUCSGBSfzASaVthA1EkGGMXWek3wRZjRzsqWeC6TuqvRWwBGxL&#10;WRPRirt79ODgAI6EuvN8fn55O9wKlBemLHT16lVnNBr2kiTWbFu0S6pBApbcMkYCYoqXqR4JgGqq&#10;mYEhz2sUJFBs9kgaKq43sslnVFpF/6tmCWXVmBOQCjTtrKLrwnRCgNhsVr1ky2CpvwtqlJ/nD7h6&#10;r9UWWG2B+7cFAK1GPmAw4W2CII8Ik3itEUJ1dDsbTg9bSYvYwI4exjJ4ICxA0IYV3rw2FVMCjAor&#10;q4gO/zINEMN23DQ4yHUQVwrHCNAMIDXwS7VMqHIf79zGDbllwfyQ4r5wB6Bcfx4AdLa3rzpJPOpM&#10;8btQVClQBHDVja43VdTo8m6yrzGAtFsDS6DPfAyqiFF9tQLKeSHgxNuX19ZvLoDUmcL+DjtI1OmC&#10;5LHpknvP7cBSReD79/Ot1rzaAqstcL+3wOAOGWKzHyEAoqcFrBBeEFk2MHp15HyhaLINSAoX8BDA&#10;+BFyWKNzwJ85YnWnCCGOzdnyQwA6ox2G4YdcCdAATo2yFZQhYgRWkd2Ac6hzgtFw0N0xq0MKh0Fw&#10;9g5AqbdsOLt7aOOmRciLK9QlcsSBF/ZozqAyja+VLQ5wT2TM0wb2VSQJGz4vhNAGkEXO3NrFmUAL&#10;KaLUPwzlDj+DwJe+RTPt1IPRWsRZhCqnhgutUu77vc+u1r/aAl/4Fti3jBEXxzbHPB05ES49HP4W&#10;VSoDFaqR6TbwkQC/mgJKQ5Uokm2hBY4q/xk44gyF1AvfR+qDKCrRDCmbdej0KRo5AR9m4i7eu2DV&#10;YiCsKXUgQBCoTcaDzj7YZ5csO38HoNw+DzCeHQz2VTtkrm3GJyWdblh9EowkutQHtzdXpAlvoy8E&#10;xa55uTevRJH8rVqlRZSSCQkklXrbaFuEpdXrqvuqQ8wK0J6S7OTDM71HxQE9jrcP0b/wX3j1AVZb&#10;YLUFPvUWMHDkmC+Gg8MssU99UmBZ1yepxB2CpRCxpSk4LXgT8IhmDqtHOp4ZgoEhVX2yRs+SSBLe&#10;GOwyXqWKJoVFYNeUTFkpN8tS+cuw+ku8LEv80WjAQ7MPRZNa+S01Sh6Zz16YxWN9WGc43FtnXqJP&#10;fVGKcAoAelMAU2/AQIh56ZkOyUgcA82KzKEOAHDaBzq8SkuJHa2ROQzS4UNWNlqKJCt9JR+PDaSr&#10;CB39/aup9wowP/VeuXrhags8AFvA9JN5yrU6xm+9jIvBYXbpFhP5Y1dBFbVFXRmh3ZimynIr0Mux&#10;dRWZrKvqk0SSNYFTET2KJnkN4hswCg04AZxhDRhWASW+kXkWjAcHRyGsac7BQqPEDOOWy68CpTc/&#10;C9w5r2NaiVdqL0arQ9OhPqu50CrV5mIlyjRNKLhik4ErBjUEGoZQqMP0YCZrjI+aMDF9vQmYrKTX&#10;6+K03eN1zMZg9E+aVFolpOaNVjNqtPtNS7tVq6jBcmNjw9nc1HUTc+sW4bfXkJayHp3wAPz+q4+w&#10;2gKrLXCbLVDrlA/HnJA+K4WGkLGrw7GtS4qzriLJNo796+s90mvVJjs8VjYglZWd1tyHAWCGP5pu&#10;w7Dr0vXG8mvgQq/hBbj8Mj8Hf0qRQcpWSXwhciB4plyLYuYmUuTwWsy1MaCmPRKfR0W3SYIPlmwt&#10;Wv6HiBx9vl8FSn9maLpHrp7EMS6seAEJrQlX5/RGoo0kCPSNTg88hsziU2SRJFYZdVTJ7DBrO6oe&#10;n4ll0nCCqo7J3zpFCHnLvJIV0Z5En6ciS5T4MWG3HI6VhvPhRe7g0WZgejuGbLV3rrbAags8+Fvg&#10;1gYRfWIfiFDajcM8QFhFmAJLEbviLkTowOGgGg8anU7bgjEFbD4lSpE5lURIwVtpNck5Q0ykypE0&#10;iKoj4iK5EJF+A47CMBzyXfq8KRkCn6oC8jf2lV6ejD06/7rvvPO28Tgwy2dv3aK/CpSZws4S5vsa&#10;zj0YmU8ZKI6JuUBOciCx2qpTIjJXNGmlVgEhfTOqWZrWEm25ETxMMJO0qGL2F6SObkjLCUoVUQrx&#10;KxInl3B0MYlN6be0VIoq6/TbhxK3jctZQMO7brfhH/zdZfUJV1vg0d4CddpdH8/aGhWL3URPWU1i&#10;NMmgWG/QhdEyRuK0Wz2iza7bbOKKawQzQKrWQ25TABLiB+9GintiwKWbBCgZBMDjDbdIFUlCRhvh&#10;YzJHr2A+OGk40nQf3iZx8yxun39ftisgpWHghy+/CpR6vjE/myVjUTYM68la+sR6A31AvH7sDQSK&#10;iiwNnZWH86UEkgppK+AUQFaMVaWzrABTX96iyXlKkVM+xKTZERPM6Q9X+q2318aaUqv4qF3KNja1&#10;jhVYPtoH3erbP/hbYLnFlZYYO6Yt5daFrLvZqppLBJZraIFaraixxjSxHgDZAxuEFSHsDViJwe+S&#10;ZhKcUVQptJoRMXo4Ds0hfgSQpN72uJjtFDInneVEkuobV5Zrum/DLBhwLxtPsGArgnQ8CZyMOLQd&#10;PX+7rXp7oOx0XkApzhTWEQYZcVM6I2EcAG5vgLsPb4qq3ZhvANSY8AoMq+Yk7lOjrMFS/nEVWIo9&#10;F4hWHT9Cc7zOTU9pMiFFlAqre8gDYLb8KV6aYsZAzmoDMz1lsZEVVa4uqy2w2gIP/hYQWNaAqehw&#10;+WL6bM1XVPrN8d8jhFQ/n/Q1jahsDAcx+JCoZkk2aX46RI6k1nnuUqe0lDsMmo44H7OyrEBSpcmK&#10;8KEESPMLhA2GZwAnhBCN13NlupI+MrAv9jHCOHr5A+zuKTM6WXrh7oHSGZ0lT3fefvttZ39/5zjF&#10;VCbisXJFkg3czghbF/VGS8ct0lRaDtxZm6MAE5a7jiKrqPLDFwuvq/R8IRGqapROhrgd6w8nxVMD&#10;4WmzX51x1JmznH4rqnzwd5HVJ1xtgdUWqLdAnXabLKir+mQVYTIulBl6fewkySTBhE63g6VFlXYL&#10;E8JQSa3+E/iReleZZ1X6s4iyihClAxJIQseoPglDLpE52kmAUp2CmbiQhoTfirw84U7A1S/StHPu&#10;nNJuLm3/+bsHymaVo7/xxmtOnIwC2G1P1Lw+KOgnTlt0yyL1tpZFD2odlLZh0wuwFHDerFPWtUpF&#10;k0q/VafU/ervpdoEabjOLnp/heK6VD2gVbi+TOjUofxqV1xtgdUWeEC3QKeaZKVunDqarLPCm73d&#10;1XFd1Ser2qQwASiwsh2EDml36XZJrSOGLgsMFyDp5mkVOSrlrq/6m4Fc4JGE5lUgVkWW6sBRZDkj&#10;qrRJjXjd5nTk7HfVtm158eDDQvN6q94+9d4GKAPv7PRg4ORJHIwPbvTnxURtPry59EFEkJArHmBJ&#10;56SxR1VkSTou8flCU1npyqtoMkB2L20ldU37W+gosKzE6PZFKMIuWhrVMkkKPhHrbSF5pZ9c9Xs/&#10;oAfD6mOttsCdtgBgKVmfLjVIKpoEuBqjNsd456Tdl8JFQIktrttFFhTGZWOdcd19gHKdxJL/6NqR&#10;bKju+FOprnCKeSwXNIsu5dpDSFnhGgJzrUt9LlMmHKoRvJQHJUZnUDbCKn80vLY5zcb+HGmQ12w9&#10;/1Ff4/ZAqaVT54eEs87Pf/wjpxu5veHBtWiWDzU33nOx6hhOqFs2m6AlFu4eEyfwFcZYHWSHaVqQ&#10;OaHm2ILkwOCinZHaAiA5gRXHlbgRQ+b0ej10VS1zFlI/pwMDJW2mZEK0EzU2MPSF+z78/D2/Yym4&#10;6TGPdVbp9+oQXW2BB3gL7EwmztUrlxt0+5nIXMeu0u5azXJhW/OJ+k77qW82jh17Dj4CXWPjoBE2&#10;Yq67jRNHncZmD2KH2EqNi4omNWtBOsokGTDznfQWoqN+TrMfZIgxTyHRxwDmrI2MsYsMqEt0WfpZ&#10;VvhwOMqQUSCOgmCetv/k3/xLUtyMKQKtX9FP3jmitGe3zkqpmU3Gzmiw24Xf9lEeoaPM0SpZ+6KP&#10;j65qppZimw2bUnAy86pOCYrX0qB5uGDCA01XsyhTBVsg1WRCRZZSO6A7R2k43xgHN0Jq5EJSaC4u&#10;t3bp1I+vTDIe4KNk9dFWW+AOW+CA55rNE86YjDGJd4nwRoCJ5duNDWYa0vrdWFPLYppaR2Bl81jZ&#10;OmK2axFk4aQ8RvtzCadRRZImD5IsSHOxR3sjNx7DehPYQa3gZi4nItL0yr7Ni8e7fYeh2er3Dtxf&#10;bV28C6C8cJ7C6dnBcN/Z2dluE0mK0easQL0SfSROHuglFx6VIm/cAI3lTUmQdYhrxM5CWzmX1Zqc&#10;OBecjoGipkwgE7L7C/ab8LMB3JvoXK5Fg2TMGDVsgi31zhvDhWxoJT5fHYOrLfBwbAEpVOpunEpk&#10;Xh3LMsEgQdQ4GVddecIG1wXhwA6RL1a2q1Jq68kWCIrt1i2KGekiFyk3IRxYJKdfgSTd15QJEaGz&#10;qoymljxnZKw0lOARmEYwN/NQ03hZnvl7e3tIIGWK4Zzf3sbr4iMuH5162wu8F+LhAPH5Ns4aBxvz&#10;YkpODHME+IUa8CjheEVeW31Svd/6Yq66uqWpxGxIZwhjv+eoJJEJlRQ3a5mQ5OpagY+LeyUyldtx&#10;dVu1RgKaWmW/+vR1VKn0W3/XfnarqPLhOGBWn/LR2wIiXJfZ7uXjWPdVWmujnVRtstnsQOAoohSj&#10;HaCfxKS33XIDdJTLYFmDZtXwAsHcaAKSnmvdOWpXBNUYA0F5DwyCcxakGNuNByVIqjmw7jwv/OHg&#10;+taFCxcYXGce7Gfv9Ot8DFD6vHiuGoOzv3vjGB06huJqZaRYKU2Sdd5IjG4nA7STMxJ0zbc1vCPO&#10;ZPispwZFM/oVmBJZTok+9YKikhFplm8VVYr9hurSRguY42uGGZx5ksmIqWtopcScLdzPD3tFH719&#10;b/WNV1vgodoCH2K7EZnXYKn+bfr5jO1uNbsmB9KlK5/FSgTUaPmS/FQpdw2W8pTA78F4m6AUSFaS&#10;IBawyFNgif84Y25lvkProngSGG9uvdKRdeRUU8b8OW2L79GNoz5zLj/8DEDJZEYuV69+4AwGB5IJ&#10;gWLSU+aSnlsKXuubqs4cdeuojQhaBzBcOAhDkqtuyXNTesQB02CxLJWEQwG6zh7q7RT7bYC5SL9N&#10;kErqLXWSPkudflsIv+gFt8dXhr4P1cGz+rBf/i2w7BRkJM5S2q0prrJUa7ebZoYj/KiMegPznlRf&#10;t64CPgnN6yhS9UnLYNFBUv1bpOTCHDJVtS0ylpYBCm4GjKTMLRzFmSt5Ix2GgOQUfMLNnIS9nCc+&#10;ip7O9tVrGrD9WSNK1Smds8PdXWc8HgSQOn19SNkT1RZFkgUp5ca9SB6ZpqlU+q1BDyiVjNgh4QYS&#10;ce9QDYFagUgehkSaEYYiSl1luya5UBWKVldrZdRZhyujKQ6ZMosqOTMdSg1WBr9f/qNu9Q0fyi1w&#10;aydOrZ3EycEZm3ayAkibKLNod5bA3ICzsnA8rE8ug6VNXqgoj/r5w+VgtxXEudMZHTlZ6uWk2qpN&#10;WiUPtnmaTsL961fXJ8MDfypbNcd5/uM27sek3jh3HPnaD5R+0+rjpJPRGh07TC/DO1j26er7FhBK&#10;xMntTB+Q8FagaXpKzQJHxySTDCSUouTFRlm6XnHlFHIBeRVaBZKSB5Uw4JZyq6hLGq4IU+m36Sll&#10;6MmTiiotivQqneXHfcnV86stsNoCX8wWkCTIMj8mWIuI1bGraBIoIHIcU12kNqlIUgY54IFqlBjx&#10;mKdtypVPDctNpCgTXiYmKKIUocMwV7NMi4uUUiD4opok0aRcg3LS7pxUO52S/XrmpgP3Q8LulwjN&#10;iyCOh8GNG1eOHGBQvlBcfqQsqN5qh+NqP2ozzpJ1njr43YuXP3B+7a/8eri+eXInY04EHY2zIAzn&#10;fDsUkR7BIXJOz+dv7DdcZJXEuAS06qicl1QEQi/E/YghklE084NWCXteyu43aPhl0OH7cCu8n6Zx&#10;KRaqZOlAiiio+36rU/ZbvbLZbJdlm6ltJcN6+bfubfCmpbPGwCFNaWMLO5t0xKs0K/+72421/WJ2&#10;l9W7rrbAl3cL1Meajrf6mBOJI4MLAZ8s0jrzNi2EGa7kE9JOt9HeajVa3R7etYylxRUIWobaocMk&#10;xCtAROidOt5zn3q8CeA1fMzD6fwTuzHzIHA8WHSkgzPMLGZk9E281gKfOiXsiOONx04wHDnBQZz4&#10;STKl62YYTigZhoEbUqdEpzgNIabbo4Mbp/77f/w8aKWIcv53BXJ3+oU+NqJ0nLdIv8uzDOJxrl+/&#10;5o/He+vozYn+wGi+plmpYYSheqRqlvL+Ib22aFLDdWrvt1KDfNT9yGNZmlQsOSog6SrdfG51Szmf&#10;y8xXH1iOQkbqAIAKwDHV5AyiugZ2TMgKrFaZH3womqzV/1/eXXL1zVZb4MHbAssuXh/l6KXsT+Y2&#10;du1wncA8k3XKF8dvYrRLmZJROG4bUDW2GyEM3xQnIPV240HpW1+3+UoiHZKm3Dxx9ZiuYImbxhA4&#10;RJ7ZwgQjyWC5/QCjDN9Lk4Q54A1vONyN0tH+1tXLF2lhpOnRaTzP/8C4O1/uAii1AveHJfHse+fe&#10;dfavXz9SOrPAR72j5Je0OwAY/WmJdonuHPm8AZPeDFQsoORrQienZplTqxSwih2fN6IGZnCKOW0q&#10;TyVOhxAipFb/d03qqH6pHnLpKmmhdPcT1RtuXhTSW5M9P4BGYNYT3lYWbB/306+eX22B+7MFFE2K&#10;vKnTbpE4FvzId5KrzcXheFaJrRnBdhMQhSEti0HZ6K9tMgGBAWLdisDxI4FoKF01tyhhLEgz30ll&#10;wwBoReKoLpnR5JJkjjfJCxhvRjyQflvGzRUORG5BQZbF3mh40Dv3zpu8zIDyY9NuQ8C721S9s7iQ&#10;O++ff9fZ3b3epkCKtfncy7OMsJesmat9cJJvFVdlmKHiqYeGUryM5+EbR4QpxpuQkTHfnjaSS94t&#10;tDedpWqUuuVvCaMOCZ2a2NHcHq19Mfbbokp99g3+HfrbLb5Mbem0Asu7+3VXS622wKfdAsvH2q3H&#10;281xDxVI6phVNBn7NJEQ2bTROM5nE4sGTQ1DnVLjG8J2RdKQFLsaNSvZj4BUXEbtci6YVXFOGCZ5&#10;kPhvqnYMCKOGSXsjZrxkq6KUS8icXG3R/hQHspBgdufGtf4Hly9WYx+c7Pm7+e53CZRSrHvPT/bV&#10;pXODvH93nVA2EnFDzKgCpfpo+KqVu5A5DFWWSESXsN8Sey78KRVZZgzZMf3lwp9SpI5M3mtHIdU1&#10;yOlhwxWaK4PHmNMiShSZXDtTZvgKmXkXFYhrqZCF9ZzJ7jQ3+G42ymqZ1RZYbYG73wK3mvPeaqfm&#10;YfCgY1VlM5ME4XhjnTjk2yqvTacTWhgBQggZKm0ulK5bDxATENZkjtJuNI9IfUTm4GqusQ4K9gBV&#10;6AkIZBn10nFTzLwUsXmO6cUUH8okTjzqpESSgzCJx1sffHDJSWza4sez3fVWuEugZPH+42aScQXx&#10;+e717WNok3wYb5/yJJEkzYn0fiOkrADTKHvuq/F7ITw3R3T+rAFTIx3UBikxukBT83abPG1iIu6b&#10;H/pCJlTVK6so06RCS3KgZQH68k+7bBZ69z/5asnVFlhtgU+zBW41513O8g7t1IgqXZQ/BgJKuwHL&#10;KOzYSJhDaRDRJLVEzcVxEdoYSAoMSTyVdls6Xo+ZraVBslSTwFzcR57Q141mcprnvsp8WZaK9vYL&#10;GmWSJAmuX79yxKJJbIUwcryjyHx5O9w9UA7ewiTDOauWn/293Tbh64a+rLzdrH9Shr6qSZJ+yxxD&#10;9msIhMzgt5pxUd1XiK3bKcXZqbzkFpGlblOU9DMKsMzMUT9mlY6r7dGGADVwDIntfjmfWFQpmYHJ&#10;DVQoXgjQa4eSVVT5aXb31WtWW+ATboGF36RepWNuOZpUq7GiSR2jwooOYwvEM1RlNKXdMueWRqbq&#10;4kMiZNFks1O6OIVXRA+8RxVVWncOWGkEjtUndamAUz3gkDxkuOq+kbRIgWYJWTwHkBRNHuzv+WTA&#10;4aULF1rb23hPWn1y++zdftu7B0pbY/DCZPe6E2OUMd7f7s3iSRNk9ucUUnHqYKwtgClgQzOJJSVi&#10;oYrZhggC3Ss/jCKdGlOuazU6gqiSzHzKACBFk3nQbIzUljnjtGJ6ynYD4WhjD+CMcRbanza53owq&#10;5WG3/GVvrVfe7YZYLbfaAqst8Fm2wFb14uTI4nazuk0XPYtp3xnlw8Z0QqiozDCWCUYX4SQ1SXq5&#10;VZs0g14O+/UlEbls09osCnG8AEUo44pbwSwInoSUO8YEYwJnkhZTUm7CJ3Boil6yxGxCUxmIXIO9&#10;3d0wTUdHr9FlGI9HWgX68Lu/fKyO8sOr+mvnncaV393fu+78leeeDdbX13fD7kZWzP2ymDJTHEfM&#10;KOjMo2aLXBwIzaZzMuwSxY8IcSaQzyqvtnmAogiJOopI8f9ek0ptg8carTJorqGnJJAs/XJM0aKM&#10;2mXLb5YxeT6WSk7Qoc6xfsRJp7EzBKFzAtUpp56RXDobLefKaM/ZSxJnJ4mdHeLxDGd001V+xHU1&#10;eefud5bVkqstcOsW2CnW8ZPsOLH/ZMPZJBDyjzacFkf81nFKZGnj2mjeOEgmjUkTHSXR3sbRU25z&#10;vee2No6rCUXshkWGRzcBxLbjdTxqjQRdgCbayRzdZI5+EmLYw4UHAhsyx0eQGIRM7iY/9Q8AyoNi&#10;FgxIq4eT0t+L8yDJpgFi85BIMyyn0zBhcFg5nbT3ty8+/f/7o3/tFenY+dt/8//8vdfe/fHB3f6i&#10;nzCifOE8BMxZFUKvXHovjIc3+hRWfSqwai9EKNriS1XzK3BkI8su/WAeSFuJEiggjEYIIKKnnHo+&#10;zHiDZTilYNte9Wbiq6nmdV7fcinV4oBJqyKR5A3m6KREo6nbtbNRTEQZ07kzxXnEt+kTNy91RCnT&#10;4LvdCKvlVltgtQU+7RZ4khfqqsspFCiKJBfRJIoUgiln/fhTC5egLTMU87xNQJLICekPM3HceSfR&#10;eBiY2IV20stcB7Y7csCCHN/JYixO26LKtEQbSTiIjQXEDQLzfOorokzphhypNik1DlfwR7GajzbI&#10;n87SgHG060SVQYqTOa9//p//8d87/0m+8ScESq166wdJljjvv/+uMxwenIwPDprzNNMJwCb2LPze&#10;NFAHVVCAcxC1S/RAMsrQc5wXzBJJjTxIgYz55vuI1bZ6ZFXDZEOZlpJaZWXlVpn6qgC8IHXqWqUs&#10;2JR+a5UjGHDpKtHpG0iG0nKtzDI+yf6wWna1BT7xFtDkw6LY41jjWuw3AjLqYpjaBNUOphedTqtR&#10;SQEb+E5WLkHiHLpRp7F+RKNo6dJpUZ+E8a7VgXwIl3Y+l2zVhcS2lkXkPlXaPcXikejLpioWPoQN&#10;KXdcIFeErUgzSoAaqW1jtbmfB8O93SgeHxx56aUXgRGyVMe/K+3k8ob4xED51PH/yJD4ypUrjLMd&#10;BnmBXilPYZVSP89j2opiHHxnxMgCTYaQVc3o5ipEIw/vJ+qKDkcBohoQqXEaEw5ICgzpcrI6p1MS&#10;gUpbxZZT4zydPWaekYvMQdGvlRoaF4hT+9EhWIrUCXoeG75lj+nH+sS//OoFqy2w2gJ3tQVqkCRv&#10;5FirJqMKJEnoqiuOaS6jGyrzC01aRTepOTYQEzOmGEg7eaRlBr0mLtctrrduI6J7D4KG1cFow2lQ&#10;a6T3GYkNZjqKPFmtIsoC+Q8DxhCZIwuC/5BeG4sx6nigKVZqzrzwk2wc7u5s9998/SUnaDJuxhk9&#10;f1dfbmmhTwyUF7b/+XkCx+d39284ly9dCibDnRPydiuLLJhPM/gbHClpQif9FjVPwRUGHHTP+MC5&#10;IzZbo23V5liTORVAeq5U95XwtLrVDPEqqlQQKpCsZUK6H/p9lukDoBO3TDxXYFnLECRCV1R56C60&#10;iio/6X6xWn61BT7xFmgSnCiaXH6hdJNyMJdZbkYbsq5pOuDorgYKKuWmoqmuPM3rBgAlMicYQjhe&#10;EDAFTXXlLMTlYJ+AU1FlTj0S4x9vntOemIIvCQROzniagpqmojGNqpnmAYGSX2aTx869/YZST7hu&#10;9xODpL7PJwZKvah0jsAYzW2c7cHe9laaDVquTwyMsRqUCw4dmGICZuZXaQJ0aS0lGSfY5ORiestS&#10;gGqSIYs6NeFR9UobXzujvdFqGS02sKJNpd2dRs7gMT+L3IiNp7OTokxpp9YYzaYBZGYtv0jBJU0Q&#10;WJrzkGQLK7D8xDv+6gWrLXCnLaBjKmDwVx1NBkxvqKNJHXOKJuPZgAwwd1MiyVoLLRBIiSbnzMiR&#10;wDybJvRkk3oTUTJh0aJKuQBV+ORB7zQBTc8jPrSRtJoWk4N4Ca2KwyT3MtJuRZY02siSBwyao7LJ&#10;iSZz92D/RrS3t73x85//1Am7bTx2/E/Edtff/1MBpeNU83QuXT7vXLr4XnD14rljRJQRDUVolXIf&#10;LZUHwxWoICn/cvV+E2OqRuljyGYu6FanRDulUFlhtQaSM17CdJUCyTmRJEk0hdxqAFntgF7Iyj2F&#10;FLKWx6qtccBZSq1R9ZeqR0boDLe6rLbAagvc/y1w67GmDE+XdmvNXIT6zR4jH8IqW+TaxM5HJTcG&#10;sLqtVhPtJKk3IGjRILXJMOzS89ciHAoPo0i6qFWbxJC39CaY8iYTapPpXEYYXsFj6CcDeU8QQTFp&#10;MaflfNLauX7p2JtvvOpng114oYRo8qPn4txpK31KoHSc40e++oMZxYFLFy84Vy6/d6zIx6TUEn3i&#10;HEy9QJ06skSy7hyGhGOwVrHfMN8yLTfGn1s1q5tfpZOhnJ9ULDjMdzkNAMuYVD1ws9FE/paAZVSd&#10;lbjP21mjT86ENoFmMhmbCL2qSzIvGGInoF4pv8pVVHn/D5TVOzxaW8Dcyy1T27PapEWTXkXg2JXj&#10;Lt0fmWC8LRIHkNTIl0izcLjWc3EUPboOxzdp9IzSnFJvRZJyCNLYGfO7dSI3maObJIqk/5tynqJQ&#10;dJNqT0whcBLCL83KAWSEO2AK0SQ9f0UczPLJsbfffh25tvjkxl134tz6a35CHeXNl0+SXaLK4Mzu&#10;9vXT/9Ff/xugObFu4KVB0KTmGpWTLJtHrfaMMwBfQbN9GGCLOpI/sZab8jdJNhZD8jhHUMk/f05b&#10;oxToFaTSDo5FpdPGpqgZIqlCJxmGzXko3SmnniCMyihyyvV2s8Sayfrbffwt52TrLp2VnLYcb913&#10;jkZHGpvHt0rVN9udbtlroZxEX8kgouqM92jt36tvu9oCn2gLLPu6qk1Rx4tKWmvHu43+kTXnYCzJ&#10;Hzpld9yY5zNjsHu9bgPzH+Q+RH7DHa/d7aCRrKLJnCmuKrU9dnKNa8fvrDkiXQiQ8I2YEfpwJWX2&#10;mkFbQBnkWE6K8wgp7kXkpRy3wWTcCAYD6SanQTwuw2s39v1etxuNx/shNdAQfXm4e+1SK4n3T77x&#10;2ksbqk/O45RocvT3PtGXX1r4U0eU1Toiq1X+5Y/+nNnfN04Nh3tkzw2Y8Njv97s+tmewTyAgPeFg&#10;IlfsNtE3Kao0NtxaPqlNLORC0l6KCXchdohFgcrIhQhCX0lSXzDIMmf+NxEl9pUV0ZNEtERRFmbG&#10;hljwdGGYUUeVGoupT1mPtg16yIUymwe8uqy2wGoLfJotsNSyqCmoWsXUVwtxxXJbbZIiYkp9EO+L&#10;xlq/B99A3MKxrohStx3AtC25kK6LLhwfLR+r4mrjaKt0mwRSqfgiivQS7svpPKHLJKEbMJX5xRRb&#10;Rxj0yXjkB/yzMbZYqfkErsPB3pH3333HKUZDVtf51NGkvuNnBMrBWScIzr718ovO9rUrAe7k60k6&#10;Rk1v3es+KS8CdIl41KMp/T14RuWBWNL6w5HaS+SDiJIXEEJigcQQRrrmIXiQrGskrtUsxXwLGFGY&#10;08uZySsdxkyliCmWSvKrrPrCZZihORxmDLowCa1TcPPH44et5oNnjVUk+WmOktVrHsUtsGyfpkDD&#10;J+CoR0X3YFAFkgaQtRwIDwYd2U5auOv9HnVICFi805Rud/q4nXcYQdsq3S493WpO8aPMg2Zx2yGy&#10;QjpFQvpuWKWBJQSPwAR2W6YXjj/hbSak6TYKgjolnpPAShlMJmOMeYnByhn3B1E6GW5+cOF8671z&#10;7yiJPftJ+rpv9xt/RqAkplx7kqhy5rz26stOlo1PjId7LSLEcPdgl+0HRe9MA5mkIQkyM985zDc5&#10;uOkq5T4kX7rKmo3ORm5F58P08FhAP7hU+AanJlAXwaMNTl4ua2AiUbCXs1ZlzzZ121gkhwFoutBW&#10;HrqWLNpN7ezHDI9akL4Cy0fxsF9950+yBWqQVNot0wuZYwskl8dF18eZCJx+HzkQkSJlSCJG1+0x&#10;ejbEIQjO2gwwKDiShqtmSYQpuoG6JMc4t4Ck+dgiD+JYl7wQ6KgiS0zCJcWkrxtHIaJJROUTjXog&#10;msyTgtEQDLVFljibphobgbVaEu5uXzn+2qsIzNMJqwg+UzR5DyJKbC93r53HlIE7+gAAfu9JREFU&#10;Jfjs+fPvQepc7BD9rTOxUV02Fi7K/VwqeUDv8HZe5GKniCzNX9LSbQGihpJVTsQIzzVwTNZsC5ZM&#10;Eamu0zLTKNxGidbK5EKaU1Z5uTXoBWecDrDcKmxOhz6A0nCl4CJ2FFWuJjd+ksNktexqC9zcAhq1&#10;0t6slCQ2VUCOXQsCR9FkZ4o70CQzOZBs0ZRqS1yepQfueDSw0Q/9tZ6czK1LbyYwNGBEXE7KPSsT&#10;Om1SZaMyADeQFBMutluDC4kk/WHi+GmS0YVDDx4WakkSA5RNPwjJ+Kl/QuIEeT7u7u5da7/73jlW&#10;IZegwfOf9Xf8zBGl6Ha3vfHDWZo4L7/8Ms4cw5PXrl5pdTodaXqgY1zqkmUgbZOhPmaa1C1tQymS&#10;9LQ5jRkXWCKWqiJHH/cPYk1jyNnwEhM1XZzZRPGQiotVRzak+ToSpSrClLnvTOG+5EOMdsTeSWc6&#10;BawGllixGQsuRm4RVdaR5WfdiKvXr7bAl3UL1D6Ty9Hk4Yxum4Oz1IFDyi1huSJJdc/Jb1Lictmq&#10;iY9Y62/S0ojoR+2K6vOu5EDuPJ8fRpPSWc8KHd/CB2O45USGSF2p98yL4zHgmPkJ9ckZ4x7SIg2w&#10;UgMnG5A8g6go4mj32gcnL6PGKTHGccrm9+7Fb3MPgBLMjl1qAOX5S5cuOOfOvdOGedoURY83pMAx&#10;tGGLBopVjZJkWWJzA07ra/QCzj1mgmy3uiJN19wcizZNV0kaLsmQjY3AMAMNpkWV0vQr8lQkaYpN&#10;6x1XzVLDi6r5OrWust5gAkiBZSVv2F+RO/diT1qt40u7BQSS9Qycwy+5VM6ylJt/InBCjruS407O&#10;5eIQWk3Y7gWBA0i6vZ5D3bLSTCqaZO415ISE4twCkkCB4MCiSZ40G7VpXiL/K/zJKA6yWK2KKdpJ&#10;xtEWqeiQIImHmtBIVw4C9MFB78KF8/3XX0cSZEf/Z48m70nqXW04BOhl+QNCa+f1V152mkHjyN71&#10;a61sPGE8pFJum60jfVNgbujUK2lgkn2SkTqKKOF+rO9bhh+KLEnncRzi7tSvyBqcheYAZ5EAoJnI&#10;HVhwfo94nroT0u983nX3mQmeULTM2ljGz2ITo8tdaFlbqY6dL+0evfpiqy1wj7fAsgG2ylaHKTfl&#10;LBnydkbbaCZvNA7id2lPvOri+mClMOuas865WLSO5C2IyB2vB8PQAQDgBzx6mgHHmYcl5U2m29SB&#10;kQEp3Tmw2tioxU4Q0+UXE0UmBb3bjK5l5jeBGE0tkcuc7jG2armfpePmztVLT15h1MPw+jX6uruf&#10;qgvndpvwU+sob11Z//hvYjt35Xf3rt9wHnvyiebW0WMpOsoxbewlSG95tqbbUnuc4yhSNltRORiN&#10;0VUGJOUaXYZcnSxbpDibkOUYHU6Bo5R+iBdD/ZcBFnR4V9Iz1cabknbyZlQWBKeNqFk2As28JKZv&#10;HqEq4TudFqet1pozIs9vbhwr5/HQADLFVn0aTJ2AZVinc+LEmtMP2w5VDqeNvlIEz2ou+D0+2lar&#10;e2C3wE69v3/EbW9jvVHAcif53EawjDX1VOUsrhE58cTZwZjmRqODgVrUDbytjU2vj+ckZTIv8UMv&#10;Huy56xt974nHOv6po+ghiYiovVmnXujnWN4wqxuLINpxpE33OTgRQTchgR1dg2sHuT9J82CUT8P9&#10;OEU7yf14GhZlGdKxB8M9iRBfRnhMtpPR7tFL598+9u/+zb8m/srxwxj9zr3a8Pck9bYAd/vH5+fZ&#10;7Hsye3vtlZec7Q8unMjjg2g+S9WeI3ZbEicz/JlkOXUGWhQlIeW5eeEcpuZiwa2Dx+FlFHR1NqKX&#10;3aJKQnA2pHRTOdfMm9HJkyEVKhAWKbIs/MgIHhffyt0kdm8kdAuRCkjOWrdU1RtOdmyqV5rMgYK0&#10;6SuXNGL3agOv1rPaAg/rFrDuGx0bHCNW2+eYqUfP6jtlWBw+Cct9NJzDclcqFB2v2eyKm2NkXs6H&#10;rr/Rdjt9MeBVqs08VpLykecwZ7uMx54DeYPlt9fIyCILlDFk4GpJTJACjTSnW85AicBy5hWMg0iJ&#10;kKSemdGOkpdFgCYzmGHwm+Fctn3t0smf/PhHNKYQjzruPalN1r/dPYsoqxVuHhAQfntn+9rpx089&#10;GTTbHSdqdelLJBIM2JrUeEs0QHleUH9tlJhbMGqHUxHqIdocGe9NNw0tPHDY8hhSww5O6NV0IbXy&#10;MBqDhwqiUP5Wz5JEQWK11OQU9ej44USlN2AJb9Zkc4bcH9EPVTprdDVlU6SrunCq6nvr/GqcvDJG&#10;WLYjhnTInp4JRTQPKaIMsFsuYmJ+bleX1Rb4sm4B7eu3XmyPBxgxrmHuQGWATXbX6LtrNHtkjIyG&#10;YkYW2emUjS5ekWFIohd08DbsUI8MPAbCkDJzWHPAf3XrcW99I/TXO3jWtIgmAbq8TIgeqatFZNmw&#10;2QwoDJxWmxiTaBIX2SmDEGK6IgFFbzhKw0lWBJN4GiRElmk2DWnsk3s5fXl0pMzzaLh3vTUZ3nj8&#10;1Zd+sfkyQElB9ex8Ovq79/I3u2cRZfWhaDhfe+wHDl7u77zzlrN349qxWZYwCQNheBJjiyTqn2Ij&#10;9Vqkl16r2ZE7kJE6pNqI9KWvFBNm0iLOUNj0Uqu0QbhlVbv0fWY1SjJE4C2LeLHlJmYlhFd/Z33F&#10;5pOHphSX+SHVfw8jp6jyViG66i6eGZYgUFh4V67mgt/LXWy1rodlCwggdVUdEo/ZRosgQceHiBzV&#10;9tW8YcePQBJfBRI6lwEGbqq+YY5VOYaN54k7Hg/NbFt+suubjreGN+0JhhOIxSblxghHbY/IAyFk&#10;4CJ8p02HSKNpPIUMeQWQKc5Ak1FGd98cd6AZkiCUMJlGIJBlghkSZFPI88eDPfwox62d7Q+OvQY/&#10;oqhqmnr3rDZZ/3b3GChZ7e5rZ/m0Z9947RXn8uWLwc6Ny08yPKcNGAZ5nOAL0qDUyDkIOyRmhuHy&#10;gVzIWhdltYaAlA0Ib0YHDhuGKyGnr3+a0iaglBiVGiQFYF9cuXlVNjDUYPQtzsmc6bwOANs1AbpA&#10;U84lPV5dOB2vN98038oaLJenNyoFl0asWLijPyw79+pzrrbAvd4C0ksKJMFAU4ZIVncIkjwmkNTY&#10;WQUhKSUuGy9tShOkeYuJBM35yF0Pp26PlLsFfUB+SH4nkNT8bQU1pH8z0a1yB4pkfqF8GRE5OkmG&#10;E05wBZokkDaApLkDUXKbMvaBAYYBSSYzcAo6AdNoMjxoldPk5JuvvRrcQBIUttfAn7ufrni32+7e&#10;AyXvfPx/+Z99zykS5+03X3WufnBxvUjGvYhxENQ5sBcuaTQC1TSlEhZbt6axXPhTMmISakf0jm6n&#10;5lkpmyB+BF7VtrZGXecUNBqqY0p/ScujtFekCoJN862UREj3o6zpqQeceJ0zX2EOQ7XJrwCzBkud&#10;NQWWiirF9K3mgt/tLrRa7suwBeoCk6Rz8kQQSKouuQyS1oEj+zRqk6r9CyjnyPJaJNnWT8fRJzNe&#10;3XY7bV1pK4SaNYvF6koMyehpRZQApNei5tbW4wJJbwLDndKeOI5Lf4IR7ySG4QY4c9juOeVRSmb4&#10;3rB68KJBl84cOZDC04Pdq8de/MXPCU7nTj7u3PNoUr/vPa5RVrvM5ALTzUr/9Cgef1txX7+/7q/1&#10;N8Zon2YBDHVAvZJaA9MWyco5F0HxVMNtOd3A+SAvVTMj2Mh5iMmNYsupllhZU3/TuonnEtUTEnZO&#10;RCpyKJ6HBbeTGjEpnkU6QfGzUXOEMcfLJHfGMOhM00xmjYyupnmJ4tXrOlGZmMuQO2k0kmmCCTKM&#10;OL9uMp06TSil29VwvgwHxuo7rLaAtkC9f2tAQmUewwEDw21dbA7UCxfVJY2mIfXr+9Qps4n6r93c&#10;hZCBfPY6Xa/X6ZifA6Get4ZT0Mn+hndko+MdWwu8Jv3a0gSKnKUq6U8BOgZqyeLLb5AEZgAgh50v&#10;AueAQaujSRJMkiIYp3mY5fNgksJy53hNTue44JTEPLDcWRrm8X5nb/vdr/70R3/WvCgHczd43ikv&#10;fWqHoDvtEfclotQb/s3/4v/xAyeLnXfwgrt+9eLGYO/qRp4xJS3lSgujUnE2vlJvZp7PCadxuWB7&#10;Wg0Tt6DKXShUVw+seO4z+tZMgdXEo0g0lxidPBlKRyYbFv6LDVdtxH5UxOfyr6yMM0gPsqYb7w0Q&#10;q0pfyRtTFjHn80WLY72RtIPovga5L2vIVofVagt8mbeApdiKJheRpH1XROV1ym0D/NAkH8S76CVj&#10;00fmo8RSbUWQZsZLpKjyV8sjldaEmyCy7jurTarDpmpZ5ErRTNwDGr04JXqkNdHqkqTcGdrKmJQ7&#10;zmYBk1n9VOMdpoREjGhlYqMZ8yJoD2ZFEqXjg1482u//7M/Pslr6fLr/6/sSTd63iFIrfvfHf3xA&#10;kH1hmsXfgYdxjhzdasKED+I4nbWb3fnGka3ZlStX5x0sRNT8GQUUIjXpAssMNijZOLE1sInNmryE&#10;iAqJDYF1DDXMjQ0/9LJglGWIwoizk4OrEJFgCOIS6/Mc4naHUbpOL8SrnsiyxRSjMOo5rWYf+cCa&#10;0+Fdehub6CsxHiV6VPDPLDhHJzpdxPJZZDkc4kS/ckr/MoPEI//dlkBS2yKE1Q66lKVkUyi2FfBs&#10;9sNGr9vG5KItNyAPWQ4lMI68jS3Xi5peDPmCH5jbb0fe0WOb/lcf3/Q2Nxy/Rdo9y0mfqTOidkH0&#10;rNncNu/AZ5irTzYfYEIrsEQfSS/3OAljokcA0q7TKRFlnOCgM4/wmYzKaRYmk2GIe3l7tH/tmf/p&#10;f/jHQYGGaJZPCcx++S/u1295X1Lvww8bugfkwd/O5/PTzbAVYOhZrm8eG9HUXiZZUbYlvfEa9Mab&#10;BAh5Dx4iU/5CWIlkAJEPqTZBp2RFmiaBWL0a/kvMyQmE50ixKW8yARIpFoODSN4JzWGv0Ujiy6TE&#10;POBEE7pNh0ng+m3KlKbRFqT7uMD9k2Vn+RgDYCYI09JohsAEuErBo6hpjsLj8YhxFJzuVmB5v/bB&#10;1Xq/wC0QLxhu6vwWGCijUl3SmG+OIwNOapEe5pKzWQxpKqHJTG3I1lbshs3FAEDPazPSAWD0O/0A&#10;+ST1yZBKGiFIntO/ja+3jwBdLcyWfsNFIBL0ZwFGvBNS7rETjCeNYJgk+Nm63jiZhjmRo0p3B/u7&#10;TRESc2bAjA72IuLU5sHe1WOvvfSTY++8+ZKTjPf5lOk9E5ff7ue4v0A5m6GrbFzI4vi7U5ToG0eO&#10;tp5++tkD0ukcqyTnsSeeKOPJCN0k4R3cjvSP1C+kjTTPc2J6+fTKFV3zLuF55oAewMlEW+5Q20SF&#10;acsBshhiKORU7Idvhtq/pWWnUonggMeDAl0lIBg2EcrKyImqMhIixLKcpKKp04m6FkViC2eRpcBS&#10;nTt8HJpO6biX/4YqLavLags85Fugdio3rwMBIwCplFmlKNUljeBUeQoWprkWNMjKKGVl6EmapHUQ&#10;o0SSSrlJhUneIho9ut5asyGg9DZaaCabEUAZeRG428C+cg7ANvwmCSOhCHgs1npKkkjcQ4oNQMYN&#10;f0x0OaLleZKpJqm0uwgz9JMgNMz2EAJ4HpV5ynzu/RbhZfudN375jX//5/8OCeIlDvgpIFmev58/&#10;y/0FSn3yUl+gcSbO89OtZstb6/VbrbX1EaMjym5vbZ4micZBELX7QjThI9m1RkIAjur4JPUGpnCJ&#10;JxWnVAy8oUgXEGLtSRxKvVJVysNoEzgjupxpRSyPFz0pOLN7aN9hfZq1U6agKoFsC5s7wtj5mDNm&#10;gIU9USYf4kNgSQ2FlB7Y5i2poRpYbq4Invu5P67WfR+3QA2QegvV3yUDmq+HRt4IJKWVrEFSy1Si&#10;8raRN2ZfSDSo7htNTlVdcoqmOeXIoWzm9YMNOB3XXw8jn6kMWJ/RYydgJM7QCGu6tytNH7JAhHvU&#10;GwFJOvLiCaJyQHI4SsIJXK+AMivyMJ/ONGoWUJ1F5IhNJIbhtEj4sGnr/DuvfOO1V38ZvPHyT9Wq&#10;eJb65H2rTdY/x/0HSr3TU70X5jvj3x1MYqfZajfXN49krU6PE0Y2V2rNjB2QjTRak3DVfbOoAMth&#10;LadvUY/LT00h55Qub3XjgJtEoXT16JdwkSyoVEzqLZfPCPvkgpqlCxJKhEk5uSGnechyVi1RVwsw&#10;TfksLA1oBk2YPs6eoXqBlsBSabgiTL0qIvVmNG6jHTbLFRN+H4/m1arv2xaoJUB1FCmn8iGSuJrh&#10;rkHS3LZCsiukPsjNjeFGvGyRpFqMu+02LYmel6tnm84PWga9zXbkt9qev6amnXaHJhBemDPhgOdo&#10;9gAwG8SXHFxEkgURJdUsf5RMubqagRPGSRYkBTNwuOZcC6R+eVZEcTJornWaYRKPomyy38kn+1uv&#10;vvLzYz//6b93smSIUXD7d7IsO7hvG22x4s8HKAd8kUZwge6c7yCVcjrdXvf4Y0/cAICm1H+BIenN&#10;FShSiyStVrMibeGqDSPez8ikZX4OorEMP5aSYWqWJOKK4T1ONlSL5W4noAxJl2XVKRZMxA8KIl7T&#10;LOlfVAouwoh28ZnDsCKe5hTHBDmfrFzDyDoRAjFMMwSWTIEjNZ810gaahYWBhgRhkg2tosr7vVuu&#10;1n+vt0DdbSaQlJjcac4qn4O6Jkm6LYDUhEQ8f0xUnsYTd63XUV0REV/hRVGI6tGMEjHixnRblctO&#10;322urftdlNKbvY5Fkx3MLrDNJh1EWN4oAqn+qJ0F0OpYoTkB1mnUJEdBAkanEDijtIDAKQBPgSQk&#10;Dj3cRTGL4BmQAuXYWzrIgcZRMtltnXv7lWde/OWPvWtYOhIdAZKjF+/1trrd+j4foLQUfMYX8s8M&#10;4vS0TkechTrrG0fH9IbSA473JiCmYZMApRBRZL/EBKaj1MspmbCMehwrRpr5RRq4oT94DPC0V6lj&#10;XI5DZltp3VHUNVgRESMABysOUaTlXWdKK+scGGSeJfIrXsxF0eOU4FQOQ1gZ8TqRPbPGGlPea40l&#10;TkgQQ6t65eexc67e495tAUWTSrcpIjW8Dtyzte2Scovd5nGBpJE3RJLWnuiPXWwSvS7zbWTCq7Sb&#10;2TRwN6GBpDSTqHm83smver126G90fX+9C8uN6KQTanaNwFEJH00jpI1mVo4NToYUaJJO0Egm/t44&#10;g9l2w1zyIJhugpCgIE0HJEO6d6J8mkbQP9FwtBc6s6Rz6f23vvHiz37UfOONVzk+s7Mcqfc95a5/&#10;gc8PKPWOx3/tBWdw5XcH47GzvtZr9vtrSIXWEvQFtNH4sN+kvnhaAmxgHojGhRAc6yEeABgJIZFf&#10;YdIEomJWohZwOplgt2G4hZoz6pAm1QI1iym0EIOAC2Zm2KAOc9ngDVC2pvODBgm6M28SNWKKF/Nb&#10;+onf2Jvr9NYrwVACy4kzJoJERut8kEPHYc024rdvEf9uA5ZBkjhzDDVWbPi9O5hXa7p/W8B8JIke&#10;1aZbTU9E9gNIpoglK7tY5cwt0m0eiwsXIQntibnX723i+6rJqAHcauhlmUBSLl1TjC9S7+jGut+B&#10;uOm1Hf9oH0abBJvkDlBkQgGhj5jtmLGzbtjyEhE3HDpjkrTdUR6OsEzDVjKIc6ZQz3OrTRLI+PkU&#10;ehWQnKOVBISjDy682/bKZOtg59qxP/+zP3Hy0cD5rd/+3//OBxdeOrh/W+zDa/58gXKyfeB2Ny5M&#10;D258J57sOU89forNsD6mQybbWF9Xu0y5O9gp0WHNt04enb/9zuvO2nqLU6BAcgp3Tes3IIYisixz&#10;TljSrELEEZKaepUQHemQLD8V9eeiy00XGbZ5DkIHoYKTlWmjDIkYhZlZ4TSiVsNvdJw5npSUjmG9&#10;15y4WQKW1CdhwpEsODHyoU7ZZHbxhOdJv1sNOnzw5cPspL8geGofS23eehbyyn3o89qNH933+Tg/&#10;SdsfF+x2A5BUTVLptiLJ0bDViAdBI02klWzRdXOUkmITrWSf/uwuesku6XbbHGF1kGVpLqEzw8F6&#10;7vGtE/6pE0e9p0/0vI127G+2GVRNgyJONFiFodnzGNuAOg+hZDAnfUznTrA7cYL9geNf35uESerR&#10;QOIH4G4YY5yTxOMQ4hTFXhY1IG64RrSTBJODHWqUQeeXf/mnz/zFn/477+DGdXwmPUDyx2Son9/l&#10;8wVKvleZx3zB+ZlplpyWcn9j47Gg3T0yLqaFWhfL7loXrWOMqe9wvnlsDXwUhQM+Em82/ACNANJT&#10;OavJ4FeWaowkIsRHBiYySEAKoSNChliU9IBFKjE5RsjldJo0mITJiqhtAqQB7aZp0cNEndbRKQA6&#10;DSGLiGJTM5ZXK4BzQBpObzoNkAfULM0dkzQcpr3bdFKC2246bSgVX253rC3a9DOubNo+v535UXyn&#10;jyUWFzpJSYDq1kTpJKWjm2cLkJyuN5p+j2NIAhIUOfPALVLog0JFff7MyPcaITFl5PWbPYxmel63&#10;veE3W1Ov60/Is3P8tHPiTbromLzKZEUkLDTyYGBRMH92rEhSV3lMjqdBRjcOc7nD6awRpkVB+p0C&#10;kgUTsWDD5xS/GB9Da3JEsBNmyUH34rnXn3vv3JvNN1571ZnGE1LuyeeWcn8xqffNPfkFahDfORiO&#10;1ztrm6Tg/RkaLOYFFVMBJWr8+WgwdB47eYqecKI+mHBk/5IOAY+a1ygiRlw06XUDAaUIII0sU7SJ&#10;zEiZu5q8VaukGVLO6NiNSK5J/VLOl167RNUg+qhBd2Q1qI2IU8TcNJugWVfm3yRV2SxbQW51S8Zb&#10;sBd57GuzBsYpBpbSWUYMGlZ1VGC5TPKs/CwfRdj6/L/zR/lJqndbnpJqS5SY/FadJL03VbpNJNk8&#10;QtKm4XvNghF+E+LBlLk1TDosx5TzC2ZtE/Y1Z16767utno+/ZMvrr0MydEJ8KAkLcTP3fQJAxOFk&#10;2ojMA8ASTd/cx9DCVZUqSBCVj0d5kFCXTKak2LOZerYhb3IAE9k5dUxqkjCzBcbpEDloJvNs2E7H&#10;e1svv/izY6++9Etnsqv4+TiaycHnlnJ/0UCpLzrI0/w7iEudtbW19smTJyfUHLGhK0rzwEPWnyYU&#10;GU3SA5hRmwTnCCXF+YhoSYz/sfYdQR7oaAAHoCKJ5HUaVUTFEpwVmUMVksweEgZcpUrJTkQZxW+R&#10;SaBwEAnkRaT3CgHVW68gFHAFPMeN/Ua7cwSmB8GlyKQlsGR/cNYxOpJNUU3y3AqWn/+hs3rHR2kL&#10;LAOlyj8GkMLIpbZERZPLOsmauPHbGek2kSSjZdEYIyhHdqz7ztT8EzBZ0AQC5D8BExVDiB3cyiUD&#10;aiEo30AWiQSI2plHzwZHRYuUGyG65riYB4aP2YVHtEhrYjKh+yYRu+0T+FCXBKU58PLZPCQmgkqd&#10;B7Qjt/BdCHEfwpAXIiefRMODGxsfnH/36R/9xZ+617FQ49vhWn7vLdTuZn/53FPvpQ/1IpB0ejwc&#10;fVuanY2NXmfr+PEhxhnzEIehXq/v7O3t00pI9EcF0kTiyIc4XdEfzyxaBYQy6cyNsbZ0XPa+1g8O&#10;ew02zpVOz3ESUiKe0brD5GCNe6NdNKNVkpqnSdaZeETkifaLbkvOgyLqgFXVO1solxhAUa4DmDRg&#10;ojASYGcLUbraHWV5Qnsj+8VHgeXd/AirZVZb4NNugWWgrEGyGsMsZ9vK4OVWnaQkQLVOMvRp6GWM&#10;SruRYZkGk+MkiMrhVjlaqBeSyGXoTXK6bmRvOIe4Cbxul2iyrdkuxDNr2CfOiCI5jHgr7A6dQMx2&#10;nsBiSzyOh2SSTL3xKA1iHisyIklql5TaLN1mKJgiykjRJT3bhKWonxtzdeB0rlx455mXf/Hz6O3X&#10;MeSdzc46zvieupZ/km3+RQIln/OJl/An+c7ucG+902oFR49uIlbtDQskOWHUAfrQGnjRXGUSY8TF&#10;XvPzKSYEBqVNpzGHc5iHCRFAqIhPSTr1EUzW0bKTduPPZqn0nJRb7I6G8KhxR9Khhj9T6mEaSkmO&#10;hK5oOem7YpCZkT7ULBN2mUbciJAWtTgzZ0SWuEM5cQzLw57SY58rAMvaRGM5slwmeD7Jj7JadrUF&#10;7nYL1EBZO5NrTIP8JOtuGzO4UO/2oi3RosklnWSvu470p3RhnVXSt84bScSjKLBx0RwzMr8GHDuS&#10;CvnNgDys0wM45TMJawBtQyamCSxyJmdcQ+EPiCDTTA5Aqj/OfJxw/MmkkEYSRhX7BeQ/iJ+DOKXb&#10;BrBUGk47JLXJKU0+LnXJYfv9t18+ffni+/0/O/tvqa1m56Gk/urdbpP7sdwXDJTUGqL+S046+u6Y&#10;XiYECBFtjbNWex396cxphh35ZYBssNpyVAPwPPqzZdApsobwsYEbJchJ0zcCdT1K5mApOdVIa/JR&#10;RImawdJ14v1GQfo99QDFQO36TYYGk3YjSFdZEwkm9z2HkRUsSV4xSxux7tNgMPUy69Epo3V0lrRT&#10;lnhcEtg2RyMnwOt+TpvCMlga07jSW96PfXa1zqUtcBhRLkgbDdGuSRvZ9JgLkKRBi+hyWSc5SzO6&#10;prEsnI8ZH43ZNZPDSgSWM6JKXFuJJqlZdgM3QBgStTy/2Q29qBP47R5WvZQ3qVyZhZqSNg5XP9FY&#10;2fHUH04yWhFnfsI1J6rEMMzP41nAcpI5a3iWnyIyT4skILNDG0hkUiRNJho0s3TU+eDiu1uv/vKn&#10;j7/OkMLxznXHOXL6bznJDcDyi7t8wUDJF58l54ViyWh8Jslyd+vYse7RI8fTghFram/ElMmm/iKn&#10;5HSHxlVFRjSWoCYNO+goEc4Srasd24TntAsYAy5hpcuIW4TjhJmKJOuOHXPQ0Kh1CBsGjhEZapiE&#10;0LUgpS9mpOV5QRQqMqgJGE4UqAKEPpqzA3a61Jlj/kstFTsq2iGHe4SU9GVpMAgjjJGjW3+4LFLU&#10;H15QyV5pLb+4HfzL/s4CSk1L1CCwenxDbW7hoV2TVZoJydmfw57UHYV13AgkMaTxWj0E5TK4ABht&#10;GqIMXzW3iitG28iEQp+JApjv0sMtx3LSN6I+uQghvjSQ9JAcB/hlE0nCbI8znygHn0mMd5MMcXRI&#10;NJmGiMiDfMYYB0geRZN5BrGTMGoW/yEOuIjPCIGTtMaDnbV333rpa2+8+rLzwbtv8e1a33OS8//i&#10;i/4dv3ig1BYoy7Og4OnxePxtBK001Df7p556ZieOExANwHM5wZEpQ7KoqFim0xhrNcRAgB/ASDDJ&#10;NEfbkoEx3WCl3CxE/OCiDtwyvtIIIcrMckpnRHtJq7cwl9MbxZUGgCdBA/hKjYXIkKgTQATw2LEg&#10;y2GRBJberO0wQK6BQJdgdGZ1zQ3M2VUsJykxB6JO1CZa1WdRF5H2N32qDzPiK53lF73bPzzvf7t9&#10;pTa3sHTb3H+8RrsZYbBFUWoxVjaFsJyO8mpionwMAEkZXKh3W6QM9Uvruok2TzIiBdqzEbkZZXs0&#10;HBxwWFiEba/d6/suQuVue81Dw+e3un3Pjzo+2nExoICgOmqwSUP2k9AJzEQDP8tVg9SsFrVouP5k&#10;mJJu68D0AkKbIM9TruhIGnNNdNFMCPwM59FosM9s7lH32qVzz/z0J38ZvM/MLcwYzjrTG19YXXJ5&#10;L3kwgNLAcvoSkd534jRfRx6Ef920c+rxp8b8ymZOqUkZVm2EylGKbB2PtOyUTK5EusXrCUupXRqi&#10;6bcm9RbwuaTQiijJKdRCDhDyc4kIQsQVNAFaiHWSCq5CRMgiIljJMTVyPKTNQLFr4HdYP/IJidYX&#10;Fz+iNIAQ3Y/HYDPvvDD/RUpmwnSx5gpzadg/lA9leFsqulzpLB8eoPqiP6maFnRpH627tatJiWpH&#10;zDjTxwvSRgCp0o8cgBRBcv62W6XcBpK0JSK9wUOSAWDYo2n4XsYUgFnG5O4pZXqAct6IKWB1sHsl&#10;WGkBiu7Mx8tVVhboxntEkWJVA01MJS3zaGWUVQIgiSR5NIkhbWS0y2gHumsAXdoV0UFm2KXJVk1R&#10;JG2K9HPDbOdo8Ui5Z1M6IoPg0oV3MPhqdA9uXPraj//yz9tvvPIiU6mpS04PvtC65IMJlA6Kbmfr&#10;D4v04Hd3D4Y4kTebR44dpTvUT2TUCxjR9Q2bLQuNAF80JLCB16LH2zQ7tO5ITolXJdmDGlOhfQgB&#10;5YSu2RI8B40tt0naB+SATurdZFmX3QNNJjJZD00Z/YysP+NsG8KuM1OH92CnIEpEKBZ2ZBJMZsIY&#10;T8Au8tYsqjwqd6I2xhstWB0i1KSICUcBZM6nFVhWTukieZZ9LQWWKzH6Fw1DD/77L+8ndSQpkBST&#10;bSfoxeiGpiYn4iVZj26oZ9wc72+RL83dDAZ75uYcIRLNid2Gz6Y+NBsHHDJKw9BEhri9YntBgzW9&#10;25sEosw07W6QdhMy4FUehU2BJUCpTh1AEhweM2QgHqV+DomTYWoxRxqCIDrAzjVU/zYdyYBnpZlk&#10;WoFGOcByA5IGlBlRZNzEPLsz3rv+1Lk3X13/yY/+ghZFoMA79beccvf8g/ILPTgRpW2RCVuoc2FW&#10;xN+hwIsiIEeMvo64H9k/9Jp6u43ZlirSb9Gr4zWwtRQkiucxv0rZtVl+Dp0jWZFLEQVSR3EmL+Rx&#10;xn3PsWozSxQ1kaeIadEcqZBJAyOLSZROkxDLhgjEsixu0H/K+/FeGlbG+lXnkbHGrJw0ihtYr2HX&#10;1py1EKZTm5RVsHJ6wFJmGnkEqQMrLrCsJUR1Kr5ixR+Uw+DB/RzLabYAEhQzY4sCR36JyM0NCICk&#10;v8KY7TrVluEudpHmchZnsZnuCiilLsZnAnCErJm3mcNNzxo9NS0PjSScM3Dpb/Z7gGbXI1X3WkEX&#10;STNMN89E9GBkE5tdw4zteZAojSaKTJAAZVMmJjILKy3wmcGuEj/JMAMwYc7p42beFcVKjhxmtDDU&#10;u1FGFMEi6qrh3rWLbVoUt1598een/uTf/RtntAt54xz5Had89+yD9Ks8YECpTZO9SJtMY5LHZ7Zv&#10;bLsnTx7vNttR3F8/SneoTbXkinPTTNGe3IaARTOyrMzVJKSU7bkBJs/l6vnWAupN5PEZNLox5KTg&#10;8m9ibkRlbMmkOVlv0F0gZyFn5uIs5CN6x4ldqbwk7ryYNh/eG3d0RZbMoXPaBSXJiEI5HytJgGai&#10;yzlGqCoAJLQ/5hPWA9Gj6NLGSywiTARFTH3EWXPlmv4gHQ8P3GcxD8lOR+YwBpARRrsl+5d0ktqX&#10;sApkdEAlMDdXcsx2W9DUzQ7LkWa3g0g+kqTVU3Ineik00JlRzy3ahzNE5hoX6zeZhbNOqo32J6I9&#10;sdkGOJmqqBEBUZMBDiEiPXzTcrqCNaSUlNmHmPHxSkDqg1YSkLThfxxY+Glbmj3NpgAjbYz0b2PS&#10;TbrmEh+UEfwr5rMAJXKgWTFppsPd9XOvv/i1HxNJXj3/no5v2hO3n3/QfogHECi1iYqzBHWnc8bd&#10;9reO8ANN+0e2tg6a7R4uTMoaiOZwDxL1zShH0ItIkNPUzY0LAEqHLhmRZtSKiFHSLis2dfOAeYge&#10;SqJRjM8zJmZqMygSZVHSdvY6AFO1TPyU0wwSXcLLBRCzDu2UAlY/XGNuOC2P+N3T3UqcC0c3R9IE&#10;WCZD/O0BdmkuVS+qrdqUEqn1URKk1fCyB+1wePA+j8TjUk/IZFcAOcvgNRfjGyzVJoqc67EFSEZw&#10;I5owmg8m1KDmzEPEYDdLRC6zkxeVVhIWm/0PvaRaKvqI8vpei1IkXq4IyTsw24pDHdhuABKuU30V&#10;ILJX0K9NQwiekgAkYKmoUiMd5mglsxndNYogGRXIBGkk6wAm4nKiFWpSdBA3pjCmHuA5i2Y4A2HE&#10;24qH++147+oz//aP/3Xw7luMm/WDs858QPfNg3d5QIGSDRVuvuTMJt/ZGY7W+UUJJsNWq7k2xrYJ&#10;NGshxYKAodpI7xXWyzJgkw8b3LaA05JsijCa3YYUiB0DfOTsy68vQbpGlinNVuuiIk+68fVKFTkV&#10;j1aGv1o/EDqJDxq0WNorzOzNTvAdyp96Hl4vyTlvyr9Sn1muQgjRNVKOylBmhhqKJCNnglWbwJLz&#10;u80PV3Qp0ByOhk4Rj1cDzB68Y+ML/0SS/awd7zbcqGEmu2rtNXs0BOSupD+csMcUCtVpY2MbIGx8&#10;J9cujC6SW8pKYKJOzdCXKad9fH0URTLKQX6S/J+wgaQ6WPNbYZepNrg/Cq7kPamODMgaeWhDDfia&#10;pCgJUJHli6taEZmqyKGZMLJBprtolqWVhKwhmpxhMosgBL5Ao6jx4wLVocIL9JJxOo7293fbH7z/&#10;1nNvv/JS+zX6uGdTyJv5+IEhb2798R9coJxRr/xrf+MPp+fe/F16QukH71NxcUPGPEw4880jn44D&#10;uaNLUznPhTmCMf7kHKbo0ubamgRIdIueAdhEmhMtyhyD2iZZtHp2KHmKxCNC1fqmqMiVs0tZREUn&#10;yRh+JpId6zaZBlt6zh1zg8a8+aC41vBSygDsM9Np7MQH6uRJGpmfl91G18DS2EdzR08hgSq7NtUw&#10;FamOEKxbxBrTT+4wGndMVaoN0b8D0343t1/44bz6APd6Cwgg5XUqIIRCsShS97WTCyRVi1QUqZn0&#10;InNs/4GlMX0kruIFEeQcNltTEpnj4AkWvTzwYhqsmWoIlw2Bgwg8mRBLtNfY6SP1cwCYdFsgGCa6&#10;4Eigb1seNAVpNStQVDnDDg2rtQC2PZiLsIHd1Kxt/CMBUTpskAqhP2aMg8BSdtgFPR6k2hA3ldkF&#10;s2+KOBwd7HYFksl4r/1H/8M/ZwKBfLXdv0XZ7fy93pb3an0PLlDqG35w4cDpbl5Ib2x/59LFi063&#10;1Ww/fuxouNFbH+HYO5M8EiAC9lBHyhtdBhdKy6vhOibnQYFJWiKyDX9ggZ+aF0X9NWTPSyIAhro4&#10;qChQNUdzokxizTJHDpTOEJ6TUIsxp9BCes+IiFzaSnrHD+JGnseNbvuE468RXXbWaO3nF+8fkWCD&#10;mlKzUW6swYJztj96rJy35MoeOPtixZEjUUmCi0TjtvmUE60fb7SP/4bTOIL86MhXGsUU0ujIV83R&#10;aCdoOzGoGrePOjd2Bs7AWXcGOzHykNAZDApnnekVq8uDuwU+TgcpPxxOi3YljQHK2N2IIr31DvsJ&#10;9UdFka3I/CM74WZjCEgyMlEqRI09bKwz3qZpIAkpSUDY89epAobujAJ8ibins7buNrKmK/px1mzh&#10;DtRyZ1ETlTexZqfnMyob3x81vuFg4ea0J3a9bpOUm12aEJSxN6TXihYZz8DkVJ8aJXKiKbrIkHnd&#10;tChmI4r2RAzUIP0ALzbCDx1wmgiYF1mTA490PY7WuiGIn4a7Vy/2xvsffCUZ7q79d//w7/Olceea&#10;Jr9DRf/sg/srVszIg30x/0r/Ag4X3xmNxjKzaHdR15IOJweD/bLVRUIb0hUF9KElknMGabZSbJUs&#10;JWE0sTj8OGl4ibGerNikq6RXXFN1ZPnLWdnYbM0P1wRHYJeyJ+IwaolmlAFYAso2xVHpu3rDkeQy&#10;xRE1O/9FaNdKgHeODQv7nInUUZuBr6GTMJBMRE4XkMQ8yogeRZcaO6GZPMH0SRIiQHOeNqYJus0M&#10;z8y1E048oOOnPOJkuK5XyjkOpnih4wyINpEb6fBaLxaR54P9Kz6yn+6jdJD1Bhks7qgWWdW+iQ7Z&#10;RxQxShsZzSBiFhGlTrX1uAYG0MCUuCb9maaZ1+hB00xntBZ2JBMmslSfNqHgrONleepNoHFgNREH&#10;h9abrVte6XURliP9IJqMqFAqh2IPV2GdIynlLM/sKI3l89IUxhozwww1OQcSs7rpz24Ax4QHqFNE&#10;3IjtZpQDPpP42vBdqm4bwHKtG0WD/e3g2uX3erPk4KnL598+8s/+4B843X7HQVYESGqsw4N9efCB&#10;0rYf83bQOSaT4ZmD0YTf2O8ggwjW1zcYmx4YJCqFJj4U7S0qHG5HLkAQOOhiMdAgI2fCB2x3g5/d&#10;BpEBdJIPwVeXVLyN7aZfUhGnmh/VBsQ4JGQXrAMVmWCYZWASPTor2ZvkpD6Hx+Pka9IjunuAYp6n&#10;t0EXgSYn7QbsH6QNerdwQuuj3+h223incDDwn+ngnK4T9Gh/nLAanZf1mNoe+QjBWsspRtynOoCp&#10;kTm161ow51N1AzpriS8BT6Xoq8sDuQUElMti8Zuy8erjxgCkqohmi8adurtGZhYia7SMtJFqQbTU&#10;m1qkHmtOw8ZBvOtGvRPsoj7SHzASkQ/JsxlbNBo9tx31GOegGSgyZtXLUUwGOLYCiSaSZCdmIAtL&#10;qy1RCjiSLu5DvHg5wEjvNS6viMepQWoGCxgOi405L4w3OzBpGvk8BwfVKBKu0gwvTDM5U7oNkAKW&#10;mPnKqTzcvf5BdzLafmzn+gcn/snv/7c6pgHJAJDcf+BBUtv7IQFKi6fYoCG29fGZgYwoUDKcOHmM&#10;yWRhzD6iBJqgs1DLq8GmeQUBXVIGUaYEwMgjLBq0SBNtJOQPryqqZnD914DJE4BZiVL1SFJ3xt4S&#10;HvKjRmwqUhBZn1P3XNSLAEtOx7JQMfMNDS6bORmZUaRJkgJXYlp6yVlhkwweqQWFHukriIIxE64A&#10;c535PIouAdRbAJPGSNISJEZEpUQQvwKYYXvqtC3gXAHlA4mSfKjlpoJlkJT+UWl2AZvtQdYoitR3&#10;qC3Ral1kDAkoPsa6bVi+769ZFDlMh6qqkzKTAlOXJNlm1rZIm2r+NqUoRtqrTsk5mJSasj0gqmQG&#10;i13pIpuYW3AQNelH1HNiuRGi4ynjUeNMSbfRSjIBMSe9BgQttZ5OM1ht7cIZnTXzQCJyVsn4WaJM&#10;Tv8yvJACifUgMC+ajVkBKpeti++91XTL5NjBzpUnf/+//q/4kpIru7Dbu//iQf3dbv1cDxFQLsCS&#10;k1k8OjiTT3E6aZTNqN1sNNvdlFGaJhpHs2WAKETUKDKpggSNIqV5jmYcjXHUourCUeekqpN6DGgV&#10;BySPS+g6TDTAukIFTwAVgkbTKDQ1ScCLBpOqDr82wGkGGNS/zYhDKbvH/uE5xWxM5jNjup0+jxh1&#10;SD/oy4IUW6cn9ipYzH45GopLElGkUXVwljwvwGRIBhKi/cZ4uG8yIl0VbYgE0kHU9I6SeO+sgPIh&#10;OdJqkKxF49TvOFnPGkm+TndYn30pJM3uul6/TXRJBkFGwy7OPoN1j1zI+2uNjfAE0xF5EDkik7Mx&#10;vlUC1KJbps2wr6oVjdd5ABcNaU18tuYe3oBuhNoHvY4fdgSS0IkRUUbQIRXCNsYl4GNnToupadGZ&#10;yEIqzSRETCYhi9ixMSOUFEhjGhRRFimi8anSb5xokP9QmsxguSUoB0Qx3Z0SJcxZpiBVz5rZZNja&#10;2/ng2PaVd7/yj//R7zPvBl3yLHueWBq95MNzeciA8mZkOSYNv3zlsnt06xj6hmbRX1sraCHQaZlz&#10;acApUr3fQkcJh5RQ89SivihMRNhjQiCRN6Q81gEpI8vZFLDTSE8eR5KE1yTUjkbxKFHnbxf9puXN&#10;1kfeFvUDxmoIiUvZUAPNIISIQh1ScBxI2RU7pFOa40NOpA4gYlgBo83fYZAZHDvRJe+G4Qe6s8qR&#10;iLJomhwYYDJgsmp95DXo4Qw0LVWDYffmSaMpPfwqonxgj7jltkP1ZitiFEDe7KyhB5vBeZUdGpZ+&#10;apLmB65aEGeN9oaGfvWYXNJoMBjPaxLxkTZZFCnPSOSKyHxoXKNAOKUTAh6ayFEBpOtNysLt4EaO&#10;yz+didr9EEayW0dIgUBSzvT05AKEvD+stkCxkviQHhFNFqTWOFVTrNKeS/xB+k0UKeJGM1OIKKly&#10;BblAsaAnGP2kCkzTfG6tiVPZpmXj5u6NyxtlMXz2D37/71MyoiI7z8kMCxjuh+vyEAIlGzhqny+z&#10;eJAnyRmABkFt1kNkOW212sytteE4ivDE2slGw/rAZY1eDdpRogHUyTMDssWdk7aS+8hnQ9GmojqV&#10;arQSyBYgDpBbaCzV/8hrG1N2M87NsEIALVIgDY4QW+Q1kYtpVg8BJLoLS6chmogiqZ9HMOi0LTAF&#10;1I0B44I+8pxXz4bApdd3kjkCdQBTNL0As44wA8aJ0GTWSNFe/ipgEp0OsUWY763G5j6gx51qjwLI&#10;Ik8bZD0GkGh7DTCts2ajj4+A7NCw31kApEicUI7QEIJ9WiOG6YAxsCiHAUhN1auMddvubJayazKK&#10;Ieh78rXwJf6BzGEgn8+kG7HSfod6z4webb2MQwNWkmokk6WklzSNJNm7okcOGMCPRMe4d8l88DgU&#10;cUNBE1BG9wEiU7inum/Lyd6VCJTlmDM9nzcJLiKkQTiVJ4xxiKN0coBl2u765fNvPPc/IgGCBnDi&#10;0Z5Akrrkw3d5OIFylmH4Oz8fNHvf3rl89TR7jdeKItyjOjFJBrJLwRnnPNlOatiYUmKcfORByRlT&#10;uS4ySkWJtPbI5xLdEG4AlUZS6Ti9WErPrZ9bdUl2s9CF9OHEKYDFidkAWBQOQ8EBOFGF2tdkl0kt&#10;iX1SOkzmlaOjHJKOE6FS/knKmKiBqqiiA3wwA+YCjXbGmAOPgGbS9Zhun1bEoMoF+8lnGadjS8d7&#10;iNVjF2E6qXeOxk672nw2AiiZL+5xy3pXc8YfjAOw1kHq91BUaL6kixqjgFOASROgTsQ8jjSNKLLy&#10;jGRZlWv6uJCjukj3x/QkUgbH9YdTO6k2phaiXlSDFEiWkha3qEXmnNvlWK3zq+qNzEWc0StGpOh3&#10;e7w+J2WmTqkIElmPlmFn9/hM6hvzIV0ASEYvUoAXOKpHw7xkWBX9GbSwVZOkOKDQR9KOSCMvz2P7&#10;opEOc0mAQrmTM5eFSHISEcO08ZXc2N1+/7k//qN/xYjcPWe4e/WhBUntVXbAPbSXKDrt5OEfYAx5&#10;5qvPPOf8B7/5Hxbf/s3feo/Jjju5hidGnZRzd+4HrVS8TRA2M3AOgzU6VOlexFSgcNKMuRJyoWTo&#10;HHf0PBzQFIEmZRfdj7jyEu5T16QBQS4bQClhAmanjCwm7OSkKy4JWzV0vKya5JlJZYJp6t1K6DGe&#10;otodRq05OxY6JH8e9rx5j+eSITCelmXU7MxzFLwo3ObDDLPMFooLLmTYjO+lwyeIrEUzWOPkzaUY&#10;i+zfc47T9OC09uwnlBOgvWZU3QZRq3Qmk8OfV5o9XaTtqy9PLtl33W4/uLnkQ7uX3PGD38pC37rw&#10;x33/WwkavV4GupiX2bGFYfghSWO/m3SQ9njFXl8a6fl1XCKpO/cp8SU587SblL4p41CPpJjkTlFB&#10;lgzAFpst0wtSZPhq5mxniTtmtDLFJgNSPVYyCIyIUTmTwJD2xI46cUjPRfZw6kYOxO5rQEnkinxS&#10;DDa2WZJ1AI4QNwpsvSmFdTBSy5CvS+wmMAREp4o8SbthyQkAmgGof2PnOiHqHMs0N0pGu+3J6MbR&#10;axff+cr/+7/7p87+9hW+pYTk06cf5j3o4Ywo6y0+mx04zjdecKbXv03N8nSWph7dCX3qePNup8NE&#10;xxkaRyRhop1VRDTjIc3fUUqOgIGGcfVpiSW3ndfYc7O/4OQqcw0x3oo8eamc0xlKyz5k83l4uQgf&#10;6ptyI2I5Grptbo/6g/Qf9sCc2hGl56yMpIiPUQ00U1JP+p4OQFjS+wNcNThU1Pst8idh57cPo48F&#10;PoPMVRquGiVpm3X0EIGktEq2ZEfM2Nw5kaYiEeqp1MnRZmLCkWLGIS3pmPVq5rgB5GK7Lfth9jmo&#10;73T52LnRD/Pez2e/87e/uc0+6mvWqbVcfWqCBr9FfB45HXOtzSuorTTmbX4jHMeli1SWI6Ar3BOV&#10;7KfDTpHNEPsWbpFNADK8I7PMwC+UdT/RJKQM6XahGXumYnOnLeBJAaaVv8HeOdMfcCHnln0PaCwh&#10;a8jIyTnImFSeVA+32hhl8y9nGGhy1ZWwvAL8VFCCNdcBA5OpCJKuBuqRqDIRmNOvPcPgAsMLde7M&#10;5gWjZWfheDIOGTgWAZLhBxff6exev7Q1Hlz7yj/7J//IQc5HRqY53NO/+pDvJg+TPOijNvW2geU8&#10;v/rt3b0bBpZAXDcKgtb65kasTFlaH86Kiuo04gEAgxG39FoG6lQl9bdZAUs/zglWtUNJipT36FSr&#10;NUrFrtFksk8HQEnmqS0xwRiZD0OW9CYsp7O9WiAdTdxRtznKtUIwSZsW08ABVodxE1X/dxdgZe0p&#10;qbpBZaWTq/Ry1oZp4Ae4On6XdY3VpibjdsgjHhfpE+c7NEmy1g1qmks6TAGmmW8AmNb+tnAq4ghp&#10;1ON0a59DAeGdrg/7Dv5xn//jvv+yzZlAtb4KILU9a19IETR1jbFOr0PE4jJE0XWIFpJM21Jw9Wbr&#10;1s6HnQ2kXxT/EEVoZCwENjNJsKdi2Bf3LIoUWUNxkmgywNA6pyapEiMxYgEgohJnsg36R42PJRWH&#10;9pMQiMKP/P78Jo7kWFtppxaWsjdSY4S/pIZPfZHoEXmP3l5uCnIg1zQp9nOAEQimBgm8yteNMNUL&#10;mGkPm+1oxKyYbYaBzfDcKLBLK4L9G1e702x4dP/6xa/88A/+W46UuRMPdwDJh7Mmeet+83BHlIff&#10;BrCMHnvByceDg4P9MwlgCUscUbckU2lPOM3O0Pywk2nSIi/SXkO/uLUhyA1dg8CpO+osr15Ic0sH&#10;5IwMl8+lQZgCPRE7AjP2RdHUNsIndc2ujVNvNclRIKqJkMSRACJyICQRRAcGgGgxp7Qw6gABpFW7&#10;Yq+1AfUB+3PJ5EgbM9pB6kRds8cBxThPiyLXe5slXtF2X59GEaXPmPk1yUiYDGldPrDky4DJZHLe&#10;gwLBwqlIr5O1mw7w+rqyebszlLYxQFErqa6yOpNaQVcpIywSXBAwABiuA2QwC6G4wFH2Z8PRgL2B&#10;4SMsK4DUPibHcekhZxlcNlO7SqJHCs+isw0kGYXCSVzmuvw6FlGquE4CDuuts7Vm3KjOyG+Je+Q6&#10;BhhTRYc2y4azMQXymUWOihqbva5HhAtuiZwpiA5tcjcfhIgSBptdHJpIDLgc2CQoZ6dBLK6/dctb&#10;i+kOOT2rEVx6SVSfJSMcSjSTeTRP42hwsN29fvXCY9tX3nvqX/6L/56Xpc744MaXBiS1h3xJgFLI&#10;MziInK+cn5WDwXB/90yakv5Mp/A7bQa2t5Nmu02yrCKk0l8pLKv4zVJlkTDmDKSWRCkiLIW2zWPs&#10;uEdZUey5tJTm1ka6DJBBXGsZSjUw1USKikKpCgGGLAv7DVvoJvjkK1Kln0EJDlEhHpfSc6LZcOgb&#10;dykPtDiAtF9XBxMjchn8BMRLIa/o0Qm7gfrK0R8pgoHo5GO21jtlSP94g1ROTus3dZh0eAgwKbk7&#10;I3leJvacIlW1ZFoHiJkIK2LFz53xFCsS6PZgKVKGUQVGxuhap9ZpGjNSQSfJKrWuwVHOULWrj05c&#10;2TgxgFQJxn5bAJJGbBdTRvYXjHPpnTWzx/maeBSk4/R5URcEyzil0vTC7TSnFyylNRFsxB6aHlu5&#10;kaNtzKkxMjEnIJosREVKhstb0TQDYAY4kM8BQln2I/8poI4c0m3tOngE6W9z+uEqaxm+RKDGWl5D&#10;V43GNFDtJrKUVpJd2qJPCvYR7DYACatJNEl5XRKg6Ma1C5hlDh67+P7bj6stUXlZPDx4np37oZMA&#10;3emU+eUBSmGls0sarg6edgO0PDMYj5xuu9ulSyDodLoZIATZLT6aMNI6c3RmVqxojkDsFzK7tFxd&#10;Dhmy+dXzUpezjKblVt0TAlyVzFWHtPokwKs2c2O69Zcsi+SRyfJQNxxIIg0VbQpsBcjyGyY6BZy7&#10;AZS5uRsJTaX51Ghxu7HH7AADkXUktHXAsV/rsY6MgAFn4uLS7dEppDbJJVlRPqEWxnu21AjHAexR&#10;IlBkaSn5wg/T5pgL6gWkAlCdKhbRplL0R8GB/dbUuk6ptR3EQne3OmZzpqv8IG37qX10EVFqRo2i&#10;R3P0UYZBqaMGRiuxmNM43DIASWLLz8Rsz2bESVx5beAm1BJxr3CDNhg0oybZYlejJiOtJD866Egi&#10;rVlddM0EzNeeF6lFi8ZcI5HEh4KUGUmPapB2KkaEgZGk6pB8YiJSTzNuAELSdFIhUgztuuoDtzol&#10;GRJfRvZokDUlWjTJfxgTxRdU+MsYU+bvEVEKGHkNbBOAydTELE/CZLzfPdi7fHr7g/eP/7Pn/6EO&#10;CnTHQ0Ay+97HlTwetue/VEB5c+PTZI/JWTwanBnHKYFY0SGFaDG4PSbZVpMiRLX1MrLf27wdAkhN&#10;mhD5pxE8bBZqmEAUEZ1IGVUqNR5Cm4vaJFIg9UeahTpxpPVNCitdSjeKKzU6gnM1dUneAPkQRUwZ&#10;AUvDUXWic5pHh0kvBq1rMNoLYDQQZY3MC+JYIdoU/cTyiljMmNqydNI7AC6BThVBNB2MrJ7JAN2F&#10;cP0mYOqgrs03kiT+kB+mFRMEkKYpUcSjaX5VpKmr6po84Iz39760EadFjN3OYTq9nFLXUXgnbGN6&#10;k5MSVyBpJy5qjzr5ZDhSKXKvZD5V7RGyxVJwRY9yFceMTw3UvI7eFvIIaGL9iqAaVAum47koP0WQ&#10;AUy2HAY0cpQ6JNJedwqZ0+kw8lCKb2wIEGNQTgdgBYqAJTswOEgnjqrXxKPsPezWEpAXapHQ5D3C&#10;U1W2Yaq1Bogb9iIpOAFAETf4XvOSylxXVyJJmG2WV5ubHMlpEWZ30wiHmUByFjHWIUrTBJOLQeeD&#10;S28/M9q7uvn/+of/jeO1OVZc7wdILv7uwwaCd/N5v6RAqa8u26ZuY3Rw44wInf5aB/Qp+gwGG2Ok&#10;y14qdLDcW1GewkmbE27tjapTEjxqKDjASgzKQUK0CXiJJZfyR6VqSS8pHUnGAQAa/pGiyd5NekvZ&#10;u7GrKaIMiSM0yo69lQOJ8788hDX3R55DoxQtEf758y4lceqRCeYf2dCiUT6QejDVv4umaaqD0ECR&#10;WSWaoEvv+chN9w+ID8B/4TW/JmkSjHpF+Ohakz9VfTLFjYjWORRwFv0oypUzu46zpfS8BgSRQfs3&#10;8EYUo74wF1aavny9ZzPL79Z/89bl7mYvZ5llbWP9+RU9bpzsH0aMUwCx/u6qOdb3zSh3QcrUxIy2&#10;Y91/bdsZoDT/Zy5yGHcGqRvHKdFj6CbxmDokPdh4qzTLXiOfTbxpgoRH/Vtk615KmwHlGNoD8ZGM&#10;STSQXKDISEjPMd7xZ77SBq4ayKQMHKCkwm1s4RwyR86pUDjsjoh64L8ruQ+vKnOJxM1f0mG6DidF&#10;QJD+bPPeQGwOiy3PFzHe7LshhwSR5VRjSyF1SMPnImqIIKf4SbJ34nDF7O1xOx3tt69cfOM5ROW9&#10;f/IP/p9gNPtdOv+eM937L+/y53joFnu4dZR3sbmj6InvZtneH3R6G85/+Nf+F843v/HrxbGTXzkX&#10;Rb1Be62fNjrtNIhwl6DBBx0jczx9ZvPQD0MWgaW9CppUvAnMqHzTu0onNyPFnZRyDR21aG5nQXOW&#10;UY4MqKirdGSuwCiIMLREcAlmpfjlN13yGpWEhH6qaMIdIm1DVzkbJgNels/bTns2nhfzLrd5nkgd&#10;D+ahvQybVPRVg58QqLLXosXU7dpcY3Lb8/PDXRGcc6+NegM9pt6k3+qyTKW7pMxvt5nmPMf4XJsm&#10;M7RbXdbX6QwK122Z0QyRgE4xuBfpEqDd3NurNJr1Y3ptvHhej3+lv7E0guPDP0if13+8DnFr8aIn&#10;ub3I9ZPe3jh8U/VR37pLxItxrwLFtjmEVxcNi9PtnrNpf6sbpnIQ1zjpphNI4724jIoDevYxftTr&#10;gBjd17XItxvartq6HYGjttOEvMEsAApQkSZX7yggCtes8NEygibsdQHBxp8qwKj2yViGmdvGbxI2&#10;nGKkTqzoFb2ER/tyiawF5eqAkEYD9MMPSx0SyJBIkTRO1CRAOal0JCIcjoY2RNzINQJCwnPz7FX6&#10;JOtJ3RJi0vpAPBoFmp5oEiFBOWdNjXCgvm4AyqA/PlUjHI52wv0b2y3cLHujwe7pn/3kJ+0X/uT/&#10;C+5Kp+v/DoMBz9667b9Mf3/pgbL6sb512nHOvX9k87jztef+ivO1Z79ZPP3Vr19q94/tOt3u2PWb&#10;CtXo6HGn7VYXb6gmDgHsn1NCOGENoajsNmC583KKIA6pLREHMYBGlq3NMk7fRIqyHSiUn4jvQWku&#10;NRL7ajZD6M7pXfV/VL4kMRVgsnf74Ww02p1rGCQ7qZYnsKju068B++LN87gog3YT2MvJpKTwVM29&#10;LI/ioA6lM784GiFWpwwlWTFA2QZUY6nhuE9Zv2zixD/MMqcbrJUTPynTQQWQvI8BXLNZAafuCzyD&#10;NQB2v9pqxBDV40vAiGD+Q8DY4jk6jD4SLG9d/taDp+38qsSu3z8CJbd7F/vmAobbu4BWJfC+9SLx&#10;t30XaVC51GBo7uEA45WkAsce/mWHr4WtVkthvU0ULdbgWNuc2WwayWfd6xjpso3mE+XDZmTRniIY&#10;RyReCcVpIYCgE0BWQFkBprHaAkqkZmVOtkKKr2hVgCcgpEPCJZ13uwz8Qo5jtrr1c3oeexYxfWQb&#10;FWCW2GUoLTckVY2IkiRst7odAUr1pMEZkZgjgKRSqlMv3pKyS1PqTo83X0T5D2d+s0tj8FjG2MZc&#10;VFNwgJckzv+dcj4+8vovf/6Vn/zoz5z3zp0zn4PKdHd29nbb/sv02Jc49V7+maS1/I9/mCSvfufq&#10;1e11JBtILKbdFvqhqNPJ2MOBLg2GJ8Um2zWDZnUzkJNz6tWIMtXyOCqkFUIUzH11RCqRgu7h5SIO&#10;9Z9cLs26qBKYk85r/5aBrzhJBBgUftQBpv1TdUp81h0OYMnclJdpHqhYVDmzo6Gj0UF1SjHuVDcl&#10;X7pJ+pToMBOVCUJGP6qcyGeQNSYpGQkd6+BvBMqNxGGIlOzeeP8WyzF+1CnBDs0hZygUcFzJlZQ+&#10;StA+haVXVUv2XpoU7TGbJWKiX31tTSPaLOk/tw4RanFc61G8da1z+VYgAxlhhNHtrpF78rD2d1gf&#10;LZJfeax+7sO3FTk1awwsPLvtld+khYJAn1dXRrA23DZ1X76T1RfzNakHOWtRNuGK32djvpSCV5Iv&#10;vidxlfqv1TFDoxWzCxuNmJivSflYbis+HItOcfyK/Pgql3CKapiFBY4+aCLpEJRThZE03DoF3De1&#10;Sb/Zodoouk5OqUAZc2so09AwM0MZxIrb6MZ4xJq1JeOBGSfLsM6aSiwOIspWnJ2L7Js3UUWIb6Sa&#10;JAVI8UTSo7Nnk17L3AA2W9Ifpddc2QX1mOoAnBZpQ1TKPc2wSGPuNin34GCHuHja2du+/OSrL/70&#10;1M9+8pfOewwC43g5DxkOs/1gO5PfK7B+RIBSm+utg+PHv/eHo9Er6/t71799MBgoJekELSbwNMOi&#10;310jbQaTcmQ+6B7NQUjZGWfthfOQZEDSDANDloub4aXVwTViQqJx6TM1EZxbQawVI6uFVM0038qS&#10;4SDmbCQbIvbcQoEhUiIRN0CuBudpEIUqo9bZkyEVEgCGRDDioUQmCTAPdZikbHJH17J6XJ8FPxkD&#10;dmlGmaXMUSEIoQ5AICsZk8wKxZozx7mRQ9j4OK9bPAGrGzIITYBpRJDE8RzbVsPkq4hJ99YBPcTt&#10;snqr2HSAnsNwuda5DGaLCZa3B9PsKOAFUNl3/zRXiJYZIBlVgHnrFZ9tt++y/rq+COirLqv2Qfsh&#10;uQ5UHwHMjYABDBlbYAbfihy1TXRC8YEKgepsnDLOVd7irpsW/C5sHKCT5tVcNURpKmGzc7W/AJSi&#10;s4GgvGolpDWQ/UinVRuxwGtDI2uCFq1ilXOPqou8klM1pM3UnHtINrBFc+nGkX4MEkfjn9hvqTeq&#10;g4ZbaSCtmwbGGiTVugNeZb3a2uVg1FWRliu1LLXwk8Tpmp3WHtMyLmduxOWcYEPKD5GcydUIqfpk&#10;kcWtPB23bnzw3jfeeu2l9RfO/lvn+qULsjCELJ2QCjy4M27uFUDW67mL9OZev+UXu77jx//26e3t&#10;P/ouyefvha2e85u/9dedx546Xfzmf/A/f2vzyIkJx0tazOZUkMKi2WzniIKo6geZ0mhseXWaZxAk&#10;961GqdlOyNmgBUGaXO4bqocjG5oBJFM9j9kpjwnhyJYkwSRsJZbUQGU5ZcxHScY68STgcFbvOKEm&#10;ryMvYg0U4OezOKGhFo8jKCWyeWxaQlagvkoCFYy0JB1Xm2On28NPmEk/+hCqbaqvnPbJZqstPxCR&#10;oIQrNFbwHCWAMmNWiU+uHidp6XfCsjXtzcfFkGKrUvabqbRS9brPvK5rqqpQ/4onAfDlSxBUvegf&#10;dWHe0IeeTxap7yfdK9iuUg6UPaRRt3utLMv0eJJUpQZdcJiyW51U6scuU3Sp7x/WIWknnI5Yfy8q&#10;Ccrd6YSTi6p7TSRa6mrlAodNnfE6aTXbkSohRHAF1CxDYAoI445PBDsZj2hI4OSSR6okLiRp7AjY&#10;oml3idZaZrZrKTQnT/AURQYZBqEgtU16tRnVwHMF5fOKfiS6FIlDig7Aa5ysWHZFtQayyMmrCYpk&#10;8Eq51YLIaZ+dBCMLpRZ02fANLHqVz+QM6ZxSbqJHuyLklMwzyrNJsLP9web+jStPvvbKL9uv/OIX&#10;GLhc09b7geMMvv9Jf6+HfflHKKKsfqrJ5LUDzejwomMvTNOD7167sYvpSeFNs3QDa/tmb603IvUx&#10;lhp623q31Qwj8bh8LpH+wlITHXgRuzQptXZwxXkm++Fcq0o5YyUQdS4iSwWK8hkSK64GcrVRUiVS&#10;yIeGssg5GJRASX7EXi6jSukzlW4rpStTSp867xNtyqtdkaa6iBSaoClu5NOx1bxA5KqbXcJyDjTC&#10;FA28QKKk2ZMyFTSJpz0PyDAmAC9NGQnnOBdxqEAg6YBm6l/TUvQIaNU1V1PTgkXX+1i/udxcUZXo&#10;b3UGLUdyYuhrI+JqeVhyuS0trvoO9VUpuyLKLJu4a2uM8iXCvfV6u+f0mNX5WFdbkd8t0eQyY61I&#10;sX7ebM2IKWtFQLJFctztM+tNRT9KxrSKqp9vnmmqJ2VqgKrXbLptyiDsEvZN4fckzNGgV/SNbc21&#10;QSNOgwsVa+zwbDxsAVMDVtFskAFknDqt5ZA9SrpIvVojO2XfTOxGOcDSaj1OrYYYlfuyIJAlBuXx&#10;kD5ZNrjGywKYU6XMrIxe6xkSICLJMJRV/hTJD8VrMBY89zW/RhXuAsEFASZzbOZqPyDl9jR0iUKD&#10;WraQ/tCCSOcEAk4Z7s7QLc1pknSb82navnzh3PH333nl2Z/++EfBG6+86MT7qgcfoR65/fzDDnqf&#10;5vM/chHlhzfS108z6vFP/E7/9OOPP+E89fRp55lnntt59pu/cbHb2xhnBHTtdj8hxJMZW6FWWU73&#10;OGNEBHhqJoQVh7Zhx7XokXQqly6jhNuxCFS9jOTrAKE5C8lViHkVJNd6AWEAh0QuS/Yg4vX0hKFD&#10;LiaZoj6O2mBGwDTX32LKNRRZJJDsAUX4aHmJj9Isob2CY18xCXwPg0dLEkG7L+f1ijEngqyjTNmx&#10;cR+jDA55ZtdPrjleCzMYpHUy8KjJoKbXQaefN/YPBhZhKhoVIbQ7um6Rlh5TtClLsNtd/AXrXkeh&#10;H7VzpunN19eR60ctK2Zay+i2Xkas/fJlimHy8t+3fsbOtMUs7CFC/7VSt+3WscZEbaK6oAOqX1sx&#10;13mj3+9R/ojdEEs82mTwSqmAWfVWMdu2vKRjGoNs9VLqnOAxVUx5T7q9Xg/CI2NxQbB8qvTrEEGi&#10;pVBK3kJoLoNdhOAqsXBSRDQmpQ/IBxuOxWnXTRGiA6SqrbATqspDOy7p+hwvoq514UDlWTeuUncJ&#10;hFX0jjwMsGTShuUVphbqDdPjmt5MBMkegwwjRe1LpKnRDeymWTpqzoq0xfCvJ9545aWt98695bz/&#10;xmv6fucd5+j3HOfC2U8DMl+G1zxyEeWHfzQ6eZ763h/Ob7wKyXrtzDidOFGAD5U7O8rMpCwv8hl0&#10;j9oWZeCrg0i1ctEq0u4qfGOflTW/OnFUO+Qw0rgeqTXkoaFsm0hFnJCaduQIo9ZH47zJjhRp4nAk&#10;7rOKCrkvk2CZbhB5ou0kilFgKTsNTTLT46arrNI03Ivo+SZ6Yeg9vplEJ0SoaD0V3ajepoJWnBLR&#10;qUMI0l61M0WEErOnZiBbuHmMD5hqCdROSdzQ+CFr4a2KJAWZiUr5ePSFGEub5GOLOjk5MPmvElhn&#10;4xgNFPOluZoHtkVwHqU5XJDYu2pvzTqKu/WWkrDVBystorSJFdCpVrj89/Lzy+sIe5qZefOq1wrg&#10;jJwaxO6R7lFaS4gczUa5IEUeMxqBzz2deEmLThgHMoXvJp9wKbYtPsacgjqGqr4uzg8S06j2aOM9&#10;9Vh9ZX42Pw7qc5nqK1vQQGNeL99IicI58XCrpiplywi1iALl/CMbNBUxNTIOvtlm30gFa9Em0STl&#10;HrUYWv82kKqea1LkHF9IwI2oUk7kVl8kpaBKTOQpq2gNEmVSHqVMm28j1596lg1RJPuTROS8hlEN&#10;jULdNkSRWVjmKaRNFkxGu52DvWvrH5w/98zli++tv/LiL5xL77whr76ztAdTjxwAlo/u5RGPKJd/&#10;+CPfp5D0e731o85Xnvmq881f+3bx7HPf3McF/WJ3/egkaq7NwqidgnMivHPc9bEsd4pel+gSNXjl&#10;tWY2fuZnqVARaQzzPENTqXMalywIDkbyIBJzQkodXdkMy0xEG3otUaoMhRG3+fAomjg+nUM1LaJH&#10;sJq/UQURqIJcIDdm1rNxiQ5Io+qpaWIKLArIZEimw9SIM9UsiT6DMLJaZv2YapfdbIJWXlOAIH1Y&#10;ls+10Gq255wkbOOgA7XnFSNLbpQRdeqWToxKc6m3J7rMkCBVAIdYalHjVBTqB/3DmuRU0wQXl+XH&#10;l38F9Yss/z3F+PjWw3NM/bB+rNs7VulFWbci4GgN/1hqijpp1BdApjLG5WLKAKI/SXZ063k9OPPF&#10;33jOdzTVMsQIYx6rwYDSBQ5Mi2hRUWR9X2UDAaXWWcl+qnZYRZe6b458NqUzQOZjwabqnErN1Rlo&#10;dUmT9djyOvEp+y9I1bs6qVnUKK0k5wAjgxD4Wh3SxOKk4vykZt7bbrc4oeRKtRnnQChK77dsrxSf&#10;UpcU560JyhKZB5wEgywbMzgs0UwIde0E493rzaIYNfPJcOPyhfe+8uZrrzsvv/Rzpn8OmVW/8YPZ&#10;5NL3H114vPnNV0D5ob3gt087zs/+ZG3r6OnHHj/lHNk65pz5X/1vbjQ7mx+gIkdn08463bU8iDoU&#10;ESMyG4AQM2mOvZxQjkUaUwAJhNHUByCRQwygUksGohpGJEvcaEQQ2IX+A8QhEKQIiTCJ8aRoLnmJ&#10;NJgSpJMhMxNKS8FzApDMA7LUGxCk/cfSePWnT8q49LElNJKG53U1PznJ54R+otfVnKGwVkPQFuAp&#10;ylYAulbgDKxUHOBMIYMMWBdgRdtHCete6S0Xz+u+ljHQIWUXUOq+UnE0o7Y1BaqHIFUvu0QQLW/y&#10;ZUBbJpHqZZBPGfCJcNLt8msFgO1OjwaTCgijXgWOSpvr5RRdCtz0d9gFHBPAcdFBY6lzZ4P2gUJ2&#10;dpA1al1BmqXGVEBSJrl6re4LGG0ZY+etCccer8FRracCNFM8sHcYMYPMqNnsK4UXHW1g6VPXrFjw&#10;AtTTsHnJzRS1inw201wBtHRkMHgaZ8KtZtpIL64holV4CplDgWda+PSNs3fI5MJmL4vlJqjVjmOz&#10;cKyGGScjSX+0RvXxYGpRBEkyCpPJgFc7vSsXzz319puvd3758586Ny5ekGfBeSc6/T0ne+3sCiSr&#10;LbACyl/ZEyROf/v3OEq+22x3nL/+N37bWT+ylZ96/PT+yVPPXsR9Jc5hdlrtbt5bO1IQcdEMrrnw&#10;QJsKTS4D69TYazoUdN0ApoCwihhFKntMwFXTDs+TjGVFzJSoJlm30IUGYCJNAFa9kwSzBBkZ9Kgf&#10;Wg2T3NA0RbQQqVuHvB5gAnfFkiuC1GMAG5Sm+AowTy/gVqDIOjjO8dCi00fjKFT7Jyh2onhoACpg&#10;1eO6r4jRRlYI5FTTtMeoffIVBZ6KQvPFsurLUHizDKAGlopyuYz3xkSY8laoLrpvkdzisaPU8O50&#10;GWVVZFu/bnlZgaA0p7pU5I5AmuiQeqIuVb+AUUdEitUltR56TdSsnhsxH3tGR6iAUMDIOOTDnnca&#10;N80ZoF53JfvS+anqqBE4Cr50X+UQmBNxbi4Z8mIZjUJG/iP3UsohWP+Ze5AA0rxGkf0E7RCJGBZr&#10;AKTGwyuylNek1meSBlJztdhKjcsDviYrii/kh6USDlC2mcYIYGqYCYGj1EEUOclhWBbjKeqTMTqG&#10;GeJMPhTti7MyDfJ0EsXxqDUZXN98+41Xnn7/3Xecd9560xnvQtiU5VlUtJA2q8vyFnjEa5S32xkk&#10;Tp/+Iamx6mVn3nv/XWc8HimQ6OKWznSFEAJH0QPYYnpGdmggiR2bbakylUREqluZjyXlS2QdZgZs&#10;f9lrlGqZllKWGeamoZRNRU04HHMaVts5NUZqYqxf3RwSZVptU/N8xIrroJM2T/3C9GgYVmg56SwL&#10;6qZgnN5DB7TqlURD1MtU5aQuqQNVmB7ivKBpktC7ahsSBluUpAhIHSNy/RBXpbBGtVp5dao+Z/yV&#10;5pZr0FqDaKnyhadOKu3+4j7ML5OueA21UzQ2RD5ydVA7vZnRhjymWwxLfuXKR6KGmNnjlfujtKx0&#10;sizuq36o99ZjWMry9ojKVYOkNqjPYUC0uC+xN59Sn0rrs+dpYKb2i2487LqzpNI3ShVAd4+CdHmW&#10;8X/Gc5HtVgYU0gtIjpNITsBG5fdmXdT5fGjiSvwNgJE8AFjUH2mD4QwnVgYVmAbC46FmnQjm7mPL&#10;Vw7jPA5nbh0IsNT8/vRnV+2E1oGgmiKmALyZjCuMCTdpj7STOPqoxZC9A82X/CXZYagoEopqnCz1&#10;R0qzaCEJS5m/nURlkaomSb/tqLW/+8H6+XOvPX7p/Xce/9Gf/6lz7vXXnHwyOu/0n/hbTnbtByuI&#10;/NUtsIoo77RXHCe63H7zu+DW73U3tpxvfPM3nK9//ZvFqcef3j964tT79L/kQbtfeGELPQkUJM22&#10;SsdVXCRuQHsJ/KGxpEvM3HzFlGOSIeEQcQzyNkKEeJ7ob44+jm1ZW6DLVN6uISWyo0wmE9LuyNgi&#10;iTAxH2R0MwpxW16DxbB1aXI4UKBSSk8dUp5xpsvU+1MQtbRdYac8uwJaf1PkPopA2xzHRTIuW/TX&#10;1NpMtHtSQ6OL17xylCzkeCAP2IxcVAprPbeIJpWOx0SZMYe40vZ6U9apOcx9WaDX1EWR6K2bGhkV&#10;n+9AcqoPPQf1y7Eu4urDF0WLtz4WBOvmtGTvYU7xiiqrVNkeW0SaihR7a/1yMh5WdUVBn16Hrht6&#10;y7qHxFhLnK7RwHoe8TVsN+QdrYSKJvUYogUzlxK4mlEvYGswShJgJyD4mjoNJ7Un9e5VZJVAukJ3&#10;CCTSCX5GSYvaXbqnc3XMmrefWOuK3SYlEZuNA5WdxNipBJCANKy1RZzM3RaRpO4bkwyZ76/CV0S5&#10;rARw1rwbcXrDwXXGyKa8ZtKZjHaOvPPOq0+/8earzvvvnnNGuzd4dXSWkbKrKPIOWLCKKO8ElBNF&#10;l+pj9RoajbvDUK7xcOSNx8MOB09vo7+hhEpSITR1Ogikh2N3VjQnS5dqMp4advSgRWzCKx1IHAWI&#10;g4mvqEjCqYNhBBngoPSTpODGvMo+CEZSJLLua/3SaioVVA3MWFm1K8ohWxSP3rcye7AOHTuAQaJK&#10;csJBp+iyilZ5JdGnBqOI8QYOjVRQtOUz2dTs4NRuxyer1quxvQtWX9Hd4j7pqzqasRuj0kBkWfnO&#10;KUKTz6UcmKZuJ2o1kCxZFKmrojNFb7rq8+fZ0Bjl+mo6UzHMainVEK1KgApYVNGgGpr1eey+6Q+x&#10;s2O90zxRZ0slN1hEiOib7Dvb91bVYhEdV7XEKoKXw1lIw5+yAjo3bZvajBkiSBy8iRjtHeXfKI9I&#10;an7qnxJYFfJytFnZc4Z0CQCpKSj91eeQtZnAzJ4n8lVOrPYmPjLpBfcpGCp6VMOiDfdSj4EiSpUx&#10;7W+T7Ug/yc+Eo4+mI5rjDx01fA71Y5NG40CusxFJBadfIkb5AjKfdDYNcVaBvcvDdDxkWknZpE8C&#10;W7RzT736ys8ef+3lnztvv/makw73z7P7/z1Ox99bRZF33gIroLyrPURg+Ws/nBWDwd7OtTNXr12D&#10;8UybyD/WSVPbbtCaSGRuDr9QOuJvgC+bfKMUV7DGjqzGCRM8m62bSAHAUXo4OVkCdkK4Q8DExVC9&#10;5fIUZjlFGaTAhjAcJ0hJ1A2u1H3uSh5kdTN1dIj+FYtj2SIpt+G2WNSmVO36JBVIkBWHiFTI1qaJ&#10;JCzyfVXjL7cC0Zmnep1AF8G4dYRwIqha8OSyoAZmnQTQQivtRkTEuGAE7BbSVO8hdtfSWZxxbMSG&#10;CBIiM20P0wwuUnQMOY2moNaoSI7FRPpb+6eBVgWwQkBSZvnYaNqg/aluFJ6nT1oqfXs/fXie57Mb&#10;eaLHFGbpsep11srJ4xJxE8VJYIDtg6CN5WCc6co3Wnpqfdaass7nsjRZKTiu8zahS6a3ZNxWK+Rh&#10;i/Q8lKk2XYn1CCAVOMoEwFr9LWXmvtq1YVsMELm1FJstayJyWVFWkyU4fyn81nmsDKVrNyNdigx8&#10;T9RiVtw1D0kiSUgauY3DFSKhZUdgbMMM5/E8YltHRZq0hgfbnd0bV469/dYvv/bm6y91X3nx587F&#10;98+B3Tn7tIZ+zbldXT5uC6yA8uO20OHzii5lAIAzTBGf2du54ezu3vCOP36ykyVjxHjozCkMSRWo&#10;uSdEF0Ic88UlWtH4ZDMIhlyRsbkFh+rmkUpImaBqilIszuh+VJ3MKnMCT/Vvq/gpFZ+ZBqtWKaZI&#10;YMty6B8rbSVRlVhSwFPlU2I46pGs16ZE6HCWKt3uW6mRkAXxMqNRAUt1HUHHSsWn/iA+k3qXYXdg&#10;buMUPSEKJ8YNuE7TfDqpE5A2qqkdwBs5mYDEQJQFdQuZonS1elyGtiSHkgHw+cXwSmtayWl0NR9Z&#10;PocjkgOlo24Z0MtjLXvc99i0Zcb3JKucJRQjBIKkuQi6wUcDWUWb0Gfsyxqz1VFdlbIr22aeeKiv&#10;CPyoy2q2luhoPuZ8PsH3kW9BHzY4a/VFAah1zMj1W2SJ9WCZp7xMKlR/VmZv0ht5PvIr+2EQYbCj&#10;0qthqhJ2tRZKvyi9InVEeg0AS/VsEymzxXRrJhbmBSm9pM5vAk6rTzLhkA2gjhoN97LuGoEfTB5M&#10;NZ5+sjqVAFfjGai46DG6dSKqOVDmZaSaJCwckWTcKtJRO0/21ibj68+88cYvjv3o3591X3nxJ85k&#10;LGuoOXXI6SqKvOtjf8V6f4JNtbzo8dM4GX6Xg+f3gs668+zXvun8+q9/u3jy9FcO2p3+DtHDqL22&#10;FffX+rIVtHngSNymAXZuLvVMjTaBtmG2LDlZiL0lIZZkRKpvSlGEqBGtETmzZEMBOs2S/2T5K9W7&#10;cnWhse4zSUV1SSmKRG/Df4sZ4v1UMlNJFD1IqPomjSAaXW51S+PIld0jzuNIbapYRveP2zLdpiZD&#10;zssMWGxRMJPUXj3jI+BTPeMpa+L4BEo5LqkvMO4Kll0KlnrrqLZpbhEUH/SY3lC3YtNvt7FVG5Vb&#10;kXxpgQSwDowBCJf/1uP45NIQBSzEgDJfUbVFXdQuqZqk+AwqpawHg7rZmPvS+mDiUXZE27DBGEbI&#10;LSMtQcQJxI6oLU5jjGmw+TcSysuu0Zzspe9Se01UzcUx4YA4GJ3UFCiqTAJKcyJAxq+s2yQ+Fpfq&#10;cZPxQG5RNlEKbqUYdbvayXBRizRCjfXJo0MzuOHGJGzQlrJMhFvIOq/X6fkpP4r6uueUjWWOL58S&#10;Gx/bwEzDyQBWshI8JQs6gNLRADZ7d210sHMUY92tf/WH/6MTjwdOPAIgy6miSAHk+U+54z+yL1uR&#10;OZ/pp3cBS//33LBzegvN5dNffdZ59tnniieeenp/vX/8clrM86i9njfb3cwNuog1wmIqeTrtkNi/&#10;5kETYfk8MWtq009KF4SRpe7DnUq4DhAqr1Z4Q5wCycMyAKU6IU0+pFYagJJKowWlpqE0KaR6aRhX&#10;heZIM0nxXwV6DdAWVwBAub8cM+e0rRvxYxBq4FbdF9jpQjQq4K2ahUS7Lx63ZdNJraPkvQ2T7e+Q&#10;DJQD/FBzqUkFtjzWbojwPwSsyz+BQNaWk4xHWs8FUbO8TOVIVF28qAvOqklF/eSAnY0O1vtUBI9Z&#10;Ny0eUz1WwCqAlHKBn4dmvoqIqZhtALK+rzZofY+wbeSPCB2BIVGzxoOYCFywWmCnppFycokSUErz&#10;qLdUFFyHvPROS/KAUzM/GQkDVhSa/ID4FoAUIKrMIC2XASWoq0xeV4ByksdeFDEgj6vG0XIy9emu&#10;8vIsZ2ea4DKUEGUW3niw16Jf358mw6dw9d/65c/+0vnJn/0pHDiTQLP4PHgNQH65zXU/06H8MS9e&#10;AeVn3rpPnXacAwAz/z1Ebc6pJ5+is+dZ54knvlKcOHlq99jxpy4JGPEnKMLuWtYMu1CZLRpfELAg&#10;N9fRDSudaz4kyEDoKJyyNg/TWTYM4aw4CNDK6U1acxv8qPmQkN4CxQooK+MgXl+JzucU4DAYZooj&#10;3T2sRLY9Fk1WUairkXpiUwBmmcCRF2o5lhfLXYWeJM/K3wmPxH7X0ahFi9JqNvCNLDJYBhl16hBX&#10;xaF6vUWWaj3iHIAdG15LFbjJnoY6mxgb+xvVvv0CdQRq4Gf6z5tgWP9EywBpn5mNQGounTWaG5tY&#10;aUBoUxM1SVNAycaxaFCsNM9JliX5k5VI9f7l2Mg1tqstFzTo0Va5QC+1yZUtA0q0DBrUZdGlokar&#10;uYokajByVtTX4jFFkwJKsdYIV82PEu8+DT4G/5DYakgybkMO2nXVsVV6wHaKEYgIyMnhVfc0716J&#10;ynmMzhtGyM58gNFP4xRdpIgjnPFwa5YRfzwZeKPxTjseH2zubF8+9dYbrwcv/vxnTrKP87vnnwfh&#10;fwhAfv8z7+aP+ApWQHnPdoDfAjBfBTAd0vGu87WvPec8+dTTDmBZHDt+6tKRE0/dCJsdQgcs2xxm&#10;P8hx1W+pSwfqU3IfKZh1BGkoD6bTlnprum4lWCe6kmxIynJFiQZ04A2qZUmOwFkCE6XmBpYLICTC&#10;meXIenitpeuHkiEVNRfAOcdUo0noo5Uy+gEYVhmRnFylTjPekBkHvh3I8yQ9IvohgxNVIfAV1Spg&#10;REsP4MlKls9gYslDcFMhFsBc9IB/KP2WIY66P2+91Mvf7qcBnaBLiIQNSNtKeNVbjqyQOqdA1oBS&#10;KnFpcDQTqPrbQJPHTL9qtQtFnz497wN7TFIePc5IWInWK/CTiXKgGqmkOhKeV7Vim6uk7oAcoAvF&#10;owg4RfRbZw7ctiJKblkPelEE6CJ3KFgICDUijlvTw4LN8DlyeTKHICOF+IhaRvVKddYIICk4qJAr&#10;sscizlmahYoq6Vtvpelej7naT7z99lvtH//Fv3eG17FCg2h3ovUfOKP3VwB5j47vFVDeow15czXq&#10;7Hn39zgcvstRS8/4twwwv/bcNwYnTjx5leBhQEqedXu92daJx/N4gnOv11ToQbhBKi4ZuVwxXB9U&#10;VNURbAIwK6BUUEjebUPFmR5FXEbuq5zaPC/1nBUtF0BZ1zKVSVMj5NgzX3ZLs027CX7NUubksEqi&#10;WvBQq1A7pFZZpd0CXhj9qvtHkdUiLZc2U5FXE7K/erx6vl5OOk05oAu5TYd5y6WOIO09VChYXEzx&#10;vQDWQ7Bdev7wsQX4ebiwq/NFEaVdKnKMxxYRrDm/yzGtihIF+AK2Ojq1qYnq/16Ao3xs62jS3H1C&#10;zCkVn6KfrADRbDMsWjSZF2S1Iktl8wJSuHMDTgNGmHWiUES0AkVqlSZJElhaZw4/mLg57DhkYK/N&#10;rOrmLOMNZNrL66c5BQuGOGVjH+s3RZsKyMn9Z+HggFGxO1ePfnD53NGf/eTHzvvvvKPyqUoFZ/Px&#10;s6TZL5y/57v2I7zCFVDetx9fgPnOH3AonVlX/fLprwowp4+femp87NjxvY3NY3vN1nqMi1rZiFq0&#10;j0RyIZSFj5E/HM1m4EvMoRmAJlJXWq7UWmpnAZG4Yw8DNWllBGiVMbCyZIBVwKloUKSOok/NLRfs&#10;GkhWaTiyGFz/xzxHeOM1WTQTOYvmRpMx1PaIW1suo021V6qXxeJOroRSXgtUxRoEDGg0Uhh2KVdQ&#10;9lG+o61bZTzGRyBun5DyUgMl0UeNmEMGS/mCCF1SQNEYkOME2CBM6/Bxed+IgK6X099TmZhTctXr&#10;LOXX+hRBLkCQaiIbJoEm7hKlan4NAFomUMQQwpJrg4YzR51DkDy0JhKL88HxNRF8KVzkYlM2G03O&#10;PvKt1NadN5oaVytHpgVIVlGjWLFKtyqgNKBXSm5aWiJESsqqZ0oQzkAONAJV9xZYLtUAf6v4QAIu&#10;4Jy3LNpEyW5th9JnitGSREnSsV6n6WeTYQBYhtQaw/Fo1L52+cJj17ev9UfDPefsH/0rp91raRXn&#10;k3EBQA7O3rdd+hFe8Qoo7+OP/62/+V+cfumPnz+j+iVH9OmTj51yvvrVrzqPP/Gks3lk66DTPbKz&#10;tvnkQDXLKGwXFN5BHnrFCUIEjByPhJTeLIia5JUKahQR8px1YdNLJ3XmLCWFNyLIgFKAKUBVBKrj&#10;WY5CmE0QaOppwQVKG4SYHNGUyAqIU4BWpBBqGdUTpVyRtaxMbZBvzotUVpzk0wAhzBEwyi0ACguC&#10;vaGwUiVUae6lI62AlO9Loa5pQCtlC6UB9jNFfNIqyXVI3TrqxwaFeX757/rx290i92E91et0q7HB&#10;pna0C5rUmWRFKuHpfCEtj8T8chgDEA0LJStCgcpLrMOG8xId0IoAFUQSeXKmStXyaHy4ASUR2mH9&#10;UeMdlFIDofaYhOzowk2eZSZrRsYAg6YlpT1TlqNoOgnVDQy1SSWXBAwBUMZO5BnyzDauP7DWakDg&#10;7ECvFKE/tqbSec4yd3f7CqPAS7z+pp2dq5efvHL1Uvu9c+845+jPHu9sqyB6nrSAOqTz/fu4Kz/y&#10;q14B5eewC/SP/9bpwfbL39X4CUkiuxvrzjef+zXnyaefcY4eO523+se2N9aP3ohaAGazhQanGnu7&#10;iC4p+2PfhtOQRvYoT+ZxplUoYSNkmVHuNNMNs3+zOqUFRzbpsXpMIKkIU9EkDAA4KXmRiGfz8ULs&#10;iDWaUnPFoovUnPiNMAfWSJoliTE1WU0NfiJ4LARaEDiFPoei2eqiXkvdSpZoTLqgxWCMOikfSd3u&#10;utVjul99jpsXU9kvyCFFahWIffiyTOpI1V4ROVq9OkClZjWDJXutWYqbsH9Rg7QufCNf+CxiwSGc&#10;YVZMFK8c3IwvrClA0aG1VxlLDrAZo63sGBOKSgIg4NSERJMDWH1SBI3qpBhB2TIo2FWD0FOKIK0W&#10;KXZbFQ0KwyTLFBQrrwDaH7FLKwHJecrI2BRtUurH8e6RSxfOnfrg4vng3DtvOufPv4cDnKxIMNMN&#10;Wz90stEKID+HY3gFlJ/DRr75FrX+cv53OFhPKwp78tnfcB6nhvnM088WWydPHnTXNi+AaEW325/2&#10;NjemWYKkGa5UFCczYtT8q7AMVoVARW4Lyh8tk6bxhTAJ1tnAVMwxFltG7limaMVDA03TV1qhjkOU&#10;bJFAtapNKh037bpcMatyo83WFRlk4LdU3zSgI5IEslWoU3+5PN5AmQpIq+cVVyllr/62dYgkWtQc&#10;dV9uR4fP0aCk+yr11Y8ZUN1So9SQtPr5SvsobbfMO6yJ8jAarD6D2ikrBlvP2wKLaJESgvXSkIhb&#10;vVFgaKGlOBYz4ZCvhbqN1HsuDaOYrqr+yDeSzMBtM4tC7j9sQ/tRWIH0lMZfq8MJQZcN4SDSxDgK&#10;to4uKaXh1ESsbZEMWzoAwHPqZfHIn8SDKI9Jscfbp+iaWn/33FvBuxjovkdfdpmMZX2C1KfxQ+RH&#10;K4D8HI/dFVB+jht76a0ASfcMcRaAGZ3x2uvOqVOnnGe//jXVMoutEycOotbalXEc51/72q8lSG1K&#10;RDwFGEjow+hlsmzaGhm7hxpPHpiEhUSEumr+mACS4xMXNZjpOGGorYlk6ojTZlIYSUP3Djc5Tc7k&#10;pEbikGJXdU6L9ASQqnGq7w6GSR5BVuMUBlROceCBAaVROWK2FXkaqPJZ7Xkz4pH45RawUwQr8FoG&#10;SnVyGpgqGlVgLG5EbZYCvIWcqN6GdaRJ/m/DMy0i46L2GRVh1W+j99RyCrLVamnrMQJG2TJkCZtF&#10;bTia2aH0WSBp8iIN61JzjFJr9Wqqg5y4XqB5EyyN4rd2TyXUvG/VsqozjR6TzkfhMQ7nSq0hf2Dj&#10;ZD4n7aTNN9O8B6obgX99e1syn6DdCnHAyI5f+eDC1ou//Knz2usvU9NNnYnm1UyL83w8UuwVQH4R&#10;h+wKKL+Irb78nt7Xzzizq6Tk8zNocJyjW8ed01952nn69DMFtcwJzRt7a0eOHPTWN4v++pHUpz2F&#10;uIUWahJitDWAmdTSEiPaLUU72dgIVCFWpmW73akmWWhMmtCHZaR1FGtuc2unACWmwaSqFgFandMA&#10;U4BI4AOcideAkbfH1WVt5JB196h2qQ4ghaJVBFpFccIopfFVpFmn0stfW8/pb9VQlTYvL6PnaiCk&#10;F9siUIsMlx6vmXKbvM7FUmxpG+3jVmBoIGmv1dxztjBfrlpPpTmvPo+kqIai1lIqall1Rthv+VnS&#10;d85ZRPMwrAOnMgoxdRXnBNVCKl9mXNTUKA9OZlmsaYbW1i9mLI4nsvKk/zzi3KBxsw7jKOJgMhn6&#10;ukWAz3lu3hoP92Gwz2+dJ3J8n/T6xvUrdCORYs80r6bxAzwin/+id9VH+f1XQPmA/PrHv8UY3Zf+&#10;JYDpfFeCv5NPPeU8fuoJ5xvf+DVQwC+IMPfX+hs3Wt21pN3pFv21zQyBu9qFrf1RkEUMg5sDNUgF&#10;YMqamUJWy46kGOJ5kxIZ8QMUyei3pH1RMkJtBq2oSpfVGmn1SsGhXlil6wrILBdlLpU6WJg2AJEL&#10;/iCEUQeNZfdVRGmRp8pzaOqRSX0oohR41pudeRl2V+uqwXEZEGWdVK3v9kBpLDYlWpCyXq5Kow+B&#10;UN9L8h1rITRArOyc5M0BBaN/gKsiTQNCRZYyBrG7lRuT0mrVK2uQtMgSbJdLOXy4Um2T9ugzpind&#10;MfS5C9U1SbuFfQbg6fE4Gw239TyXlXmU5Uk7icebly++v7l3Yye4xLzsS5cuOQNsz6RjrcwqJPN5&#10;CaBcXb7oLbACyi/6F7jl/aP+t05ng7cBy7kRP0iHnOMnTjrPfPU5mxK5uXU87vTWdqOodz3N83Lj&#10;yBM0W0sTGeCg682UdhvwKGI0kbn19qi7RrMbTX9prDoXI4wUSiog1LIiXwSytpzSZtqNEYRbZCgx&#10;oYqNNZDSySJzL9LTKtITiJqiRuqlaj0GtIo+RdpolYso0rx/TE8vssg+rl2WAbR+zCJDgGx5M+n1&#10;9WMoB9VpYyRLVX6s6pF1RKnl6iiycqGs/lbvuYBO/TBVzVJZtlZsWkcDRkWMMhOyiLJyrVt08TB6&#10;QTNq6C7NeG/e07SRmPVKQW+pN2ZLko96GKaIxcbXCZ+nPGlev/LB4zu7252dGzfaeGM6Vy5fcK5v&#10;X3WG+/v6ioCi+8Onfut/+/yFH/9wBZAP0LG5AsoH6Mf40EeJaI3Mbpwhsvg7CF3OyHIw6vacrePH&#10;HMw3nK989avFqceeikmudztrm4NOt5f4QSAFkYDO0nDVCwWewg5SWGkzF4BoYx8VEmpoAUhFWbIq&#10;3y3IHwGewi/hRgWahj+GIBVY1kCI3m8hZhdzXIFjlYYrMhUg6mXVRTXP5VqlEUAL1ttAdXGpxPFy&#10;Rbp5sWiw+jwm26mf8YkobwLhImqswklbRmBnILygeSpyZ0H4iBRS46CAeJFaSyRpqTWFB0WSxphD&#10;wMionFqHwkoROpA3mu2h1JsaJ/pHyXs0YIKc3IxJEX4ywLFw4+FBlMajzsHBzpH93etHd3auO5cv&#10;noe9Pu+M9vf4ZJI6zc9HQfeHWTH4/oO6Oz7qn2sFlA/DHvD1v33aefvffJcU97c5BM/4vTVnc3PT&#10;6XQ3na8/922n09soiDoHR7aOo83sD0m/8dphRkDUpJYpZyAbMCbTSoWHi+hQQGkDzAwoJWpfOGOI&#10;JV8wNKYvlBypaoEU4Ii4FbFStTeCMFIbGbCqfdBScqtWWkSpiFGS0JuptokQF7VG3S7Lg2qwrJnx&#10;+lbgWL33AigXrHf1/jBAAJ1YfgO4wzpkJRjX6yqQNeC02zoFtz4loE+AaGm3olLgvI4q7XEZGZmN&#10;nPmLyjnPokfqlxSH0UYSu2fIhcz0vMgwzy38LEt83Hvag73rm1ierV+/djW4cP6c8wHp9cHeHpl1&#10;BY6KHld92A/DAbg46z4cH3X1KastoEmRL5Kao8lETO0QUW2eeNw5ffq0c/LkSafXWyuYFBl319bH&#10;W8dOXvP9pqzIlJbTP670VsPPNKdQkkZM1n26gCQ0t9CRyNONoHfgeWQhqX50IkkNSAgBWkJUnB5Y&#10;GiiUBTc8Cv/HDomYKkDqVJgJpCagYWrGwkzHRhYP4ashXawJAQ1yduwagRdVNzXqQj3WdUouEF8G&#10;xMP7Zm9282JdMQImpcs+2CQg5SHDTVHQcndEUC58R9Yj8lznAt0K6PR24KWki2KhLUg2HaSROWwY&#10;E4gLUiUSN3d0ETjGX2nIBp+eD4+8R5rJcTJh/sckyCdxi6mGR0WPU2fcOhjsO6PBgfPiL3/uZMnE&#10;mUyQ9kzzBTh2zzrONtfV5WHZAquI8mH5pX7lc0qTeXAG6FOUCXCyAMC5fvQIUqMnjQja3DjmtLq9&#10;otXs7kXt9qS7fmQfT8y5Zo2HnS4WOijVNSqNLFMYglUOQIlkSAw5ZLAmLUYs73hhJTQ3JbY6eGh/&#10;pOVySutig0HjTGfh7xAg5aUAE6vU3wAsSSmt6F6EptPFPkOj1LAEqYFVHTJZnBo4KiLUnBtdFZDi&#10;Hk/nCr3kTUutF4x8FR0qtLPNQcmwsMxaZuHS6CAEUtEBgPS9pvw1sSMj7uMT6XluAcLQJvhKyaTQ&#10;cM4QzaqiYPVHCZ/ElAOQGWQNxsWjgZzivWaLUwXSoWwyiUaA4zSJvSQbtKfZ7pF0MiC1PmhvX79K&#10;1HjZuYYD/v7+rhjrxa9WR4/F9x/a3e0R/+AroPxy7ACApgNoOn8H0BB4ckO0yRSBrz37DafXX4cQ&#10;esw5euJkcWRjaxJ12jjxBmNMxCadzhr1y2YucYsftfEDswkTFNowrwGVKM/BnautXKy3Is4msx8x&#10;l6CBmyycPpKE1kqE29Jhym7WIk3gVGy4DMZI/Rk0YyMqCQDnRZKBpUSaxJRS4qx1sEmrKHpImUp7&#10;qVBRGlAFdQJL/USmfRQ2VvVHY1aICjGB6JLKmgAcd6OcSYp4TJoZhwwsykar1QU8cVdXbVNXEfdq&#10;cdKsIr5XiyE4pOjYntHAOVUMjEnGXG2MgHMx9dfWe0EyGrgHg12PqDBE77hBh04ESUP0mDt/8cIf&#10;mWv4Hin1aDSq96bz3DnL9QLXFTh+CY6xFVB+CX7E5a9w/KnfPr29c/60E++dIQb8bWClAk6AprN5&#10;xHns5ClaJ7/iPEHUuXn0iBoQYy+IxpAVGT3n+1MMb6Wr7LZ683Z3LW8GbczdlIoH9P0I4ALc2ekp&#10;ohtGQZq4FLzezJyNWp16dMAtIiksPNTO2AqYVEAFjxRe87VZao7fUU7HN6+QNSNXS/tBOsDS/Cx1&#10;kX5SUZ4mPpqOmwsRXWVmZBNiq/R7PCaq5QvaejTowqaW2QwzW3eSMj6iqnFWQKkm9kXNU8PGZozV&#10;NfOyggFe1lZYoI3KvSyPw2mStK9cudRj2BljwWdtQXNMd4xkPG+98aazv33FifCoy9E7sk6BIzVH&#10;A0hdV5cv0RZYAeWX6Me83Vf5m/+X/+n02f/P989kO1d/25lOvitum6QTJCLi9EM6gZ6GGDoKgD7u&#10;HDlyxGm3u5hzRHEUdYaQMzRIRwcaKR2G4SwImrNms8VjtJsEmoracPZH+4oc6e7x1UcuFJN3JdIk&#10;BYdeOYknIocUAipTNiWmPqe1gdu4GwalRRGkEoVFm0uGQae6erQMyARQqte8iiet8YXiqRUa4dsZ&#10;fdDrgmFzjbFVUAkIqkse4Jb/MLIhxZ9y7SXCtKBU+nhkj6qNaiZN4aXjfZcRCi2mIQK6+0cVwe7v&#10;3dgSIBINO9tId3aZj3T16lVndABLTdHTNJslUp6SlHqevcAf3/+S70aP/NdbAeWjtgv81v/9tPPy&#10;89910lEVbYZN2Xdr4ni1JcKWs3UMCdKTp52to8ecxx9/nEguLDDrmJDGxgrMsEXUzPIMT8pJ/8hR&#10;CRAlZJd1kCGgiKNKHoQ5D10rNZtde1DqbxstIf8iKCal6oo4ScnFswBFYC8fR+XHDp9Hqb45lPGk&#10;uG2ESBrvw747d+LJLjrHRJ0z5jWsQi2ACcBic1akTG5skVJnhKKNMp4M22mSRVk2iYpiRhE1Bf8b&#10;QRwP29iXORpHvL29TY3xinMg4bfE8CL7K8HTebvv+z/kbHLWGazszB6lQ2cFlI/Sr33rd/1tZEcv&#10;vIlR+MEZCI7fJjk+ja/aGQNNgQPwFECmEGU6GxsbztEjx0yW1O/3HZEszCPQwEAya58xiIy6aAb4&#10;hjXzZitKSXzddrc9JJvF6ShXiVIsjCaDUaGkDkiQl0P3nDx5qpQLe5HBnmOnI4EO4w0JCTW5slEO&#10;DwYaKWkNNNY8za3VGakxzp280e8GjO9WN0zBfK0ChmkKCOZBksSRokNE5R3MQoI8y4Isy2gxrK48&#10;RxUgc370Fy9QnsTuDRlTRb4o4OWwYIyC1w5/OEtTx+s2z852V8D4KB8qK6B8lH/92353zQBa55nz&#10;ZwANGPUpfxN51qnvglSxvwnqtk4+IWADTDtIk7rO2lrfbvU3bLFuqYOaMAlAxVSMqZJmMlEJgQpV&#10;N0muZRDnBC1ANgiFsRQ8CyedZpAtRLyk9mh2oN55Cc2adMOEGtFWTJOg0/ScNJsAjImTAmoCwTiO&#10;jVjRY++++64s2ETUqK9czeXVSaD6Ak7YDjgvFOfJxX/IQkqrzwKYZ1e7xWoLLG+BFVCu9oe73AKm&#10;36wA08kBUNnEGdjx2GI3Mj5aw2pMm23Xmq3WLXmuRaKSAOk5Ba4tolXaL51Wq2WRarcLSw2wCeh0&#10;VeRXtQKJ7AEcATo9ptvpLHXyeEzlILPnjAdXAVKjK1nm5sWIFi4e6XP4gtUY/c2zNvZ2cmEFine5&#10;BzzKi62A8lH+9e/Zd1cUqssBtwVXdRDpUnJf1/pSg2v9tygaeUR+SE9+95/KIlXZj1m6vADDBuSK&#10;LuECAFcjWu9+g66W/KgtsALK1b7xBW2BCABd571JrZ10CUzr+80F8N368U4sHl+56nxBP9wj+bb/&#10;fxT0gC2rF40kAAAAAElFTkSuQmCCUEsDBBQABgAIAAAAIQBdVENX3QAAAAUBAAAPAAAAZHJzL2Rv&#10;d25yZXYueG1sTI9Ba8JAEIXvBf/DMoK3uolWsWk2ImJ7koJaKL2N2TEJZmdDdk3iv++2l/Yy8HiP&#10;975J14OpRUetqywriKcRCOLc6ooLBR+n18cVCOeRNdaWScGdHKyz0UOKibY9H6g7+kKEEnYJKii9&#10;bxIpXV6SQTe1DXHwLrY16INsC6lb7EO5qeUsipbSYMVhocSGtiXl1+PNKHjrsd/M4123v16296/T&#10;4v1zH5NSk/GweQHhafB/YfjBD+iQBaazvbF2olYQHvG/N3jPi9UMxFnBU7Scg8xS+Z8++wY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bcp1+tMEAACaEwAADgAAAAAAAAAAAAAAAAA6AgAAZHJzL2Uyb0RvYy54bWxQSwECLQAKAAAAAAAA&#10;ACEAIJvfJnh4AQB4eAEAFAAAAAAAAAAAAAAAAAA5BwAAZHJzL21lZGlhL2ltYWdlMS5wbmdQSwEC&#10;LQAKAAAAAAAAACEASTgZr+R9AQDkfQEAFAAAAAAAAAAAAAAAAADjfwEAZHJzL21lZGlhL2ltYWdl&#10;Mi5wbmdQSwECLQAKAAAAAAAAACEAerOY0At/AQALfwEAFAAAAAAAAAAAAAAAAAD5/QIAZHJzL21l&#10;ZGlhL2ltYWdlMy5wbmdQSwECLQAUAAYACAAAACEAXVRDV90AAAAFAQAADwAAAAAAAAAAAAAAAAA2&#10;fQQAZHJzL2Rvd25yZXYueG1sUEsBAi0AFAAGAAgAAAAhADcnR2HMAAAAKQIAABkAAAAAAAAAAAAA&#10;AAAAQH4EAGRycy9fcmVscy9lMm9Eb2MueG1sLnJlbHNQSwUGAAAAAAgACAAAAgAAQ38EAAAA&#10;">
                <v:rect id="Rectangle 16633" o:spid="_x0000_s1028" style="position:absolute;left:58102;top:238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Q9xAAAAN4AAAAPAAAAZHJzL2Rvd25yZXYueG1sRE9Li8Iw&#10;EL4v7H8Is7C3NV2FotUosrro0Reot6EZ22IzKU201V9vBMHbfHzPGU1aU4or1a6wrOC3E4EgTq0u&#10;OFOw2/7/9EE4j6yxtEwKbuRgMv78GGGibcNrum58JkIIuwQV5N5XiZQuzcmg69iKOHAnWxv0AdaZ&#10;1DU2IdyUshtFsTRYcGjIsaK/nNLz5mIULPrV9LC09yYr58fFfrUfzLYDr9T3VzsdgvDU+rf45V7q&#10;MD+Oez14vhNukOMHAAAA//8DAFBLAQItABQABgAIAAAAIQDb4fbL7gAAAIUBAAATAAAAAAAAAAAA&#10;AAAAAAAAAABbQ29udGVudF9UeXBlc10ueG1sUEsBAi0AFAAGAAgAAAAhAFr0LFu/AAAAFQEAAAsA&#10;AAAAAAAAAAAAAAAAHwEAAF9yZWxzLy5yZWxzUEsBAi0AFAAGAAgAAAAhAC4I1D3EAAAA3gAAAA8A&#10;AAAAAAAAAAAAAAAABwIAAGRycy9kb3ducmV2LnhtbFBLBQYAAAAAAwADALcAAAD4AgAAAAA=&#10;" filled="f" stroked="f">
                  <v:textbox inset="0,0,0,0">
                    <w:txbxContent>
                      <w:p w14:paraId="0434E8A6" w14:textId="77777777" w:rsidR="0056449A" w:rsidRDefault="0056449A" w:rsidP="00BE79F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95" o:spid="_x0000_s1029" type="#_x0000_t75" style="position:absolute;left:21465;top:205;width:15057;height:1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DvxwAAAN4AAAAPAAAAZHJzL2Rvd25yZXYueG1sRE/basJA&#10;EH0v+A/LCL6UumnAYKOriFRoKUW0F+jbkB2TtNnZmN3m8vduQejbHM51luveVKKlxpWWFdxPIxDE&#10;mdUl5wre33Z3cxDOI2usLJOCgRysV6ObJabadnyg9uhzEULYpaig8L5OpXRZQQbd1NbEgTvZxqAP&#10;sMmlbrAL4aaScRQl0mDJoaHAmrYFZT/HX6Pgtf3oZh19P8vbl/3jOf4c4vnXoNRk3G8WIDz1/l98&#10;dT/pMD9JHmbw9064Qa4uAAAA//8DAFBLAQItABQABgAIAAAAIQDb4fbL7gAAAIUBAAATAAAAAAAA&#10;AAAAAAAAAAAAAABbQ29udGVudF9UeXBlc10ueG1sUEsBAi0AFAAGAAgAAAAhAFr0LFu/AAAAFQEA&#10;AAsAAAAAAAAAAAAAAAAAHwEAAF9yZWxzLy5yZWxzUEsBAi0AFAAGAAgAAAAhALWtQO/HAAAA3gAA&#10;AA8AAAAAAAAAAAAAAAAABwIAAGRycy9kb3ducmV2LnhtbFBLBQYAAAAAAwADALcAAAD7AgAAAAA=&#10;">
                  <v:imagedata r:id="rId21" o:title=""/>
                </v:shape>
                <v:rect id="Rectangle 16696" o:spid="_x0000_s1030" style="position:absolute;left:26294;top:6762;width:6658;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ZxxQAAAN4AAAAPAAAAZHJzL2Rvd25yZXYueG1sRE89b8Iw&#10;EN0r8R+sq9SlKk47pE3AQYgWwoagXdhO8cWJGp+j2IXw7zESUrd7ep83X4y2EycafOtYwes0AUFc&#10;Od2yUfDzvX75AOEDssbOMSm4kIdFMXmYY67dmfd0OgQjYgj7HBU0IfS5lL5qyKKfup44crUbLIYI&#10;ByP1gOcYbjv5liSptNhybGiwp1VD1e/hzyp4/1w+0+7o6vCVbbLS7MtNZkqlnh7H5QxEoDH8i+/u&#10;rY7z0zRL4fZOvEEWVwAAAP//AwBQSwECLQAUAAYACAAAACEA2+H2y+4AAACFAQAAEwAAAAAAAAAA&#10;AAAAAAAAAAAAW0NvbnRlbnRfVHlwZXNdLnhtbFBLAQItABQABgAIAAAAIQBa9CxbvwAAABUBAAAL&#10;AAAAAAAAAAAAAAAAAB8BAABfcmVscy8ucmVsc1BLAQItABQABgAIAAAAIQDHtdZxxQAAAN4AAAAP&#10;AAAAAAAAAAAAAAAAAAcCAABkcnMvZG93bnJldi54bWxQSwUGAAAAAAMAAwC3AAAA+QIAAAAA&#10;" filled="f" stroked="f">
                  <v:textbox inset="0,0,0,0">
                    <w:txbxContent>
                      <w:p w14:paraId="022D3C8A" w14:textId="77777777" w:rsidR="0056449A" w:rsidRDefault="0056449A" w:rsidP="00BE79FB">
                        <w:r>
                          <w:rPr>
                            <w:b/>
                            <w:sz w:val="18"/>
                          </w:rPr>
                          <w:t>COUNCIL</w:t>
                        </w:r>
                      </w:p>
                    </w:txbxContent>
                  </v:textbox>
                </v:rect>
                <v:shape id="Picture 16698" o:spid="_x0000_s1031" type="#_x0000_t75" style="position:absolute;left:26814;top:9486;width:15057;height:1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D9xgAAAN4AAAAPAAAAZHJzL2Rvd25yZXYueG1sRI8xb8JA&#10;DIX3SvyHk5HYyiUd0jblQAhUxFTRlIHRyrlJ2pwv5A4S/j0eKnWz9Z7f+7xYja5VV+pD49lAOk9A&#10;EZfeNlwZOH69P76AChHZYuuZDNwowGo5eVhgbv3An3QtYqUkhEOOBuoYu1zrUNbkMMx9Ryzat+8d&#10;Rln7StseBwl3rX5Kkkw7bFgaauxoU1P5W1ycgX2743Vxeg6DS93m42ebng9lasxsOq7fQEUa47/5&#10;73pvBT/LXoVX3pEZ9PIOAAD//wMAUEsBAi0AFAAGAAgAAAAhANvh9svuAAAAhQEAABMAAAAAAAAA&#10;AAAAAAAAAAAAAFtDb250ZW50X1R5cGVzXS54bWxQSwECLQAUAAYACAAAACEAWvQsW78AAAAVAQAA&#10;CwAAAAAAAAAAAAAAAAAfAQAAX3JlbHMvLnJlbHNQSwECLQAUAAYACAAAACEAAt4g/cYAAADeAAAA&#10;DwAAAAAAAAAAAAAAAAAHAgAAZHJzL2Rvd25yZXYueG1sUEsFBgAAAAADAAMAtwAAAPoCAAAAAA==&#10;">
                  <v:imagedata r:id="rId22" o:title=""/>
                </v:shape>
                <v:rect id="Rectangle 16699" o:spid="_x0000_s1032" style="position:absolute;left:31156;top:16476;width:1018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ztxQAAAN4AAAAPAAAAZHJzL2Rvd25yZXYueG1sRE9Na8JA&#10;EL0X/A/LCN7qxh5CkrqK1EpybLVgvQ3ZMQnNzobsmsT++m6h0Ns83uest5NpxUC9aywrWC0jEMSl&#10;1Q1XCj5Oh8cEhPPIGlvLpOBODrab2cMaM21Hfqfh6CsRQthlqKD2vsukdGVNBt3SdsSBu9reoA+w&#10;r6TucQzhppVPURRLgw2Hhho7eqmp/DrejII86Xafhf0eq/b1kp/fzun+lHqlFvNp9wzC0+T/xX/u&#10;Qof5cZym8PtOuEFufgAAAP//AwBQSwECLQAUAAYACAAAACEA2+H2y+4AAACFAQAAEwAAAAAAAAAA&#10;AAAAAAAAAAAAW0NvbnRlbnRfVHlwZXNdLnhtbFBLAQItABQABgAIAAAAIQBa9CxbvwAAABUBAAAL&#10;AAAAAAAAAAAAAAAAAB8BAABfcmVscy8ucmVsc1BLAQItABQABgAIAAAAIQBphrztxQAAAN4AAAAP&#10;AAAAAAAAAAAAAAAAAAcCAABkcnMvZG93bnJldi54bWxQSwUGAAAAAAMAAwC3AAAA+QIAAAAA&#10;" filled="f" stroked="f">
                  <v:textbox inset="0,0,0,0">
                    <w:txbxContent>
                      <w:p w14:paraId="49079085" w14:textId="77777777" w:rsidR="0056449A" w:rsidRDefault="0056449A" w:rsidP="00BE79FB">
                        <w:r>
                          <w:rPr>
                            <w:b/>
                            <w:sz w:val="18"/>
                          </w:rPr>
                          <w:t>ADMINISTRATION</w:t>
                        </w:r>
                      </w:p>
                    </w:txbxContent>
                  </v:textbox>
                </v:rect>
                <v:shape id="Picture 16701" o:spid="_x0000_s1033" type="#_x0000_t75" style="position:absolute;left:16101;top:9486;width:15057;height:1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NnwwAAAN4AAAAPAAAAZHJzL2Rvd25yZXYueG1sRE9Na8JA&#10;EL0X+h+WKfRWN/EQJXUVEQqFHqRRpMchO2aj2dmwu8b4792C4G0e73MWq9F2YiAfWscK8kkGgrh2&#10;uuVGwX739TEHESKyxs4xKbhRgNXy9WWBpXZX/qWhio1IIRxKVGBi7EspQ23IYpi4njhxR+ctxgR9&#10;I7XHawq3nZxmWSEttpwaDPa0MVSfq4tVcCqO5i8/VPJc/5zmYbbdejkMSr2/jetPEJHG+BQ/3N86&#10;zS9mWQ7/76Qb5PIOAAD//wMAUEsBAi0AFAAGAAgAAAAhANvh9svuAAAAhQEAABMAAAAAAAAAAAAA&#10;AAAAAAAAAFtDb250ZW50X1R5cGVzXS54bWxQSwECLQAUAAYACAAAACEAWvQsW78AAAAVAQAACwAA&#10;AAAAAAAAAAAAAAAfAQAAX3JlbHMvLnJlbHNQSwECLQAUAAYACAAAACEAke9jZ8MAAADeAAAADwAA&#10;AAAAAAAAAAAAAAAHAgAAZHJzL2Rvd25yZXYueG1sUEsFBgAAAAADAAMAtwAAAPcCAAAAAA==&#10;">
                  <v:imagedata r:id="rId23" o:title=""/>
                </v:shape>
                <v:rect id="Rectangle 16702" o:spid="_x0000_s1034" style="position:absolute;left:19670;top:15809;width:662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SGxQAAAN4AAAAPAAAAZHJzL2Rvd25yZXYueG1sRE9Na8JA&#10;EL0L/odlhN50Yw5Wo6sE26LHVgX1NmTHJLg7G7Jbk/bXdwuF3ubxPme16a0RD2p97VjBdJKAIC6c&#10;rrlUcDq+jecgfEDWaByTgi/ysFkPByvMtOv4gx6HUIoYwj5DBVUITSalLyqy6CeuIY7czbUWQ4Rt&#10;KXWLXQy3RqZJMpMWa44NFTa0rai4Hz6tgt28yS97992V5vW6O7+fFy/HRVDqadTnSxCB+vAv/nPv&#10;dZw/e05S+H0n3iDXPwAAAP//AwBQSwECLQAUAAYACAAAACEA2+H2y+4AAACFAQAAEwAAAAAAAAAA&#10;AAAAAAAAAAAAW0NvbnRlbnRfVHlwZXNdLnhtbFBLAQItABQABgAIAAAAIQBa9CxbvwAAABUBAAAL&#10;AAAAAAAAAAAAAAAAAB8BAABfcmVscy8ucmVsc1BLAQItABQABgAIAAAAIQD5ybSGxQAAAN4AAAAP&#10;AAAAAAAAAAAAAAAAAAcCAABkcnMvZG93bnJldi54bWxQSwUGAAAAAAMAAwC3AAAA+QIAAAAA&#10;" filled="f" stroked="f">
                  <v:textbox inset="0,0,0,0">
                    <w:txbxContent>
                      <w:p w14:paraId="2F41EFD6" w14:textId="77777777" w:rsidR="0056449A" w:rsidRDefault="0056449A" w:rsidP="00BE79FB">
                        <w:r>
                          <w:rPr>
                            <w:b/>
                            <w:sz w:val="18"/>
                          </w:rPr>
                          <w:t>COMMUNITY</w:t>
                        </w:r>
                      </w:p>
                    </w:txbxContent>
                  </v:textbox>
                </v:rect>
                <v:shape id="Shape 16703" o:spid="_x0000_s1035" style="position:absolute;width:57988;height:24749;visibility:visible;mso-wrap-style:square;v-text-anchor:top" coordsize="5798820,247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kwwwAAAN4AAAAPAAAAZHJzL2Rvd25yZXYueG1sRE9Li8Iw&#10;EL4v+B/CCN7WVAVXqlFUWNiDF7uKHsdm+sBmUprY1n9vhIW9zcf3nNWmN5VoqXGlZQWTcQSCOLW6&#10;5FzB6ff7cwHCeWSNlWVS8CQHm/XgY4Wxth0fqU18LkIIuxgVFN7XsZQuLcigG9uaOHCZbQz6AJtc&#10;6ga7EG4qOY2iuTRYcmgosKZ9Qek9eRgF/rS9ZpOdzh6Hc3u7HKbJrHuWSo2G/XYJwlPv/8V/7h8d&#10;5s+/ohm83wk3yPULAAD//wMAUEsBAi0AFAAGAAgAAAAhANvh9svuAAAAhQEAABMAAAAAAAAAAAAA&#10;AAAAAAAAAFtDb250ZW50X1R5cGVzXS54bWxQSwECLQAUAAYACAAAACEAWvQsW78AAAAVAQAACwAA&#10;AAAAAAAAAAAAAAAfAQAAX3JlbHMvLnJlbHNQSwECLQAUAAYACAAAACEAxwI5MMMAAADeAAAADwAA&#10;AAAAAAAAAAAAAAAHAgAAZHJzL2Rvd25yZXYueG1sUEsFBgAAAAADAAMAtwAAAPcCAAAAAA==&#10;" path="m,2474976r5798820,l5798820,,,,,2474976xe" filled="f" strokecolor="#002060" strokeweight="1.56pt">
                  <v:path arrowok="t" textboxrect="0,0,5798820,2474976"/>
                </v:shape>
                <w10:anchorlock/>
              </v:group>
            </w:pict>
          </mc:Fallback>
        </mc:AlternateContent>
      </w:r>
    </w:p>
    <w:p w14:paraId="50473852" w14:textId="77777777" w:rsidR="00BE79FB" w:rsidRPr="00F85262" w:rsidRDefault="00BE79FB" w:rsidP="00CB288A">
      <w:pPr>
        <w:spacing w:line="360" w:lineRule="auto"/>
        <w:jc w:val="both"/>
        <w:rPr>
          <w:rFonts w:ascii="Arial" w:hAnsi="Arial" w:cs="Arial"/>
        </w:rPr>
      </w:pPr>
      <w:r w:rsidRPr="00F85262">
        <w:rPr>
          <w:rFonts w:ascii="Arial" w:hAnsi="Arial" w:cs="Arial"/>
        </w:rPr>
        <w:t xml:space="preserve">Our public participation mechanisms comprise; </w:t>
      </w:r>
    </w:p>
    <w:p w14:paraId="574881B2" w14:textId="77777777"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Sector engagements </w:t>
      </w:r>
    </w:p>
    <w:p w14:paraId="13A476B0" w14:textId="77777777"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Ward Public meetings </w:t>
      </w:r>
    </w:p>
    <w:p w14:paraId="2769FC6E" w14:textId="77777777"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IDP Representative Forums </w:t>
      </w:r>
    </w:p>
    <w:p w14:paraId="2805CE2C" w14:textId="77777777"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Ward Committee Meetings </w:t>
      </w:r>
    </w:p>
    <w:p w14:paraId="01C32908" w14:textId="77777777" w:rsidR="00880E88" w:rsidRPr="00F85262" w:rsidRDefault="00BE79FB" w:rsidP="00CB288A">
      <w:pPr>
        <w:spacing w:line="360" w:lineRule="auto"/>
        <w:jc w:val="both"/>
        <w:rPr>
          <w:rFonts w:ascii="Arial" w:hAnsi="Arial" w:cs="Arial"/>
        </w:rPr>
      </w:pPr>
      <w:r w:rsidRPr="00F85262">
        <w:rPr>
          <w:rFonts w:ascii="Arial" w:hAnsi="Arial" w:cs="Arial"/>
        </w:rPr>
        <w:t>The objective of the public participation process</w:t>
      </w:r>
      <w:r w:rsidR="00C7534B">
        <w:rPr>
          <w:rFonts w:ascii="Arial" w:hAnsi="Arial" w:cs="Arial"/>
        </w:rPr>
        <w:t xml:space="preserve"> is</w:t>
      </w:r>
      <w:r w:rsidRPr="00F85262">
        <w:rPr>
          <w:rFonts w:ascii="Arial" w:hAnsi="Arial" w:cs="Arial"/>
        </w:rPr>
        <w:t xml:space="preserve"> to solicit inputs for the </w:t>
      </w:r>
      <w:r w:rsidR="00042F90">
        <w:rPr>
          <w:rFonts w:ascii="Arial" w:hAnsi="Arial" w:cs="Arial"/>
        </w:rPr>
        <w:t>2022-2027</w:t>
      </w:r>
      <w:r w:rsidRPr="00F85262">
        <w:rPr>
          <w:rFonts w:ascii="Arial" w:hAnsi="Arial" w:cs="Arial"/>
        </w:rPr>
        <w:t xml:space="preserve"> IDP review. The Municipality established the following mechanisms to facilitate public participation;</w:t>
      </w:r>
      <w:r w:rsidR="00B266FC" w:rsidRPr="00F85262">
        <w:rPr>
          <w:rFonts w:ascii="Arial" w:hAnsi="Arial" w:cs="Arial"/>
        </w:rPr>
        <w:t xml:space="preserve"> </w:t>
      </w:r>
    </w:p>
    <w:p w14:paraId="53E01DBA" w14:textId="77777777" w:rsidR="004C6E2E" w:rsidRDefault="004C6E2E" w:rsidP="00734D50">
      <w:pPr>
        <w:tabs>
          <w:tab w:val="left" w:pos="0"/>
        </w:tabs>
        <w:spacing w:line="360" w:lineRule="auto"/>
        <w:ind w:left="567" w:hanging="567"/>
        <w:jc w:val="both"/>
        <w:rPr>
          <w:rFonts w:ascii="Arial" w:hAnsi="Arial" w:cs="Arial"/>
          <w:b/>
        </w:rPr>
      </w:pPr>
    </w:p>
    <w:p w14:paraId="0E8FB77C" w14:textId="6F420C55" w:rsidR="00BE79FB" w:rsidRPr="00F85262" w:rsidRDefault="00734D50" w:rsidP="00734D50">
      <w:pPr>
        <w:tabs>
          <w:tab w:val="left" w:pos="0"/>
        </w:tabs>
        <w:spacing w:line="360" w:lineRule="auto"/>
        <w:ind w:left="567" w:hanging="567"/>
        <w:jc w:val="both"/>
        <w:rPr>
          <w:rFonts w:ascii="Arial" w:hAnsi="Arial" w:cs="Arial"/>
        </w:rPr>
      </w:pPr>
      <w:r>
        <w:rPr>
          <w:rFonts w:ascii="Arial" w:hAnsi="Arial" w:cs="Arial"/>
          <w:b/>
        </w:rPr>
        <w:t>1.</w:t>
      </w:r>
      <w:r w:rsidR="00DD5426">
        <w:rPr>
          <w:rFonts w:ascii="Arial" w:hAnsi="Arial" w:cs="Arial"/>
          <w:b/>
        </w:rPr>
        <w:t>5.9</w:t>
      </w:r>
      <w:r>
        <w:rPr>
          <w:rFonts w:ascii="Arial" w:hAnsi="Arial" w:cs="Arial"/>
          <w:b/>
        </w:rPr>
        <w:tab/>
        <w:t xml:space="preserve">       </w:t>
      </w:r>
      <w:r w:rsidR="00BE79FB" w:rsidRPr="00F85262">
        <w:rPr>
          <w:rFonts w:ascii="Arial" w:hAnsi="Arial" w:cs="Arial"/>
          <w:b/>
        </w:rPr>
        <w:t>STAKEHOLDER INPUT AND COMMUNITY BASED PLANNING</w:t>
      </w:r>
      <w:r w:rsidR="00B266FC" w:rsidRPr="00F85262">
        <w:rPr>
          <w:rFonts w:ascii="Arial" w:hAnsi="Arial" w:cs="Arial"/>
        </w:rPr>
        <w:t>:</w:t>
      </w:r>
    </w:p>
    <w:p w14:paraId="3A7ECE63" w14:textId="77777777" w:rsidR="00BE79FB" w:rsidRPr="00F85262" w:rsidRDefault="00BE79FB" w:rsidP="00D77F27">
      <w:pPr>
        <w:spacing w:line="360" w:lineRule="auto"/>
        <w:jc w:val="both"/>
        <w:rPr>
          <w:rFonts w:ascii="Arial" w:hAnsi="Arial" w:cs="Arial"/>
        </w:rPr>
      </w:pPr>
      <w:r w:rsidRPr="00F85262">
        <w:rPr>
          <w:rFonts w:ascii="Arial" w:hAnsi="Arial" w:cs="Arial"/>
        </w:rPr>
        <w:t>The IDP is about determining the stakeholder and community needs a</w:t>
      </w:r>
      <w:r w:rsidR="00734D50">
        <w:rPr>
          <w:rFonts w:ascii="Arial" w:hAnsi="Arial" w:cs="Arial"/>
        </w:rPr>
        <w:t xml:space="preserve">s well as </w:t>
      </w:r>
      <w:r w:rsidRPr="00F85262">
        <w:rPr>
          <w:rFonts w:ascii="Arial" w:hAnsi="Arial" w:cs="Arial"/>
        </w:rPr>
        <w:t xml:space="preserve">priorities which need to be addressed in order to contribute to the improvement of the quality of life of </w:t>
      </w:r>
      <w:r w:rsidR="00734D50">
        <w:rPr>
          <w:rFonts w:ascii="Arial" w:hAnsi="Arial" w:cs="Arial"/>
        </w:rPr>
        <w:t xml:space="preserve">all </w:t>
      </w:r>
      <w:r w:rsidR="000979FC">
        <w:rPr>
          <w:rFonts w:ascii="Arial" w:hAnsi="Arial" w:cs="Arial"/>
        </w:rPr>
        <w:t>residents within the Municipal a</w:t>
      </w:r>
      <w:r w:rsidRPr="00F85262">
        <w:rPr>
          <w:rFonts w:ascii="Arial" w:hAnsi="Arial" w:cs="Arial"/>
        </w:rPr>
        <w:t xml:space="preserve">rea. Various stakeholders and sector departments </w:t>
      </w:r>
      <w:r w:rsidR="000979FC">
        <w:rPr>
          <w:rFonts w:ascii="Arial" w:hAnsi="Arial" w:cs="Arial"/>
        </w:rPr>
        <w:t>are</w:t>
      </w:r>
      <w:r w:rsidRPr="00F85262">
        <w:rPr>
          <w:rFonts w:ascii="Arial" w:hAnsi="Arial" w:cs="Arial"/>
        </w:rPr>
        <w:t xml:space="preserve"> involved during the draft</w:t>
      </w:r>
      <w:r w:rsidR="000979FC">
        <w:rPr>
          <w:rFonts w:ascii="Arial" w:hAnsi="Arial" w:cs="Arial"/>
        </w:rPr>
        <w:t>ing of an</w:t>
      </w:r>
      <w:r w:rsidRPr="00F85262">
        <w:rPr>
          <w:rFonts w:ascii="Arial" w:hAnsi="Arial" w:cs="Arial"/>
        </w:rPr>
        <w:t xml:space="preserve"> IDP development process and this process comprises </w:t>
      </w:r>
      <w:r w:rsidR="000979FC">
        <w:rPr>
          <w:rFonts w:ascii="Arial" w:hAnsi="Arial" w:cs="Arial"/>
        </w:rPr>
        <w:t xml:space="preserve">of </w:t>
      </w:r>
      <w:r w:rsidRPr="00F85262">
        <w:rPr>
          <w:rFonts w:ascii="Arial" w:hAnsi="Arial" w:cs="Arial"/>
        </w:rPr>
        <w:t>13 ward mee</w:t>
      </w:r>
      <w:r w:rsidR="00B266FC" w:rsidRPr="00F85262">
        <w:rPr>
          <w:rFonts w:ascii="Arial" w:hAnsi="Arial" w:cs="Arial"/>
        </w:rPr>
        <w:t xml:space="preserve">tings </w:t>
      </w:r>
      <w:r w:rsidR="00E53B9E" w:rsidRPr="00F85262">
        <w:rPr>
          <w:rFonts w:ascii="Arial" w:hAnsi="Arial" w:cs="Arial"/>
        </w:rPr>
        <w:t xml:space="preserve">and </w:t>
      </w:r>
      <w:r w:rsidR="003C6D91">
        <w:rPr>
          <w:rFonts w:ascii="Arial" w:hAnsi="Arial" w:cs="Arial"/>
        </w:rPr>
        <w:t xml:space="preserve">an </w:t>
      </w:r>
      <w:r w:rsidR="00E53B9E" w:rsidRPr="00F85262">
        <w:rPr>
          <w:rFonts w:ascii="Arial" w:hAnsi="Arial" w:cs="Arial"/>
        </w:rPr>
        <w:t>IDP</w:t>
      </w:r>
      <w:r w:rsidR="00B266FC" w:rsidRPr="00F85262">
        <w:rPr>
          <w:rFonts w:ascii="Arial" w:hAnsi="Arial" w:cs="Arial"/>
        </w:rPr>
        <w:t xml:space="preserve"> sector meeting</w:t>
      </w:r>
      <w:r w:rsidR="000979FC">
        <w:rPr>
          <w:rFonts w:ascii="Arial" w:hAnsi="Arial" w:cs="Arial"/>
        </w:rPr>
        <w:t>s</w:t>
      </w:r>
      <w:r w:rsidR="00B266FC" w:rsidRPr="00F85262">
        <w:rPr>
          <w:rFonts w:ascii="Arial" w:hAnsi="Arial" w:cs="Arial"/>
        </w:rPr>
        <w:t>.</w:t>
      </w:r>
      <w:r w:rsidR="003C6D91">
        <w:rPr>
          <w:rFonts w:ascii="Arial" w:hAnsi="Arial" w:cs="Arial"/>
        </w:rPr>
        <w:t xml:space="preserve"> </w:t>
      </w:r>
    </w:p>
    <w:p w14:paraId="2DC08A9A" w14:textId="77777777" w:rsidR="00F77236" w:rsidRDefault="00BE79FB" w:rsidP="00FD1374">
      <w:pPr>
        <w:spacing w:line="360" w:lineRule="auto"/>
        <w:jc w:val="both"/>
        <w:rPr>
          <w:rFonts w:ascii="Arial" w:hAnsi="Arial" w:cs="Arial"/>
        </w:rPr>
      </w:pPr>
      <w:r w:rsidRPr="00F85262">
        <w:rPr>
          <w:rFonts w:ascii="Arial" w:hAnsi="Arial" w:cs="Arial"/>
        </w:rPr>
        <w:t xml:space="preserve">The IDP public meetings are conducted to ensure that people are included in the planning and to assist the Municipality to achieve its long-term development objectives. It will also guide the ward in what it will do to take forward its own developmental programme with support from all role-players. </w:t>
      </w:r>
    </w:p>
    <w:p w14:paraId="4E91F93B" w14:textId="77777777" w:rsidR="00BE79FB" w:rsidRPr="00F85262" w:rsidRDefault="00BE79FB" w:rsidP="00FD1374">
      <w:pPr>
        <w:spacing w:line="360" w:lineRule="auto"/>
        <w:jc w:val="both"/>
        <w:rPr>
          <w:rFonts w:ascii="Arial" w:hAnsi="Arial" w:cs="Arial"/>
        </w:rPr>
      </w:pPr>
      <w:r w:rsidRPr="00F85262">
        <w:rPr>
          <w:rFonts w:ascii="Arial" w:hAnsi="Arial" w:cs="Arial"/>
        </w:rPr>
        <w:t>The Municipality has developed 14 Ward Development Plans through public meetings that were held in all 14 wards between 1</w:t>
      </w:r>
      <w:r w:rsidRPr="00F85262">
        <w:rPr>
          <w:rFonts w:ascii="Arial" w:hAnsi="Arial" w:cs="Arial"/>
          <w:vertAlign w:val="superscript"/>
        </w:rPr>
        <w:t>st</w:t>
      </w:r>
      <w:r w:rsidRPr="00F85262">
        <w:rPr>
          <w:rFonts w:ascii="Arial" w:hAnsi="Arial" w:cs="Arial"/>
        </w:rPr>
        <w:t xml:space="preserve"> September and 31 December</w:t>
      </w:r>
      <w:r w:rsidR="0064068E">
        <w:rPr>
          <w:rFonts w:ascii="Arial" w:hAnsi="Arial" w:cs="Arial"/>
        </w:rPr>
        <w:t xml:space="preserve"> 2015, through Ward Based IDP Meetings. </w:t>
      </w:r>
      <w:r w:rsidR="000979FC">
        <w:rPr>
          <w:rFonts w:ascii="Arial" w:hAnsi="Arial" w:cs="Arial"/>
        </w:rPr>
        <w:t>The purpose of the Ward-B</w:t>
      </w:r>
      <w:r w:rsidRPr="00F85262">
        <w:rPr>
          <w:rFonts w:ascii="Arial" w:hAnsi="Arial" w:cs="Arial"/>
        </w:rPr>
        <w:t>ased IDP meetings was</w:t>
      </w:r>
      <w:r w:rsidR="000979FC">
        <w:rPr>
          <w:rFonts w:ascii="Arial" w:hAnsi="Arial" w:cs="Arial"/>
        </w:rPr>
        <w:t xml:space="preserve"> to include the </w:t>
      </w:r>
      <w:r w:rsidRPr="00F85262">
        <w:rPr>
          <w:rFonts w:ascii="Arial" w:hAnsi="Arial" w:cs="Arial"/>
        </w:rPr>
        <w:t xml:space="preserve">ward priorities </w:t>
      </w:r>
      <w:r w:rsidR="00B266FC" w:rsidRPr="00F85262">
        <w:rPr>
          <w:rFonts w:ascii="Arial" w:hAnsi="Arial" w:cs="Arial"/>
        </w:rPr>
        <w:t>in the new IDP for 2017 -22.</w:t>
      </w:r>
      <w:r w:rsidR="00672930">
        <w:rPr>
          <w:rFonts w:ascii="Arial" w:hAnsi="Arial" w:cs="Arial"/>
        </w:rPr>
        <w:t xml:space="preserve"> </w:t>
      </w:r>
      <w:r w:rsidRPr="00F85262">
        <w:rPr>
          <w:rFonts w:ascii="Arial" w:hAnsi="Arial" w:cs="Arial"/>
        </w:rPr>
        <w:t xml:space="preserve">All wards have produced a ward development plan which informs the Municipality of the priorities of each ward. </w:t>
      </w:r>
      <w:r w:rsidR="00DC526D">
        <w:rPr>
          <w:rFonts w:ascii="Arial" w:hAnsi="Arial" w:cs="Arial"/>
        </w:rPr>
        <w:t>These Ward Plans are due for review.</w:t>
      </w:r>
    </w:p>
    <w:p w14:paraId="51132A9E" w14:textId="77777777" w:rsidR="00BE79FB" w:rsidRDefault="00BE79FB" w:rsidP="003C6D91">
      <w:pPr>
        <w:spacing w:after="0" w:line="360" w:lineRule="auto"/>
        <w:jc w:val="both"/>
        <w:rPr>
          <w:rFonts w:ascii="Arial" w:hAnsi="Arial" w:cs="Arial"/>
        </w:rPr>
      </w:pPr>
      <w:r w:rsidRPr="00F85262">
        <w:rPr>
          <w:rFonts w:ascii="Arial" w:hAnsi="Arial" w:cs="Arial"/>
        </w:rPr>
        <w:t xml:space="preserve">Ward Development Plans include needs identification, and plans to address priorities, support needed from the Municipality and other stakeholders involved in the IDP process. The Municipality has also partnered and conducted different engagements that have been introduced in the province such as Provincial District assessment, SBDM IDP Representative Forums   and District IDP Managers Forum. The IDP Representative contributes in finding solutions by reaching agreements with sector departments on enhancing service by addressing community issues that are specific- sector related. IDP priorities have been derived from the priorities from the wards, as have many elements of the plans, as well as IDP projects. </w:t>
      </w:r>
    </w:p>
    <w:p w14:paraId="018D8341" w14:textId="77777777" w:rsidR="00783493" w:rsidRPr="00F85262" w:rsidRDefault="00783493" w:rsidP="00783493">
      <w:pPr>
        <w:spacing w:after="0" w:line="360" w:lineRule="auto"/>
        <w:jc w:val="both"/>
        <w:rPr>
          <w:rFonts w:ascii="Arial" w:hAnsi="Arial" w:cs="Arial"/>
        </w:rPr>
      </w:pPr>
    </w:p>
    <w:p w14:paraId="2CF0F476" w14:textId="0D2FE124" w:rsidR="005125D9" w:rsidRDefault="00B33363" w:rsidP="00783493">
      <w:pPr>
        <w:shd w:val="clear" w:color="auto" w:fill="FFFFFF" w:themeFill="background1"/>
        <w:spacing w:after="0" w:line="360" w:lineRule="auto"/>
        <w:jc w:val="both"/>
        <w:rPr>
          <w:rFonts w:ascii="Arial" w:hAnsi="Arial" w:cs="Arial"/>
          <w:b/>
        </w:rPr>
      </w:pPr>
      <w:r w:rsidRPr="00F85262">
        <w:rPr>
          <w:rFonts w:ascii="Arial" w:hAnsi="Arial" w:cs="Arial"/>
          <w:b/>
        </w:rPr>
        <w:t>1.5.</w:t>
      </w:r>
      <w:r w:rsidR="0083372D">
        <w:rPr>
          <w:rFonts w:ascii="Arial" w:hAnsi="Arial" w:cs="Arial"/>
          <w:b/>
        </w:rPr>
        <w:t>9</w:t>
      </w:r>
      <w:r w:rsidRPr="00F85262">
        <w:rPr>
          <w:rFonts w:ascii="Arial" w:hAnsi="Arial" w:cs="Arial"/>
          <w:b/>
        </w:rPr>
        <w:t>.</w:t>
      </w:r>
      <w:r>
        <w:rPr>
          <w:rFonts w:ascii="Arial" w:hAnsi="Arial" w:cs="Arial"/>
          <w:b/>
        </w:rPr>
        <w:t>1.</w:t>
      </w:r>
      <w:r w:rsidR="0083372D">
        <w:rPr>
          <w:rFonts w:ascii="Arial" w:hAnsi="Arial" w:cs="Arial"/>
          <w:b/>
        </w:rPr>
        <w:tab/>
      </w:r>
      <w:r>
        <w:rPr>
          <w:rFonts w:ascii="Arial" w:hAnsi="Arial" w:cs="Arial"/>
          <w:b/>
        </w:rPr>
        <w:t xml:space="preserve"> </w:t>
      </w:r>
      <w:r w:rsidRPr="00F85262">
        <w:rPr>
          <w:rFonts w:ascii="Arial" w:hAnsi="Arial" w:cs="Arial"/>
          <w:b/>
        </w:rPr>
        <w:t>SECTOR</w:t>
      </w:r>
      <w:r w:rsidR="00BE79FB" w:rsidRPr="00F85262">
        <w:rPr>
          <w:rFonts w:ascii="Arial" w:hAnsi="Arial" w:cs="Arial"/>
          <w:b/>
        </w:rPr>
        <w:t xml:space="preserve"> ENGAGEMENTS</w:t>
      </w:r>
      <w:r w:rsidR="005125D9">
        <w:rPr>
          <w:rFonts w:ascii="Arial" w:hAnsi="Arial" w:cs="Arial"/>
          <w:b/>
        </w:rPr>
        <w:t>:</w:t>
      </w:r>
    </w:p>
    <w:p w14:paraId="32DF0DEA" w14:textId="77777777" w:rsidR="00BE79FB" w:rsidRPr="00F85262" w:rsidRDefault="00BE79FB" w:rsidP="00672930">
      <w:pPr>
        <w:spacing w:line="360" w:lineRule="auto"/>
        <w:ind w:firstLine="720"/>
        <w:jc w:val="both"/>
        <w:rPr>
          <w:rFonts w:ascii="Arial" w:hAnsi="Arial" w:cs="Arial"/>
        </w:rPr>
      </w:pPr>
      <w:r w:rsidRPr="00F85262">
        <w:rPr>
          <w:rFonts w:ascii="Arial" w:hAnsi="Arial" w:cs="Arial"/>
        </w:rPr>
        <w:t>In a bid to enhance the quality our public participation outc</w:t>
      </w:r>
      <w:r w:rsidR="00DC526D">
        <w:rPr>
          <w:rFonts w:ascii="Arial" w:hAnsi="Arial" w:cs="Arial"/>
        </w:rPr>
        <w:t>omes, we divided the Municipal a</w:t>
      </w:r>
      <w:r w:rsidRPr="00F85262">
        <w:rPr>
          <w:rFonts w:ascii="Arial" w:hAnsi="Arial" w:cs="Arial"/>
        </w:rPr>
        <w:t xml:space="preserve">rea (Community Circle in figure above) into 14 sectors and have commenced with individual sector engagements with registered stakeholders in each sector. </w:t>
      </w:r>
    </w:p>
    <w:p w14:paraId="32258E15" w14:textId="77777777" w:rsidR="00BE79FB" w:rsidRPr="00F85262" w:rsidRDefault="00BE79FB" w:rsidP="003C6D91">
      <w:pPr>
        <w:spacing w:after="0" w:line="360" w:lineRule="auto"/>
        <w:jc w:val="both"/>
        <w:rPr>
          <w:rFonts w:ascii="Arial" w:hAnsi="Arial" w:cs="Arial"/>
        </w:rPr>
      </w:pPr>
      <w:r w:rsidRPr="00F85262">
        <w:rPr>
          <w:rFonts w:ascii="Arial" w:hAnsi="Arial" w:cs="Arial"/>
        </w:rPr>
        <w:t>Sector engagements take the form of on-going two way dialogues between and amongst sector representatives and the Municipality and are proving to be very effective as they focus on issues as well as ways and means of resolving issues jointly.  They also enable the Municipality to solicit more detailed inputs than it is possible to do in public meetings.</w:t>
      </w:r>
    </w:p>
    <w:p w14:paraId="65C88312" w14:textId="77777777" w:rsidR="00880E88" w:rsidRPr="00F85262" w:rsidRDefault="00880E88" w:rsidP="00DC526D">
      <w:pPr>
        <w:spacing w:after="0" w:line="276" w:lineRule="auto"/>
        <w:jc w:val="both"/>
        <w:rPr>
          <w:rFonts w:ascii="Arial" w:hAnsi="Arial" w:cs="Arial"/>
        </w:rPr>
      </w:pPr>
    </w:p>
    <w:p w14:paraId="58593E04" w14:textId="00CD59FA" w:rsidR="00BE79FB" w:rsidRPr="00F85262" w:rsidRDefault="00BE79FB" w:rsidP="003C6D91">
      <w:pPr>
        <w:shd w:val="clear" w:color="auto" w:fill="FFFFFF" w:themeFill="background1"/>
        <w:spacing w:after="0" w:line="360" w:lineRule="auto"/>
        <w:jc w:val="both"/>
        <w:rPr>
          <w:rFonts w:ascii="Arial" w:hAnsi="Arial" w:cs="Arial"/>
          <w:b/>
        </w:rPr>
      </w:pPr>
      <w:r w:rsidRPr="00F85262">
        <w:rPr>
          <w:rFonts w:ascii="Arial" w:hAnsi="Arial" w:cs="Arial"/>
          <w:b/>
        </w:rPr>
        <w:t>1.5.</w:t>
      </w:r>
      <w:r w:rsidR="0083372D">
        <w:rPr>
          <w:rFonts w:ascii="Arial" w:hAnsi="Arial" w:cs="Arial"/>
          <w:b/>
        </w:rPr>
        <w:t>9</w:t>
      </w:r>
      <w:r w:rsidRPr="00F85262">
        <w:rPr>
          <w:rFonts w:ascii="Arial" w:hAnsi="Arial" w:cs="Arial"/>
          <w:b/>
        </w:rPr>
        <w:t>.</w:t>
      </w:r>
      <w:r w:rsidR="00B33363">
        <w:rPr>
          <w:rFonts w:ascii="Arial" w:hAnsi="Arial" w:cs="Arial"/>
          <w:b/>
        </w:rPr>
        <w:t>2</w:t>
      </w:r>
      <w:r w:rsidR="005125D9">
        <w:rPr>
          <w:rFonts w:ascii="Arial" w:hAnsi="Arial" w:cs="Arial"/>
          <w:b/>
        </w:rPr>
        <w:t xml:space="preserve"> </w:t>
      </w:r>
      <w:r w:rsidRPr="00F85262">
        <w:rPr>
          <w:rFonts w:ascii="Arial" w:hAnsi="Arial" w:cs="Arial"/>
          <w:b/>
        </w:rPr>
        <w:tab/>
      </w:r>
      <w:r w:rsidRPr="00F77236">
        <w:rPr>
          <w:rFonts w:ascii="Arial" w:hAnsi="Arial" w:cs="Arial"/>
          <w:b/>
          <w:color w:val="000000" w:themeColor="text1"/>
        </w:rPr>
        <w:t>WARD PUBLIC MEETINGS</w:t>
      </w:r>
      <w:r w:rsidRPr="00F77236">
        <w:rPr>
          <w:rFonts w:ascii="Arial" w:hAnsi="Arial" w:cs="Arial"/>
          <w:b/>
          <w:i/>
          <w:color w:val="000000" w:themeColor="text1"/>
        </w:rPr>
        <w:t xml:space="preserve"> </w:t>
      </w:r>
      <w:r w:rsidRPr="00F85262">
        <w:rPr>
          <w:rFonts w:ascii="Arial" w:hAnsi="Arial" w:cs="Arial"/>
          <w:b/>
          <w:i/>
        </w:rPr>
        <w:tab/>
      </w:r>
    </w:p>
    <w:p w14:paraId="72ACF3F8" w14:textId="77777777" w:rsidR="00F77236" w:rsidRDefault="00BE79FB" w:rsidP="00672930">
      <w:pPr>
        <w:spacing w:after="0" w:line="360" w:lineRule="auto"/>
        <w:ind w:firstLine="426"/>
        <w:jc w:val="both"/>
        <w:rPr>
          <w:rFonts w:ascii="Arial" w:hAnsi="Arial" w:cs="Arial"/>
        </w:rPr>
      </w:pPr>
      <w:r w:rsidRPr="00F85262">
        <w:rPr>
          <w:rFonts w:ascii="Arial" w:hAnsi="Arial" w:cs="Arial"/>
        </w:rPr>
        <w:t xml:space="preserve">In terms of the approved Time Schedule of Key Deadlines, two series of Ward Public Meetings are convened as part of the IDP revision / budget process.  </w:t>
      </w:r>
    </w:p>
    <w:p w14:paraId="70186D19" w14:textId="77777777" w:rsidR="00BE79FB" w:rsidRPr="00B33363" w:rsidRDefault="00BE79FB" w:rsidP="0038706E">
      <w:pPr>
        <w:pStyle w:val="ListParagraph"/>
        <w:numPr>
          <w:ilvl w:val="0"/>
          <w:numId w:val="129"/>
        </w:numPr>
        <w:shd w:val="clear" w:color="auto" w:fill="FFFFFF" w:themeFill="background1"/>
        <w:spacing w:line="360" w:lineRule="auto"/>
        <w:ind w:left="851" w:hanging="425"/>
        <w:rPr>
          <w:rFonts w:ascii="Arial" w:hAnsi="Arial" w:cs="Arial"/>
          <w:b/>
          <w:lang w:val="en-US"/>
        </w:rPr>
      </w:pPr>
      <w:r w:rsidRPr="00B33363">
        <w:rPr>
          <w:rFonts w:ascii="Arial" w:hAnsi="Arial" w:cs="Arial"/>
          <w:b/>
          <w:lang w:val="en-US"/>
        </w:rPr>
        <w:t>IDP MAYORAL IMBIZO</w:t>
      </w:r>
      <w:r w:rsidR="00B266FC" w:rsidRPr="00B33363">
        <w:rPr>
          <w:rFonts w:ascii="Arial" w:hAnsi="Arial" w:cs="Arial"/>
          <w:b/>
          <w:lang w:val="en-US"/>
        </w:rPr>
        <w:t xml:space="preserve"> </w:t>
      </w:r>
    </w:p>
    <w:p w14:paraId="741E4998" w14:textId="77777777" w:rsidR="00B33363" w:rsidRDefault="005125D9" w:rsidP="007736A3">
      <w:pPr>
        <w:spacing w:line="360" w:lineRule="auto"/>
        <w:ind w:left="851"/>
        <w:jc w:val="both"/>
        <w:rPr>
          <w:rFonts w:ascii="Arial" w:hAnsi="Arial" w:cs="Arial"/>
          <w:lang w:val="en-US"/>
        </w:rPr>
      </w:pPr>
      <w:r w:rsidRPr="00B33363">
        <w:rPr>
          <w:rFonts w:ascii="Arial" w:hAnsi="Arial" w:cs="Arial"/>
          <w:lang w:val="en-US"/>
        </w:rPr>
        <w:t xml:space="preserve">IDP Mayoral Imbizo are used as way </w:t>
      </w:r>
      <w:r w:rsidR="00B33363" w:rsidRPr="00B33363">
        <w:rPr>
          <w:rFonts w:ascii="Arial" w:hAnsi="Arial" w:cs="Arial"/>
          <w:lang w:val="en-US"/>
        </w:rPr>
        <w:t xml:space="preserve">engaging </w:t>
      </w:r>
      <w:r w:rsidRPr="00B33363">
        <w:rPr>
          <w:rFonts w:ascii="Arial" w:hAnsi="Arial" w:cs="Arial"/>
          <w:lang w:val="en-US"/>
        </w:rPr>
        <w:t>communi</w:t>
      </w:r>
      <w:r w:rsidR="00B33363" w:rsidRPr="00B33363">
        <w:rPr>
          <w:rFonts w:ascii="Arial" w:hAnsi="Arial" w:cs="Arial"/>
          <w:lang w:val="en-US"/>
        </w:rPr>
        <w:t>ties on their development priorities annually.</w:t>
      </w:r>
      <w:r w:rsidR="00B33363">
        <w:rPr>
          <w:rFonts w:ascii="Arial" w:hAnsi="Arial" w:cs="Arial"/>
          <w:lang w:val="en-US"/>
        </w:rPr>
        <w:t xml:space="preserve"> </w:t>
      </w:r>
      <w:r w:rsidR="00BE79FB" w:rsidRPr="00F85262">
        <w:rPr>
          <w:rFonts w:ascii="Arial" w:hAnsi="Arial" w:cs="Arial"/>
        </w:rPr>
        <w:t xml:space="preserve">In terms of the approved Time Schedule of Key Deadlines, the IDP Mayoral Imbizo where </w:t>
      </w:r>
      <w:r w:rsidR="00251F55" w:rsidRPr="00F85262">
        <w:rPr>
          <w:rFonts w:ascii="Arial" w:hAnsi="Arial" w:cs="Arial"/>
        </w:rPr>
        <w:t xml:space="preserve">schedule </w:t>
      </w:r>
      <w:r w:rsidR="00B33363">
        <w:rPr>
          <w:rFonts w:ascii="Arial" w:hAnsi="Arial" w:cs="Arial"/>
        </w:rPr>
        <w:t>to be</w:t>
      </w:r>
      <w:r w:rsidR="00B33363" w:rsidRPr="00B33363">
        <w:rPr>
          <w:rFonts w:ascii="Arial" w:hAnsi="Arial" w:cs="Arial"/>
          <w:lang w:val="en-US"/>
        </w:rPr>
        <w:t>held in second quarter of the financial year</w:t>
      </w:r>
      <w:r w:rsidR="00B33363">
        <w:rPr>
          <w:rFonts w:ascii="Arial" w:hAnsi="Arial" w:cs="Arial"/>
          <w:lang w:val="en-US"/>
        </w:rPr>
        <w:t>,</w:t>
      </w:r>
      <w:r w:rsidR="00B33363" w:rsidRPr="00B33363">
        <w:rPr>
          <w:rFonts w:ascii="Arial" w:hAnsi="Arial" w:cs="Arial"/>
          <w:lang w:val="en-US"/>
        </w:rPr>
        <w:t xml:space="preserve"> but due to lockdown regulation there where not held.  </w:t>
      </w:r>
    </w:p>
    <w:p w14:paraId="48FA539D" w14:textId="77777777" w:rsidR="00B33363" w:rsidRPr="00B33363" w:rsidRDefault="007736A3" w:rsidP="0038706E">
      <w:pPr>
        <w:pStyle w:val="ListParagraph"/>
        <w:numPr>
          <w:ilvl w:val="0"/>
          <w:numId w:val="129"/>
        </w:numPr>
        <w:spacing w:before="240" w:line="360" w:lineRule="auto"/>
        <w:rPr>
          <w:rFonts w:ascii="Arial" w:hAnsi="Arial" w:cs="Arial"/>
          <w:b/>
          <w:lang w:val="en-US"/>
        </w:rPr>
      </w:pPr>
      <w:r>
        <w:rPr>
          <w:rFonts w:ascii="Arial" w:hAnsi="Arial" w:cs="Arial"/>
          <w:b/>
          <w:lang w:val="en-US"/>
        </w:rPr>
        <w:t xml:space="preserve">  </w:t>
      </w:r>
      <w:r w:rsidR="00B33363" w:rsidRPr="00B33363">
        <w:rPr>
          <w:rFonts w:ascii="Arial" w:hAnsi="Arial" w:cs="Arial"/>
          <w:b/>
          <w:lang w:val="en-US"/>
        </w:rPr>
        <w:t xml:space="preserve"> IDP/Budget Road Shows </w:t>
      </w:r>
    </w:p>
    <w:p w14:paraId="46669091" w14:textId="77777777" w:rsidR="00A9323F" w:rsidRDefault="00A9323F" w:rsidP="00672930">
      <w:pPr>
        <w:spacing w:after="0" w:line="360" w:lineRule="auto"/>
        <w:ind w:left="851" w:firstLine="589"/>
        <w:jc w:val="both"/>
        <w:rPr>
          <w:rFonts w:ascii="Arial" w:hAnsi="Arial" w:cs="Arial"/>
          <w:lang w:val="en-US"/>
        </w:rPr>
      </w:pPr>
      <w:r w:rsidRPr="00A9323F">
        <w:rPr>
          <w:rFonts w:ascii="Arial" w:hAnsi="Arial" w:cs="Arial"/>
          <w:color w:val="000000" w:themeColor="text1"/>
        </w:rPr>
        <w:t>IDP/Budget Road Shows are held annual</w:t>
      </w:r>
      <w:r w:rsidR="007736A3">
        <w:rPr>
          <w:rFonts w:ascii="Arial" w:hAnsi="Arial" w:cs="Arial"/>
          <w:color w:val="000000" w:themeColor="text1"/>
        </w:rPr>
        <w:t>ly</w:t>
      </w:r>
      <w:r w:rsidRPr="00A9323F">
        <w:rPr>
          <w:rFonts w:ascii="Arial" w:hAnsi="Arial" w:cs="Arial"/>
          <w:color w:val="000000" w:themeColor="text1"/>
        </w:rPr>
        <w:t xml:space="preserve"> to present to stakeholder and </w:t>
      </w:r>
      <w:r w:rsidR="007736A3" w:rsidRPr="00A9323F">
        <w:rPr>
          <w:rFonts w:ascii="Arial" w:hAnsi="Arial" w:cs="Arial"/>
          <w:color w:val="000000" w:themeColor="text1"/>
        </w:rPr>
        <w:t>communities the</w:t>
      </w:r>
      <w:r w:rsidRPr="00A9323F">
        <w:rPr>
          <w:rFonts w:ascii="Arial" w:hAnsi="Arial" w:cs="Arial"/>
          <w:color w:val="000000" w:themeColor="text1"/>
        </w:rPr>
        <w:t xml:space="preserve"> IDP and Budget for the next financial year. </w:t>
      </w:r>
      <w:r w:rsidRPr="00F85262">
        <w:rPr>
          <w:rFonts w:ascii="Arial" w:hAnsi="Arial" w:cs="Arial"/>
        </w:rPr>
        <w:t>In terms of the approved Time Schedule of Key Deadlines, the IDP</w:t>
      </w:r>
      <w:r w:rsidR="00672930">
        <w:rPr>
          <w:rFonts w:ascii="Arial" w:hAnsi="Arial" w:cs="Arial"/>
        </w:rPr>
        <w:t xml:space="preserve"> and Budget </w:t>
      </w:r>
      <w:r w:rsidRPr="00F85262">
        <w:rPr>
          <w:rFonts w:ascii="Arial" w:hAnsi="Arial" w:cs="Arial"/>
        </w:rPr>
        <w:t>schedule</w:t>
      </w:r>
      <w:r w:rsidR="00672930">
        <w:rPr>
          <w:rFonts w:ascii="Arial" w:hAnsi="Arial" w:cs="Arial"/>
        </w:rPr>
        <w:t>s are</w:t>
      </w:r>
      <w:r w:rsidRPr="00F85262">
        <w:rPr>
          <w:rFonts w:ascii="Arial" w:hAnsi="Arial" w:cs="Arial"/>
        </w:rPr>
        <w:t xml:space="preserve"> </w:t>
      </w:r>
      <w:r>
        <w:rPr>
          <w:rFonts w:ascii="Arial" w:hAnsi="Arial" w:cs="Arial"/>
        </w:rPr>
        <w:t>to be</w:t>
      </w:r>
      <w:r w:rsidR="007736A3">
        <w:rPr>
          <w:rFonts w:ascii="Arial" w:hAnsi="Arial" w:cs="Arial"/>
        </w:rPr>
        <w:t xml:space="preserve"> </w:t>
      </w:r>
      <w:r w:rsidRPr="00B33363">
        <w:rPr>
          <w:rFonts w:ascii="Arial" w:hAnsi="Arial" w:cs="Arial"/>
          <w:lang w:val="en-US"/>
        </w:rPr>
        <w:t xml:space="preserve">held in </w:t>
      </w:r>
      <w:r w:rsidR="00672930">
        <w:rPr>
          <w:rFonts w:ascii="Arial" w:hAnsi="Arial" w:cs="Arial"/>
          <w:lang w:val="en-US"/>
        </w:rPr>
        <w:t xml:space="preserve">the </w:t>
      </w:r>
      <w:r w:rsidR="007736A3">
        <w:rPr>
          <w:rFonts w:ascii="Arial" w:hAnsi="Arial" w:cs="Arial"/>
          <w:lang w:val="en-US"/>
        </w:rPr>
        <w:t>third</w:t>
      </w:r>
      <w:r>
        <w:rPr>
          <w:rFonts w:ascii="Arial" w:hAnsi="Arial" w:cs="Arial"/>
          <w:lang w:val="en-US"/>
        </w:rPr>
        <w:t xml:space="preserve"> quarter of the financial </w:t>
      </w:r>
      <w:r w:rsidR="007736A3">
        <w:rPr>
          <w:rFonts w:ascii="Arial" w:hAnsi="Arial" w:cs="Arial"/>
          <w:lang w:val="en-US"/>
        </w:rPr>
        <w:t>year</w:t>
      </w:r>
      <w:r w:rsidR="00672930">
        <w:rPr>
          <w:rFonts w:ascii="Arial" w:hAnsi="Arial" w:cs="Arial"/>
          <w:lang w:val="en-US"/>
        </w:rPr>
        <w:t>,</w:t>
      </w:r>
      <w:r w:rsidR="007736A3">
        <w:rPr>
          <w:rFonts w:ascii="Arial" w:hAnsi="Arial" w:cs="Arial"/>
          <w:lang w:val="en-US"/>
        </w:rPr>
        <w:t xml:space="preserve"> </w:t>
      </w:r>
      <w:r>
        <w:rPr>
          <w:rFonts w:ascii="Arial" w:hAnsi="Arial" w:cs="Arial"/>
          <w:lang w:val="en-US"/>
        </w:rPr>
        <w:t xml:space="preserve">after Council has adopted </w:t>
      </w:r>
      <w:r w:rsidR="007736A3">
        <w:rPr>
          <w:rFonts w:ascii="Arial" w:hAnsi="Arial" w:cs="Arial"/>
          <w:lang w:val="en-US"/>
        </w:rPr>
        <w:t xml:space="preserve">the </w:t>
      </w:r>
      <w:r w:rsidR="00672930">
        <w:rPr>
          <w:rFonts w:ascii="Arial" w:hAnsi="Arial" w:cs="Arial"/>
          <w:lang w:val="en-US"/>
        </w:rPr>
        <w:t>D</w:t>
      </w:r>
      <w:r>
        <w:rPr>
          <w:rFonts w:ascii="Arial" w:hAnsi="Arial" w:cs="Arial"/>
          <w:lang w:val="en-US"/>
        </w:rPr>
        <w:t xml:space="preserve">raft IDP and </w:t>
      </w:r>
      <w:r w:rsidR="00672930">
        <w:rPr>
          <w:rFonts w:ascii="Arial" w:hAnsi="Arial" w:cs="Arial"/>
          <w:lang w:val="en-US"/>
        </w:rPr>
        <w:t>D</w:t>
      </w:r>
      <w:r w:rsidR="007736A3">
        <w:rPr>
          <w:rFonts w:ascii="Arial" w:hAnsi="Arial" w:cs="Arial"/>
          <w:lang w:val="en-US"/>
        </w:rPr>
        <w:t xml:space="preserve">raft </w:t>
      </w:r>
      <w:r>
        <w:rPr>
          <w:rFonts w:ascii="Arial" w:hAnsi="Arial" w:cs="Arial"/>
          <w:lang w:val="en-US"/>
        </w:rPr>
        <w:t>Budget for the next financi</w:t>
      </w:r>
      <w:r w:rsidR="00CF1D5E">
        <w:rPr>
          <w:rFonts w:ascii="Arial" w:hAnsi="Arial" w:cs="Arial"/>
          <w:lang w:val="en-US"/>
        </w:rPr>
        <w:t>al year. The session</w:t>
      </w:r>
      <w:r w:rsidR="007736A3">
        <w:rPr>
          <w:rFonts w:ascii="Arial" w:hAnsi="Arial" w:cs="Arial"/>
          <w:lang w:val="en-US"/>
        </w:rPr>
        <w:t>s</w:t>
      </w:r>
      <w:r w:rsidR="00CF1D5E">
        <w:rPr>
          <w:rFonts w:ascii="Arial" w:hAnsi="Arial" w:cs="Arial"/>
          <w:lang w:val="en-US"/>
        </w:rPr>
        <w:t xml:space="preserve"> are</w:t>
      </w:r>
      <w:r>
        <w:rPr>
          <w:rFonts w:ascii="Arial" w:hAnsi="Arial" w:cs="Arial"/>
          <w:lang w:val="en-US"/>
        </w:rPr>
        <w:t xml:space="preserve"> planned to take place between the </w:t>
      </w:r>
      <w:r w:rsidR="00672930">
        <w:rPr>
          <w:rFonts w:ascii="Arial" w:hAnsi="Arial" w:cs="Arial"/>
          <w:lang w:val="en-US"/>
        </w:rPr>
        <w:t>month of</w:t>
      </w:r>
      <w:r>
        <w:rPr>
          <w:rFonts w:ascii="Arial" w:hAnsi="Arial" w:cs="Arial"/>
          <w:lang w:val="en-US"/>
        </w:rPr>
        <w:t xml:space="preserve"> April </w:t>
      </w:r>
      <w:r w:rsidR="00672930">
        <w:rPr>
          <w:rFonts w:ascii="Arial" w:hAnsi="Arial" w:cs="Arial"/>
          <w:lang w:val="en-US"/>
        </w:rPr>
        <w:t xml:space="preserve">and </w:t>
      </w:r>
      <w:r w:rsidR="007736A3">
        <w:rPr>
          <w:rFonts w:ascii="Arial" w:hAnsi="Arial" w:cs="Arial"/>
          <w:lang w:val="en-US"/>
        </w:rPr>
        <w:t>May</w:t>
      </w:r>
      <w:r>
        <w:rPr>
          <w:rFonts w:ascii="Arial" w:hAnsi="Arial" w:cs="Arial"/>
          <w:lang w:val="en-US"/>
        </w:rPr>
        <w:t xml:space="preserve"> 202</w:t>
      </w:r>
      <w:r w:rsidR="00672930">
        <w:rPr>
          <w:rFonts w:ascii="Arial" w:hAnsi="Arial" w:cs="Arial"/>
          <w:lang w:val="en-US"/>
        </w:rPr>
        <w:t>2 under strict Covid19 regulations</w:t>
      </w:r>
      <w:r>
        <w:rPr>
          <w:rFonts w:ascii="Arial" w:hAnsi="Arial" w:cs="Arial"/>
          <w:lang w:val="en-US"/>
        </w:rPr>
        <w:t xml:space="preserve">. </w:t>
      </w:r>
      <w:r w:rsidRPr="00B33363">
        <w:rPr>
          <w:rFonts w:ascii="Arial" w:hAnsi="Arial" w:cs="Arial"/>
          <w:lang w:val="en-US"/>
        </w:rPr>
        <w:t xml:space="preserve">  </w:t>
      </w:r>
    </w:p>
    <w:p w14:paraId="67C4DF0B" w14:textId="77777777" w:rsidR="00B33363" w:rsidRDefault="00B33363" w:rsidP="007736A3">
      <w:pPr>
        <w:spacing w:after="0" w:line="360" w:lineRule="auto"/>
        <w:jc w:val="both"/>
        <w:rPr>
          <w:rFonts w:ascii="Arial" w:hAnsi="Arial" w:cs="Arial"/>
          <w:color w:val="FF0000"/>
        </w:rPr>
      </w:pPr>
    </w:p>
    <w:p w14:paraId="06AD9712" w14:textId="16E83FD2" w:rsidR="00BE79FB" w:rsidRPr="00F85262" w:rsidRDefault="00A11C61" w:rsidP="00880E88">
      <w:pPr>
        <w:shd w:val="clear" w:color="auto" w:fill="FFFFFF" w:themeFill="background1"/>
        <w:tabs>
          <w:tab w:val="left" w:pos="0"/>
        </w:tabs>
        <w:jc w:val="both"/>
        <w:rPr>
          <w:rFonts w:ascii="Arial" w:hAnsi="Arial" w:cs="Arial"/>
        </w:rPr>
      </w:pPr>
      <w:r>
        <w:rPr>
          <w:rFonts w:ascii="Arial" w:hAnsi="Arial" w:cs="Arial"/>
          <w:b/>
          <w:lang w:val="en-US"/>
        </w:rPr>
        <w:t>1.5.</w:t>
      </w:r>
      <w:r w:rsidR="0083372D">
        <w:rPr>
          <w:rFonts w:ascii="Arial" w:hAnsi="Arial" w:cs="Arial"/>
          <w:b/>
          <w:lang w:val="en-US"/>
        </w:rPr>
        <w:t>9</w:t>
      </w:r>
      <w:r>
        <w:rPr>
          <w:rFonts w:ascii="Arial" w:hAnsi="Arial" w:cs="Arial"/>
          <w:b/>
          <w:lang w:val="en-US"/>
        </w:rPr>
        <w:t>.3</w:t>
      </w:r>
      <w:r w:rsidR="00BE79FB" w:rsidRPr="00F85262">
        <w:rPr>
          <w:rFonts w:ascii="Arial" w:hAnsi="Arial" w:cs="Arial"/>
          <w:b/>
          <w:lang w:val="en-US"/>
        </w:rPr>
        <w:t xml:space="preserve">   IDP REPRESENTATIVE FORUM </w:t>
      </w:r>
    </w:p>
    <w:p w14:paraId="4C893A7F" w14:textId="77777777" w:rsidR="0048182A" w:rsidRDefault="00BE79FB" w:rsidP="00385112">
      <w:pPr>
        <w:spacing w:line="360" w:lineRule="auto"/>
        <w:ind w:firstLine="567"/>
        <w:jc w:val="both"/>
        <w:rPr>
          <w:rFonts w:ascii="Arial" w:hAnsi="Arial" w:cs="Arial"/>
        </w:rPr>
      </w:pPr>
      <w:r w:rsidRPr="00F85262">
        <w:rPr>
          <w:rFonts w:ascii="Arial" w:hAnsi="Arial" w:cs="Arial"/>
        </w:rPr>
        <w:t>Municipal Council approved the establishment of an IDP Representative Forum in terms of Section 15 of the Municipal Planning and Performance Management Regulations.</w:t>
      </w:r>
      <w:r w:rsidR="0035504E">
        <w:rPr>
          <w:rFonts w:ascii="Arial" w:hAnsi="Arial" w:cs="Arial"/>
        </w:rPr>
        <w:t xml:space="preserve"> </w:t>
      </w:r>
    </w:p>
    <w:p w14:paraId="4795F360" w14:textId="77777777" w:rsidR="00BE79FB" w:rsidRPr="00F85262" w:rsidRDefault="00BE79FB" w:rsidP="00880E88">
      <w:pPr>
        <w:spacing w:line="360" w:lineRule="auto"/>
        <w:jc w:val="both"/>
        <w:rPr>
          <w:rFonts w:ascii="Arial" w:hAnsi="Arial" w:cs="Arial"/>
        </w:rPr>
      </w:pPr>
      <w:r w:rsidRPr="00F85262">
        <w:rPr>
          <w:rFonts w:ascii="Arial" w:hAnsi="Arial" w:cs="Arial"/>
        </w:rPr>
        <w:t xml:space="preserve">The IDP Representative Forum comprises </w:t>
      </w:r>
      <w:r w:rsidR="00385112">
        <w:rPr>
          <w:rFonts w:ascii="Arial" w:hAnsi="Arial" w:cs="Arial"/>
        </w:rPr>
        <w:t xml:space="preserve">of </w:t>
      </w:r>
      <w:r w:rsidRPr="00F85262">
        <w:rPr>
          <w:rFonts w:ascii="Arial" w:hAnsi="Arial" w:cs="Arial"/>
        </w:rPr>
        <w:t xml:space="preserve">the following: </w:t>
      </w:r>
    </w:p>
    <w:p w14:paraId="5EA69086" w14:textId="77777777"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Ward Committee Representatives from </w:t>
      </w:r>
      <w:r w:rsidR="00385112">
        <w:rPr>
          <w:rFonts w:ascii="Arial" w:hAnsi="Arial" w:cs="Arial"/>
        </w:rPr>
        <w:t>all fourteen (14) wards</w:t>
      </w:r>
      <w:r w:rsidRPr="00F85262">
        <w:rPr>
          <w:rFonts w:ascii="Arial" w:hAnsi="Arial" w:cs="Arial"/>
        </w:rPr>
        <w:t xml:space="preserve">; </w:t>
      </w:r>
    </w:p>
    <w:p w14:paraId="37035F0A" w14:textId="77777777"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Representative</w:t>
      </w:r>
      <w:r w:rsidR="00385112">
        <w:rPr>
          <w:rFonts w:ascii="Arial" w:hAnsi="Arial" w:cs="Arial"/>
        </w:rPr>
        <w:t>s</w:t>
      </w:r>
      <w:r w:rsidRPr="00F85262">
        <w:rPr>
          <w:rFonts w:ascii="Arial" w:hAnsi="Arial" w:cs="Arial"/>
        </w:rPr>
        <w:t xml:space="preserve"> from the Sarah Baartman  District Municipality; </w:t>
      </w:r>
    </w:p>
    <w:p w14:paraId="1761CDDD" w14:textId="77777777"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The Executive Mayor, Speaker, Portfolio Chairpersons, </w:t>
      </w:r>
    </w:p>
    <w:p w14:paraId="1E2358DA" w14:textId="77777777"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All Senior Managers </w:t>
      </w:r>
    </w:p>
    <w:p w14:paraId="4D145433" w14:textId="77777777"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Sector </w:t>
      </w:r>
      <w:r w:rsidR="00FD1374" w:rsidRPr="00F85262">
        <w:rPr>
          <w:rFonts w:ascii="Arial" w:hAnsi="Arial" w:cs="Arial"/>
        </w:rPr>
        <w:t xml:space="preserve">Department </w:t>
      </w:r>
      <w:r w:rsidRPr="00F85262">
        <w:rPr>
          <w:rFonts w:ascii="Arial" w:hAnsi="Arial" w:cs="Arial"/>
        </w:rPr>
        <w:t>Representatives</w:t>
      </w:r>
    </w:p>
    <w:p w14:paraId="1FEEFA6D" w14:textId="77777777" w:rsidR="00546A7B" w:rsidRDefault="00FD1374"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Community </w:t>
      </w:r>
      <w:r w:rsidR="00BE79FB" w:rsidRPr="00F85262">
        <w:rPr>
          <w:rFonts w:ascii="Arial" w:hAnsi="Arial" w:cs="Arial"/>
        </w:rPr>
        <w:t>D</w:t>
      </w:r>
      <w:r w:rsidRPr="00F85262">
        <w:rPr>
          <w:rFonts w:ascii="Arial" w:hAnsi="Arial" w:cs="Arial"/>
        </w:rPr>
        <w:t xml:space="preserve">evelopment </w:t>
      </w:r>
      <w:r w:rsidR="005C68A7" w:rsidRPr="00F85262">
        <w:rPr>
          <w:rFonts w:ascii="Arial" w:hAnsi="Arial" w:cs="Arial"/>
        </w:rPr>
        <w:t>Workers</w:t>
      </w:r>
      <w:r w:rsidRPr="00F85262">
        <w:rPr>
          <w:rFonts w:ascii="Arial" w:hAnsi="Arial" w:cs="Arial"/>
        </w:rPr>
        <w:t>(CDW’</w:t>
      </w:r>
      <w:r w:rsidR="00BE79FB" w:rsidRPr="00F85262">
        <w:rPr>
          <w:rFonts w:ascii="Arial" w:hAnsi="Arial" w:cs="Arial"/>
        </w:rPr>
        <w:t>s</w:t>
      </w:r>
      <w:r w:rsidRPr="00F85262">
        <w:rPr>
          <w:rFonts w:ascii="Arial" w:hAnsi="Arial" w:cs="Arial"/>
        </w:rPr>
        <w:t>)</w:t>
      </w:r>
      <w:r w:rsidR="00BE79FB" w:rsidRPr="00F85262">
        <w:rPr>
          <w:rFonts w:ascii="Arial" w:hAnsi="Arial" w:cs="Arial"/>
        </w:rPr>
        <w:t xml:space="preserve">  </w:t>
      </w:r>
    </w:p>
    <w:p w14:paraId="2E09EF88" w14:textId="77777777" w:rsidR="00385112" w:rsidRDefault="00385112" w:rsidP="00CE1860">
      <w:pPr>
        <w:numPr>
          <w:ilvl w:val="0"/>
          <w:numId w:val="16"/>
        </w:numPr>
        <w:spacing w:after="0" w:line="360" w:lineRule="auto"/>
        <w:ind w:left="431" w:hanging="357"/>
        <w:jc w:val="both"/>
        <w:rPr>
          <w:rFonts w:ascii="Arial" w:hAnsi="Arial" w:cs="Arial"/>
        </w:rPr>
      </w:pPr>
      <w:r>
        <w:rPr>
          <w:rFonts w:ascii="Arial" w:hAnsi="Arial" w:cs="Arial"/>
        </w:rPr>
        <w:t>NGO’s/CBO’s</w:t>
      </w:r>
    </w:p>
    <w:p w14:paraId="4E36F645" w14:textId="77777777" w:rsidR="00B33363" w:rsidRPr="00B33363" w:rsidRDefault="00B33363" w:rsidP="00B33363">
      <w:pPr>
        <w:spacing w:after="0" w:line="360" w:lineRule="auto"/>
        <w:jc w:val="both"/>
        <w:rPr>
          <w:rFonts w:ascii="Arial" w:hAnsi="Arial" w:cs="Arial"/>
        </w:rPr>
      </w:pPr>
    </w:p>
    <w:p w14:paraId="688FE253" w14:textId="77777777" w:rsidR="00546A7B" w:rsidRPr="00BE5CF5" w:rsidRDefault="000A3B92" w:rsidP="00943321">
      <w:pPr>
        <w:shd w:val="clear" w:color="auto" w:fill="D2BE9A"/>
        <w:tabs>
          <w:tab w:val="left" w:pos="3465"/>
        </w:tabs>
        <w:spacing w:after="0" w:line="360" w:lineRule="auto"/>
        <w:jc w:val="center"/>
        <w:rPr>
          <w:rFonts w:ascii="Arial" w:hAnsi="Arial" w:cs="Arial"/>
          <w:b/>
          <w:sz w:val="24"/>
        </w:rPr>
      </w:pPr>
      <w:r w:rsidRPr="00BE5CF5">
        <w:rPr>
          <w:rFonts w:ascii="Arial" w:hAnsi="Arial" w:cs="Arial"/>
          <w:b/>
          <w:sz w:val="24"/>
        </w:rPr>
        <w:t>CHAPTER 2: SITUATION ANALYSIS</w:t>
      </w:r>
      <w:r w:rsidR="00BE5CF5">
        <w:rPr>
          <w:rFonts w:ascii="Arial" w:hAnsi="Arial" w:cs="Arial"/>
          <w:b/>
          <w:sz w:val="24"/>
        </w:rPr>
        <w:t>:</w:t>
      </w:r>
    </w:p>
    <w:p w14:paraId="72EA79F1" w14:textId="77777777" w:rsidR="00E77F54" w:rsidRPr="003D1482" w:rsidRDefault="00E77F54" w:rsidP="0015444E">
      <w:pPr>
        <w:spacing w:after="0" w:line="360" w:lineRule="auto"/>
        <w:rPr>
          <w:rFonts w:ascii="Arial" w:hAnsi="Arial" w:cs="Arial"/>
          <w:color w:val="1F4E79" w:themeColor="accent1" w:themeShade="80"/>
        </w:rPr>
      </w:pPr>
    </w:p>
    <w:p w14:paraId="2855130E" w14:textId="77777777" w:rsidR="00E77F54" w:rsidRDefault="000A3B92" w:rsidP="00783493">
      <w:pPr>
        <w:shd w:val="clear" w:color="auto" w:fill="FFFFFF" w:themeFill="background1"/>
        <w:spacing w:after="0" w:line="360" w:lineRule="auto"/>
        <w:jc w:val="both"/>
        <w:rPr>
          <w:rFonts w:ascii="Arial" w:hAnsi="Arial" w:cs="Arial"/>
          <w:b/>
        </w:rPr>
      </w:pPr>
      <w:r w:rsidRPr="003D1482">
        <w:rPr>
          <w:rFonts w:ascii="Arial" w:hAnsi="Arial" w:cs="Arial"/>
          <w:b/>
        </w:rPr>
        <w:t>2.1</w:t>
      </w:r>
      <w:r w:rsidR="0015444E" w:rsidRPr="003D1482">
        <w:rPr>
          <w:rFonts w:ascii="Arial" w:hAnsi="Arial" w:cs="Arial"/>
          <w:b/>
        </w:rPr>
        <w:t xml:space="preserve">    </w:t>
      </w:r>
      <w:r w:rsidRPr="003D1482">
        <w:rPr>
          <w:rFonts w:ascii="Arial" w:hAnsi="Arial" w:cs="Arial"/>
          <w:b/>
        </w:rPr>
        <w:t xml:space="preserve"> </w:t>
      </w:r>
      <w:r w:rsidR="00286FA2" w:rsidRPr="003D1482">
        <w:rPr>
          <w:rFonts w:ascii="Arial" w:hAnsi="Arial" w:cs="Arial"/>
          <w:b/>
        </w:rPr>
        <w:t xml:space="preserve">SOCIO ECONOMIC PROFILE:  </w:t>
      </w:r>
    </w:p>
    <w:p w14:paraId="62C8C757" w14:textId="77777777" w:rsidR="003D1482" w:rsidRPr="003D1482" w:rsidRDefault="003D1482" w:rsidP="00783493">
      <w:pPr>
        <w:shd w:val="clear" w:color="auto" w:fill="FFFFFF" w:themeFill="background1"/>
        <w:spacing w:after="0" w:line="360" w:lineRule="auto"/>
        <w:jc w:val="both"/>
        <w:rPr>
          <w:rFonts w:ascii="Arial" w:hAnsi="Arial" w:cs="Arial"/>
          <w:b/>
        </w:rPr>
      </w:pPr>
    </w:p>
    <w:p w14:paraId="4B944AD8" w14:textId="77777777" w:rsidR="008F32D7" w:rsidRPr="003D1482" w:rsidRDefault="008F32D7" w:rsidP="003D1482">
      <w:pPr>
        <w:spacing w:line="360" w:lineRule="auto"/>
        <w:ind w:firstLine="720"/>
        <w:jc w:val="both"/>
        <w:rPr>
          <w:rFonts w:ascii="Arial" w:hAnsi="Arial" w:cs="Arial"/>
        </w:rPr>
      </w:pPr>
      <w:r w:rsidRPr="003D1482">
        <w:rPr>
          <w:rFonts w:ascii="Arial" w:hAnsi="Arial" w:cs="Arial"/>
        </w:rPr>
        <w:t>Makana Municipality is strategically situated between two of the province’s largest industrial centres. Both coastal cities are served by well-equipped container ports and have major airports linking them to Cape Town, Durban and Johannesburg.</w:t>
      </w:r>
    </w:p>
    <w:p w14:paraId="13080C13" w14:textId="77777777" w:rsidR="00286FA2" w:rsidRPr="003D1482" w:rsidRDefault="008F32D7" w:rsidP="00286FA2">
      <w:pPr>
        <w:spacing w:line="360" w:lineRule="auto"/>
        <w:jc w:val="both"/>
        <w:rPr>
          <w:rFonts w:ascii="Arial" w:hAnsi="Arial" w:cs="Arial"/>
        </w:rPr>
      </w:pPr>
      <w:r w:rsidRPr="003D1482">
        <w:rPr>
          <w:rFonts w:ascii="Arial" w:hAnsi="Arial" w:cs="Arial"/>
        </w:rPr>
        <w:t xml:space="preserve"> </w:t>
      </w:r>
      <w:r w:rsidR="00B266FC" w:rsidRPr="003D1482">
        <w:rPr>
          <w:rFonts w:ascii="Arial" w:hAnsi="Arial" w:cs="Arial"/>
        </w:rPr>
        <w:t xml:space="preserve">The Makana Local Municipality is a </w:t>
      </w:r>
      <w:r w:rsidR="00B266FC" w:rsidRPr="003D1482">
        <w:rPr>
          <w:rFonts w:ascii="Arial" w:hAnsi="Arial" w:cs="Arial"/>
          <w:b/>
        </w:rPr>
        <w:t>Category B municipality</w:t>
      </w:r>
      <w:r w:rsidR="00B266FC" w:rsidRPr="003D1482">
        <w:rPr>
          <w:rFonts w:ascii="Arial" w:hAnsi="Arial" w:cs="Arial"/>
        </w:rPr>
        <w:t xml:space="preserve"> </w:t>
      </w:r>
      <w:r w:rsidR="00B266FC" w:rsidRPr="003D1482">
        <w:rPr>
          <w:rFonts w:ascii="Arial" w:hAnsi="Arial" w:cs="Arial"/>
          <w:b/>
        </w:rPr>
        <w:t>(Area: 4 376km²)</w:t>
      </w:r>
      <w:r w:rsidR="00B266FC" w:rsidRPr="003D1482">
        <w:rPr>
          <w:rFonts w:ascii="Arial" w:hAnsi="Arial" w:cs="Arial"/>
        </w:rPr>
        <w:t xml:space="preserve"> located in the Eastern Cape Province on the </w:t>
      </w:r>
      <w:r w:rsidR="005475B7" w:rsidRPr="003D1482">
        <w:rPr>
          <w:rFonts w:ascii="Arial" w:hAnsi="Arial" w:cs="Arial"/>
        </w:rPr>
        <w:t xml:space="preserve">South-Eastern </w:t>
      </w:r>
      <w:r w:rsidR="00B266FC" w:rsidRPr="003D1482">
        <w:rPr>
          <w:rFonts w:ascii="Arial" w:hAnsi="Arial" w:cs="Arial"/>
        </w:rPr>
        <w:t xml:space="preserve">seaboard and in the western part of the Eastern Cape Province. It is one of the seven municipalities in the Sarah Baartman District Municipality. With the cities of Port Elizabeth 120km to the </w:t>
      </w:r>
      <w:r w:rsidR="005475B7" w:rsidRPr="003D1482">
        <w:rPr>
          <w:rFonts w:ascii="Arial" w:hAnsi="Arial" w:cs="Arial"/>
        </w:rPr>
        <w:t xml:space="preserve">West </w:t>
      </w:r>
      <w:r w:rsidR="00B266FC" w:rsidRPr="003D1482">
        <w:rPr>
          <w:rFonts w:ascii="Arial" w:hAnsi="Arial" w:cs="Arial"/>
        </w:rPr>
        <w:t xml:space="preserve">and East London 180km to the </w:t>
      </w:r>
      <w:r w:rsidR="005475B7" w:rsidRPr="003D1482">
        <w:rPr>
          <w:rFonts w:ascii="Arial" w:hAnsi="Arial" w:cs="Arial"/>
        </w:rPr>
        <w:t>East.</w:t>
      </w:r>
      <w:r w:rsidR="00B266FC" w:rsidRPr="003D1482">
        <w:rPr>
          <w:rFonts w:ascii="Arial" w:hAnsi="Arial" w:cs="Arial"/>
        </w:rPr>
        <w:t xml:space="preserve"> </w:t>
      </w:r>
    </w:p>
    <w:p w14:paraId="36C3F2F2" w14:textId="77777777" w:rsidR="008F32D7" w:rsidRPr="003D1482" w:rsidRDefault="008F32D7" w:rsidP="00286FA2">
      <w:pPr>
        <w:spacing w:line="360" w:lineRule="auto"/>
        <w:jc w:val="both"/>
        <w:rPr>
          <w:rFonts w:ascii="Arial" w:hAnsi="Arial" w:cs="Arial"/>
        </w:rPr>
      </w:pPr>
      <w:r w:rsidRPr="003D1482">
        <w:rPr>
          <w:rFonts w:ascii="Arial" w:hAnsi="Arial" w:cs="Arial"/>
        </w:rPr>
        <w:t xml:space="preserve">Makana’s area has nearly million hectares devoted to game. A range of public and private nature reserves span the area from the world famous Shamwari in the west to the magnificent Double Drift, Great Kei and Kwandwe Reserve in the east. </w:t>
      </w:r>
    </w:p>
    <w:p w14:paraId="164BF0AE" w14:textId="77777777" w:rsidR="008F32D7" w:rsidRPr="003D1482" w:rsidRDefault="005475B7" w:rsidP="00286FA2">
      <w:pPr>
        <w:spacing w:line="360" w:lineRule="auto"/>
        <w:jc w:val="both"/>
        <w:rPr>
          <w:rFonts w:ascii="Arial" w:hAnsi="Arial" w:cs="Arial"/>
        </w:rPr>
      </w:pPr>
      <w:r w:rsidRPr="003D1482">
        <w:rPr>
          <w:rFonts w:ascii="Arial" w:hAnsi="Arial" w:cs="Arial"/>
        </w:rPr>
        <w:t>Makhanda</w:t>
      </w:r>
      <w:r w:rsidR="00611E8A" w:rsidRPr="003D1482">
        <w:rPr>
          <w:rFonts w:ascii="Arial" w:hAnsi="Arial" w:cs="Arial"/>
        </w:rPr>
        <w:t>, formerly Grahamstown</w:t>
      </w:r>
      <w:r w:rsidR="00B266FC" w:rsidRPr="003D1482">
        <w:rPr>
          <w:rFonts w:ascii="Arial" w:hAnsi="Arial" w:cs="Arial"/>
        </w:rPr>
        <w:t xml:space="preserve"> was founded in 1812 and is entrenched in historical events, from the 1820 Settlers to a 100-year-old university. </w:t>
      </w:r>
      <w:r w:rsidR="008F32D7" w:rsidRPr="003D1482">
        <w:rPr>
          <w:rFonts w:ascii="Arial" w:hAnsi="Arial" w:cs="Arial"/>
        </w:rPr>
        <w:t xml:space="preserve">Makhanda is the hub of Makana Municipality and has more than 70 declare National Heritage Sites, one of which is the highest church spire in the country. It is the seat of the High Court, </w:t>
      </w:r>
      <w:r w:rsidR="00C408EF" w:rsidRPr="003D1482">
        <w:rPr>
          <w:rFonts w:ascii="Arial" w:hAnsi="Arial" w:cs="Arial"/>
        </w:rPr>
        <w:t xml:space="preserve">the 104 year old </w:t>
      </w:r>
      <w:r w:rsidR="00ED1539" w:rsidRPr="003D1482">
        <w:rPr>
          <w:rFonts w:ascii="Arial" w:hAnsi="Arial" w:cs="Arial"/>
        </w:rPr>
        <w:t>internationally</w:t>
      </w:r>
      <w:r w:rsidR="00C408EF" w:rsidRPr="003D1482">
        <w:rPr>
          <w:rFonts w:ascii="Arial" w:hAnsi="Arial" w:cs="Arial"/>
        </w:rPr>
        <w:t xml:space="preserve"> recognised institution-</w:t>
      </w:r>
      <w:r w:rsidR="008F32D7" w:rsidRPr="003D1482">
        <w:rPr>
          <w:rFonts w:ascii="Arial" w:hAnsi="Arial" w:cs="Arial"/>
        </w:rPr>
        <w:t>Rhodes University</w:t>
      </w:r>
      <w:r w:rsidR="00C408EF" w:rsidRPr="003D1482">
        <w:rPr>
          <w:rFonts w:ascii="Arial" w:hAnsi="Arial" w:cs="Arial"/>
        </w:rPr>
        <w:t>, with a well established reputation for academic excellence</w:t>
      </w:r>
      <w:r w:rsidR="008F32D7" w:rsidRPr="003D1482">
        <w:rPr>
          <w:rFonts w:ascii="Arial" w:hAnsi="Arial" w:cs="Arial"/>
        </w:rPr>
        <w:t xml:space="preserve"> and </w:t>
      </w:r>
      <w:r w:rsidR="00C408EF" w:rsidRPr="003D1482">
        <w:rPr>
          <w:rFonts w:ascii="Arial" w:hAnsi="Arial" w:cs="Arial"/>
        </w:rPr>
        <w:t xml:space="preserve">some prominent and internationally acclaimed Primary/ High schools and Colleges. This small town hosts some of the oldest schools in the country. </w:t>
      </w:r>
    </w:p>
    <w:p w14:paraId="7A5CF09D" w14:textId="77777777" w:rsidR="00ED1539" w:rsidRPr="003D1482" w:rsidRDefault="00ED1539" w:rsidP="0048182A">
      <w:pPr>
        <w:spacing w:after="0" w:line="360" w:lineRule="auto"/>
        <w:jc w:val="both"/>
        <w:rPr>
          <w:rFonts w:ascii="Arial" w:hAnsi="Arial" w:cs="Arial"/>
        </w:rPr>
      </w:pPr>
      <w:r w:rsidRPr="003D1482">
        <w:rPr>
          <w:rFonts w:ascii="Arial" w:hAnsi="Arial" w:cs="Arial"/>
        </w:rPr>
        <w:t xml:space="preserve">Each year Makhanda comes alive with activity when the National Arts Festival comes to town. </w:t>
      </w:r>
      <w:r w:rsidR="00B266FC" w:rsidRPr="003D1482">
        <w:rPr>
          <w:rFonts w:ascii="Arial" w:hAnsi="Arial" w:cs="Arial"/>
        </w:rPr>
        <w:t>Visitors get the chance to see performances from national artists, experience the local markets, and get a taste of culture an</w:t>
      </w:r>
      <w:r w:rsidRPr="003D1482">
        <w:rPr>
          <w:rFonts w:ascii="Arial" w:hAnsi="Arial" w:cs="Arial"/>
        </w:rPr>
        <w:t xml:space="preserve">d indigenous cuisines. </w:t>
      </w:r>
    </w:p>
    <w:p w14:paraId="5A87BA15" w14:textId="77777777" w:rsidR="00ED1539" w:rsidRPr="003D1482" w:rsidRDefault="00ED1539" w:rsidP="0048182A">
      <w:pPr>
        <w:spacing w:after="0" w:line="360" w:lineRule="auto"/>
        <w:jc w:val="both"/>
        <w:rPr>
          <w:rFonts w:ascii="Arial" w:hAnsi="Arial" w:cs="Arial"/>
        </w:rPr>
      </w:pPr>
    </w:p>
    <w:p w14:paraId="23FAABFF" w14:textId="77777777" w:rsidR="00ED1539" w:rsidRPr="003D1482" w:rsidRDefault="00ED1539" w:rsidP="0048182A">
      <w:pPr>
        <w:spacing w:after="0" w:line="360" w:lineRule="auto"/>
        <w:jc w:val="both"/>
        <w:rPr>
          <w:rFonts w:ascii="Arial" w:hAnsi="Arial" w:cs="Arial"/>
        </w:rPr>
      </w:pPr>
      <w:r w:rsidRPr="003D1482">
        <w:rPr>
          <w:rFonts w:ascii="Arial" w:hAnsi="Arial" w:cs="Arial"/>
        </w:rPr>
        <w:t xml:space="preserve">The main economic sectors are Government, trade, finance and business services, manufacturing, agriculture, transport, construction and communication. </w:t>
      </w:r>
    </w:p>
    <w:p w14:paraId="62A50C7C" w14:textId="77777777" w:rsidR="00ED1539" w:rsidRPr="003D1482" w:rsidRDefault="00ED1539" w:rsidP="0048182A">
      <w:pPr>
        <w:spacing w:after="0" w:line="360" w:lineRule="auto"/>
        <w:jc w:val="both"/>
        <w:rPr>
          <w:rFonts w:ascii="Arial" w:hAnsi="Arial" w:cs="Arial"/>
        </w:rPr>
      </w:pPr>
    </w:p>
    <w:p w14:paraId="70DCC962" w14:textId="77777777" w:rsidR="00B266FC" w:rsidRPr="003D1482" w:rsidRDefault="00ED1539" w:rsidP="0048182A">
      <w:pPr>
        <w:spacing w:after="0" w:line="360" w:lineRule="auto"/>
        <w:jc w:val="both"/>
        <w:rPr>
          <w:rFonts w:ascii="Arial" w:hAnsi="Arial" w:cs="Arial"/>
        </w:rPr>
      </w:pPr>
      <w:r w:rsidRPr="003D1482">
        <w:rPr>
          <w:rFonts w:ascii="Arial" w:hAnsi="Arial" w:cs="Arial"/>
        </w:rPr>
        <w:t xml:space="preserve">The main </w:t>
      </w:r>
      <w:r w:rsidR="00B266FC" w:rsidRPr="003D1482">
        <w:rPr>
          <w:rFonts w:ascii="Arial" w:hAnsi="Arial" w:cs="Arial"/>
        </w:rPr>
        <w:t>Towns in Makana Local Municipality are Alicedale,</w:t>
      </w:r>
      <w:r w:rsidR="00286FA2" w:rsidRPr="003D1482">
        <w:rPr>
          <w:rFonts w:ascii="Arial" w:hAnsi="Arial" w:cs="Arial"/>
        </w:rPr>
        <w:t xml:space="preserve"> </w:t>
      </w:r>
      <w:r w:rsidR="00963194" w:rsidRPr="003D1482">
        <w:rPr>
          <w:rFonts w:ascii="Arial" w:hAnsi="Arial" w:cs="Arial"/>
        </w:rPr>
        <w:t>Makhanda (</w:t>
      </w:r>
      <w:r w:rsidR="00286FA2" w:rsidRPr="003D1482">
        <w:rPr>
          <w:rFonts w:ascii="Arial" w:hAnsi="Arial" w:cs="Arial"/>
        </w:rPr>
        <w:t>former</w:t>
      </w:r>
      <w:r w:rsidR="00963194" w:rsidRPr="003D1482">
        <w:rPr>
          <w:rFonts w:ascii="Arial" w:hAnsi="Arial" w:cs="Arial"/>
        </w:rPr>
        <w:t>ly</w:t>
      </w:r>
      <w:r w:rsidR="00B266FC" w:rsidRPr="003D1482">
        <w:rPr>
          <w:rFonts w:ascii="Arial" w:hAnsi="Arial" w:cs="Arial"/>
        </w:rPr>
        <w:t xml:space="preserve"> Grahamstown</w:t>
      </w:r>
      <w:r w:rsidR="00286FA2" w:rsidRPr="003D1482">
        <w:rPr>
          <w:rFonts w:ascii="Arial" w:hAnsi="Arial" w:cs="Arial"/>
        </w:rPr>
        <w:t>)</w:t>
      </w:r>
      <w:r w:rsidR="00B266FC" w:rsidRPr="003D1482">
        <w:rPr>
          <w:rFonts w:ascii="Arial" w:hAnsi="Arial" w:cs="Arial"/>
        </w:rPr>
        <w:t xml:space="preserve">, </w:t>
      </w:r>
      <w:r w:rsidR="00536F29" w:rsidRPr="003D1482">
        <w:rPr>
          <w:rFonts w:ascii="Arial" w:hAnsi="Arial" w:cs="Arial"/>
        </w:rPr>
        <w:t>Riebeeck</w:t>
      </w:r>
      <w:r w:rsidR="00B266FC" w:rsidRPr="003D1482">
        <w:rPr>
          <w:rFonts w:ascii="Arial" w:hAnsi="Arial" w:cs="Arial"/>
        </w:rPr>
        <w:t xml:space="preserve"> East, and Sidbury. </w:t>
      </w:r>
    </w:p>
    <w:p w14:paraId="6126BAB9" w14:textId="77777777" w:rsidR="003D1482" w:rsidRDefault="003D1482" w:rsidP="0048182A">
      <w:pPr>
        <w:spacing w:after="0" w:line="360" w:lineRule="auto"/>
        <w:jc w:val="both"/>
        <w:rPr>
          <w:rFonts w:ascii="Arial" w:hAnsi="Arial" w:cs="Arial"/>
          <w:color w:val="1F4E79" w:themeColor="accent1" w:themeShade="80"/>
        </w:rPr>
      </w:pPr>
    </w:p>
    <w:p w14:paraId="25D62A71" w14:textId="53B8FBC5" w:rsidR="00B266FC" w:rsidRPr="0056449A" w:rsidRDefault="00B266FC" w:rsidP="00783493">
      <w:pPr>
        <w:shd w:val="clear" w:color="auto" w:fill="FFFFFF" w:themeFill="background1"/>
        <w:spacing w:after="0" w:line="360" w:lineRule="auto"/>
        <w:jc w:val="both"/>
        <w:rPr>
          <w:rFonts w:ascii="Arial" w:hAnsi="Arial" w:cs="Arial"/>
          <w:b/>
        </w:rPr>
      </w:pPr>
      <w:r w:rsidRPr="0056449A">
        <w:rPr>
          <w:rFonts w:ascii="Arial" w:hAnsi="Arial" w:cs="Arial"/>
          <w:b/>
        </w:rPr>
        <w:t>2</w:t>
      </w:r>
      <w:r w:rsidR="00106F67" w:rsidRPr="0056449A">
        <w:rPr>
          <w:rFonts w:ascii="Arial" w:hAnsi="Arial" w:cs="Arial"/>
          <w:b/>
        </w:rPr>
        <w:t>.1</w:t>
      </w:r>
      <w:r w:rsidRPr="0056449A">
        <w:rPr>
          <w:rFonts w:ascii="Arial" w:hAnsi="Arial" w:cs="Arial"/>
          <w:b/>
        </w:rPr>
        <w:t>.</w:t>
      </w:r>
      <w:r w:rsidR="00EF2FD7">
        <w:rPr>
          <w:rFonts w:ascii="Arial" w:hAnsi="Arial" w:cs="Arial"/>
          <w:b/>
        </w:rPr>
        <w:t>1</w:t>
      </w:r>
      <w:r w:rsidR="00F66B10" w:rsidRPr="0056449A">
        <w:rPr>
          <w:rFonts w:ascii="Arial" w:hAnsi="Arial" w:cs="Arial"/>
          <w:b/>
        </w:rPr>
        <w:t xml:space="preserve">    </w:t>
      </w:r>
      <w:r w:rsidRPr="0056449A">
        <w:rPr>
          <w:rFonts w:ascii="Arial" w:hAnsi="Arial" w:cs="Arial"/>
          <w:b/>
        </w:rPr>
        <w:t xml:space="preserve"> </w:t>
      </w:r>
      <w:r w:rsidR="0094420F" w:rsidRPr="0056449A">
        <w:rPr>
          <w:rFonts w:ascii="Arial" w:hAnsi="Arial" w:cs="Arial"/>
          <w:b/>
        </w:rPr>
        <w:t>DEMOGRAPHICS</w:t>
      </w:r>
    </w:p>
    <w:p w14:paraId="242705B9" w14:textId="77777777" w:rsidR="0094420F" w:rsidRPr="0056449A" w:rsidRDefault="0094420F" w:rsidP="00783493">
      <w:pPr>
        <w:shd w:val="clear" w:color="auto" w:fill="FFFFFF" w:themeFill="background1"/>
        <w:spacing w:after="0" w:line="360" w:lineRule="auto"/>
        <w:jc w:val="both"/>
        <w:rPr>
          <w:rFonts w:ascii="Arial" w:hAnsi="Arial" w:cs="Arial"/>
          <w:b/>
        </w:rPr>
      </w:pPr>
      <w:r w:rsidRPr="0056449A">
        <w:rPr>
          <w:rFonts w:ascii="Arial" w:hAnsi="Arial" w:cs="Arial"/>
          <w:b/>
        </w:rPr>
        <w:t>Introduction</w:t>
      </w:r>
    </w:p>
    <w:p w14:paraId="0813476D" w14:textId="77777777" w:rsidR="0094420F" w:rsidRPr="0056449A" w:rsidRDefault="0094420F" w:rsidP="00783493">
      <w:pPr>
        <w:shd w:val="clear" w:color="auto" w:fill="FFFFFF" w:themeFill="background1"/>
        <w:spacing w:after="0" w:line="360" w:lineRule="auto"/>
        <w:jc w:val="both"/>
        <w:rPr>
          <w:rFonts w:ascii="Arial" w:hAnsi="Arial" w:cs="Arial"/>
        </w:rPr>
      </w:pPr>
      <w:r w:rsidRPr="0056449A">
        <w:rPr>
          <w:rFonts w:ascii="Arial" w:hAnsi="Arial" w:cs="Arial"/>
        </w:rPr>
        <w:t xml:space="preserve">The demographic chapter provides an overview of the key demographic indicators that will inform municipal planning and budgeting. </w:t>
      </w:r>
      <w:r w:rsidR="00527762" w:rsidRPr="0056449A">
        <w:rPr>
          <w:rFonts w:ascii="Arial" w:hAnsi="Arial" w:cs="Arial"/>
        </w:rPr>
        <w:t xml:space="preserve">This chapter investigates the estimated population size and density thereof, the distribution of the population within the age cohorts, dependency ratios as well as the household size and density in the municipal area. </w:t>
      </w:r>
    </w:p>
    <w:p w14:paraId="66A7E36F" w14:textId="77777777" w:rsidR="0094420F" w:rsidRPr="0056449A" w:rsidRDefault="00527762" w:rsidP="0038706E">
      <w:pPr>
        <w:pStyle w:val="ListParagraph"/>
        <w:numPr>
          <w:ilvl w:val="0"/>
          <w:numId w:val="132"/>
        </w:numPr>
        <w:shd w:val="clear" w:color="auto" w:fill="FFFFFF" w:themeFill="background1"/>
        <w:spacing w:after="0" w:line="360" w:lineRule="auto"/>
        <w:rPr>
          <w:rFonts w:ascii="Arial" w:hAnsi="Arial" w:cs="Arial"/>
          <w:b/>
          <w:color w:val="auto"/>
        </w:rPr>
      </w:pPr>
      <w:r w:rsidRPr="0056449A">
        <w:rPr>
          <w:noProof/>
          <w:color w:val="auto"/>
        </w:rPr>
        <w:drawing>
          <wp:anchor distT="0" distB="0" distL="114300" distR="114300" simplePos="0" relativeHeight="251792384" behindDoc="0" locked="0" layoutInCell="1" allowOverlap="1" wp14:anchorId="56B70965" wp14:editId="46F05503">
            <wp:simplePos x="0" y="0"/>
            <wp:positionH relativeFrom="column">
              <wp:posOffset>13335</wp:posOffset>
            </wp:positionH>
            <wp:positionV relativeFrom="paragraph">
              <wp:posOffset>8890</wp:posOffset>
            </wp:positionV>
            <wp:extent cx="1210967" cy="952500"/>
            <wp:effectExtent l="0" t="0" r="8255" b="0"/>
            <wp:wrapThrough wrapText="bothSides">
              <wp:wrapPolygon edited="0">
                <wp:start x="0" y="0"/>
                <wp:lineTo x="0" y="21168"/>
                <wp:lineTo x="21407" y="21168"/>
                <wp:lineTo x="21407" y="0"/>
                <wp:lineTo x="0" y="0"/>
              </wp:wrapPolygon>
            </wp:wrapThrough>
            <wp:docPr id="47" name="Picture 47" descr="C:\Users\nomatamsanqamatiwane\OneDrive\people silloh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tamsanqamatiwane\OneDrive\people sillohuet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0967" cy="952500"/>
                    </a:xfrm>
                    <a:prstGeom prst="rect">
                      <a:avLst/>
                    </a:prstGeom>
                    <a:noFill/>
                    <a:ln>
                      <a:noFill/>
                    </a:ln>
                  </pic:spPr>
                </pic:pic>
              </a:graphicData>
            </a:graphic>
          </wp:anchor>
        </w:drawing>
      </w:r>
      <w:r w:rsidR="0094420F" w:rsidRPr="0056449A">
        <w:rPr>
          <w:rFonts w:ascii="Arial" w:hAnsi="Arial" w:cs="Arial"/>
          <w:b/>
          <w:color w:val="auto"/>
        </w:rPr>
        <w:t>The municipal area is 4 375.6km²,</w:t>
      </w:r>
    </w:p>
    <w:p w14:paraId="51CCF410" w14:textId="77777777" w:rsidR="0094420F" w:rsidRPr="0056449A" w:rsidRDefault="0094420F" w:rsidP="0038706E">
      <w:pPr>
        <w:pStyle w:val="ListParagraph"/>
        <w:numPr>
          <w:ilvl w:val="0"/>
          <w:numId w:val="131"/>
        </w:numPr>
        <w:spacing w:after="0" w:line="360" w:lineRule="auto"/>
        <w:rPr>
          <w:rFonts w:ascii="Arial" w:hAnsi="Arial" w:cs="Arial"/>
          <w:b/>
          <w:color w:val="auto"/>
        </w:rPr>
      </w:pPr>
      <w:r w:rsidRPr="0056449A">
        <w:rPr>
          <w:rFonts w:ascii="Arial" w:hAnsi="Arial" w:cs="Arial"/>
          <w:b/>
          <w:color w:val="auto"/>
        </w:rPr>
        <w:t xml:space="preserve">Population span 20.9 people/km² </w:t>
      </w:r>
    </w:p>
    <w:p w14:paraId="3EBBE261" w14:textId="77777777" w:rsidR="0094420F" w:rsidRPr="0056449A" w:rsidRDefault="0094420F" w:rsidP="0038706E">
      <w:pPr>
        <w:pStyle w:val="ListParagraph"/>
        <w:numPr>
          <w:ilvl w:val="0"/>
          <w:numId w:val="131"/>
        </w:numPr>
        <w:spacing w:after="0" w:line="360" w:lineRule="auto"/>
        <w:rPr>
          <w:rFonts w:ascii="Arial" w:hAnsi="Arial" w:cs="Arial"/>
          <w:b/>
          <w:color w:val="auto"/>
        </w:rPr>
      </w:pPr>
      <w:r w:rsidRPr="0056449A">
        <w:rPr>
          <w:rFonts w:ascii="Arial" w:hAnsi="Arial" w:cs="Arial"/>
          <w:b/>
          <w:color w:val="auto"/>
        </w:rPr>
        <w:t>with 24 104 households</w:t>
      </w:r>
    </w:p>
    <w:p w14:paraId="48E8718A" w14:textId="77777777" w:rsidR="0094420F" w:rsidRPr="0056449A" w:rsidRDefault="0094420F" w:rsidP="00783493">
      <w:pPr>
        <w:spacing w:after="0" w:line="360" w:lineRule="auto"/>
        <w:jc w:val="both"/>
        <w:rPr>
          <w:rFonts w:ascii="Arial" w:hAnsi="Arial" w:cs="Arial"/>
          <w:b/>
        </w:rPr>
      </w:pPr>
    </w:p>
    <w:p w14:paraId="18588DDB" w14:textId="77777777" w:rsidR="0094420F" w:rsidRPr="0056449A" w:rsidRDefault="0094420F" w:rsidP="00783493">
      <w:pPr>
        <w:spacing w:after="0" w:line="360" w:lineRule="auto"/>
        <w:jc w:val="both"/>
        <w:rPr>
          <w:rFonts w:ascii="Arial" w:hAnsi="Arial" w:cs="Arial"/>
          <w:b/>
        </w:rPr>
      </w:pPr>
    </w:p>
    <w:p w14:paraId="1846D26B" w14:textId="7D68CB79" w:rsidR="00B266FC" w:rsidRPr="0056449A" w:rsidRDefault="007010B2" w:rsidP="00783493">
      <w:pPr>
        <w:spacing w:after="0" w:line="360" w:lineRule="auto"/>
        <w:jc w:val="both"/>
        <w:rPr>
          <w:rFonts w:ascii="Arial" w:hAnsi="Arial" w:cs="Arial"/>
          <w:b/>
        </w:rPr>
      </w:pPr>
      <w:r w:rsidRPr="0056449A">
        <w:rPr>
          <w:rFonts w:ascii="Arial" w:hAnsi="Arial" w:cs="Arial"/>
          <w:b/>
        </w:rPr>
        <w:t>2.</w:t>
      </w:r>
      <w:r w:rsidR="00106F67" w:rsidRPr="0056449A">
        <w:rPr>
          <w:rFonts w:ascii="Arial" w:hAnsi="Arial" w:cs="Arial"/>
          <w:b/>
        </w:rPr>
        <w:t>1.</w:t>
      </w:r>
      <w:r w:rsidR="00EF2FD7">
        <w:rPr>
          <w:rFonts w:ascii="Arial" w:hAnsi="Arial" w:cs="Arial"/>
          <w:b/>
        </w:rPr>
        <w:t xml:space="preserve">1.2  </w:t>
      </w:r>
      <w:r w:rsidR="00B266FC" w:rsidRPr="0056449A">
        <w:rPr>
          <w:rFonts w:ascii="Arial" w:hAnsi="Arial" w:cs="Arial"/>
          <w:b/>
        </w:rPr>
        <w:t xml:space="preserve"> Total Population</w:t>
      </w:r>
      <w:r w:rsidR="00F66B10" w:rsidRPr="0056449A">
        <w:rPr>
          <w:rFonts w:ascii="Arial" w:hAnsi="Arial" w:cs="Arial"/>
          <w:b/>
        </w:rPr>
        <w:t>:</w:t>
      </w:r>
    </w:p>
    <w:p w14:paraId="70030DC3" w14:textId="77777777" w:rsidR="00B266FC" w:rsidRPr="0056449A" w:rsidRDefault="00527762" w:rsidP="0015444E">
      <w:pPr>
        <w:spacing w:line="360" w:lineRule="auto"/>
        <w:jc w:val="both"/>
        <w:rPr>
          <w:rFonts w:ascii="Arial" w:hAnsi="Arial" w:cs="Arial"/>
        </w:rPr>
      </w:pPr>
      <w:r w:rsidRPr="0056449A">
        <w:rPr>
          <w:rFonts w:ascii="Arial" w:hAnsi="Arial" w:cs="Arial"/>
        </w:rPr>
        <w:t xml:space="preserve">The population is the number of individuals who live within a specified area. The Makana Municipality had a population size of 86 068 people in 2016. The total population for the Sarah Baartman </w:t>
      </w:r>
      <w:r w:rsidR="00D41378" w:rsidRPr="0056449A">
        <w:rPr>
          <w:rFonts w:ascii="Arial" w:hAnsi="Arial" w:cs="Arial"/>
        </w:rPr>
        <w:t>Municipality is estimated to increase to 98 356 by 2026, growing at an average annual rate of 0.39%.</w:t>
      </w:r>
    </w:p>
    <w:p w14:paraId="4033E933" w14:textId="77777777" w:rsidR="000D3A74" w:rsidRPr="0056449A" w:rsidRDefault="00D41378" w:rsidP="0015444E">
      <w:pPr>
        <w:spacing w:line="360" w:lineRule="auto"/>
        <w:jc w:val="both"/>
        <w:rPr>
          <w:rFonts w:ascii="Arial" w:hAnsi="Arial" w:cs="Arial"/>
        </w:rPr>
      </w:pPr>
      <w:r w:rsidRPr="0056449A">
        <w:rPr>
          <w:rFonts w:ascii="Arial" w:hAnsi="Arial" w:cs="Arial"/>
        </w:rPr>
        <w:t xml:space="preserve">The growth rate of the municipal area is greater to that of the district between 2016 and 2019 </w:t>
      </w:r>
      <w:r w:rsidR="000D3A74" w:rsidRPr="0056449A">
        <w:rPr>
          <w:rFonts w:ascii="Arial" w:hAnsi="Arial" w:cs="Arial"/>
        </w:rPr>
        <w:t>at (0.26%). The figure below depicts the actual population numbers up until 2019, as well as forecasted values for the subsequent years.</w:t>
      </w:r>
    </w:p>
    <w:p w14:paraId="7F2627D5" w14:textId="77777777" w:rsidR="0083372D" w:rsidRDefault="0083372D" w:rsidP="000D3A74">
      <w:pPr>
        <w:spacing w:after="0" w:line="276" w:lineRule="auto"/>
        <w:jc w:val="both"/>
        <w:rPr>
          <w:rFonts w:ascii="Arial" w:hAnsi="Arial" w:cs="Arial"/>
          <w:b/>
        </w:rPr>
      </w:pPr>
    </w:p>
    <w:p w14:paraId="3F46D62B" w14:textId="77777777" w:rsidR="0083372D" w:rsidRDefault="0083372D" w:rsidP="000D3A74">
      <w:pPr>
        <w:spacing w:after="0" w:line="276" w:lineRule="auto"/>
        <w:jc w:val="both"/>
        <w:rPr>
          <w:rFonts w:ascii="Arial" w:hAnsi="Arial" w:cs="Arial"/>
          <w:b/>
        </w:rPr>
      </w:pPr>
    </w:p>
    <w:p w14:paraId="71A293C3" w14:textId="77777777" w:rsidR="0083372D" w:rsidRDefault="0083372D" w:rsidP="000D3A74">
      <w:pPr>
        <w:spacing w:after="0" w:line="276" w:lineRule="auto"/>
        <w:jc w:val="both"/>
        <w:rPr>
          <w:rFonts w:ascii="Arial" w:hAnsi="Arial" w:cs="Arial"/>
          <w:b/>
        </w:rPr>
      </w:pPr>
    </w:p>
    <w:p w14:paraId="28E824AD" w14:textId="77777777" w:rsidR="0083372D" w:rsidRDefault="0083372D" w:rsidP="000D3A74">
      <w:pPr>
        <w:spacing w:after="0" w:line="276" w:lineRule="auto"/>
        <w:jc w:val="both"/>
        <w:rPr>
          <w:rFonts w:ascii="Arial" w:hAnsi="Arial" w:cs="Arial"/>
          <w:b/>
        </w:rPr>
      </w:pPr>
    </w:p>
    <w:p w14:paraId="22863101" w14:textId="050B988E" w:rsidR="000D3A74" w:rsidRPr="0056449A" w:rsidRDefault="000D3A74" w:rsidP="000D3A74">
      <w:pPr>
        <w:spacing w:after="0" w:line="276" w:lineRule="auto"/>
        <w:jc w:val="both"/>
        <w:rPr>
          <w:rFonts w:ascii="Arial" w:hAnsi="Arial" w:cs="Arial"/>
          <w:b/>
        </w:rPr>
      </w:pPr>
      <w:r w:rsidRPr="0056449A">
        <w:rPr>
          <w:rFonts w:ascii="Arial" w:hAnsi="Arial" w:cs="Arial"/>
          <w:b/>
        </w:rPr>
        <w:t>Makana Population 2016-2026</w:t>
      </w:r>
    </w:p>
    <w:p w14:paraId="1112C749" w14:textId="77777777" w:rsidR="00FB6E28" w:rsidRPr="003D1482" w:rsidRDefault="000D3A74" w:rsidP="0015444E">
      <w:pPr>
        <w:spacing w:line="360" w:lineRule="auto"/>
        <w:jc w:val="both"/>
        <w:rPr>
          <w:rFonts w:ascii="Arial" w:hAnsi="Arial" w:cs="Arial"/>
          <w:color w:val="1F4E79" w:themeColor="accent1" w:themeShade="80"/>
        </w:rPr>
      </w:pPr>
      <w:r w:rsidRPr="003D1482">
        <w:rPr>
          <w:rFonts w:ascii="Arial" w:hAnsi="Arial" w:cs="Arial"/>
          <w:noProof/>
          <w:color w:val="1F4E79" w:themeColor="accent1" w:themeShade="80"/>
          <w:lang w:eastAsia="en-ZA"/>
        </w:rPr>
        <mc:AlternateContent>
          <mc:Choice Requires="wps">
            <w:drawing>
              <wp:anchor distT="0" distB="0" distL="114300" distR="114300" simplePos="0" relativeHeight="251793408" behindDoc="0" locked="0" layoutInCell="1" allowOverlap="1" wp14:anchorId="0CFA2E75" wp14:editId="74D4F439">
                <wp:simplePos x="0" y="0"/>
                <wp:positionH relativeFrom="column">
                  <wp:posOffset>3242310</wp:posOffset>
                </wp:positionH>
                <wp:positionV relativeFrom="paragraph">
                  <wp:posOffset>2122170</wp:posOffset>
                </wp:positionV>
                <wp:extent cx="1247775" cy="209550"/>
                <wp:effectExtent l="0" t="0" r="0" b="0"/>
                <wp:wrapNone/>
                <wp:docPr id="624825" name="Text Box 624825"/>
                <wp:cNvGraphicFramePr/>
                <a:graphic xmlns:a="http://schemas.openxmlformats.org/drawingml/2006/main">
                  <a:graphicData uri="http://schemas.microsoft.com/office/word/2010/wordprocessingShape">
                    <wps:wsp>
                      <wps:cNvSpPr txBox="1"/>
                      <wps:spPr>
                        <a:xfrm>
                          <a:off x="0" y="0"/>
                          <a:ext cx="124777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E786B" w14:textId="77777777" w:rsidR="0056449A" w:rsidRPr="000D3A74" w:rsidRDefault="0056449A">
                            <w:pPr>
                              <w:rPr>
                                <w:b/>
                                <w:sz w:val="18"/>
                                <w:lang w:val="en-GB"/>
                              </w:rPr>
                            </w:pPr>
                            <w:r w:rsidRPr="000D3A74">
                              <w:rPr>
                                <w:b/>
                                <w:sz w:val="18"/>
                                <w:lang w:val="en-GB"/>
                              </w:rPr>
                              <w:t>Source:</w:t>
                            </w:r>
                            <w:r>
                              <w:rPr>
                                <w:b/>
                                <w:sz w:val="18"/>
                                <w:lang w:val="en-GB"/>
                              </w:rPr>
                              <w:t xml:space="preserve"> </w:t>
                            </w:r>
                            <w:r w:rsidRPr="000D3A74">
                              <w:rPr>
                                <w:b/>
                                <w:sz w:val="18"/>
                                <w:lang w:val="en-GB"/>
                              </w:rPr>
                              <w:t>Quantec2020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A2E75" id="Text Box 624825" o:spid="_x0000_s1036" type="#_x0000_t202" style="position:absolute;left:0;text-align:left;margin-left:255.3pt;margin-top:167.1pt;width:98.25pt;height: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j2bAIAAEQFAAAOAAAAZHJzL2Uyb0RvYy54bWysVE1v2zAMvQ/YfxB0X51kSbMGdYosRYcB&#10;RVusHXpWZCkxJouaxMTOfn0p2U6ybpcOu9iU+Pj1SOryqqkM2ykfSrA5H54NOFNWQlHadc6/P918&#10;+MRZQGELYcCqnO9V4Ffz9+8uazdTI9iAKZRn5MSGWe1yvkF0sywLcqMqEc7AKUtKDb4SSEe/zgov&#10;avJemWw0GJxnNfjCeZAqBLq9bpV8nvxrrSTeax0UMpNzyg3T16fvKn6z+aWYrb1wm1J2aYh/yKIS&#10;paWgB1fXAgXb+vIPV1UpPQTQeCahykDrUqpUA1UzHLyq5nEjnEq1EDnBHWgK/8+tvNs9ugfPsPkM&#10;DTUwElK7MAt0GetptK/inzJlpCcK9wfaVINMRqPReDqdTjiTpBsNLiaTxGt2tHY+4BcFFYtCzj21&#10;JbEldrcBKSJBe0gMZuGmNCa1xlhW5/z8I7n8TUMWxsYblZrcuTlmniTcGxUxxn5TmpVFKiBepPFS&#10;S+PZTtBgCCmVxVR78kvoiNKUxFsMO/wxq7cYt3X0kcHiwbgqLfhU/au0ix99yrrFE5EndUcRm1VD&#10;hed80jd2BcWe+u2hXYXg5E1JTbkVAR+Ep9mnFtM+4z19tAEiHzqJsw34X3+7j3gaSdJyVtMu5Tz8&#10;3AqvODNfLQ3rxXA8jsuXDuPJdEQHf6pZnWrstloCdWVIL4eTSYx4NL2oPVTPtPaLGJVUwkqKnXPs&#10;xSW2G07PhlSLRQLRujmBt/bRyeg6NimO3FPzLLzr5hJpou+g3zoxezWeLTZaWlhsEXSZZjfy3LLa&#10;8U+rmka6e1biW3B6Tqjj4zd/AQAA//8DAFBLAwQUAAYACAAAACEA/4K5o+MAAAALAQAADwAAAGRy&#10;cy9kb3ducmV2LnhtbEyPwU7DMAyG70i8Q+RJ3FjSjrVTaTpNlSYkBIeNXbi5TdZWa5zSZFvh6Qmn&#10;cbT96ff35+vJ9OyiR9dZkhDNBTBNtVUdNRIOH9vHFTDnkRT2lrSEb+1gXdzf5Zgpe6Wdvux9w0II&#10;uQwltN4PGeeubrVBN7eDpnA72tGgD+PYcDXiNYSbnsdCJNxgR+FDi4MuW12f9mcj4bXcvuOuis3q&#10;py9f3o6b4evwuZTyYTZtnoF5PfkbDH/6QR2K4FTZMynHegnLSCQBlbBYPMXAApGKNAJWhU2SxsCL&#10;nP/vUPwCAAD//wMAUEsBAi0AFAAGAAgAAAAhALaDOJL+AAAA4QEAABMAAAAAAAAAAAAAAAAAAAAA&#10;AFtDb250ZW50X1R5cGVzXS54bWxQSwECLQAUAAYACAAAACEAOP0h/9YAAACUAQAACwAAAAAAAAAA&#10;AAAAAAAvAQAAX3JlbHMvLnJlbHNQSwECLQAUAAYACAAAACEA37Do9mwCAABEBQAADgAAAAAAAAAA&#10;AAAAAAAuAgAAZHJzL2Uyb0RvYy54bWxQSwECLQAUAAYACAAAACEA/4K5o+MAAAALAQAADwAAAAAA&#10;AAAAAAAAAADGBAAAZHJzL2Rvd25yZXYueG1sUEsFBgAAAAAEAAQA8wAAANYFAAAAAA==&#10;" filled="f" stroked="f" strokeweight=".5pt">
                <v:textbox>
                  <w:txbxContent>
                    <w:p w14:paraId="3AAE786B" w14:textId="77777777" w:rsidR="0056449A" w:rsidRPr="000D3A74" w:rsidRDefault="0056449A">
                      <w:pPr>
                        <w:rPr>
                          <w:b/>
                          <w:sz w:val="18"/>
                          <w:lang w:val="en-GB"/>
                        </w:rPr>
                      </w:pPr>
                      <w:r w:rsidRPr="000D3A74">
                        <w:rPr>
                          <w:b/>
                          <w:sz w:val="18"/>
                          <w:lang w:val="en-GB"/>
                        </w:rPr>
                        <w:t>Source:</w:t>
                      </w:r>
                      <w:r>
                        <w:rPr>
                          <w:b/>
                          <w:sz w:val="18"/>
                          <w:lang w:val="en-GB"/>
                        </w:rPr>
                        <w:t xml:space="preserve"> </w:t>
                      </w:r>
                      <w:r w:rsidRPr="000D3A74">
                        <w:rPr>
                          <w:b/>
                          <w:sz w:val="18"/>
                          <w:lang w:val="en-GB"/>
                        </w:rPr>
                        <w:t>Quantec2020</w:t>
                      </w:r>
                    </w:p>
                  </w:txbxContent>
                </v:textbox>
              </v:shape>
            </w:pict>
          </mc:Fallback>
        </mc:AlternateContent>
      </w:r>
      <w:r w:rsidR="00035EFF" w:rsidRPr="003D1482">
        <w:rPr>
          <w:rFonts w:ascii="Arial" w:hAnsi="Arial" w:cs="Arial"/>
          <w:noProof/>
          <w:color w:val="1F4E79" w:themeColor="accent1" w:themeShade="80"/>
          <w:lang w:eastAsia="en-ZA"/>
        </w:rPr>
        <w:drawing>
          <wp:inline distT="0" distB="0" distL="0" distR="0" wp14:anchorId="28AA37FA" wp14:editId="253242AB">
            <wp:extent cx="4362450" cy="2171700"/>
            <wp:effectExtent l="0" t="0" r="0" b="0"/>
            <wp:docPr id="624824" name="Chart 624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73FFC8" w14:textId="750C78FA" w:rsidR="00D41378" w:rsidRPr="0056449A" w:rsidRDefault="000D3A74" w:rsidP="0015444E">
      <w:pPr>
        <w:spacing w:line="360" w:lineRule="auto"/>
        <w:jc w:val="both"/>
        <w:rPr>
          <w:rFonts w:ascii="Arial" w:hAnsi="Arial" w:cs="Arial"/>
          <w:b/>
        </w:rPr>
      </w:pPr>
      <w:r w:rsidRPr="0056449A">
        <w:rPr>
          <w:rFonts w:ascii="Arial" w:hAnsi="Arial" w:cs="Arial"/>
          <w:b/>
        </w:rPr>
        <w:t>2</w:t>
      </w:r>
      <w:r w:rsidR="00106F67" w:rsidRPr="0056449A">
        <w:rPr>
          <w:rFonts w:ascii="Arial" w:hAnsi="Arial" w:cs="Arial"/>
          <w:b/>
        </w:rPr>
        <w:t>.1</w:t>
      </w:r>
      <w:r w:rsidRPr="0056449A">
        <w:rPr>
          <w:rFonts w:ascii="Arial" w:hAnsi="Arial" w:cs="Arial"/>
          <w:b/>
        </w:rPr>
        <w:t>.</w:t>
      </w:r>
      <w:r w:rsidR="00EF2FD7">
        <w:rPr>
          <w:rFonts w:ascii="Arial" w:hAnsi="Arial" w:cs="Arial"/>
          <w:b/>
        </w:rPr>
        <w:t>1.3</w:t>
      </w:r>
      <w:r w:rsidRPr="0056449A">
        <w:rPr>
          <w:rFonts w:ascii="Arial" w:hAnsi="Arial" w:cs="Arial"/>
          <w:b/>
        </w:rPr>
        <w:t xml:space="preserve"> </w:t>
      </w:r>
      <w:r w:rsidRPr="0056449A">
        <w:rPr>
          <w:rFonts w:ascii="Arial" w:hAnsi="Arial" w:cs="Arial"/>
          <w:b/>
        </w:rPr>
        <w:tab/>
        <w:t>Households</w:t>
      </w:r>
    </w:p>
    <w:p w14:paraId="35286157" w14:textId="77777777" w:rsidR="000D3A74" w:rsidRPr="0056449A" w:rsidRDefault="007F09DC" w:rsidP="00FD26D1">
      <w:pPr>
        <w:spacing w:line="360" w:lineRule="auto"/>
        <w:ind w:firstLine="567"/>
        <w:jc w:val="both"/>
        <w:rPr>
          <w:rFonts w:ascii="Arial" w:hAnsi="Arial" w:cs="Arial"/>
        </w:rPr>
      </w:pPr>
      <w:r w:rsidRPr="0056449A">
        <w:rPr>
          <w:rFonts w:ascii="Arial" w:hAnsi="Arial" w:cs="Arial"/>
        </w:rPr>
        <w:t>A household is considered to be a group of people who live together, or a single person who lives alone. Makana Municipality had 22 384 households in 2016, which is expected to rise to 26 323 by 2026. With an average annual household growth rate of 0.52%. Makana’s household growth is higher than that of Sarah Baartman District (0.37%)</w:t>
      </w:r>
      <w:r w:rsidR="00FD26D1" w:rsidRPr="0056449A">
        <w:rPr>
          <w:rFonts w:ascii="Arial" w:hAnsi="Arial" w:cs="Arial"/>
        </w:rPr>
        <w:t>.</w:t>
      </w:r>
    </w:p>
    <w:p w14:paraId="6D623FCD" w14:textId="77777777" w:rsidR="0020023E" w:rsidRPr="0056449A" w:rsidRDefault="0020023E" w:rsidP="000B0A67">
      <w:pPr>
        <w:spacing w:after="0" w:line="360" w:lineRule="auto"/>
        <w:jc w:val="both"/>
        <w:rPr>
          <w:rFonts w:ascii="Arial" w:hAnsi="Arial" w:cs="Arial"/>
          <w:b/>
        </w:rPr>
      </w:pPr>
      <w:r w:rsidRPr="0056449A">
        <w:rPr>
          <w:rFonts w:ascii="Arial" w:hAnsi="Arial" w:cs="Arial"/>
          <w:b/>
        </w:rPr>
        <w:t>Number of Households 2016-2026</w:t>
      </w:r>
    </w:p>
    <w:p w14:paraId="6D368246" w14:textId="77777777" w:rsidR="00FD26D1" w:rsidRPr="0056449A" w:rsidRDefault="00FD26D1" w:rsidP="0015444E">
      <w:pPr>
        <w:spacing w:line="360" w:lineRule="auto"/>
        <w:jc w:val="both"/>
        <w:rPr>
          <w:rFonts w:ascii="Arial" w:hAnsi="Arial" w:cs="Arial"/>
        </w:rPr>
      </w:pPr>
      <w:r w:rsidRPr="0056449A">
        <w:rPr>
          <w:rFonts w:ascii="Arial" w:hAnsi="Arial" w:cs="Arial"/>
          <w:noProof/>
          <w:lang w:eastAsia="en-ZA"/>
        </w:rPr>
        <w:drawing>
          <wp:inline distT="0" distB="0" distL="0" distR="0" wp14:anchorId="14347397" wp14:editId="3B4316B0">
            <wp:extent cx="5486400" cy="3333750"/>
            <wp:effectExtent l="0" t="0" r="0" b="0"/>
            <wp:docPr id="624827" name="Chart 624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30995C" w14:textId="6CD3D750" w:rsidR="00C77426" w:rsidRDefault="0020023E" w:rsidP="0083372D">
      <w:pPr>
        <w:spacing w:line="360" w:lineRule="auto"/>
        <w:jc w:val="both"/>
        <w:rPr>
          <w:rFonts w:ascii="Arial" w:hAnsi="Arial" w:cs="Arial"/>
        </w:rPr>
      </w:pPr>
      <w:r w:rsidRPr="0056449A">
        <w:rPr>
          <w:rFonts w:ascii="Arial" w:hAnsi="Arial" w:cs="Arial"/>
        </w:rPr>
        <w:t xml:space="preserve">Household sizes in Makana are larger than that of the Sarah Baartman District. In 2016 the average household size in Makana was 3.85 people. This is expected to marginally increase by 3.85 people in 2026. </w:t>
      </w:r>
    </w:p>
    <w:p w14:paraId="15F8096F" w14:textId="77777777" w:rsidR="0083372D" w:rsidRPr="0056449A" w:rsidRDefault="0083372D" w:rsidP="0020023E">
      <w:pPr>
        <w:spacing w:line="360" w:lineRule="auto"/>
        <w:rPr>
          <w:rFonts w:ascii="Arial" w:hAnsi="Arial" w:cs="Arial"/>
        </w:rPr>
      </w:pPr>
    </w:p>
    <w:tbl>
      <w:tblPr>
        <w:tblStyle w:val="TableGrid"/>
        <w:tblW w:w="0" w:type="auto"/>
        <w:tblLook w:val="04A0" w:firstRow="1" w:lastRow="0" w:firstColumn="1" w:lastColumn="0" w:noHBand="0" w:noVBand="1"/>
      </w:tblPr>
      <w:tblGrid>
        <w:gridCol w:w="6091"/>
        <w:gridCol w:w="992"/>
        <w:gridCol w:w="1134"/>
        <w:gridCol w:w="1258"/>
      </w:tblGrid>
      <w:tr w:rsidR="003D1482" w:rsidRPr="0056449A" w14:paraId="7BAC2F25" w14:textId="77777777" w:rsidTr="00C16B61">
        <w:trPr>
          <w:trHeight w:val="379"/>
        </w:trPr>
        <w:tc>
          <w:tcPr>
            <w:tcW w:w="6091" w:type="dxa"/>
            <w:tcBorders>
              <w:top w:val="nil"/>
              <w:left w:val="nil"/>
            </w:tcBorders>
          </w:tcPr>
          <w:p w14:paraId="667847D8" w14:textId="77777777" w:rsidR="0020023E" w:rsidRPr="0056449A" w:rsidRDefault="00C16B61" w:rsidP="0020023E">
            <w:pPr>
              <w:spacing w:line="360" w:lineRule="auto"/>
              <w:rPr>
                <w:rFonts w:ascii="Arial" w:hAnsi="Arial" w:cs="Arial"/>
                <w:b/>
              </w:rPr>
            </w:pPr>
            <w:r w:rsidRPr="0056449A">
              <w:rPr>
                <w:rFonts w:ascii="Arial" w:hAnsi="Arial" w:cs="Arial"/>
                <w:b/>
              </w:rPr>
              <w:t>Household Size 2016 - 2026</w:t>
            </w:r>
          </w:p>
        </w:tc>
        <w:tc>
          <w:tcPr>
            <w:tcW w:w="992" w:type="dxa"/>
          </w:tcPr>
          <w:p w14:paraId="2F69191D" w14:textId="77777777" w:rsidR="0020023E" w:rsidRPr="0056449A" w:rsidRDefault="0020023E" w:rsidP="0020023E">
            <w:pPr>
              <w:spacing w:line="360" w:lineRule="auto"/>
              <w:jc w:val="center"/>
              <w:rPr>
                <w:rFonts w:ascii="Arial" w:hAnsi="Arial" w:cs="Arial"/>
                <w:b/>
              </w:rPr>
            </w:pPr>
            <w:r w:rsidRPr="0056449A">
              <w:rPr>
                <w:rFonts w:ascii="Arial" w:hAnsi="Arial" w:cs="Arial"/>
                <w:b/>
              </w:rPr>
              <w:t>2016</w:t>
            </w:r>
          </w:p>
        </w:tc>
        <w:tc>
          <w:tcPr>
            <w:tcW w:w="1134" w:type="dxa"/>
          </w:tcPr>
          <w:p w14:paraId="6DF539BC" w14:textId="77777777" w:rsidR="0020023E" w:rsidRPr="0056449A" w:rsidRDefault="0020023E" w:rsidP="0020023E">
            <w:pPr>
              <w:spacing w:line="360" w:lineRule="auto"/>
              <w:jc w:val="center"/>
              <w:rPr>
                <w:rFonts w:ascii="Arial" w:hAnsi="Arial" w:cs="Arial"/>
                <w:b/>
              </w:rPr>
            </w:pPr>
            <w:r w:rsidRPr="0056449A">
              <w:rPr>
                <w:rFonts w:ascii="Arial" w:hAnsi="Arial" w:cs="Arial"/>
                <w:b/>
              </w:rPr>
              <w:t>2020</w:t>
            </w:r>
          </w:p>
        </w:tc>
        <w:tc>
          <w:tcPr>
            <w:tcW w:w="1258" w:type="dxa"/>
          </w:tcPr>
          <w:p w14:paraId="73B4D715" w14:textId="77777777" w:rsidR="0020023E" w:rsidRPr="0056449A" w:rsidRDefault="0020023E" w:rsidP="0020023E">
            <w:pPr>
              <w:spacing w:line="360" w:lineRule="auto"/>
              <w:jc w:val="center"/>
              <w:rPr>
                <w:rFonts w:ascii="Arial" w:hAnsi="Arial" w:cs="Arial"/>
                <w:b/>
              </w:rPr>
            </w:pPr>
            <w:r w:rsidRPr="0056449A">
              <w:rPr>
                <w:rFonts w:ascii="Arial" w:hAnsi="Arial" w:cs="Arial"/>
                <w:b/>
              </w:rPr>
              <w:t>2026</w:t>
            </w:r>
          </w:p>
        </w:tc>
      </w:tr>
      <w:tr w:rsidR="003D1482" w:rsidRPr="0056449A" w14:paraId="4CE39F97" w14:textId="77777777" w:rsidTr="0020023E">
        <w:trPr>
          <w:trHeight w:val="379"/>
        </w:trPr>
        <w:tc>
          <w:tcPr>
            <w:tcW w:w="6091" w:type="dxa"/>
          </w:tcPr>
          <w:p w14:paraId="17999BA6" w14:textId="77777777" w:rsidR="0020023E" w:rsidRPr="0056449A" w:rsidRDefault="0020023E" w:rsidP="0020023E">
            <w:pPr>
              <w:spacing w:line="360" w:lineRule="auto"/>
              <w:rPr>
                <w:rFonts w:ascii="Arial" w:hAnsi="Arial" w:cs="Arial"/>
              </w:rPr>
            </w:pPr>
            <w:r w:rsidRPr="0056449A">
              <w:rPr>
                <w:rFonts w:ascii="Arial" w:hAnsi="Arial" w:cs="Arial"/>
              </w:rPr>
              <w:t xml:space="preserve">Makana </w:t>
            </w:r>
          </w:p>
        </w:tc>
        <w:tc>
          <w:tcPr>
            <w:tcW w:w="992" w:type="dxa"/>
          </w:tcPr>
          <w:p w14:paraId="7AF4F6DC" w14:textId="77777777" w:rsidR="0020023E" w:rsidRPr="0056449A" w:rsidRDefault="0020023E" w:rsidP="0020023E">
            <w:pPr>
              <w:spacing w:line="360" w:lineRule="auto"/>
              <w:jc w:val="center"/>
              <w:rPr>
                <w:rFonts w:ascii="Arial" w:hAnsi="Arial" w:cs="Arial"/>
              </w:rPr>
            </w:pPr>
            <w:r w:rsidRPr="0056449A">
              <w:rPr>
                <w:rFonts w:ascii="Arial" w:hAnsi="Arial" w:cs="Arial"/>
              </w:rPr>
              <w:t>3.85</w:t>
            </w:r>
          </w:p>
        </w:tc>
        <w:tc>
          <w:tcPr>
            <w:tcW w:w="1134" w:type="dxa"/>
          </w:tcPr>
          <w:p w14:paraId="22AF41AC" w14:textId="77777777" w:rsidR="0020023E" w:rsidRPr="0056449A" w:rsidRDefault="0020023E" w:rsidP="0020023E">
            <w:pPr>
              <w:spacing w:line="360" w:lineRule="auto"/>
              <w:jc w:val="center"/>
              <w:rPr>
                <w:rFonts w:ascii="Arial" w:hAnsi="Arial" w:cs="Arial"/>
              </w:rPr>
            </w:pPr>
            <w:r w:rsidRPr="0056449A">
              <w:rPr>
                <w:rFonts w:ascii="Arial" w:hAnsi="Arial" w:cs="Arial"/>
              </w:rPr>
              <w:t>3.85</w:t>
            </w:r>
          </w:p>
        </w:tc>
        <w:tc>
          <w:tcPr>
            <w:tcW w:w="1258" w:type="dxa"/>
          </w:tcPr>
          <w:p w14:paraId="38771EC1" w14:textId="77777777" w:rsidR="0020023E" w:rsidRPr="0056449A" w:rsidRDefault="0020023E" w:rsidP="0020023E">
            <w:pPr>
              <w:spacing w:line="360" w:lineRule="auto"/>
              <w:jc w:val="center"/>
              <w:rPr>
                <w:rFonts w:ascii="Arial" w:hAnsi="Arial" w:cs="Arial"/>
              </w:rPr>
            </w:pPr>
            <w:r w:rsidRPr="0056449A">
              <w:rPr>
                <w:rFonts w:ascii="Arial" w:hAnsi="Arial" w:cs="Arial"/>
              </w:rPr>
              <w:t>3.85</w:t>
            </w:r>
          </w:p>
        </w:tc>
      </w:tr>
      <w:tr w:rsidR="003D1482" w:rsidRPr="0056449A" w14:paraId="68583655" w14:textId="77777777" w:rsidTr="0020023E">
        <w:trPr>
          <w:trHeight w:val="380"/>
        </w:trPr>
        <w:tc>
          <w:tcPr>
            <w:tcW w:w="6091" w:type="dxa"/>
          </w:tcPr>
          <w:p w14:paraId="536E36A6" w14:textId="77777777" w:rsidR="0020023E" w:rsidRPr="0056449A" w:rsidRDefault="0020023E" w:rsidP="0020023E">
            <w:pPr>
              <w:spacing w:line="360" w:lineRule="auto"/>
              <w:rPr>
                <w:rFonts w:ascii="Arial" w:hAnsi="Arial" w:cs="Arial"/>
              </w:rPr>
            </w:pPr>
            <w:r w:rsidRPr="0056449A">
              <w:rPr>
                <w:rFonts w:ascii="Arial" w:hAnsi="Arial" w:cs="Arial"/>
              </w:rPr>
              <w:t>Sarah Baartman</w:t>
            </w:r>
          </w:p>
        </w:tc>
        <w:tc>
          <w:tcPr>
            <w:tcW w:w="992" w:type="dxa"/>
          </w:tcPr>
          <w:p w14:paraId="4633737E" w14:textId="77777777" w:rsidR="0020023E" w:rsidRPr="0056449A" w:rsidRDefault="0020023E" w:rsidP="0020023E">
            <w:pPr>
              <w:spacing w:line="360" w:lineRule="auto"/>
              <w:jc w:val="center"/>
              <w:rPr>
                <w:rFonts w:ascii="Arial" w:hAnsi="Arial" w:cs="Arial"/>
              </w:rPr>
            </w:pPr>
            <w:r w:rsidRPr="0056449A">
              <w:rPr>
                <w:rFonts w:ascii="Arial" w:hAnsi="Arial" w:cs="Arial"/>
              </w:rPr>
              <w:t>3.63</w:t>
            </w:r>
          </w:p>
        </w:tc>
        <w:tc>
          <w:tcPr>
            <w:tcW w:w="1134" w:type="dxa"/>
          </w:tcPr>
          <w:p w14:paraId="3EE285E9" w14:textId="77777777" w:rsidR="0020023E" w:rsidRPr="0056449A" w:rsidRDefault="0020023E" w:rsidP="0020023E">
            <w:pPr>
              <w:spacing w:line="360" w:lineRule="auto"/>
              <w:jc w:val="center"/>
              <w:rPr>
                <w:rFonts w:ascii="Arial" w:hAnsi="Arial" w:cs="Arial"/>
              </w:rPr>
            </w:pPr>
            <w:r w:rsidRPr="0056449A">
              <w:rPr>
                <w:rFonts w:ascii="Arial" w:hAnsi="Arial" w:cs="Arial"/>
              </w:rPr>
              <w:t>3.62</w:t>
            </w:r>
          </w:p>
        </w:tc>
        <w:tc>
          <w:tcPr>
            <w:tcW w:w="1258" w:type="dxa"/>
          </w:tcPr>
          <w:p w14:paraId="13380D05" w14:textId="77777777" w:rsidR="0020023E" w:rsidRPr="0056449A" w:rsidRDefault="0020023E" w:rsidP="0020023E">
            <w:pPr>
              <w:spacing w:line="360" w:lineRule="auto"/>
              <w:jc w:val="center"/>
              <w:rPr>
                <w:rFonts w:ascii="Arial" w:hAnsi="Arial" w:cs="Arial"/>
              </w:rPr>
            </w:pPr>
            <w:r w:rsidRPr="0056449A">
              <w:rPr>
                <w:rFonts w:ascii="Arial" w:hAnsi="Arial" w:cs="Arial"/>
              </w:rPr>
              <w:t>3.61</w:t>
            </w:r>
          </w:p>
        </w:tc>
      </w:tr>
    </w:tbl>
    <w:p w14:paraId="1B293997" w14:textId="77777777" w:rsidR="0020023E" w:rsidRPr="0056449A" w:rsidRDefault="0020023E" w:rsidP="0020023E">
      <w:pPr>
        <w:spacing w:line="360" w:lineRule="auto"/>
        <w:rPr>
          <w:rFonts w:ascii="Arial" w:hAnsi="Arial" w:cs="Arial"/>
        </w:rPr>
      </w:pPr>
    </w:p>
    <w:p w14:paraId="1793201D" w14:textId="30335040" w:rsidR="00536F29" w:rsidRPr="0056449A" w:rsidRDefault="00C02606" w:rsidP="0020023E">
      <w:pPr>
        <w:spacing w:line="360" w:lineRule="auto"/>
        <w:rPr>
          <w:rFonts w:ascii="Arial" w:hAnsi="Arial" w:cs="Arial"/>
          <w:b/>
        </w:rPr>
      </w:pPr>
      <w:r w:rsidRPr="0056449A">
        <w:rPr>
          <w:rFonts w:ascii="Arial" w:hAnsi="Arial" w:cs="Arial"/>
          <w:b/>
        </w:rPr>
        <w:t>2.</w:t>
      </w:r>
      <w:r w:rsidR="00106F67" w:rsidRPr="0056449A">
        <w:rPr>
          <w:rFonts w:ascii="Arial" w:hAnsi="Arial" w:cs="Arial"/>
          <w:b/>
        </w:rPr>
        <w:t>1.</w:t>
      </w:r>
      <w:r w:rsidR="00EF2FD7">
        <w:rPr>
          <w:rFonts w:ascii="Arial" w:hAnsi="Arial" w:cs="Arial"/>
          <w:b/>
        </w:rPr>
        <w:t xml:space="preserve">1.4     </w:t>
      </w:r>
      <w:r w:rsidRPr="0056449A">
        <w:rPr>
          <w:rFonts w:ascii="Arial" w:hAnsi="Arial" w:cs="Arial"/>
          <w:b/>
        </w:rPr>
        <w:t xml:space="preserve"> Age Cohorts </w:t>
      </w:r>
    </w:p>
    <w:p w14:paraId="0243AC3D" w14:textId="77777777" w:rsidR="00C02606" w:rsidRPr="0056449A" w:rsidRDefault="00C02606" w:rsidP="0020023E">
      <w:pPr>
        <w:spacing w:line="360" w:lineRule="auto"/>
        <w:rPr>
          <w:rFonts w:ascii="Arial" w:hAnsi="Arial" w:cs="Arial"/>
        </w:rPr>
      </w:pPr>
      <w:r w:rsidRPr="0056449A">
        <w:rPr>
          <w:rFonts w:ascii="Arial" w:hAnsi="Arial" w:cs="Arial"/>
        </w:rPr>
        <w:t>Makana Municipality has a large child (25.9%) and working age (68%) population, while only 6.1 of the population is older than 65years.</w:t>
      </w:r>
    </w:p>
    <w:p w14:paraId="01E6AAE4" w14:textId="77777777" w:rsidR="00536F29" w:rsidRPr="0056449A" w:rsidRDefault="00574DDF" w:rsidP="00E36526">
      <w:pPr>
        <w:spacing w:after="0" w:line="360" w:lineRule="auto"/>
        <w:jc w:val="both"/>
        <w:rPr>
          <w:rFonts w:ascii="Arial" w:hAnsi="Arial" w:cs="Arial"/>
          <w:b/>
        </w:rPr>
      </w:pPr>
      <w:r w:rsidRPr="0056449A">
        <w:rPr>
          <w:rFonts w:ascii="Arial" w:hAnsi="Arial" w:cs="Arial"/>
          <w:b/>
        </w:rPr>
        <w:t>Figure: Age Cohorts 2020</w:t>
      </w:r>
    </w:p>
    <w:p w14:paraId="0936AF25" w14:textId="77777777" w:rsidR="00574DDF" w:rsidRPr="0056449A" w:rsidRDefault="00574DDF" w:rsidP="0015444E">
      <w:pPr>
        <w:spacing w:line="360" w:lineRule="auto"/>
        <w:jc w:val="both"/>
        <w:rPr>
          <w:rFonts w:ascii="Arial" w:hAnsi="Arial" w:cs="Arial"/>
        </w:rPr>
      </w:pPr>
      <w:r w:rsidRPr="0056449A">
        <w:rPr>
          <w:rFonts w:ascii="Arial" w:hAnsi="Arial" w:cs="Arial"/>
          <w:noProof/>
          <w:lang w:eastAsia="en-ZA"/>
        </w:rPr>
        <w:drawing>
          <wp:inline distT="0" distB="0" distL="0" distR="0" wp14:anchorId="17CA2592" wp14:editId="6006FF87">
            <wp:extent cx="6134100" cy="3055620"/>
            <wp:effectExtent l="0" t="0" r="0" b="11430"/>
            <wp:docPr id="624829" name="Chart 624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E9C868" w14:textId="77777777" w:rsidR="00536F29" w:rsidRPr="0056449A" w:rsidRDefault="00E36526" w:rsidP="0015444E">
      <w:pPr>
        <w:spacing w:line="360" w:lineRule="auto"/>
        <w:jc w:val="both"/>
        <w:rPr>
          <w:rFonts w:ascii="Arial" w:hAnsi="Arial" w:cs="Arial"/>
        </w:rPr>
      </w:pPr>
      <w:r w:rsidRPr="0056449A">
        <w:rPr>
          <w:rFonts w:ascii="Arial" w:hAnsi="Arial" w:cs="Arial"/>
        </w:rPr>
        <w:t xml:space="preserve">The dependency ratio is the ratio of dependents (people younger than 15and older than 65) to the working age (15-64) population. The higher the ratio, the more financial burden there is on the working age population to support those who are not economically active. </w:t>
      </w:r>
    </w:p>
    <w:tbl>
      <w:tblPr>
        <w:tblStyle w:val="TableGrid"/>
        <w:tblW w:w="0" w:type="auto"/>
        <w:tblLook w:val="04A0" w:firstRow="1" w:lastRow="0" w:firstColumn="1" w:lastColumn="0" w:noHBand="0" w:noVBand="1"/>
      </w:tblPr>
      <w:tblGrid>
        <w:gridCol w:w="5098"/>
        <w:gridCol w:w="1459"/>
        <w:gridCol w:w="1459"/>
        <w:gridCol w:w="1459"/>
      </w:tblGrid>
      <w:tr w:rsidR="003D1482" w:rsidRPr="0056449A" w14:paraId="424F2EF6" w14:textId="77777777" w:rsidTr="00E36526">
        <w:trPr>
          <w:trHeight w:val="225"/>
        </w:trPr>
        <w:tc>
          <w:tcPr>
            <w:tcW w:w="5098" w:type="dxa"/>
            <w:tcBorders>
              <w:top w:val="nil"/>
              <w:left w:val="nil"/>
            </w:tcBorders>
          </w:tcPr>
          <w:p w14:paraId="50B9FD76" w14:textId="4D6B1C56" w:rsidR="00E36526" w:rsidRPr="0056449A" w:rsidRDefault="00EF2FD7" w:rsidP="00E36526">
            <w:pPr>
              <w:spacing w:line="276" w:lineRule="auto"/>
              <w:jc w:val="both"/>
              <w:rPr>
                <w:rFonts w:ascii="Arial" w:hAnsi="Arial" w:cs="Arial"/>
                <w:b/>
              </w:rPr>
            </w:pPr>
            <w:r>
              <w:rPr>
                <w:rFonts w:ascii="Arial" w:hAnsi="Arial" w:cs="Arial"/>
                <w:b/>
              </w:rPr>
              <w:t xml:space="preserve">2.1.1.5     </w:t>
            </w:r>
            <w:r w:rsidR="00E36526" w:rsidRPr="0056449A">
              <w:rPr>
                <w:rFonts w:ascii="Arial" w:hAnsi="Arial" w:cs="Arial"/>
                <w:b/>
              </w:rPr>
              <w:t>Dependency Ratio 2016-2026</w:t>
            </w:r>
          </w:p>
        </w:tc>
        <w:tc>
          <w:tcPr>
            <w:tcW w:w="1459" w:type="dxa"/>
            <w:shd w:val="clear" w:color="auto" w:fill="D2BE9A"/>
            <w:vAlign w:val="center"/>
          </w:tcPr>
          <w:p w14:paraId="0A3D7199" w14:textId="77777777" w:rsidR="00E36526" w:rsidRPr="0056449A" w:rsidRDefault="00E36526" w:rsidP="00E36526">
            <w:pPr>
              <w:spacing w:line="276" w:lineRule="auto"/>
              <w:jc w:val="center"/>
              <w:rPr>
                <w:rFonts w:ascii="Arial" w:hAnsi="Arial" w:cs="Arial"/>
                <w:b/>
              </w:rPr>
            </w:pPr>
            <w:r w:rsidRPr="0056449A">
              <w:rPr>
                <w:rFonts w:ascii="Arial" w:hAnsi="Arial" w:cs="Arial"/>
                <w:b/>
              </w:rPr>
              <w:t>2016</w:t>
            </w:r>
          </w:p>
        </w:tc>
        <w:tc>
          <w:tcPr>
            <w:tcW w:w="1459" w:type="dxa"/>
            <w:shd w:val="clear" w:color="auto" w:fill="D2BE9A"/>
            <w:vAlign w:val="center"/>
          </w:tcPr>
          <w:p w14:paraId="723BAE94" w14:textId="77777777" w:rsidR="00E36526" w:rsidRPr="0056449A" w:rsidRDefault="00E36526" w:rsidP="00E36526">
            <w:pPr>
              <w:spacing w:line="276" w:lineRule="auto"/>
              <w:jc w:val="center"/>
              <w:rPr>
                <w:rFonts w:ascii="Arial" w:hAnsi="Arial" w:cs="Arial"/>
                <w:b/>
              </w:rPr>
            </w:pPr>
            <w:r w:rsidRPr="0056449A">
              <w:rPr>
                <w:rFonts w:ascii="Arial" w:hAnsi="Arial" w:cs="Arial"/>
                <w:b/>
              </w:rPr>
              <w:t>2020</w:t>
            </w:r>
          </w:p>
        </w:tc>
        <w:tc>
          <w:tcPr>
            <w:tcW w:w="1459" w:type="dxa"/>
            <w:shd w:val="clear" w:color="auto" w:fill="D2BE9A"/>
            <w:vAlign w:val="center"/>
          </w:tcPr>
          <w:p w14:paraId="76A56636" w14:textId="77777777" w:rsidR="00E36526" w:rsidRPr="0056449A" w:rsidRDefault="00E36526" w:rsidP="00E36526">
            <w:pPr>
              <w:spacing w:line="276" w:lineRule="auto"/>
              <w:jc w:val="center"/>
              <w:rPr>
                <w:rFonts w:ascii="Arial" w:hAnsi="Arial" w:cs="Arial"/>
                <w:b/>
              </w:rPr>
            </w:pPr>
            <w:r w:rsidRPr="0056449A">
              <w:rPr>
                <w:rFonts w:ascii="Arial" w:hAnsi="Arial" w:cs="Arial"/>
                <w:b/>
              </w:rPr>
              <w:t>2026</w:t>
            </w:r>
          </w:p>
        </w:tc>
      </w:tr>
      <w:tr w:rsidR="003D1482" w:rsidRPr="0056449A" w14:paraId="6E80EA85" w14:textId="77777777" w:rsidTr="00E36526">
        <w:tc>
          <w:tcPr>
            <w:tcW w:w="5098" w:type="dxa"/>
          </w:tcPr>
          <w:p w14:paraId="72C96B41" w14:textId="77777777" w:rsidR="00E36526" w:rsidRPr="0056449A" w:rsidRDefault="00E36526" w:rsidP="0015444E">
            <w:pPr>
              <w:spacing w:line="360" w:lineRule="auto"/>
              <w:jc w:val="both"/>
              <w:rPr>
                <w:rFonts w:ascii="Arial" w:hAnsi="Arial" w:cs="Arial"/>
              </w:rPr>
            </w:pPr>
            <w:r w:rsidRPr="0056449A">
              <w:rPr>
                <w:rFonts w:ascii="Arial" w:hAnsi="Arial" w:cs="Arial"/>
              </w:rPr>
              <w:t xml:space="preserve">Makana </w:t>
            </w:r>
          </w:p>
        </w:tc>
        <w:tc>
          <w:tcPr>
            <w:tcW w:w="1459" w:type="dxa"/>
          </w:tcPr>
          <w:p w14:paraId="34249F4A" w14:textId="77777777" w:rsidR="00E36526" w:rsidRPr="0056449A" w:rsidRDefault="00E36526" w:rsidP="00E36526">
            <w:pPr>
              <w:spacing w:line="360" w:lineRule="auto"/>
              <w:jc w:val="center"/>
              <w:rPr>
                <w:rFonts w:ascii="Arial" w:hAnsi="Arial" w:cs="Arial"/>
              </w:rPr>
            </w:pPr>
            <w:r w:rsidRPr="0056449A">
              <w:rPr>
                <w:rFonts w:ascii="Arial" w:hAnsi="Arial" w:cs="Arial"/>
              </w:rPr>
              <w:t>46.4</w:t>
            </w:r>
          </w:p>
        </w:tc>
        <w:tc>
          <w:tcPr>
            <w:tcW w:w="1459" w:type="dxa"/>
          </w:tcPr>
          <w:p w14:paraId="7BFFAB54" w14:textId="77777777" w:rsidR="00E36526" w:rsidRPr="0056449A" w:rsidRDefault="00E36526" w:rsidP="00E36526">
            <w:pPr>
              <w:spacing w:line="360" w:lineRule="auto"/>
              <w:jc w:val="center"/>
              <w:rPr>
                <w:rFonts w:ascii="Arial" w:hAnsi="Arial" w:cs="Arial"/>
              </w:rPr>
            </w:pPr>
            <w:r w:rsidRPr="0056449A">
              <w:rPr>
                <w:rFonts w:ascii="Arial" w:hAnsi="Arial" w:cs="Arial"/>
              </w:rPr>
              <w:t>46.8</w:t>
            </w:r>
          </w:p>
        </w:tc>
        <w:tc>
          <w:tcPr>
            <w:tcW w:w="1459" w:type="dxa"/>
          </w:tcPr>
          <w:p w14:paraId="1A5CA05E" w14:textId="77777777" w:rsidR="00E36526" w:rsidRPr="0056449A" w:rsidRDefault="00E36526" w:rsidP="00E36526">
            <w:pPr>
              <w:spacing w:line="360" w:lineRule="auto"/>
              <w:jc w:val="center"/>
              <w:rPr>
                <w:rFonts w:ascii="Arial" w:hAnsi="Arial" w:cs="Arial"/>
              </w:rPr>
            </w:pPr>
            <w:r w:rsidRPr="0056449A">
              <w:rPr>
                <w:rFonts w:ascii="Arial" w:hAnsi="Arial" w:cs="Arial"/>
              </w:rPr>
              <w:t>46.8</w:t>
            </w:r>
          </w:p>
        </w:tc>
      </w:tr>
      <w:tr w:rsidR="003D1482" w:rsidRPr="0056449A" w14:paraId="2C69817D" w14:textId="77777777" w:rsidTr="00E36526">
        <w:tc>
          <w:tcPr>
            <w:tcW w:w="5098" w:type="dxa"/>
          </w:tcPr>
          <w:p w14:paraId="62B1EF3E" w14:textId="77777777" w:rsidR="00E36526" w:rsidRPr="0056449A" w:rsidRDefault="00E36526" w:rsidP="0015444E">
            <w:pPr>
              <w:spacing w:line="360" w:lineRule="auto"/>
              <w:jc w:val="both"/>
              <w:rPr>
                <w:rFonts w:ascii="Arial" w:hAnsi="Arial" w:cs="Arial"/>
              </w:rPr>
            </w:pPr>
            <w:r w:rsidRPr="0056449A">
              <w:rPr>
                <w:rFonts w:ascii="Arial" w:hAnsi="Arial" w:cs="Arial"/>
              </w:rPr>
              <w:t xml:space="preserve">Sarah Baartman </w:t>
            </w:r>
          </w:p>
        </w:tc>
        <w:tc>
          <w:tcPr>
            <w:tcW w:w="1459" w:type="dxa"/>
          </w:tcPr>
          <w:p w14:paraId="5F341256" w14:textId="77777777" w:rsidR="00E36526" w:rsidRPr="0056449A" w:rsidRDefault="00E36526" w:rsidP="00E36526">
            <w:pPr>
              <w:spacing w:line="360" w:lineRule="auto"/>
              <w:jc w:val="center"/>
              <w:rPr>
                <w:rFonts w:ascii="Arial" w:hAnsi="Arial" w:cs="Arial"/>
              </w:rPr>
            </w:pPr>
            <w:r w:rsidRPr="0056449A">
              <w:rPr>
                <w:rFonts w:ascii="Arial" w:hAnsi="Arial" w:cs="Arial"/>
              </w:rPr>
              <w:t>54.4</w:t>
            </w:r>
          </w:p>
        </w:tc>
        <w:tc>
          <w:tcPr>
            <w:tcW w:w="1459" w:type="dxa"/>
          </w:tcPr>
          <w:p w14:paraId="6BB04DE6" w14:textId="77777777" w:rsidR="00E36526" w:rsidRPr="0056449A" w:rsidRDefault="00E36526" w:rsidP="00E36526">
            <w:pPr>
              <w:spacing w:line="360" w:lineRule="auto"/>
              <w:jc w:val="center"/>
              <w:rPr>
                <w:rFonts w:ascii="Arial" w:hAnsi="Arial" w:cs="Arial"/>
              </w:rPr>
            </w:pPr>
            <w:r w:rsidRPr="0056449A">
              <w:rPr>
                <w:rFonts w:ascii="Arial" w:hAnsi="Arial" w:cs="Arial"/>
              </w:rPr>
              <w:t>54.6</w:t>
            </w:r>
          </w:p>
        </w:tc>
        <w:tc>
          <w:tcPr>
            <w:tcW w:w="1459" w:type="dxa"/>
          </w:tcPr>
          <w:p w14:paraId="65A95688" w14:textId="77777777" w:rsidR="00E36526" w:rsidRPr="0056449A" w:rsidRDefault="00E36526" w:rsidP="00E36526">
            <w:pPr>
              <w:spacing w:line="360" w:lineRule="auto"/>
              <w:jc w:val="center"/>
              <w:rPr>
                <w:rFonts w:ascii="Arial" w:hAnsi="Arial" w:cs="Arial"/>
              </w:rPr>
            </w:pPr>
            <w:r w:rsidRPr="0056449A">
              <w:rPr>
                <w:rFonts w:ascii="Arial" w:hAnsi="Arial" w:cs="Arial"/>
              </w:rPr>
              <w:t>54.7</w:t>
            </w:r>
          </w:p>
        </w:tc>
      </w:tr>
    </w:tbl>
    <w:p w14:paraId="66996955" w14:textId="77777777" w:rsidR="00E36526" w:rsidRPr="0056449A" w:rsidRDefault="00E36526" w:rsidP="0015444E">
      <w:pPr>
        <w:spacing w:line="360" w:lineRule="auto"/>
        <w:jc w:val="both"/>
        <w:rPr>
          <w:rFonts w:ascii="Arial" w:hAnsi="Arial" w:cs="Arial"/>
        </w:rPr>
      </w:pPr>
    </w:p>
    <w:p w14:paraId="5AB52EB8" w14:textId="1FE55AF1" w:rsidR="0035524A" w:rsidRDefault="0035524A" w:rsidP="0015444E">
      <w:pPr>
        <w:spacing w:line="360" w:lineRule="auto"/>
        <w:jc w:val="both"/>
        <w:rPr>
          <w:rFonts w:ascii="Arial" w:hAnsi="Arial" w:cs="Arial"/>
        </w:rPr>
      </w:pPr>
      <w:r w:rsidRPr="0056449A">
        <w:rPr>
          <w:rFonts w:ascii="Arial" w:hAnsi="Arial" w:cs="Arial"/>
        </w:rPr>
        <w:t>In 2020 the Makana Municipality had an estimated dependency ratio of 46.75% meaning that there are about 47 dependency for every 100 people of working age. The dependency ratio is expected to increase to 46.77% by 2026.</w:t>
      </w:r>
      <w:r w:rsidR="00AA39E6">
        <w:rPr>
          <w:rFonts w:ascii="Arial" w:hAnsi="Arial" w:cs="Arial"/>
        </w:rPr>
        <w:t xml:space="preserve"> </w:t>
      </w:r>
      <w:r w:rsidRPr="0056449A">
        <w:rPr>
          <w:rFonts w:ascii="Arial" w:hAnsi="Arial" w:cs="Arial"/>
        </w:rPr>
        <w:t>The dependency ratio in Makana is lower compared to that of Sarah Baartman District.</w:t>
      </w:r>
    </w:p>
    <w:p w14:paraId="313F5B84" w14:textId="77777777" w:rsidR="00AA39E6" w:rsidRPr="0056449A" w:rsidRDefault="00AA39E6" w:rsidP="0015444E">
      <w:pPr>
        <w:spacing w:line="360" w:lineRule="auto"/>
        <w:jc w:val="both"/>
        <w:rPr>
          <w:rFonts w:ascii="Arial" w:hAnsi="Arial" w:cs="Arial"/>
        </w:rPr>
      </w:pPr>
    </w:p>
    <w:p w14:paraId="73CE3809" w14:textId="3E6E1A98" w:rsidR="0035524A" w:rsidRPr="0056449A" w:rsidRDefault="0035524A" w:rsidP="0015444E">
      <w:pPr>
        <w:spacing w:line="360" w:lineRule="auto"/>
        <w:jc w:val="both"/>
        <w:rPr>
          <w:rFonts w:ascii="Arial" w:hAnsi="Arial" w:cs="Arial"/>
          <w:b/>
        </w:rPr>
      </w:pPr>
      <w:r w:rsidRPr="0056449A">
        <w:rPr>
          <w:rFonts w:ascii="Arial" w:hAnsi="Arial" w:cs="Arial"/>
          <w:b/>
        </w:rPr>
        <w:t>2.</w:t>
      </w:r>
      <w:r w:rsidR="00106F67" w:rsidRPr="0056449A">
        <w:rPr>
          <w:rFonts w:ascii="Arial" w:hAnsi="Arial" w:cs="Arial"/>
          <w:b/>
        </w:rPr>
        <w:t>1.</w:t>
      </w:r>
      <w:r w:rsidR="00EF2FD7">
        <w:rPr>
          <w:rFonts w:ascii="Arial" w:hAnsi="Arial" w:cs="Arial"/>
          <w:b/>
        </w:rPr>
        <w:t>1.</w:t>
      </w:r>
      <w:r w:rsidRPr="0056449A">
        <w:rPr>
          <w:rFonts w:ascii="Arial" w:hAnsi="Arial" w:cs="Arial"/>
          <w:b/>
        </w:rPr>
        <w:t>6</w:t>
      </w:r>
      <w:r w:rsidR="00EF2FD7">
        <w:rPr>
          <w:rFonts w:ascii="Arial" w:hAnsi="Arial" w:cs="Arial"/>
          <w:b/>
        </w:rPr>
        <w:t xml:space="preserve">      </w:t>
      </w:r>
      <w:r w:rsidRPr="0056449A">
        <w:rPr>
          <w:rFonts w:ascii="Arial" w:hAnsi="Arial" w:cs="Arial"/>
          <w:b/>
        </w:rPr>
        <w:t xml:space="preserve">Conclusion </w:t>
      </w:r>
    </w:p>
    <w:p w14:paraId="4948A063" w14:textId="77777777" w:rsidR="0035524A" w:rsidRPr="0056449A" w:rsidRDefault="0035524A" w:rsidP="0015444E">
      <w:pPr>
        <w:spacing w:line="360" w:lineRule="auto"/>
        <w:jc w:val="both"/>
        <w:rPr>
          <w:rFonts w:ascii="Arial" w:hAnsi="Arial" w:cs="Arial"/>
        </w:rPr>
      </w:pPr>
      <w:r w:rsidRPr="0056449A">
        <w:rPr>
          <w:rFonts w:ascii="Arial" w:hAnsi="Arial" w:cs="Arial"/>
        </w:rPr>
        <w:t>The Makana Municipality had an average population growth of 0.39% and a household growth of 0.52%. Household sizes are therefore increasing. This has implications for the demand of housing, as well as the types of housing that will be demanded in the future.</w:t>
      </w:r>
    </w:p>
    <w:p w14:paraId="004936A1" w14:textId="77E0B5DE" w:rsidR="00E96DD9" w:rsidRPr="0056449A" w:rsidRDefault="00AA39E6" w:rsidP="0038706E">
      <w:pPr>
        <w:pStyle w:val="ListParagraph"/>
        <w:numPr>
          <w:ilvl w:val="1"/>
          <w:numId w:val="142"/>
        </w:numPr>
        <w:spacing w:line="360" w:lineRule="auto"/>
        <w:ind w:left="426"/>
        <w:rPr>
          <w:rFonts w:ascii="Arial" w:hAnsi="Arial" w:cs="Arial"/>
          <w:b/>
          <w:color w:val="auto"/>
        </w:rPr>
      </w:pPr>
      <w:r>
        <w:rPr>
          <w:rFonts w:ascii="Arial" w:hAnsi="Arial" w:cs="Arial"/>
          <w:b/>
          <w:color w:val="auto"/>
        </w:rPr>
        <w:t xml:space="preserve">    </w:t>
      </w:r>
      <w:r w:rsidR="00E96DD9" w:rsidRPr="0056449A">
        <w:rPr>
          <w:rFonts w:ascii="Arial" w:hAnsi="Arial" w:cs="Arial"/>
          <w:b/>
          <w:color w:val="auto"/>
        </w:rPr>
        <w:t xml:space="preserve">Health </w:t>
      </w:r>
    </w:p>
    <w:p w14:paraId="13C17890" w14:textId="77777777" w:rsidR="00E96DD9" w:rsidRPr="0056449A" w:rsidRDefault="00E96DD9" w:rsidP="000B0A67">
      <w:pPr>
        <w:spacing w:line="360" w:lineRule="auto"/>
        <w:ind w:left="851" w:hanging="360"/>
        <w:jc w:val="both"/>
        <w:rPr>
          <w:rFonts w:ascii="Arial" w:hAnsi="Arial" w:cs="Arial"/>
        </w:rPr>
      </w:pPr>
      <w:r w:rsidRPr="0056449A">
        <w:rPr>
          <w:rFonts w:ascii="Arial" w:hAnsi="Arial" w:cs="Arial"/>
        </w:rPr>
        <w:t xml:space="preserve">This chapter provides an overview of the key health indicators. The level of health of citizens can influence economic prosperity. Poor health negatively impacts labour productivity, increase the burden on healthcare facilities and reduces the quality of life of citizens. </w:t>
      </w:r>
    </w:p>
    <w:p w14:paraId="003AD707" w14:textId="77777777" w:rsidR="00E96DD9" w:rsidRPr="0056449A" w:rsidRDefault="00E96DD9" w:rsidP="00E96DD9">
      <w:pPr>
        <w:spacing w:line="360" w:lineRule="auto"/>
        <w:ind w:left="851" w:hanging="360"/>
        <w:rPr>
          <w:rFonts w:ascii="Arial" w:hAnsi="Arial" w:cs="Arial"/>
        </w:rPr>
      </w:pPr>
      <w:r w:rsidRPr="0056449A">
        <w:rPr>
          <w:rFonts w:ascii="Arial" w:hAnsi="Arial" w:cs="Arial"/>
        </w:rPr>
        <w:t xml:space="preserve">This chapter will investigate the availability of healthcare infrastructure, HIV, child health outcomes and maternal health outcomes in the Makana municipality. </w:t>
      </w:r>
    </w:p>
    <w:p w14:paraId="6C57D78D" w14:textId="77777777" w:rsidR="00E96DD9" w:rsidRPr="0056449A" w:rsidRDefault="00E96DD9" w:rsidP="0038706E">
      <w:pPr>
        <w:pStyle w:val="ListParagraph"/>
        <w:numPr>
          <w:ilvl w:val="2"/>
          <w:numId w:val="142"/>
        </w:numPr>
        <w:spacing w:line="360" w:lineRule="auto"/>
        <w:ind w:left="709"/>
        <w:rPr>
          <w:rFonts w:ascii="Arial" w:hAnsi="Arial" w:cs="Arial"/>
          <w:b/>
          <w:color w:val="auto"/>
        </w:rPr>
      </w:pPr>
      <w:r w:rsidRPr="0056449A">
        <w:rPr>
          <w:rFonts w:ascii="Arial" w:hAnsi="Arial" w:cs="Arial"/>
          <w:b/>
          <w:color w:val="auto"/>
        </w:rPr>
        <w:t>Healthcare Facilities</w:t>
      </w:r>
    </w:p>
    <w:p w14:paraId="00F52E7A" w14:textId="7870EA31" w:rsidR="00E96DD9" w:rsidRPr="0056449A" w:rsidRDefault="00AA39E6" w:rsidP="00E96DD9">
      <w:pPr>
        <w:spacing w:line="360" w:lineRule="auto"/>
        <w:ind w:left="720"/>
        <w:rPr>
          <w:rFonts w:ascii="Arial" w:hAnsi="Arial" w:cs="Arial"/>
        </w:rPr>
      </w:pPr>
      <w:r w:rsidRPr="0056449A">
        <w:rPr>
          <w:rFonts w:ascii="Arial" w:hAnsi="Arial" w:cs="Arial"/>
          <w:noProof/>
          <w:lang w:eastAsia="en-ZA"/>
        </w:rPr>
        <w:drawing>
          <wp:anchor distT="0" distB="0" distL="114300" distR="114300" simplePos="0" relativeHeight="251796480" behindDoc="0" locked="0" layoutInCell="1" allowOverlap="1" wp14:anchorId="226ABFB1" wp14:editId="75701004">
            <wp:simplePos x="0" y="0"/>
            <wp:positionH relativeFrom="column">
              <wp:posOffset>505460</wp:posOffset>
            </wp:positionH>
            <wp:positionV relativeFrom="paragraph">
              <wp:posOffset>528955</wp:posOffset>
            </wp:positionV>
            <wp:extent cx="781050" cy="415290"/>
            <wp:effectExtent l="0" t="0" r="0" b="3810"/>
            <wp:wrapThrough wrapText="bothSides">
              <wp:wrapPolygon edited="0">
                <wp:start x="0" y="0"/>
                <wp:lineTo x="0" y="20807"/>
                <wp:lineTo x="21073" y="20807"/>
                <wp:lineTo x="21073" y="0"/>
                <wp:lineTo x="0" y="0"/>
              </wp:wrapPolygon>
            </wp:wrapThrough>
            <wp:docPr id="1" name="Picture 1" descr="C:\Users\nomatamsanqamatiwane\OneDrive\Hos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atamsanqamatiwane\OneDrive\Hospita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DD9" w:rsidRPr="0056449A">
        <w:rPr>
          <w:rFonts w:ascii="Arial" w:hAnsi="Arial" w:cs="Arial"/>
        </w:rPr>
        <w:t xml:space="preserve">The table below indicates the number of healthcare facilities (private and public) in the municipality </w:t>
      </w:r>
    </w:p>
    <w:tbl>
      <w:tblPr>
        <w:tblStyle w:val="TableGrid"/>
        <w:tblW w:w="0" w:type="auto"/>
        <w:tblInd w:w="720" w:type="dxa"/>
        <w:tblLook w:val="04A0" w:firstRow="1" w:lastRow="0" w:firstColumn="1" w:lastColumn="0" w:noHBand="0" w:noVBand="1"/>
      </w:tblPr>
      <w:tblGrid>
        <w:gridCol w:w="7355"/>
        <w:gridCol w:w="1400"/>
      </w:tblGrid>
      <w:tr w:rsidR="00106F67" w:rsidRPr="0056449A" w14:paraId="261F48E9" w14:textId="77777777" w:rsidTr="007C4982">
        <w:trPr>
          <w:trHeight w:val="233"/>
        </w:trPr>
        <w:tc>
          <w:tcPr>
            <w:tcW w:w="7355" w:type="dxa"/>
            <w:tcBorders>
              <w:top w:val="nil"/>
              <w:left w:val="nil"/>
            </w:tcBorders>
          </w:tcPr>
          <w:p w14:paraId="5904A1C3" w14:textId="6D704D28" w:rsidR="007C4982" w:rsidRPr="0056449A" w:rsidRDefault="007C4982" w:rsidP="00E96DD9">
            <w:pPr>
              <w:spacing w:line="360" w:lineRule="auto"/>
              <w:rPr>
                <w:rFonts w:ascii="Arial" w:hAnsi="Arial" w:cs="Arial"/>
              </w:rPr>
            </w:pPr>
          </w:p>
        </w:tc>
        <w:tc>
          <w:tcPr>
            <w:tcW w:w="1400" w:type="dxa"/>
          </w:tcPr>
          <w:p w14:paraId="21BE8C76" w14:textId="77777777" w:rsidR="007C4982" w:rsidRPr="0056449A" w:rsidRDefault="007C4982" w:rsidP="00E96DD9">
            <w:pPr>
              <w:spacing w:line="360" w:lineRule="auto"/>
              <w:rPr>
                <w:rFonts w:ascii="Arial" w:hAnsi="Arial" w:cs="Arial"/>
              </w:rPr>
            </w:pPr>
            <w:r w:rsidRPr="0056449A">
              <w:rPr>
                <w:rFonts w:ascii="Arial" w:hAnsi="Arial" w:cs="Arial"/>
              </w:rPr>
              <w:t xml:space="preserve">Number </w:t>
            </w:r>
          </w:p>
        </w:tc>
      </w:tr>
      <w:tr w:rsidR="00106F67" w:rsidRPr="0056449A" w14:paraId="510E5FE9" w14:textId="77777777" w:rsidTr="007C4982">
        <w:tc>
          <w:tcPr>
            <w:tcW w:w="7355" w:type="dxa"/>
          </w:tcPr>
          <w:p w14:paraId="193CD569" w14:textId="77777777" w:rsidR="007C4982" w:rsidRPr="0056449A" w:rsidRDefault="007C4982" w:rsidP="00E96DD9">
            <w:pPr>
              <w:spacing w:line="360" w:lineRule="auto"/>
              <w:rPr>
                <w:rFonts w:ascii="Arial" w:hAnsi="Arial" w:cs="Arial"/>
              </w:rPr>
            </w:pPr>
            <w:r w:rsidRPr="0056449A">
              <w:rPr>
                <w:rFonts w:ascii="Arial" w:hAnsi="Arial" w:cs="Arial"/>
              </w:rPr>
              <w:t xml:space="preserve">National Central Hospital </w:t>
            </w:r>
          </w:p>
        </w:tc>
        <w:tc>
          <w:tcPr>
            <w:tcW w:w="1400" w:type="dxa"/>
          </w:tcPr>
          <w:p w14:paraId="4DD3CA8D" w14:textId="77777777" w:rsidR="007C4982" w:rsidRPr="0056449A" w:rsidRDefault="007C4982" w:rsidP="00E96DD9">
            <w:pPr>
              <w:spacing w:line="360" w:lineRule="auto"/>
              <w:rPr>
                <w:rFonts w:ascii="Arial" w:hAnsi="Arial" w:cs="Arial"/>
              </w:rPr>
            </w:pPr>
            <w:r w:rsidRPr="0056449A">
              <w:rPr>
                <w:rFonts w:ascii="Arial" w:hAnsi="Arial" w:cs="Arial"/>
              </w:rPr>
              <w:t>0</w:t>
            </w:r>
          </w:p>
        </w:tc>
      </w:tr>
      <w:tr w:rsidR="00106F67" w:rsidRPr="0056449A" w14:paraId="15AD749F" w14:textId="77777777" w:rsidTr="007C4982">
        <w:tc>
          <w:tcPr>
            <w:tcW w:w="7355" w:type="dxa"/>
          </w:tcPr>
          <w:p w14:paraId="2F823B92" w14:textId="77777777" w:rsidR="007C4982" w:rsidRPr="0056449A" w:rsidRDefault="007C4982" w:rsidP="00E96DD9">
            <w:pPr>
              <w:spacing w:line="360" w:lineRule="auto"/>
              <w:rPr>
                <w:rFonts w:ascii="Arial" w:hAnsi="Arial" w:cs="Arial"/>
              </w:rPr>
            </w:pPr>
            <w:r w:rsidRPr="0056449A">
              <w:rPr>
                <w:rFonts w:ascii="Arial" w:hAnsi="Arial" w:cs="Arial"/>
              </w:rPr>
              <w:t xml:space="preserve">Provincial Tertiary Hospital </w:t>
            </w:r>
          </w:p>
        </w:tc>
        <w:tc>
          <w:tcPr>
            <w:tcW w:w="1400" w:type="dxa"/>
          </w:tcPr>
          <w:p w14:paraId="32342648" w14:textId="77777777" w:rsidR="007C4982" w:rsidRPr="0056449A" w:rsidRDefault="007C4982" w:rsidP="00E96DD9">
            <w:pPr>
              <w:spacing w:line="360" w:lineRule="auto"/>
              <w:rPr>
                <w:rFonts w:ascii="Arial" w:hAnsi="Arial" w:cs="Arial"/>
              </w:rPr>
            </w:pPr>
            <w:r w:rsidRPr="0056449A">
              <w:rPr>
                <w:rFonts w:ascii="Arial" w:hAnsi="Arial" w:cs="Arial"/>
              </w:rPr>
              <w:t>0</w:t>
            </w:r>
          </w:p>
        </w:tc>
      </w:tr>
      <w:tr w:rsidR="00106F67" w:rsidRPr="0056449A" w14:paraId="203BA4AE" w14:textId="77777777" w:rsidTr="007C4982">
        <w:tc>
          <w:tcPr>
            <w:tcW w:w="7355" w:type="dxa"/>
          </w:tcPr>
          <w:p w14:paraId="3A5FB0C8" w14:textId="77777777" w:rsidR="007C4982" w:rsidRPr="0056449A" w:rsidRDefault="007C4982" w:rsidP="00E96DD9">
            <w:pPr>
              <w:spacing w:line="360" w:lineRule="auto"/>
              <w:rPr>
                <w:rFonts w:ascii="Arial" w:hAnsi="Arial" w:cs="Arial"/>
              </w:rPr>
            </w:pPr>
            <w:r w:rsidRPr="0056449A">
              <w:rPr>
                <w:rFonts w:ascii="Arial" w:hAnsi="Arial" w:cs="Arial"/>
              </w:rPr>
              <w:t xml:space="preserve">Regional Hospital </w:t>
            </w:r>
          </w:p>
        </w:tc>
        <w:tc>
          <w:tcPr>
            <w:tcW w:w="1400" w:type="dxa"/>
          </w:tcPr>
          <w:p w14:paraId="040DCB44" w14:textId="77777777" w:rsidR="007C4982" w:rsidRPr="0056449A" w:rsidRDefault="007C4982" w:rsidP="00E96DD9">
            <w:pPr>
              <w:spacing w:line="360" w:lineRule="auto"/>
              <w:rPr>
                <w:rFonts w:ascii="Arial" w:hAnsi="Arial" w:cs="Arial"/>
              </w:rPr>
            </w:pPr>
            <w:r w:rsidRPr="0056449A">
              <w:rPr>
                <w:rFonts w:ascii="Arial" w:hAnsi="Arial" w:cs="Arial"/>
              </w:rPr>
              <w:t>0</w:t>
            </w:r>
          </w:p>
        </w:tc>
      </w:tr>
      <w:tr w:rsidR="00106F67" w:rsidRPr="0056449A" w14:paraId="77B39F8D" w14:textId="77777777" w:rsidTr="007C4982">
        <w:tc>
          <w:tcPr>
            <w:tcW w:w="7355" w:type="dxa"/>
          </w:tcPr>
          <w:p w14:paraId="2B296ACC" w14:textId="77777777" w:rsidR="007C4982" w:rsidRPr="0056449A" w:rsidRDefault="007C4982" w:rsidP="00E96DD9">
            <w:pPr>
              <w:spacing w:line="360" w:lineRule="auto"/>
              <w:rPr>
                <w:rFonts w:ascii="Arial" w:hAnsi="Arial" w:cs="Arial"/>
              </w:rPr>
            </w:pPr>
            <w:r w:rsidRPr="0056449A">
              <w:rPr>
                <w:rFonts w:ascii="Arial" w:hAnsi="Arial" w:cs="Arial"/>
              </w:rPr>
              <w:t xml:space="preserve">District Hospital </w:t>
            </w:r>
          </w:p>
        </w:tc>
        <w:tc>
          <w:tcPr>
            <w:tcW w:w="1400" w:type="dxa"/>
          </w:tcPr>
          <w:p w14:paraId="6EF2E7CD" w14:textId="77777777" w:rsidR="007C4982" w:rsidRPr="0056449A" w:rsidRDefault="007C4982" w:rsidP="00E96DD9">
            <w:pPr>
              <w:spacing w:line="360" w:lineRule="auto"/>
              <w:rPr>
                <w:rFonts w:ascii="Arial" w:hAnsi="Arial" w:cs="Arial"/>
              </w:rPr>
            </w:pPr>
            <w:r w:rsidRPr="0056449A">
              <w:rPr>
                <w:rFonts w:ascii="Arial" w:hAnsi="Arial" w:cs="Arial"/>
              </w:rPr>
              <w:t>1</w:t>
            </w:r>
          </w:p>
        </w:tc>
      </w:tr>
      <w:tr w:rsidR="00106F67" w:rsidRPr="0056449A" w14:paraId="52C33AB2" w14:textId="77777777" w:rsidTr="007C4982">
        <w:tc>
          <w:tcPr>
            <w:tcW w:w="7355" w:type="dxa"/>
          </w:tcPr>
          <w:p w14:paraId="40FCDCA2" w14:textId="77777777" w:rsidR="007C4982" w:rsidRPr="0056449A" w:rsidRDefault="007C4982" w:rsidP="00E96DD9">
            <w:pPr>
              <w:spacing w:line="360" w:lineRule="auto"/>
              <w:rPr>
                <w:rFonts w:ascii="Arial" w:hAnsi="Arial" w:cs="Arial"/>
              </w:rPr>
            </w:pPr>
            <w:r w:rsidRPr="0056449A">
              <w:rPr>
                <w:rFonts w:ascii="Arial" w:hAnsi="Arial" w:cs="Arial"/>
              </w:rPr>
              <w:t xml:space="preserve">Specialised Psychiatric Hospital </w:t>
            </w:r>
          </w:p>
        </w:tc>
        <w:tc>
          <w:tcPr>
            <w:tcW w:w="1400" w:type="dxa"/>
          </w:tcPr>
          <w:p w14:paraId="3FA908CB" w14:textId="77777777" w:rsidR="007C4982" w:rsidRPr="0056449A" w:rsidRDefault="007C4982" w:rsidP="00E96DD9">
            <w:pPr>
              <w:spacing w:line="360" w:lineRule="auto"/>
              <w:rPr>
                <w:rFonts w:ascii="Arial" w:hAnsi="Arial" w:cs="Arial"/>
              </w:rPr>
            </w:pPr>
            <w:r w:rsidRPr="0056449A">
              <w:rPr>
                <w:rFonts w:ascii="Arial" w:hAnsi="Arial" w:cs="Arial"/>
              </w:rPr>
              <w:t>1</w:t>
            </w:r>
          </w:p>
        </w:tc>
      </w:tr>
      <w:tr w:rsidR="00106F67" w:rsidRPr="0056449A" w14:paraId="4B672303" w14:textId="77777777" w:rsidTr="007C4982">
        <w:tc>
          <w:tcPr>
            <w:tcW w:w="7355" w:type="dxa"/>
          </w:tcPr>
          <w:p w14:paraId="26AFAE89" w14:textId="77777777" w:rsidR="007C4982" w:rsidRPr="0056449A" w:rsidRDefault="007C4982" w:rsidP="00E96DD9">
            <w:pPr>
              <w:spacing w:line="360" w:lineRule="auto"/>
              <w:rPr>
                <w:rFonts w:ascii="Arial" w:hAnsi="Arial" w:cs="Arial"/>
              </w:rPr>
            </w:pPr>
            <w:r w:rsidRPr="0056449A">
              <w:rPr>
                <w:rFonts w:ascii="Arial" w:hAnsi="Arial" w:cs="Arial"/>
              </w:rPr>
              <w:t xml:space="preserve">Specialised TB Hospital </w:t>
            </w:r>
          </w:p>
        </w:tc>
        <w:tc>
          <w:tcPr>
            <w:tcW w:w="1400" w:type="dxa"/>
          </w:tcPr>
          <w:p w14:paraId="3CC77884" w14:textId="77777777" w:rsidR="007C4982" w:rsidRPr="0056449A" w:rsidRDefault="007C4982" w:rsidP="00E96DD9">
            <w:pPr>
              <w:spacing w:line="360" w:lineRule="auto"/>
              <w:rPr>
                <w:rFonts w:ascii="Arial" w:hAnsi="Arial" w:cs="Arial"/>
              </w:rPr>
            </w:pPr>
            <w:r w:rsidRPr="0056449A">
              <w:rPr>
                <w:rFonts w:ascii="Arial" w:hAnsi="Arial" w:cs="Arial"/>
              </w:rPr>
              <w:t>1</w:t>
            </w:r>
          </w:p>
        </w:tc>
      </w:tr>
      <w:tr w:rsidR="00106F67" w:rsidRPr="0056449A" w14:paraId="3009B6ED" w14:textId="77777777" w:rsidTr="007C4982">
        <w:tc>
          <w:tcPr>
            <w:tcW w:w="7355" w:type="dxa"/>
          </w:tcPr>
          <w:p w14:paraId="4EB719BC" w14:textId="77777777" w:rsidR="007C4982" w:rsidRPr="0056449A" w:rsidRDefault="007C4982" w:rsidP="00E96DD9">
            <w:pPr>
              <w:spacing w:line="360" w:lineRule="auto"/>
              <w:rPr>
                <w:rFonts w:ascii="Arial" w:hAnsi="Arial" w:cs="Arial"/>
              </w:rPr>
            </w:pPr>
            <w:r w:rsidRPr="0056449A">
              <w:rPr>
                <w:rFonts w:ascii="Arial" w:hAnsi="Arial" w:cs="Arial"/>
              </w:rPr>
              <w:t xml:space="preserve">Other Hospitals </w:t>
            </w:r>
          </w:p>
        </w:tc>
        <w:tc>
          <w:tcPr>
            <w:tcW w:w="1400" w:type="dxa"/>
          </w:tcPr>
          <w:p w14:paraId="61630D7F" w14:textId="77777777" w:rsidR="007C4982" w:rsidRPr="0056449A" w:rsidRDefault="007C4982" w:rsidP="00E96DD9">
            <w:pPr>
              <w:spacing w:line="360" w:lineRule="auto"/>
              <w:rPr>
                <w:rFonts w:ascii="Arial" w:hAnsi="Arial" w:cs="Arial"/>
              </w:rPr>
            </w:pPr>
            <w:r w:rsidRPr="0056449A">
              <w:rPr>
                <w:rFonts w:ascii="Arial" w:hAnsi="Arial" w:cs="Arial"/>
              </w:rPr>
              <w:t>0</w:t>
            </w:r>
          </w:p>
        </w:tc>
      </w:tr>
      <w:tr w:rsidR="00106F67" w:rsidRPr="0056449A" w14:paraId="09AF6E45" w14:textId="77777777" w:rsidTr="007C4982">
        <w:tc>
          <w:tcPr>
            <w:tcW w:w="7355" w:type="dxa"/>
          </w:tcPr>
          <w:p w14:paraId="7FBB6A40" w14:textId="77777777" w:rsidR="007C4982" w:rsidRPr="0056449A" w:rsidRDefault="007C4982" w:rsidP="00E96DD9">
            <w:pPr>
              <w:spacing w:line="360" w:lineRule="auto"/>
              <w:rPr>
                <w:rFonts w:ascii="Arial" w:hAnsi="Arial" w:cs="Arial"/>
              </w:rPr>
            </w:pPr>
            <w:r w:rsidRPr="0056449A">
              <w:rPr>
                <w:rFonts w:ascii="Arial" w:hAnsi="Arial" w:cs="Arial"/>
              </w:rPr>
              <w:t>Community Healthcare Centre [1]</w:t>
            </w:r>
          </w:p>
        </w:tc>
        <w:tc>
          <w:tcPr>
            <w:tcW w:w="1400" w:type="dxa"/>
          </w:tcPr>
          <w:p w14:paraId="53E81661" w14:textId="77777777" w:rsidR="007C4982" w:rsidRPr="0056449A" w:rsidRDefault="007C4982" w:rsidP="00E96DD9">
            <w:pPr>
              <w:spacing w:line="360" w:lineRule="auto"/>
              <w:rPr>
                <w:rFonts w:ascii="Arial" w:hAnsi="Arial" w:cs="Arial"/>
              </w:rPr>
            </w:pPr>
            <w:r w:rsidRPr="0056449A">
              <w:rPr>
                <w:rFonts w:ascii="Arial" w:hAnsi="Arial" w:cs="Arial"/>
              </w:rPr>
              <w:t>1</w:t>
            </w:r>
          </w:p>
        </w:tc>
      </w:tr>
      <w:tr w:rsidR="00106F67" w:rsidRPr="00106F67" w14:paraId="4264E4AE" w14:textId="77777777" w:rsidTr="007C4982">
        <w:tc>
          <w:tcPr>
            <w:tcW w:w="7355" w:type="dxa"/>
          </w:tcPr>
          <w:p w14:paraId="2A25F72E" w14:textId="77777777" w:rsidR="007C4982" w:rsidRPr="00106F67" w:rsidRDefault="007C4982" w:rsidP="00E96DD9">
            <w:pPr>
              <w:spacing w:line="360" w:lineRule="auto"/>
              <w:rPr>
                <w:rFonts w:ascii="Arial" w:hAnsi="Arial" w:cs="Arial"/>
                <w:color w:val="002060"/>
              </w:rPr>
            </w:pPr>
            <w:r w:rsidRPr="00106F67">
              <w:rPr>
                <w:rFonts w:ascii="Arial" w:hAnsi="Arial" w:cs="Arial"/>
                <w:color w:val="002060"/>
              </w:rPr>
              <w:t>Clinics</w:t>
            </w:r>
          </w:p>
        </w:tc>
        <w:tc>
          <w:tcPr>
            <w:tcW w:w="1400" w:type="dxa"/>
          </w:tcPr>
          <w:p w14:paraId="0D885656" w14:textId="362B003B" w:rsidR="007C4982" w:rsidRPr="00106F67" w:rsidRDefault="003973FB" w:rsidP="00E96DD9">
            <w:pPr>
              <w:spacing w:line="360" w:lineRule="auto"/>
              <w:rPr>
                <w:rFonts w:ascii="Arial" w:hAnsi="Arial" w:cs="Arial"/>
                <w:color w:val="002060"/>
              </w:rPr>
            </w:pPr>
            <w:r>
              <w:rPr>
                <w:rFonts w:ascii="Arial" w:hAnsi="Arial" w:cs="Arial"/>
                <w:color w:val="002060"/>
              </w:rPr>
              <w:t>8</w:t>
            </w:r>
          </w:p>
        </w:tc>
      </w:tr>
      <w:tr w:rsidR="00106F67" w:rsidRPr="00106F67" w14:paraId="1A7BDE63" w14:textId="77777777" w:rsidTr="007C4982">
        <w:tc>
          <w:tcPr>
            <w:tcW w:w="7355" w:type="dxa"/>
          </w:tcPr>
          <w:p w14:paraId="33A5ACF8" w14:textId="77777777" w:rsidR="007C4982" w:rsidRPr="00106F67" w:rsidRDefault="007C4982" w:rsidP="00E96DD9">
            <w:pPr>
              <w:spacing w:line="360" w:lineRule="auto"/>
              <w:rPr>
                <w:rFonts w:ascii="Arial" w:hAnsi="Arial" w:cs="Arial"/>
                <w:color w:val="002060"/>
              </w:rPr>
            </w:pPr>
            <w:r w:rsidRPr="00106F67">
              <w:rPr>
                <w:rFonts w:ascii="Arial" w:hAnsi="Arial" w:cs="Arial"/>
                <w:color w:val="002060"/>
              </w:rPr>
              <w:t>Other Primary Healthcare Centres[2]</w:t>
            </w:r>
          </w:p>
        </w:tc>
        <w:tc>
          <w:tcPr>
            <w:tcW w:w="1400" w:type="dxa"/>
          </w:tcPr>
          <w:p w14:paraId="75E9840D" w14:textId="77777777" w:rsidR="007C4982" w:rsidRPr="00106F67" w:rsidRDefault="007C4982" w:rsidP="00E96DD9">
            <w:pPr>
              <w:spacing w:line="360" w:lineRule="auto"/>
              <w:rPr>
                <w:rFonts w:ascii="Arial" w:hAnsi="Arial" w:cs="Arial"/>
                <w:color w:val="002060"/>
              </w:rPr>
            </w:pPr>
            <w:r w:rsidRPr="00106F67">
              <w:rPr>
                <w:rFonts w:ascii="Arial" w:hAnsi="Arial" w:cs="Arial"/>
                <w:color w:val="002060"/>
              </w:rPr>
              <w:t>4</w:t>
            </w:r>
          </w:p>
        </w:tc>
      </w:tr>
      <w:tr w:rsidR="00106F67" w:rsidRPr="00106F67" w14:paraId="0EA39902" w14:textId="77777777" w:rsidTr="007C4982">
        <w:tc>
          <w:tcPr>
            <w:tcW w:w="7355" w:type="dxa"/>
          </w:tcPr>
          <w:p w14:paraId="1D0F3297" w14:textId="77777777" w:rsidR="007C4982" w:rsidRPr="00106F67" w:rsidRDefault="007C4982" w:rsidP="00E96DD9">
            <w:pPr>
              <w:spacing w:line="360" w:lineRule="auto"/>
              <w:rPr>
                <w:rFonts w:ascii="Arial" w:hAnsi="Arial" w:cs="Arial"/>
                <w:color w:val="002060"/>
              </w:rPr>
            </w:pPr>
            <w:r w:rsidRPr="00106F67">
              <w:rPr>
                <w:rFonts w:ascii="Arial" w:hAnsi="Arial" w:cs="Arial"/>
                <w:color w:val="002060"/>
              </w:rPr>
              <w:t>Other Health Facilities [3]</w:t>
            </w:r>
          </w:p>
        </w:tc>
        <w:tc>
          <w:tcPr>
            <w:tcW w:w="1400" w:type="dxa"/>
          </w:tcPr>
          <w:p w14:paraId="6B148E4A" w14:textId="77777777" w:rsidR="007C4982" w:rsidRPr="00106F67" w:rsidRDefault="007C4982" w:rsidP="00E96DD9">
            <w:pPr>
              <w:spacing w:line="360" w:lineRule="auto"/>
              <w:rPr>
                <w:rFonts w:ascii="Arial" w:hAnsi="Arial" w:cs="Arial"/>
                <w:color w:val="002060"/>
              </w:rPr>
            </w:pPr>
            <w:r w:rsidRPr="00106F67">
              <w:rPr>
                <w:rFonts w:ascii="Arial" w:hAnsi="Arial" w:cs="Arial"/>
                <w:color w:val="002060"/>
              </w:rPr>
              <w:t>4</w:t>
            </w:r>
          </w:p>
        </w:tc>
      </w:tr>
      <w:tr w:rsidR="00106F67" w:rsidRPr="00106F67" w14:paraId="2A1D4095" w14:textId="77777777" w:rsidTr="007C4982">
        <w:tc>
          <w:tcPr>
            <w:tcW w:w="7355" w:type="dxa"/>
          </w:tcPr>
          <w:p w14:paraId="35319966" w14:textId="77777777" w:rsidR="007C4982" w:rsidRPr="00106F67" w:rsidRDefault="007C4982" w:rsidP="00E96DD9">
            <w:pPr>
              <w:spacing w:line="360" w:lineRule="auto"/>
              <w:rPr>
                <w:rFonts w:ascii="Arial" w:hAnsi="Arial" w:cs="Arial"/>
                <w:b/>
                <w:color w:val="002060"/>
              </w:rPr>
            </w:pPr>
            <w:r w:rsidRPr="00106F67">
              <w:rPr>
                <w:rFonts w:ascii="Arial" w:hAnsi="Arial" w:cs="Arial"/>
                <w:b/>
                <w:color w:val="002060"/>
              </w:rPr>
              <w:t xml:space="preserve">Total </w:t>
            </w:r>
          </w:p>
        </w:tc>
        <w:tc>
          <w:tcPr>
            <w:tcW w:w="1400" w:type="dxa"/>
          </w:tcPr>
          <w:p w14:paraId="4AD6B652" w14:textId="6D27B3EC" w:rsidR="007C4982" w:rsidRPr="00106F67" w:rsidRDefault="007C4982" w:rsidP="00E96DD9">
            <w:pPr>
              <w:spacing w:line="360" w:lineRule="auto"/>
              <w:rPr>
                <w:rFonts w:ascii="Arial" w:hAnsi="Arial" w:cs="Arial"/>
                <w:b/>
                <w:color w:val="002060"/>
              </w:rPr>
            </w:pPr>
            <w:r w:rsidRPr="00106F67">
              <w:rPr>
                <w:rFonts w:ascii="Arial" w:hAnsi="Arial" w:cs="Arial"/>
                <w:b/>
                <w:color w:val="002060"/>
              </w:rPr>
              <w:t>2</w:t>
            </w:r>
            <w:r w:rsidR="003973FB">
              <w:rPr>
                <w:rFonts w:ascii="Arial" w:hAnsi="Arial" w:cs="Arial"/>
                <w:b/>
                <w:color w:val="002060"/>
              </w:rPr>
              <w:t>0</w:t>
            </w:r>
          </w:p>
        </w:tc>
      </w:tr>
    </w:tbl>
    <w:p w14:paraId="4B655487" w14:textId="77777777" w:rsidR="00AA39E6" w:rsidRDefault="00AA39E6" w:rsidP="00AA39E6">
      <w:pPr>
        <w:pStyle w:val="ListParagraph"/>
        <w:spacing w:line="360" w:lineRule="auto"/>
        <w:ind w:left="1080" w:firstLine="0"/>
        <w:rPr>
          <w:rFonts w:ascii="Arial" w:hAnsi="Arial" w:cs="Arial"/>
          <w:color w:val="auto"/>
        </w:rPr>
      </w:pPr>
    </w:p>
    <w:p w14:paraId="0BE3719B" w14:textId="77777777" w:rsidR="00AA39E6" w:rsidRDefault="00AA39E6" w:rsidP="00AA39E6">
      <w:pPr>
        <w:pStyle w:val="ListParagraph"/>
        <w:spacing w:line="360" w:lineRule="auto"/>
        <w:ind w:left="1080" w:firstLine="0"/>
        <w:rPr>
          <w:rFonts w:ascii="Arial" w:hAnsi="Arial" w:cs="Arial"/>
          <w:color w:val="auto"/>
        </w:rPr>
      </w:pPr>
    </w:p>
    <w:p w14:paraId="5C46F89A" w14:textId="77777777" w:rsidR="00AA39E6" w:rsidRDefault="00AA39E6" w:rsidP="00AA39E6">
      <w:pPr>
        <w:pStyle w:val="ListParagraph"/>
        <w:spacing w:line="360" w:lineRule="auto"/>
        <w:ind w:left="1080" w:firstLine="0"/>
        <w:rPr>
          <w:rFonts w:ascii="Arial" w:hAnsi="Arial" w:cs="Arial"/>
          <w:color w:val="auto"/>
        </w:rPr>
      </w:pPr>
    </w:p>
    <w:p w14:paraId="30B79958" w14:textId="77777777" w:rsidR="00AA39E6" w:rsidRDefault="00AA39E6" w:rsidP="00AA39E6">
      <w:pPr>
        <w:pStyle w:val="ListParagraph"/>
        <w:spacing w:line="360" w:lineRule="auto"/>
        <w:ind w:left="1080" w:firstLine="0"/>
        <w:rPr>
          <w:rFonts w:ascii="Arial" w:hAnsi="Arial" w:cs="Arial"/>
          <w:color w:val="auto"/>
        </w:rPr>
      </w:pPr>
    </w:p>
    <w:p w14:paraId="410B1FCA" w14:textId="77777777" w:rsidR="00AA39E6" w:rsidRPr="00AA39E6" w:rsidRDefault="00AA39E6" w:rsidP="00AA39E6">
      <w:pPr>
        <w:spacing w:line="360" w:lineRule="auto"/>
        <w:ind w:left="720"/>
        <w:rPr>
          <w:rFonts w:ascii="Arial" w:hAnsi="Arial" w:cs="Arial"/>
        </w:rPr>
      </w:pPr>
    </w:p>
    <w:p w14:paraId="3F4350F9" w14:textId="36A0B367" w:rsidR="00E96DD9" w:rsidRPr="00AA39E6" w:rsidRDefault="007C4982" w:rsidP="00AA39E6">
      <w:pPr>
        <w:pStyle w:val="ListParagraph"/>
        <w:numPr>
          <w:ilvl w:val="0"/>
          <w:numId w:val="134"/>
        </w:numPr>
        <w:spacing w:line="360" w:lineRule="auto"/>
        <w:rPr>
          <w:rFonts w:ascii="Arial" w:hAnsi="Arial" w:cs="Arial"/>
        </w:rPr>
      </w:pPr>
      <w:r w:rsidRPr="00AA39E6">
        <w:rPr>
          <w:rFonts w:ascii="Arial" w:hAnsi="Arial" w:cs="Arial"/>
        </w:rPr>
        <w:t>Community healthcare centres include community day centres and midwife obstetric units</w:t>
      </w:r>
    </w:p>
    <w:p w14:paraId="148626D1" w14:textId="77777777" w:rsidR="007C4982" w:rsidRPr="0056449A" w:rsidRDefault="007C4982" w:rsidP="0038706E">
      <w:pPr>
        <w:pStyle w:val="ListParagraph"/>
        <w:numPr>
          <w:ilvl w:val="0"/>
          <w:numId w:val="134"/>
        </w:numPr>
        <w:spacing w:line="360" w:lineRule="auto"/>
        <w:rPr>
          <w:rFonts w:ascii="Arial" w:hAnsi="Arial" w:cs="Arial"/>
          <w:color w:val="auto"/>
        </w:rPr>
      </w:pPr>
      <w:r w:rsidRPr="0056449A">
        <w:rPr>
          <w:rFonts w:ascii="Arial" w:hAnsi="Arial" w:cs="Arial"/>
          <w:color w:val="auto"/>
        </w:rPr>
        <w:t xml:space="preserve">Other primary healthcare centres include services such as environmental </w:t>
      </w:r>
      <w:r w:rsidR="00215275" w:rsidRPr="0056449A">
        <w:rPr>
          <w:rFonts w:ascii="Arial" w:hAnsi="Arial" w:cs="Arial"/>
          <w:color w:val="auto"/>
        </w:rPr>
        <w:t>health</w:t>
      </w:r>
      <w:r w:rsidRPr="0056449A">
        <w:rPr>
          <w:rFonts w:ascii="Arial" w:hAnsi="Arial" w:cs="Arial"/>
          <w:color w:val="auto"/>
        </w:rPr>
        <w:t xml:space="preserve"> services</w:t>
      </w:r>
      <w:r w:rsidR="00215275" w:rsidRPr="0056449A">
        <w:rPr>
          <w:rFonts w:ascii="Arial" w:hAnsi="Arial" w:cs="Arial"/>
          <w:color w:val="auto"/>
        </w:rPr>
        <w:t>,</w:t>
      </w:r>
      <w:r w:rsidRPr="0056449A">
        <w:rPr>
          <w:rFonts w:ascii="Arial" w:hAnsi="Arial" w:cs="Arial"/>
          <w:color w:val="auto"/>
        </w:rPr>
        <w:t xml:space="preserve"> mobile services and occupational health centres.</w:t>
      </w:r>
    </w:p>
    <w:p w14:paraId="798BE8E7" w14:textId="77777777" w:rsidR="00215275" w:rsidRPr="0056449A" w:rsidRDefault="00215275" w:rsidP="0038706E">
      <w:pPr>
        <w:pStyle w:val="ListParagraph"/>
        <w:numPr>
          <w:ilvl w:val="0"/>
          <w:numId w:val="134"/>
        </w:numPr>
        <w:spacing w:line="360" w:lineRule="auto"/>
        <w:rPr>
          <w:rFonts w:ascii="Arial" w:hAnsi="Arial" w:cs="Arial"/>
          <w:color w:val="auto"/>
        </w:rPr>
      </w:pPr>
      <w:r w:rsidRPr="0056449A">
        <w:rPr>
          <w:rFonts w:ascii="Arial" w:hAnsi="Arial" w:cs="Arial"/>
          <w:color w:val="auto"/>
        </w:rPr>
        <w:t xml:space="preserve">Other health facilities include emergency medical station, frail care services, forensic pathology, laboratories, hospices, pharmacies, places of safety etc. </w:t>
      </w:r>
    </w:p>
    <w:p w14:paraId="0772E2FA" w14:textId="77777777" w:rsidR="00215275" w:rsidRPr="0056449A" w:rsidRDefault="00215275" w:rsidP="00215275">
      <w:pPr>
        <w:pStyle w:val="ListParagraph"/>
        <w:spacing w:line="360" w:lineRule="auto"/>
        <w:ind w:left="7200" w:firstLine="0"/>
        <w:rPr>
          <w:rFonts w:ascii="Arial" w:hAnsi="Arial" w:cs="Arial"/>
          <w:b/>
          <w:color w:val="auto"/>
          <w:sz w:val="18"/>
        </w:rPr>
      </w:pPr>
      <w:r w:rsidRPr="0056449A">
        <w:rPr>
          <w:rFonts w:ascii="Arial" w:hAnsi="Arial" w:cs="Arial"/>
          <w:b/>
          <w:color w:val="auto"/>
          <w:sz w:val="18"/>
        </w:rPr>
        <w:t>Source: Quantec2021</w:t>
      </w:r>
    </w:p>
    <w:p w14:paraId="5D7A4A70" w14:textId="1DFA3D83" w:rsidR="00215275" w:rsidRDefault="00215275" w:rsidP="00215275">
      <w:pPr>
        <w:pStyle w:val="ListParagraph"/>
        <w:spacing w:line="360" w:lineRule="auto"/>
        <w:ind w:left="7200" w:firstLine="0"/>
        <w:rPr>
          <w:rFonts w:ascii="Arial" w:hAnsi="Arial" w:cs="Arial"/>
          <w:b/>
          <w:color w:val="auto"/>
          <w:sz w:val="18"/>
        </w:rPr>
      </w:pPr>
    </w:p>
    <w:p w14:paraId="023282AB" w14:textId="77777777" w:rsidR="003973FB" w:rsidRPr="009C2E7B" w:rsidRDefault="003973FB" w:rsidP="003973FB">
      <w:pPr>
        <w:spacing w:after="24" w:line="360" w:lineRule="auto"/>
        <w:ind w:right="-180"/>
        <w:jc w:val="both"/>
        <w:rPr>
          <w:rFonts w:ascii="Arial" w:eastAsia="Calibri" w:hAnsi="Arial" w:cs="Arial"/>
          <w:b/>
          <w:color w:val="000000"/>
          <w:lang w:eastAsia="en-ZA"/>
        </w:rPr>
      </w:pPr>
      <w:r w:rsidRPr="009C2E7B">
        <w:rPr>
          <w:rFonts w:ascii="Arial" w:eastAsia="Calibri" w:hAnsi="Arial" w:cs="Arial"/>
          <w:color w:val="000000"/>
          <w:lang w:eastAsia="en-ZA"/>
        </w:rPr>
        <w:t xml:space="preserve">Settlers Hospital is the main </w:t>
      </w:r>
      <w:r>
        <w:rPr>
          <w:rFonts w:ascii="Arial" w:eastAsia="Calibri" w:hAnsi="Arial" w:cs="Arial"/>
          <w:color w:val="000000"/>
          <w:lang w:eastAsia="en-ZA"/>
        </w:rPr>
        <w:t>health care facility in Makana a</w:t>
      </w:r>
      <w:r w:rsidRPr="009C2E7B">
        <w:rPr>
          <w:rFonts w:ascii="Arial" w:eastAsia="Calibri" w:hAnsi="Arial" w:cs="Arial"/>
          <w:color w:val="000000"/>
          <w:lang w:eastAsia="en-ZA"/>
        </w:rPr>
        <w:t>rea</w:t>
      </w:r>
      <w:r w:rsidRPr="009C2E7B">
        <w:rPr>
          <w:rFonts w:ascii="Arial" w:eastAsia="Calibri" w:hAnsi="Arial" w:cs="Arial"/>
          <w:b/>
          <w:color w:val="000000"/>
          <w:lang w:eastAsia="en-ZA"/>
        </w:rPr>
        <w:t xml:space="preserve"> </w:t>
      </w:r>
      <w:r w:rsidRPr="009C2E7B">
        <w:rPr>
          <w:rFonts w:ascii="Arial" w:eastAsiaTheme="minorEastAsia" w:hAnsi="Arial" w:cs="Arial"/>
          <w:color w:val="000000" w:themeColor="text1"/>
          <w:kern w:val="24"/>
          <w:lang w:val="en-US" w:eastAsia="en-ZA"/>
        </w:rPr>
        <w:t xml:space="preserve">established in 1858. Settlers Hospital is located in Makana Sub-District, Makhanda within the Sarah Baartman Municipal District.  It serves a population of 157998 (Makana /Ndlambe municipality). </w:t>
      </w:r>
    </w:p>
    <w:p w14:paraId="66CB88CD" w14:textId="77777777" w:rsidR="003973FB" w:rsidRPr="009C2E7B" w:rsidRDefault="003973FB" w:rsidP="003973FB">
      <w:pPr>
        <w:numPr>
          <w:ilvl w:val="0"/>
          <w:numId w:val="92"/>
        </w:numPr>
        <w:spacing w:after="0" w:line="360" w:lineRule="auto"/>
        <w:ind w:left="709" w:hanging="709"/>
        <w:contextualSpacing/>
        <w:jc w:val="both"/>
        <w:rPr>
          <w:rFonts w:ascii="Arial" w:eastAsia="Times New Roman" w:hAnsi="Arial" w:cs="Arial"/>
          <w:lang w:eastAsia="en-ZA"/>
        </w:rPr>
      </w:pPr>
      <w:r w:rsidRPr="009C2E7B">
        <w:rPr>
          <w:rFonts w:ascii="Arial" w:eastAsiaTheme="minorEastAsia" w:hAnsi="Arial" w:cs="Arial"/>
          <w:color w:val="000000" w:themeColor="text1"/>
          <w:kern w:val="24"/>
          <w:lang w:val="en-US" w:eastAsia="en-ZA"/>
        </w:rPr>
        <w:t>Settlers Hospital has 219 approved public beds, the hospital is currently functioning with 166 active/usable beds.</w:t>
      </w:r>
    </w:p>
    <w:p w14:paraId="294C0089" w14:textId="77777777" w:rsidR="003973FB" w:rsidRPr="009C2E7B" w:rsidRDefault="003973FB" w:rsidP="003973FB">
      <w:pPr>
        <w:numPr>
          <w:ilvl w:val="0"/>
          <w:numId w:val="92"/>
        </w:numPr>
        <w:spacing w:after="0" w:line="360" w:lineRule="auto"/>
        <w:ind w:left="709" w:hanging="709"/>
        <w:contextualSpacing/>
        <w:jc w:val="both"/>
        <w:rPr>
          <w:rFonts w:ascii="Arial" w:eastAsia="Times New Roman" w:hAnsi="Arial" w:cs="Arial"/>
          <w:lang w:eastAsia="en-ZA"/>
        </w:rPr>
      </w:pPr>
      <w:r w:rsidRPr="009C2E7B">
        <w:rPr>
          <w:rFonts w:ascii="Arial" w:eastAsiaTheme="minorEastAsia" w:hAnsi="Arial" w:cs="Arial"/>
          <w:color w:val="000000" w:themeColor="text1"/>
          <w:kern w:val="24"/>
          <w:lang w:val="en-US" w:eastAsia="en-ZA"/>
        </w:rPr>
        <w:t>Makana has 8 clinic</w:t>
      </w:r>
      <w:r>
        <w:rPr>
          <w:rFonts w:ascii="Arial" w:eastAsiaTheme="minorEastAsia" w:hAnsi="Arial" w:cs="Arial"/>
          <w:color w:val="000000" w:themeColor="text1"/>
          <w:kern w:val="24"/>
          <w:lang w:val="en-US" w:eastAsia="en-ZA"/>
        </w:rPr>
        <w:t>s</w:t>
      </w:r>
      <w:r w:rsidRPr="009C2E7B">
        <w:rPr>
          <w:rFonts w:ascii="Arial" w:eastAsiaTheme="minorEastAsia" w:hAnsi="Arial" w:cs="Arial"/>
          <w:color w:val="000000" w:themeColor="text1"/>
          <w:kern w:val="24"/>
          <w:lang w:val="en-US" w:eastAsia="en-ZA"/>
        </w:rPr>
        <w:t xml:space="preserve"> under </w:t>
      </w:r>
      <w:r>
        <w:rPr>
          <w:rFonts w:ascii="Arial" w:eastAsiaTheme="minorEastAsia" w:hAnsi="Arial" w:cs="Arial"/>
          <w:color w:val="000000" w:themeColor="text1"/>
          <w:kern w:val="24"/>
          <w:lang w:val="en-US" w:eastAsia="en-ZA"/>
        </w:rPr>
        <w:t xml:space="preserve">the </w:t>
      </w:r>
      <w:r w:rsidRPr="009C2E7B">
        <w:rPr>
          <w:rFonts w:ascii="Arial" w:eastAsiaTheme="minorEastAsia" w:hAnsi="Arial" w:cs="Arial"/>
          <w:color w:val="000000" w:themeColor="text1"/>
          <w:kern w:val="24"/>
          <w:lang w:val="en-US" w:eastAsia="en-ZA"/>
        </w:rPr>
        <w:t xml:space="preserve">department of health and other health facilities </w:t>
      </w:r>
    </w:p>
    <w:p w14:paraId="63BD4D00" w14:textId="77777777" w:rsidR="003973FB" w:rsidRPr="009C2E7B" w:rsidRDefault="003973FB" w:rsidP="003973FB">
      <w:pPr>
        <w:spacing w:after="24" w:line="360" w:lineRule="auto"/>
        <w:ind w:left="948"/>
        <w:jc w:val="both"/>
        <w:rPr>
          <w:rFonts w:ascii="Arial" w:eastAsia="Calibri" w:hAnsi="Arial" w:cs="Arial"/>
          <w:color w:val="000000"/>
          <w:lang w:eastAsia="en-ZA"/>
        </w:rPr>
      </w:pPr>
    </w:p>
    <w:p w14:paraId="703FF2E8" w14:textId="290EF663" w:rsidR="003973FB" w:rsidRPr="009C2E7B" w:rsidRDefault="00A2258B" w:rsidP="003973FB">
      <w:pPr>
        <w:spacing w:after="5" w:line="360" w:lineRule="auto"/>
        <w:ind w:right="170"/>
        <w:jc w:val="both"/>
        <w:rPr>
          <w:rFonts w:ascii="Arial" w:eastAsia="Calibri" w:hAnsi="Arial" w:cs="Arial"/>
          <w:color w:val="000000"/>
          <w:lang w:eastAsia="en-ZA"/>
        </w:rPr>
      </w:pPr>
      <w:r>
        <w:rPr>
          <w:rFonts w:ascii="Arial" w:eastAsia="Calibri" w:hAnsi="Arial" w:cs="Arial"/>
          <w:b/>
          <w:color w:val="000000"/>
          <w:lang w:eastAsia="en-ZA"/>
        </w:rPr>
        <w:t>2.2.1.1</w:t>
      </w:r>
      <w:r>
        <w:rPr>
          <w:rFonts w:ascii="Arial" w:eastAsia="Calibri" w:hAnsi="Arial" w:cs="Arial"/>
          <w:b/>
          <w:color w:val="000000"/>
          <w:lang w:eastAsia="en-ZA"/>
        </w:rPr>
        <w:tab/>
      </w:r>
      <w:r>
        <w:rPr>
          <w:rFonts w:ascii="Arial" w:eastAsia="Calibri" w:hAnsi="Arial" w:cs="Arial"/>
          <w:b/>
          <w:color w:val="000000"/>
          <w:lang w:eastAsia="en-ZA"/>
        </w:rPr>
        <w:tab/>
        <w:t>CLINICS AND OTHER FACILITIES MAKHANDA</w:t>
      </w:r>
      <w:r w:rsidRPr="009C2E7B">
        <w:rPr>
          <w:rFonts w:ascii="Arial" w:eastAsia="Calibri" w:hAnsi="Arial" w:cs="Arial"/>
          <w:b/>
          <w:color w:val="000000"/>
          <w:lang w:eastAsia="en-ZA"/>
        </w:rPr>
        <w:t xml:space="preserve">: </w:t>
      </w:r>
      <w:r w:rsidRPr="009C2E7B">
        <w:rPr>
          <w:rFonts w:ascii="Arial" w:eastAsia="Calibri" w:hAnsi="Arial" w:cs="Arial"/>
          <w:color w:val="000000"/>
          <w:lang w:eastAsia="en-ZA"/>
        </w:rPr>
        <w:t xml:space="preserve">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3366"/>
        <w:gridCol w:w="5040"/>
      </w:tblGrid>
      <w:tr w:rsidR="003973FB" w:rsidRPr="009C2E7B" w14:paraId="5218D716" w14:textId="77777777" w:rsidTr="00A42C9A">
        <w:trPr>
          <w:trHeight w:val="276"/>
        </w:trPr>
        <w:tc>
          <w:tcPr>
            <w:tcW w:w="1124" w:type="dxa"/>
            <w:shd w:val="clear" w:color="auto" w:fill="D4C3A4"/>
            <w:noWrap/>
            <w:vAlign w:val="bottom"/>
          </w:tcPr>
          <w:p w14:paraId="60569C6D" w14:textId="77777777" w:rsidR="003973FB" w:rsidRPr="009C2E7B" w:rsidRDefault="003973FB" w:rsidP="00A42C9A">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Nos.</w:t>
            </w:r>
          </w:p>
        </w:tc>
        <w:tc>
          <w:tcPr>
            <w:tcW w:w="3366" w:type="dxa"/>
            <w:shd w:val="clear" w:color="auto" w:fill="D4C3A4"/>
            <w:vAlign w:val="bottom"/>
          </w:tcPr>
          <w:p w14:paraId="75BBDC08" w14:textId="77777777" w:rsidR="003973FB" w:rsidRPr="009C2E7B" w:rsidRDefault="003973FB" w:rsidP="00A42C9A">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CLINICS</w:t>
            </w:r>
          </w:p>
        </w:tc>
        <w:tc>
          <w:tcPr>
            <w:tcW w:w="5040" w:type="dxa"/>
            <w:shd w:val="clear" w:color="auto" w:fill="D4C3A4"/>
            <w:noWrap/>
            <w:vAlign w:val="bottom"/>
          </w:tcPr>
          <w:p w14:paraId="42F52853" w14:textId="77777777" w:rsidR="003973FB" w:rsidRPr="009C2E7B" w:rsidRDefault="003973FB" w:rsidP="00A42C9A">
            <w:pPr>
              <w:spacing w:after="0" w:line="360" w:lineRule="auto"/>
              <w:jc w:val="both"/>
              <w:rPr>
                <w:rFonts w:ascii="Arial" w:eastAsia="Times New Roman" w:hAnsi="Arial" w:cs="Arial"/>
                <w:b/>
                <w:color w:val="000000"/>
                <w:lang w:val="en-US"/>
              </w:rPr>
            </w:pPr>
            <w:r w:rsidRPr="009C2E7B">
              <w:rPr>
                <w:rFonts w:ascii="Arial" w:eastAsia="Times New Roman" w:hAnsi="Arial" w:cs="Arial"/>
                <w:b/>
                <w:color w:val="000000"/>
                <w:lang w:val="en-US"/>
              </w:rPr>
              <w:t xml:space="preserve">CENTER </w:t>
            </w:r>
          </w:p>
        </w:tc>
      </w:tr>
      <w:tr w:rsidR="003973FB" w:rsidRPr="009C2E7B" w14:paraId="748E2627" w14:textId="77777777" w:rsidTr="00A42C9A">
        <w:trPr>
          <w:trHeight w:val="276"/>
        </w:trPr>
        <w:tc>
          <w:tcPr>
            <w:tcW w:w="1124" w:type="dxa"/>
            <w:shd w:val="clear" w:color="auto" w:fill="auto"/>
            <w:noWrap/>
            <w:vAlign w:val="bottom"/>
          </w:tcPr>
          <w:p w14:paraId="1E004627"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1.</w:t>
            </w:r>
          </w:p>
        </w:tc>
        <w:tc>
          <w:tcPr>
            <w:tcW w:w="3366" w:type="dxa"/>
            <w:shd w:val="clear" w:color="auto" w:fill="auto"/>
            <w:vAlign w:val="bottom"/>
          </w:tcPr>
          <w:p w14:paraId="0B9013DF"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3157135A"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Anglo African Street Clinic</w:t>
            </w:r>
          </w:p>
        </w:tc>
      </w:tr>
      <w:tr w:rsidR="003973FB" w:rsidRPr="009C2E7B" w14:paraId="195D0334" w14:textId="77777777" w:rsidTr="00A42C9A">
        <w:trPr>
          <w:trHeight w:val="276"/>
        </w:trPr>
        <w:tc>
          <w:tcPr>
            <w:tcW w:w="1124" w:type="dxa"/>
            <w:shd w:val="clear" w:color="auto" w:fill="auto"/>
            <w:noWrap/>
            <w:vAlign w:val="bottom"/>
          </w:tcPr>
          <w:p w14:paraId="0C5AAACB"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2.</w:t>
            </w:r>
          </w:p>
        </w:tc>
        <w:tc>
          <w:tcPr>
            <w:tcW w:w="3366" w:type="dxa"/>
            <w:shd w:val="clear" w:color="auto" w:fill="auto"/>
            <w:vAlign w:val="bottom"/>
          </w:tcPr>
          <w:p w14:paraId="0D56F4B5"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5BF677C1"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Joza Clinic</w:t>
            </w:r>
          </w:p>
        </w:tc>
      </w:tr>
      <w:tr w:rsidR="003973FB" w:rsidRPr="009C2E7B" w14:paraId="7FFD7EF8" w14:textId="77777777" w:rsidTr="00A42C9A">
        <w:trPr>
          <w:trHeight w:val="276"/>
        </w:trPr>
        <w:tc>
          <w:tcPr>
            <w:tcW w:w="1124" w:type="dxa"/>
            <w:shd w:val="clear" w:color="auto" w:fill="auto"/>
            <w:noWrap/>
            <w:vAlign w:val="bottom"/>
          </w:tcPr>
          <w:p w14:paraId="20509E6F"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3.</w:t>
            </w:r>
          </w:p>
        </w:tc>
        <w:tc>
          <w:tcPr>
            <w:tcW w:w="3366" w:type="dxa"/>
            <w:shd w:val="clear" w:color="auto" w:fill="auto"/>
            <w:vAlign w:val="bottom"/>
          </w:tcPr>
          <w:p w14:paraId="4FDAD92C"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19CA4674"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Kwa-Nonzwakazi Clinic</w:t>
            </w:r>
          </w:p>
        </w:tc>
      </w:tr>
      <w:tr w:rsidR="003973FB" w:rsidRPr="009C2E7B" w14:paraId="160D2BD1" w14:textId="77777777" w:rsidTr="00A42C9A">
        <w:trPr>
          <w:trHeight w:val="276"/>
        </w:trPr>
        <w:tc>
          <w:tcPr>
            <w:tcW w:w="1124" w:type="dxa"/>
            <w:shd w:val="clear" w:color="auto" w:fill="auto"/>
            <w:noWrap/>
            <w:vAlign w:val="bottom"/>
          </w:tcPr>
          <w:p w14:paraId="3AFCDE17"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4.</w:t>
            </w:r>
          </w:p>
        </w:tc>
        <w:tc>
          <w:tcPr>
            <w:tcW w:w="3366" w:type="dxa"/>
            <w:shd w:val="clear" w:color="auto" w:fill="auto"/>
            <w:vAlign w:val="bottom"/>
          </w:tcPr>
          <w:p w14:paraId="11E0E4B6"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7BB2D11C"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Middle Terrace Clinic</w:t>
            </w:r>
          </w:p>
        </w:tc>
      </w:tr>
      <w:tr w:rsidR="003973FB" w:rsidRPr="009C2E7B" w14:paraId="54428387" w14:textId="77777777" w:rsidTr="00A42C9A">
        <w:trPr>
          <w:trHeight w:val="276"/>
        </w:trPr>
        <w:tc>
          <w:tcPr>
            <w:tcW w:w="1124" w:type="dxa"/>
            <w:shd w:val="clear" w:color="auto" w:fill="auto"/>
            <w:noWrap/>
            <w:vAlign w:val="bottom"/>
          </w:tcPr>
          <w:p w14:paraId="1256A228"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5.</w:t>
            </w:r>
          </w:p>
        </w:tc>
        <w:tc>
          <w:tcPr>
            <w:tcW w:w="3366" w:type="dxa"/>
            <w:shd w:val="clear" w:color="auto" w:fill="auto"/>
            <w:vAlign w:val="bottom"/>
          </w:tcPr>
          <w:p w14:paraId="209798F9"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72D44406"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NG Dlukulu Clinic</w:t>
            </w:r>
          </w:p>
        </w:tc>
      </w:tr>
      <w:tr w:rsidR="003973FB" w:rsidRPr="009C2E7B" w14:paraId="0509CF92" w14:textId="77777777" w:rsidTr="00A42C9A">
        <w:trPr>
          <w:trHeight w:val="276"/>
        </w:trPr>
        <w:tc>
          <w:tcPr>
            <w:tcW w:w="1124" w:type="dxa"/>
            <w:shd w:val="clear" w:color="auto" w:fill="auto"/>
            <w:noWrap/>
            <w:vAlign w:val="bottom"/>
          </w:tcPr>
          <w:p w14:paraId="16BCBADF"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6.</w:t>
            </w:r>
          </w:p>
        </w:tc>
        <w:tc>
          <w:tcPr>
            <w:tcW w:w="3366" w:type="dxa"/>
            <w:shd w:val="clear" w:color="auto" w:fill="auto"/>
            <w:vAlign w:val="bottom"/>
          </w:tcPr>
          <w:p w14:paraId="6159B4E8"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497E1574"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Raglan Road Clinic</w:t>
            </w:r>
          </w:p>
        </w:tc>
      </w:tr>
      <w:tr w:rsidR="003973FB" w:rsidRPr="009C2E7B" w14:paraId="37B41D91" w14:textId="77777777" w:rsidTr="00A42C9A">
        <w:trPr>
          <w:trHeight w:val="276"/>
        </w:trPr>
        <w:tc>
          <w:tcPr>
            <w:tcW w:w="1124" w:type="dxa"/>
            <w:shd w:val="clear" w:color="auto" w:fill="auto"/>
            <w:noWrap/>
            <w:vAlign w:val="bottom"/>
          </w:tcPr>
          <w:p w14:paraId="646CD201"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7.</w:t>
            </w:r>
          </w:p>
        </w:tc>
        <w:tc>
          <w:tcPr>
            <w:tcW w:w="3366" w:type="dxa"/>
            <w:shd w:val="clear" w:color="auto" w:fill="auto"/>
            <w:vAlign w:val="bottom"/>
          </w:tcPr>
          <w:p w14:paraId="3DC15285"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3C879035"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Raymond Mhlaba Clinic</w:t>
            </w:r>
          </w:p>
        </w:tc>
      </w:tr>
      <w:tr w:rsidR="003973FB" w:rsidRPr="009C2E7B" w14:paraId="1B00D88C" w14:textId="77777777" w:rsidTr="00A42C9A">
        <w:trPr>
          <w:trHeight w:val="276"/>
        </w:trPr>
        <w:tc>
          <w:tcPr>
            <w:tcW w:w="1124" w:type="dxa"/>
            <w:shd w:val="clear" w:color="auto" w:fill="auto"/>
            <w:noWrap/>
            <w:vAlign w:val="bottom"/>
          </w:tcPr>
          <w:p w14:paraId="13DF1520" w14:textId="77777777" w:rsidR="003973FB" w:rsidRPr="009C2E7B" w:rsidRDefault="003973FB" w:rsidP="00A42C9A">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8.</w:t>
            </w:r>
          </w:p>
        </w:tc>
        <w:tc>
          <w:tcPr>
            <w:tcW w:w="3366" w:type="dxa"/>
            <w:shd w:val="clear" w:color="auto" w:fill="auto"/>
            <w:vAlign w:val="bottom"/>
          </w:tcPr>
          <w:p w14:paraId="703A311B"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14:paraId="037AD9C4"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Virginia Shumane Clinic</w:t>
            </w:r>
          </w:p>
        </w:tc>
      </w:tr>
      <w:tr w:rsidR="003973FB" w:rsidRPr="00AB2313" w14:paraId="71D85C93" w14:textId="77777777" w:rsidTr="00A42C9A">
        <w:trPr>
          <w:trHeight w:val="276"/>
        </w:trPr>
        <w:tc>
          <w:tcPr>
            <w:tcW w:w="9530" w:type="dxa"/>
            <w:gridSpan w:val="3"/>
            <w:shd w:val="clear" w:color="auto" w:fill="D4C3A4"/>
            <w:noWrap/>
            <w:vAlign w:val="bottom"/>
          </w:tcPr>
          <w:p w14:paraId="0A802A03" w14:textId="48EB8299" w:rsidR="003973FB" w:rsidRPr="00AB2313" w:rsidRDefault="003973FB" w:rsidP="00A42C9A">
            <w:pPr>
              <w:spacing w:after="0" w:line="360" w:lineRule="auto"/>
              <w:jc w:val="center"/>
              <w:rPr>
                <w:rFonts w:ascii="Arial" w:eastAsia="Times New Roman" w:hAnsi="Arial" w:cs="Arial"/>
                <w:b/>
                <w:color w:val="000000"/>
                <w:lang w:val="en-US"/>
              </w:rPr>
            </w:pPr>
            <w:r>
              <w:br w:type="page"/>
            </w:r>
            <w:r>
              <w:br w:type="page"/>
            </w:r>
            <w:r w:rsidRPr="00AB2313">
              <w:rPr>
                <w:rFonts w:ascii="Arial" w:eastAsia="Times New Roman" w:hAnsi="Arial" w:cs="Arial"/>
                <w:b/>
                <w:color w:val="000000"/>
                <w:lang w:val="en-US"/>
              </w:rPr>
              <w:t>OTHER FACILI</w:t>
            </w:r>
            <w:r w:rsidR="00A2258B">
              <w:rPr>
                <w:rFonts w:ascii="Arial" w:eastAsia="Times New Roman" w:hAnsi="Arial" w:cs="Arial"/>
                <w:b/>
                <w:color w:val="000000"/>
                <w:lang w:val="en-US"/>
              </w:rPr>
              <w:t>TII</w:t>
            </w:r>
            <w:r w:rsidRPr="00AB2313">
              <w:rPr>
                <w:rFonts w:ascii="Arial" w:eastAsia="Times New Roman" w:hAnsi="Arial" w:cs="Arial"/>
                <w:b/>
                <w:color w:val="000000"/>
                <w:lang w:val="en-US"/>
              </w:rPr>
              <w:t>ES</w:t>
            </w:r>
          </w:p>
        </w:tc>
      </w:tr>
      <w:tr w:rsidR="003973FB" w:rsidRPr="009C2E7B" w14:paraId="0CEF2DBC" w14:textId="77777777" w:rsidTr="00A42C9A">
        <w:trPr>
          <w:trHeight w:val="276"/>
        </w:trPr>
        <w:tc>
          <w:tcPr>
            <w:tcW w:w="4490" w:type="dxa"/>
            <w:gridSpan w:val="2"/>
            <w:shd w:val="clear" w:color="auto" w:fill="auto"/>
            <w:noWrap/>
            <w:vAlign w:val="bottom"/>
            <w:hideMark/>
          </w:tcPr>
          <w:p w14:paraId="1464690B"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Community Health Centre</w:t>
            </w:r>
          </w:p>
        </w:tc>
        <w:tc>
          <w:tcPr>
            <w:tcW w:w="5040" w:type="dxa"/>
            <w:shd w:val="clear" w:color="auto" w:fill="auto"/>
            <w:noWrap/>
            <w:vAlign w:val="bottom"/>
            <w:hideMark/>
          </w:tcPr>
          <w:p w14:paraId="6B1E855D"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Settlers Day Hospital</w:t>
            </w:r>
          </w:p>
        </w:tc>
      </w:tr>
      <w:tr w:rsidR="003973FB" w:rsidRPr="009C2E7B" w14:paraId="7B167835" w14:textId="77777777" w:rsidTr="00A42C9A">
        <w:trPr>
          <w:trHeight w:val="276"/>
        </w:trPr>
        <w:tc>
          <w:tcPr>
            <w:tcW w:w="4490" w:type="dxa"/>
            <w:gridSpan w:val="2"/>
            <w:shd w:val="clear" w:color="auto" w:fill="auto"/>
            <w:noWrap/>
            <w:vAlign w:val="bottom"/>
            <w:hideMark/>
          </w:tcPr>
          <w:p w14:paraId="4EBA3CF8"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Condom Distr Site</w:t>
            </w:r>
          </w:p>
        </w:tc>
        <w:tc>
          <w:tcPr>
            <w:tcW w:w="5040" w:type="dxa"/>
            <w:shd w:val="clear" w:color="auto" w:fill="auto"/>
            <w:noWrap/>
            <w:vAlign w:val="bottom"/>
            <w:hideMark/>
          </w:tcPr>
          <w:p w14:paraId="59C1CE5C"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Condom Distribution Site</w:t>
            </w:r>
          </w:p>
        </w:tc>
      </w:tr>
      <w:tr w:rsidR="003973FB" w:rsidRPr="009C2E7B" w14:paraId="34668F12" w14:textId="77777777" w:rsidTr="00A42C9A">
        <w:trPr>
          <w:trHeight w:val="276"/>
        </w:trPr>
        <w:tc>
          <w:tcPr>
            <w:tcW w:w="4490" w:type="dxa"/>
            <w:gridSpan w:val="2"/>
            <w:shd w:val="clear" w:color="auto" w:fill="auto"/>
            <w:noWrap/>
            <w:vAlign w:val="bottom"/>
            <w:hideMark/>
          </w:tcPr>
          <w:p w14:paraId="280E92D3"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Condom Distr Site</w:t>
            </w:r>
          </w:p>
        </w:tc>
        <w:tc>
          <w:tcPr>
            <w:tcW w:w="5040" w:type="dxa"/>
            <w:shd w:val="clear" w:color="auto" w:fill="auto"/>
            <w:noWrap/>
            <w:vAlign w:val="bottom"/>
            <w:hideMark/>
          </w:tcPr>
          <w:p w14:paraId="52236F02"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Makana Primary Condom Distribution Site</w:t>
            </w:r>
          </w:p>
        </w:tc>
      </w:tr>
      <w:tr w:rsidR="003973FB" w:rsidRPr="009C2E7B" w14:paraId="1C37CDA1" w14:textId="77777777" w:rsidTr="00A42C9A">
        <w:trPr>
          <w:trHeight w:val="276"/>
        </w:trPr>
        <w:tc>
          <w:tcPr>
            <w:tcW w:w="4490" w:type="dxa"/>
            <w:gridSpan w:val="2"/>
            <w:shd w:val="clear" w:color="auto" w:fill="auto"/>
            <w:noWrap/>
            <w:vAlign w:val="bottom"/>
            <w:hideMark/>
          </w:tcPr>
          <w:p w14:paraId="5D8B7C3B"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District Hospital</w:t>
            </w:r>
          </w:p>
        </w:tc>
        <w:tc>
          <w:tcPr>
            <w:tcW w:w="5040" w:type="dxa"/>
            <w:shd w:val="clear" w:color="auto" w:fill="auto"/>
            <w:noWrap/>
            <w:vAlign w:val="bottom"/>
            <w:hideMark/>
          </w:tcPr>
          <w:p w14:paraId="4B29C357"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Hospital</w:t>
            </w:r>
          </w:p>
        </w:tc>
      </w:tr>
      <w:tr w:rsidR="003973FB" w:rsidRPr="009C2E7B" w14:paraId="3D3323BC" w14:textId="77777777" w:rsidTr="00A42C9A">
        <w:trPr>
          <w:trHeight w:val="276"/>
        </w:trPr>
        <w:tc>
          <w:tcPr>
            <w:tcW w:w="4490" w:type="dxa"/>
            <w:gridSpan w:val="2"/>
            <w:shd w:val="clear" w:color="auto" w:fill="auto"/>
            <w:noWrap/>
            <w:vAlign w:val="bottom"/>
            <w:hideMark/>
          </w:tcPr>
          <w:p w14:paraId="23D857FB"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EHS LG Service</w:t>
            </w:r>
          </w:p>
        </w:tc>
        <w:tc>
          <w:tcPr>
            <w:tcW w:w="5040" w:type="dxa"/>
            <w:shd w:val="clear" w:color="auto" w:fill="auto"/>
            <w:noWrap/>
            <w:vAlign w:val="bottom"/>
            <w:hideMark/>
          </w:tcPr>
          <w:p w14:paraId="3DB3FE64"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Local Municipality - LG EHS</w:t>
            </w:r>
          </w:p>
        </w:tc>
      </w:tr>
      <w:tr w:rsidR="003973FB" w:rsidRPr="009C2E7B" w14:paraId="7EBB0511" w14:textId="77777777" w:rsidTr="00A42C9A">
        <w:trPr>
          <w:trHeight w:val="276"/>
        </w:trPr>
        <w:tc>
          <w:tcPr>
            <w:tcW w:w="4490" w:type="dxa"/>
            <w:gridSpan w:val="2"/>
            <w:shd w:val="clear" w:color="auto" w:fill="auto"/>
            <w:noWrap/>
            <w:vAlign w:val="bottom"/>
            <w:hideMark/>
          </w:tcPr>
          <w:p w14:paraId="6DEEC23B"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EHS Prov Service</w:t>
            </w:r>
          </w:p>
        </w:tc>
        <w:tc>
          <w:tcPr>
            <w:tcW w:w="5040" w:type="dxa"/>
            <w:shd w:val="clear" w:color="auto" w:fill="auto"/>
            <w:noWrap/>
            <w:vAlign w:val="bottom"/>
            <w:hideMark/>
          </w:tcPr>
          <w:p w14:paraId="7B9E3097"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Health sub-District - Prov EHS</w:t>
            </w:r>
          </w:p>
        </w:tc>
      </w:tr>
      <w:tr w:rsidR="003973FB" w:rsidRPr="009C2E7B" w14:paraId="171C7237" w14:textId="77777777" w:rsidTr="00A42C9A">
        <w:trPr>
          <w:trHeight w:val="276"/>
        </w:trPr>
        <w:tc>
          <w:tcPr>
            <w:tcW w:w="4490" w:type="dxa"/>
            <w:gridSpan w:val="2"/>
            <w:shd w:val="clear" w:color="auto" w:fill="auto"/>
            <w:noWrap/>
            <w:vAlign w:val="bottom"/>
            <w:hideMark/>
          </w:tcPr>
          <w:p w14:paraId="67BE52E3"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EMS Station</w:t>
            </w:r>
          </w:p>
        </w:tc>
        <w:tc>
          <w:tcPr>
            <w:tcW w:w="5040" w:type="dxa"/>
            <w:shd w:val="clear" w:color="auto" w:fill="auto"/>
            <w:noWrap/>
            <w:vAlign w:val="bottom"/>
            <w:hideMark/>
          </w:tcPr>
          <w:p w14:paraId="0B7EB618"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Alicedale EMS Station</w:t>
            </w:r>
          </w:p>
        </w:tc>
      </w:tr>
      <w:tr w:rsidR="003973FB" w:rsidRPr="009C2E7B" w14:paraId="3CCDE446" w14:textId="77777777" w:rsidTr="00A42C9A">
        <w:trPr>
          <w:trHeight w:val="276"/>
        </w:trPr>
        <w:tc>
          <w:tcPr>
            <w:tcW w:w="4490" w:type="dxa"/>
            <w:gridSpan w:val="2"/>
            <w:shd w:val="clear" w:color="auto" w:fill="auto"/>
            <w:noWrap/>
            <w:vAlign w:val="bottom"/>
            <w:hideMark/>
          </w:tcPr>
          <w:p w14:paraId="39566400"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EMS Station</w:t>
            </w:r>
          </w:p>
        </w:tc>
        <w:tc>
          <w:tcPr>
            <w:tcW w:w="5040" w:type="dxa"/>
            <w:shd w:val="clear" w:color="auto" w:fill="auto"/>
            <w:noWrap/>
            <w:vAlign w:val="bottom"/>
            <w:hideMark/>
          </w:tcPr>
          <w:p w14:paraId="42471A6F"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EMS Station</w:t>
            </w:r>
          </w:p>
        </w:tc>
      </w:tr>
      <w:tr w:rsidR="003973FB" w:rsidRPr="009C2E7B" w14:paraId="798857A7" w14:textId="77777777" w:rsidTr="00A42C9A">
        <w:trPr>
          <w:trHeight w:val="276"/>
        </w:trPr>
        <w:tc>
          <w:tcPr>
            <w:tcW w:w="4490" w:type="dxa"/>
            <w:gridSpan w:val="2"/>
            <w:shd w:val="clear" w:color="auto" w:fill="auto"/>
            <w:noWrap/>
            <w:vAlign w:val="bottom"/>
            <w:hideMark/>
          </w:tcPr>
          <w:p w14:paraId="41BB2400"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14:paraId="4360F448"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1</w:t>
            </w:r>
          </w:p>
        </w:tc>
      </w:tr>
      <w:tr w:rsidR="003973FB" w:rsidRPr="009C2E7B" w14:paraId="2A9335E8" w14:textId="77777777" w:rsidTr="00A42C9A">
        <w:trPr>
          <w:trHeight w:val="276"/>
        </w:trPr>
        <w:tc>
          <w:tcPr>
            <w:tcW w:w="4490" w:type="dxa"/>
            <w:gridSpan w:val="2"/>
            <w:shd w:val="clear" w:color="auto" w:fill="auto"/>
            <w:noWrap/>
            <w:vAlign w:val="bottom"/>
            <w:hideMark/>
          </w:tcPr>
          <w:p w14:paraId="7E979847"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14:paraId="18B9CA51"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2</w:t>
            </w:r>
          </w:p>
        </w:tc>
      </w:tr>
      <w:tr w:rsidR="003973FB" w:rsidRPr="009C2E7B" w14:paraId="65FA4813" w14:textId="77777777" w:rsidTr="00A42C9A">
        <w:trPr>
          <w:trHeight w:val="276"/>
        </w:trPr>
        <w:tc>
          <w:tcPr>
            <w:tcW w:w="4490" w:type="dxa"/>
            <w:gridSpan w:val="2"/>
            <w:shd w:val="clear" w:color="auto" w:fill="auto"/>
            <w:noWrap/>
            <w:vAlign w:val="bottom"/>
            <w:hideMark/>
          </w:tcPr>
          <w:p w14:paraId="6C87CCC3"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14:paraId="30C7399F"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3</w:t>
            </w:r>
          </w:p>
        </w:tc>
      </w:tr>
      <w:tr w:rsidR="003973FB" w:rsidRPr="009C2E7B" w14:paraId="5E8090D4" w14:textId="77777777" w:rsidTr="00A42C9A">
        <w:trPr>
          <w:trHeight w:val="276"/>
        </w:trPr>
        <w:tc>
          <w:tcPr>
            <w:tcW w:w="4490" w:type="dxa"/>
            <w:gridSpan w:val="2"/>
            <w:shd w:val="clear" w:color="auto" w:fill="auto"/>
            <w:noWrap/>
            <w:vAlign w:val="bottom"/>
            <w:hideMark/>
          </w:tcPr>
          <w:p w14:paraId="4DABED66"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Non-Medical Site</w:t>
            </w:r>
          </w:p>
        </w:tc>
        <w:tc>
          <w:tcPr>
            <w:tcW w:w="5040" w:type="dxa"/>
            <w:shd w:val="clear" w:color="auto" w:fill="auto"/>
            <w:noWrap/>
            <w:vAlign w:val="bottom"/>
            <w:hideMark/>
          </w:tcPr>
          <w:p w14:paraId="57BF3C7E"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Rhodes University Non-Medical Site</w:t>
            </w:r>
          </w:p>
        </w:tc>
      </w:tr>
      <w:tr w:rsidR="003973FB" w:rsidRPr="009C2E7B" w14:paraId="50B4129B" w14:textId="77777777" w:rsidTr="00A42C9A">
        <w:trPr>
          <w:trHeight w:val="276"/>
        </w:trPr>
        <w:tc>
          <w:tcPr>
            <w:tcW w:w="4490" w:type="dxa"/>
            <w:gridSpan w:val="2"/>
            <w:shd w:val="clear" w:color="auto" w:fill="auto"/>
            <w:noWrap/>
            <w:vAlign w:val="bottom"/>
            <w:hideMark/>
          </w:tcPr>
          <w:p w14:paraId="0540F3CE"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Specialised Psychiatric Hospital</w:t>
            </w:r>
          </w:p>
        </w:tc>
        <w:tc>
          <w:tcPr>
            <w:tcW w:w="5040" w:type="dxa"/>
            <w:shd w:val="clear" w:color="auto" w:fill="auto"/>
            <w:noWrap/>
            <w:vAlign w:val="bottom"/>
            <w:hideMark/>
          </w:tcPr>
          <w:p w14:paraId="27D5D0B2"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Fort England Hospital</w:t>
            </w:r>
          </w:p>
        </w:tc>
      </w:tr>
      <w:tr w:rsidR="003973FB" w:rsidRPr="009C2E7B" w14:paraId="08192994" w14:textId="77777777" w:rsidTr="00A42C9A">
        <w:trPr>
          <w:trHeight w:val="276"/>
        </w:trPr>
        <w:tc>
          <w:tcPr>
            <w:tcW w:w="4490" w:type="dxa"/>
            <w:gridSpan w:val="2"/>
            <w:shd w:val="clear" w:color="auto" w:fill="auto"/>
            <w:noWrap/>
            <w:vAlign w:val="bottom"/>
            <w:hideMark/>
          </w:tcPr>
          <w:p w14:paraId="273AAB43"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Specialised TB Hospital</w:t>
            </w:r>
          </w:p>
        </w:tc>
        <w:tc>
          <w:tcPr>
            <w:tcW w:w="5040" w:type="dxa"/>
            <w:shd w:val="clear" w:color="auto" w:fill="auto"/>
            <w:noWrap/>
            <w:vAlign w:val="bottom"/>
            <w:hideMark/>
          </w:tcPr>
          <w:p w14:paraId="10C8F2D9" w14:textId="77777777" w:rsidR="003973FB" w:rsidRPr="009C2E7B" w:rsidRDefault="003973FB" w:rsidP="00A42C9A">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Temba TB Hospital</w:t>
            </w:r>
          </w:p>
        </w:tc>
      </w:tr>
    </w:tbl>
    <w:p w14:paraId="485CD5D4" w14:textId="77777777" w:rsidR="003973FB" w:rsidRPr="009C2E7B" w:rsidRDefault="003973FB" w:rsidP="003973FB">
      <w:pPr>
        <w:spacing w:after="16" w:line="360" w:lineRule="auto"/>
        <w:ind w:left="948"/>
        <w:jc w:val="both"/>
        <w:rPr>
          <w:rFonts w:ascii="Arial" w:eastAsia="Calibri" w:hAnsi="Arial" w:cs="Arial"/>
          <w:color w:val="000000"/>
          <w:lang w:eastAsia="en-ZA"/>
        </w:rPr>
      </w:pPr>
    </w:p>
    <w:p w14:paraId="2C83EF4C" w14:textId="77777777" w:rsidR="003973FB" w:rsidRPr="009C2E7B" w:rsidRDefault="003973FB" w:rsidP="003973FB">
      <w:pPr>
        <w:spacing w:after="0" w:line="360" w:lineRule="auto"/>
        <w:ind w:right="-513"/>
        <w:jc w:val="both"/>
        <w:rPr>
          <w:rFonts w:ascii="Arial" w:eastAsia="Calibri" w:hAnsi="Arial" w:cs="Arial"/>
          <w:color w:val="000000"/>
          <w:lang w:eastAsia="en-ZA"/>
        </w:rPr>
      </w:pPr>
      <w:r w:rsidRPr="009C2E7B">
        <w:rPr>
          <w:rFonts w:ascii="Arial" w:eastAsia="Calibri" w:hAnsi="Arial" w:cs="Arial"/>
          <w:color w:val="000000"/>
          <w:lang w:eastAsia="en-ZA"/>
        </w:rPr>
        <w:t xml:space="preserve">All our primary health centres are opening from </w:t>
      </w:r>
      <w:r>
        <w:rPr>
          <w:rFonts w:ascii="Arial" w:eastAsia="Calibri" w:hAnsi="Arial" w:cs="Arial"/>
          <w:color w:val="000000"/>
          <w:lang w:eastAsia="en-ZA"/>
        </w:rPr>
        <w:t>0</w:t>
      </w:r>
      <w:r w:rsidRPr="009C2E7B">
        <w:rPr>
          <w:rFonts w:ascii="Arial" w:eastAsia="Calibri" w:hAnsi="Arial" w:cs="Arial"/>
          <w:color w:val="000000"/>
          <w:lang w:eastAsia="en-ZA"/>
        </w:rPr>
        <w:t xml:space="preserve">8h00 to 16h30, 5 days a week </w:t>
      </w:r>
      <w:r>
        <w:rPr>
          <w:rFonts w:ascii="Arial" w:eastAsia="Calibri" w:hAnsi="Arial" w:cs="Arial"/>
          <w:color w:val="000000"/>
          <w:lang w:eastAsia="en-ZA"/>
        </w:rPr>
        <w:t>except Joza clinic which opens</w:t>
      </w:r>
      <w:r w:rsidRPr="009C2E7B">
        <w:rPr>
          <w:rFonts w:ascii="Arial" w:eastAsia="Calibri" w:hAnsi="Arial" w:cs="Arial"/>
          <w:color w:val="000000"/>
          <w:lang w:eastAsia="en-ZA"/>
        </w:rPr>
        <w:t xml:space="preserve"> seven days </w:t>
      </w:r>
      <w:r>
        <w:rPr>
          <w:rFonts w:ascii="Arial" w:eastAsia="Calibri" w:hAnsi="Arial" w:cs="Arial"/>
          <w:color w:val="000000"/>
          <w:lang w:eastAsia="en-ZA"/>
        </w:rPr>
        <w:t xml:space="preserve">a </w:t>
      </w:r>
      <w:r w:rsidRPr="009C2E7B">
        <w:rPr>
          <w:rFonts w:ascii="Arial" w:eastAsia="Calibri" w:hAnsi="Arial" w:cs="Arial"/>
          <w:color w:val="000000"/>
          <w:lang w:eastAsia="en-ZA"/>
        </w:rPr>
        <w:t>week</w:t>
      </w:r>
      <w:r>
        <w:rPr>
          <w:rFonts w:ascii="Arial" w:eastAsia="Calibri" w:hAnsi="Arial" w:cs="Arial"/>
          <w:color w:val="000000"/>
          <w:lang w:eastAsia="en-ZA"/>
        </w:rPr>
        <w:t>, including</w:t>
      </w:r>
      <w:r w:rsidRPr="009C2E7B">
        <w:rPr>
          <w:rFonts w:ascii="Arial" w:eastAsia="Calibri" w:hAnsi="Arial" w:cs="Arial"/>
          <w:color w:val="000000"/>
          <w:lang w:eastAsia="en-ZA"/>
        </w:rPr>
        <w:t xml:space="preserve"> Saturday and Sunday. Professional nurses range</w:t>
      </w:r>
      <w:r>
        <w:rPr>
          <w:rFonts w:ascii="Arial" w:eastAsia="Calibri" w:hAnsi="Arial" w:cs="Arial"/>
          <w:color w:val="000000"/>
          <w:lang w:eastAsia="en-ZA"/>
        </w:rPr>
        <w:t xml:space="preserve"> bet (3-</w:t>
      </w:r>
      <w:r w:rsidRPr="009C2E7B">
        <w:rPr>
          <w:rFonts w:ascii="Arial" w:eastAsia="Calibri" w:hAnsi="Arial" w:cs="Arial"/>
          <w:color w:val="000000"/>
          <w:lang w:eastAsia="en-ZA"/>
        </w:rPr>
        <w:t>5</w:t>
      </w:r>
      <w:r>
        <w:rPr>
          <w:rFonts w:ascii="Arial" w:eastAsia="Calibri" w:hAnsi="Arial" w:cs="Arial"/>
          <w:color w:val="000000"/>
          <w:lang w:eastAsia="en-ZA"/>
        </w:rPr>
        <w:t>)</w:t>
      </w:r>
      <w:r w:rsidRPr="009C2E7B">
        <w:rPr>
          <w:rFonts w:ascii="Arial" w:eastAsia="Calibri" w:hAnsi="Arial" w:cs="Arial"/>
          <w:color w:val="000000"/>
          <w:lang w:eastAsia="en-ZA"/>
        </w:rPr>
        <w:t xml:space="preserve"> per clinic depending on the </w:t>
      </w:r>
      <w:r>
        <w:rPr>
          <w:rFonts w:ascii="Arial" w:eastAsia="Calibri" w:hAnsi="Arial" w:cs="Arial"/>
          <w:color w:val="000000"/>
          <w:lang w:eastAsia="en-ZA"/>
        </w:rPr>
        <w:t>capacity of the clinic</w:t>
      </w:r>
      <w:r w:rsidRPr="009C2E7B">
        <w:rPr>
          <w:rFonts w:ascii="Arial" w:eastAsia="Calibri" w:hAnsi="Arial" w:cs="Arial"/>
          <w:color w:val="000000"/>
          <w:lang w:eastAsia="en-ZA"/>
        </w:rPr>
        <w:t>.</w:t>
      </w:r>
      <w:r>
        <w:rPr>
          <w:rFonts w:ascii="Arial" w:eastAsia="Calibri" w:hAnsi="Arial" w:cs="Arial"/>
          <w:color w:val="000000"/>
          <w:lang w:eastAsia="en-ZA"/>
        </w:rPr>
        <w:t xml:space="preserve"> </w:t>
      </w:r>
      <w:r w:rsidRPr="009C2E7B">
        <w:rPr>
          <w:rFonts w:ascii="Arial" w:eastAsia="Calibri" w:hAnsi="Arial" w:cs="Arial"/>
          <w:color w:val="000000"/>
          <w:lang w:eastAsia="en-ZA"/>
        </w:rPr>
        <w:t>Doctors visit clinics</w:t>
      </w:r>
      <w:r>
        <w:rPr>
          <w:rFonts w:ascii="Arial" w:eastAsia="Calibri" w:hAnsi="Arial" w:cs="Arial"/>
          <w:color w:val="000000"/>
          <w:lang w:eastAsia="en-ZA"/>
        </w:rPr>
        <w:t>,</w:t>
      </w:r>
      <w:r w:rsidRPr="009C2E7B">
        <w:rPr>
          <w:rFonts w:ascii="Arial" w:eastAsia="Calibri" w:hAnsi="Arial" w:cs="Arial"/>
          <w:color w:val="000000"/>
          <w:lang w:eastAsia="en-ZA"/>
        </w:rPr>
        <w:t xml:space="preserve"> some clinics once a week </w:t>
      </w:r>
      <w:r>
        <w:rPr>
          <w:rFonts w:ascii="Arial" w:eastAsia="Calibri" w:hAnsi="Arial" w:cs="Arial"/>
          <w:color w:val="000000"/>
          <w:lang w:eastAsia="en-ZA"/>
        </w:rPr>
        <w:t xml:space="preserve">and </w:t>
      </w:r>
      <w:r w:rsidRPr="009C2E7B">
        <w:rPr>
          <w:rFonts w:ascii="Arial" w:eastAsia="Calibri" w:hAnsi="Arial" w:cs="Arial"/>
          <w:color w:val="000000"/>
          <w:lang w:eastAsia="en-ZA"/>
        </w:rPr>
        <w:t xml:space="preserve">others once in two weeks </w:t>
      </w:r>
    </w:p>
    <w:p w14:paraId="5C8002CF" w14:textId="77777777" w:rsidR="003973FB" w:rsidRPr="009C2E7B" w:rsidRDefault="003973FB" w:rsidP="003973FB">
      <w:pPr>
        <w:spacing w:after="0" w:line="360" w:lineRule="auto"/>
        <w:ind w:right="-90"/>
        <w:jc w:val="both"/>
        <w:rPr>
          <w:rFonts w:ascii="Arial" w:eastAsia="Calibri" w:hAnsi="Arial" w:cs="Arial"/>
          <w:color w:val="000000"/>
          <w:lang w:eastAsia="en-ZA"/>
        </w:rPr>
      </w:pPr>
    </w:p>
    <w:p w14:paraId="35F8B4FD" w14:textId="77777777" w:rsidR="003973FB" w:rsidRPr="009C2E7B" w:rsidRDefault="003973FB" w:rsidP="003973FB">
      <w:pPr>
        <w:spacing w:after="0" w:line="360" w:lineRule="auto"/>
        <w:ind w:right="-90"/>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has two Ambulance Services i.e. EMS and Netcare. For those patients referred to either Port Elizabeth or East London there is transportation organised by the hospital and the ambulance service; on Monday, Wednesday and Friday to PE and Tuesday &amp; Thursday to East London. </w:t>
      </w:r>
    </w:p>
    <w:tbl>
      <w:tblPr>
        <w:tblStyle w:val="TableGrid90"/>
        <w:tblW w:w="9500" w:type="dxa"/>
        <w:tblInd w:w="-20" w:type="dxa"/>
        <w:tblCellMar>
          <w:top w:w="44" w:type="dxa"/>
          <w:left w:w="107" w:type="dxa"/>
          <w:right w:w="59" w:type="dxa"/>
        </w:tblCellMar>
        <w:tblLook w:val="04A0" w:firstRow="1" w:lastRow="0" w:firstColumn="1" w:lastColumn="0" w:noHBand="0" w:noVBand="1"/>
      </w:tblPr>
      <w:tblGrid>
        <w:gridCol w:w="5513"/>
        <w:gridCol w:w="4126"/>
      </w:tblGrid>
      <w:tr w:rsidR="003973FB" w:rsidRPr="009C2E7B" w14:paraId="0506E46E" w14:textId="77777777" w:rsidTr="00A42C9A">
        <w:trPr>
          <w:trHeight w:val="281"/>
        </w:trPr>
        <w:tc>
          <w:tcPr>
            <w:tcW w:w="5643" w:type="dxa"/>
            <w:tcBorders>
              <w:top w:val="single" w:sz="4" w:space="0" w:color="000000"/>
              <w:left w:val="single" w:sz="4" w:space="0" w:color="000000"/>
              <w:bottom w:val="single" w:sz="4" w:space="0" w:color="000000"/>
              <w:right w:val="single" w:sz="4" w:space="0" w:color="000000"/>
            </w:tcBorders>
            <w:shd w:val="clear" w:color="auto" w:fill="D1BE9B"/>
          </w:tcPr>
          <w:p w14:paraId="21441611" w14:textId="77777777" w:rsidR="003973FB" w:rsidRPr="009C2E7B" w:rsidRDefault="003973FB" w:rsidP="00A42C9A">
            <w:pPr>
              <w:spacing w:line="360" w:lineRule="auto"/>
              <w:jc w:val="both"/>
              <w:rPr>
                <w:rFonts w:ascii="Arial" w:eastAsia="Calibri" w:hAnsi="Arial" w:cs="Arial"/>
                <w:color w:val="000000"/>
              </w:rPr>
            </w:pPr>
            <w:r w:rsidRPr="009C2E7B">
              <w:rPr>
                <w:rFonts w:ascii="Arial" w:eastAsia="Calibri" w:hAnsi="Arial" w:cs="Arial"/>
                <w:b/>
                <w:color w:val="000000"/>
              </w:rPr>
              <w:t xml:space="preserve">COMMON DISEASES: </w:t>
            </w:r>
            <w:r w:rsidRPr="009C2E7B">
              <w:rPr>
                <w:rFonts w:ascii="Arial" w:eastAsia="Calibri" w:hAnsi="Arial" w:cs="Arial"/>
                <w:color w:val="000000"/>
              </w:rPr>
              <w:t xml:space="preserve"> </w:t>
            </w:r>
          </w:p>
        </w:tc>
        <w:tc>
          <w:tcPr>
            <w:tcW w:w="3857" w:type="dxa"/>
            <w:tcBorders>
              <w:top w:val="single" w:sz="4" w:space="0" w:color="000000"/>
              <w:left w:val="single" w:sz="4" w:space="0" w:color="000000"/>
              <w:bottom w:val="single" w:sz="4" w:space="0" w:color="000000"/>
              <w:right w:val="single" w:sz="4" w:space="0" w:color="000000"/>
            </w:tcBorders>
            <w:shd w:val="clear" w:color="auto" w:fill="D1BE9B"/>
          </w:tcPr>
          <w:p w14:paraId="4C0F60F1" w14:textId="77777777" w:rsidR="003973FB" w:rsidRPr="009C2E7B" w:rsidRDefault="003973FB" w:rsidP="00A42C9A">
            <w:pPr>
              <w:spacing w:line="360" w:lineRule="auto"/>
              <w:jc w:val="both"/>
              <w:rPr>
                <w:rFonts w:ascii="Arial" w:eastAsia="Calibri" w:hAnsi="Arial" w:cs="Arial"/>
                <w:color w:val="000000"/>
              </w:rPr>
            </w:pPr>
            <w:r w:rsidRPr="009C2E7B">
              <w:rPr>
                <w:rFonts w:ascii="Arial" w:eastAsia="Calibri" w:hAnsi="Arial" w:cs="Arial"/>
                <w:b/>
                <w:color w:val="000000"/>
              </w:rPr>
              <w:t>REFERRAL SYSTEM:</w:t>
            </w:r>
            <w:r w:rsidRPr="009C2E7B">
              <w:rPr>
                <w:rFonts w:ascii="Arial" w:eastAsia="Calibri" w:hAnsi="Arial" w:cs="Arial"/>
                <w:color w:val="000000"/>
              </w:rPr>
              <w:t xml:space="preserve"> </w:t>
            </w:r>
          </w:p>
        </w:tc>
      </w:tr>
      <w:tr w:rsidR="003973FB" w:rsidRPr="009C2E7B" w14:paraId="1F3330CD" w14:textId="77777777" w:rsidTr="00A42C9A">
        <w:trPr>
          <w:trHeight w:val="1635"/>
        </w:trPr>
        <w:tc>
          <w:tcPr>
            <w:tcW w:w="5643" w:type="dxa"/>
            <w:tcBorders>
              <w:top w:val="single" w:sz="4" w:space="0" w:color="000000"/>
              <w:left w:val="single" w:sz="4" w:space="0" w:color="000000"/>
              <w:bottom w:val="single" w:sz="4" w:space="0" w:color="000000"/>
              <w:right w:val="single" w:sz="4" w:space="0" w:color="000000"/>
            </w:tcBorders>
          </w:tcPr>
          <w:p w14:paraId="7476127F" w14:textId="77777777" w:rsidR="003973FB" w:rsidRPr="009C2E7B" w:rsidRDefault="003973FB" w:rsidP="00A42C9A">
            <w:pPr>
              <w:numPr>
                <w:ilvl w:val="0"/>
                <w:numId w:val="89"/>
              </w:numPr>
              <w:spacing w:after="41" w:line="360" w:lineRule="auto"/>
              <w:ind w:left="0" w:firstLine="324"/>
              <w:jc w:val="both"/>
              <w:rPr>
                <w:rFonts w:ascii="Arial" w:eastAsia="Calibri" w:hAnsi="Arial" w:cs="Arial"/>
                <w:color w:val="000000"/>
              </w:rPr>
            </w:pPr>
            <w:r w:rsidRPr="009C2E7B">
              <w:rPr>
                <w:rFonts w:ascii="Arial" w:eastAsia="Calibri" w:hAnsi="Arial" w:cs="Arial"/>
                <w:color w:val="000000"/>
              </w:rPr>
              <w:t xml:space="preserve">TB </w:t>
            </w:r>
          </w:p>
          <w:p w14:paraId="70B0775D" w14:textId="77777777" w:rsidR="003973FB" w:rsidRPr="009C2E7B" w:rsidRDefault="003973FB" w:rsidP="00A42C9A">
            <w:pPr>
              <w:numPr>
                <w:ilvl w:val="0"/>
                <w:numId w:val="89"/>
              </w:numPr>
              <w:spacing w:after="40" w:line="360" w:lineRule="auto"/>
              <w:ind w:left="0" w:firstLine="324"/>
              <w:jc w:val="both"/>
              <w:rPr>
                <w:rFonts w:ascii="Arial" w:eastAsia="Calibri" w:hAnsi="Arial" w:cs="Arial"/>
                <w:color w:val="000000"/>
              </w:rPr>
            </w:pPr>
            <w:r w:rsidRPr="009C2E7B">
              <w:rPr>
                <w:rFonts w:ascii="Arial" w:eastAsia="Calibri" w:hAnsi="Arial" w:cs="Arial"/>
                <w:color w:val="000000"/>
              </w:rPr>
              <w:t xml:space="preserve">HIV </w:t>
            </w:r>
          </w:p>
          <w:p w14:paraId="3CE013E9" w14:textId="77777777" w:rsidR="003973FB" w:rsidRPr="00265F61" w:rsidRDefault="003973FB" w:rsidP="00A42C9A">
            <w:pPr>
              <w:numPr>
                <w:ilvl w:val="0"/>
                <w:numId w:val="89"/>
              </w:numPr>
              <w:spacing w:after="38" w:line="360" w:lineRule="auto"/>
              <w:ind w:left="0" w:firstLine="324"/>
              <w:jc w:val="both"/>
              <w:rPr>
                <w:rFonts w:ascii="Arial" w:eastAsia="Calibri" w:hAnsi="Arial" w:cs="Arial"/>
                <w:color w:val="000000"/>
              </w:rPr>
            </w:pPr>
            <w:r w:rsidRPr="00265F61">
              <w:rPr>
                <w:rFonts w:ascii="Arial" w:eastAsia="Calibri" w:hAnsi="Arial" w:cs="Arial"/>
                <w:color w:val="000000"/>
              </w:rPr>
              <w:t xml:space="preserve">Hypertension (High Blood pressure) </w:t>
            </w:r>
          </w:p>
          <w:p w14:paraId="7B68A57C" w14:textId="77777777" w:rsidR="003973FB" w:rsidRPr="009C2E7B" w:rsidRDefault="003973FB" w:rsidP="00A42C9A">
            <w:pPr>
              <w:numPr>
                <w:ilvl w:val="0"/>
                <w:numId w:val="89"/>
              </w:numPr>
              <w:spacing w:after="37" w:line="360" w:lineRule="auto"/>
              <w:ind w:left="0" w:firstLine="324"/>
              <w:jc w:val="both"/>
              <w:rPr>
                <w:rFonts w:ascii="Arial" w:eastAsia="Calibri" w:hAnsi="Arial" w:cs="Arial"/>
                <w:color w:val="000000"/>
              </w:rPr>
            </w:pPr>
            <w:r w:rsidRPr="009C2E7B">
              <w:rPr>
                <w:rFonts w:ascii="Arial" w:eastAsia="Calibri" w:hAnsi="Arial" w:cs="Arial"/>
                <w:color w:val="000000"/>
              </w:rPr>
              <w:t xml:space="preserve">Diabetes </w:t>
            </w:r>
          </w:p>
          <w:p w14:paraId="78A19010" w14:textId="77777777" w:rsidR="003973FB" w:rsidRPr="009C2E7B" w:rsidRDefault="003973FB" w:rsidP="00A42C9A">
            <w:pPr>
              <w:numPr>
                <w:ilvl w:val="0"/>
                <w:numId w:val="89"/>
              </w:numPr>
              <w:spacing w:after="40" w:line="360" w:lineRule="auto"/>
              <w:ind w:left="0" w:firstLine="324"/>
              <w:jc w:val="both"/>
              <w:rPr>
                <w:rFonts w:ascii="Arial" w:eastAsia="Calibri" w:hAnsi="Arial" w:cs="Arial"/>
                <w:color w:val="000000"/>
              </w:rPr>
            </w:pPr>
            <w:r w:rsidRPr="009C2E7B">
              <w:rPr>
                <w:rFonts w:ascii="Arial" w:eastAsia="Calibri" w:hAnsi="Arial" w:cs="Arial"/>
                <w:color w:val="000000"/>
              </w:rPr>
              <w:t xml:space="preserve">Arthritis </w:t>
            </w:r>
          </w:p>
          <w:p w14:paraId="6920A621" w14:textId="77777777" w:rsidR="003973FB" w:rsidRPr="009C2E7B" w:rsidRDefault="003973FB" w:rsidP="00A42C9A">
            <w:pPr>
              <w:numPr>
                <w:ilvl w:val="0"/>
                <w:numId w:val="89"/>
              </w:numPr>
              <w:spacing w:line="360" w:lineRule="auto"/>
              <w:ind w:left="0" w:firstLine="324"/>
              <w:jc w:val="both"/>
              <w:rPr>
                <w:rFonts w:ascii="Arial" w:eastAsia="Calibri" w:hAnsi="Arial" w:cs="Arial"/>
                <w:color w:val="000000"/>
              </w:rPr>
            </w:pPr>
            <w:r w:rsidRPr="009C2E7B">
              <w:rPr>
                <w:rFonts w:ascii="Arial" w:eastAsia="Calibri" w:hAnsi="Arial" w:cs="Arial"/>
                <w:color w:val="000000"/>
              </w:rPr>
              <w:t xml:space="preserve">Asthma </w:t>
            </w:r>
          </w:p>
        </w:tc>
        <w:tc>
          <w:tcPr>
            <w:tcW w:w="3857" w:type="dxa"/>
            <w:tcBorders>
              <w:top w:val="single" w:sz="4" w:space="0" w:color="000000"/>
              <w:left w:val="single" w:sz="4" w:space="0" w:color="000000"/>
              <w:bottom w:val="single" w:sz="4" w:space="0" w:color="000000"/>
              <w:right w:val="single" w:sz="4" w:space="0" w:color="000000"/>
            </w:tcBorders>
          </w:tcPr>
          <w:p w14:paraId="2492249E" w14:textId="77777777" w:rsidR="003973FB" w:rsidRPr="009C2E7B" w:rsidRDefault="003973FB" w:rsidP="00A42C9A">
            <w:pPr>
              <w:numPr>
                <w:ilvl w:val="0"/>
                <w:numId w:val="90"/>
              </w:numPr>
              <w:spacing w:after="38" w:line="360" w:lineRule="auto"/>
              <w:ind w:left="131"/>
              <w:jc w:val="both"/>
              <w:rPr>
                <w:rFonts w:ascii="Arial" w:eastAsia="Calibri" w:hAnsi="Arial" w:cs="Arial"/>
                <w:color w:val="000000"/>
              </w:rPr>
            </w:pPr>
            <w:r w:rsidRPr="009C2E7B">
              <w:rPr>
                <w:rFonts w:ascii="Arial" w:eastAsia="Calibri" w:hAnsi="Arial" w:cs="Arial"/>
                <w:color w:val="000000"/>
              </w:rPr>
              <w:t xml:space="preserve">Ward Based outreach Teams </w:t>
            </w:r>
          </w:p>
          <w:p w14:paraId="15939911" w14:textId="77777777" w:rsidR="003973FB" w:rsidRPr="009C2E7B" w:rsidRDefault="003973FB" w:rsidP="00A42C9A">
            <w:pPr>
              <w:numPr>
                <w:ilvl w:val="0"/>
                <w:numId w:val="90"/>
              </w:numPr>
              <w:spacing w:after="39" w:line="360" w:lineRule="auto"/>
              <w:ind w:left="131"/>
              <w:jc w:val="both"/>
              <w:rPr>
                <w:rFonts w:ascii="Arial" w:eastAsia="Calibri" w:hAnsi="Arial" w:cs="Arial"/>
                <w:color w:val="000000"/>
              </w:rPr>
            </w:pPr>
            <w:r w:rsidRPr="009C2E7B">
              <w:rPr>
                <w:rFonts w:ascii="Arial" w:eastAsia="Calibri" w:hAnsi="Arial" w:cs="Arial"/>
                <w:color w:val="000000"/>
              </w:rPr>
              <w:t xml:space="preserve">Clinic </w:t>
            </w:r>
          </w:p>
          <w:p w14:paraId="5A63E895" w14:textId="77777777" w:rsidR="003973FB" w:rsidRDefault="003973FB" w:rsidP="00A42C9A">
            <w:pPr>
              <w:numPr>
                <w:ilvl w:val="0"/>
                <w:numId w:val="90"/>
              </w:numPr>
              <w:spacing w:after="39" w:line="360" w:lineRule="auto"/>
              <w:ind w:left="131"/>
              <w:jc w:val="both"/>
              <w:rPr>
                <w:rFonts w:ascii="Arial" w:eastAsia="Calibri" w:hAnsi="Arial" w:cs="Arial"/>
                <w:color w:val="000000"/>
              </w:rPr>
            </w:pPr>
            <w:r w:rsidRPr="009C2E7B">
              <w:rPr>
                <w:rFonts w:ascii="Arial" w:eastAsia="Calibri" w:hAnsi="Arial" w:cs="Arial"/>
                <w:color w:val="000000"/>
              </w:rPr>
              <w:t xml:space="preserve">Community Health Centre </w:t>
            </w:r>
          </w:p>
          <w:p w14:paraId="45DE79F0" w14:textId="77777777" w:rsidR="003973FB" w:rsidRPr="00AB2313" w:rsidRDefault="003973FB" w:rsidP="00A42C9A">
            <w:pPr>
              <w:numPr>
                <w:ilvl w:val="0"/>
                <w:numId w:val="90"/>
              </w:numPr>
              <w:spacing w:after="37" w:line="360" w:lineRule="auto"/>
              <w:ind w:left="131"/>
              <w:jc w:val="both"/>
              <w:rPr>
                <w:rFonts w:ascii="Arial" w:eastAsia="Calibri" w:hAnsi="Arial" w:cs="Arial"/>
                <w:color w:val="000000"/>
              </w:rPr>
            </w:pPr>
            <w:r w:rsidRPr="00AB2313">
              <w:rPr>
                <w:rFonts w:ascii="Arial" w:eastAsia="Calibri" w:hAnsi="Arial" w:cs="Arial"/>
                <w:color w:val="000000"/>
              </w:rPr>
              <w:t>Hospital</w:t>
            </w:r>
            <w:r>
              <w:rPr>
                <w:rFonts w:ascii="Arial" w:eastAsia="Calibri" w:hAnsi="Arial" w:cs="Arial"/>
                <w:color w:val="000000"/>
              </w:rPr>
              <w:t xml:space="preserve"> </w:t>
            </w:r>
            <w:r w:rsidRPr="00AB2313">
              <w:rPr>
                <w:rFonts w:ascii="Arial" w:eastAsia="Calibri" w:hAnsi="Arial" w:cs="Arial"/>
                <w:color w:val="000000"/>
              </w:rPr>
              <w:t xml:space="preserve">(District or TB hospital) </w:t>
            </w:r>
          </w:p>
          <w:p w14:paraId="02F8D5EA" w14:textId="77777777" w:rsidR="003973FB" w:rsidRPr="009C2E7B" w:rsidRDefault="003973FB" w:rsidP="00A42C9A">
            <w:pPr>
              <w:numPr>
                <w:ilvl w:val="0"/>
                <w:numId w:val="90"/>
              </w:numPr>
              <w:spacing w:line="360" w:lineRule="auto"/>
              <w:ind w:left="131"/>
              <w:jc w:val="both"/>
              <w:rPr>
                <w:rFonts w:ascii="Arial" w:eastAsia="Calibri" w:hAnsi="Arial" w:cs="Arial"/>
                <w:color w:val="000000"/>
              </w:rPr>
            </w:pPr>
            <w:r w:rsidRPr="00AB2313">
              <w:rPr>
                <w:rFonts w:ascii="Arial" w:eastAsia="Calibri" w:hAnsi="Arial" w:cs="Arial"/>
                <w:color w:val="000000"/>
              </w:rPr>
              <w:t>Port Elizabeth</w:t>
            </w:r>
            <w:r w:rsidRPr="00AB2313">
              <w:rPr>
                <w:rFonts w:ascii="Arial" w:eastAsia="Calibri" w:hAnsi="Arial" w:cs="Arial"/>
                <w:b/>
                <w:color w:val="000000"/>
              </w:rPr>
              <w:t xml:space="preserve"> (Tertiary hospitals)</w:t>
            </w:r>
            <w:r>
              <w:rPr>
                <w:rFonts w:ascii="Arial" w:eastAsia="Calibri" w:hAnsi="Arial" w:cs="Arial"/>
                <w:b/>
                <w:color w:val="000000"/>
              </w:rPr>
              <w:t xml:space="preserve">        </w:t>
            </w:r>
            <w:r w:rsidRPr="00AB2313">
              <w:rPr>
                <w:rFonts w:ascii="Arial" w:eastAsia="Calibri" w:hAnsi="Arial" w:cs="Arial"/>
                <w:b/>
                <w:color w:val="000000"/>
              </w:rPr>
              <w:t xml:space="preserve"> – Specialist   </w:t>
            </w:r>
            <w:r w:rsidRPr="009C2E7B">
              <w:rPr>
                <w:rFonts w:ascii="Arial" w:eastAsia="Calibri" w:hAnsi="Arial" w:cs="Arial"/>
                <w:b/>
                <w:color w:val="000000"/>
              </w:rPr>
              <w:t xml:space="preserve">Clinics </w:t>
            </w:r>
          </w:p>
        </w:tc>
      </w:tr>
      <w:tr w:rsidR="003973FB" w:rsidRPr="009461E2" w14:paraId="3665A74B" w14:textId="77777777" w:rsidTr="00A42C9A">
        <w:tblPrEx>
          <w:shd w:val="clear" w:color="auto" w:fill="BB9F6D"/>
          <w:tblCellMar>
            <w:top w:w="41" w:type="dxa"/>
            <w:left w:w="29" w:type="dxa"/>
            <w:right w:w="115" w:type="dxa"/>
          </w:tblCellMar>
        </w:tblPrEx>
        <w:trPr>
          <w:trHeight w:val="275"/>
        </w:trPr>
        <w:tc>
          <w:tcPr>
            <w:tcW w:w="9500" w:type="dxa"/>
            <w:gridSpan w:val="2"/>
            <w:tcBorders>
              <w:top w:val="nil"/>
              <w:left w:val="nil"/>
              <w:bottom w:val="nil"/>
              <w:right w:val="nil"/>
            </w:tcBorders>
            <w:shd w:val="clear" w:color="auto" w:fill="auto"/>
          </w:tcPr>
          <w:p w14:paraId="09E3E432" w14:textId="77777777" w:rsidR="003973FB" w:rsidRPr="009461E2" w:rsidRDefault="003973FB" w:rsidP="00A42C9A">
            <w:pPr>
              <w:spacing w:line="360" w:lineRule="auto"/>
              <w:ind w:left="-19"/>
              <w:jc w:val="both"/>
              <w:rPr>
                <w:rFonts w:ascii="Arial" w:eastAsia="Calibri" w:hAnsi="Arial" w:cs="Arial"/>
                <w:b/>
                <w:color w:val="000000"/>
                <w:sz w:val="20"/>
                <w:szCs w:val="20"/>
              </w:rPr>
            </w:pPr>
            <w:bookmarkStart w:id="1" w:name="_Hlk99928203"/>
          </w:p>
          <w:p w14:paraId="06B613BB" w14:textId="656C4F6B" w:rsidR="003973FB" w:rsidRPr="009461E2" w:rsidRDefault="003973FB" w:rsidP="00A42C9A">
            <w:pPr>
              <w:spacing w:line="360" w:lineRule="auto"/>
              <w:ind w:left="-19"/>
              <w:jc w:val="both"/>
              <w:rPr>
                <w:rFonts w:ascii="Arial" w:eastAsia="Calibri" w:hAnsi="Arial" w:cs="Arial"/>
                <w:b/>
                <w:color w:val="000000"/>
                <w:sz w:val="20"/>
                <w:szCs w:val="20"/>
              </w:rPr>
            </w:pPr>
            <w:r w:rsidRPr="009461E2">
              <w:rPr>
                <w:rFonts w:ascii="Arial" w:eastAsia="Calibri" w:hAnsi="Arial" w:cs="Arial"/>
                <w:b/>
                <w:color w:val="000000"/>
                <w:sz w:val="20"/>
                <w:szCs w:val="20"/>
              </w:rPr>
              <w:t>2.</w:t>
            </w:r>
            <w:r w:rsidR="00A2258B">
              <w:rPr>
                <w:rFonts w:ascii="Arial" w:eastAsia="Calibri" w:hAnsi="Arial" w:cs="Arial"/>
                <w:b/>
                <w:color w:val="000000"/>
                <w:sz w:val="20"/>
                <w:szCs w:val="20"/>
              </w:rPr>
              <w:t>2.1</w:t>
            </w:r>
            <w:r w:rsidRPr="009461E2">
              <w:rPr>
                <w:rFonts w:ascii="Arial" w:eastAsia="Calibri" w:hAnsi="Arial" w:cs="Arial"/>
                <w:b/>
                <w:color w:val="000000"/>
                <w:sz w:val="20"/>
                <w:szCs w:val="20"/>
              </w:rPr>
              <w:t>.2    DEALING WITH COVID 19</w:t>
            </w:r>
          </w:p>
          <w:p w14:paraId="121F9DF1" w14:textId="77777777" w:rsidR="003973FB" w:rsidRPr="009461E2" w:rsidRDefault="003973FB" w:rsidP="00A42C9A">
            <w:pPr>
              <w:spacing w:line="360" w:lineRule="auto"/>
              <w:jc w:val="both"/>
              <w:rPr>
                <w:rFonts w:ascii="Arial" w:eastAsia="Calibri" w:hAnsi="Arial" w:cs="Arial"/>
                <w:color w:val="000000"/>
                <w:sz w:val="20"/>
                <w:szCs w:val="20"/>
              </w:rPr>
            </w:pPr>
            <w:r w:rsidRPr="009461E2">
              <w:rPr>
                <w:rFonts w:ascii="Arial" w:eastAsia="Calibri" w:hAnsi="Arial" w:cs="Arial"/>
                <w:color w:val="000000"/>
                <w:sz w:val="20"/>
                <w:szCs w:val="20"/>
              </w:rPr>
              <w:t>When dealing with the outbreak of the Corona Novel Virus also known as Covid-19, the Department of Health’s Sarah Baartman Sub-District has formed a multi-disciplinary team to manage potential incidences. Then multi-disciplinary team comprises of environmental health practitioners (including those from Makana), practitioners’ from the Sub-District in Maternal Child and Women’s Health, Health Promotion, Primary Health Care, Quality Assurance and Data Capturing.</w:t>
            </w:r>
          </w:p>
          <w:p w14:paraId="61FAD215" w14:textId="77777777" w:rsidR="003973FB" w:rsidRPr="009461E2" w:rsidRDefault="003973FB" w:rsidP="00A42C9A">
            <w:pPr>
              <w:spacing w:line="360" w:lineRule="auto"/>
              <w:ind w:left="218"/>
              <w:jc w:val="both"/>
              <w:rPr>
                <w:rFonts w:ascii="Arial" w:eastAsia="Calibri" w:hAnsi="Arial" w:cs="Arial"/>
                <w:color w:val="000000"/>
                <w:sz w:val="20"/>
                <w:szCs w:val="20"/>
              </w:rPr>
            </w:pPr>
          </w:p>
          <w:p w14:paraId="6E5A5DEC" w14:textId="77777777" w:rsidR="003973FB" w:rsidRPr="009461E2" w:rsidRDefault="003973FB" w:rsidP="00A42C9A">
            <w:pPr>
              <w:spacing w:line="360" w:lineRule="auto"/>
              <w:jc w:val="both"/>
              <w:rPr>
                <w:rFonts w:ascii="Arial" w:eastAsia="Calibri" w:hAnsi="Arial" w:cs="Arial"/>
                <w:color w:val="000000"/>
                <w:sz w:val="20"/>
                <w:szCs w:val="20"/>
              </w:rPr>
            </w:pPr>
            <w:r w:rsidRPr="009461E2">
              <w:rPr>
                <w:rFonts w:ascii="Arial" w:eastAsia="Calibri" w:hAnsi="Arial" w:cs="Arial"/>
                <w:color w:val="000000"/>
                <w:sz w:val="20"/>
                <w:szCs w:val="20"/>
              </w:rPr>
              <w:t xml:space="preserve">Also on the team are representatives from the National Health Laboratory Service, the State Vet, Disaster Management, and Department of Education and expects in infection control and virologist. Rhodes University, Correctional Services, the SANDF, Stenden University and 43 Air School. Measures have been put in place to ensure the containment of the novel disease, and these include a sampling kit and isolation room at the Settlers Hospital. A doctor who has been trained in dealing with cases of corona virus are also on site at the hospital. There are two quarantine sites identified in the Makana Municipality which Settles Hospital and Themba TB Hospital which 16 beds combined  </w:t>
            </w:r>
          </w:p>
          <w:tbl>
            <w:tblPr>
              <w:tblStyle w:val="TableGrid90"/>
              <w:tblW w:w="9495" w:type="dxa"/>
              <w:tblInd w:w="0" w:type="dxa"/>
              <w:shd w:val="clear" w:color="auto" w:fill="BB9F6D"/>
              <w:tblCellMar>
                <w:top w:w="41" w:type="dxa"/>
                <w:left w:w="29" w:type="dxa"/>
                <w:right w:w="115" w:type="dxa"/>
              </w:tblCellMar>
              <w:tblLook w:val="04A0" w:firstRow="1" w:lastRow="0" w:firstColumn="1" w:lastColumn="0" w:noHBand="0" w:noVBand="1"/>
            </w:tblPr>
            <w:tblGrid>
              <w:gridCol w:w="9495"/>
            </w:tblGrid>
            <w:tr w:rsidR="003973FB" w:rsidRPr="009461E2" w14:paraId="6494C051" w14:textId="77777777" w:rsidTr="00A42C9A">
              <w:trPr>
                <w:trHeight w:val="275"/>
              </w:trPr>
              <w:tc>
                <w:tcPr>
                  <w:tcW w:w="9495" w:type="dxa"/>
                  <w:tcBorders>
                    <w:top w:val="nil"/>
                    <w:left w:val="nil"/>
                    <w:bottom w:val="nil"/>
                    <w:right w:val="nil"/>
                  </w:tcBorders>
                  <w:shd w:val="clear" w:color="auto" w:fill="auto"/>
                </w:tcPr>
                <w:p w14:paraId="1BD20EF6" w14:textId="77777777" w:rsidR="003973FB" w:rsidRPr="009461E2" w:rsidRDefault="003973FB" w:rsidP="00A42C9A">
                  <w:pPr>
                    <w:spacing w:line="360" w:lineRule="auto"/>
                    <w:jc w:val="both"/>
                    <w:rPr>
                      <w:rFonts w:ascii="Arial" w:eastAsia="Calibri" w:hAnsi="Arial" w:cs="Arial"/>
                      <w:b/>
                      <w:color w:val="000000"/>
                      <w:sz w:val="20"/>
                      <w:szCs w:val="20"/>
                    </w:rPr>
                  </w:pPr>
                </w:p>
              </w:tc>
            </w:tr>
          </w:tbl>
          <w:p w14:paraId="39A2D22C" w14:textId="77777777" w:rsidR="003973FB" w:rsidRPr="009461E2" w:rsidRDefault="003973FB" w:rsidP="00A42C9A">
            <w:pPr>
              <w:spacing w:line="360" w:lineRule="auto"/>
              <w:jc w:val="both"/>
              <w:rPr>
                <w:rFonts w:ascii="Arial" w:eastAsia="Calibri" w:hAnsi="Arial" w:cs="Arial"/>
                <w:color w:val="000000"/>
                <w:sz w:val="20"/>
                <w:szCs w:val="20"/>
              </w:rPr>
            </w:pPr>
          </w:p>
        </w:tc>
      </w:tr>
    </w:tbl>
    <w:p w14:paraId="24167D65" w14:textId="0DD55C05" w:rsidR="003973FB" w:rsidRDefault="003973FB" w:rsidP="00215275">
      <w:pPr>
        <w:pStyle w:val="ListParagraph"/>
        <w:spacing w:line="360" w:lineRule="auto"/>
        <w:ind w:left="7200" w:firstLine="0"/>
        <w:rPr>
          <w:rFonts w:ascii="Arial" w:hAnsi="Arial" w:cs="Arial"/>
          <w:b/>
          <w:color w:val="auto"/>
          <w:sz w:val="18"/>
        </w:rPr>
      </w:pPr>
    </w:p>
    <w:p w14:paraId="4D37D481" w14:textId="77777777" w:rsidR="003973FB" w:rsidRPr="0056449A" w:rsidRDefault="003973FB" w:rsidP="00215275">
      <w:pPr>
        <w:pStyle w:val="ListParagraph"/>
        <w:spacing w:line="360" w:lineRule="auto"/>
        <w:ind w:left="7200" w:firstLine="0"/>
        <w:rPr>
          <w:rFonts w:ascii="Arial" w:hAnsi="Arial" w:cs="Arial"/>
          <w:b/>
          <w:color w:val="auto"/>
          <w:sz w:val="18"/>
        </w:rPr>
      </w:pPr>
    </w:p>
    <w:p w14:paraId="37869EAD" w14:textId="072F95DD" w:rsidR="00215275" w:rsidRPr="008A73D5" w:rsidRDefault="00106F67" w:rsidP="00106F67">
      <w:pPr>
        <w:pStyle w:val="ListParagraph"/>
        <w:spacing w:line="360" w:lineRule="auto"/>
        <w:ind w:left="0" w:firstLine="0"/>
        <w:rPr>
          <w:rFonts w:ascii="Arial" w:hAnsi="Arial" w:cs="Arial"/>
          <w:b/>
          <w:color w:val="FF0000"/>
        </w:rPr>
      </w:pPr>
      <w:r w:rsidRPr="008A73D5">
        <w:rPr>
          <w:rFonts w:ascii="Arial" w:hAnsi="Arial" w:cs="Arial"/>
          <w:b/>
          <w:color w:val="FF0000"/>
        </w:rPr>
        <w:t>2.2.2</w:t>
      </w:r>
      <w:r w:rsidRPr="008A73D5">
        <w:rPr>
          <w:rFonts w:ascii="Arial" w:hAnsi="Arial" w:cs="Arial"/>
          <w:b/>
          <w:color w:val="FF0000"/>
        </w:rPr>
        <w:tab/>
      </w:r>
      <w:r w:rsidR="00215275" w:rsidRPr="008A73D5">
        <w:rPr>
          <w:rFonts w:ascii="Arial" w:hAnsi="Arial" w:cs="Arial"/>
          <w:b/>
          <w:color w:val="FF0000"/>
        </w:rPr>
        <w:t>Life Expectancy</w:t>
      </w:r>
      <w:r w:rsidR="00A2258B" w:rsidRPr="008A73D5">
        <w:rPr>
          <w:rFonts w:ascii="Arial" w:hAnsi="Arial" w:cs="Arial"/>
          <w:b/>
          <w:color w:val="FF0000"/>
        </w:rPr>
        <w:t>:</w:t>
      </w:r>
    </w:p>
    <w:p w14:paraId="03DA0E3B" w14:textId="77777777" w:rsidR="00AA39E6" w:rsidRPr="0056449A" w:rsidRDefault="00AA39E6" w:rsidP="00106F67">
      <w:pPr>
        <w:pStyle w:val="ListParagraph"/>
        <w:spacing w:line="360" w:lineRule="auto"/>
        <w:ind w:left="0" w:firstLine="0"/>
        <w:rPr>
          <w:rFonts w:ascii="Arial" w:hAnsi="Arial" w:cs="Arial"/>
          <w:b/>
          <w:color w:val="auto"/>
        </w:rPr>
      </w:pPr>
    </w:p>
    <w:p w14:paraId="42823395" w14:textId="77777777" w:rsidR="00215275" w:rsidRPr="0056449A" w:rsidRDefault="00215275" w:rsidP="00215275">
      <w:pPr>
        <w:pStyle w:val="ListParagraph"/>
        <w:spacing w:line="360" w:lineRule="auto"/>
        <w:ind w:left="0" w:firstLine="0"/>
        <w:jc w:val="left"/>
        <w:rPr>
          <w:rFonts w:ascii="Arial" w:hAnsi="Arial" w:cs="Arial"/>
          <w:color w:val="auto"/>
        </w:rPr>
      </w:pPr>
      <w:r w:rsidRPr="0056449A">
        <w:rPr>
          <w:rFonts w:ascii="Arial" w:hAnsi="Arial" w:cs="Arial"/>
          <w:color w:val="auto"/>
        </w:rPr>
        <w:t>This is a number of years a new-born would live if prevailing patterns of age specific mortality rates at the time of birth were to stay the same throughout the child’s life (DPME, 2017).</w:t>
      </w:r>
    </w:p>
    <w:p w14:paraId="1801A1B7" w14:textId="77777777" w:rsidR="00215275" w:rsidRPr="0056449A" w:rsidRDefault="00215275" w:rsidP="00215275">
      <w:pPr>
        <w:pStyle w:val="ListParagraph"/>
        <w:spacing w:line="360" w:lineRule="auto"/>
        <w:ind w:left="0" w:firstLine="0"/>
        <w:jc w:val="left"/>
        <w:rPr>
          <w:rFonts w:ascii="Arial" w:hAnsi="Arial" w:cs="Arial"/>
          <w:color w:val="auto"/>
          <w:sz w:val="18"/>
        </w:rPr>
      </w:pPr>
    </w:p>
    <w:p w14:paraId="1A1E6DB2" w14:textId="77777777" w:rsidR="00215275" w:rsidRPr="0056449A" w:rsidRDefault="00215275" w:rsidP="00215275">
      <w:pPr>
        <w:pStyle w:val="ListParagraph"/>
        <w:spacing w:line="360" w:lineRule="auto"/>
        <w:ind w:left="0" w:firstLine="0"/>
        <w:jc w:val="left"/>
        <w:rPr>
          <w:rFonts w:ascii="Arial" w:hAnsi="Arial" w:cs="Arial"/>
          <w:b/>
          <w:color w:val="auto"/>
          <w:sz w:val="18"/>
        </w:rPr>
      </w:pPr>
      <w:r w:rsidRPr="0056449A">
        <w:rPr>
          <w:rFonts w:ascii="Arial" w:hAnsi="Arial" w:cs="Arial"/>
          <w:b/>
          <w:color w:val="auto"/>
          <w:sz w:val="18"/>
        </w:rPr>
        <w:t>Figure: Life Expectancy</w:t>
      </w:r>
    </w:p>
    <w:p w14:paraId="1C630056" w14:textId="77777777" w:rsidR="00215275" w:rsidRPr="0056449A" w:rsidRDefault="00DE685A" w:rsidP="00215275">
      <w:pPr>
        <w:pStyle w:val="ListParagraph"/>
        <w:spacing w:line="360" w:lineRule="auto"/>
        <w:ind w:left="0" w:firstLine="0"/>
        <w:jc w:val="left"/>
        <w:rPr>
          <w:rFonts w:ascii="Arial" w:hAnsi="Arial" w:cs="Arial"/>
          <w:color w:val="auto"/>
          <w:sz w:val="18"/>
        </w:rPr>
      </w:pPr>
      <w:r w:rsidRPr="0056449A">
        <w:rPr>
          <w:rFonts w:ascii="Arial" w:hAnsi="Arial" w:cs="Arial"/>
          <w:noProof/>
          <w:color w:val="auto"/>
        </w:rPr>
        <w:drawing>
          <wp:anchor distT="0" distB="0" distL="114300" distR="114300" simplePos="0" relativeHeight="251797504" behindDoc="0" locked="0" layoutInCell="1" allowOverlap="1" wp14:anchorId="22907A80" wp14:editId="1B3EFDFF">
            <wp:simplePos x="0" y="0"/>
            <wp:positionH relativeFrom="margin">
              <wp:posOffset>4615815</wp:posOffset>
            </wp:positionH>
            <wp:positionV relativeFrom="paragraph">
              <wp:posOffset>1301750</wp:posOffset>
            </wp:positionV>
            <wp:extent cx="1076325" cy="1076325"/>
            <wp:effectExtent l="0" t="0" r="9525" b="9525"/>
            <wp:wrapNone/>
            <wp:docPr id="59" name="Picture 59" descr="C:\Users\nomatamsanqamatiwane\OneDrive\Mor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matamsanqamatiwane\OneDrive\Mortalit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A12" w:rsidRPr="0056449A">
        <w:rPr>
          <w:rFonts w:ascii="Arial" w:hAnsi="Arial" w:cs="Arial"/>
          <w:noProof/>
          <w:color w:val="auto"/>
          <w:sz w:val="18"/>
        </w:rPr>
        <w:drawing>
          <wp:inline distT="0" distB="0" distL="0" distR="0" wp14:anchorId="0594C526" wp14:editId="6F9D587F">
            <wp:extent cx="5882640" cy="3200400"/>
            <wp:effectExtent l="0" t="0" r="381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109F56" w14:textId="77777777" w:rsidR="00215275" w:rsidRPr="0056449A" w:rsidRDefault="0055011F" w:rsidP="00215275">
      <w:pPr>
        <w:pStyle w:val="ListParagraph"/>
        <w:spacing w:line="360" w:lineRule="auto"/>
        <w:ind w:left="0" w:firstLine="0"/>
        <w:jc w:val="left"/>
        <w:rPr>
          <w:rFonts w:ascii="Arial" w:hAnsi="Arial" w:cs="Arial"/>
          <w:b/>
          <w:color w:val="auto"/>
          <w:sz w:val="18"/>
        </w:rPr>
      </w:pP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8"/>
        </w:rPr>
        <w:tab/>
      </w:r>
      <w:r w:rsidRPr="0056449A">
        <w:rPr>
          <w:rFonts w:ascii="Arial" w:hAnsi="Arial" w:cs="Arial"/>
          <w:b/>
          <w:color w:val="auto"/>
          <w:sz w:val="16"/>
        </w:rPr>
        <w:t>Quantec2021</w:t>
      </w:r>
    </w:p>
    <w:p w14:paraId="21BD73A5" w14:textId="5AA2E0AC" w:rsidR="00E36526" w:rsidRDefault="007F7A33" w:rsidP="0015444E">
      <w:pPr>
        <w:spacing w:line="360" w:lineRule="auto"/>
        <w:jc w:val="both"/>
        <w:rPr>
          <w:rFonts w:ascii="Arial" w:hAnsi="Arial" w:cs="Arial"/>
        </w:rPr>
      </w:pPr>
      <w:r w:rsidRPr="0056449A">
        <w:rPr>
          <w:rFonts w:ascii="Arial" w:hAnsi="Arial" w:cs="Arial"/>
        </w:rPr>
        <w:t>The life expectancy in Makana has increased from 64.2 to 65.2 between 2016 and 2019. Furthermore Makana’s life expectancy is less compared with that of the Sarah Baartman District.</w:t>
      </w:r>
    </w:p>
    <w:p w14:paraId="7C0A4CC4" w14:textId="77777777" w:rsidR="007F7A33" w:rsidRPr="0004102C" w:rsidRDefault="007F7A33" w:rsidP="0038706E">
      <w:pPr>
        <w:pStyle w:val="ListParagraph"/>
        <w:numPr>
          <w:ilvl w:val="2"/>
          <w:numId w:val="143"/>
        </w:numPr>
        <w:spacing w:line="360" w:lineRule="auto"/>
        <w:rPr>
          <w:rFonts w:ascii="Arial" w:hAnsi="Arial" w:cs="Arial"/>
          <w:b/>
          <w:color w:val="000000" w:themeColor="text1"/>
        </w:rPr>
      </w:pPr>
      <w:r w:rsidRPr="0004102C">
        <w:rPr>
          <w:rFonts w:ascii="Arial" w:hAnsi="Arial" w:cs="Arial"/>
          <w:b/>
          <w:color w:val="000000" w:themeColor="text1"/>
        </w:rPr>
        <w:t>HIV</w:t>
      </w:r>
    </w:p>
    <w:p w14:paraId="322FF483" w14:textId="77777777" w:rsidR="007F7A33" w:rsidRPr="0056449A" w:rsidRDefault="007F7A33" w:rsidP="007F7A33">
      <w:pPr>
        <w:pStyle w:val="ListParagraph"/>
        <w:spacing w:line="360" w:lineRule="auto"/>
        <w:ind w:firstLine="0"/>
        <w:rPr>
          <w:rFonts w:ascii="Arial" w:hAnsi="Arial" w:cs="Arial"/>
          <w:color w:val="auto"/>
        </w:rPr>
      </w:pPr>
      <w:r w:rsidRPr="0056449A">
        <w:rPr>
          <w:rFonts w:ascii="Arial" w:hAnsi="Arial" w:cs="Arial"/>
          <w:color w:val="auto"/>
        </w:rPr>
        <w:t>The table below outlines the HIV programme outcomes for the Makana municipality and the Sarah Baartman district between 2016 and 2019.</w:t>
      </w:r>
    </w:p>
    <w:p w14:paraId="74C4226C" w14:textId="77777777" w:rsidR="007F7A33" w:rsidRPr="0056449A" w:rsidRDefault="007F7A33" w:rsidP="007F7A33">
      <w:pPr>
        <w:pStyle w:val="ListParagraph"/>
        <w:spacing w:line="360" w:lineRule="auto"/>
        <w:ind w:firstLine="0"/>
        <w:rPr>
          <w:rFonts w:ascii="Arial" w:hAnsi="Arial" w:cs="Arial"/>
          <w:color w:val="auto"/>
        </w:rPr>
      </w:pPr>
    </w:p>
    <w:tbl>
      <w:tblPr>
        <w:tblStyle w:val="GridTable7Colo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3439"/>
        <w:gridCol w:w="1119"/>
        <w:gridCol w:w="137"/>
        <w:gridCol w:w="983"/>
        <w:gridCol w:w="29"/>
        <w:gridCol w:w="1090"/>
        <w:gridCol w:w="44"/>
        <w:gridCol w:w="1076"/>
      </w:tblGrid>
      <w:tr w:rsidR="00106F67" w:rsidRPr="0056449A" w14:paraId="31292EE8" w14:textId="77777777" w:rsidTr="00582A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62"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14:paraId="23698B76" w14:textId="53AFA5C4" w:rsidR="007F7A33" w:rsidRPr="00582A66" w:rsidRDefault="00582A66" w:rsidP="000F51C4">
            <w:pPr>
              <w:spacing w:line="360" w:lineRule="auto"/>
              <w:jc w:val="both"/>
              <w:rPr>
                <w:rFonts w:ascii="Arial" w:hAnsi="Arial" w:cs="Arial"/>
                <w:i w:val="0"/>
                <w:iCs w:val="0"/>
                <w:color w:val="auto"/>
              </w:rPr>
            </w:pPr>
            <w:r w:rsidRPr="00582A66">
              <w:rPr>
                <w:rFonts w:ascii="Arial" w:hAnsi="Arial" w:cs="Arial"/>
                <w:i w:val="0"/>
                <w:iCs w:val="0"/>
                <w:color w:val="auto"/>
              </w:rPr>
              <w:t>HIV Programme</w:t>
            </w:r>
          </w:p>
        </w:tc>
        <w:tc>
          <w:tcPr>
            <w:tcW w:w="1256" w:type="dxa"/>
            <w:gridSpan w:val="2"/>
            <w:tcBorders>
              <w:top w:val="none" w:sz="0" w:space="0" w:color="auto"/>
              <w:left w:val="none" w:sz="0" w:space="0" w:color="auto"/>
              <w:right w:val="none" w:sz="0" w:space="0" w:color="auto"/>
            </w:tcBorders>
            <w:shd w:val="clear" w:color="auto" w:fill="BFBFBF" w:themeFill="background1" w:themeFillShade="BF"/>
          </w:tcPr>
          <w:p w14:paraId="2317FC05" w14:textId="77777777" w:rsidR="007F7A33" w:rsidRPr="00582A66" w:rsidRDefault="007F7A33" w:rsidP="000F51C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2A66">
              <w:rPr>
                <w:rFonts w:ascii="Arial" w:hAnsi="Arial" w:cs="Arial"/>
                <w:color w:val="auto"/>
              </w:rPr>
              <w:t>2016</w:t>
            </w:r>
          </w:p>
        </w:tc>
        <w:tc>
          <w:tcPr>
            <w:tcW w:w="1012" w:type="dxa"/>
            <w:gridSpan w:val="2"/>
            <w:tcBorders>
              <w:top w:val="none" w:sz="0" w:space="0" w:color="auto"/>
              <w:left w:val="none" w:sz="0" w:space="0" w:color="auto"/>
              <w:right w:val="none" w:sz="0" w:space="0" w:color="auto"/>
            </w:tcBorders>
            <w:shd w:val="clear" w:color="auto" w:fill="BFBFBF" w:themeFill="background1" w:themeFillShade="BF"/>
          </w:tcPr>
          <w:p w14:paraId="6A2C1099" w14:textId="77777777" w:rsidR="007F7A33" w:rsidRPr="00582A66" w:rsidRDefault="007F7A33" w:rsidP="000F51C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2A66">
              <w:rPr>
                <w:rFonts w:ascii="Arial" w:hAnsi="Arial" w:cs="Arial"/>
                <w:color w:val="auto"/>
              </w:rPr>
              <w:t>2017</w:t>
            </w:r>
          </w:p>
        </w:tc>
        <w:tc>
          <w:tcPr>
            <w:tcW w:w="1134" w:type="dxa"/>
            <w:gridSpan w:val="2"/>
            <w:tcBorders>
              <w:top w:val="none" w:sz="0" w:space="0" w:color="auto"/>
              <w:left w:val="none" w:sz="0" w:space="0" w:color="auto"/>
              <w:right w:val="none" w:sz="0" w:space="0" w:color="auto"/>
            </w:tcBorders>
            <w:shd w:val="clear" w:color="auto" w:fill="BFBFBF" w:themeFill="background1" w:themeFillShade="BF"/>
          </w:tcPr>
          <w:p w14:paraId="3785B40B" w14:textId="77777777" w:rsidR="007F7A33" w:rsidRPr="00582A66" w:rsidRDefault="007F7A33" w:rsidP="000F51C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2A66">
              <w:rPr>
                <w:rFonts w:ascii="Arial" w:hAnsi="Arial" w:cs="Arial"/>
                <w:color w:val="auto"/>
              </w:rPr>
              <w:t>2018</w:t>
            </w:r>
          </w:p>
        </w:tc>
        <w:tc>
          <w:tcPr>
            <w:tcW w:w="1076" w:type="dxa"/>
            <w:tcBorders>
              <w:top w:val="none" w:sz="0" w:space="0" w:color="auto"/>
              <w:left w:val="none" w:sz="0" w:space="0" w:color="auto"/>
              <w:right w:val="none" w:sz="0" w:space="0" w:color="auto"/>
            </w:tcBorders>
            <w:shd w:val="clear" w:color="auto" w:fill="BFBFBF" w:themeFill="background1" w:themeFillShade="BF"/>
          </w:tcPr>
          <w:p w14:paraId="1F58EA82" w14:textId="77777777" w:rsidR="007F7A33" w:rsidRPr="00582A66" w:rsidRDefault="007F7A33" w:rsidP="000F51C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2A66">
              <w:rPr>
                <w:rFonts w:ascii="Arial" w:hAnsi="Arial" w:cs="Arial"/>
                <w:color w:val="auto"/>
              </w:rPr>
              <w:t>2019</w:t>
            </w:r>
          </w:p>
        </w:tc>
      </w:tr>
      <w:tr w:rsidR="00106F67" w:rsidRPr="0056449A" w14:paraId="3CE08204" w14:textId="77777777" w:rsidTr="00582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val="restart"/>
            <w:tcBorders>
              <w:top w:val="none" w:sz="0" w:space="0" w:color="auto"/>
              <w:left w:val="none" w:sz="0" w:space="0" w:color="auto"/>
              <w:bottom w:val="none" w:sz="0" w:space="0" w:color="auto"/>
            </w:tcBorders>
          </w:tcPr>
          <w:p w14:paraId="13F93E2B" w14:textId="77777777" w:rsidR="007F7A33" w:rsidRPr="0056449A" w:rsidRDefault="007F7A33" w:rsidP="007F7A33">
            <w:pPr>
              <w:spacing w:line="360" w:lineRule="auto"/>
              <w:jc w:val="center"/>
              <w:rPr>
                <w:rFonts w:ascii="Arial" w:hAnsi="Arial" w:cs="Arial"/>
                <w:b/>
                <w:color w:val="auto"/>
              </w:rPr>
            </w:pPr>
            <w:r w:rsidRPr="0056449A">
              <w:rPr>
                <w:rFonts w:ascii="Arial" w:hAnsi="Arial" w:cs="Arial"/>
                <w:b/>
                <w:color w:val="auto"/>
              </w:rPr>
              <w:t>MAKANA</w:t>
            </w:r>
          </w:p>
        </w:tc>
        <w:tc>
          <w:tcPr>
            <w:tcW w:w="3439" w:type="dxa"/>
          </w:tcPr>
          <w:p w14:paraId="5BD2C0D3" w14:textId="77777777" w:rsidR="007F7A33" w:rsidRPr="0056449A" w:rsidRDefault="007F7A33" w:rsidP="000F51C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Patients remaining on ART</w:t>
            </w:r>
          </w:p>
        </w:tc>
        <w:tc>
          <w:tcPr>
            <w:tcW w:w="1119" w:type="dxa"/>
          </w:tcPr>
          <w:p w14:paraId="3F3C4A40" w14:textId="77777777" w:rsidR="007F7A33" w:rsidRPr="0056449A" w:rsidRDefault="007F7A33" w:rsidP="000F51C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59,382</w:t>
            </w:r>
          </w:p>
        </w:tc>
        <w:tc>
          <w:tcPr>
            <w:tcW w:w="1120" w:type="dxa"/>
            <w:gridSpan w:val="2"/>
          </w:tcPr>
          <w:p w14:paraId="06F94CCD" w14:textId="77777777" w:rsidR="007F7A33" w:rsidRPr="0056449A" w:rsidRDefault="007F7A33" w:rsidP="000F51C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62,788</w:t>
            </w:r>
          </w:p>
        </w:tc>
        <w:tc>
          <w:tcPr>
            <w:tcW w:w="1119" w:type="dxa"/>
            <w:gridSpan w:val="2"/>
          </w:tcPr>
          <w:p w14:paraId="2503F5E5" w14:textId="77777777" w:rsidR="007F7A33" w:rsidRPr="0056449A" w:rsidRDefault="007F7A33" w:rsidP="000F51C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66,619</w:t>
            </w:r>
          </w:p>
        </w:tc>
        <w:tc>
          <w:tcPr>
            <w:tcW w:w="1120" w:type="dxa"/>
            <w:gridSpan w:val="2"/>
          </w:tcPr>
          <w:p w14:paraId="23FD061E" w14:textId="77777777" w:rsidR="007F7A33" w:rsidRPr="0056449A" w:rsidRDefault="007F7A33" w:rsidP="000F51C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71,818</w:t>
            </w:r>
          </w:p>
        </w:tc>
      </w:tr>
      <w:tr w:rsidR="00106F67" w:rsidRPr="0056449A" w14:paraId="4FE04FF5" w14:textId="77777777" w:rsidTr="00582A66">
        <w:tc>
          <w:tcPr>
            <w:cnfStyle w:val="001000000000" w:firstRow="0" w:lastRow="0" w:firstColumn="1" w:lastColumn="0" w:oddVBand="0" w:evenVBand="0" w:oddHBand="0" w:evenHBand="0" w:firstRowFirstColumn="0" w:firstRowLastColumn="0" w:lastRowFirstColumn="0" w:lastRowLastColumn="0"/>
            <w:tcW w:w="1523" w:type="dxa"/>
            <w:vMerge/>
            <w:tcBorders>
              <w:top w:val="none" w:sz="0" w:space="0" w:color="auto"/>
              <w:left w:val="none" w:sz="0" w:space="0" w:color="auto"/>
              <w:bottom w:val="none" w:sz="0" w:space="0" w:color="auto"/>
            </w:tcBorders>
          </w:tcPr>
          <w:p w14:paraId="0BE8BA7C" w14:textId="77777777" w:rsidR="007F7A33" w:rsidRPr="0056449A" w:rsidRDefault="007F7A33" w:rsidP="000F51C4">
            <w:pPr>
              <w:spacing w:line="360" w:lineRule="auto"/>
              <w:jc w:val="both"/>
              <w:rPr>
                <w:rFonts w:ascii="Arial" w:hAnsi="Arial" w:cs="Arial"/>
                <w:b/>
                <w:color w:val="auto"/>
              </w:rPr>
            </w:pPr>
          </w:p>
        </w:tc>
        <w:tc>
          <w:tcPr>
            <w:tcW w:w="3439" w:type="dxa"/>
          </w:tcPr>
          <w:p w14:paraId="7A46D127" w14:textId="77777777" w:rsidR="007F7A33" w:rsidRPr="0056449A" w:rsidRDefault="007F7A33" w:rsidP="000F51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 xml:space="preserve">Patients starting ART treatment </w:t>
            </w:r>
          </w:p>
        </w:tc>
        <w:tc>
          <w:tcPr>
            <w:tcW w:w="1119" w:type="dxa"/>
          </w:tcPr>
          <w:p w14:paraId="09D2C885" w14:textId="77777777" w:rsidR="007F7A33" w:rsidRPr="0056449A" w:rsidRDefault="007F7A33" w:rsidP="000F51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981</w:t>
            </w:r>
          </w:p>
        </w:tc>
        <w:tc>
          <w:tcPr>
            <w:tcW w:w="1120" w:type="dxa"/>
            <w:gridSpan w:val="2"/>
          </w:tcPr>
          <w:p w14:paraId="766359D3" w14:textId="77777777" w:rsidR="007F7A33" w:rsidRPr="0056449A" w:rsidRDefault="007F7A33" w:rsidP="000F51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845</w:t>
            </w:r>
          </w:p>
        </w:tc>
        <w:tc>
          <w:tcPr>
            <w:tcW w:w="1119" w:type="dxa"/>
            <w:gridSpan w:val="2"/>
          </w:tcPr>
          <w:p w14:paraId="5C79E6BE" w14:textId="77777777" w:rsidR="007F7A33" w:rsidRPr="0056449A" w:rsidRDefault="007F7A33" w:rsidP="000F51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814</w:t>
            </w:r>
          </w:p>
        </w:tc>
        <w:tc>
          <w:tcPr>
            <w:tcW w:w="1120" w:type="dxa"/>
            <w:gridSpan w:val="2"/>
          </w:tcPr>
          <w:p w14:paraId="4B95E0DD" w14:textId="77777777" w:rsidR="007F7A33" w:rsidRPr="0056449A" w:rsidRDefault="007F7A33" w:rsidP="000F51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699</w:t>
            </w:r>
          </w:p>
        </w:tc>
      </w:tr>
      <w:tr w:rsidR="00106F67" w:rsidRPr="0056449A" w14:paraId="6549CE1F" w14:textId="77777777" w:rsidTr="00582A6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523" w:type="dxa"/>
            <w:vMerge/>
            <w:tcBorders>
              <w:top w:val="none" w:sz="0" w:space="0" w:color="auto"/>
              <w:left w:val="none" w:sz="0" w:space="0" w:color="auto"/>
              <w:bottom w:val="none" w:sz="0" w:space="0" w:color="auto"/>
            </w:tcBorders>
          </w:tcPr>
          <w:p w14:paraId="6B684364" w14:textId="77777777" w:rsidR="007F7A33" w:rsidRPr="0056449A" w:rsidRDefault="007F7A33" w:rsidP="000F51C4">
            <w:pPr>
              <w:spacing w:line="360" w:lineRule="auto"/>
              <w:jc w:val="both"/>
              <w:rPr>
                <w:rFonts w:ascii="Arial" w:hAnsi="Arial" w:cs="Arial"/>
                <w:b/>
                <w:color w:val="auto"/>
              </w:rPr>
            </w:pPr>
          </w:p>
        </w:tc>
        <w:tc>
          <w:tcPr>
            <w:tcW w:w="7917" w:type="dxa"/>
            <w:gridSpan w:val="8"/>
          </w:tcPr>
          <w:p w14:paraId="19EE47EB" w14:textId="77777777" w:rsidR="007F7A33" w:rsidRPr="0056449A" w:rsidRDefault="007F7A33" w:rsidP="007F7A33">
            <w:pPr>
              <w:tabs>
                <w:tab w:val="left" w:pos="56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0"/>
              </w:rPr>
            </w:pPr>
            <w:r w:rsidRPr="0056449A">
              <w:rPr>
                <w:rFonts w:ascii="Arial" w:hAnsi="Arial" w:cs="Arial"/>
                <w:color w:val="auto"/>
                <w:sz w:val="10"/>
              </w:rPr>
              <w:tab/>
            </w:r>
          </w:p>
        </w:tc>
      </w:tr>
      <w:tr w:rsidR="00106F67" w:rsidRPr="0056449A" w14:paraId="1570EA4C" w14:textId="77777777" w:rsidTr="00582A66">
        <w:tc>
          <w:tcPr>
            <w:cnfStyle w:val="001000000000" w:firstRow="0" w:lastRow="0" w:firstColumn="1" w:lastColumn="0" w:oddVBand="0" w:evenVBand="0" w:oddHBand="0" w:evenHBand="0" w:firstRowFirstColumn="0" w:firstRowLastColumn="0" w:lastRowFirstColumn="0" w:lastRowLastColumn="0"/>
            <w:tcW w:w="1523" w:type="dxa"/>
            <w:vMerge w:val="restart"/>
            <w:tcBorders>
              <w:top w:val="none" w:sz="0" w:space="0" w:color="auto"/>
              <w:left w:val="none" w:sz="0" w:space="0" w:color="auto"/>
              <w:bottom w:val="none" w:sz="0" w:space="0" w:color="auto"/>
            </w:tcBorders>
          </w:tcPr>
          <w:p w14:paraId="5B756D9A" w14:textId="77777777" w:rsidR="007F7A33" w:rsidRPr="0056449A" w:rsidRDefault="007F7A33" w:rsidP="007F7A33">
            <w:pPr>
              <w:spacing w:line="360" w:lineRule="auto"/>
              <w:jc w:val="center"/>
              <w:rPr>
                <w:rFonts w:ascii="Arial" w:hAnsi="Arial" w:cs="Arial"/>
                <w:b/>
                <w:color w:val="auto"/>
              </w:rPr>
            </w:pPr>
            <w:r w:rsidRPr="0056449A">
              <w:rPr>
                <w:rFonts w:ascii="Arial" w:hAnsi="Arial" w:cs="Arial"/>
                <w:b/>
                <w:color w:val="auto"/>
              </w:rPr>
              <w:t>SARAH BAARTMAN</w:t>
            </w:r>
          </w:p>
        </w:tc>
        <w:tc>
          <w:tcPr>
            <w:tcW w:w="3439" w:type="dxa"/>
          </w:tcPr>
          <w:p w14:paraId="42FA8DD4" w14:textId="77777777" w:rsidR="007F7A33" w:rsidRPr="0056449A" w:rsidRDefault="007F7A33" w:rsidP="007F7A3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Patients remaining on ART</w:t>
            </w:r>
          </w:p>
        </w:tc>
        <w:tc>
          <w:tcPr>
            <w:tcW w:w="1119" w:type="dxa"/>
          </w:tcPr>
          <w:p w14:paraId="211FD289" w14:textId="77777777" w:rsidR="007F7A33" w:rsidRPr="0056449A" w:rsidRDefault="007F7A33" w:rsidP="007F7A3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273,373</w:t>
            </w:r>
          </w:p>
        </w:tc>
        <w:tc>
          <w:tcPr>
            <w:tcW w:w="1120" w:type="dxa"/>
            <w:gridSpan w:val="2"/>
          </w:tcPr>
          <w:p w14:paraId="5CDCA769" w14:textId="77777777" w:rsidR="007F7A33" w:rsidRPr="0056449A" w:rsidRDefault="007F7A33" w:rsidP="007F7A3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292,583</w:t>
            </w:r>
          </w:p>
        </w:tc>
        <w:tc>
          <w:tcPr>
            <w:tcW w:w="1119" w:type="dxa"/>
            <w:gridSpan w:val="2"/>
          </w:tcPr>
          <w:p w14:paraId="180F5897" w14:textId="77777777" w:rsidR="007F7A33" w:rsidRPr="0056449A" w:rsidRDefault="007F7A33" w:rsidP="007F7A3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312,210</w:t>
            </w:r>
          </w:p>
        </w:tc>
        <w:tc>
          <w:tcPr>
            <w:tcW w:w="1120" w:type="dxa"/>
            <w:gridSpan w:val="2"/>
          </w:tcPr>
          <w:p w14:paraId="1FC64C7C" w14:textId="77777777" w:rsidR="007F7A33" w:rsidRPr="0056449A" w:rsidRDefault="007F7A33" w:rsidP="007F7A3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6449A">
              <w:rPr>
                <w:rFonts w:ascii="Arial" w:hAnsi="Arial" w:cs="Arial"/>
                <w:color w:val="auto"/>
              </w:rPr>
              <w:t>336,547</w:t>
            </w:r>
          </w:p>
        </w:tc>
      </w:tr>
      <w:tr w:rsidR="00106F67" w:rsidRPr="0056449A" w14:paraId="3F722959" w14:textId="77777777" w:rsidTr="00582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vMerge/>
            <w:tcBorders>
              <w:top w:val="none" w:sz="0" w:space="0" w:color="auto"/>
              <w:left w:val="none" w:sz="0" w:space="0" w:color="auto"/>
              <w:bottom w:val="none" w:sz="0" w:space="0" w:color="auto"/>
            </w:tcBorders>
          </w:tcPr>
          <w:p w14:paraId="27D91065" w14:textId="77777777" w:rsidR="007F7A33" w:rsidRPr="0056449A" w:rsidRDefault="007F7A33" w:rsidP="007F7A33">
            <w:pPr>
              <w:spacing w:line="360" w:lineRule="auto"/>
              <w:jc w:val="both"/>
              <w:rPr>
                <w:rFonts w:ascii="Arial" w:hAnsi="Arial" w:cs="Arial"/>
                <w:color w:val="auto"/>
              </w:rPr>
            </w:pPr>
          </w:p>
        </w:tc>
        <w:tc>
          <w:tcPr>
            <w:tcW w:w="3439" w:type="dxa"/>
          </w:tcPr>
          <w:p w14:paraId="4D56C1AA" w14:textId="77777777" w:rsidR="007F7A33" w:rsidRPr="0056449A" w:rsidRDefault="007F7A33" w:rsidP="007F7A3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 xml:space="preserve">Patients starting ART treatment </w:t>
            </w:r>
          </w:p>
        </w:tc>
        <w:tc>
          <w:tcPr>
            <w:tcW w:w="1119" w:type="dxa"/>
          </w:tcPr>
          <w:p w14:paraId="145081D5" w14:textId="77777777" w:rsidR="007F7A33" w:rsidRPr="0056449A" w:rsidRDefault="007F7A33" w:rsidP="007F7A3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4,908</w:t>
            </w:r>
          </w:p>
        </w:tc>
        <w:tc>
          <w:tcPr>
            <w:tcW w:w="1120" w:type="dxa"/>
            <w:gridSpan w:val="2"/>
          </w:tcPr>
          <w:p w14:paraId="6F919182" w14:textId="77777777" w:rsidR="007F7A33" w:rsidRPr="0056449A" w:rsidRDefault="007F7A33" w:rsidP="007F7A3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4,221</w:t>
            </w:r>
          </w:p>
        </w:tc>
        <w:tc>
          <w:tcPr>
            <w:tcW w:w="1119" w:type="dxa"/>
            <w:gridSpan w:val="2"/>
          </w:tcPr>
          <w:p w14:paraId="3E880CDB" w14:textId="77777777" w:rsidR="007F7A33" w:rsidRPr="0056449A" w:rsidRDefault="007F7A33" w:rsidP="007F7A3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3,824</w:t>
            </w:r>
          </w:p>
        </w:tc>
        <w:tc>
          <w:tcPr>
            <w:tcW w:w="1120" w:type="dxa"/>
            <w:gridSpan w:val="2"/>
          </w:tcPr>
          <w:p w14:paraId="0462054E" w14:textId="77777777" w:rsidR="007F7A33" w:rsidRPr="0056449A" w:rsidRDefault="007F7A33" w:rsidP="007F7A3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6449A">
              <w:rPr>
                <w:rFonts w:ascii="Arial" w:hAnsi="Arial" w:cs="Arial"/>
                <w:color w:val="auto"/>
              </w:rPr>
              <w:t>3,860</w:t>
            </w:r>
          </w:p>
        </w:tc>
      </w:tr>
      <w:tr w:rsidR="00106F67" w:rsidRPr="0056449A" w14:paraId="1B7ED4A4" w14:textId="77777777" w:rsidTr="00582A66">
        <w:tc>
          <w:tcPr>
            <w:cnfStyle w:val="001000000000" w:firstRow="0" w:lastRow="0" w:firstColumn="1" w:lastColumn="0" w:oddVBand="0" w:evenVBand="0" w:oddHBand="0" w:evenHBand="0" w:firstRowFirstColumn="0" w:firstRowLastColumn="0" w:lastRowFirstColumn="0" w:lastRowLastColumn="0"/>
            <w:tcW w:w="1523" w:type="dxa"/>
            <w:vMerge/>
            <w:tcBorders>
              <w:top w:val="none" w:sz="0" w:space="0" w:color="auto"/>
              <w:left w:val="none" w:sz="0" w:space="0" w:color="auto"/>
              <w:bottom w:val="none" w:sz="0" w:space="0" w:color="auto"/>
            </w:tcBorders>
          </w:tcPr>
          <w:p w14:paraId="19A91506" w14:textId="77777777" w:rsidR="007F7A33" w:rsidRPr="0056449A" w:rsidRDefault="007F7A33" w:rsidP="007F7A33">
            <w:pPr>
              <w:spacing w:line="360" w:lineRule="auto"/>
              <w:jc w:val="both"/>
              <w:rPr>
                <w:rFonts w:ascii="Arial" w:hAnsi="Arial" w:cs="Arial"/>
                <w:color w:val="auto"/>
              </w:rPr>
            </w:pPr>
          </w:p>
        </w:tc>
        <w:tc>
          <w:tcPr>
            <w:tcW w:w="7917" w:type="dxa"/>
            <w:gridSpan w:val="8"/>
          </w:tcPr>
          <w:p w14:paraId="06984AEB" w14:textId="77777777" w:rsidR="007F7A33" w:rsidRPr="0056449A" w:rsidRDefault="007F7A33" w:rsidP="007F7A33">
            <w:pPr>
              <w:tabs>
                <w:tab w:val="left" w:pos="594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0"/>
              </w:rPr>
            </w:pPr>
            <w:r w:rsidRPr="0056449A">
              <w:rPr>
                <w:rFonts w:ascii="Arial" w:hAnsi="Arial" w:cs="Arial"/>
                <w:color w:val="auto"/>
                <w:sz w:val="10"/>
              </w:rPr>
              <w:tab/>
            </w:r>
          </w:p>
        </w:tc>
      </w:tr>
    </w:tbl>
    <w:p w14:paraId="6BB0650D" w14:textId="77777777" w:rsidR="00783493" w:rsidRPr="0056449A" w:rsidRDefault="007F7A33" w:rsidP="000F51C4">
      <w:pPr>
        <w:spacing w:after="0" w:line="360" w:lineRule="auto"/>
        <w:jc w:val="both"/>
        <w:rPr>
          <w:rFonts w:ascii="Arial" w:hAnsi="Arial" w:cs="Arial"/>
          <w:sz w:val="16"/>
        </w:rPr>
      </w:pP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rPr>
        <w:tab/>
      </w:r>
      <w:r w:rsidRPr="0056449A">
        <w:rPr>
          <w:rFonts w:ascii="Arial" w:hAnsi="Arial" w:cs="Arial"/>
          <w:sz w:val="16"/>
        </w:rPr>
        <w:t>Source: National Treasury 2021</w:t>
      </w:r>
    </w:p>
    <w:p w14:paraId="69219CE1" w14:textId="77777777" w:rsidR="007F7A33" w:rsidRPr="0056449A" w:rsidRDefault="007F7A33" w:rsidP="00783493">
      <w:pPr>
        <w:shd w:val="clear" w:color="auto" w:fill="FFFFFF" w:themeFill="background1"/>
        <w:spacing w:after="0" w:line="360" w:lineRule="auto"/>
        <w:jc w:val="both"/>
        <w:rPr>
          <w:rFonts w:ascii="Arial" w:hAnsi="Arial" w:cs="Arial"/>
          <w:b/>
        </w:rPr>
      </w:pPr>
    </w:p>
    <w:p w14:paraId="498C5900" w14:textId="77777777" w:rsidR="007F7A33" w:rsidRPr="0056449A" w:rsidRDefault="00002889" w:rsidP="00783493">
      <w:pPr>
        <w:shd w:val="clear" w:color="auto" w:fill="FFFFFF" w:themeFill="background1"/>
        <w:spacing w:after="0" w:line="360" w:lineRule="auto"/>
        <w:jc w:val="both"/>
        <w:rPr>
          <w:rFonts w:ascii="Arial" w:hAnsi="Arial" w:cs="Arial"/>
        </w:rPr>
      </w:pPr>
      <w:r w:rsidRPr="0056449A">
        <w:rPr>
          <w:rFonts w:ascii="Arial" w:hAnsi="Arial" w:cs="Arial"/>
        </w:rPr>
        <w:t>Makana Municipality, HIV prevalence increased from 59 382 to 71 818 between 2016 and 2019, while the number of clients starting ART decreased from 981 to 699 between 2016 and 2019. In 2016</w:t>
      </w:r>
      <w:r w:rsidR="00C70F72" w:rsidRPr="0056449A">
        <w:rPr>
          <w:rFonts w:ascii="Arial" w:hAnsi="Arial" w:cs="Arial"/>
        </w:rPr>
        <w:t>,</w:t>
      </w:r>
      <w:r w:rsidRPr="0056449A">
        <w:rPr>
          <w:rFonts w:ascii="Arial" w:hAnsi="Arial" w:cs="Arial"/>
        </w:rPr>
        <w:t xml:space="preserve"> 21</w:t>
      </w:r>
      <w:r w:rsidR="00C70F72" w:rsidRPr="0056449A">
        <w:rPr>
          <w:rFonts w:ascii="Arial" w:hAnsi="Arial" w:cs="Arial"/>
        </w:rPr>
        <w:t xml:space="preserve"> .722% of people received ART in Makana</w:t>
      </w:r>
      <w:r w:rsidRPr="0056449A">
        <w:rPr>
          <w:rFonts w:ascii="Arial" w:hAnsi="Arial" w:cs="Arial"/>
        </w:rPr>
        <w:t>.</w:t>
      </w:r>
      <w:r w:rsidR="00C70F72" w:rsidRPr="0056449A">
        <w:rPr>
          <w:rFonts w:ascii="Arial" w:hAnsi="Arial" w:cs="Arial"/>
        </w:rPr>
        <w:t xml:space="preserve"> This decreased to 21.34% in 2019.</w:t>
      </w:r>
    </w:p>
    <w:bookmarkEnd w:id="1"/>
    <w:p w14:paraId="283F391B" w14:textId="77777777" w:rsidR="00C70F72" w:rsidRPr="008A73D5" w:rsidRDefault="00C70F72" w:rsidP="00783493">
      <w:pPr>
        <w:shd w:val="clear" w:color="auto" w:fill="FFFFFF" w:themeFill="background1"/>
        <w:spacing w:after="0" w:line="360" w:lineRule="auto"/>
        <w:jc w:val="both"/>
        <w:rPr>
          <w:rFonts w:ascii="Arial" w:hAnsi="Arial" w:cs="Arial"/>
          <w:color w:val="FF0000"/>
        </w:rPr>
      </w:pPr>
    </w:p>
    <w:p w14:paraId="62354EC7" w14:textId="77777777" w:rsidR="00C70F72" w:rsidRPr="0004102C" w:rsidRDefault="00C70F72" w:rsidP="0038706E">
      <w:pPr>
        <w:pStyle w:val="ListParagraph"/>
        <w:numPr>
          <w:ilvl w:val="2"/>
          <w:numId w:val="143"/>
        </w:numPr>
        <w:shd w:val="clear" w:color="auto" w:fill="FFFFFF" w:themeFill="background1"/>
        <w:spacing w:after="0" w:line="360" w:lineRule="auto"/>
        <w:rPr>
          <w:rFonts w:ascii="Arial" w:hAnsi="Arial" w:cs="Arial"/>
          <w:b/>
          <w:color w:val="000000" w:themeColor="text1"/>
        </w:rPr>
      </w:pPr>
      <w:r w:rsidRPr="0004102C">
        <w:rPr>
          <w:rFonts w:ascii="Arial" w:hAnsi="Arial" w:cs="Arial"/>
          <w:b/>
          <w:color w:val="000000" w:themeColor="text1"/>
        </w:rPr>
        <w:t xml:space="preserve">Child Health </w:t>
      </w:r>
    </w:p>
    <w:p w14:paraId="321C043B" w14:textId="77777777" w:rsidR="00C70F72" w:rsidRPr="0056449A" w:rsidRDefault="00C70F72" w:rsidP="00C70F72">
      <w:pPr>
        <w:shd w:val="clear" w:color="auto" w:fill="FFFFFF" w:themeFill="background1"/>
        <w:spacing w:after="0" w:line="360" w:lineRule="auto"/>
        <w:ind w:left="720"/>
        <w:rPr>
          <w:rFonts w:ascii="Arial" w:hAnsi="Arial" w:cs="Arial"/>
        </w:rPr>
      </w:pPr>
      <w:r w:rsidRPr="0056449A">
        <w:rPr>
          <w:rFonts w:ascii="Arial" w:hAnsi="Arial" w:cs="Arial"/>
        </w:rPr>
        <w:t>Below is a table outlining various child health indicators for the Makana municipality and Sarah Baartman district between 2016 and 2019.</w:t>
      </w:r>
    </w:p>
    <w:p w14:paraId="77DB2066" w14:textId="77777777" w:rsidR="00C70F72" w:rsidRPr="0056449A" w:rsidRDefault="00C70F72" w:rsidP="00C70F72">
      <w:pPr>
        <w:shd w:val="clear" w:color="auto" w:fill="FFFFFF" w:themeFill="background1"/>
        <w:spacing w:after="0" w:line="360" w:lineRule="auto"/>
        <w:ind w:left="720"/>
        <w:rPr>
          <w:rFonts w:ascii="Arial" w:hAnsi="Arial" w:cs="Arial"/>
        </w:rPr>
      </w:pPr>
    </w:p>
    <w:tbl>
      <w:tblPr>
        <w:tblStyle w:val="TableGrid"/>
        <w:tblW w:w="0" w:type="auto"/>
        <w:tblInd w:w="720" w:type="dxa"/>
        <w:tblLook w:val="04A0" w:firstRow="1" w:lastRow="0" w:firstColumn="1" w:lastColumn="0" w:noHBand="0" w:noVBand="1"/>
      </w:tblPr>
      <w:tblGrid>
        <w:gridCol w:w="1459"/>
        <w:gridCol w:w="2778"/>
        <w:gridCol w:w="1134"/>
        <w:gridCol w:w="1134"/>
        <w:gridCol w:w="1134"/>
        <w:gridCol w:w="1116"/>
      </w:tblGrid>
      <w:tr w:rsidR="00106F67" w:rsidRPr="0056449A" w14:paraId="5A3C9969" w14:textId="77777777" w:rsidTr="00582A66">
        <w:tc>
          <w:tcPr>
            <w:tcW w:w="4237" w:type="dxa"/>
            <w:gridSpan w:val="2"/>
            <w:shd w:val="clear" w:color="auto" w:fill="BFBFBF" w:themeFill="background1" w:themeFillShade="BF"/>
          </w:tcPr>
          <w:p w14:paraId="2C76E882" w14:textId="77777777" w:rsidR="00C70F72" w:rsidRPr="00582A66" w:rsidRDefault="00C70F72" w:rsidP="00C70F72">
            <w:pPr>
              <w:spacing w:line="360" w:lineRule="auto"/>
              <w:rPr>
                <w:rFonts w:ascii="Arial" w:hAnsi="Arial" w:cs="Arial"/>
                <w:b/>
                <w:bCs/>
              </w:rPr>
            </w:pPr>
            <w:r w:rsidRPr="00582A66">
              <w:rPr>
                <w:rFonts w:ascii="Arial" w:hAnsi="Arial" w:cs="Arial"/>
                <w:b/>
                <w:bCs/>
              </w:rPr>
              <w:t>Child Health Indicators 2016-19</w:t>
            </w:r>
          </w:p>
        </w:tc>
        <w:tc>
          <w:tcPr>
            <w:tcW w:w="1134" w:type="dxa"/>
            <w:shd w:val="clear" w:color="auto" w:fill="BFBFBF" w:themeFill="background1" w:themeFillShade="BF"/>
          </w:tcPr>
          <w:p w14:paraId="68C29C04" w14:textId="77777777" w:rsidR="00C70F72" w:rsidRPr="00582A66" w:rsidRDefault="00C70F72" w:rsidP="00C70F72">
            <w:pPr>
              <w:spacing w:line="360" w:lineRule="auto"/>
              <w:rPr>
                <w:rFonts w:ascii="Arial" w:hAnsi="Arial" w:cs="Arial"/>
                <w:b/>
                <w:bCs/>
              </w:rPr>
            </w:pPr>
            <w:r w:rsidRPr="00582A66">
              <w:rPr>
                <w:rFonts w:ascii="Arial" w:hAnsi="Arial" w:cs="Arial"/>
                <w:b/>
                <w:bCs/>
              </w:rPr>
              <w:t>2016</w:t>
            </w:r>
          </w:p>
        </w:tc>
        <w:tc>
          <w:tcPr>
            <w:tcW w:w="1134" w:type="dxa"/>
            <w:shd w:val="clear" w:color="auto" w:fill="BFBFBF" w:themeFill="background1" w:themeFillShade="BF"/>
          </w:tcPr>
          <w:p w14:paraId="0CE828A9" w14:textId="77777777" w:rsidR="00C70F72" w:rsidRPr="00582A66" w:rsidRDefault="00C70F72" w:rsidP="00C70F72">
            <w:pPr>
              <w:spacing w:line="360" w:lineRule="auto"/>
              <w:rPr>
                <w:rFonts w:ascii="Arial" w:hAnsi="Arial" w:cs="Arial"/>
                <w:b/>
                <w:bCs/>
              </w:rPr>
            </w:pPr>
            <w:r w:rsidRPr="00582A66">
              <w:rPr>
                <w:rFonts w:ascii="Arial" w:hAnsi="Arial" w:cs="Arial"/>
                <w:b/>
                <w:bCs/>
              </w:rPr>
              <w:t>2017</w:t>
            </w:r>
          </w:p>
        </w:tc>
        <w:tc>
          <w:tcPr>
            <w:tcW w:w="1134" w:type="dxa"/>
            <w:shd w:val="clear" w:color="auto" w:fill="BFBFBF" w:themeFill="background1" w:themeFillShade="BF"/>
          </w:tcPr>
          <w:p w14:paraId="416CA1C1" w14:textId="77777777" w:rsidR="00C70F72" w:rsidRPr="00582A66" w:rsidRDefault="00C70F72" w:rsidP="00C70F72">
            <w:pPr>
              <w:spacing w:line="360" w:lineRule="auto"/>
              <w:rPr>
                <w:rFonts w:ascii="Arial" w:hAnsi="Arial" w:cs="Arial"/>
                <w:b/>
                <w:bCs/>
              </w:rPr>
            </w:pPr>
            <w:r w:rsidRPr="00582A66">
              <w:rPr>
                <w:rFonts w:ascii="Arial" w:hAnsi="Arial" w:cs="Arial"/>
                <w:b/>
                <w:bCs/>
              </w:rPr>
              <w:t>2018</w:t>
            </w:r>
          </w:p>
        </w:tc>
        <w:tc>
          <w:tcPr>
            <w:tcW w:w="1116" w:type="dxa"/>
            <w:shd w:val="clear" w:color="auto" w:fill="BFBFBF" w:themeFill="background1" w:themeFillShade="BF"/>
          </w:tcPr>
          <w:p w14:paraId="7F863217" w14:textId="77777777" w:rsidR="00C70F72" w:rsidRPr="00582A66" w:rsidRDefault="00C70F72" w:rsidP="00C70F72">
            <w:pPr>
              <w:spacing w:line="360" w:lineRule="auto"/>
              <w:rPr>
                <w:rFonts w:ascii="Arial" w:hAnsi="Arial" w:cs="Arial"/>
                <w:b/>
                <w:bCs/>
              </w:rPr>
            </w:pPr>
            <w:r w:rsidRPr="00582A66">
              <w:rPr>
                <w:rFonts w:ascii="Arial" w:hAnsi="Arial" w:cs="Arial"/>
                <w:b/>
                <w:bCs/>
              </w:rPr>
              <w:t>2019</w:t>
            </w:r>
          </w:p>
        </w:tc>
      </w:tr>
      <w:tr w:rsidR="00106F67" w:rsidRPr="0056449A" w14:paraId="5187D7B9" w14:textId="77777777" w:rsidTr="00C70F72">
        <w:tc>
          <w:tcPr>
            <w:tcW w:w="1459" w:type="dxa"/>
            <w:vMerge w:val="restart"/>
            <w:vAlign w:val="center"/>
          </w:tcPr>
          <w:p w14:paraId="61D63120" w14:textId="77777777" w:rsidR="00C70F72" w:rsidRPr="0056449A" w:rsidRDefault="00C70F72" w:rsidP="00C70F72">
            <w:pPr>
              <w:spacing w:line="360" w:lineRule="auto"/>
              <w:jc w:val="center"/>
              <w:rPr>
                <w:rFonts w:ascii="Arial" w:hAnsi="Arial" w:cs="Arial"/>
              </w:rPr>
            </w:pPr>
            <w:r w:rsidRPr="0056449A">
              <w:rPr>
                <w:rFonts w:ascii="Arial" w:hAnsi="Arial" w:cs="Arial"/>
              </w:rPr>
              <w:t>Makana</w:t>
            </w:r>
          </w:p>
        </w:tc>
        <w:tc>
          <w:tcPr>
            <w:tcW w:w="2778" w:type="dxa"/>
          </w:tcPr>
          <w:p w14:paraId="71278C9C" w14:textId="77777777" w:rsidR="00C70F72" w:rsidRPr="0056449A" w:rsidRDefault="00C70F72" w:rsidP="00C70F72">
            <w:pPr>
              <w:spacing w:line="360" w:lineRule="auto"/>
              <w:rPr>
                <w:rFonts w:ascii="Arial" w:hAnsi="Arial" w:cs="Arial"/>
              </w:rPr>
            </w:pPr>
            <w:r w:rsidRPr="0056449A">
              <w:rPr>
                <w:rFonts w:ascii="Arial" w:hAnsi="Arial" w:cs="Arial"/>
              </w:rPr>
              <w:t xml:space="preserve">Infant Mortality </w:t>
            </w:r>
          </w:p>
        </w:tc>
        <w:tc>
          <w:tcPr>
            <w:tcW w:w="1134" w:type="dxa"/>
          </w:tcPr>
          <w:p w14:paraId="154A43C5" w14:textId="77777777" w:rsidR="00C70F72" w:rsidRPr="0056449A" w:rsidRDefault="00C70F72" w:rsidP="00C70F72">
            <w:pPr>
              <w:spacing w:line="360" w:lineRule="auto"/>
              <w:rPr>
                <w:rFonts w:ascii="Arial" w:hAnsi="Arial" w:cs="Arial"/>
              </w:rPr>
            </w:pPr>
            <w:r w:rsidRPr="0056449A">
              <w:rPr>
                <w:rFonts w:ascii="Arial" w:hAnsi="Arial" w:cs="Arial"/>
              </w:rPr>
              <w:t>3.1</w:t>
            </w:r>
          </w:p>
        </w:tc>
        <w:tc>
          <w:tcPr>
            <w:tcW w:w="1134" w:type="dxa"/>
          </w:tcPr>
          <w:p w14:paraId="5D16A339" w14:textId="77777777" w:rsidR="00C70F72" w:rsidRPr="0056449A" w:rsidRDefault="00C70F72" w:rsidP="00C70F72">
            <w:pPr>
              <w:spacing w:line="360" w:lineRule="auto"/>
              <w:rPr>
                <w:rFonts w:ascii="Arial" w:hAnsi="Arial" w:cs="Arial"/>
              </w:rPr>
            </w:pPr>
            <w:r w:rsidRPr="0056449A">
              <w:rPr>
                <w:rFonts w:ascii="Arial" w:hAnsi="Arial" w:cs="Arial"/>
              </w:rPr>
              <w:t>5.0</w:t>
            </w:r>
          </w:p>
        </w:tc>
        <w:tc>
          <w:tcPr>
            <w:tcW w:w="1134" w:type="dxa"/>
          </w:tcPr>
          <w:p w14:paraId="4880A68F" w14:textId="77777777" w:rsidR="00C70F72" w:rsidRPr="0056449A" w:rsidRDefault="00C70F72" w:rsidP="00C70F72">
            <w:pPr>
              <w:spacing w:line="360" w:lineRule="auto"/>
              <w:rPr>
                <w:rFonts w:ascii="Arial" w:hAnsi="Arial" w:cs="Arial"/>
              </w:rPr>
            </w:pPr>
            <w:r w:rsidRPr="0056449A">
              <w:rPr>
                <w:rFonts w:ascii="Arial" w:hAnsi="Arial" w:cs="Arial"/>
              </w:rPr>
              <w:t>5.1</w:t>
            </w:r>
          </w:p>
        </w:tc>
        <w:tc>
          <w:tcPr>
            <w:tcW w:w="1116" w:type="dxa"/>
          </w:tcPr>
          <w:p w14:paraId="0A82A886" w14:textId="77777777" w:rsidR="00C70F72" w:rsidRPr="0056449A" w:rsidRDefault="00C70F72" w:rsidP="00C70F72">
            <w:pPr>
              <w:spacing w:line="360" w:lineRule="auto"/>
              <w:rPr>
                <w:rFonts w:ascii="Arial" w:hAnsi="Arial" w:cs="Arial"/>
              </w:rPr>
            </w:pPr>
            <w:r w:rsidRPr="0056449A">
              <w:rPr>
                <w:rFonts w:ascii="Arial" w:hAnsi="Arial" w:cs="Arial"/>
              </w:rPr>
              <w:t>8.5</w:t>
            </w:r>
          </w:p>
        </w:tc>
      </w:tr>
      <w:tr w:rsidR="00106F67" w:rsidRPr="0056449A" w14:paraId="0C7FD1ED" w14:textId="77777777" w:rsidTr="00C70F72">
        <w:tc>
          <w:tcPr>
            <w:tcW w:w="1459" w:type="dxa"/>
            <w:vMerge/>
          </w:tcPr>
          <w:p w14:paraId="636BB324" w14:textId="77777777" w:rsidR="00C70F72" w:rsidRPr="0056449A" w:rsidRDefault="00C70F72" w:rsidP="00C70F72">
            <w:pPr>
              <w:spacing w:line="360" w:lineRule="auto"/>
              <w:rPr>
                <w:rFonts w:ascii="Arial" w:hAnsi="Arial" w:cs="Arial"/>
              </w:rPr>
            </w:pPr>
          </w:p>
        </w:tc>
        <w:tc>
          <w:tcPr>
            <w:tcW w:w="2778" w:type="dxa"/>
          </w:tcPr>
          <w:p w14:paraId="35C44B3D" w14:textId="77777777" w:rsidR="00C70F72" w:rsidRPr="0056449A" w:rsidRDefault="00C70F72" w:rsidP="00C70F72">
            <w:pPr>
              <w:spacing w:line="360" w:lineRule="auto"/>
              <w:rPr>
                <w:rFonts w:ascii="Arial" w:hAnsi="Arial" w:cs="Arial"/>
              </w:rPr>
            </w:pPr>
            <w:r w:rsidRPr="0056449A">
              <w:rPr>
                <w:rFonts w:ascii="Arial" w:hAnsi="Arial" w:cs="Arial"/>
              </w:rPr>
              <w:t xml:space="preserve">Under five mortality </w:t>
            </w:r>
          </w:p>
        </w:tc>
        <w:tc>
          <w:tcPr>
            <w:tcW w:w="1134" w:type="dxa"/>
          </w:tcPr>
          <w:p w14:paraId="468730DC" w14:textId="77777777" w:rsidR="00C70F72" w:rsidRPr="0056449A" w:rsidRDefault="00C70F72" w:rsidP="00C70F72">
            <w:pPr>
              <w:spacing w:line="360" w:lineRule="auto"/>
              <w:rPr>
                <w:rFonts w:ascii="Arial" w:hAnsi="Arial" w:cs="Arial"/>
              </w:rPr>
            </w:pPr>
            <w:r w:rsidRPr="0056449A">
              <w:rPr>
                <w:rFonts w:ascii="Arial" w:hAnsi="Arial" w:cs="Arial"/>
              </w:rPr>
              <w:t>1.0</w:t>
            </w:r>
          </w:p>
        </w:tc>
        <w:tc>
          <w:tcPr>
            <w:tcW w:w="1134" w:type="dxa"/>
          </w:tcPr>
          <w:p w14:paraId="4B6A4F9F" w14:textId="77777777" w:rsidR="00C70F72" w:rsidRPr="0056449A" w:rsidRDefault="00C70F72" w:rsidP="00C70F72">
            <w:pPr>
              <w:spacing w:line="360" w:lineRule="auto"/>
              <w:rPr>
                <w:rFonts w:ascii="Arial" w:hAnsi="Arial" w:cs="Arial"/>
              </w:rPr>
            </w:pPr>
            <w:r w:rsidRPr="0056449A">
              <w:rPr>
                <w:rFonts w:ascii="Arial" w:hAnsi="Arial" w:cs="Arial"/>
              </w:rPr>
              <w:t>2.4</w:t>
            </w:r>
          </w:p>
        </w:tc>
        <w:tc>
          <w:tcPr>
            <w:tcW w:w="1134" w:type="dxa"/>
          </w:tcPr>
          <w:p w14:paraId="487D6F96" w14:textId="77777777" w:rsidR="00C70F72" w:rsidRPr="0056449A" w:rsidRDefault="00C70F72" w:rsidP="00C70F72">
            <w:pPr>
              <w:spacing w:line="360" w:lineRule="auto"/>
              <w:rPr>
                <w:rFonts w:ascii="Arial" w:hAnsi="Arial" w:cs="Arial"/>
              </w:rPr>
            </w:pPr>
            <w:r w:rsidRPr="0056449A">
              <w:rPr>
                <w:rFonts w:ascii="Arial" w:hAnsi="Arial" w:cs="Arial"/>
              </w:rPr>
              <w:t>1.7</w:t>
            </w:r>
          </w:p>
        </w:tc>
        <w:tc>
          <w:tcPr>
            <w:tcW w:w="1116" w:type="dxa"/>
          </w:tcPr>
          <w:p w14:paraId="0F2EABC1" w14:textId="77777777" w:rsidR="00C70F72" w:rsidRPr="0056449A" w:rsidRDefault="00C70F72" w:rsidP="00C70F72">
            <w:pPr>
              <w:spacing w:line="360" w:lineRule="auto"/>
              <w:rPr>
                <w:rFonts w:ascii="Arial" w:hAnsi="Arial" w:cs="Arial"/>
              </w:rPr>
            </w:pPr>
            <w:r w:rsidRPr="0056449A">
              <w:rPr>
                <w:rFonts w:ascii="Arial" w:hAnsi="Arial" w:cs="Arial"/>
              </w:rPr>
              <w:t>3.1</w:t>
            </w:r>
          </w:p>
        </w:tc>
      </w:tr>
      <w:tr w:rsidR="00106F67" w:rsidRPr="0056449A" w14:paraId="6C87AEF3" w14:textId="77777777" w:rsidTr="00C70F72">
        <w:tc>
          <w:tcPr>
            <w:tcW w:w="1459" w:type="dxa"/>
            <w:vMerge/>
          </w:tcPr>
          <w:p w14:paraId="1EA5172A" w14:textId="77777777" w:rsidR="00C70F72" w:rsidRPr="0056449A" w:rsidRDefault="00C70F72" w:rsidP="00C70F72">
            <w:pPr>
              <w:spacing w:line="360" w:lineRule="auto"/>
              <w:rPr>
                <w:rFonts w:ascii="Arial" w:hAnsi="Arial" w:cs="Arial"/>
              </w:rPr>
            </w:pPr>
          </w:p>
        </w:tc>
        <w:tc>
          <w:tcPr>
            <w:tcW w:w="2778" w:type="dxa"/>
          </w:tcPr>
          <w:p w14:paraId="3E766439" w14:textId="77777777" w:rsidR="00C70F72" w:rsidRPr="0056449A" w:rsidRDefault="00C70F72" w:rsidP="00C70F72">
            <w:pPr>
              <w:spacing w:line="360" w:lineRule="auto"/>
              <w:rPr>
                <w:rFonts w:ascii="Arial" w:hAnsi="Arial" w:cs="Arial"/>
              </w:rPr>
            </w:pPr>
            <w:r w:rsidRPr="0056449A">
              <w:rPr>
                <w:rFonts w:ascii="Arial" w:hAnsi="Arial" w:cs="Arial"/>
              </w:rPr>
              <w:t xml:space="preserve">Acute malnutrition under five </w:t>
            </w:r>
          </w:p>
        </w:tc>
        <w:tc>
          <w:tcPr>
            <w:tcW w:w="1134" w:type="dxa"/>
          </w:tcPr>
          <w:p w14:paraId="5EEFC0DD" w14:textId="77777777" w:rsidR="00C70F72" w:rsidRPr="0056449A" w:rsidRDefault="00C70F72" w:rsidP="00C70F72">
            <w:pPr>
              <w:spacing w:line="360" w:lineRule="auto"/>
              <w:rPr>
                <w:rFonts w:ascii="Arial" w:hAnsi="Arial" w:cs="Arial"/>
              </w:rPr>
            </w:pPr>
            <w:r w:rsidRPr="0056449A">
              <w:rPr>
                <w:rFonts w:ascii="Arial" w:hAnsi="Arial" w:cs="Arial"/>
              </w:rPr>
              <w:t>16.7</w:t>
            </w:r>
          </w:p>
        </w:tc>
        <w:tc>
          <w:tcPr>
            <w:tcW w:w="1134" w:type="dxa"/>
          </w:tcPr>
          <w:p w14:paraId="2EC6B62D" w14:textId="77777777" w:rsidR="00C70F72" w:rsidRPr="0056449A" w:rsidRDefault="00C70F72" w:rsidP="00C70F72">
            <w:pPr>
              <w:spacing w:line="360" w:lineRule="auto"/>
              <w:rPr>
                <w:rFonts w:ascii="Arial" w:hAnsi="Arial" w:cs="Arial"/>
              </w:rPr>
            </w:pPr>
            <w:r w:rsidRPr="0056449A">
              <w:rPr>
                <w:rFonts w:ascii="Arial" w:hAnsi="Arial" w:cs="Arial"/>
              </w:rPr>
              <w:t>9.1</w:t>
            </w:r>
          </w:p>
        </w:tc>
        <w:tc>
          <w:tcPr>
            <w:tcW w:w="1134" w:type="dxa"/>
          </w:tcPr>
          <w:p w14:paraId="1847B8A9" w14:textId="77777777" w:rsidR="00C70F72" w:rsidRPr="0056449A" w:rsidRDefault="00C70F72" w:rsidP="00C70F72">
            <w:pPr>
              <w:spacing w:line="360" w:lineRule="auto"/>
              <w:rPr>
                <w:rFonts w:ascii="Arial" w:hAnsi="Arial" w:cs="Arial"/>
              </w:rPr>
            </w:pPr>
            <w:r w:rsidRPr="0056449A">
              <w:rPr>
                <w:rFonts w:ascii="Arial" w:hAnsi="Arial" w:cs="Arial"/>
              </w:rPr>
              <w:t>-</w:t>
            </w:r>
          </w:p>
        </w:tc>
        <w:tc>
          <w:tcPr>
            <w:tcW w:w="1116" w:type="dxa"/>
          </w:tcPr>
          <w:p w14:paraId="1283FCD8" w14:textId="77777777" w:rsidR="00C70F72" w:rsidRPr="0056449A" w:rsidRDefault="00C70F72" w:rsidP="00C70F72">
            <w:pPr>
              <w:spacing w:line="360" w:lineRule="auto"/>
              <w:rPr>
                <w:rFonts w:ascii="Arial" w:hAnsi="Arial" w:cs="Arial"/>
              </w:rPr>
            </w:pPr>
            <w:r w:rsidRPr="0056449A">
              <w:rPr>
                <w:rFonts w:ascii="Arial" w:hAnsi="Arial" w:cs="Arial"/>
              </w:rPr>
              <w:t>5.9</w:t>
            </w:r>
          </w:p>
        </w:tc>
      </w:tr>
      <w:tr w:rsidR="00106F67" w:rsidRPr="0056449A" w14:paraId="2D1A7FB6" w14:textId="77777777" w:rsidTr="00C70F72">
        <w:tc>
          <w:tcPr>
            <w:tcW w:w="1459" w:type="dxa"/>
            <w:vMerge/>
          </w:tcPr>
          <w:p w14:paraId="2C4FA13B" w14:textId="77777777" w:rsidR="00C70F72" w:rsidRPr="0056449A" w:rsidRDefault="00C70F72" w:rsidP="00C70F72">
            <w:pPr>
              <w:spacing w:line="360" w:lineRule="auto"/>
              <w:rPr>
                <w:rFonts w:ascii="Arial" w:hAnsi="Arial" w:cs="Arial"/>
              </w:rPr>
            </w:pPr>
          </w:p>
        </w:tc>
        <w:tc>
          <w:tcPr>
            <w:tcW w:w="2778" w:type="dxa"/>
          </w:tcPr>
          <w:p w14:paraId="05E91F24" w14:textId="77777777" w:rsidR="00C70F72" w:rsidRPr="0056449A" w:rsidRDefault="00C70F72" w:rsidP="00C70F72">
            <w:pPr>
              <w:spacing w:line="360" w:lineRule="auto"/>
              <w:rPr>
                <w:rFonts w:ascii="Arial" w:hAnsi="Arial" w:cs="Arial"/>
              </w:rPr>
            </w:pPr>
            <w:r w:rsidRPr="0056449A">
              <w:rPr>
                <w:rFonts w:ascii="Arial" w:hAnsi="Arial" w:cs="Arial"/>
              </w:rPr>
              <w:t xml:space="preserve">Immunisation rate </w:t>
            </w:r>
          </w:p>
        </w:tc>
        <w:tc>
          <w:tcPr>
            <w:tcW w:w="1134" w:type="dxa"/>
          </w:tcPr>
          <w:p w14:paraId="5B5C5F39" w14:textId="77777777" w:rsidR="00C70F72" w:rsidRPr="0056449A" w:rsidRDefault="00C70F72" w:rsidP="00C70F72">
            <w:pPr>
              <w:spacing w:line="360" w:lineRule="auto"/>
              <w:rPr>
                <w:rFonts w:ascii="Arial" w:hAnsi="Arial" w:cs="Arial"/>
              </w:rPr>
            </w:pPr>
            <w:r w:rsidRPr="0056449A">
              <w:rPr>
                <w:rFonts w:ascii="Arial" w:hAnsi="Arial" w:cs="Arial"/>
              </w:rPr>
              <w:t>61.7</w:t>
            </w:r>
          </w:p>
        </w:tc>
        <w:tc>
          <w:tcPr>
            <w:tcW w:w="1134" w:type="dxa"/>
          </w:tcPr>
          <w:p w14:paraId="01BE01ED" w14:textId="77777777" w:rsidR="00C70F72" w:rsidRPr="0056449A" w:rsidRDefault="00C70F72" w:rsidP="00C70F72">
            <w:pPr>
              <w:spacing w:line="360" w:lineRule="auto"/>
              <w:rPr>
                <w:rFonts w:ascii="Arial" w:hAnsi="Arial" w:cs="Arial"/>
              </w:rPr>
            </w:pPr>
            <w:r w:rsidRPr="0056449A">
              <w:rPr>
                <w:rFonts w:ascii="Arial" w:hAnsi="Arial" w:cs="Arial"/>
              </w:rPr>
              <w:t>58.0</w:t>
            </w:r>
          </w:p>
        </w:tc>
        <w:tc>
          <w:tcPr>
            <w:tcW w:w="1134" w:type="dxa"/>
          </w:tcPr>
          <w:p w14:paraId="715C8A01" w14:textId="77777777" w:rsidR="00C70F72" w:rsidRPr="0056449A" w:rsidRDefault="00C70F72" w:rsidP="00C70F72">
            <w:pPr>
              <w:spacing w:line="360" w:lineRule="auto"/>
              <w:rPr>
                <w:rFonts w:ascii="Arial" w:hAnsi="Arial" w:cs="Arial"/>
              </w:rPr>
            </w:pPr>
            <w:r w:rsidRPr="0056449A">
              <w:rPr>
                <w:rFonts w:ascii="Arial" w:hAnsi="Arial" w:cs="Arial"/>
              </w:rPr>
              <w:t>60.1</w:t>
            </w:r>
          </w:p>
        </w:tc>
        <w:tc>
          <w:tcPr>
            <w:tcW w:w="1116" w:type="dxa"/>
          </w:tcPr>
          <w:p w14:paraId="06274F51" w14:textId="77777777" w:rsidR="00C70F72" w:rsidRPr="0056449A" w:rsidRDefault="00C70F72" w:rsidP="00C70F72">
            <w:pPr>
              <w:spacing w:line="360" w:lineRule="auto"/>
              <w:rPr>
                <w:rFonts w:ascii="Arial" w:hAnsi="Arial" w:cs="Arial"/>
              </w:rPr>
            </w:pPr>
            <w:r w:rsidRPr="0056449A">
              <w:rPr>
                <w:rFonts w:ascii="Arial" w:hAnsi="Arial" w:cs="Arial"/>
              </w:rPr>
              <w:t>72.2</w:t>
            </w:r>
          </w:p>
        </w:tc>
      </w:tr>
      <w:tr w:rsidR="00106F67" w:rsidRPr="0056449A" w14:paraId="567BA020" w14:textId="77777777" w:rsidTr="00C70F72">
        <w:tc>
          <w:tcPr>
            <w:tcW w:w="1459" w:type="dxa"/>
            <w:vMerge/>
          </w:tcPr>
          <w:p w14:paraId="6CA2462D" w14:textId="77777777" w:rsidR="00C70F72" w:rsidRPr="0056449A" w:rsidRDefault="00C70F72" w:rsidP="00C70F72">
            <w:pPr>
              <w:spacing w:line="360" w:lineRule="auto"/>
              <w:rPr>
                <w:rFonts w:ascii="Arial" w:hAnsi="Arial" w:cs="Arial"/>
              </w:rPr>
            </w:pPr>
          </w:p>
        </w:tc>
        <w:tc>
          <w:tcPr>
            <w:tcW w:w="2778" w:type="dxa"/>
          </w:tcPr>
          <w:p w14:paraId="286B1D1E" w14:textId="77777777" w:rsidR="00C70F72" w:rsidRPr="0056449A" w:rsidRDefault="00C70F72" w:rsidP="00C70F72">
            <w:pPr>
              <w:spacing w:line="360" w:lineRule="auto"/>
              <w:rPr>
                <w:rFonts w:ascii="Arial" w:hAnsi="Arial" w:cs="Arial"/>
              </w:rPr>
            </w:pPr>
            <w:r w:rsidRPr="0056449A">
              <w:rPr>
                <w:rFonts w:ascii="Arial" w:hAnsi="Arial" w:cs="Arial"/>
              </w:rPr>
              <w:t xml:space="preserve">Low birth rate </w:t>
            </w:r>
          </w:p>
        </w:tc>
        <w:tc>
          <w:tcPr>
            <w:tcW w:w="1134" w:type="dxa"/>
          </w:tcPr>
          <w:p w14:paraId="3048C99D" w14:textId="77777777" w:rsidR="00C70F72" w:rsidRPr="0056449A" w:rsidRDefault="00C70F72" w:rsidP="00C70F72">
            <w:pPr>
              <w:spacing w:line="360" w:lineRule="auto"/>
              <w:rPr>
                <w:rFonts w:ascii="Arial" w:hAnsi="Arial" w:cs="Arial"/>
              </w:rPr>
            </w:pPr>
            <w:r w:rsidRPr="0056449A">
              <w:rPr>
                <w:rFonts w:ascii="Arial" w:hAnsi="Arial" w:cs="Arial"/>
              </w:rPr>
              <w:t>61.7</w:t>
            </w:r>
          </w:p>
        </w:tc>
        <w:tc>
          <w:tcPr>
            <w:tcW w:w="1134" w:type="dxa"/>
          </w:tcPr>
          <w:p w14:paraId="736B4AF9" w14:textId="77777777" w:rsidR="00C70F72" w:rsidRPr="0056449A" w:rsidRDefault="00C70F72" w:rsidP="00C70F72">
            <w:pPr>
              <w:spacing w:line="360" w:lineRule="auto"/>
              <w:rPr>
                <w:rFonts w:ascii="Arial" w:hAnsi="Arial" w:cs="Arial"/>
              </w:rPr>
            </w:pPr>
            <w:r w:rsidRPr="0056449A">
              <w:rPr>
                <w:rFonts w:ascii="Arial" w:hAnsi="Arial" w:cs="Arial"/>
              </w:rPr>
              <w:t>58.0</w:t>
            </w:r>
          </w:p>
        </w:tc>
        <w:tc>
          <w:tcPr>
            <w:tcW w:w="1134" w:type="dxa"/>
          </w:tcPr>
          <w:p w14:paraId="76282279" w14:textId="77777777" w:rsidR="00C70F72" w:rsidRPr="0056449A" w:rsidRDefault="00C70F72" w:rsidP="00C70F72">
            <w:pPr>
              <w:spacing w:line="360" w:lineRule="auto"/>
              <w:rPr>
                <w:rFonts w:ascii="Arial" w:hAnsi="Arial" w:cs="Arial"/>
              </w:rPr>
            </w:pPr>
            <w:r w:rsidRPr="0056449A">
              <w:rPr>
                <w:rFonts w:ascii="Arial" w:hAnsi="Arial" w:cs="Arial"/>
              </w:rPr>
              <w:t>60.1</w:t>
            </w:r>
          </w:p>
        </w:tc>
        <w:tc>
          <w:tcPr>
            <w:tcW w:w="1116" w:type="dxa"/>
          </w:tcPr>
          <w:p w14:paraId="7CBF6B13" w14:textId="77777777" w:rsidR="00C70F72" w:rsidRPr="0056449A" w:rsidRDefault="00C70F72" w:rsidP="00C70F72">
            <w:pPr>
              <w:spacing w:line="360" w:lineRule="auto"/>
              <w:rPr>
                <w:rFonts w:ascii="Arial" w:hAnsi="Arial" w:cs="Arial"/>
              </w:rPr>
            </w:pPr>
            <w:r w:rsidRPr="0056449A">
              <w:rPr>
                <w:rFonts w:ascii="Arial" w:hAnsi="Arial" w:cs="Arial"/>
              </w:rPr>
              <w:t>72.2</w:t>
            </w:r>
          </w:p>
        </w:tc>
      </w:tr>
      <w:tr w:rsidR="00106F67" w:rsidRPr="0056449A" w14:paraId="27E33562" w14:textId="77777777" w:rsidTr="00C70F72">
        <w:tc>
          <w:tcPr>
            <w:tcW w:w="1459" w:type="dxa"/>
            <w:vMerge w:val="restart"/>
            <w:vAlign w:val="center"/>
          </w:tcPr>
          <w:p w14:paraId="5FBADEF0" w14:textId="77777777" w:rsidR="00C70F72" w:rsidRPr="0056449A" w:rsidRDefault="00C70F72" w:rsidP="00C70F72">
            <w:pPr>
              <w:spacing w:line="360" w:lineRule="auto"/>
              <w:jc w:val="center"/>
              <w:rPr>
                <w:rFonts w:ascii="Arial" w:hAnsi="Arial" w:cs="Arial"/>
              </w:rPr>
            </w:pPr>
            <w:r w:rsidRPr="0056449A">
              <w:rPr>
                <w:rFonts w:ascii="Arial" w:hAnsi="Arial" w:cs="Arial"/>
              </w:rPr>
              <w:t>Sarah Baartman</w:t>
            </w:r>
          </w:p>
        </w:tc>
        <w:tc>
          <w:tcPr>
            <w:tcW w:w="2778" w:type="dxa"/>
          </w:tcPr>
          <w:p w14:paraId="1F078BEF" w14:textId="77777777" w:rsidR="00C70F72" w:rsidRPr="0056449A" w:rsidRDefault="00C70F72" w:rsidP="00C70F72">
            <w:pPr>
              <w:spacing w:line="360" w:lineRule="auto"/>
              <w:rPr>
                <w:rFonts w:ascii="Arial" w:hAnsi="Arial" w:cs="Arial"/>
              </w:rPr>
            </w:pPr>
            <w:r w:rsidRPr="0056449A">
              <w:rPr>
                <w:rFonts w:ascii="Arial" w:hAnsi="Arial" w:cs="Arial"/>
              </w:rPr>
              <w:t xml:space="preserve">Infant Mortality </w:t>
            </w:r>
          </w:p>
        </w:tc>
        <w:tc>
          <w:tcPr>
            <w:tcW w:w="1134" w:type="dxa"/>
          </w:tcPr>
          <w:p w14:paraId="7F901521" w14:textId="77777777" w:rsidR="00C70F72" w:rsidRPr="0056449A" w:rsidRDefault="00C70F72" w:rsidP="00C70F72">
            <w:pPr>
              <w:spacing w:line="360" w:lineRule="auto"/>
              <w:rPr>
                <w:rFonts w:ascii="Arial" w:hAnsi="Arial" w:cs="Arial"/>
              </w:rPr>
            </w:pPr>
            <w:r w:rsidRPr="0056449A">
              <w:rPr>
                <w:rFonts w:ascii="Arial" w:hAnsi="Arial" w:cs="Arial"/>
              </w:rPr>
              <w:t>6.2</w:t>
            </w:r>
          </w:p>
        </w:tc>
        <w:tc>
          <w:tcPr>
            <w:tcW w:w="1134" w:type="dxa"/>
          </w:tcPr>
          <w:p w14:paraId="558793DD" w14:textId="77777777" w:rsidR="00C70F72" w:rsidRPr="0056449A" w:rsidRDefault="00C70F72" w:rsidP="00C70F72">
            <w:pPr>
              <w:spacing w:line="360" w:lineRule="auto"/>
              <w:rPr>
                <w:rFonts w:ascii="Arial" w:hAnsi="Arial" w:cs="Arial"/>
              </w:rPr>
            </w:pPr>
            <w:r w:rsidRPr="0056449A">
              <w:rPr>
                <w:rFonts w:ascii="Arial" w:hAnsi="Arial" w:cs="Arial"/>
              </w:rPr>
              <w:t>5.9</w:t>
            </w:r>
          </w:p>
        </w:tc>
        <w:tc>
          <w:tcPr>
            <w:tcW w:w="1134" w:type="dxa"/>
          </w:tcPr>
          <w:p w14:paraId="4D406F4F" w14:textId="77777777" w:rsidR="00C70F72" w:rsidRPr="0056449A" w:rsidRDefault="00C70F72" w:rsidP="00C70F72">
            <w:pPr>
              <w:spacing w:line="360" w:lineRule="auto"/>
              <w:rPr>
                <w:rFonts w:ascii="Arial" w:hAnsi="Arial" w:cs="Arial"/>
              </w:rPr>
            </w:pPr>
            <w:r w:rsidRPr="0056449A">
              <w:rPr>
                <w:rFonts w:ascii="Arial" w:hAnsi="Arial" w:cs="Arial"/>
              </w:rPr>
              <w:t>5.0</w:t>
            </w:r>
          </w:p>
        </w:tc>
        <w:tc>
          <w:tcPr>
            <w:tcW w:w="1116" w:type="dxa"/>
          </w:tcPr>
          <w:p w14:paraId="3BFB045D" w14:textId="77777777" w:rsidR="00C70F72" w:rsidRPr="0056449A" w:rsidRDefault="00C70F72" w:rsidP="00C70F72">
            <w:pPr>
              <w:spacing w:line="360" w:lineRule="auto"/>
              <w:rPr>
                <w:rFonts w:ascii="Arial" w:hAnsi="Arial" w:cs="Arial"/>
              </w:rPr>
            </w:pPr>
            <w:r w:rsidRPr="0056449A">
              <w:rPr>
                <w:rFonts w:ascii="Arial" w:hAnsi="Arial" w:cs="Arial"/>
              </w:rPr>
              <w:t>6.4</w:t>
            </w:r>
          </w:p>
        </w:tc>
      </w:tr>
      <w:tr w:rsidR="00106F67" w:rsidRPr="0056449A" w14:paraId="6EDC4DFD" w14:textId="77777777" w:rsidTr="00C70F72">
        <w:tc>
          <w:tcPr>
            <w:tcW w:w="1459" w:type="dxa"/>
            <w:vMerge/>
          </w:tcPr>
          <w:p w14:paraId="5283C306" w14:textId="77777777" w:rsidR="00C70F72" w:rsidRPr="0056449A" w:rsidRDefault="00C70F72" w:rsidP="00C70F72">
            <w:pPr>
              <w:spacing w:line="360" w:lineRule="auto"/>
              <w:rPr>
                <w:rFonts w:ascii="Arial" w:hAnsi="Arial" w:cs="Arial"/>
              </w:rPr>
            </w:pPr>
          </w:p>
        </w:tc>
        <w:tc>
          <w:tcPr>
            <w:tcW w:w="2778" w:type="dxa"/>
          </w:tcPr>
          <w:p w14:paraId="23DD8F87" w14:textId="77777777" w:rsidR="00C70F72" w:rsidRPr="0056449A" w:rsidRDefault="00C70F72" w:rsidP="00C70F72">
            <w:pPr>
              <w:spacing w:line="360" w:lineRule="auto"/>
              <w:rPr>
                <w:rFonts w:ascii="Arial" w:hAnsi="Arial" w:cs="Arial"/>
              </w:rPr>
            </w:pPr>
            <w:r w:rsidRPr="0056449A">
              <w:rPr>
                <w:rFonts w:ascii="Arial" w:hAnsi="Arial" w:cs="Arial"/>
              </w:rPr>
              <w:t xml:space="preserve">Under five mortality </w:t>
            </w:r>
          </w:p>
        </w:tc>
        <w:tc>
          <w:tcPr>
            <w:tcW w:w="1134" w:type="dxa"/>
          </w:tcPr>
          <w:p w14:paraId="05D7F96D" w14:textId="77777777" w:rsidR="00C70F72" w:rsidRPr="0056449A" w:rsidRDefault="00C70F72" w:rsidP="00C70F72">
            <w:pPr>
              <w:spacing w:line="360" w:lineRule="auto"/>
              <w:rPr>
                <w:rFonts w:ascii="Arial" w:hAnsi="Arial" w:cs="Arial"/>
              </w:rPr>
            </w:pPr>
            <w:r w:rsidRPr="0056449A">
              <w:rPr>
                <w:rFonts w:ascii="Arial" w:hAnsi="Arial" w:cs="Arial"/>
              </w:rPr>
              <w:t>2.3</w:t>
            </w:r>
          </w:p>
        </w:tc>
        <w:tc>
          <w:tcPr>
            <w:tcW w:w="1134" w:type="dxa"/>
          </w:tcPr>
          <w:p w14:paraId="498873BC" w14:textId="77777777" w:rsidR="00C70F72" w:rsidRPr="0056449A" w:rsidRDefault="00C70F72" w:rsidP="00C70F72">
            <w:pPr>
              <w:spacing w:line="360" w:lineRule="auto"/>
              <w:rPr>
                <w:rFonts w:ascii="Arial" w:hAnsi="Arial" w:cs="Arial"/>
              </w:rPr>
            </w:pPr>
            <w:r w:rsidRPr="0056449A">
              <w:rPr>
                <w:rFonts w:ascii="Arial" w:hAnsi="Arial" w:cs="Arial"/>
              </w:rPr>
              <w:t>2.9</w:t>
            </w:r>
          </w:p>
        </w:tc>
        <w:tc>
          <w:tcPr>
            <w:tcW w:w="1134" w:type="dxa"/>
          </w:tcPr>
          <w:p w14:paraId="12CCC26D" w14:textId="77777777" w:rsidR="00C70F72" w:rsidRPr="0056449A" w:rsidRDefault="00C70F72" w:rsidP="00C70F72">
            <w:pPr>
              <w:spacing w:line="360" w:lineRule="auto"/>
              <w:rPr>
                <w:rFonts w:ascii="Arial" w:hAnsi="Arial" w:cs="Arial"/>
              </w:rPr>
            </w:pPr>
            <w:r w:rsidRPr="0056449A">
              <w:rPr>
                <w:rFonts w:ascii="Arial" w:hAnsi="Arial" w:cs="Arial"/>
              </w:rPr>
              <w:t>2.4</w:t>
            </w:r>
          </w:p>
        </w:tc>
        <w:tc>
          <w:tcPr>
            <w:tcW w:w="1116" w:type="dxa"/>
          </w:tcPr>
          <w:p w14:paraId="544B7BE1" w14:textId="77777777" w:rsidR="00C70F72" w:rsidRPr="0056449A" w:rsidRDefault="00C70F72" w:rsidP="00C70F72">
            <w:pPr>
              <w:spacing w:line="360" w:lineRule="auto"/>
              <w:rPr>
                <w:rFonts w:ascii="Arial" w:hAnsi="Arial" w:cs="Arial"/>
              </w:rPr>
            </w:pPr>
            <w:r w:rsidRPr="0056449A">
              <w:rPr>
                <w:rFonts w:ascii="Arial" w:hAnsi="Arial" w:cs="Arial"/>
              </w:rPr>
              <w:t>2.8</w:t>
            </w:r>
          </w:p>
        </w:tc>
      </w:tr>
      <w:tr w:rsidR="00106F67" w:rsidRPr="0056449A" w14:paraId="2C4B51B1" w14:textId="77777777" w:rsidTr="00C70F72">
        <w:tc>
          <w:tcPr>
            <w:tcW w:w="1459" w:type="dxa"/>
            <w:vMerge/>
          </w:tcPr>
          <w:p w14:paraId="14A8C84B" w14:textId="77777777" w:rsidR="00C70F72" w:rsidRPr="0056449A" w:rsidRDefault="00C70F72" w:rsidP="00C70F72">
            <w:pPr>
              <w:spacing w:line="360" w:lineRule="auto"/>
              <w:rPr>
                <w:rFonts w:ascii="Arial" w:hAnsi="Arial" w:cs="Arial"/>
              </w:rPr>
            </w:pPr>
          </w:p>
        </w:tc>
        <w:tc>
          <w:tcPr>
            <w:tcW w:w="2778" w:type="dxa"/>
          </w:tcPr>
          <w:p w14:paraId="2A188F95" w14:textId="77777777" w:rsidR="00C70F72" w:rsidRPr="0056449A" w:rsidRDefault="00C70F72" w:rsidP="00C70F72">
            <w:pPr>
              <w:spacing w:line="360" w:lineRule="auto"/>
              <w:rPr>
                <w:rFonts w:ascii="Arial" w:hAnsi="Arial" w:cs="Arial"/>
              </w:rPr>
            </w:pPr>
            <w:r w:rsidRPr="0056449A">
              <w:rPr>
                <w:rFonts w:ascii="Arial" w:hAnsi="Arial" w:cs="Arial"/>
              </w:rPr>
              <w:t xml:space="preserve">Acute malnutrition under five </w:t>
            </w:r>
          </w:p>
        </w:tc>
        <w:tc>
          <w:tcPr>
            <w:tcW w:w="1134" w:type="dxa"/>
          </w:tcPr>
          <w:p w14:paraId="0B4912A9" w14:textId="77777777" w:rsidR="00C70F72" w:rsidRPr="0056449A" w:rsidRDefault="00C70F72" w:rsidP="00C70F72">
            <w:pPr>
              <w:spacing w:line="360" w:lineRule="auto"/>
              <w:rPr>
                <w:rFonts w:ascii="Arial" w:hAnsi="Arial" w:cs="Arial"/>
              </w:rPr>
            </w:pPr>
            <w:r w:rsidRPr="0056449A">
              <w:rPr>
                <w:rFonts w:ascii="Arial" w:hAnsi="Arial" w:cs="Arial"/>
              </w:rPr>
              <w:t>6.6</w:t>
            </w:r>
          </w:p>
        </w:tc>
        <w:tc>
          <w:tcPr>
            <w:tcW w:w="1134" w:type="dxa"/>
          </w:tcPr>
          <w:p w14:paraId="0D5D9478" w14:textId="77777777" w:rsidR="00C70F72" w:rsidRPr="0056449A" w:rsidRDefault="00C70F72" w:rsidP="00C70F72">
            <w:pPr>
              <w:spacing w:line="360" w:lineRule="auto"/>
              <w:rPr>
                <w:rFonts w:ascii="Arial" w:hAnsi="Arial" w:cs="Arial"/>
              </w:rPr>
            </w:pPr>
            <w:r w:rsidRPr="0056449A">
              <w:rPr>
                <w:rFonts w:ascii="Arial" w:hAnsi="Arial" w:cs="Arial"/>
              </w:rPr>
              <w:t>1.4</w:t>
            </w:r>
          </w:p>
        </w:tc>
        <w:tc>
          <w:tcPr>
            <w:tcW w:w="1134" w:type="dxa"/>
          </w:tcPr>
          <w:p w14:paraId="5A15867A" w14:textId="77777777" w:rsidR="00C70F72" w:rsidRPr="0056449A" w:rsidRDefault="00C70F72" w:rsidP="00C70F72">
            <w:pPr>
              <w:spacing w:line="360" w:lineRule="auto"/>
              <w:rPr>
                <w:rFonts w:ascii="Arial" w:hAnsi="Arial" w:cs="Arial"/>
              </w:rPr>
            </w:pPr>
            <w:r w:rsidRPr="0056449A">
              <w:rPr>
                <w:rFonts w:ascii="Arial" w:hAnsi="Arial" w:cs="Arial"/>
              </w:rPr>
              <w:t>6.7</w:t>
            </w:r>
          </w:p>
        </w:tc>
        <w:tc>
          <w:tcPr>
            <w:tcW w:w="1116" w:type="dxa"/>
          </w:tcPr>
          <w:p w14:paraId="06D4C9B8" w14:textId="77777777" w:rsidR="00C70F72" w:rsidRPr="0056449A" w:rsidRDefault="00C70F72" w:rsidP="00C70F72">
            <w:pPr>
              <w:spacing w:line="360" w:lineRule="auto"/>
              <w:rPr>
                <w:rFonts w:ascii="Arial" w:hAnsi="Arial" w:cs="Arial"/>
              </w:rPr>
            </w:pPr>
            <w:r w:rsidRPr="0056449A">
              <w:rPr>
                <w:rFonts w:ascii="Arial" w:hAnsi="Arial" w:cs="Arial"/>
              </w:rPr>
              <w:t>11.3</w:t>
            </w:r>
          </w:p>
        </w:tc>
      </w:tr>
      <w:tr w:rsidR="00106F67" w:rsidRPr="0056449A" w14:paraId="6F901398" w14:textId="77777777" w:rsidTr="00C70F72">
        <w:tc>
          <w:tcPr>
            <w:tcW w:w="1459" w:type="dxa"/>
            <w:vMerge/>
          </w:tcPr>
          <w:p w14:paraId="6089AF77" w14:textId="77777777" w:rsidR="00C70F72" w:rsidRPr="0056449A" w:rsidRDefault="00C70F72" w:rsidP="00C70F72">
            <w:pPr>
              <w:spacing w:line="360" w:lineRule="auto"/>
              <w:rPr>
                <w:rFonts w:ascii="Arial" w:hAnsi="Arial" w:cs="Arial"/>
              </w:rPr>
            </w:pPr>
          </w:p>
        </w:tc>
        <w:tc>
          <w:tcPr>
            <w:tcW w:w="2778" w:type="dxa"/>
          </w:tcPr>
          <w:p w14:paraId="1D1D62F7" w14:textId="77777777" w:rsidR="00C70F72" w:rsidRPr="0056449A" w:rsidRDefault="00C70F72" w:rsidP="00C70F72">
            <w:pPr>
              <w:spacing w:line="360" w:lineRule="auto"/>
              <w:rPr>
                <w:rFonts w:ascii="Arial" w:hAnsi="Arial" w:cs="Arial"/>
              </w:rPr>
            </w:pPr>
            <w:r w:rsidRPr="0056449A">
              <w:rPr>
                <w:rFonts w:ascii="Arial" w:hAnsi="Arial" w:cs="Arial"/>
              </w:rPr>
              <w:t xml:space="preserve">Immunisation rate </w:t>
            </w:r>
          </w:p>
        </w:tc>
        <w:tc>
          <w:tcPr>
            <w:tcW w:w="1134" w:type="dxa"/>
          </w:tcPr>
          <w:p w14:paraId="0B6A6571" w14:textId="77777777" w:rsidR="00C70F72" w:rsidRPr="0056449A" w:rsidRDefault="00C70F72" w:rsidP="00C70F72">
            <w:pPr>
              <w:spacing w:line="360" w:lineRule="auto"/>
              <w:rPr>
                <w:rFonts w:ascii="Arial" w:hAnsi="Arial" w:cs="Arial"/>
              </w:rPr>
            </w:pPr>
            <w:r w:rsidRPr="0056449A">
              <w:rPr>
                <w:rFonts w:ascii="Arial" w:hAnsi="Arial" w:cs="Arial"/>
              </w:rPr>
              <w:t>56.8</w:t>
            </w:r>
          </w:p>
        </w:tc>
        <w:tc>
          <w:tcPr>
            <w:tcW w:w="1134" w:type="dxa"/>
          </w:tcPr>
          <w:p w14:paraId="0BC24D03" w14:textId="77777777" w:rsidR="00C70F72" w:rsidRPr="0056449A" w:rsidRDefault="00C70F72" w:rsidP="00C70F72">
            <w:pPr>
              <w:spacing w:line="360" w:lineRule="auto"/>
              <w:rPr>
                <w:rFonts w:ascii="Arial" w:hAnsi="Arial" w:cs="Arial"/>
              </w:rPr>
            </w:pPr>
            <w:r w:rsidRPr="0056449A">
              <w:rPr>
                <w:rFonts w:ascii="Arial" w:hAnsi="Arial" w:cs="Arial"/>
              </w:rPr>
              <w:t>55.8</w:t>
            </w:r>
          </w:p>
        </w:tc>
        <w:tc>
          <w:tcPr>
            <w:tcW w:w="1134" w:type="dxa"/>
          </w:tcPr>
          <w:p w14:paraId="38111EF8" w14:textId="77777777" w:rsidR="00C70F72" w:rsidRPr="0056449A" w:rsidRDefault="00C70F72" w:rsidP="00C70F72">
            <w:pPr>
              <w:spacing w:line="360" w:lineRule="auto"/>
              <w:rPr>
                <w:rFonts w:ascii="Arial" w:hAnsi="Arial" w:cs="Arial"/>
              </w:rPr>
            </w:pPr>
            <w:r w:rsidRPr="0056449A">
              <w:rPr>
                <w:rFonts w:ascii="Arial" w:hAnsi="Arial" w:cs="Arial"/>
              </w:rPr>
              <w:t>58.6</w:t>
            </w:r>
          </w:p>
        </w:tc>
        <w:tc>
          <w:tcPr>
            <w:tcW w:w="1116" w:type="dxa"/>
          </w:tcPr>
          <w:p w14:paraId="03DDD063" w14:textId="77777777" w:rsidR="00C70F72" w:rsidRPr="0056449A" w:rsidRDefault="00C70F72" w:rsidP="00C70F72">
            <w:pPr>
              <w:spacing w:line="360" w:lineRule="auto"/>
              <w:rPr>
                <w:rFonts w:ascii="Arial" w:hAnsi="Arial" w:cs="Arial"/>
              </w:rPr>
            </w:pPr>
            <w:r w:rsidRPr="0056449A">
              <w:rPr>
                <w:rFonts w:ascii="Arial" w:hAnsi="Arial" w:cs="Arial"/>
              </w:rPr>
              <w:t>67.5</w:t>
            </w:r>
          </w:p>
        </w:tc>
      </w:tr>
      <w:tr w:rsidR="00106F67" w:rsidRPr="0056449A" w14:paraId="6B5572AC" w14:textId="77777777" w:rsidTr="00C70F72">
        <w:tc>
          <w:tcPr>
            <w:tcW w:w="1459" w:type="dxa"/>
            <w:vMerge/>
          </w:tcPr>
          <w:p w14:paraId="054C9FD0" w14:textId="77777777" w:rsidR="00C70F72" w:rsidRPr="0056449A" w:rsidRDefault="00C70F72" w:rsidP="00C70F72">
            <w:pPr>
              <w:spacing w:line="360" w:lineRule="auto"/>
              <w:rPr>
                <w:rFonts w:ascii="Arial" w:hAnsi="Arial" w:cs="Arial"/>
              </w:rPr>
            </w:pPr>
          </w:p>
        </w:tc>
        <w:tc>
          <w:tcPr>
            <w:tcW w:w="2778" w:type="dxa"/>
          </w:tcPr>
          <w:p w14:paraId="679BB01F" w14:textId="77777777" w:rsidR="00C70F72" w:rsidRPr="0056449A" w:rsidRDefault="00C70F72" w:rsidP="00C70F72">
            <w:pPr>
              <w:spacing w:line="360" w:lineRule="auto"/>
              <w:rPr>
                <w:rFonts w:ascii="Arial" w:hAnsi="Arial" w:cs="Arial"/>
              </w:rPr>
            </w:pPr>
            <w:r w:rsidRPr="0056449A">
              <w:rPr>
                <w:rFonts w:ascii="Arial" w:hAnsi="Arial" w:cs="Arial"/>
              </w:rPr>
              <w:t xml:space="preserve">Low birth rate </w:t>
            </w:r>
          </w:p>
        </w:tc>
        <w:tc>
          <w:tcPr>
            <w:tcW w:w="1134" w:type="dxa"/>
          </w:tcPr>
          <w:p w14:paraId="5AC092FD" w14:textId="77777777" w:rsidR="00C70F72" w:rsidRPr="0056449A" w:rsidRDefault="00C70F72" w:rsidP="00C70F72">
            <w:pPr>
              <w:spacing w:line="360" w:lineRule="auto"/>
              <w:rPr>
                <w:rFonts w:ascii="Arial" w:hAnsi="Arial" w:cs="Arial"/>
              </w:rPr>
            </w:pPr>
            <w:r w:rsidRPr="0056449A">
              <w:rPr>
                <w:rFonts w:ascii="Arial" w:hAnsi="Arial" w:cs="Arial"/>
              </w:rPr>
              <w:t>16.2</w:t>
            </w:r>
          </w:p>
        </w:tc>
        <w:tc>
          <w:tcPr>
            <w:tcW w:w="1134" w:type="dxa"/>
          </w:tcPr>
          <w:p w14:paraId="28D3EC2C" w14:textId="77777777" w:rsidR="00C70F72" w:rsidRPr="0056449A" w:rsidRDefault="00C70F72" w:rsidP="00C70F72">
            <w:pPr>
              <w:spacing w:line="360" w:lineRule="auto"/>
              <w:rPr>
                <w:rFonts w:ascii="Arial" w:hAnsi="Arial" w:cs="Arial"/>
              </w:rPr>
            </w:pPr>
            <w:r w:rsidRPr="0056449A">
              <w:rPr>
                <w:rFonts w:ascii="Arial" w:hAnsi="Arial" w:cs="Arial"/>
              </w:rPr>
              <w:t>15.4</w:t>
            </w:r>
          </w:p>
        </w:tc>
        <w:tc>
          <w:tcPr>
            <w:tcW w:w="1134" w:type="dxa"/>
          </w:tcPr>
          <w:p w14:paraId="65181BEA" w14:textId="77777777" w:rsidR="00C70F72" w:rsidRPr="0056449A" w:rsidRDefault="00C70F72" w:rsidP="00C70F72">
            <w:pPr>
              <w:spacing w:line="360" w:lineRule="auto"/>
              <w:rPr>
                <w:rFonts w:ascii="Arial" w:hAnsi="Arial" w:cs="Arial"/>
              </w:rPr>
            </w:pPr>
            <w:r w:rsidRPr="0056449A">
              <w:rPr>
                <w:rFonts w:ascii="Arial" w:hAnsi="Arial" w:cs="Arial"/>
              </w:rPr>
              <w:t>15.8</w:t>
            </w:r>
          </w:p>
        </w:tc>
        <w:tc>
          <w:tcPr>
            <w:tcW w:w="1116" w:type="dxa"/>
          </w:tcPr>
          <w:p w14:paraId="68F3C83B" w14:textId="77777777" w:rsidR="00C70F72" w:rsidRPr="0056449A" w:rsidRDefault="00C70F72" w:rsidP="00C70F72">
            <w:pPr>
              <w:spacing w:line="360" w:lineRule="auto"/>
              <w:rPr>
                <w:rFonts w:ascii="Arial" w:hAnsi="Arial" w:cs="Arial"/>
              </w:rPr>
            </w:pPr>
            <w:r w:rsidRPr="0056449A">
              <w:rPr>
                <w:rFonts w:ascii="Arial" w:hAnsi="Arial" w:cs="Arial"/>
              </w:rPr>
              <w:t>16.7</w:t>
            </w:r>
          </w:p>
        </w:tc>
      </w:tr>
    </w:tbl>
    <w:p w14:paraId="29CBAAE6" w14:textId="77777777" w:rsidR="008A73D5" w:rsidRDefault="008A73D5" w:rsidP="008A73D5">
      <w:pPr>
        <w:pStyle w:val="ListParagraph"/>
        <w:shd w:val="clear" w:color="auto" w:fill="FFFFFF" w:themeFill="background1"/>
        <w:spacing w:after="0" w:line="360" w:lineRule="auto"/>
        <w:ind w:left="851" w:firstLine="0"/>
        <w:rPr>
          <w:rFonts w:ascii="Arial" w:hAnsi="Arial" w:cs="Arial"/>
          <w:color w:val="auto"/>
        </w:rPr>
      </w:pPr>
    </w:p>
    <w:p w14:paraId="481D1843" w14:textId="128C41F9" w:rsidR="00C70F72" w:rsidRPr="0056449A" w:rsidRDefault="004A79ED" w:rsidP="0038706E">
      <w:pPr>
        <w:pStyle w:val="ListParagraph"/>
        <w:numPr>
          <w:ilvl w:val="0"/>
          <w:numId w:val="135"/>
        </w:numPr>
        <w:shd w:val="clear" w:color="auto" w:fill="FFFFFF" w:themeFill="background1"/>
        <w:spacing w:after="0" w:line="360" w:lineRule="auto"/>
        <w:ind w:left="851" w:hanging="567"/>
        <w:rPr>
          <w:rFonts w:ascii="Arial" w:hAnsi="Arial" w:cs="Arial"/>
          <w:color w:val="auto"/>
        </w:rPr>
      </w:pPr>
      <w:r w:rsidRPr="0056449A">
        <w:rPr>
          <w:rFonts w:ascii="Arial" w:hAnsi="Arial" w:cs="Arial"/>
          <w:color w:val="auto"/>
        </w:rPr>
        <w:t>Infant mortality refers to the number of children younger than one who die in a year per 1000 live births.</w:t>
      </w:r>
    </w:p>
    <w:p w14:paraId="1F388BD9" w14:textId="77777777" w:rsidR="004A79ED" w:rsidRPr="0056449A" w:rsidRDefault="004A79ED" w:rsidP="0038706E">
      <w:pPr>
        <w:pStyle w:val="ListParagraph"/>
        <w:numPr>
          <w:ilvl w:val="0"/>
          <w:numId w:val="135"/>
        </w:numPr>
        <w:shd w:val="clear" w:color="auto" w:fill="FFFFFF" w:themeFill="background1"/>
        <w:spacing w:after="0" w:line="360" w:lineRule="auto"/>
        <w:ind w:left="851" w:hanging="567"/>
        <w:rPr>
          <w:rFonts w:ascii="Arial" w:hAnsi="Arial" w:cs="Arial"/>
          <w:color w:val="auto"/>
        </w:rPr>
      </w:pPr>
      <w:r w:rsidRPr="0056449A">
        <w:rPr>
          <w:rFonts w:ascii="Arial" w:hAnsi="Arial" w:cs="Arial"/>
          <w:color w:val="auto"/>
        </w:rPr>
        <w:t>Acute malnutrition refers to a child under five with a weight below -3ᴢ score of the median WHO growth standards</w:t>
      </w:r>
    </w:p>
    <w:p w14:paraId="5759BE93" w14:textId="77777777" w:rsidR="004A79ED" w:rsidRPr="0056449A" w:rsidRDefault="004A79ED" w:rsidP="0038706E">
      <w:pPr>
        <w:pStyle w:val="ListParagraph"/>
        <w:numPr>
          <w:ilvl w:val="0"/>
          <w:numId w:val="135"/>
        </w:numPr>
        <w:shd w:val="clear" w:color="auto" w:fill="FFFFFF" w:themeFill="background1"/>
        <w:spacing w:after="0" w:line="360" w:lineRule="auto"/>
        <w:ind w:left="851" w:hanging="567"/>
        <w:rPr>
          <w:rFonts w:ascii="Arial" w:hAnsi="Arial" w:cs="Arial"/>
          <w:color w:val="auto"/>
        </w:rPr>
      </w:pPr>
      <w:r w:rsidRPr="0056449A">
        <w:rPr>
          <w:rFonts w:ascii="Arial" w:hAnsi="Arial" w:cs="Arial"/>
          <w:color w:val="auto"/>
        </w:rPr>
        <w:t xml:space="preserve">The immunisation rate is the percentage of children younger than one who received all the primary vaccines. </w:t>
      </w:r>
    </w:p>
    <w:p w14:paraId="28F0F6D4" w14:textId="77777777" w:rsidR="004A79ED" w:rsidRPr="0056449A" w:rsidRDefault="004A79ED" w:rsidP="0038706E">
      <w:pPr>
        <w:pStyle w:val="ListParagraph"/>
        <w:numPr>
          <w:ilvl w:val="0"/>
          <w:numId w:val="135"/>
        </w:numPr>
        <w:shd w:val="clear" w:color="auto" w:fill="FFFFFF" w:themeFill="background1"/>
        <w:spacing w:after="0" w:line="360" w:lineRule="auto"/>
        <w:ind w:left="851" w:hanging="567"/>
        <w:rPr>
          <w:rFonts w:ascii="Arial" w:hAnsi="Arial" w:cs="Arial"/>
          <w:color w:val="auto"/>
        </w:rPr>
      </w:pPr>
      <w:r w:rsidRPr="0056449A">
        <w:rPr>
          <w:rFonts w:ascii="Arial" w:hAnsi="Arial" w:cs="Arial"/>
          <w:color w:val="auto"/>
        </w:rPr>
        <w:t>Low birth rate is the percentage of babies born in a facility who weigh less than 2.5kg.</w:t>
      </w:r>
    </w:p>
    <w:p w14:paraId="3F39EC4C" w14:textId="77777777" w:rsidR="004A79ED" w:rsidRPr="0056449A" w:rsidRDefault="004A79ED" w:rsidP="004A79ED">
      <w:pPr>
        <w:shd w:val="clear" w:color="auto" w:fill="FFFFFF" w:themeFill="background1"/>
        <w:spacing w:after="0" w:line="360" w:lineRule="auto"/>
        <w:ind w:left="5040" w:firstLine="720"/>
        <w:rPr>
          <w:rFonts w:ascii="Arial" w:hAnsi="Arial" w:cs="Arial"/>
          <w:sz w:val="16"/>
        </w:rPr>
      </w:pPr>
      <w:r w:rsidRPr="0056449A">
        <w:rPr>
          <w:rFonts w:ascii="Arial" w:hAnsi="Arial" w:cs="Arial"/>
          <w:sz w:val="16"/>
        </w:rPr>
        <w:t xml:space="preserve">Source: Health Department, 2020 &amp; DPME, 2017 </w:t>
      </w:r>
    </w:p>
    <w:p w14:paraId="2C2AEBD0" w14:textId="77777777" w:rsidR="00C70F72" w:rsidRPr="0056449A" w:rsidRDefault="00C70F72" w:rsidP="00783493">
      <w:pPr>
        <w:shd w:val="clear" w:color="auto" w:fill="FFFFFF" w:themeFill="background1"/>
        <w:spacing w:after="0" w:line="360" w:lineRule="auto"/>
        <w:jc w:val="both"/>
        <w:rPr>
          <w:rFonts w:ascii="Arial" w:hAnsi="Arial" w:cs="Arial"/>
        </w:rPr>
      </w:pPr>
    </w:p>
    <w:p w14:paraId="05A559FE" w14:textId="77777777" w:rsidR="004A79ED" w:rsidRPr="0056449A" w:rsidRDefault="004A79ED" w:rsidP="00783493">
      <w:pPr>
        <w:shd w:val="clear" w:color="auto" w:fill="FFFFFF" w:themeFill="background1"/>
        <w:spacing w:after="0" w:line="360" w:lineRule="auto"/>
        <w:jc w:val="both"/>
        <w:rPr>
          <w:rFonts w:ascii="Arial" w:hAnsi="Arial" w:cs="Arial"/>
        </w:rPr>
      </w:pPr>
      <w:r w:rsidRPr="0056449A">
        <w:rPr>
          <w:rFonts w:ascii="Arial" w:hAnsi="Arial" w:cs="Arial"/>
        </w:rPr>
        <w:t>The infant mortality rate increased between 2016 and 2019 in Makana municipality. In Sarah Baartman district the infant mortality rate increased between 2016 and 2019. The immunisation rate increased from 61.7% to 72.2%</w:t>
      </w:r>
      <w:r w:rsidR="004F2DFB" w:rsidRPr="0056449A">
        <w:rPr>
          <w:rFonts w:ascii="Arial" w:hAnsi="Arial" w:cs="Arial"/>
        </w:rPr>
        <w:t xml:space="preserve"> between 2016 and 2019 in Makana, Sarah Baartman district also increased in immunisation rate during the same period. On average, the immunisation rate is higher when comparing Makana with Sarah Baartman district over the reference period.</w:t>
      </w:r>
    </w:p>
    <w:p w14:paraId="337A0711" w14:textId="77777777" w:rsidR="004F2DFB" w:rsidRPr="0056449A" w:rsidRDefault="004F2DFB" w:rsidP="00783493">
      <w:pPr>
        <w:shd w:val="clear" w:color="auto" w:fill="FFFFFF" w:themeFill="background1"/>
        <w:spacing w:after="0" w:line="360" w:lineRule="auto"/>
        <w:jc w:val="both"/>
        <w:rPr>
          <w:rFonts w:ascii="Arial" w:hAnsi="Arial" w:cs="Arial"/>
        </w:rPr>
      </w:pPr>
    </w:p>
    <w:p w14:paraId="6B6DEDF1" w14:textId="15C37204" w:rsidR="004F2DFB" w:rsidRDefault="004F2DFB" w:rsidP="00783493">
      <w:pPr>
        <w:shd w:val="clear" w:color="auto" w:fill="FFFFFF" w:themeFill="background1"/>
        <w:spacing w:after="0" w:line="360" w:lineRule="auto"/>
        <w:jc w:val="both"/>
        <w:rPr>
          <w:rFonts w:ascii="Arial" w:hAnsi="Arial" w:cs="Arial"/>
        </w:rPr>
      </w:pPr>
      <w:r w:rsidRPr="0056449A">
        <w:rPr>
          <w:rFonts w:ascii="Arial" w:hAnsi="Arial" w:cs="Arial"/>
        </w:rPr>
        <w:t xml:space="preserve">Acute malnutrition in children under five decreased over the reference period. In 2019 the malnutrition rate in Makana was lower than that of Sarah Baartman. Between 2016 and 2019 the low birth rate increased from 61.7% to 72.2% in Makana. On a district level, the low birth rate increased over the period. On average between 2016 and 2019, the low birth rate is higher when comparing the Makana </w:t>
      </w:r>
      <w:r w:rsidR="000E17EA" w:rsidRPr="0056449A">
        <w:rPr>
          <w:rFonts w:ascii="Arial" w:hAnsi="Arial" w:cs="Arial"/>
        </w:rPr>
        <w:t>with the broader region.</w:t>
      </w:r>
    </w:p>
    <w:p w14:paraId="05F9BD9A" w14:textId="77777777" w:rsidR="00974739" w:rsidRPr="0056449A" w:rsidRDefault="00974739" w:rsidP="00783493">
      <w:pPr>
        <w:shd w:val="clear" w:color="auto" w:fill="FFFFFF" w:themeFill="background1"/>
        <w:spacing w:after="0" w:line="360" w:lineRule="auto"/>
        <w:jc w:val="both"/>
        <w:rPr>
          <w:rFonts w:ascii="Arial" w:hAnsi="Arial" w:cs="Arial"/>
        </w:rPr>
      </w:pPr>
    </w:p>
    <w:p w14:paraId="734E1D6D" w14:textId="77777777" w:rsidR="000E17EA" w:rsidRPr="0004102C" w:rsidRDefault="000E17EA" w:rsidP="0038706E">
      <w:pPr>
        <w:pStyle w:val="ListParagraph"/>
        <w:numPr>
          <w:ilvl w:val="2"/>
          <w:numId w:val="143"/>
        </w:numPr>
        <w:spacing w:line="360" w:lineRule="auto"/>
        <w:rPr>
          <w:rFonts w:ascii="Arial" w:hAnsi="Arial" w:cs="Arial"/>
          <w:b/>
          <w:color w:val="000000" w:themeColor="text1"/>
        </w:rPr>
      </w:pPr>
      <w:r w:rsidRPr="0004102C">
        <w:rPr>
          <w:rFonts w:ascii="Arial" w:hAnsi="Arial" w:cs="Arial"/>
          <w:b/>
          <w:color w:val="000000" w:themeColor="text1"/>
        </w:rPr>
        <w:t xml:space="preserve">Maternal Health </w:t>
      </w:r>
    </w:p>
    <w:p w14:paraId="16CBC793" w14:textId="77777777" w:rsidR="000E17EA" w:rsidRPr="00DA0CEC" w:rsidRDefault="000E17EA" w:rsidP="000E17EA">
      <w:pPr>
        <w:spacing w:line="360" w:lineRule="auto"/>
        <w:ind w:left="720"/>
        <w:rPr>
          <w:rFonts w:ascii="Arial" w:hAnsi="Arial" w:cs="Arial"/>
        </w:rPr>
      </w:pPr>
      <w:r w:rsidRPr="00DA0CEC">
        <w:rPr>
          <w:rFonts w:ascii="Arial" w:hAnsi="Arial" w:cs="Arial"/>
        </w:rPr>
        <w:t>Table 3.4 outlines the various maternal health indicator for the Makana municipal and Sarah Baartman district between 2016 and 2019.</w:t>
      </w:r>
    </w:p>
    <w:tbl>
      <w:tblPr>
        <w:tblStyle w:val="TableGrid"/>
        <w:tblW w:w="0" w:type="auto"/>
        <w:tblInd w:w="10" w:type="dxa"/>
        <w:tblLook w:val="04A0" w:firstRow="1" w:lastRow="0" w:firstColumn="1" w:lastColumn="0" w:noHBand="0" w:noVBand="1"/>
      </w:tblPr>
      <w:tblGrid>
        <w:gridCol w:w="1894"/>
        <w:gridCol w:w="2634"/>
        <w:gridCol w:w="1154"/>
        <w:gridCol w:w="1894"/>
        <w:gridCol w:w="1894"/>
      </w:tblGrid>
      <w:tr w:rsidR="00106F67" w:rsidRPr="00DA0CEC" w14:paraId="06DC7709" w14:textId="77777777" w:rsidTr="00F756E7">
        <w:tc>
          <w:tcPr>
            <w:tcW w:w="4528" w:type="dxa"/>
            <w:gridSpan w:val="2"/>
            <w:tcBorders>
              <w:top w:val="nil"/>
              <w:left w:val="nil"/>
            </w:tcBorders>
          </w:tcPr>
          <w:p w14:paraId="22B41850" w14:textId="77777777" w:rsidR="00F756E7" w:rsidRPr="00DA0CEC" w:rsidRDefault="00F756E7" w:rsidP="00F756E7">
            <w:pPr>
              <w:pStyle w:val="ListParagraph"/>
              <w:spacing w:after="0" w:line="360" w:lineRule="auto"/>
              <w:ind w:left="0" w:firstLine="0"/>
              <w:rPr>
                <w:rFonts w:ascii="Arial" w:hAnsi="Arial" w:cs="Arial"/>
                <w:color w:val="auto"/>
              </w:rPr>
            </w:pPr>
          </w:p>
        </w:tc>
        <w:tc>
          <w:tcPr>
            <w:tcW w:w="1154" w:type="dxa"/>
          </w:tcPr>
          <w:p w14:paraId="72157A98"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2017</w:t>
            </w:r>
          </w:p>
        </w:tc>
        <w:tc>
          <w:tcPr>
            <w:tcW w:w="1894" w:type="dxa"/>
          </w:tcPr>
          <w:p w14:paraId="3D0D08A3"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2018</w:t>
            </w:r>
          </w:p>
        </w:tc>
        <w:tc>
          <w:tcPr>
            <w:tcW w:w="1894" w:type="dxa"/>
          </w:tcPr>
          <w:p w14:paraId="381132F3"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2019</w:t>
            </w:r>
          </w:p>
        </w:tc>
      </w:tr>
      <w:tr w:rsidR="00106F67" w:rsidRPr="00DA0CEC" w14:paraId="3353E573" w14:textId="77777777" w:rsidTr="00F756E7">
        <w:tc>
          <w:tcPr>
            <w:tcW w:w="1894" w:type="dxa"/>
          </w:tcPr>
          <w:p w14:paraId="52CF572E"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 xml:space="preserve">Makana </w:t>
            </w:r>
          </w:p>
        </w:tc>
        <w:tc>
          <w:tcPr>
            <w:tcW w:w="2634" w:type="dxa"/>
          </w:tcPr>
          <w:p w14:paraId="7750616A"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 xml:space="preserve">Maternal Mortality </w:t>
            </w:r>
          </w:p>
        </w:tc>
        <w:tc>
          <w:tcPr>
            <w:tcW w:w="1154" w:type="dxa"/>
          </w:tcPr>
          <w:p w14:paraId="61B61A50"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102</w:t>
            </w:r>
          </w:p>
        </w:tc>
        <w:tc>
          <w:tcPr>
            <w:tcW w:w="1894" w:type="dxa"/>
          </w:tcPr>
          <w:p w14:paraId="221C642D"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w:t>
            </w:r>
          </w:p>
        </w:tc>
        <w:tc>
          <w:tcPr>
            <w:tcW w:w="1894" w:type="dxa"/>
          </w:tcPr>
          <w:p w14:paraId="363BE884"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92</w:t>
            </w:r>
          </w:p>
        </w:tc>
      </w:tr>
      <w:tr w:rsidR="00106F67" w:rsidRPr="00DA0CEC" w14:paraId="114A180C" w14:textId="77777777" w:rsidTr="00F756E7">
        <w:tc>
          <w:tcPr>
            <w:tcW w:w="1894" w:type="dxa"/>
          </w:tcPr>
          <w:p w14:paraId="349629EB"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Sarah Baartman</w:t>
            </w:r>
          </w:p>
        </w:tc>
        <w:tc>
          <w:tcPr>
            <w:tcW w:w="2634" w:type="dxa"/>
          </w:tcPr>
          <w:p w14:paraId="7FD2FE99"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 xml:space="preserve">Maternal Mortality </w:t>
            </w:r>
          </w:p>
        </w:tc>
        <w:tc>
          <w:tcPr>
            <w:tcW w:w="1154" w:type="dxa"/>
          </w:tcPr>
          <w:p w14:paraId="5C7E38CE"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144</w:t>
            </w:r>
          </w:p>
        </w:tc>
        <w:tc>
          <w:tcPr>
            <w:tcW w:w="1894" w:type="dxa"/>
          </w:tcPr>
          <w:p w14:paraId="71560F2C"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31</w:t>
            </w:r>
          </w:p>
        </w:tc>
        <w:tc>
          <w:tcPr>
            <w:tcW w:w="1894" w:type="dxa"/>
          </w:tcPr>
          <w:p w14:paraId="0D91111C" w14:textId="77777777" w:rsidR="00F756E7" w:rsidRPr="00DA0CEC" w:rsidRDefault="00F756E7" w:rsidP="00F756E7">
            <w:pPr>
              <w:pStyle w:val="ListParagraph"/>
              <w:spacing w:after="0" w:line="360" w:lineRule="auto"/>
              <w:ind w:left="0" w:firstLine="0"/>
              <w:rPr>
                <w:rFonts w:ascii="Arial" w:hAnsi="Arial" w:cs="Arial"/>
                <w:color w:val="auto"/>
              </w:rPr>
            </w:pPr>
            <w:r w:rsidRPr="00DA0CEC">
              <w:rPr>
                <w:rFonts w:ascii="Arial" w:hAnsi="Arial" w:cs="Arial"/>
                <w:color w:val="auto"/>
              </w:rPr>
              <w:t>62</w:t>
            </w:r>
          </w:p>
        </w:tc>
      </w:tr>
    </w:tbl>
    <w:p w14:paraId="628932AA" w14:textId="77777777" w:rsidR="000E17EA" w:rsidRPr="00DA0CEC" w:rsidRDefault="000E17EA" w:rsidP="00F756E7">
      <w:pPr>
        <w:pStyle w:val="ListParagraph"/>
        <w:shd w:val="clear" w:color="auto" w:fill="FFFFFF" w:themeFill="background1"/>
        <w:spacing w:after="0" w:line="360" w:lineRule="auto"/>
        <w:ind w:left="0" w:firstLine="0"/>
        <w:rPr>
          <w:rFonts w:ascii="Arial" w:hAnsi="Arial" w:cs="Arial"/>
          <w:color w:val="auto"/>
        </w:rPr>
      </w:pPr>
    </w:p>
    <w:p w14:paraId="44698756" w14:textId="77777777" w:rsidR="00F756E7" w:rsidRPr="00DA0CEC" w:rsidRDefault="00F756E7" w:rsidP="00F756E7">
      <w:pPr>
        <w:pStyle w:val="ListParagraph"/>
        <w:shd w:val="clear" w:color="auto" w:fill="C5A931"/>
        <w:spacing w:after="0" w:line="276" w:lineRule="auto"/>
        <w:ind w:left="0" w:firstLine="0"/>
        <w:rPr>
          <w:rFonts w:ascii="Arial" w:hAnsi="Arial" w:cs="Arial"/>
          <w:color w:val="auto"/>
          <w:sz w:val="18"/>
        </w:rPr>
      </w:pPr>
      <w:r w:rsidRPr="00DA0CEC">
        <w:rPr>
          <w:rFonts w:ascii="Arial" w:hAnsi="Arial" w:cs="Arial"/>
          <w:color w:val="auto"/>
          <w:sz w:val="20"/>
        </w:rPr>
        <w:t xml:space="preserve">Maternal mortality is the number of deaths of women while pregnant or within 42 days of termination of pregnancy from any cause related to or aggravated by the pregnancy r its management, but not from accidental or incidental causes. </w:t>
      </w:r>
      <w:r w:rsidRPr="00DA0CEC">
        <w:rPr>
          <w:rFonts w:ascii="Arial" w:hAnsi="Arial" w:cs="Arial"/>
          <w:color w:val="auto"/>
          <w:sz w:val="18"/>
        </w:rPr>
        <w:t>(</w:t>
      </w:r>
      <w:r w:rsidR="004F003C" w:rsidRPr="00DA0CEC">
        <w:rPr>
          <w:rFonts w:ascii="Arial" w:hAnsi="Arial" w:cs="Arial"/>
          <w:color w:val="auto"/>
          <w:sz w:val="18"/>
        </w:rPr>
        <w:t>Source</w:t>
      </w:r>
      <w:r w:rsidRPr="00DA0CEC">
        <w:rPr>
          <w:rFonts w:ascii="Arial" w:hAnsi="Arial" w:cs="Arial"/>
          <w:color w:val="auto"/>
          <w:sz w:val="18"/>
        </w:rPr>
        <w:t>: National Treasury 2021)</w:t>
      </w:r>
    </w:p>
    <w:p w14:paraId="1F79D772" w14:textId="77777777" w:rsidR="000E17EA" w:rsidRPr="00DA0CEC" w:rsidRDefault="000E17EA" w:rsidP="00783493">
      <w:pPr>
        <w:shd w:val="clear" w:color="auto" w:fill="FFFFFF" w:themeFill="background1"/>
        <w:spacing w:after="0" w:line="360" w:lineRule="auto"/>
        <w:jc w:val="both"/>
        <w:rPr>
          <w:rFonts w:ascii="Arial" w:hAnsi="Arial" w:cs="Arial"/>
        </w:rPr>
      </w:pPr>
    </w:p>
    <w:p w14:paraId="204AE4CB" w14:textId="77777777" w:rsidR="004F003C" w:rsidRPr="00DA0CEC" w:rsidRDefault="004F003C" w:rsidP="00783493">
      <w:pPr>
        <w:shd w:val="clear" w:color="auto" w:fill="FFFFFF" w:themeFill="background1"/>
        <w:spacing w:after="0" w:line="360" w:lineRule="auto"/>
        <w:jc w:val="both"/>
        <w:rPr>
          <w:rFonts w:ascii="Arial" w:hAnsi="Arial" w:cs="Arial"/>
          <w:b/>
        </w:rPr>
      </w:pPr>
      <w:r w:rsidRPr="00DA0CEC">
        <w:rPr>
          <w:rFonts w:ascii="Arial" w:hAnsi="Arial" w:cs="Arial"/>
          <w:b/>
        </w:rPr>
        <w:t xml:space="preserve">Conclusion </w:t>
      </w:r>
    </w:p>
    <w:p w14:paraId="7437F1F2" w14:textId="0ADB31BB" w:rsidR="004F003C" w:rsidRDefault="004F003C" w:rsidP="00783493">
      <w:pPr>
        <w:shd w:val="clear" w:color="auto" w:fill="FFFFFF" w:themeFill="background1"/>
        <w:spacing w:after="0" w:line="360" w:lineRule="auto"/>
        <w:jc w:val="both"/>
        <w:rPr>
          <w:rFonts w:ascii="Arial" w:hAnsi="Arial" w:cs="Arial"/>
        </w:rPr>
      </w:pPr>
      <w:r w:rsidRPr="00DA0CEC">
        <w:rPr>
          <w:rFonts w:ascii="Arial" w:hAnsi="Arial" w:cs="Arial"/>
        </w:rPr>
        <w:t>Life expectancy is increasing in the Makana Municipality. The number of patients starting ART treatment has decreased over the period. Infant mortality has increased, while the immunisation rate has increased. In terms of maternal healthcare, maternal mortality has decreased between 2017 and 2019.</w:t>
      </w:r>
    </w:p>
    <w:p w14:paraId="160F994B" w14:textId="77777777" w:rsidR="008A73D5" w:rsidRPr="00DA0CEC" w:rsidRDefault="008A73D5" w:rsidP="00783493">
      <w:pPr>
        <w:shd w:val="clear" w:color="auto" w:fill="FFFFFF" w:themeFill="background1"/>
        <w:spacing w:after="0" w:line="360" w:lineRule="auto"/>
        <w:jc w:val="both"/>
        <w:rPr>
          <w:rFonts w:ascii="Arial" w:hAnsi="Arial" w:cs="Arial"/>
        </w:rPr>
      </w:pPr>
    </w:p>
    <w:p w14:paraId="262D9190" w14:textId="38848AEA" w:rsidR="004F003C" w:rsidRPr="00DA0CEC" w:rsidRDefault="00106F67"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ab/>
      </w:r>
      <w:r w:rsidR="004F003C" w:rsidRPr="00DA0CEC">
        <w:rPr>
          <w:rFonts w:ascii="Arial" w:hAnsi="Arial" w:cs="Arial"/>
          <w:b/>
        </w:rPr>
        <w:t xml:space="preserve">Poverty </w:t>
      </w:r>
    </w:p>
    <w:p w14:paraId="3D361023" w14:textId="48A84DFA" w:rsidR="004F003C"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.1</w:t>
      </w:r>
      <w:r w:rsidRPr="00DA0CEC">
        <w:rPr>
          <w:rFonts w:ascii="Arial" w:hAnsi="Arial" w:cs="Arial"/>
          <w:b/>
        </w:rPr>
        <w:tab/>
      </w:r>
      <w:r w:rsidR="004F003C" w:rsidRPr="00DA0CEC">
        <w:rPr>
          <w:rFonts w:ascii="Arial" w:hAnsi="Arial" w:cs="Arial"/>
          <w:b/>
        </w:rPr>
        <w:t xml:space="preserve">Introduction </w:t>
      </w:r>
    </w:p>
    <w:p w14:paraId="5E15EBD9" w14:textId="77777777" w:rsidR="004F003C" w:rsidRPr="00DA0CEC" w:rsidRDefault="004F003C" w:rsidP="00783493">
      <w:pPr>
        <w:shd w:val="clear" w:color="auto" w:fill="FFFFFF" w:themeFill="background1"/>
        <w:spacing w:after="0" w:line="360" w:lineRule="auto"/>
        <w:jc w:val="both"/>
        <w:rPr>
          <w:rFonts w:ascii="Arial" w:hAnsi="Arial" w:cs="Arial"/>
        </w:rPr>
      </w:pPr>
      <w:r w:rsidRPr="00DA0CEC">
        <w:rPr>
          <w:rFonts w:ascii="Arial" w:hAnsi="Arial" w:cs="Arial"/>
        </w:rPr>
        <w:t xml:space="preserve">This chapter will investigate various indicators of pervert, including Gross Domestic Product per region (GDPR) per capita, household income, the number of indigent households, income inequality as well as human development in the Makana Municipality. </w:t>
      </w:r>
    </w:p>
    <w:p w14:paraId="0A05DB92" w14:textId="77777777" w:rsidR="00B6798A" w:rsidRPr="00DA0CEC" w:rsidRDefault="00B6798A" w:rsidP="00783493">
      <w:pPr>
        <w:shd w:val="clear" w:color="auto" w:fill="FFFFFF" w:themeFill="background1"/>
        <w:spacing w:after="0" w:line="360" w:lineRule="auto"/>
        <w:jc w:val="both"/>
        <w:rPr>
          <w:rFonts w:ascii="Arial" w:hAnsi="Arial" w:cs="Arial"/>
        </w:rPr>
      </w:pPr>
    </w:p>
    <w:p w14:paraId="1DC52D8F" w14:textId="359AFAF0" w:rsidR="00B6798A"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.2</w:t>
      </w:r>
      <w:r w:rsidRPr="00DA0CEC">
        <w:rPr>
          <w:rFonts w:ascii="Arial" w:hAnsi="Arial" w:cs="Arial"/>
          <w:b/>
        </w:rPr>
        <w:tab/>
      </w:r>
      <w:r w:rsidR="00B6798A" w:rsidRPr="00DA0CEC">
        <w:rPr>
          <w:rFonts w:ascii="Arial" w:hAnsi="Arial" w:cs="Arial"/>
          <w:b/>
        </w:rPr>
        <w:t>GDPR PER CAPITA</w:t>
      </w:r>
    </w:p>
    <w:p w14:paraId="30717F4C" w14:textId="3F534686" w:rsidR="00B6798A" w:rsidRDefault="00B6798A" w:rsidP="00783493">
      <w:pPr>
        <w:shd w:val="clear" w:color="auto" w:fill="FFFFFF" w:themeFill="background1"/>
        <w:spacing w:after="0" w:line="360" w:lineRule="auto"/>
        <w:jc w:val="both"/>
        <w:rPr>
          <w:rFonts w:ascii="Arial" w:hAnsi="Arial" w:cs="Arial"/>
        </w:rPr>
      </w:pPr>
      <w:r w:rsidRPr="00DA0CEC">
        <w:rPr>
          <w:rFonts w:ascii="Arial" w:hAnsi="Arial" w:cs="Arial"/>
        </w:rPr>
        <w:t>The GDPR per capita illustrates the economic output per person and is often used as a measure for the standard of living.</w:t>
      </w:r>
    </w:p>
    <w:p w14:paraId="78C5527A" w14:textId="44F9FD51" w:rsidR="008A73D5" w:rsidRDefault="008A73D5" w:rsidP="00783493">
      <w:pPr>
        <w:shd w:val="clear" w:color="auto" w:fill="FFFFFF" w:themeFill="background1"/>
        <w:spacing w:after="0" w:line="360" w:lineRule="auto"/>
        <w:jc w:val="both"/>
        <w:rPr>
          <w:rFonts w:ascii="Arial" w:hAnsi="Arial" w:cs="Arial"/>
        </w:rPr>
      </w:pPr>
    </w:p>
    <w:p w14:paraId="4577F4F3" w14:textId="25FCF707" w:rsidR="008A73D5" w:rsidRDefault="008A73D5" w:rsidP="00783493">
      <w:pPr>
        <w:shd w:val="clear" w:color="auto" w:fill="FFFFFF" w:themeFill="background1"/>
        <w:spacing w:after="0" w:line="360" w:lineRule="auto"/>
        <w:jc w:val="both"/>
        <w:rPr>
          <w:rFonts w:ascii="Arial" w:hAnsi="Arial" w:cs="Arial"/>
        </w:rPr>
      </w:pPr>
    </w:p>
    <w:p w14:paraId="749D9ED5" w14:textId="5DE342AB" w:rsidR="008A73D5" w:rsidRDefault="008A73D5" w:rsidP="00783493">
      <w:pPr>
        <w:shd w:val="clear" w:color="auto" w:fill="FFFFFF" w:themeFill="background1"/>
        <w:spacing w:after="0" w:line="360" w:lineRule="auto"/>
        <w:jc w:val="both"/>
        <w:rPr>
          <w:rFonts w:ascii="Arial" w:hAnsi="Arial" w:cs="Arial"/>
        </w:rPr>
      </w:pPr>
    </w:p>
    <w:p w14:paraId="72818C89" w14:textId="6EF94B9E" w:rsidR="008A73D5" w:rsidRDefault="008A73D5" w:rsidP="00783493">
      <w:pPr>
        <w:shd w:val="clear" w:color="auto" w:fill="FFFFFF" w:themeFill="background1"/>
        <w:spacing w:after="0" w:line="360" w:lineRule="auto"/>
        <w:jc w:val="both"/>
        <w:rPr>
          <w:rFonts w:ascii="Arial" w:hAnsi="Arial" w:cs="Arial"/>
        </w:rPr>
      </w:pPr>
    </w:p>
    <w:p w14:paraId="6CD6E34F" w14:textId="77777777" w:rsidR="008A73D5" w:rsidRPr="00DA0CEC" w:rsidRDefault="008A73D5" w:rsidP="00783493">
      <w:pPr>
        <w:shd w:val="clear" w:color="auto" w:fill="FFFFFF" w:themeFill="background1"/>
        <w:spacing w:after="0" w:line="360" w:lineRule="auto"/>
        <w:jc w:val="both"/>
        <w:rPr>
          <w:rFonts w:ascii="Arial" w:hAnsi="Arial" w:cs="Arial"/>
        </w:rPr>
      </w:pPr>
    </w:p>
    <w:p w14:paraId="0D2D50DE" w14:textId="77777777" w:rsidR="00B20006" w:rsidRPr="00DA0CEC" w:rsidRDefault="00B20006" w:rsidP="00783493">
      <w:pPr>
        <w:shd w:val="clear" w:color="auto" w:fill="FFFFFF" w:themeFill="background1"/>
        <w:spacing w:after="0" w:line="360" w:lineRule="auto"/>
        <w:jc w:val="both"/>
        <w:rPr>
          <w:rFonts w:ascii="Arial" w:hAnsi="Arial" w:cs="Arial"/>
          <w:b/>
          <w:sz w:val="18"/>
        </w:rPr>
      </w:pPr>
    </w:p>
    <w:p w14:paraId="1E84085A" w14:textId="77777777" w:rsidR="00B6798A" w:rsidRPr="00DA0CEC" w:rsidRDefault="00B6798A" w:rsidP="00783493">
      <w:pPr>
        <w:shd w:val="clear" w:color="auto" w:fill="FFFFFF" w:themeFill="background1"/>
        <w:spacing w:after="0" w:line="360" w:lineRule="auto"/>
        <w:jc w:val="both"/>
        <w:rPr>
          <w:rFonts w:ascii="Arial" w:hAnsi="Arial" w:cs="Arial"/>
          <w:b/>
          <w:sz w:val="18"/>
        </w:rPr>
      </w:pPr>
      <w:r w:rsidRPr="00DA0CEC">
        <w:rPr>
          <w:rFonts w:ascii="Arial" w:hAnsi="Arial" w:cs="Arial"/>
          <w:b/>
          <w:sz w:val="18"/>
        </w:rPr>
        <w:t>Figure_ GDPR per Capita 2016-2019</w:t>
      </w:r>
    </w:p>
    <w:p w14:paraId="4A4124E9" w14:textId="77777777" w:rsidR="00B6798A" w:rsidRPr="00DA0CEC" w:rsidRDefault="00D676C5" w:rsidP="005450E8">
      <w:pPr>
        <w:shd w:val="clear" w:color="auto" w:fill="FFFFFF" w:themeFill="background1"/>
        <w:spacing w:after="0" w:line="276" w:lineRule="auto"/>
        <w:jc w:val="both"/>
        <w:rPr>
          <w:rFonts w:ascii="Arial" w:hAnsi="Arial" w:cs="Arial"/>
        </w:rPr>
      </w:pPr>
      <w:r w:rsidRPr="00DA0CEC">
        <w:rPr>
          <w:rFonts w:ascii="Arial" w:hAnsi="Arial" w:cs="Arial"/>
          <w:noProof/>
          <w:lang w:eastAsia="en-ZA"/>
        </w:rPr>
        <w:drawing>
          <wp:anchor distT="0" distB="0" distL="114300" distR="114300" simplePos="0" relativeHeight="251799552" behindDoc="0" locked="0" layoutInCell="1" allowOverlap="1" wp14:anchorId="60489FB4" wp14:editId="5D23A151">
            <wp:simplePos x="0" y="0"/>
            <wp:positionH relativeFrom="margin">
              <wp:align>left</wp:align>
            </wp:positionH>
            <wp:positionV relativeFrom="paragraph">
              <wp:posOffset>102235</wp:posOffset>
            </wp:positionV>
            <wp:extent cx="4467225" cy="2181225"/>
            <wp:effectExtent l="0" t="0" r="0" b="0"/>
            <wp:wrapThrough wrapText="bothSides">
              <wp:wrapPolygon edited="0">
                <wp:start x="0" y="0"/>
                <wp:lineTo x="0" y="21317"/>
                <wp:lineTo x="21462" y="21317"/>
                <wp:lineTo x="21462" y="0"/>
                <wp:lineTo x="0" y="0"/>
              </wp:wrapPolygon>
            </wp:wrapThrough>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031CBAC" w14:textId="77777777" w:rsidR="00863E04" w:rsidRPr="00DA0CEC" w:rsidRDefault="00863E04" w:rsidP="005450E8">
      <w:pPr>
        <w:shd w:val="clear" w:color="auto" w:fill="FFFFFF" w:themeFill="background1"/>
        <w:spacing w:after="0" w:line="276" w:lineRule="auto"/>
        <w:jc w:val="both"/>
        <w:rPr>
          <w:rFonts w:ascii="Arial" w:hAnsi="Arial" w:cs="Arial"/>
        </w:rPr>
      </w:pPr>
    </w:p>
    <w:p w14:paraId="515F54D5" w14:textId="77777777" w:rsidR="000E17EA" w:rsidRPr="00DA0CEC" w:rsidRDefault="005450E8" w:rsidP="005450E8">
      <w:pPr>
        <w:pStyle w:val="ListParagraph"/>
        <w:shd w:val="clear" w:color="auto" w:fill="FFFFFF" w:themeFill="background1"/>
        <w:spacing w:after="0" w:line="276" w:lineRule="auto"/>
        <w:ind w:left="0" w:firstLine="0"/>
        <w:rPr>
          <w:rFonts w:ascii="Arial" w:hAnsi="Arial" w:cs="Arial"/>
          <w:color w:val="auto"/>
          <w:sz w:val="16"/>
        </w:rPr>
      </w:pPr>
      <w:r w:rsidRPr="00DA0CEC">
        <w:rPr>
          <w:rFonts w:ascii="Arial" w:hAnsi="Arial" w:cs="Arial"/>
          <w:color w:val="auto"/>
          <w:sz w:val="16"/>
        </w:rPr>
        <w:t>Source: Quantec</w:t>
      </w:r>
    </w:p>
    <w:p w14:paraId="514656EE" w14:textId="77777777" w:rsidR="005450E8" w:rsidRPr="00DA0CEC" w:rsidRDefault="005450E8" w:rsidP="005450E8">
      <w:pPr>
        <w:pStyle w:val="ListParagraph"/>
        <w:shd w:val="clear" w:color="auto" w:fill="FFFFFF" w:themeFill="background1"/>
        <w:spacing w:after="0" w:line="276" w:lineRule="auto"/>
        <w:ind w:left="0" w:firstLine="0"/>
        <w:rPr>
          <w:rFonts w:ascii="Arial" w:hAnsi="Arial" w:cs="Arial"/>
          <w:color w:val="auto"/>
          <w:sz w:val="16"/>
        </w:rPr>
      </w:pPr>
    </w:p>
    <w:p w14:paraId="1281C35A" w14:textId="77777777" w:rsidR="005450E8" w:rsidRPr="00DA0CEC" w:rsidRDefault="005450E8" w:rsidP="00863E04">
      <w:pPr>
        <w:pStyle w:val="ListParagraph"/>
        <w:shd w:val="clear" w:color="auto" w:fill="FFFFFF" w:themeFill="background1"/>
        <w:spacing w:after="0" w:line="360" w:lineRule="auto"/>
        <w:ind w:left="0" w:firstLine="0"/>
        <w:rPr>
          <w:rFonts w:ascii="Arial" w:hAnsi="Arial" w:cs="Arial"/>
          <w:color w:val="auto"/>
        </w:rPr>
      </w:pPr>
      <w:r w:rsidRPr="00DA0CEC">
        <w:rPr>
          <w:rFonts w:ascii="Arial" w:hAnsi="Arial" w:cs="Arial"/>
          <w:color w:val="auto"/>
        </w:rPr>
        <w:t>The Makana Municipality has a higher GDPR per capita than that of Sarah Baartman district and a lower GDPR per capita than that of South Africa. Between 2016 and 2019, the GDPR per capita grew at an average annual rate of 0.513% for the municipality.</w:t>
      </w:r>
    </w:p>
    <w:p w14:paraId="173013D6" w14:textId="77777777" w:rsidR="005450E8" w:rsidRPr="00DA0CEC" w:rsidRDefault="005450E8" w:rsidP="005450E8">
      <w:pPr>
        <w:pStyle w:val="ListParagraph"/>
        <w:shd w:val="clear" w:color="auto" w:fill="FFFFFF" w:themeFill="background1"/>
        <w:spacing w:after="0" w:line="276" w:lineRule="auto"/>
        <w:ind w:left="0" w:firstLine="0"/>
        <w:rPr>
          <w:rFonts w:ascii="Arial" w:hAnsi="Arial" w:cs="Arial"/>
          <w:color w:val="auto"/>
        </w:rPr>
      </w:pPr>
    </w:p>
    <w:p w14:paraId="2A75BECD" w14:textId="3EBD3B7F" w:rsidR="005450E8" w:rsidRPr="00DA0CEC" w:rsidRDefault="00B20006" w:rsidP="00863E04">
      <w:pPr>
        <w:pStyle w:val="ListParagraph"/>
        <w:shd w:val="clear" w:color="auto" w:fill="FFFFFF" w:themeFill="background1"/>
        <w:spacing w:after="0" w:line="360" w:lineRule="auto"/>
        <w:ind w:left="0" w:firstLine="0"/>
        <w:rPr>
          <w:rFonts w:ascii="Arial" w:hAnsi="Arial" w:cs="Arial"/>
          <w:b/>
          <w:color w:val="auto"/>
        </w:rPr>
      </w:pPr>
      <w:r w:rsidRPr="00DA0CEC">
        <w:rPr>
          <w:rFonts w:ascii="Arial" w:hAnsi="Arial" w:cs="Arial"/>
          <w:b/>
          <w:color w:val="auto"/>
        </w:rPr>
        <w:t>2.</w:t>
      </w:r>
      <w:r w:rsidR="00621047">
        <w:rPr>
          <w:rFonts w:ascii="Arial" w:hAnsi="Arial" w:cs="Arial"/>
          <w:b/>
          <w:color w:val="auto"/>
        </w:rPr>
        <w:t>3</w:t>
      </w:r>
      <w:r w:rsidRPr="00DA0CEC">
        <w:rPr>
          <w:rFonts w:ascii="Arial" w:hAnsi="Arial" w:cs="Arial"/>
          <w:b/>
          <w:color w:val="auto"/>
        </w:rPr>
        <w:t>.3</w:t>
      </w:r>
      <w:r w:rsidRPr="00DA0CEC">
        <w:rPr>
          <w:rFonts w:ascii="Arial" w:hAnsi="Arial" w:cs="Arial"/>
          <w:b/>
          <w:color w:val="auto"/>
        </w:rPr>
        <w:tab/>
      </w:r>
      <w:r w:rsidR="005450E8" w:rsidRPr="00DA0CEC">
        <w:rPr>
          <w:rFonts w:ascii="Arial" w:hAnsi="Arial" w:cs="Arial"/>
          <w:b/>
          <w:color w:val="auto"/>
        </w:rPr>
        <w:t>Household Income</w:t>
      </w:r>
    </w:p>
    <w:p w14:paraId="022591F2" w14:textId="77777777" w:rsidR="005450E8" w:rsidRPr="00DA0CEC" w:rsidRDefault="005450E8" w:rsidP="00863E04">
      <w:pPr>
        <w:pStyle w:val="ListParagraph"/>
        <w:shd w:val="clear" w:color="auto" w:fill="FFFFFF" w:themeFill="background1"/>
        <w:spacing w:after="0" w:line="360" w:lineRule="auto"/>
        <w:ind w:left="0" w:firstLine="0"/>
        <w:rPr>
          <w:rFonts w:ascii="Arial" w:hAnsi="Arial" w:cs="Arial"/>
          <w:color w:val="auto"/>
        </w:rPr>
      </w:pPr>
      <w:r w:rsidRPr="00DA0CEC">
        <w:rPr>
          <w:rFonts w:ascii="Arial" w:hAnsi="Arial" w:cs="Arial"/>
          <w:color w:val="auto"/>
        </w:rPr>
        <w:t>The table depict the average monthly income (in current prices) of the household within Makana Municipality as well as the average monthly income in Sarah Baartman district and that of South Africa. The table further shows the annual household growth between 2016 and 2019.</w:t>
      </w:r>
    </w:p>
    <w:p w14:paraId="765CB1B9" w14:textId="77777777" w:rsidR="005450E8" w:rsidRPr="00DA0CEC" w:rsidRDefault="005450E8" w:rsidP="005450E8">
      <w:pPr>
        <w:pStyle w:val="ListParagraph"/>
        <w:shd w:val="clear" w:color="auto" w:fill="FFFFFF" w:themeFill="background1"/>
        <w:spacing w:after="0" w:line="276" w:lineRule="auto"/>
        <w:ind w:left="0" w:firstLine="0"/>
        <w:rPr>
          <w:rFonts w:ascii="Arial" w:hAnsi="Arial" w:cs="Arial"/>
          <w:color w:val="auto"/>
        </w:rPr>
      </w:pPr>
    </w:p>
    <w:tbl>
      <w:tblPr>
        <w:tblStyle w:val="TableGrid"/>
        <w:tblW w:w="0" w:type="auto"/>
        <w:tblLook w:val="04A0" w:firstRow="1" w:lastRow="0" w:firstColumn="1" w:lastColumn="0" w:noHBand="0" w:noVBand="1"/>
      </w:tblPr>
      <w:tblGrid>
        <w:gridCol w:w="3158"/>
        <w:gridCol w:w="3158"/>
        <w:gridCol w:w="3159"/>
      </w:tblGrid>
      <w:tr w:rsidR="00B20006" w:rsidRPr="00DA0CEC" w14:paraId="6F27E67E" w14:textId="77777777" w:rsidTr="00DE685A">
        <w:tc>
          <w:tcPr>
            <w:tcW w:w="3158" w:type="dxa"/>
            <w:shd w:val="clear" w:color="auto" w:fill="D8D0A0"/>
          </w:tcPr>
          <w:p w14:paraId="5D1B0AFB" w14:textId="77777777" w:rsidR="005450E8" w:rsidRPr="00DA0CEC" w:rsidRDefault="005450E8" w:rsidP="005450E8">
            <w:pPr>
              <w:pStyle w:val="ListParagraph"/>
              <w:spacing w:after="0" w:line="276" w:lineRule="auto"/>
              <w:ind w:left="0" w:firstLine="0"/>
              <w:rPr>
                <w:rFonts w:ascii="Arial" w:hAnsi="Arial" w:cs="Arial"/>
                <w:b/>
                <w:color w:val="auto"/>
              </w:rPr>
            </w:pPr>
            <w:r w:rsidRPr="00DA0CEC">
              <w:rPr>
                <w:rFonts w:ascii="Arial" w:hAnsi="Arial" w:cs="Arial"/>
                <w:b/>
                <w:color w:val="auto"/>
              </w:rPr>
              <w:t>Average Household Income</w:t>
            </w:r>
          </w:p>
        </w:tc>
        <w:tc>
          <w:tcPr>
            <w:tcW w:w="3158" w:type="dxa"/>
            <w:shd w:val="clear" w:color="auto" w:fill="D8D0A0"/>
          </w:tcPr>
          <w:p w14:paraId="71812B01" w14:textId="77777777" w:rsidR="005450E8" w:rsidRPr="00DA0CEC" w:rsidRDefault="005450E8" w:rsidP="005450E8">
            <w:pPr>
              <w:pStyle w:val="ListParagraph"/>
              <w:spacing w:after="0" w:line="276" w:lineRule="auto"/>
              <w:ind w:left="0" w:firstLine="0"/>
              <w:rPr>
                <w:rFonts w:ascii="Arial" w:hAnsi="Arial" w:cs="Arial"/>
                <w:b/>
                <w:color w:val="auto"/>
              </w:rPr>
            </w:pPr>
            <w:r w:rsidRPr="00DA0CEC">
              <w:rPr>
                <w:rFonts w:ascii="Arial" w:hAnsi="Arial" w:cs="Arial"/>
                <w:b/>
                <w:color w:val="auto"/>
              </w:rPr>
              <w:t>Average Household Income 2019</w:t>
            </w:r>
          </w:p>
        </w:tc>
        <w:tc>
          <w:tcPr>
            <w:tcW w:w="3159" w:type="dxa"/>
            <w:shd w:val="clear" w:color="auto" w:fill="D8D0A0"/>
          </w:tcPr>
          <w:p w14:paraId="035BADD1" w14:textId="77777777" w:rsidR="005450E8" w:rsidRPr="00DA0CEC" w:rsidRDefault="005450E8" w:rsidP="005450E8">
            <w:pPr>
              <w:pStyle w:val="ListParagraph"/>
              <w:spacing w:after="0" w:line="276" w:lineRule="auto"/>
              <w:ind w:left="0" w:firstLine="0"/>
              <w:rPr>
                <w:rFonts w:ascii="Arial" w:hAnsi="Arial" w:cs="Arial"/>
                <w:b/>
                <w:color w:val="auto"/>
              </w:rPr>
            </w:pPr>
            <w:r w:rsidRPr="00DA0CEC">
              <w:rPr>
                <w:rFonts w:ascii="Arial" w:hAnsi="Arial" w:cs="Arial"/>
                <w:b/>
                <w:color w:val="auto"/>
              </w:rPr>
              <w:t>Average Household Income Growth (2016-2019)</w:t>
            </w:r>
          </w:p>
        </w:tc>
      </w:tr>
      <w:tr w:rsidR="00B20006" w:rsidRPr="00DA0CEC" w14:paraId="3B24016C" w14:textId="77777777" w:rsidTr="005450E8">
        <w:tc>
          <w:tcPr>
            <w:tcW w:w="3158" w:type="dxa"/>
          </w:tcPr>
          <w:p w14:paraId="68C2591F" w14:textId="77777777" w:rsidR="005450E8" w:rsidRPr="00DA0CEC" w:rsidRDefault="005450E8" w:rsidP="005450E8">
            <w:pPr>
              <w:pStyle w:val="ListParagraph"/>
              <w:spacing w:after="0" w:line="276" w:lineRule="auto"/>
              <w:ind w:left="0" w:firstLine="0"/>
              <w:rPr>
                <w:rFonts w:ascii="Arial" w:hAnsi="Arial" w:cs="Arial"/>
                <w:color w:val="auto"/>
              </w:rPr>
            </w:pPr>
            <w:r w:rsidRPr="00DA0CEC">
              <w:rPr>
                <w:rFonts w:ascii="Arial" w:hAnsi="Arial" w:cs="Arial"/>
                <w:color w:val="auto"/>
              </w:rPr>
              <w:t xml:space="preserve">Makana </w:t>
            </w:r>
          </w:p>
        </w:tc>
        <w:tc>
          <w:tcPr>
            <w:tcW w:w="3158" w:type="dxa"/>
          </w:tcPr>
          <w:p w14:paraId="02E1E317" w14:textId="77777777" w:rsidR="005450E8" w:rsidRPr="00DA0CEC" w:rsidRDefault="005450E8" w:rsidP="005450E8">
            <w:pPr>
              <w:pStyle w:val="ListParagraph"/>
              <w:spacing w:after="0" w:line="276" w:lineRule="auto"/>
              <w:ind w:left="0" w:firstLine="0"/>
              <w:rPr>
                <w:rFonts w:ascii="Arial" w:hAnsi="Arial" w:cs="Arial"/>
                <w:color w:val="auto"/>
              </w:rPr>
            </w:pPr>
            <w:r w:rsidRPr="00DA0CEC">
              <w:rPr>
                <w:rFonts w:ascii="Arial" w:hAnsi="Arial" w:cs="Arial"/>
                <w:color w:val="auto"/>
              </w:rPr>
              <w:t>R 213</w:t>
            </w:r>
          </w:p>
        </w:tc>
        <w:tc>
          <w:tcPr>
            <w:tcW w:w="3159" w:type="dxa"/>
          </w:tcPr>
          <w:p w14:paraId="2ED1A141" w14:textId="77777777" w:rsidR="005450E8" w:rsidRPr="00DA0CEC" w:rsidRDefault="005450E8" w:rsidP="005450E8">
            <w:pPr>
              <w:pStyle w:val="ListParagraph"/>
              <w:spacing w:after="0" w:line="276" w:lineRule="auto"/>
              <w:ind w:left="0" w:firstLine="0"/>
              <w:rPr>
                <w:rFonts w:ascii="Arial" w:hAnsi="Arial" w:cs="Arial"/>
                <w:color w:val="auto"/>
              </w:rPr>
            </w:pPr>
            <w:r w:rsidRPr="00DA0CEC">
              <w:rPr>
                <w:rFonts w:ascii="Arial" w:hAnsi="Arial" w:cs="Arial"/>
                <w:color w:val="auto"/>
              </w:rPr>
              <w:t>1.76%</w:t>
            </w:r>
          </w:p>
        </w:tc>
      </w:tr>
      <w:tr w:rsidR="00B20006" w:rsidRPr="00DA0CEC" w14:paraId="7677EBAA" w14:textId="77777777" w:rsidTr="005450E8">
        <w:tc>
          <w:tcPr>
            <w:tcW w:w="3158" w:type="dxa"/>
          </w:tcPr>
          <w:p w14:paraId="6F576FA9" w14:textId="77777777" w:rsidR="005450E8" w:rsidRPr="00DA0CEC" w:rsidRDefault="005450E8" w:rsidP="005450E8">
            <w:pPr>
              <w:pStyle w:val="ListParagraph"/>
              <w:spacing w:after="0" w:line="276" w:lineRule="auto"/>
              <w:ind w:left="0" w:firstLine="0"/>
              <w:rPr>
                <w:rFonts w:ascii="Arial" w:hAnsi="Arial" w:cs="Arial"/>
                <w:color w:val="auto"/>
              </w:rPr>
            </w:pPr>
            <w:r w:rsidRPr="00DA0CEC">
              <w:rPr>
                <w:rFonts w:ascii="Arial" w:hAnsi="Arial" w:cs="Arial"/>
                <w:color w:val="auto"/>
              </w:rPr>
              <w:t>Sarah Baartman</w:t>
            </w:r>
          </w:p>
        </w:tc>
        <w:tc>
          <w:tcPr>
            <w:tcW w:w="3158" w:type="dxa"/>
          </w:tcPr>
          <w:p w14:paraId="0863A806" w14:textId="77777777" w:rsidR="005450E8" w:rsidRPr="00DA0CEC" w:rsidRDefault="005450E8" w:rsidP="005450E8">
            <w:pPr>
              <w:pStyle w:val="ListParagraph"/>
              <w:spacing w:after="0" w:line="276" w:lineRule="auto"/>
              <w:ind w:left="0" w:firstLine="0"/>
              <w:rPr>
                <w:rFonts w:ascii="Arial" w:hAnsi="Arial" w:cs="Arial"/>
                <w:color w:val="auto"/>
              </w:rPr>
            </w:pPr>
            <w:r w:rsidRPr="00DA0CEC">
              <w:rPr>
                <w:rFonts w:ascii="Arial" w:hAnsi="Arial" w:cs="Arial"/>
                <w:color w:val="auto"/>
              </w:rPr>
              <w:t>R</w:t>
            </w:r>
            <w:r w:rsidR="00CC7D91" w:rsidRPr="00DA0CEC">
              <w:rPr>
                <w:rFonts w:ascii="Arial" w:hAnsi="Arial" w:cs="Arial"/>
                <w:color w:val="auto"/>
              </w:rPr>
              <w:t>1 124</w:t>
            </w:r>
            <w:r w:rsidRPr="00DA0CEC">
              <w:rPr>
                <w:rFonts w:ascii="Arial" w:hAnsi="Arial" w:cs="Arial"/>
                <w:color w:val="auto"/>
              </w:rPr>
              <w:t xml:space="preserve"> </w:t>
            </w:r>
          </w:p>
        </w:tc>
        <w:tc>
          <w:tcPr>
            <w:tcW w:w="3159" w:type="dxa"/>
          </w:tcPr>
          <w:p w14:paraId="7231AAF2" w14:textId="77777777" w:rsidR="005450E8" w:rsidRPr="00DA0CEC" w:rsidRDefault="00CC7D91" w:rsidP="005450E8">
            <w:pPr>
              <w:pStyle w:val="ListParagraph"/>
              <w:spacing w:after="0" w:line="276" w:lineRule="auto"/>
              <w:ind w:left="0" w:firstLine="0"/>
              <w:rPr>
                <w:rFonts w:ascii="Arial" w:hAnsi="Arial" w:cs="Arial"/>
                <w:color w:val="auto"/>
              </w:rPr>
            </w:pPr>
            <w:r w:rsidRPr="00DA0CEC">
              <w:rPr>
                <w:rFonts w:ascii="Arial" w:hAnsi="Arial" w:cs="Arial"/>
                <w:color w:val="auto"/>
              </w:rPr>
              <w:t>2.36%</w:t>
            </w:r>
          </w:p>
        </w:tc>
      </w:tr>
      <w:tr w:rsidR="00B20006" w:rsidRPr="00DA0CEC" w14:paraId="16A0501B" w14:textId="77777777" w:rsidTr="005450E8">
        <w:tc>
          <w:tcPr>
            <w:tcW w:w="3158" w:type="dxa"/>
          </w:tcPr>
          <w:p w14:paraId="7198CC5F" w14:textId="77777777" w:rsidR="00CC7D91" w:rsidRPr="00DA0CEC" w:rsidRDefault="00CC7D91" w:rsidP="005450E8">
            <w:pPr>
              <w:pStyle w:val="ListParagraph"/>
              <w:spacing w:after="0" w:line="276" w:lineRule="auto"/>
              <w:ind w:left="0" w:firstLine="0"/>
              <w:rPr>
                <w:rFonts w:ascii="Arial" w:hAnsi="Arial" w:cs="Arial"/>
                <w:color w:val="auto"/>
              </w:rPr>
            </w:pPr>
            <w:r w:rsidRPr="00DA0CEC">
              <w:rPr>
                <w:rFonts w:ascii="Arial" w:hAnsi="Arial" w:cs="Arial"/>
                <w:color w:val="auto"/>
              </w:rPr>
              <w:t xml:space="preserve">South Africa </w:t>
            </w:r>
          </w:p>
        </w:tc>
        <w:tc>
          <w:tcPr>
            <w:tcW w:w="3158" w:type="dxa"/>
          </w:tcPr>
          <w:p w14:paraId="0DE53CD8" w14:textId="77777777" w:rsidR="00CC7D91" w:rsidRPr="00DA0CEC" w:rsidRDefault="00CC7D91" w:rsidP="005450E8">
            <w:pPr>
              <w:pStyle w:val="ListParagraph"/>
              <w:spacing w:after="0" w:line="276" w:lineRule="auto"/>
              <w:ind w:left="0" w:firstLine="0"/>
              <w:rPr>
                <w:rFonts w:ascii="Arial" w:hAnsi="Arial" w:cs="Arial"/>
                <w:color w:val="auto"/>
              </w:rPr>
            </w:pPr>
            <w:r w:rsidRPr="00DA0CEC">
              <w:rPr>
                <w:rFonts w:ascii="Arial" w:hAnsi="Arial" w:cs="Arial"/>
                <w:color w:val="auto"/>
              </w:rPr>
              <w:t>R166,641</w:t>
            </w:r>
          </w:p>
        </w:tc>
        <w:tc>
          <w:tcPr>
            <w:tcW w:w="3159" w:type="dxa"/>
          </w:tcPr>
          <w:p w14:paraId="2E5BE656" w14:textId="77777777" w:rsidR="00CC7D91" w:rsidRPr="00DA0CEC" w:rsidRDefault="00CC7D91" w:rsidP="005450E8">
            <w:pPr>
              <w:pStyle w:val="ListParagraph"/>
              <w:spacing w:after="0" w:line="276" w:lineRule="auto"/>
              <w:ind w:left="0" w:firstLine="0"/>
              <w:rPr>
                <w:rFonts w:ascii="Arial" w:hAnsi="Arial" w:cs="Arial"/>
                <w:color w:val="auto"/>
              </w:rPr>
            </w:pPr>
            <w:r w:rsidRPr="00DA0CEC">
              <w:rPr>
                <w:rFonts w:ascii="Arial" w:hAnsi="Arial" w:cs="Arial"/>
                <w:color w:val="auto"/>
              </w:rPr>
              <w:t>1.83%</w:t>
            </w:r>
          </w:p>
        </w:tc>
      </w:tr>
    </w:tbl>
    <w:p w14:paraId="1F2DCDA3" w14:textId="77777777" w:rsidR="005450E8" w:rsidRPr="00DA0CEC" w:rsidRDefault="00CC7D91" w:rsidP="00CC7D91">
      <w:pPr>
        <w:pStyle w:val="ListParagraph"/>
        <w:shd w:val="clear" w:color="auto" w:fill="FFFFFF" w:themeFill="background1"/>
        <w:spacing w:after="0" w:line="276" w:lineRule="auto"/>
        <w:ind w:left="7200" w:firstLine="720"/>
        <w:rPr>
          <w:rFonts w:ascii="Arial" w:hAnsi="Arial" w:cs="Arial"/>
          <w:b/>
          <w:color w:val="auto"/>
          <w:sz w:val="18"/>
        </w:rPr>
      </w:pPr>
      <w:r w:rsidRPr="00DA0CEC">
        <w:rPr>
          <w:rFonts w:ascii="Arial" w:hAnsi="Arial" w:cs="Arial"/>
          <w:b/>
          <w:color w:val="auto"/>
          <w:sz w:val="18"/>
        </w:rPr>
        <w:t>Source:Quantec</w:t>
      </w:r>
    </w:p>
    <w:p w14:paraId="3B36B80A" w14:textId="77777777" w:rsidR="005450E8" w:rsidRPr="00DA0CEC" w:rsidRDefault="005450E8" w:rsidP="005450E8">
      <w:pPr>
        <w:pStyle w:val="ListParagraph"/>
        <w:shd w:val="clear" w:color="auto" w:fill="FFFFFF" w:themeFill="background1"/>
        <w:spacing w:after="0" w:line="276" w:lineRule="auto"/>
        <w:ind w:left="0" w:firstLine="0"/>
        <w:rPr>
          <w:rFonts w:ascii="Arial" w:hAnsi="Arial" w:cs="Arial"/>
          <w:color w:val="auto"/>
        </w:rPr>
      </w:pPr>
      <w:r w:rsidRPr="00DA0CEC">
        <w:rPr>
          <w:rFonts w:ascii="Arial" w:hAnsi="Arial" w:cs="Arial"/>
          <w:color w:val="auto"/>
        </w:rPr>
        <w:t xml:space="preserve"> </w:t>
      </w:r>
    </w:p>
    <w:p w14:paraId="05EF2D5B" w14:textId="77777777" w:rsidR="00AE63E8" w:rsidRDefault="00CC7D91" w:rsidP="00783493">
      <w:pPr>
        <w:shd w:val="clear" w:color="auto" w:fill="FFFFFF" w:themeFill="background1"/>
        <w:spacing w:after="0" w:line="360" w:lineRule="auto"/>
        <w:jc w:val="both"/>
        <w:rPr>
          <w:rFonts w:ascii="Arial" w:hAnsi="Arial" w:cs="Arial"/>
        </w:rPr>
      </w:pPr>
      <w:r w:rsidRPr="00DA0CEC">
        <w:rPr>
          <w:rFonts w:ascii="Arial" w:hAnsi="Arial" w:cs="Arial"/>
        </w:rPr>
        <w:t xml:space="preserve">Household in Makana Municipality earned less that the district average. The average disposable monthly household income increased by an average annual rate of 1.8% </w:t>
      </w:r>
      <w:r w:rsidR="00921149" w:rsidRPr="00DA0CEC">
        <w:rPr>
          <w:rFonts w:ascii="Arial" w:hAnsi="Arial" w:cs="Arial"/>
        </w:rPr>
        <w:t>during</w:t>
      </w:r>
      <w:r w:rsidRPr="00DA0CEC">
        <w:rPr>
          <w:rFonts w:ascii="Arial" w:hAnsi="Arial" w:cs="Arial"/>
        </w:rPr>
        <w:t xml:space="preserve"> 2016-2019. </w:t>
      </w:r>
    </w:p>
    <w:p w14:paraId="3D3F1899" w14:textId="3D01B7A6" w:rsidR="00CC7D91" w:rsidRPr="00DA0CEC" w:rsidRDefault="00CC7D91" w:rsidP="00783493">
      <w:pPr>
        <w:shd w:val="clear" w:color="auto" w:fill="FFFFFF" w:themeFill="background1"/>
        <w:spacing w:after="0" w:line="360" w:lineRule="auto"/>
        <w:jc w:val="both"/>
        <w:rPr>
          <w:rFonts w:ascii="Arial" w:hAnsi="Arial" w:cs="Arial"/>
        </w:rPr>
      </w:pPr>
      <w:r w:rsidRPr="00DA0CEC">
        <w:rPr>
          <w:rFonts w:ascii="Arial" w:hAnsi="Arial" w:cs="Arial"/>
        </w:rPr>
        <w:t>The average monthly household income growth in Makana Municipality, was lower than the average household growth South Africa over the same period.</w:t>
      </w:r>
    </w:p>
    <w:p w14:paraId="389F6B91" w14:textId="25CD4104" w:rsidR="00863E04" w:rsidRPr="00DA0CEC" w:rsidRDefault="00863E04" w:rsidP="00783493">
      <w:pPr>
        <w:shd w:val="clear" w:color="auto" w:fill="FFFFFF" w:themeFill="background1"/>
        <w:spacing w:after="0" w:line="360" w:lineRule="auto"/>
        <w:jc w:val="both"/>
        <w:rPr>
          <w:rFonts w:ascii="Arial" w:hAnsi="Arial" w:cs="Arial"/>
        </w:rPr>
      </w:pPr>
    </w:p>
    <w:p w14:paraId="56EE662D" w14:textId="2C1326B8" w:rsidR="00863E04"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.7</w:t>
      </w:r>
      <w:r w:rsidRPr="00DA0CEC">
        <w:rPr>
          <w:rFonts w:ascii="Arial" w:hAnsi="Arial" w:cs="Arial"/>
          <w:b/>
        </w:rPr>
        <w:tab/>
      </w:r>
      <w:r w:rsidR="00863E04" w:rsidRPr="00DA0CEC">
        <w:rPr>
          <w:rFonts w:ascii="Arial" w:hAnsi="Arial" w:cs="Arial"/>
          <w:b/>
        </w:rPr>
        <w:t>Indigent Households</w:t>
      </w:r>
    </w:p>
    <w:p w14:paraId="12D2B7A6" w14:textId="68AB938A" w:rsidR="00863E04" w:rsidRPr="00DA0CEC" w:rsidRDefault="00863E04" w:rsidP="00783493">
      <w:pPr>
        <w:shd w:val="clear" w:color="auto" w:fill="FFFFFF" w:themeFill="background1"/>
        <w:spacing w:after="0" w:line="360" w:lineRule="auto"/>
        <w:jc w:val="both"/>
        <w:rPr>
          <w:rFonts w:ascii="Arial" w:hAnsi="Arial" w:cs="Arial"/>
        </w:rPr>
      </w:pPr>
      <w:r w:rsidRPr="00DA0CEC">
        <w:rPr>
          <w:rFonts w:ascii="Arial" w:hAnsi="Arial" w:cs="Arial"/>
        </w:rPr>
        <w:t>Indigent households are households that earn below a certain threshold that is determined by the municipality. These households qualify for free basic services.</w:t>
      </w:r>
    </w:p>
    <w:p w14:paraId="38DC12FA" w14:textId="5C0B4FB8" w:rsidR="00863E04" w:rsidRPr="00DA0CEC" w:rsidRDefault="00863E04" w:rsidP="00783493">
      <w:pPr>
        <w:shd w:val="clear" w:color="auto" w:fill="FFFFFF" w:themeFill="background1"/>
        <w:spacing w:after="0" w:line="360" w:lineRule="auto"/>
        <w:jc w:val="both"/>
        <w:rPr>
          <w:rFonts w:ascii="Arial" w:hAnsi="Arial" w:cs="Arial"/>
        </w:rPr>
      </w:pPr>
    </w:p>
    <w:tbl>
      <w:tblPr>
        <w:tblStyle w:val="GridTable7Colorful-Accent6"/>
        <w:tblW w:w="0" w:type="auto"/>
        <w:tblLook w:val="04A0" w:firstRow="1" w:lastRow="0" w:firstColumn="1" w:lastColumn="0" w:noHBand="0" w:noVBand="1"/>
      </w:tblPr>
      <w:tblGrid>
        <w:gridCol w:w="3964"/>
        <w:gridCol w:w="1377"/>
        <w:gridCol w:w="1378"/>
        <w:gridCol w:w="1378"/>
        <w:gridCol w:w="1378"/>
      </w:tblGrid>
      <w:tr w:rsidR="00B20006" w:rsidRPr="00DA0CEC" w14:paraId="053939CD" w14:textId="77777777" w:rsidTr="00C21F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14:paraId="6DD0D915" w14:textId="77777777" w:rsidR="00C21F62" w:rsidRPr="00DA0CEC" w:rsidRDefault="00863E04" w:rsidP="00783493">
            <w:pPr>
              <w:spacing w:line="360" w:lineRule="auto"/>
              <w:jc w:val="both"/>
              <w:rPr>
                <w:rFonts w:ascii="Arial" w:hAnsi="Arial" w:cs="Arial"/>
                <w:color w:val="auto"/>
              </w:rPr>
            </w:pPr>
            <w:r w:rsidRPr="00DA0CEC">
              <w:rPr>
                <w:rFonts w:ascii="Arial" w:hAnsi="Arial" w:cs="Arial"/>
                <w:color w:val="auto"/>
              </w:rPr>
              <w:t xml:space="preserve"> </w:t>
            </w:r>
            <w:r w:rsidR="00C21F62" w:rsidRPr="00DA0CEC">
              <w:rPr>
                <w:rFonts w:ascii="Arial" w:hAnsi="Arial" w:cs="Arial"/>
                <w:color w:val="auto"/>
              </w:rPr>
              <w:t>Indigent Households 2016-2019</w:t>
            </w:r>
          </w:p>
        </w:tc>
        <w:tc>
          <w:tcPr>
            <w:tcW w:w="1377" w:type="dxa"/>
          </w:tcPr>
          <w:p w14:paraId="0024F9C9" w14:textId="51B4D6D2" w:rsidR="00C21F62" w:rsidRPr="00DA0CEC" w:rsidRDefault="00C21F62" w:rsidP="007834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2016</w:t>
            </w:r>
          </w:p>
        </w:tc>
        <w:tc>
          <w:tcPr>
            <w:tcW w:w="1378" w:type="dxa"/>
          </w:tcPr>
          <w:p w14:paraId="258F50F0" w14:textId="77777777" w:rsidR="00C21F62" w:rsidRPr="00DA0CEC" w:rsidRDefault="00C21F62" w:rsidP="007834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2017</w:t>
            </w:r>
          </w:p>
        </w:tc>
        <w:tc>
          <w:tcPr>
            <w:tcW w:w="1378" w:type="dxa"/>
          </w:tcPr>
          <w:p w14:paraId="0620D485" w14:textId="77777777" w:rsidR="00C21F62" w:rsidRPr="00DA0CEC" w:rsidRDefault="00C21F62" w:rsidP="007834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2018</w:t>
            </w:r>
          </w:p>
        </w:tc>
        <w:tc>
          <w:tcPr>
            <w:tcW w:w="1378" w:type="dxa"/>
          </w:tcPr>
          <w:p w14:paraId="34859F33" w14:textId="77777777" w:rsidR="00C21F62" w:rsidRPr="00DA0CEC" w:rsidRDefault="00C21F62" w:rsidP="007834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2019</w:t>
            </w:r>
          </w:p>
        </w:tc>
      </w:tr>
      <w:tr w:rsidR="00C21F62" w:rsidRPr="00DA0CEC" w14:paraId="022CFAE7" w14:textId="77777777" w:rsidTr="00C21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F6B31E1" w14:textId="77777777" w:rsidR="00C21F62" w:rsidRPr="00DA0CEC" w:rsidRDefault="00C21F62" w:rsidP="00783493">
            <w:pPr>
              <w:spacing w:line="360" w:lineRule="auto"/>
              <w:jc w:val="both"/>
              <w:rPr>
                <w:rFonts w:ascii="Arial" w:hAnsi="Arial" w:cs="Arial"/>
                <w:color w:val="auto"/>
              </w:rPr>
            </w:pPr>
            <w:r w:rsidRPr="00DA0CEC">
              <w:rPr>
                <w:rFonts w:ascii="Arial" w:hAnsi="Arial" w:cs="Arial"/>
                <w:color w:val="auto"/>
              </w:rPr>
              <w:t>Indigent household</w:t>
            </w:r>
          </w:p>
        </w:tc>
        <w:tc>
          <w:tcPr>
            <w:tcW w:w="1377" w:type="dxa"/>
          </w:tcPr>
          <w:p w14:paraId="4E657EB9" w14:textId="17955862" w:rsidR="00C21F62" w:rsidRPr="00DA0CEC" w:rsidRDefault="00C21F62" w:rsidP="007834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A0CEC">
              <w:rPr>
                <w:rFonts w:ascii="Arial" w:hAnsi="Arial" w:cs="Arial"/>
                <w:color w:val="auto"/>
              </w:rPr>
              <w:t>6 599</w:t>
            </w:r>
          </w:p>
        </w:tc>
        <w:tc>
          <w:tcPr>
            <w:tcW w:w="1378" w:type="dxa"/>
          </w:tcPr>
          <w:p w14:paraId="26BB4DF5" w14:textId="77777777" w:rsidR="00C21F62" w:rsidRPr="00DA0CEC" w:rsidRDefault="00C21F62" w:rsidP="007834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A0CEC">
              <w:rPr>
                <w:rFonts w:ascii="Arial" w:hAnsi="Arial" w:cs="Arial"/>
                <w:color w:val="auto"/>
              </w:rPr>
              <w:t>6 599</w:t>
            </w:r>
          </w:p>
        </w:tc>
        <w:tc>
          <w:tcPr>
            <w:tcW w:w="1378" w:type="dxa"/>
          </w:tcPr>
          <w:p w14:paraId="7AAA862B" w14:textId="77777777" w:rsidR="00C21F62" w:rsidRPr="00DA0CEC" w:rsidRDefault="00C21F62" w:rsidP="007834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A0CEC">
              <w:rPr>
                <w:rFonts w:ascii="Arial" w:hAnsi="Arial" w:cs="Arial"/>
                <w:color w:val="auto"/>
              </w:rPr>
              <w:t>6 751</w:t>
            </w:r>
          </w:p>
        </w:tc>
        <w:tc>
          <w:tcPr>
            <w:tcW w:w="1378" w:type="dxa"/>
          </w:tcPr>
          <w:p w14:paraId="7AEA1B79" w14:textId="77777777" w:rsidR="00C21F62" w:rsidRPr="00DA0CEC" w:rsidRDefault="00C21F62" w:rsidP="007834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A0CEC">
              <w:rPr>
                <w:rFonts w:ascii="Arial" w:hAnsi="Arial" w:cs="Arial"/>
                <w:color w:val="auto"/>
              </w:rPr>
              <w:t>4 617</w:t>
            </w:r>
          </w:p>
        </w:tc>
      </w:tr>
      <w:tr w:rsidR="00C21F62" w:rsidRPr="00DA0CEC" w14:paraId="7675BE6A" w14:textId="77777777" w:rsidTr="00C21F62">
        <w:tc>
          <w:tcPr>
            <w:cnfStyle w:val="001000000000" w:firstRow="0" w:lastRow="0" w:firstColumn="1" w:lastColumn="0" w:oddVBand="0" w:evenVBand="0" w:oddHBand="0" w:evenHBand="0" w:firstRowFirstColumn="0" w:firstRowLastColumn="0" w:lastRowFirstColumn="0" w:lastRowLastColumn="0"/>
            <w:tcW w:w="3964" w:type="dxa"/>
          </w:tcPr>
          <w:p w14:paraId="12A232D5" w14:textId="77777777" w:rsidR="00C21F62" w:rsidRPr="00DA0CEC" w:rsidRDefault="00C21F62" w:rsidP="00783493">
            <w:pPr>
              <w:spacing w:line="360" w:lineRule="auto"/>
              <w:jc w:val="both"/>
              <w:rPr>
                <w:rFonts w:ascii="Arial" w:hAnsi="Arial" w:cs="Arial"/>
                <w:color w:val="auto"/>
              </w:rPr>
            </w:pPr>
            <w:r w:rsidRPr="00DA0CEC">
              <w:rPr>
                <w:rFonts w:ascii="Arial" w:hAnsi="Arial" w:cs="Arial"/>
                <w:color w:val="auto"/>
              </w:rPr>
              <w:t>Percentage of total households</w:t>
            </w:r>
          </w:p>
        </w:tc>
        <w:tc>
          <w:tcPr>
            <w:tcW w:w="1377" w:type="dxa"/>
          </w:tcPr>
          <w:p w14:paraId="7384D0B9" w14:textId="77777777" w:rsidR="00C21F62" w:rsidRPr="00DA0CEC" w:rsidRDefault="00C21F62" w:rsidP="007834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29.5%</w:t>
            </w:r>
          </w:p>
        </w:tc>
        <w:tc>
          <w:tcPr>
            <w:tcW w:w="1378" w:type="dxa"/>
          </w:tcPr>
          <w:p w14:paraId="494834A7" w14:textId="77777777" w:rsidR="00C21F62" w:rsidRPr="00DA0CEC" w:rsidRDefault="00C21F62" w:rsidP="007834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29.1%</w:t>
            </w:r>
          </w:p>
        </w:tc>
        <w:tc>
          <w:tcPr>
            <w:tcW w:w="1378" w:type="dxa"/>
          </w:tcPr>
          <w:p w14:paraId="7218D6C9" w14:textId="77777777" w:rsidR="00C21F62" w:rsidRPr="00DA0CEC" w:rsidRDefault="00C21F62" w:rsidP="007834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29.3%</w:t>
            </w:r>
          </w:p>
        </w:tc>
        <w:tc>
          <w:tcPr>
            <w:tcW w:w="1378" w:type="dxa"/>
          </w:tcPr>
          <w:p w14:paraId="3DF4E158" w14:textId="77777777" w:rsidR="00C21F62" w:rsidRPr="00DA0CEC" w:rsidRDefault="00C21F62" w:rsidP="007834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CEC">
              <w:rPr>
                <w:rFonts w:ascii="Arial" w:hAnsi="Arial" w:cs="Arial"/>
                <w:color w:val="auto"/>
              </w:rPr>
              <w:t>19.8%</w:t>
            </w:r>
          </w:p>
        </w:tc>
      </w:tr>
    </w:tbl>
    <w:p w14:paraId="1E16D35C" w14:textId="77777777" w:rsidR="00863E04" w:rsidRPr="00DA0CEC" w:rsidRDefault="00C21F62" w:rsidP="00783493">
      <w:pPr>
        <w:shd w:val="clear" w:color="auto" w:fill="FFFFFF" w:themeFill="background1"/>
        <w:spacing w:after="0" w:line="360" w:lineRule="auto"/>
        <w:jc w:val="both"/>
        <w:rPr>
          <w:rFonts w:ascii="Arial" w:hAnsi="Arial" w:cs="Arial"/>
          <w:b/>
          <w:sz w:val="16"/>
        </w:rPr>
      </w:pPr>
      <w:r w:rsidRPr="00DA0CEC">
        <w:rPr>
          <w:rFonts w:ascii="Arial" w:hAnsi="Arial" w:cs="Arial"/>
          <w:b/>
          <w:sz w:val="16"/>
        </w:rPr>
        <w:t>Source: Quantec2020</w:t>
      </w:r>
    </w:p>
    <w:p w14:paraId="6CB724CB" w14:textId="77777777" w:rsidR="00CC7D91" w:rsidRPr="00DA0CEC" w:rsidRDefault="00CC7D91" w:rsidP="00783493">
      <w:pPr>
        <w:shd w:val="clear" w:color="auto" w:fill="FFFFFF" w:themeFill="background1"/>
        <w:spacing w:after="0" w:line="360" w:lineRule="auto"/>
        <w:jc w:val="both"/>
        <w:rPr>
          <w:rFonts w:ascii="Arial" w:hAnsi="Arial" w:cs="Arial"/>
          <w:b/>
        </w:rPr>
      </w:pPr>
    </w:p>
    <w:p w14:paraId="490B7EAD" w14:textId="77777777" w:rsidR="00C21F62" w:rsidRPr="00DA0CEC" w:rsidRDefault="00C21F62" w:rsidP="00783493">
      <w:pPr>
        <w:shd w:val="clear" w:color="auto" w:fill="FFFFFF" w:themeFill="background1"/>
        <w:spacing w:after="0" w:line="360" w:lineRule="auto"/>
        <w:jc w:val="both"/>
        <w:rPr>
          <w:rFonts w:ascii="Arial" w:hAnsi="Arial" w:cs="Arial"/>
        </w:rPr>
      </w:pPr>
      <w:r w:rsidRPr="00DA0CEC">
        <w:rPr>
          <w:rFonts w:ascii="Arial" w:hAnsi="Arial" w:cs="Arial"/>
        </w:rPr>
        <w:t>In 2016 indigent households made up 29</w:t>
      </w:r>
      <w:r w:rsidR="00BE7838" w:rsidRPr="00DA0CEC">
        <w:rPr>
          <w:rFonts w:ascii="Arial" w:hAnsi="Arial" w:cs="Arial"/>
        </w:rPr>
        <w:t>,5</w:t>
      </w:r>
      <w:r w:rsidRPr="00DA0CEC">
        <w:rPr>
          <w:rFonts w:ascii="Arial" w:hAnsi="Arial" w:cs="Arial"/>
        </w:rPr>
        <w:t xml:space="preserve">% in Makana , this decreased in 2019 to 19.8%. </w:t>
      </w:r>
      <w:r w:rsidR="00BE7838" w:rsidRPr="00DA0CEC">
        <w:rPr>
          <w:rFonts w:ascii="Arial" w:hAnsi="Arial" w:cs="Arial"/>
        </w:rPr>
        <w:t>However</w:t>
      </w:r>
      <w:r w:rsidRPr="00DA0CEC">
        <w:rPr>
          <w:rFonts w:ascii="Arial" w:hAnsi="Arial" w:cs="Arial"/>
        </w:rPr>
        <w:t xml:space="preserve"> it is expected that indigent households will likely increase in 2020/21 as a result of the losses associated with COVID19 pandemic.</w:t>
      </w:r>
    </w:p>
    <w:p w14:paraId="5907814C" w14:textId="77777777" w:rsidR="00BE7838" w:rsidRPr="00DA0CEC" w:rsidRDefault="00BE7838" w:rsidP="00783493">
      <w:pPr>
        <w:shd w:val="clear" w:color="auto" w:fill="FFFFFF" w:themeFill="background1"/>
        <w:spacing w:after="0" w:line="360" w:lineRule="auto"/>
        <w:jc w:val="both"/>
        <w:rPr>
          <w:rFonts w:ascii="Arial" w:hAnsi="Arial" w:cs="Arial"/>
        </w:rPr>
      </w:pPr>
    </w:p>
    <w:p w14:paraId="0FF82145" w14:textId="0FD5AA2F" w:rsidR="00BE7838"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.8</w:t>
      </w:r>
      <w:r w:rsidRPr="00DA0CEC">
        <w:rPr>
          <w:rFonts w:ascii="Arial" w:hAnsi="Arial" w:cs="Arial"/>
          <w:b/>
        </w:rPr>
        <w:tab/>
      </w:r>
      <w:r w:rsidR="00BE7838" w:rsidRPr="00DA0CEC">
        <w:rPr>
          <w:rFonts w:ascii="Arial" w:hAnsi="Arial" w:cs="Arial"/>
          <w:b/>
        </w:rPr>
        <w:t>Gini Coeff</w:t>
      </w:r>
      <w:r w:rsidR="00E65D46" w:rsidRPr="00DA0CEC">
        <w:rPr>
          <w:rFonts w:ascii="Arial" w:hAnsi="Arial" w:cs="Arial"/>
          <w:b/>
        </w:rPr>
        <w:t xml:space="preserve">icient </w:t>
      </w:r>
    </w:p>
    <w:p w14:paraId="3D2113AE" w14:textId="77777777" w:rsidR="00E65D46" w:rsidRPr="00DA0CEC" w:rsidRDefault="00E65D46" w:rsidP="00783493">
      <w:pPr>
        <w:shd w:val="clear" w:color="auto" w:fill="FFFFFF" w:themeFill="background1"/>
        <w:spacing w:after="0" w:line="360" w:lineRule="auto"/>
        <w:jc w:val="both"/>
        <w:rPr>
          <w:rFonts w:ascii="Arial" w:hAnsi="Arial" w:cs="Arial"/>
        </w:rPr>
      </w:pPr>
      <w:r w:rsidRPr="00DA0CEC">
        <w:rPr>
          <w:rFonts w:ascii="Arial" w:hAnsi="Arial" w:cs="Arial"/>
        </w:rPr>
        <w:t>The Gini coefficient is a measure of income inequality. The Gini coefficient measures the deviation of the distribution of income among households from a perfectly equal distribution .a value of 0 represents absolute equality while a value of 1 represents absolute inequality.</w:t>
      </w:r>
    </w:p>
    <w:p w14:paraId="38FCDC38" w14:textId="77022E34" w:rsidR="00E65D46" w:rsidRPr="00DA0CEC" w:rsidRDefault="00A468F1" w:rsidP="00783493">
      <w:pPr>
        <w:shd w:val="clear" w:color="auto" w:fill="FFFFFF" w:themeFill="background1"/>
        <w:spacing w:after="0" w:line="360" w:lineRule="auto"/>
        <w:jc w:val="both"/>
        <w:rPr>
          <w:rFonts w:ascii="Arial" w:hAnsi="Arial" w:cs="Arial"/>
        </w:rPr>
      </w:pPr>
      <w:r w:rsidRPr="00DA0CEC">
        <w:rPr>
          <w:rFonts w:ascii="Arial" w:hAnsi="Arial" w:cs="Arial"/>
          <w:noProof/>
          <w:lang w:eastAsia="en-ZA"/>
        </w:rPr>
        <w:drawing>
          <wp:anchor distT="0" distB="0" distL="114300" distR="114300" simplePos="0" relativeHeight="251860992" behindDoc="0" locked="0" layoutInCell="1" allowOverlap="1" wp14:anchorId="28DCFDF5" wp14:editId="690EFBD8">
            <wp:simplePos x="0" y="0"/>
            <wp:positionH relativeFrom="margin">
              <wp:posOffset>-3810</wp:posOffset>
            </wp:positionH>
            <wp:positionV relativeFrom="paragraph">
              <wp:posOffset>774700</wp:posOffset>
            </wp:positionV>
            <wp:extent cx="5996940" cy="2339340"/>
            <wp:effectExtent l="0" t="0" r="3810" b="3810"/>
            <wp:wrapThrough wrapText="bothSides">
              <wp:wrapPolygon edited="0">
                <wp:start x="0" y="0"/>
                <wp:lineTo x="0" y="21459"/>
                <wp:lineTo x="21545" y="21459"/>
                <wp:lineTo x="21545" y="0"/>
                <wp:lineTo x="0" y="0"/>
              </wp:wrapPolygon>
            </wp:wrapThrough>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65D46" w:rsidRPr="00DA0CEC">
        <w:rPr>
          <w:rFonts w:ascii="Arial" w:hAnsi="Arial" w:cs="Arial"/>
        </w:rPr>
        <w:t>In 2019 the Gini coefficient for Makana was at 0.728, this indicates that income inequality is higher compared to that of Sarah Baartman district. Furthermore, the Gini coefficient is decreasing over the reference period for the municipality, showing the income inequality is declining for the period.</w:t>
      </w:r>
    </w:p>
    <w:p w14:paraId="0F9DFA71" w14:textId="1E4FCE78" w:rsidR="00FC224D" w:rsidRPr="00A468F1" w:rsidRDefault="00A468F1" w:rsidP="00783493">
      <w:pPr>
        <w:shd w:val="clear" w:color="auto" w:fill="FFFFFF" w:themeFill="background1"/>
        <w:spacing w:after="0" w:line="360" w:lineRule="auto"/>
        <w:jc w:val="both"/>
        <w:rPr>
          <w:rFonts w:ascii="Arial" w:hAnsi="Arial" w:cs="Arial"/>
          <w:b/>
          <w:sz w:val="16"/>
          <w:szCs w:val="16"/>
        </w:rPr>
      </w:pPr>
      <w:r w:rsidRPr="00A468F1">
        <w:rPr>
          <w:rFonts w:ascii="Arial" w:hAnsi="Arial" w:cs="Arial"/>
          <w:b/>
          <w:sz w:val="16"/>
          <w:szCs w:val="16"/>
        </w:rPr>
        <w:t>Source: Quantec 2020</w:t>
      </w:r>
    </w:p>
    <w:p w14:paraId="4C78A83C" w14:textId="77777777" w:rsidR="00FC224D" w:rsidRDefault="00FC224D" w:rsidP="00783493">
      <w:pPr>
        <w:shd w:val="clear" w:color="auto" w:fill="FFFFFF" w:themeFill="background1"/>
        <w:spacing w:after="0" w:line="360" w:lineRule="auto"/>
        <w:jc w:val="both"/>
        <w:rPr>
          <w:rFonts w:ascii="Arial" w:hAnsi="Arial" w:cs="Arial"/>
          <w:b/>
        </w:rPr>
      </w:pPr>
    </w:p>
    <w:p w14:paraId="2792BA2A" w14:textId="613F847B" w:rsidR="00955CD7"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w:t>
      </w:r>
      <w:r w:rsidRPr="00DA0CEC">
        <w:rPr>
          <w:rFonts w:ascii="Arial" w:hAnsi="Arial" w:cs="Arial"/>
          <w:b/>
        </w:rPr>
        <w:t>.9</w:t>
      </w:r>
      <w:r w:rsidRPr="00DA0CEC">
        <w:rPr>
          <w:rFonts w:ascii="Arial" w:hAnsi="Arial" w:cs="Arial"/>
          <w:b/>
        </w:rPr>
        <w:tab/>
      </w:r>
      <w:r w:rsidR="00955CD7" w:rsidRPr="00DA0CEC">
        <w:rPr>
          <w:rFonts w:ascii="Arial" w:hAnsi="Arial" w:cs="Arial"/>
          <w:b/>
        </w:rPr>
        <w:t xml:space="preserve">Human Development </w:t>
      </w:r>
    </w:p>
    <w:p w14:paraId="42FCADF5" w14:textId="77777777" w:rsidR="00955CD7" w:rsidRPr="00DA0CEC" w:rsidRDefault="00955CD7" w:rsidP="00783493">
      <w:pPr>
        <w:shd w:val="clear" w:color="auto" w:fill="FFFFFF" w:themeFill="background1"/>
        <w:spacing w:after="0" w:line="360" w:lineRule="auto"/>
        <w:jc w:val="both"/>
        <w:rPr>
          <w:rFonts w:ascii="Arial" w:hAnsi="Arial" w:cs="Arial"/>
        </w:rPr>
      </w:pPr>
      <w:r w:rsidRPr="00DA0CEC">
        <w:rPr>
          <w:rFonts w:ascii="Arial" w:hAnsi="Arial" w:cs="Arial"/>
        </w:rPr>
        <w:t>The Human Development Index is a composite index which takes into consideration three elements of human development, namely a long and healthy life, access to knowledge and a decent standard of living.</w:t>
      </w:r>
    </w:p>
    <w:p w14:paraId="72AA5B87" w14:textId="11A86377" w:rsidR="00E65D46" w:rsidRPr="00DA0CEC" w:rsidRDefault="00974739" w:rsidP="00783493">
      <w:pPr>
        <w:shd w:val="clear" w:color="auto" w:fill="FFFFFF" w:themeFill="background1"/>
        <w:spacing w:after="0" w:line="360" w:lineRule="auto"/>
        <w:jc w:val="both"/>
        <w:rPr>
          <w:rFonts w:ascii="Arial" w:hAnsi="Arial" w:cs="Arial"/>
          <w:b/>
        </w:rPr>
      </w:pPr>
      <w:r w:rsidRPr="00DA0CEC">
        <w:rPr>
          <w:rFonts w:ascii="Arial" w:hAnsi="Arial" w:cs="Arial"/>
          <w:b/>
          <w:noProof/>
          <w:lang w:eastAsia="en-ZA"/>
        </w:rPr>
        <w:drawing>
          <wp:anchor distT="0" distB="0" distL="114300" distR="114300" simplePos="0" relativeHeight="251858944" behindDoc="0" locked="0" layoutInCell="1" allowOverlap="1" wp14:anchorId="03FC8BA0" wp14:editId="139F893D">
            <wp:simplePos x="0" y="0"/>
            <wp:positionH relativeFrom="margin">
              <wp:align>right</wp:align>
            </wp:positionH>
            <wp:positionV relativeFrom="paragraph">
              <wp:posOffset>-2540</wp:posOffset>
            </wp:positionV>
            <wp:extent cx="6019800" cy="1889760"/>
            <wp:effectExtent l="0" t="0" r="0" b="15240"/>
            <wp:wrapNone/>
            <wp:docPr id="624808" name="Chart 624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0C864DD8" w14:textId="3CC47B55" w:rsidR="009A34B7" w:rsidRPr="00DA0CEC" w:rsidRDefault="009A34B7" w:rsidP="00783493">
      <w:pPr>
        <w:shd w:val="clear" w:color="auto" w:fill="FFFFFF" w:themeFill="background1"/>
        <w:spacing w:after="0" w:line="360" w:lineRule="auto"/>
        <w:jc w:val="both"/>
        <w:rPr>
          <w:rFonts w:ascii="Arial" w:hAnsi="Arial" w:cs="Arial"/>
          <w:b/>
          <w:sz w:val="16"/>
        </w:rPr>
      </w:pPr>
    </w:p>
    <w:p w14:paraId="17651E6E"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1D4D15F7"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31505A75"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72AAF70B"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23D45836"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2448C2CC"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1665C1E9"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58CCCB27"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439A8A42" w14:textId="77777777" w:rsidR="009A34B7" w:rsidRPr="00DA0CEC" w:rsidRDefault="009A34B7" w:rsidP="00783493">
      <w:pPr>
        <w:shd w:val="clear" w:color="auto" w:fill="FFFFFF" w:themeFill="background1"/>
        <w:spacing w:after="0" w:line="360" w:lineRule="auto"/>
        <w:jc w:val="both"/>
        <w:rPr>
          <w:rFonts w:ascii="Arial" w:hAnsi="Arial" w:cs="Arial"/>
          <w:b/>
          <w:sz w:val="16"/>
        </w:rPr>
      </w:pPr>
    </w:p>
    <w:p w14:paraId="7FDDE2C1" w14:textId="77777777" w:rsidR="00E65D46" w:rsidRPr="00DA0CEC" w:rsidRDefault="00955CD7" w:rsidP="00783493">
      <w:pPr>
        <w:shd w:val="clear" w:color="auto" w:fill="FFFFFF" w:themeFill="background1"/>
        <w:spacing w:after="0" w:line="360" w:lineRule="auto"/>
        <w:jc w:val="both"/>
        <w:rPr>
          <w:rFonts w:ascii="Arial" w:hAnsi="Arial" w:cs="Arial"/>
          <w:b/>
          <w:sz w:val="16"/>
        </w:rPr>
      </w:pPr>
      <w:r w:rsidRPr="00DA0CEC">
        <w:rPr>
          <w:rFonts w:ascii="Arial" w:hAnsi="Arial" w:cs="Arial"/>
          <w:b/>
          <w:sz w:val="16"/>
        </w:rPr>
        <w:t>Source: Quantec2020</w:t>
      </w:r>
    </w:p>
    <w:p w14:paraId="7E50FF32" w14:textId="77777777" w:rsidR="00955CD7" w:rsidRPr="00DA0CEC" w:rsidRDefault="00955CD7" w:rsidP="00783493">
      <w:pPr>
        <w:shd w:val="clear" w:color="auto" w:fill="FFFFFF" w:themeFill="background1"/>
        <w:spacing w:after="0" w:line="360" w:lineRule="auto"/>
        <w:jc w:val="both"/>
        <w:rPr>
          <w:rFonts w:ascii="Arial" w:hAnsi="Arial" w:cs="Arial"/>
          <w:b/>
          <w:sz w:val="16"/>
        </w:rPr>
      </w:pPr>
    </w:p>
    <w:p w14:paraId="045B0F63" w14:textId="77777777" w:rsidR="00955CD7" w:rsidRPr="00DA0CEC" w:rsidRDefault="00955CD7" w:rsidP="009A34B7">
      <w:pPr>
        <w:shd w:val="clear" w:color="auto" w:fill="FFFFFF" w:themeFill="background1"/>
        <w:spacing w:after="0" w:line="360" w:lineRule="auto"/>
        <w:jc w:val="both"/>
        <w:rPr>
          <w:rFonts w:ascii="Arial" w:hAnsi="Arial" w:cs="Arial"/>
        </w:rPr>
      </w:pPr>
      <w:r w:rsidRPr="00E745F1">
        <w:rPr>
          <w:rFonts w:ascii="Arial" w:hAnsi="Arial" w:cs="Arial"/>
        </w:rPr>
        <w:t>The HDI in Makana municipality increase from 0.68 in 2016 to 0.695 in 2019. The HDI of Makana was lower compared to that of Sarah Baartman district.</w:t>
      </w:r>
    </w:p>
    <w:p w14:paraId="346A03EF" w14:textId="690578B6" w:rsidR="00B20006" w:rsidRDefault="00B20006" w:rsidP="009A34B7">
      <w:pPr>
        <w:shd w:val="clear" w:color="auto" w:fill="FFFFFF" w:themeFill="background1"/>
        <w:spacing w:after="0" w:line="360" w:lineRule="auto"/>
        <w:jc w:val="both"/>
        <w:rPr>
          <w:rFonts w:ascii="Arial" w:hAnsi="Arial" w:cs="Arial"/>
        </w:rPr>
      </w:pPr>
    </w:p>
    <w:p w14:paraId="6225BFCA" w14:textId="7F694C9A" w:rsidR="00B20006" w:rsidRPr="00DA0CEC" w:rsidRDefault="00FC224D" w:rsidP="009A34B7">
      <w:pPr>
        <w:shd w:val="clear" w:color="auto" w:fill="FFFFFF" w:themeFill="background1"/>
        <w:spacing w:after="0" w:line="360" w:lineRule="auto"/>
        <w:jc w:val="both"/>
        <w:rPr>
          <w:rFonts w:ascii="Arial" w:hAnsi="Arial" w:cs="Arial"/>
        </w:rPr>
      </w:pPr>
      <w:r w:rsidRPr="00DA0CEC">
        <w:rPr>
          <w:rFonts w:ascii="Arial" w:eastAsia="Times New Roman" w:hAnsi="Arial" w:cs="Arial"/>
          <w:noProof/>
          <w:lang w:eastAsia="en-ZA"/>
        </w:rPr>
        <w:drawing>
          <wp:anchor distT="0" distB="0" distL="114300" distR="114300" simplePos="0" relativeHeight="251845632" behindDoc="0" locked="0" layoutInCell="1" allowOverlap="1" wp14:anchorId="2BDA0BDB" wp14:editId="1193EB09">
            <wp:simplePos x="0" y="0"/>
            <wp:positionH relativeFrom="margin">
              <wp:align>right</wp:align>
            </wp:positionH>
            <wp:positionV relativeFrom="paragraph">
              <wp:posOffset>236855</wp:posOffset>
            </wp:positionV>
            <wp:extent cx="6027420" cy="3261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2742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006" w:rsidRPr="00DA0CEC">
        <w:rPr>
          <w:rFonts w:ascii="Arial" w:hAnsi="Arial" w:cs="Arial"/>
          <w:b/>
        </w:rPr>
        <w:t>Chart 4: Gross domestic product (gdp) - 2006-2021</w:t>
      </w:r>
    </w:p>
    <w:p w14:paraId="5E732211" w14:textId="77777777" w:rsidR="00FC224D" w:rsidRDefault="00FC224D" w:rsidP="00B20006">
      <w:pPr>
        <w:shd w:val="clear" w:color="auto" w:fill="FFFFFF" w:themeFill="background1"/>
        <w:spacing w:after="0" w:line="360" w:lineRule="auto"/>
        <w:jc w:val="both"/>
        <w:rPr>
          <w:rFonts w:ascii="Arial" w:hAnsi="Arial" w:cs="Arial"/>
        </w:rPr>
      </w:pPr>
    </w:p>
    <w:p w14:paraId="5DC4F801" w14:textId="77777777" w:rsidR="00FC224D"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 xml:space="preserve">In 2021, Makana's forecasted GDP will be an estimated R 3.98 billion (constant 2010 prices) or 15.4% of the total GDP of Sarah Baartman District Municipality. The ranking in terms of size of the Makana Local Municipality will remain the same between 2016 and 2021, with a contribution to the Sarah Baartman District Municipality GDP of 15.4% in 2021 compared to the 15.9% in 2016. </w:t>
      </w:r>
    </w:p>
    <w:p w14:paraId="5D3B8BA9" w14:textId="72AC79AE"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At a 1.36% average annual GDP growth rate between 2016 and 2021, Makana ranked the lowest compared to the other regional economies.</w:t>
      </w:r>
    </w:p>
    <w:p w14:paraId="5069C615" w14:textId="77777777"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 xml:space="preserve">Table 23: Gross domestic product (gdp) - regions within Sarah Baartman District Municipality, 2006 to 2021 </w:t>
      </w:r>
    </w:p>
    <w:tbl>
      <w:tblPr>
        <w:tblW w:w="9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876"/>
        <w:gridCol w:w="1634"/>
        <w:gridCol w:w="1155"/>
        <w:gridCol w:w="1394"/>
        <w:gridCol w:w="1395"/>
      </w:tblGrid>
      <w:tr w:rsidR="00B20006" w:rsidRPr="00DA0CEC" w14:paraId="70E4BCAB" w14:textId="77777777" w:rsidTr="00AE63E8">
        <w:trPr>
          <w:trHeight w:val="88"/>
        </w:trPr>
        <w:tc>
          <w:tcPr>
            <w:tcW w:w="2070" w:type="dxa"/>
            <w:shd w:val="clear" w:color="auto" w:fill="BFBFBF" w:themeFill="background1" w:themeFillShade="BF"/>
            <w:vAlign w:val="center"/>
          </w:tcPr>
          <w:p w14:paraId="04E0FEDB" w14:textId="3A9965BE" w:rsidR="00B20006" w:rsidRPr="008555E3" w:rsidRDefault="008555E3" w:rsidP="008555E3">
            <w:pPr>
              <w:rPr>
                <w:b/>
                <w:bCs/>
              </w:rPr>
            </w:pPr>
            <w:r w:rsidRPr="008555E3">
              <w:rPr>
                <w:b/>
                <w:bCs/>
              </w:rPr>
              <w:t>MUNICIPALITY</w:t>
            </w:r>
          </w:p>
        </w:tc>
        <w:tc>
          <w:tcPr>
            <w:tcW w:w="1876" w:type="dxa"/>
            <w:shd w:val="clear" w:color="auto" w:fill="BFBFBF" w:themeFill="background1" w:themeFillShade="BF"/>
            <w:vAlign w:val="center"/>
          </w:tcPr>
          <w:p w14:paraId="469DC843" w14:textId="35AC25FF" w:rsidR="00B20006" w:rsidRPr="008555E3" w:rsidRDefault="008555E3" w:rsidP="008555E3">
            <w:pPr>
              <w:rPr>
                <w:b/>
                <w:bCs/>
              </w:rPr>
            </w:pPr>
            <w:r w:rsidRPr="008555E3">
              <w:rPr>
                <w:b/>
                <w:bCs/>
              </w:rPr>
              <w:t>2021 (CURRENT PRICES)</w:t>
            </w:r>
          </w:p>
        </w:tc>
        <w:tc>
          <w:tcPr>
            <w:tcW w:w="1634" w:type="dxa"/>
            <w:shd w:val="clear" w:color="auto" w:fill="BFBFBF" w:themeFill="background1" w:themeFillShade="BF"/>
            <w:vAlign w:val="center"/>
          </w:tcPr>
          <w:p w14:paraId="2E188EBA" w14:textId="6632C640" w:rsidR="00B20006" w:rsidRPr="008555E3" w:rsidRDefault="008555E3" w:rsidP="008555E3">
            <w:pPr>
              <w:rPr>
                <w:b/>
                <w:bCs/>
              </w:rPr>
            </w:pPr>
            <w:r w:rsidRPr="008555E3">
              <w:rPr>
                <w:b/>
                <w:bCs/>
              </w:rPr>
              <w:t>SHARE OF DISTRICT MUNICIPALITY</w:t>
            </w:r>
          </w:p>
        </w:tc>
        <w:tc>
          <w:tcPr>
            <w:tcW w:w="1155" w:type="dxa"/>
            <w:shd w:val="clear" w:color="auto" w:fill="BFBFBF" w:themeFill="background1" w:themeFillShade="BF"/>
            <w:vAlign w:val="center"/>
          </w:tcPr>
          <w:p w14:paraId="7F284DFB" w14:textId="3EDA1B0F" w:rsidR="00B20006" w:rsidRPr="008555E3" w:rsidRDefault="008555E3" w:rsidP="008555E3">
            <w:pPr>
              <w:rPr>
                <w:b/>
                <w:bCs/>
              </w:rPr>
            </w:pPr>
            <w:r w:rsidRPr="008555E3">
              <w:rPr>
                <w:b/>
                <w:bCs/>
              </w:rPr>
              <w:t>2006 (CONSTANT PRICES)</w:t>
            </w:r>
          </w:p>
        </w:tc>
        <w:tc>
          <w:tcPr>
            <w:tcW w:w="1394" w:type="dxa"/>
            <w:shd w:val="clear" w:color="auto" w:fill="BFBFBF" w:themeFill="background1" w:themeFillShade="BF"/>
            <w:vAlign w:val="center"/>
          </w:tcPr>
          <w:p w14:paraId="4844A346" w14:textId="2E6493FE" w:rsidR="00B20006" w:rsidRPr="008555E3" w:rsidRDefault="008555E3" w:rsidP="008555E3">
            <w:pPr>
              <w:rPr>
                <w:b/>
                <w:bCs/>
              </w:rPr>
            </w:pPr>
            <w:r w:rsidRPr="008555E3">
              <w:rPr>
                <w:b/>
                <w:bCs/>
              </w:rPr>
              <w:t>2021 (CONSTANT PRICES)</w:t>
            </w:r>
          </w:p>
        </w:tc>
        <w:tc>
          <w:tcPr>
            <w:tcW w:w="1395" w:type="dxa"/>
            <w:shd w:val="clear" w:color="auto" w:fill="BFBFBF" w:themeFill="background1" w:themeFillShade="BF"/>
            <w:vAlign w:val="center"/>
          </w:tcPr>
          <w:p w14:paraId="0C388F79" w14:textId="6277BD7C" w:rsidR="00B20006" w:rsidRPr="008555E3" w:rsidRDefault="008555E3" w:rsidP="008555E3">
            <w:pPr>
              <w:rPr>
                <w:b/>
                <w:bCs/>
              </w:rPr>
            </w:pPr>
            <w:r w:rsidRPr="008555E3">
              <w:rPr>
                <w:b/>
                <w:bCs/>
              </w:rPr>
              <w:t>AVERAGE ANNUAL GROWTH</w:t>
            </w:r>
          </w:p>
        </w:tc>
      </w:tr>
      <w:tr w:rsidR="00B20006" w:rsidRPr="00DA0CEC" w14:paraId="74D81590" w14:textId="77777777" w:rsidTr="00AE63E8">
        <w:trPr>
          <w:trHeight w:val="181"/>
        </w:trPr>
        <w:tc>
          <w:tcPr>
            <w:tcW w:w="2070" w:type="dxa"/>
          </w:tcPr>
          <w:p w14:paraId="1226D04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Makana </w:t>
            </w:r>
          </w:p>
        </w:tc>
        <w:tc>
          <w:tcPr>
            <w:tcW w:w="1876" w:type="dxa"/>
            <w:vAlign w:val="center"/>
          </w:tcPr>
          <w:p w14:paraId="7611EE4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7.58</w:t>
            </w:r>
          </w:p>
        </w:tc>
        <w:tc>
          <w:tcPr>
            <w:tcW w:w="1634" w:type="dxa"/>
            <w:vAlign w:val="center"/>
          </w:tcPr>
          <w:p w14:paraId="28EE8DC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29.30%</w:t>
            </w:r>
          </w:p>
        </w:tc>
        <w:tc>
          <w:tcPr>
            <w:tcW w:w="1155" w:type="dxa"/>
            <w:vAlign w:val="center"/>
          </w:tcPr>
          <w:p w14:paraId="62C2EF4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3.16</w:t>
            </w:r>
          </w:p>
        </w:tc>
        <w:tc>
          <w:tcPr>
            <w:tcW w:w="1394" w:type="dxa"/>
            <w:vAlign w:val="center"/>
          </w:tcPr>
          <w:p w14:paraId="6B624FA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3.98</w:t>
            </w:r>
          </w:p>
        </w:tc>
        <w:tc>
          <w:tcPr>
            <w:tcW w:w="1395" w:type="dxa"/>
            <w:vAlign w:val="center"/>
          </w:tcPr>
          <w:p w14:paraId="3596CA3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1.56%</w:t>
            </w:r>
          </w:p>
        </w:tc>
      </w:tr>
      <w:tr w:rsidR="00B20006" w:rsidRPr="00DA0CEC" w14:paraId="785C2E84" w14:textId="77777777" w:rsidTr="00AE63E8">
        <w:trPr>
          <w:trHeight w:val="88"/>
        </w:trPr>
        <w:tc>
          <w:tcPr>
            <w:tcW w:w="2070" w:type="dxa"/>
          </w:tcPr>
          <w:p w14:paraId="20C02C0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Dr Beyers Naudè </w:t>
            </w:r>
          </w:p>
        </w:tc>
        <w:tc>
          <w:tcPr>
            <w:tcW w:w="1876" w:type="dxa"/>
            <w:vAlign w:val="center"/>
          </w:tcPr>
          <w:p w14:paraId="0764CB0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6.61</w:t>
            </w:r>
          </w:p>
        </w:tc>
        <w:tc>
          <w:tcPr>
            <w:tcW w:w="1634" w:type="dxa"/>
            <w:vAlign w:val="center"/>
          </w:tcPr>
          <w:p w14:paraId="40CE7D6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25.57%</w:t>
            </w:r>
          </w:p>
        </w:tc>
        <w:tc>
          <w:tcPr>
            <w:tcW w:w="1155" w:type="dxa"/>
            <w:vAlign w:val="center"/>
          </w:tcPr>
          <w:p w14:paraId="4CAD9D6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2.45</w:t>
            </w:r>
          </w:p>
        </w:tc>
        <w:tc>
          <w:tcPr>
            <w:tcW w:w="1394" w:type="dxa"/>
            <w:vAlign w:val="center"/>
          </w:tcPr>
          <w:p w14:paraId="3B7D439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3.63</w:t>
            </w:r>
          </w:p>
        </w:tc>
        <w:tc>
          <w:tcPr>
            <w:tcW w:w="1395" w:type="dxa"/>
            <w:vAlign w:val="center"/>
          </w:tcPr>
          <w:p w14:paraId="4F973F1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2.67%</w:t>
            </w:r>
          </w:p>
        </w:tc>
      </w:tr>
      <w:tr w:rsidR="00B20006" w:rsidRPr="00DA0CEC" w14:paraId="6BE9A91B" w14:textId="77777777" w:rsidTr="00AE63E8">
        <w:trPr>
          <w:trHeight w:val="88"/>
        </w:trPr>
        <w:tc>
          <w:tcPr>
            <w:tcW w:w="2070" w:type="dxa"/>
          </w:tcPr>
          <w:p w14:paraId="0371840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Blue Crane Route </w:t>
            </w:r>
          </w:p>
        </w:tc>
        <w:tc>
          <w:tcPr>
            <w:tcW w:w="1876" w:type="dxa"/>
            <w:vAlign w:val="center"/>
          </w:tcPr>
          <w:p w14:paraId="34E1CC3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2.80</w:t>
            </w:r>
          </w:p>
        </w:tc>
        <w:tc>
          <w:tcPr>
            <w:tcW w:w="1634" w:type="dxa"/>
            <w:vAlign w:val="center"/>
          </w:tcPr>
          <w:p w14:paraId="5563459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10.81%</w:t>
            </w:r>
          </w:p>
        </w:tc>
        <w:tc>
          <w:tcPr>
            <w:tcW w:w="1155" w:type="dxa"/>
            <w:vAlign w:val="center"/>
          </w:tcPr>
          <w:p w14:paraId="5C72CC1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1.01</w:t>
            </w:r>
          </w:p>
        </w:tc>
        <w:tc>
          <w:tcPr>
            <w:tcW w:w="1394" w:type="dxa"/>
            <w:vAlign w:val="center"/>
          </w:tcPr>
          <w:p w14:paraId="3B0C545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1.48</w:t>
            </w:r>
          </w:p>
        </w:tc>
        <w:tc>
          <w:tcPr>
            <w:tcW w:w="1395" w:type="dxa"/>
            <w:vAlign w:val="center"/>
          </w:tcPr>
          <w:p w14:paraId="630C5A1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2.57%</w:t>
            </w:r>
          </w:p>
        </w:tc>
      </w:tr>
      <w:tr w:rsidR="00B20006" w:rsidRPr="00DA0CEC" w14:paraId="53315561" w14:textId="77777777" w:rsidTr="00AE63E8">
        <w:trPr>
          <w:trHeight w:val="88"/>
        </w:trPr>
        <w:tc>
          <w:tcPr>
            <w:tcW w:w="2070" w:type="dxa"/>
          </w:tcPr>
          <w:p w14:paraId="7E094ED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Ndlambe </w:t>
            </w:r>
          </w:p>
        </w:tc>
        <w:tc>
          <w:tcPr>
            <w:tcW w:w="1876" w:type="dxa"/>
            <w:vAlign w:val="center"/>
          </w:tcPr>
          <w:p w14:paraId="46228CC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9.17</w:t>
            </w:r>
          </w:p>
        </w:tc>
        <w:tc>
          <w:tcPr>
            <w:tcW w:w="1634" w:type="dxa"/>
            <w:vAlign w:val="center"/>
          </w:tcPr>
          <w:p w14:paraId="3680C10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35.44%</w:t>
            </w:r>
          </w:p>
        </w:tc>
        <w:tc>
          <w:tcPr>
            <w:tcW w:w="1155" w:type="dxa"/>
            <w:vAlign w:val="center"/>
          </w:tcPr>
          <w:p w14:paraId="047A35F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2.95</w:t>
            </w:r>
          </w:p>
        </w:tc>
        <w:tc>
          <w:tcPr>
            <w:tcW w:w="1394" w:type="dxa"/>
            <w:vAlign w:val="center"/>
          </w:tcPr>
          <w:p w14:paraId="5F74E0F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4.87</w:t>
            </w:r>
          </w:p>
        </w:tc>
        <w:tc>
          <w:tcPr>
            <w:tcW w:w="1395" w:type="dxa"/>
            <w:vAlign w:val="center"/>
          </w:tcPr>
          <w:p w14:paraId="21E7C30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3.40%</w:t>
            </w:r>
          </w:p>
        </w:tc>
      </w:tr>
      <w:tr w:rsidR="00B20006" w:rsidRPr="00DA0CEC" w14:paraId="70786340" w14:textId="77777777" w:rsidTr="00AE63E8">
        <w:trPr>
          <w:trHeight w:val="197"/>
        </w:trPr>
        <w:tc>
          <w:tcPr>
            <w:tcW w:w="2070" w:type="dxa"/>
          </w:tcPr>
          <w:p w14:paraId="26A55DC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Sundays River Valley </w:t>
            </w:r>
          </w:p>
        </w:tc>
        <w:tc>
          <w:tcPr>
            <w:tcW w:w="1876" w:type="dxa"/>
            <w:vAlign w:val="center"/>
          </w:tcPr>
          <w:p w14:paraId="310B789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3.60</w:t>
            </w:r>
          </w:p>
        </w:tc>
        <w:tc>
          <w:tcPr>
            <w:tcW w:w="1634" w:type="dxa"/>
            <w:vAlign w:val="center"/>
          </w:tcPr>
          <w:p w14:paraId="201DA51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13.93%</w:t>
            </w:r>
          </w:p>
        </w:tc>
        <w:tc>
          <w:tcPr>
            <w:tcW w:w="1155" w:type="dxa"/>
            <w:vAlign w:val="center"/>
          </w:tcPr>
          <w:p w14:paraId="2C52A58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1.10</w:t>
            </w:r>
          </w:p>
        </w:tc>
        <w:tc>
          <w:tcPr>
            <w:tcW w:w="1394" w:type="dxa"/>
            <w:vAlign w:val="center"/>
          </w:tcPr>
          <w:p w14:paraId="79A57E9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1.88</w:t>
            </w:r>
          </w:p>
        </w:tc>
        <w:tc>
          <w:tcPr>
            <w:tcW w:w="1395" w:type="dxa"/>
            <w:vAlign w:val="center"/>
          </w:tcPr>
          <w:p w14:paraId="5CF6506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3.63%</w:t>
            </w:r>
          </w:p>
        </w:tc>
      </w:tr>
      <w:tr w:rsidR="00B20006" w:rsidRPr="00DA0CEC" w14:paraId="7EA5D2D5" w14:textId="77777777" w:rsidTr="00AE63E8">
        <w:trPr>
          <w:trHeight w:val="88"/>
        </w:trPr>
        <w:tc>
          <w:tcPr>
            <w:tcW w:w="2070" w:type="dxa"/>
          </w:tcPr>
          <w:p w14:paraId="55847F8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Kouga </w:t>
            </w:r>
          </w:p>
        </w:tc>
        <w:tc>
          <w:tcPr>
            <w:tcW w:w="1876" w:type="dxa"/>
            <w:vAlign w:val="center"/>
          </w:tcPr>
          <w:p w14:paraId="571DC38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15.00</w:t>
            </w:r>
          </w:p>
        </w:tc>
        <w:tc>
          <w:tcPr>
            <w:tcW w:w="1634" w:type="dxa"/>
            <w:vAlign w:val="center"/>
          </w:tcPr>
          <w:p w14:paraId="2BE3B9B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58.00%</w:t>
            </w:r>
          </w:p>
        </w:tc>
        <w:tc>
          <w:tcPr>
            <w:tcW w:w="1155" w:type="dxa"/>
            <w:vAlign w:val="center"/>
          </w:tcPr>
          <w:p w14:paraId="5A584B8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4.66</w:t>
            </w:r>
          </w:p>
        </w:tc>
        <w:tc>
          <w:tcPr>
            <w:tcW w:w="1394" w:type="dxa"/>
            <w:vAlign w:val="center"/>
          </w:tcPr>
          <w:p w14:paraId="0855DCF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7.96</w:t>
            </w:r>
          </w:p>
        </w:tc>
        <w:tc>
          <w:tcPr>
            <w:tcW w:w="1395" w:type="dxa"/>
            <w:vAlign w:val="center"/>
          </w:tcPr>
          <w:p w14:paraId="610B040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3.63%</w:t>
            </w:r>
          </w:p>
        </w:tc>
      </w:tr>
      <w:tr w:rsidR="00B20006" w:rsidRPr="00DA0CEC" w14:paraId="551B2675" w14:textId="77777777" w:rsidTr="00AE63E8">
        <w:trPr>
          <w:trHeight w:val="88"/>
        </w:trPr>
        <w:tc>
          <w:tcPr>
            <w:tcW w:w="2070" w:type="dxa"/>
          </w:tcPr>
          <w:p w14:paraId="3A963D3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Kou-Kamma </w:t>
            </w:r>
          </w:p>
        </w:tc>
        <w:tc>
          <w:tcPr>
            <w:tcW w:w="1876" w:type="dxa"/>
            <w:vAlign w:val="center"/>
          </w:tcPr>
          <w:p w14:paraId="30B799B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3.95</w:t>
            </w:r>
          </w:p>
        </w:tc>
        <w:tc>
          <w:tcPr>
            <w:tcW w:w="1634" w:type="dxa"/>
            <w:vAlign w:val="center"/>
          </w:tcPr>
          <w:p w14:paraId="0E8FB09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iCs/>
              </w:rPr>
              <w:t>15.27%</w:t>
            </w:r>
          </w:p>
        </w:tc>
        <w:tc>
          <w:tcPr>
            <w:tcW w:w="1155" w:type="dxa"/>
            <w:vAlign w:val="center"/>
          </w:tcPr>
          <w:p w14:paraId="39760E1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1.39</w:t>
            </w:r>
          </w:p>
        </w:tc>
        <w:tc>
          <w:tcPr>
            <w:tcW w:w="1394" w:type="dxa"/>
            <w:vAlign w:val="center"/>
          </w:tcPr>
          <w:p w14:paraId="0107203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2.07</w:t>
            </w:r>
          </w:p>
        </w:tc>
        <w:tc>
          <w:tcPr>
            <w:tcW w:w="1395" w:type="dxa"/>
            <w:vAlign w:val="center"/>
          </w:tcPr>
          <w:p w14:paraId="096A7BC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Cs/>
              </w:rPr>
              <w:t>2.68%</w:t>
            </w:r>
          </w:p>
        </w:tc>
      </w:tr>
    </w:tbl>
    <w:p w14:paraId="0D9F3F72" w14:textId="77777777" w:rsidR="00B20006" w:rsidRPr="00DA0CEC" w:rsidRDefault="00B20006" w:rsidP="00B20006">
      <w:pPr>
        <w:shd w:val="clear" w:color="auto" w:fill="FFFFFF" w:themeFill="background1"/>
        <w:spacing w:after="0" w:line="360" w:lineRule="auto"/>
        <w:jc w:val="both"/>
        <w:rPr>
          <w:rFonts w:ascii="Arial" w:hAnsi="Arial" w:cs="Arial"/>
          <w:b/>
        </w:rPr>
      </w:pPr>
    </w:p>
    <w:p w14:paraId="3151A79F" w14:textId="0FCB1103"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w:t>
      </w:r>
      <w:r w:rsidR="00621047">
        <w:rPr>
          <w:rFonts w:ascii="Arial" w:hAnsi="Arial" w:cs="Arial"/>
          <w:b/>
        </w:rPr>
        <w:t>3.10</w:t>
      </w:r>
      <w:r w:rsidRPr="00DA0CEC">
        <w:rPr>
          <w:rFonts w:ascii="Arial" w:hAnsi="Arial" w:cs="Arial"/>
          <w:b/>
        </w:rPr>
        <w:t xml:space="preserve"> Gross Value Added Region (GVA-R)</w:t>
      </w:r>
    </w:p>
    <w:p w14:paraId="249842E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The Makana Local Municipality's economy is made up of various industries. The GVA-R variable provides a sector breakdown, where each sector is measured in terms of its </w:t>
      </w:r>
      <w:r w:rsidRPr="00DA0CEC">
        <w:rPr>
          <w:rFonts w:ascii="Arial" w:hAnsi="Arial" w:cs="Arial"/>
          <w:b/>
          <w:i/>
          <w:iCs/>
        </w:rPr>
        <w:t xml:space="preserve">value added </w:t>
      </w:r>
      <w:r w:rsidRPr="00DA0CEC">
        <w:rPr>
          <w:rFonts w:ascii="Arial" w:hAnsi="Arial" w:cs="Arial"/>
          <w:b/>
        </w:rPr>
        <w:t xml:space="preserve">produced in the local economy. </w:t>
      </w:r>
    </w:p>
    <w:p w14:paraId="004A432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Gross Value Added (GVA) is a measure of output (total production) of a region in terms of the value that was created within that region. GVA can be broken down into various production sectors. </w:t>
      </w:r>
    </w:p>
    <w:p w14:paraId="3BFDDB7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Table 26. Gross value added (GVA) by broad economic sector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134"/>
        <w:gridCol w:w="1134"/>
        <w:gridCol w:w="1134"/>
        <w:gridCol w:w="1134"/>
        <w:gridCol w:w="1134"/>
        <w:gridCol w:w="1418"/>
      </w:tblGrid>
      <w:tr w:rsidR="00B20006" w:rsidRPr="00DA0CEC" w14:paraId="29015A35" w14:textId="77777777" w:rsidTr="008804DD">
        <w:trPr>
          <w:trHeight w:val="111"/>
        </w:trPr>
        <w:tc>
          <w:tcPr>
            <w:tcW w:w="1843" w:type="dxa"/>
            <w:shd w:val="clear" w:color="auto" w:fill="D3BFA1"/>
            <w:vAlign w:val="center"/>
          </w:tcPr>
          <w:p w14:paraId="14DA6BC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Sector</w:t>
            </w:r>
          </w:p>
        </w:tc>
        <w:tc>
          <w:tcPr>
            <w:tcW w:w="1134" w:type="dxa"/>
            <w:shd w:val="clear" w:color="auto" w:fill="D3BFA1"/>
            <w:vAlign w:val="center"/>
          </w:tcPr>
          <w:p w14:paraId="1A66AFC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2016</w:t>
            </w:r>
          </w:p>
        </w:tc>
        <w:tc>
          <w:tcPr>
            <w:tcW w:w="1134" w:type="dxa"/>
            <w:shd w:val="clear" w:color="auto" w:fill="D3BFA1"/>
            <w:vAlign w:val="center"/>
          </w:tcPr>
          <w:p w14:paraId="70732FE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2017</w:t>
            </w:r>
          </w:p>
        </w:tc>
        <w:tc>
          <w:tcPr>
            <w:tcW w:w="1134" w:type="dxa"/>
            <w:shd w:val="clear" w:color="auto" w:fill="D3BFA1"/>
            <w:vAlign w:val="center"/>
          </w:tcPr>
          <w:p w14:paraId="0E008D8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2018</w:t>
            </w:r>
          </w:p>
        </w:tc>
        <w:tc>
          <w:tcPr>
            <w:tcW w:w="1134" w:type="dxa"/>
            <w:shd w:val="clear" w:color="auto" w:fill="D3BFA1"/>
            <w:vAlign w:val="center"/>
          </w:tcPr>
          <w:p w14:paraId="46413B5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2019</w:t>
            </w:r>
          </w:p>
        </w:tc>
        <w:tc>
          <w:tcPr>
            <w:tcW w:w="1134" w:type="dxa"/>
            <w:shd w:val="clear" w:color="auto" w:fill="D3BFA1"/>
            <w:vAlign w:val="center"/>
          </w:tcPr>
          <w:p w14:paraId="4F8E829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2020</w:t>
            </w:r>
          </w:p>
        </w:tc>
        <w:tc>
          <w:tcPr>
            <w:tcW w:w="1134" w:type="dxa"/>
            <w:shd w:val="clear" w:color="auto" w:fill="D3BFA1"/>
            <w:vAlign w:val="center"/>
          </w:tcPr>
          <w:p w14:paraId="2935FDE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2021</w:t>
            </w:r>
          </w:p>
        </w:tc>
        <w:tc>
          <w:tcPr>
            <w:tcW w:w="1418" w:type="dxa"/>
            <w:shd w:val="clear" w:color="auto" w:fill="D3BFA1"/>
            <w:vAlign w:val="center"/>
          </w:tcPr>
          <w:p w14:paraId="175B6A15"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Average Annual growth</w:t>
            </w:r>
          </w:p>
        </w:tc>
      </w:tr>
      <w:tr w:rsidR="00B20006" w:rsidRPr="00DA0CEC" w14:paraId="14FB433B" w14:textId="77777777" w:rsidTr="008804DD">
        <w:trPr>
          <w:trHeight w:val="111"/>
        </w:trPr>
        <w:tc>
          <w:tcPr>
            <w:tcW w:w="1843" w:type="dxa"/>
          </w:tcPr>
          <w:p w14:paraId="33EE6E0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Agriculture </w:t>
            </w:r>
          </w:p>
        </w:tc>
        <w:tc>
          <w:tcPr>
            <w:tcW w:w="1134" w:type="dxa"/>
          </w:tcPr>
          <w:p w14:paraId="5D000D62"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103.6 </w:t>
            </w:r>
          </w:p>
        </w:tc>
        <w:tc>
          <w:tcPr>
            <w:tcW w:w="1134" w:type="dxa"/>
          </w:tcPr>
          <w:p w14:paraId="660E58B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111.4 </w:t>
            </w:r>
          </w:p>
        </w:tc>
        <w:tc>
          <w:tcPr>
            <w:tcW w:w="1134" w:type="dxa"/>
          </w:tcPr>
          <w:p w14:paraId="4F6D745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113.3 </w:t>
            </w:r>
          </w:p>
        </w:tc>
        <w:tc>
          <w:tcPr>
            <w:tcW w:w="1134" w:type="dxa"/>
          </w:tcPr>
          <w:p w14:paraId="3513FE2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115.8 </w:t>
            </w:r>
          </w:p>
        </w:tc>
        <w:tc>
          <w:tcPr>
            <w:tcW w:w="1134" w:type="dxa"/>
          </w:tcPr>
          <w:p w14:paraId="5B08DC0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118.9 </w:t>
            </w:r>
          </w:p>
        </w:tc>
        <w:tc>
          <w:tcPr>
            <w:tcW w:w="1134" w:type="dxa"/>
          </w:tcPr>
          <w:p w14:paraId="7DEDE08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121.8 </w:t>
            </w:r>
          </w:p>
        </w:tc>
        <w:tc>
          <w:tcPr>
            <w:tcW w:w="1418" w:type="dxa"/>
          </w:tcPr>
          <w:p w14:paraId="29CC12D5"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3.29% </w:t>
            </w:r>
          </w:p>
        </w:tc>
      </w:tr>
      <w:tr w:rsidR="00B20006" w:rsidRPr="00DA0CEC" w14:paraId="0DD29E87" w14:textId="77777777" w:rsidTr="008804DD">
        <w:trPr>
          <w:trHeight w:val="111"/>
        </w:trPr>
        <w:tc>
          <w:tcPr>
            <w:tcW w:w="1843" w:type="dxa"/>
          </w:tcPr>
          <w:p w14:paraId="064EFDB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Mining </w:t>
            </w:r>
          </w:p>
        </w:tc>
        <w:tc>
          <w:tcPr>
            <w:tcW w:w="1134" w:type="dxa"/>
          </w:tcPr>
          <w:p w14:paraId="1F67E95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4.1 </w:t>
            </w:r>
          </w:p>
        </w:tc>
        <w:tc>
          <w:tcPr>
            <w:tcW w:w="1134" w:type="dxa"/>
          </w:tcPr>
          <w:p w14:paraId="706F674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4.3 </w:t>
            </w:r>
          </w:p>
        </w:tc>
        <w:tc>
          <w:tcPr>
            <w:tcW w:w="1134" w:type="dxa"/>
          </w:tcPr>
          <w:p w14:paraId="7CD8E86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4.3 </w:t>
            </w:r>
          </w:p>
        </w:tc>
        <w:tc>
          <w:tcPr>
            <w:tcW w:w="1134" w:type="dxa"/>
          </w:tcPr>
          <w:p w14:paraId="28579AE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4.4 </w:t>
            </w:r>
          </w:p>
        </w:tc>
        <w:tc>
          <w:tcPr>
            <w:tcW w:w="1134" w:type="dxa"/>
          </w:tcPr>
          <w:p w14:paraId="43DE0BF2"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4.4 </w:t>
            </w:r>
          </w:p>
        </w:tc>
        <w:tc>
          <w:tcPr>
            <w:tcW w:w="1134" w:type="dxa"/>
          </w:tcPr>
          <w:p w14:paraId="387D2B1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4.5 </w:t>
            </w:r>
          </w:p>
        </w:tc>
        <w:tc>
          <w:tcPr>
            <w:tcW w:w="1418" w:type="dxa"/>
          </w:tcPr>
          <w:p w14:paraId="34E9F116"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1.95% </w:t>
            </w:r>
          </w:p>
        </w:tc>
      </w:tr>
      <w:tr w:rsidR="00B20006" w:rsidRPr="00DA0CEC" w14:paraId="4E67A9D8" w14:textId="77777777" w:rsidTr="008804DD">
        <w:trPr>
          <w:trHeight w:val="111"/>
        </w:trPr>
        <w:tc>
          <w:tcPr>
            <w:tcW w:w="1843" w:type="dxa"/>
          </w:tcPr>
          <w:p w14:paraId="64186A1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Manufacturing </w:t>
            </w:r>
          </w:p>
        </w:tc>
        <w:tc>
          <w:tcPr>
            <w:tcW w:w="1134" w:type="dxa"/>
          </w:tcPr>
          <w:p w14:paraId="17AB1EB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169.3 </w:t>
            </w:r>
          </w:p>
        </w:tc>
        <w:tc>
          <w:tcPr>
            <w:tcW w:w="1134" w:type="dxa"/>
          </w:tcPr>
          <w:p w14:paraId="1AC73AD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167.1 </w:t>
            </w:r>
          </w:p>
        </w:tc>
        <w:tc>
          <w:tcPr>
            <w:tcW w:w="1134" w:type="dxa"/>
          </w:tcPr>
          <w:p w14:paraId="6828049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168.3 </w:t>
            </w:r>
          </w:p>
        </w:tc>
        <w:tc>
          <w:tcPr>
            <w:tcW w:w="1134" w:type="dxa"/>
          </w:tcPr>
          <w:p w14:paraId="62451C8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169.9 </w:t>
            </w:r>
          </w:p>
        </w:tc>
        <w:tc>
          <w:tcPr>
            <w:tcW w:w="1134" w:type="dxa"/>
          </w:tcPr>
          <w:p w14:paraId="1065253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173.7 </w:t>
            </w:r>
          </w:p>
        </w:tc>
        <w:tc>
          <w:tcPr>
            <w:tcW w:w="1134" w:type="dxa"/>
          </w:tcPr>
          <w:p w14:paraId="135085B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178.3 </w:t>
            </w:r>
          </w:p>
        </w:tc>
        <w:tc>
          <w:tcPr>
            <w:tcW w:w="1418" w:type="dxa"/>
          </w:tcPr>
          <w:p w14:paraId="1326B12C"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1.05% </w:t>
            </w:r>
          </w:p>
        </w:tc>
      </w:tr>
      <w:tr w:rsidR="00B20006" w:rsidRPr="00DA0CEC" w14:paraId="1F11E4BF" w14:textId="77777777" w:rsidTr="008804DD">
        <w:trPr>
          <w:trHeight w:val="111"/>
        </w:trPr>
        <w:tc>
          <w:tcPr>
            <w:tcW w:w="1843" w:type="dxa"/>
          </w:tcPr>
          <w:p w14:paraId="79EB9A8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Electricity </w:t>
            </w:r>
          </w:p>
        </w:tc>
        <w:tc>
          <w:tcPr>
            <w:tcW w:w="1134" w:type="dxa"/>
          </w:tcPr>
          <w:p w14:paraId="5E94562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20.3 </w:t>
            </w:r>
          </w:p>
        </w:tc>
        <w:tc>
          <w:tcPr>
            <w:tcW w:w="1134" w:type="dxa"/>
          </w:tcPr>
          <w:p w14:paraId="7BBA150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20.0 </w:t>
            </w:r>
          </w:p>
        </w:tc>
        <w:tc>
          <w:tcPr>
            <w:tcW w:w="1134" w:type="dxa"/>
          </w:tcPr>
          <w:p w14:paraId="2CC54E8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19.8 </w:t>
            </w:r>
          </w:p>
        </w:tc>
        <w:tc>
          <w:tcPr>
            <w:tcW w:w="1134" w:type="dxa"/>
          </w:tcPr>
          <w:p w14:paraId="2861CE6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20.1 </w:t>
            </w:r>
          </w:p>
        </w:tc>
        <w:tc>
          <w:tcPr>
            <w:tcW w:w="1134" w:type="dxa"/>
          </w:tcPr>
          <w:p w14:paraId="4B393FC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20.6 </w:t>
            </w:r>
          </w:p>
        </w:tc>
        <w:tc>
          <w:tcPr>
            <w:tcW w:w="1134" w:type="dxa"/>
          </w:tcPr>
          <w:p w14:paraId="6E51A69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21.2 </w:t>
            </w:r>
          </w:p>
        </w:tc>
        <w:tc>
          <w:tcPr>
            <w:tcW w:w="1418" w:type="dxa"/>
          </w:tcPr>
          <w:p w14:paraId="4D71BAA3"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0.80% </w:t>
            </w:r>
          </w:p>
        </w:tc>
      </w:tr>
      <w:tr w:rsidR="00B20006" w:rsidRPr="00DA0CEC" w14:paraId="6BEDE5D3" w14:textId="77777777" w:rsidTr="008804DD">
        <w:trPr>
          <w:trHeight w:val="111"/>
        </w:trPr>
        <w:tc>
          <w:tcPr>
            <w:tcW w:w="1843" w:type="dxa"/>
          </w:tcPr>
          <w:p w14:paraId="0C812B9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Construction </w:t>
            </w:r>
          </w:p>
        </w:tc>
        <w:tc>
          <w:tcPr>
            <w:tcW w:w="1134" w:type="dxa"/>
          </w:tcPr>
          <w:p w14:paraId="5271D5CF"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119.8 </w:t>
            </w:r>
          </w:p>
        </w:tc>
        <w:tc>
          <w:tcPr>
            <w:tcW w:w="1134" w:type="dxa"/>
          </w:tcPr>
          <w:p w14:paraId="7424488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120.7 </w:t>
            </w:r>
          </w:p>
        </w:tc>
        <w:tc>
          <w:tcPr>
            <w:tcW w:w="1134" w:type="dxa"/>
          </w:tcPr>
          <w:p w14:paraId="2EFE62B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122.5 </w:t>
            </w:r>
          </w:p>
        </w:tc>
        <w:tc>
          <w:tcPr>
            <w:tcW w:w="1134" w:type="dxa"/>
          </w:tcPr>
          <w:p w14:paraId="701CF47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124.7 </w:t>
            </w:r>
          </w:p>
        </w:tc>
        <w:tc>
          <w:tcPr>
            <w:tcW w:w="1134" w:type="dxa"/>
          </w:tcPr>
          <w:p w14:paraId="21DA929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127.9 </w:t>
            </w:r>
          </w:p>
        </w:tc>
        <w:tc>
          <w:tcPr>
            <w:tcW w:w="1134" w:type="dxa"/>
          </w:tcPr>
          <w:p w14:paraId="5936179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132.8 </w:t>
            </w:r>
          </w:p>
        </w:tc>
        <w:tc>
          <w:tcPr>
            <w:tcW w:w="1418" w:type="dxa"/>
          </w:tcPr>
          <w:p w14:paraId="0B342EA3"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2.09% </w:t>
            </w:r>
          </w:p>
        </w:tc>
      </w:tr>
      <w:tr w:rsidR="00B20006" w:rsidRPr="00DA0CEC" w14:paraId="79CA0306" w14:textId="77777777" w:rsidTr="008804DD">
        <w:trPr>
          <w:trHeight w:val="111"/>
        </w:trPr>
        <w:tc>
          <w:tcPr>
            <w:tcW w:w="1843" w:type="dxa"/>
          </w:tcPr>
          <w:p w14:paraId="2096BBD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Trade </w:t>
            </w:r>
          </w:p>
        </w:tc>
        <w:tc>
          <w:tcPr>
            <w:tcW w:w="1134" w:type="dxa"/>
          </w:tcPr>
          <w:p w14:paraId="51B158C2"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594.1 </w:t>
            </w:r>
          </w:p>
        </w:tc>
        <w:tc>
          <w:tcPr>
            <w:tcW w:w="1134" w:type="dxa"/>
          </w:tcPr>
          <w:p w14:paraId="1BA6FE05"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594.5 </w:t>
            </w:r>
          </w:p>
        </w:tc>
        <w:tc>
          <w:tcPr>
            <w:tcW w:w="1134" w:type="dxa"/>
          </w:tcPr>
          <w:p w14:paraId="706BBCB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601.4 </w:t>
            </w:r>
          </w:p>
        </w:tc>
        <w:tc>
          <w:tcPr>
            <w:tcW w:w="1134" w:type="dxa"/>
          </w:tcPr>
          <w:p w14:paraId="70347DF7"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612.3 </w:t>
            </w:r>
          </w:p>
        </w:tc>
        <w:tc>
          <w:tcPr>
            <w:tcW w:w="1134" w:type="dxa"/>
          </w:tcPr>
          <w:p w14:paraId="28D16EB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629.9 </w:t>
            </w:r>
          </w:p>
        </w:tc>
        <w:tc>
          <w:tcPr>
            <w:tcW w:w="1134" w:type="dxa"/>
          </w:tcPr>
          <w:p w14:paraId="0591DB7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649.6 </w:t>
            </w:r>
          </w:p>
        </w:tc>
        <w:tc>
          <w:tcPr>
            <w:tcW w:w="1418" w:type="dxa"/>
          </w:tcPr>
          <w:p w14:paraId="479D54C6"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1.80% </w:t>
            </w:r>
          </w:p>
        </w:tc>
      </w:tr>
      <w:tr w:rsidR="00B20006" w:rsidRPr="00DA0CEC" w14:paraId="2D4FB4E5" w14:textId="77777777" w:rsidTr="008804DD">
        <w:trPr>
          <w:trHeight w:val="111"/>
        </w:trPr>
        <w:tc>
          <w:tcPr>
            <w:tcW w:w="1843" w:type="dxa"/>
          </w:tcPr>
          <w:p w14:paraId="55E2E7E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Transport </w:t>
            </w:r>
          </w:p>
        </w:tc>
        <w:tc>
          <w:tcPr>
            <w:tcW w:w="1134" w:type="dxa"/>
          </w:tcPr>
          <w:p w14:paraId="7CE66F6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203.0 </w:t>
            </w:r>
          </w:p>
        </w:tc>
        <w:tc>
          <w:tcPr>
            <w:tcW w:w="1134" w:type="dxa"/>
          </w:tcPr>
          <w:p w14:paraId="2F4C223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203.7 </w:t>
            </w:r>
          </w:p>
        </w:tc>
        <w:tc>
          <w:tcPr>
            <w:tcW w:w="1134" w:type="dxa"/>
          </w:tcPr>
          <w:p w14:paraId="16C8D479"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206.2 </w:t>
            </w:r>
          </w:p>
        </w:tc>
        <w:tc>
          <w:tcPr>
            <w:tcW w:w="1134" w:type="dxa"/>
          </w:tcPr>
          <w:p w14:paraId="318BE68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208.9 </w:t>
            </w:r>
          </w:p>
        </w:tc>
        <w:tc>
          <w:tcPr>
            <w:tcW w:w="1134" w:type="dxa"/>
          </w:tcPr>
          <w:p w14:paraId="5F18525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214.0 </w:t>
            </w:r>
          </w:p>
        </w:tc>
        <w:tc>
          <w:tcPr>
            <w:tcW w:w="1134" w:type="dxa"/>
          </w:tcPr>
          <w:p w14:paraId="431C9AE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219.9 </w:t>
            </w:r>
          </w:p>
        </w:tc>
        <w:tc>
          <w:tcPr>
            <w:tcW w:w="1418" w:type="dxa"/>
          </w:tcPr>
          <w:p w14:paraId="3B6F0641"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1.61% </w:t>
            </w:r>
          </w:p>
        </w:tc>
      </w:tr>
      <w:tr w:rsidR="00B20006" w:rsidRPr="00DA0CEC" w14:paraId="1D8B1941" w14:textId="77777777" w:rsidTr="008804DD">
        <w:trPr>
          <w:trHeight w:val="217"/>
        </w:trPr>
        <w:tc>
          <w:tcPr>
            <w:tcW w:w="1843" w:type="dxa"/>
          </w:tcPr>
          <w:p w14:paraId="65DB8164"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Finance </w:t>
            </w:r>
          </w:p>
        </w:tc>
        <w:tc>
          <w:tcPr>
            <w:tcW w:w="1134" w:type="dxa"/>
          </w:tcPr>
          <w:p w14:paraId="30FFCF1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710.2 </w:t>
            </w:r>
          </w:p>
        </w:tc>
        <w:tc>
          <w:tcPr>
            <w:tcW w:w="1134" w:type="dxa"/>
          </w:tcPr>
          <w:p w14:paraId="60B97A0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710.3 </w:t>
            </w:r>
          </w:p>
        </w:tc>
        <w:tc>
          <w:tcPr>
            <w:tcW w:w="1134" w:type="dxa"/>
          </w:tcPr>
          <w:p w14:paraId="468C41D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720.4 </w:t>
            </w:r>
          </w:p>
        </w:tc>
        <w:tc>
          <w:tcPr>
            <w:tcW w:w="1134" w:type="dxa"/>
          </w:tcPr>
          <w:p w14:paraId="0DC72F1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735.7 </w:t>
            </w:r>
          </w:p>
        </w:tc>
        <w:tc>
          <w:tcPr>
            <w:tcW w:w="1134" w:type="dxa"/>
          </w:tcPr>
          <w:p w14:paraId="2D65AE71"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755.3 </w:t>
            </w:r>
          </w:p>
        </w:tc>
        <w:tc>
          <w:tcPr>
            <w:tcW w:w="1134" w:type="dxa"/>
          </w:tcPr>
          <w:p w14:paraId="30E1E3E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777.2 </w:t>
            </w:r>
          </w:p>
        </w:tc>
        <w:tc>
          <w:tcPr>
            <w:tcW w:w="1418" w:type="dxa"/>
          </w:tcPr>
          <w:p w14:paraId="64F1710E" w14:textId="77777777" w:rsidR="00B20006" w:rsidRPr="00DA0CEC" w:rsidRDefault="00B20006" w:rsidP="00B20006">
            <w:pPr>
              <w:shd w:val="clear" w:color="auto" w:fill="FFFFFF" w:themeFill="background1"/>
              <w:spacing w:after="0" w:line="360" w:lineRule="auto"/>
              <w:jc w:val="both"/>
              <w:rPr>
                <w:rFonts w:ascii="Arial" w:hAnsi="Arial" w:cs="Arial"/>
                <w:b/>
                <w:bCs/>
                <w:i/>
                <w:iCs/>
              </w:rPr>
            </w:pPr>
            <w:r w:rsidRPr="00DA0CEC">
              <w:rPr>
                <w:rFonts w:ascii="Arial" w:hAnsi="Arial" w:cs="Arial"/>
                <w:b/>
                <w:bCs/>
                <w:i/>
                <w:iCs/>
              </w:rPr>
              <w:t xml:space="preserve">1.82% </w:t>
            </w:r>
          </w:p>
        </w:tc>
      </w:tr>
      <w:tr w:rsidR="00B20006" w:rsidRPr="00DA0CEC" w14:paraId="2C29BC3E" w14:textId="77777777" w:rsidTr="008804DD">
        <w:trPr>
          <w:trHeight w:val="246"/>
        </w:trPr>
        <w:tc>
          <w:tcPr>
            <w:tcW w:w="1843" w:type="dxa"/>
          </w:tcPr>
          <w:p w14:paraId="7C548D0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Community Services </w:t>
            </w:r>
          </w:p>
        </w:tc>
        <w:tc>
          <w:tcPr>
            <w:tcW w:w="1134" w:type="dxa"/>
            <w:vAlign w:val="center"/>
          </w:tcPr>
          <w:p w14:paraId="52B44600"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1,506.4 </w:t>
            </w:r>
          </w:p>
        </w:tc>
        <w:tc>
          <w:tcPr>
            <w:tcW w:w="1134" w:type="dxa"/>
            <w:vAlign w:val="center"/>
          </w:tcPr>
          <w:p w14:paraId="68EE47D6"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1,516.6 </w:t>
            </w:r>
          </w:p>
        </w:tc>
        <w:tc>
          <w:tcPr>
            <w:tcW w:w="1134" w:type="dxa"/>
            <w:vAlign w:val="center"/>
          </w:tcPr>
          <w:p w14:paraId="1846D4C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1,508.7 </w:t>
            </w:r>
          </w:p>
        </w:tc>
        <w:tc>
          <w:tcPr>
            <w:tcW w:w="1134" w:type="dxa"/>
            <w:vAlign w:val="center"/>
          </w:tcPr>
          <w:p w14:paraId="705DAFAE"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1,518.6 </w:t>
            </w:r>
          </w:p>
        </w:tc>
        <w:tc>
          <w:tcPr>
            <w:tcW w:w="1134" w:type="dxa"/>
            <w:vAlign w:val="center"/>
          </w:tcPr>
          <w:p w14:paraId="55299AC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1,536.9 </w:t>
            </w:r>
          </w:p>
        </w:tc>
        <w:tc>
          <w:tcPr>
            <w:tcW w:w="1134" w:type="dxa"/>
            <w:vAlign w:val="center"/>
          </w:tcPr>
          <w:p w14:paraId="3824763A"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 xml:space="preserve">1,564.4 </w:t>
            </w:r>
          </w:p>
        </w:tc>
        <w:tc>
          <w:tcPr>
            <w:tcW w:w="1418" w:type="dxa"/>
            <w:vAlign w:val="center"/>
          </w:tcPr>
          <w:p w14:paraId="69D85B0C"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
                <w:iCs/>
              </w:rPr>
              <w:t xml:space="preserve">0.76% </w:t>
            </w:r>
          </w:p>
        </w:tc>
      </w:tr>
      <w:tr w:rsidR="00B20006" w:rsidRPr="00DA0CEC" w14:paraId="4E9D517C" w14:textId="77777777" w:rsidTr="008804DD">
        <w:trPr>
          <w:trHeight w:val="111"/>
        </w:trPr>
        <w:tc>
          <w:tcPr>
            <w:tcW w:w="1843" w:type="dxa"/>
            <w:vAlign w:val="center"/>
          </w:tcPr>
          <w:p w14:paraId="58276B0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Total Industries</w:t>
            </w:r>
          </w:p>
        </w:tc>
        <w:tc>
          <w:tcPr>
            <w:tcW w:w="1134" w:type="dxa"/>
            <w:vAlign w:val="center"/>
          </w:tcPr>
          <w:p w14:paraId="7B425AA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3,430.8</w:t>
            </w:r>
          </w:p>
        </w:tc>
        <w:tc>
          <w:tcPr>
            <w:tcW w:w="1134" w:type="dxa"/>
            <w:vAlign w:val="center"/>
          </w:tcPr>
          <w:p w14:paraId="3B9C10A8"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3,448.4</w:t>
            </w:r>
          </w:p>
        </w:tc>
        <w:tc>
          <w:tcPr>
            <w:tcW w:w="1134" w:type="dxa"/>
            <w:vAlign w:val="center"/>
          </w:tcPr>
          <w:p w14:paraId="6D37D72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3,464.9</w:t>
            </w:r>
          </w:p>
        </w:tc>
        <w:tc>
          <w:tcPr>
            <w:tcW w:w="1134" w:type="dxa"/>
            <w:vAlign w:val="center"/>
          </w:tcPr>
          <w:p w14:paraId="12467A2B"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3,510.4</w:t>
            </w:r>
          </w:p>
        </w:tc>
        <w:tc>
          <w:tcPr>
            <w:tcW w:w="1134" w:type="dxa"/>
            <w:vAlign w:val="center"/>
          </w:tcPr>
          <w:p w14:paraId="34C98CAD"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3,581.6</w:t>
            </w:r>
          </w:p>
        </w:tc>
        <w:tc>
          <w:tcPr>
            <w:tcW w:w="1134" w:type="dxa"/>
            <w:vAlign w:val="center"/>
          </w:tcPr>
          <w:p w14:paraId="3326A682"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rPr>
              <w:t>3,669.8</w:t>
            </w:r>
          </w:p>
        </w:tc>
        <w:tc>
          <w:tcPr>
            <w:tcW w:w="1418" w:type="dxa"/>
            <w:vAlign w:val="center"/>
          </w:tcPr>
          <w:p w14:paraId="6CCEA503"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bCs/>
                <w:i/>
                <w:iCs/>
              </w:rPr>
              <w:t>1.36%</w:t>
            </w:r>
          </w:p>
        </w:tc>
      </w:tr>
    </w:tbl>
    <w:p w14:paraId="044BE362" w14:textId="77777777"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Source: Community Survey 2016:</w:t>
      </w:r>
    </w:p>
    <w:p w14:paraId="6E5ED834" w14:textId="77777777" w:rsidR="00B20006" w:rsidRPr="00DA0CEC" w:rsidRDefault="00B20006" w:rsidP="00B20006">
      <w:pPr>
        <w:shd w:val="clear" w:color="auto" w:fill="FFFFFF" w:themeFill="background1"/>
        <w:spacing w:after="0" w:line="360" w:lineRule="auto"/>
        <w:jc w:val="both"/>
        <w:rPr>
          <w:rFonts w:ascii="Arial" w:hAnsi="Arial" w:cs="Arial"/>
          <w:b/>
        </w:rPr>
      </w:pPr>
    </w:p>
    <w:p w14:paraId="4799262C" w14:textId="77777777"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The agriculture sector is expected to grow fastest at an average of 3.29% annually from R 104 million in Makana Local Municipality to R 122 million in 2021.</w:t>
      </w:r>
    </w:p>
    <w:p w14:paraId="595A3362" w14:textId="77777777"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The community services sector is estimated to be the largest sector within the Makana Local Municipality in 2021, with a total share of 42.6% of the total GVA (as measured in current prices), growing at an average annual rate of 0.8%. The sector that is estimated to grow the slowest is the community services sector with an average annual growth rate of 0.76%.</w:t>
      </w:r>
    </w:p>
    <w:p w14:paraId="747228CA" w14:textId="32FEFF9E" w:rsidR="00B20006" w:rsidRPr="00DA0CEC" w:rsidRDefault="00AE63E8" w:rsidP="00B20006">
      <w:pPr>
        <w:shd w:val="clear" w:color="auto" w:fill="FFFFFF" w:themeFill="background1"/>
        <w:spacing w:after="0" w:line="360" w:lineRule="auto"/>
        <w:jc w:val="both"/>
        <w:rPr>
          <w:rFonts w:ascii="Arial" w:hAnsi="Arial" w:cs="Arial"/>
        </w:rPr>
      </w:pPr>
      <w:r w:rsidRPr="00DA0CEC">
        <w:rPr>
          <w:rFonts w:ascii="Arial" w:hAnsi="Arial" w:cs="Arial"/>
          <w:noProof/>
          <w:lang w:eastAsia="en-ZA"/>
        </w:rPr>
        <w:drawing>
          <wp:anchor distT="0" distB="0" distL="114300" distR="114300" simplePos="0" relativeHeight="251847680" behindDoc="0" locked="0" layoutInCell="1" allowOverlap="1" wp14:anchorId="5D0E17C1" wp14:editId="36942809">
            <wp:simplePos x="0" y="0"/>
            <wp:positionH relativeFrom="margin">
              <wp:posOffset>19050</wp:posOffset>
            </wp:positionH>
            <wp:positionV relativeFrom="paragraph">
              <wp:posOffset>317500</wp:posOffset>
            </wp:positionV>
            <wp:extent cx="6042660" cy="3662045"/>
            <wp:effectExtent l="0" t="0" r="0" b="0"/>
            <wp:wrapThrough wrapText="bothSides">
              <wp:wrapPolygon edited="0">
                <wp:start x="0" y="0"/>
                <wp:lineTo x="0" y="21461"/>
                <wp:lineTo x="21518" y="21461"/>
                <wp:lineTo x="21518" y="0"/>
                <wp:lineTo x="0" y="0"/>
              </wp:wrapPolygon>
            </wp:wrapThrough>
            <wp:docPr id="90921" name="Picture 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6042660" cy="366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006" w:rsidRPr="00DA0CEC">
        <w:rPr>
          <w:rFonts w:ascii="Arial" w:hAnsi="Arial" w:cs="Arial"/>
        </w:rPr>
        <w:t xml:space="preserve">Chart 11. Gross value added (GVA) by aggregate economic sector </w:t>
      </w:r>
    </w:p>
    <w:p w14:paraId="5A93C6B1" w14:textId="51548855" w:rsidR="00B20006" w:rsidRPr="00DA0CEC" w:rsidRDefault="00B20006" w:rsidP="00B20006">
      <w:pPr>
        <w:shd w:val="clear" w:color="auto" w:fill="FFFFFF" w:themeFill="background1"/>
        <w:spacing w:after="0" w:line="360" w:lineRule="auto"/>
        <w:jc w:val="both"/>
        <w:rPr>
          <w:rFonts w:ascii="Arial" w:hAnsi="Arial" w:cs="Arial"/>
          <w:b/>
        </w:rPr>
      </w:pPr>
    </w:p>
    <w:p w14:paraId="723A5122" w14:textId="77777777" w:rsidR="00B20006" w:rsidRPr="00DA0CEC" w:rsidRDefault="00B20006" w:rsidP="00B20006">
      <w:pPr>
        <w:shd w:val="clear" w:color="auto" w:fill="FFFFFF" w:themeFill="background1"/>
        <w:spacing w:after="0" w:line="360" w:lineRule="auto"/>
        <w:jc w:val="both"/>
        <w:rPr>
          <w:rFonts w:ascii="Arial" w:hAnsi="Arial" w:cs="Arial"/>
          <w:b/>
        </w:rPr>
      </w:pPr>
    </w:p>
    <w:p w14:paraId="42478794" w14:textId="77777777" w:rsidR="00B20006" w:rsidRPr="00DA0CEC" w:rsidRDefault="00B20006" w:rsidP="00B20006">
      <w:pPr>
        <w:shd w:val="clear" w:color="auto" w:fill="FFFFFF" w:themeFill="background1"/>
        <w:spacing w:after="0" w:line="360" w:lineRule="auto"/>
        <w:jc w:val="both"/>
        <w:rPr>
          <w:rFonts w:ascii="Arial" w:hAnsi="Arial" w:cs="Arial"/>
          <w:b/>
        </w:rPr>
      </w:pPr>
    </w:p>
    <w:p w14:paraId="4D2906EA" w14:textId="77777777" w:rsidR="00B20006" w:rsidRPr="00DA0CEC" w:rsidRDefault="00B20006" w:rsidP="00B20006">
      <w:pPr>
        <w:shd w:val="clear" w:color="auto" w:fill="FFFFFF" w:themeFill="background1"/>
        <w:spacing w:after="0" w:line="360" w:lineRule="auto"/>
        <w:jc w:val="both"/>
        <w:rPr>
          <w:rFonts w:ascii="Arial" w:hAnsi="Arial" w:cs="Arial"/>
          <w:b/>
        </w:rPr>
      </w:pPr>
    </w:p>
    <w:p w14:paraId="00F2E2FE" w14:textId="77777777"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The Primary sector is expected to grow at an average annual rate of 3.24% between 2016 and 2021, with the Secondary sector growing at 1.44% on average annually. The Tertiary sector is expected to grow at an average annual rate of 1.28% for the same period.</w:t>
      </w:r>
    </w:p>
    <w:p w14:paraId="00FADECD" w14:textId="77777777" w:rsidR="00B20006" w:rsidRPr="00DA0CEC" w:rsidRDefault="00B20006" w:rsidP="00B20006">
      <w:pPr>
        <w:shd w:val="clear" w:color="auto" w:fill="FFFFFF" w:themeFill="background1"/>
        <w:spacing w:after="0" w:line="360" w:lineRule="auto"/>
        <w:jc w:val="both"/>
        <w:rPr>
          <w:rFonts w:ascii="Arial" w:hAnsi="Arial" w:cs="Arial"/>
        </w:rPr>
      </w:pPr>
    </w:p>
    <w:p w14:paraId="33421E9D" w14:textId="7B996EDD" w:rsidR="00B20006" w:rsidRPr="00DA0CEC" w:rsidRDefault="00B20006" w:rsidP="00B20006">
      <w:pPr>
        <w:shd w:val="clear" w:color="auto" w:fill="FFFFFF" w:themeFill="background1"/>
        <w:spacing w:after="0" w:line="360" w:lineRule="auto"/>
        <w:jc w:val="both"/>
        <w:rPr>
          <w:rFonts w:ascii="Arial" w:hAnsi="Arial" w:cs="Arial"/>
          <w:b/>
        </w:rPr>
      </w:pPr>
      <w:r w:rsidRPr="00DA0CEC">
        <w:rPr>
          <w:rFonts w:ascii="Arial" w:hAnsi="Arial" w:cs="Arial"/>
          <w:b/>
        </w:rPr>
        <w:t>2.</w:t>
      </w:r>
      <w:r w:rsidR="004275B8">
        <w:rPr>
          <w:rFonts w:ascii="Arial" w:hAnsi="Arial" w:cs="Arial"/>
          <w:b/>
        </w:rPr>
        <w:t>3.10</w:t>
      </w:r>
      <w:r w:rsidRPr="00DA0CEC">
        <w:rPr>
          <w:rFonts w:ascii="Arial" w:hAnsi="Arial" w:cs="Arial"/>
          <w:b/>
        </w:rPr>
        <w:tab/>
        <w:t>Tress Index- Concentration of Economy:</w:t>
      </w:r>
    </w:p>
    <w:p w14:paraId="2294AEC6" w14:textId="77777777" w:rsidR="00AE63E8" w:rsidRDefault="00AE63E8" w:rsidP="00B20006">
      <w:pPr>
        <w:shd w:val="clear" w:color="auto" w:fill="FFFFFF" w:themeFill="background1"/>
        <w:spacing w:after="0" w:line="360" w:lineRule="auto"/>
        <w:jc w:val="both"/>
        <w:rPr>
          <w:rFonts w:ascii="Arial" w:hAnsi="Arial" w:cs="Arial"/>
        </w:rPr>
      </w:pPr>
    </w:p>
    <w:p w14:paraId="0A9D3E99" w14:textId="05B8EE25" w:rsidR="00B20006" w:rsidRPr="00DA0CEC" w:rsidRDefault="00B20006" w:rsidP="00B20006">
      <w:pPr>
        <w:shd w:val="clear" w:color="auto" w:fill="FFFFFF" w:themeFill="background1"/>
        <w:spacing w:after="0" w:line="360" w:lineRule="auto"/>
        <w:jc w:val="both"/>
        <w:rPr>
          <w:rFonts w:ascii="Arial" w:hAnsi="Arial" w:cs="Arial"/>
        </w:rPr>
      </w:pPr>
      <w:r w:rsidRPr="00DA0CEC">
        <w:rPr>
          <w:rFonts w:ascii="Arial" w:hAnsi="Arial" w:cs="Arial"/>
        </w:rPr>
        <w:t xml:space="preserve">The Tress index measures the degree of concentration of an area's economy on a sector basis. A Tress index value of 0 means that all economic sectors in the region contribute equally to GVA, whereas a Tress index of 100 means that only one economic sector makes up the whole GVA of the region. </w:t>
      </w:r>
    </w:p>
    <w:p w14:paraId="775104B8" w14:textId="77777777" w:rsidR="00AE63E8" w:rsidRDefault="00AE63E8" w:rsidP="00783493">
      <w:pPr>
        <w:shd w:val="clear" w:color="auto" w:fill="FFFFFF" w:themeFill="background1"/>
        <w:spacing w:after="0" w:line="360" w:lineRule="auto"/>
        <w:jc w:val="both"/>
        <w:rPr>
          <w:rFonts w:ascii="Arial" w:hAnsi="Arial" w:cs="Arial"/>
          <w:b/>
        </w:rPr>
      </w:pPr>
    </w:p>
    <w:p w14:paraId="4D771855" w14:textId="26497451" w:rsidR="00955CD7"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4275B8">
        <w:rPr>
          <w:rFonts w:ascii="Arial" w:hAnsi="Arial" w:cs="Arial"/>
          <w:b/>
        </w:rPr>
        <w:t>3.11</w:t>
      </w:r>
      <w:r w:rsidRPr="00DA0CEC">
        <w:rPr>
          <w:rFonts w:ascii="Arial" w:hAnsi="Arial" w:cs="Arial"/>
          <w:b/>
        </w:rPr>
        <w:tab/>
      </w:r>
      <w:r w:rsidR="00955CD7" w:rsidRPr="00DA0CEC">
        <w:rPr>
          <w:rFonts w:ascii="Arial" w:hAnsi="Arial" w:cs="Arial"/>
          <w:b/>
        </w:rPr>
        <w:t xml:space="preserve">Conclusion </w:t>
      </w:r>
    </w:p>
    <w:p w14:paraId="6CED6588" w14:textId="77777777" w:rsidR="00955CD7" w:rsidRPr="00DA0CEC" w:rsidRDefault="00955CD7" w:rsidP="00783493">
      <w:pPr>
        <w:shd w:val="clear" w:color="auto" w:fill="FFFFFF" w:themeFill="background1"/>
        <w:spacing w:after="0" w:line="360" w:lineRule="auto"/>
        <w:jc w:val="both"/>
        <w:rPr>
          <w:rFonts w:ascii="Arial" w:hAnsi="Arial" w:cs="Arial"/>
        </w:rPr>
      </w:pPr>
      <w:r w:rsidRPr="00DA0CEC">
        <w:rPr>
          <w:rFonts w:ascii="Arial" w:hAnsi="Arial" w:cs="Arial"/>
        </w:rPr>
        <w:t>Makana municipality had a higher GDPR per capita than that of Sarah Baartman district and a lower GDPR per capita to that of South Africa. The average household income increased by a1.8% between 2016 and 2019.</w:t>
      </w:r>
    </w:p>
    <w:p w14:paraId="6A5D0319" w14:textId="77777777" w:rsidR="00B20006" w:rsidRPr="00DA0CEC" w:rsidRDefault="00B20006" w:rsidP="00783493">
      <w:pPr>
        <w:shd w:val="clear" w:color="auto" w:fill="FFFFFF" w:themeFill="background1"/>
        <w:spacing w:after="0" w:line="360" w:lineRule="auto"/>
        <w:jc w:val="both"/>
        <w:rPr>
          <w:rFonts w:ascii="Arial" w:hAnsi="Arial" w:cs="Arial"/>
        </w:rPr>
      </w:pPr>
    </w:p>
    <w:p w14:paraId="0D4CB71E" w14:textId="77777777" w:rsidR="00955CD7" w:rsidRPr="00DA0CEC" w:rsidRDefault="00955CD7" w:rsidP="00783493">
      <w:pPr>
        <w:shd w:val="clear" w:color="auto" w:fill="FFFFFF" w:themeFill="background1"/>
        <w:spacing w:after="0" w:line="360" w:lineRule="auto"/>
        <w:jc w:val="both"/>
        <w:rPr>
          <w:rFonts w:ascii="Arial" w:hAnsi="Arial" w:cs="Arial"/>
        </w:rPr>
      </w:pPr>
      <w:r w:rsidRPr="00DA0CEC">
        <w:rPr>
          <w:rFonts w:ascii="Arial" w:hAnsi="Arial" w:cs="Arial"/>
        </w:rPr>
        <w:t>Income inequality has been decreasing trends, while the Human Development Index increased from 0.68 to 0.695 between the same period in Makana.</w:t>
      </w:r>
    </w:p>
    <w:p w14:paraId="5319B5FD" w14:textId="77777777" w:rsidR="000C4D26" w:rsidRDefault="000C4D26" w:rsidP="00783493">
      <w:pPr>
        <w:shd w:val="clear" w:color="auto" w:fill="FFFFFF" w:themeFill="background1"/>
        <w:spacing w:after="0" w:line="360" w:lineRule="auto"/>
        <w:jc w:val="both"/>
        <w:rPr>
          <w:rFonts w:ascii="Arial" w:hAnsi="Arial" w:cs="Arial"/>
          <w:color w:val="002060"/>
        </w:rPr>
      </w:pPr>
    </w:p>
    <w:p w14:paraId="1C679EAD" w14:textId="7DC14E1D" w:rsidR="001E2D08" w:rsidRPr="00DA0CEC" w:rsidRDefault="00B20006"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ab/>
      </w:r>
      <w:r w:rsidR="001E2D08" w:rsidRPr="00DA0CEC">
        <w:rPr>
          <w:rFonts w:ascii="Arial" w:hAnsi="Arial" w:cs="Arial"/>
          <w:b/>
        </w:rPr>
        <w:t>Governance and Service Delivery</w:t>
      </w:r>
    </w:p>
    <w:p w14:paraId="2A3B4AE4" w14:textId="77777777" w:rsidR="004275B8" w:rsidRDefault="004275B8" w:rsidP="00783493">
      <w:pPr>
        <w:shd w:val="clear" w:color="auto" w:fill="FFFFFF" w:themeFill="background1"/>
        <w:spacing w:after="0" w:line="360" w:lineRule="auto"/>
        <w:jc w:val="both"/>
        <w:rPr>
          <w:rFonts w:ascii="Arial" w:hAnsi="Arial" w:cs="Arial"/>
          <w:b/>
        </w:rPr>
      </w:pPr>
    </w:p>
    <w:p w14:paraId="4E3F1EAD" w14:textId="15E02F63" w:rsidR="001E2D08" w:rsidRPr="00DA0CEC" w:rsidRDefault="00B20006" w:rsidP="00783493">
      <w:pPr>
        <w:shd w:val="clear" w:color="auto" w:fill="FFFFFF" w:themeFill="background1"/>
        <w:spacing w:after="0" w:line="360" w:lineRule="auto"/>
        <w:jc w:val="both"/>
        <w:rPr>
          <w:rFonts w:ascii="Arial" w:hAnsi="Arial" w:cs="Arial"/>
        </w:rPr>
      </w:pPr>
      <w:r w:rsidRPr="00DA0CEC">
        <w:rPr>
          <w:rFonts w:ascii="Arial" w:hAnsi="Arial" w:cs="Arial"/>
          <w:b/>
        </w:rPr>
        <w:t>2.</w:t>
      </w:r>
      <w:r w:rsidR="004275B8">
        <w:rPr>
          <w:rFonts w:ascii="Arial" w:hAnsi="Arial" w:cs="Arial"/>
          <w:b/>
        </w:rPr>
        <w:t>4</w:t>
      </w:r>
      <w:r w:rsidRPr="00DA0CEC">
        <w:rPr>
          <w:rFonts w:ascii="Arial" w:hAnsi="Arial" w:cs="Arial"/>
          <w:b/>
        </w:rPr>
        <w:t>.1</w:t>
      </w:r>
      <w:r w:rsidRPr="00DA0CEC">
        <w:rPr>
          <w:rFonts w:ascii="Arial" w:hAnsi="Arial" w:cs="Arial"/>
          <w:b/>
        </w:rPr>
        <w:tab/>
      </w:r>
      <w:r w:rsidR="001E2D08" w:rsidRPr="00DA0CEC">
        <w:rPr>
          <w:rFonts w:ascii="Arial" w:hAnsi="Arial" w:cs="Arial"/>
          <w:b/>
        </w:rPr>
        <w:t xml:space="preserve">Introduction </w:t>
      </w:r>
      <w:r w:rsidR="001E2D08" w:rsidRPr="00DA0CEC">
        <w:rPr>
          <w:rFonts w:ascii="Arial" w:hAnsi="Arial" w:cs="Arial"/>
          <w:b/>
        </w:rPr>
        <w:br/>
      </w:r>
      <w:r w:rsidR="001E2D08" w:rsidRPr="00DA0CEC">
        <w:rPr>
          <w:rFonts w:ascii="Arial" w:hAnsi="Arial" w:cs="Arial"/>
        </w:rPr>
        <w:t xml:space="preserve">all South Africans have the right to clean drinking water, sanitation, electricity and waste removal </w:t>
      </w:r>
      <w:r w:rsidR="00371BAA" w:rsidRPr="00DA0CEC">
        <w:rPr>
          <w:rFonts w:ascii="Arial" w:hAnsi="Arial" w:cs="Arial"/>
        </w:rPr>
        <w:t xml:space="preserve">service. Providing these services to households and businesses are at the core of the operations of local municipalities. Good governance is of the utmost importance to ensure well-functioning communities where there is an enabling environment for economic growth and job creation. </w:t>
      </w:r>
    </w:p>
    <w:p w14:paraId="6688A5CB" w14:textId="77777777" w:rsidR="00371BAA" w:rsidRPr="00DA0CEC" w:rsidRDefault="00371BAA" w:rsidP="00783493">
      <w:pPr>
        <w:shd w:val="clear" w:color="auto" w:fill="FFFFFF" w:themeFill="background1"/>
        <w:spacing w:after="0" w:line="360" w:lineRule="auto"/>
        <w:jc w:val="both"/>
        <w:rPr>
          <w:rFonts w:ascii="Arial" w:hAnsi="Arial" w:cs="Arial"/>
        </w:rPr>
      </w:pPr>
    </w:p>
    <w:p w14:paraId="234D3982" w14:textId="77777777" w:rsidR="00371BAA" w:rsidRPr="00DA0CEC" w:rsidRDefault="00371BAA" w:rsidP="00783493">
      <w:pPr>
        <w:shd w:val="clear" w:color="auto" w:fill="FFFFFF" w:themeFill="background1"/>
        <w:spacing w:after="0" w:line="360" w:lineRule="auto"/>
        <w:jc w:val="both"/>
        <w:rPr>
          <w:rFonts w:ascii="Arial" w:hAnsi="Arial" w:cs="Arial"/>
        </w:rPr>
      </w:pPr>
      <w:r w:rsidRPr="00DA0CEC">
        <w:rPr>
          <w:rFonts w:ascii="Arial" w:hAnsi="Arial" w:cs="Arial"/>
        </w:rPr>
        <w:t>This section will provide a brief overview of governance indicators as well as access to services and dwellings in Makana</w:t>
      </w:r>
    </w:p>
    <w:p w14:paraId="64A4051E" w14:textId="77777777" w:rsidR="000C4D26" w:rsidRPr="00DA0CEC" w:rsidRDefault="000C4D26" w:rsidP="00783493">
      <w:pPr>
        <w:shd w:val="clear" w:color="auto" w:fill="FFFFFF" w:themeFill="background1"/>
        <w:spacing w:after="0" w:line="360" w:lineRule="auto"/>
        <w:jc w:val="both"/>
        <w:rPr>
          <w:rFonts w:ascii="Arial" w:hAnsi="Arial" w:cs="Arial"/>
        </w:rPr>
      </w:pPr>
    </w:p>
    <w:p w14:paraId="03654863" w14:textId="4E290A52" w:rsidR="00371BAA" w:rsidRPr="00DA0CEC" w:rsidRDefault="00242DF7" w:rsidP="00783493">
      <w:pPr>
        <w:shd w:val="clear" w:color="auto" w:fill="FFFFFF" w:themeFill="background1"/>
        <w:spacing w:after="0"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.2</w:t>
      </w:r>
      <w:r w:rsidRPr="00DA0CEC">
        <w:rPr>
          <w:rFonts w:ascii="Arial" w:hAnsi="Arial" w:cs="Arial"/>
          <w:b/>
        </w:rPr>
        <w:tab/>
      </w:r>
      <w:r w:rsidR="00371BAA" w:rsidRPr="00DA0CEC">
        <w:rPr>
          <w:rFonts w:ascii="Arial" w:hAnsi="Arial" w:cs="Arial"/>
          <w:b/>
        </w:rPr>
        <w:t xml:space="preserve">Administrative Performance </w:t>
      </w:r>
    </w:p>
    <w:p w14:paraId="5F96B470" w14:textId="3A53DAEB" w:rsidR="00371BAA" w:rsidRPr="00DA0CEC" w:rsidRDefault="00371BAA" w:rsidP="00783493">
      <w:pPr>
        <w:shd w:val="clear" w:color="auto" w:fill="FFFFFF" w:themeFill="background1"/>
        <w:spacing w:after="0" w:line="360" w:lineRule="auto"/>
        <w:jc w:val="both"/>
        <w:rPr>
          <w:rFonts w:ascii="Arial" w:hAnsi="Arial" w:cs="Arial"/>
        </w:rPr>
      </w:pPr>
      <w:r w:rsidRPr="00DA0CEC">
        <w:rPr>
          <w:rFonts w:ascii="Arial" w:hAnsi="Arial" w:cs="Arial"/>
        </w:rPr>
        <w:t>Figure _ indicates the audit outcomes of the Makana Municipality between 2 and 2019</w:t>
      </w:r>
      <w:r w:rsidR="00242DF7" w:rsidRPr="00DA0CEC">
        <w:rPr>
          <w:rFonts w:ascii="Arial" w:hAnsi="Arial" w:cs="Arial"/>
        </w:rPr>
        <w:t xml:space="preserve"> </w:t>
      </w:r>
      <w:r w:rsidRPr="00DA0CEC">
        <w:rPr>
          <w:rFonts w:ascii="Arial" w:hAnsi="Arial" w:cs="Arial"/>
        </w:rPr>
        <w:t>Audit Outcomes</w:t>
      </w:r>
    </w:p>
    <w:tbl>
      <w:tblPr>
        <w:tblStyle w:val="TableGrid"/>
        <w:tblW w:w="9918" w:type="dxa"/>
        <w:tblLook w:val="04A0" w:firstRow="1" w:lastRow="0" w:firstColumn="1" w:lastColumn="0" w:noHBand="0" w:noVBand="1"/>
      </w:tblPr>
      <w:tblGrid>
        <w:gridCol w:w="7508"/>
        <w:gridCol w:w="2410"/>
      </w:tblGrid>
      <w:tr w:rsidR="008804DD" w:rsidRPr="00DA0CEC" w14:paraId="26648057" w14:textId="77777777" w:rsidTr="008804DD">
        <w:trPr>
          <w:trHeight w:val="1103"/>
        </w:trPr>
        <w:tc>
          <w:tcPr>
            <w:tcW w:w="7508" w:type="dxa"/>
          </w:tcPr>
          <w:p w14:paraId="3395088D" w14:textId="77777777" w:rsidR="008804DD" w:rsidRPr="00DA0CEC" w:rsidRDefault="008804DD" w:rsidP="00371BAA">
            <w:pPr>
              <w:spacing w:line="360" w:lineRule="auto"/>
              <w:jc w:val="center"/>
              <w:rPr>
                <w:rFonts w:ascii="Arial" w:hAnsi="Arial" w:cs="Arial"/>
                <w:b/>
              </w:rPr>
            </w:pPr>
            <w:r w:rsidRPr="00DA0CEC">
              <w:rPr>
                <w:rFonts w:ascii="Arial" w:hAnsi="Arial" w:cs="Arial"/>
                <w:b/>
              </w:rPr>
              <w:t>Unqualified opinion</w:t>
            </w:r>
          </w:p>
          <w:p w14:paraId="7775D738" w14:textId="77777777" w:rsidR="008804DD" w:rsidRPr="00DA0CEC" w:rsidRDefault="008804DD" w:rsidP="00783493">
            <w:pPr>
              <w:spacing w:line="360" w:lineRule="auto"/>
              <w:jc w:val="both"/>
              <w:rPr>
                <w:rFonts w:ascii="Arial" w:hAnsi="Arial" w:cs="Arial"/>
              </w:rPr>
            </w:pPr>
            <w:r w:rsidRPr="00DA0CEC">
              <w:rPr>
                <w:rFonts w:ascii="Arial" w:hAnsi="Arial" w:cs="Arial"/>
              </w:rPr>
              <w:t>The auditor general (AG) can state without reservation that the financial statements of the municipality fairly represent the financial position of the municipality and are in line with General Recognised Accounting Practices(GRAP)</w:t>
            </w:r>
          </w:p>
        </w:tc>
        <w:tc>
          <w:tcPr>
            <w:tcW w:w="2410" w:type="dxa"/>
            <w:vMerge w:val="restart"/>
            <w:vAlign w:val="center"/>
          </w:tcPr>
          <w:p w14:paraId="7ECE82EA" w14:textId="77777777" w:rsidR="008804DD" w:rsidRPr="00DA0CEC" w:rsidRDefault="008804DD" w:rsidP="00371BAA">
            <w:pPr>
              <w:spacing w:line="360" w:lineRule="auto"/>
              <w:jc w:val="center"/>
              <w:rPr>
                <w:rFonts w:ascii="Arial" w:hAnsi="Arial" w:cs="Arial"/>
              </w:rPr>
            </w:pPr>
            <w:r w:rsidRPr="00DA0CEC">
              <w:rPr>
                <w:rFonts w:ascii="Arial" w:hAnsi="Arial" w:cs="Arial"/>
              </w:rPr>
              <w:t xml:space="preserve">Makana </w:t>
            </w:r>
          </w:p>
          <w:p w14:paraId="538149B6" w14:textId="47E55B58" w:rsidR="008804DD" w:rsidRPr="00DA0CEC" w:rsidRDefault="009D11E8" w:rsidP="00371BAA">
            <w:pPr>
              <w:spacing w:line="360" w:lineRule="auto"/>
              <w:jc w:val="center"/>
              <w:rPr>
                <w:rFonts w:ascii="Arial" w:hAnsi="Arial" w:cs="Arial"/>
              </w:rPr>
            </w:pPr>
            <w:r>
              <w:rPr>
                <w:rFonts w:ascii="Arial" w:hAnsi="Arial" w:cs="Arial"/>
              </w:rPr>
              <w:t xml:space="preserve">2018- </w:t>
            </w:r>
            <w:r w:rsidR="008804DD" w:rsidRPr="00DA0CEC">
              <w:rPr>
                <w:rFonts w:ascii="Arial" w:hAnsi="Arial" w:cs="Arial"/>
              </w:rPr>
              <w:t>2019</w:t>
            </w:r>
          </w:p>
          <w:p w14:paraId="21F5AAF4" w14:textId="77777777" w:rsidR="008804DD" w:rsidRPr="00DA0CEC" w:rsidRDefault="008804DD" w:rsidP="00371BAA">
            <w:pPr>
              <w:spacing w:line="360" w:lineRule="auto"/>
              <w:jc w:val="center"/>
              <w:rPr>
                <w:rFonts w:ascii="Arial" w:hAnsi="Arial" w:cs="Arial"/>
              </w:rPr>
            </w:pPr>
            <w:r w:rsidRPr="00DA0CEC">
              <w:rPr>
                <w:rFonts w:ascii="Arial" w:hAnsi="Arial" w:cs="Arial"/>
              </w:rPr>
              <w:t>Disclaimer Opinion</w:t>
            </w:r>
          </w:p>
          <w:p w14:paraId="68AC1254" w14:textId="4FD26576" w:rsidR="008804DD" w:rsidRPr="00DA0CEC" w:rsidRDefault="009D11E8" w:rsidP="00371BAA">
            <w:pPr>
              <w:spacing w:line="360" w:lineRule="auto"/>
              <w:jc w:val="center"/>
              <w:rPr>
                <w:rFonts w:ascii="Arial" w:hAnsi="Arial" w:cs="Arial"/>
              </w:rPr>
            </w:pPr>
            <w:r>
              <w:rPr>
                <w:rFonts w:ascii="Arial" w:hAnsi="Arial" w:cs="Arial"/>
              </w:rPr>
              <w:t>2019-2020</w:t>
            </w:r>
          </w:p>
          <w:p w14:paraId="2C48097E" w14:textId="27EAF255" w:rsidR="008804DD" w:rsidRPr="00DA0CEC" w:rsidRDefault="009D11E8" w:rsidP="00371BAA">
            <w:pPr>
              <w:spacing w:line="360" w:lineRule="auto"/>
              <w:jc w:val="center"/>
              <w:rPr>
                <w:rFonts w:ascii="Arial" w:hAnsi="Arial" w:cs="Arial"/>
              </w:rPr>
            </w:pPr>
            <w:r>
              <w:rPr>
                <w:rFonts w:ascii="Arial" w:hAnsi="Arial" w:cs="Arial"/>
              </w:rPr>
              <w:t xml:space="preserve">Disclaimer Opinion </w:t>
            </w:r>
          </w:p>
          <w:p w14:paraId="62A0EC9B" w14:textId="7D62FC4F" w:rsidR="008804DD" w:rsidRPr="00DA0CEC" w:rsidRDefault="009D11E8" w:rsidP="00371BAA">
            <w:pPr>
              <w:spacing w:line="360" w:lineRule="auto"/>
              <w:jc w:val="center"/>
              <w:rPr>
                <w:rFonts w:ascii="Arial" w:hAnsi="Arial" w:cs="Arial"/>
              </w:rPr>
            </w:pPr>
            <w:r>
              <w:rPr>
                <w:rFonts w:ascii="Arial" w:hAnsi="Arial" w:cs="Arial"/>
              </w:rPr>
              <w:t>2020-21</w:t>
            </w:r>
          </w:p>
          <w:p w14:paraId="52A1DB3C" w14:textId="03F76464" w:rsidR="008804DD" w:rsidRPr="009D11E8" w:rsidRDefault="009D11E8" w:rsidP="00371BAA">
            <w:pPr>
              <w:spacing w:line="360" w:lineRule="auto"/>
              <w:jc w:val="center"/>
              <w:rPr>
                <w:rFonts w:ascii="Arial" w:hAnsi="Arial" w:cs="Arial"/>
                <w:bCs/>
              </w:rPr>
            </w:pPr>
            <w:r w:rsidRPr="009D11E8">
              <w:rPr>
                <w:rFonts w:ascii="Arial" w:hAnsi="Arial" w:cs="Arial"/>
                <w:bCs/>
              </w:rPr>
              <w:t>Disclai</w:t>
            </w:r>
            <w:r>
              <w:rPr>
                <w:rFonts w:ascii="Arial" w:hAnsi="Arial" w:cs="Arial"/>
                <w:bCs/>
              </w:rPr>
              <w:t>mer Opion</w:t>
            </w:r>
            <w:r w:rsidR="008804DD" w:rsidRPr="009D11E8">
              <w:rPr>
                <w:rFonts w:ascii="Arial" w:hAnsi="Arial" w:cs="Arial"/>
                <w:bCs/>
              </w:rPr>
              <w:t xml:space="preserve"> </w:t>
            </w:r>
          </w:p>
        </w:tc>
      </w:tr>
      <w:tr w:rsidR="008804DD" w:rsidRPr="00DA0CEC" w14:paraId="2CF83E57" w14:textId="77777777" w:rsidTr="008804DD">
        <w:trPr>
          <w:trHeight w:val="1103"/>
        </w:trPr>
        <w:tc>
          <w:tcPr>
            <w:tcW w:w="7508" w:type="dxa"/>
          </w:tcPr>
          <w:p w14:paraId="789C4086" w14:textId="77777777" w:rsidR="008804DD" w:rsidRPr="00DA0CEC" w:rsidRDefault="008804DD" w:rsidP="00371BAA">
            <w:pPr>
              <w:spacing w:line="360" w:lineRule="auto"/>
              <w:jc w:val="center"/>
              <w:rPr>
                <w:rFonts w:ascii="Arial" w:hAnsi="Arial" w:cs="Arial"/>
                <w:b/>
              </w:rPr>
            </w:pPr>
            <w:r w:rsidRPr="00DA0CEC">
              <w:rPr>
                <w:rFonts w:ascii="Arial" w:hAnsi="Arial" w:cs="Arial"/>
                <w:b/>
              </w:rPr>
              <w:t xml:space="preserve">Qualified opinion </w:t>
            </w:r>
          </w:p>
          <w:p w14:paraId="1D645A5B" w14:textId="77777777" w:rsidR="008804DD" w:rsidRPr="00DA0CEC" w:rsidRDefault="008804DD" w:rsidP="00371BAA">
            <w:pPr>
              <w:spacing w:line="360" w:lineRule="auto"/>
              <w:rPr>
                <w:rFonts w:ascii="Arial" w:hAnsi="Arial" w:cs="Arial"/>
              </w:rPr>
            </w:pPr>
            <w:r w:rsidRPr="00DA0CEC">
              <w:rPr>
                <w:rFonts w:ascii="Arial" w:hAnsi="Arial" w:cs="Arial"/>
              </w:rPr>
              <w:t>The AG expresses reservations about the fair presentation of the financial statements. There is some departure from GRAP</w:t>
            </w:r>
          </w:p>
        </w:tc>
        <w:tc>
          <w:tcPr>
            <w:tcW w:w="2410" w:type="dxa"/>
            <w:vMerge/>
          </w:tcPr>
          <w:p w14:paraId="2DEB0A56" w14:textId="77777777" w:rsidR="008804DD" w:rsidRPr="00DA0CEC" w:rsidRDefault="008804DD" w:rsidP="00783493">
            <w:pPr>
              <w:spacing w:line="360" w:lineRule="auto"/>
              <w:jc w:val="both"/>
              <w:rPr>
                <w:rFonts w:ascii="Arial" w:hAnsi="Arial" w:cs="Arial"/>
                <w:b/>
              </w:rPr>
            </w:pPr>
          </w:p>
        </w:tc>
      </w:tr>
      <w:tr w:rsidR="008804DD" w:rsidRPr="00DA0CEC" w14:paraId="59EBBD97" w14:textId="77777777" w:rsidTr="008804DD">
        <w:trPr>
          <w:trHeight w:val="1103"/>
        </w:trPr>
        <w:tc>
          <w:tcPr>
            <w:tcW w:w="7508" w:type="dxa"/>
          </w:tcPr>
          <w:p w14:paraId="4A7C52D1" w14:textId="77777777" w:rsidR="008804DD" w:rsidRPr="00DA0CEC" w:rsidRDefault="008804DD" w:rsidP="000C4D26">
            <w:pPr>
              <w:spacing w:line="360" w:lineRule="auto"/>
              <w:jc w:val="center"/>
              <w:rPr>
                <w:rFonts w:ascii="Arial" w:hAnsi="Arial" w:cs="Arial"/>
                <w:b/>
              </w:rPr>
            </w:pPr>
            <w:r w:rsidRPr="00DA0CEC">
              <w:rPr>
                <w:rFonts w:ascii="Arial" w:hAnsi="Arial" w:cs="Arial"/>
                <w:b/>
              </w:rPr>
              <w:t>Adverse Opinion</w:t>
            </w:r>
          </w:p>
          <w:p w14:paraId="1E81F325" w14:textId="77777777" w:rsidR="008804DD" w:rsidRPr="00DA0CEC" w:rsidRDefault="008804DD" w:rsidP="00783493">
            <w:pPr>
              <w:spacing w:line="360" w:lineRule="auto"/>
              <w:jc w:val="both"/>
              <w:rPr>
                <w:rFonts w:ascii="Arial" w:hAnsi="Arial" w:cs="Arial"/>
              </w:rPr>
            </w:pPr>
            <w:r w:rsidRPr="00DA0CEC">
              <w:rPr>
                <w:rFonts w:ascii="Arial" w:hAnsi="Arial" w:cs="Arial"/>
              </w:rPr>
              <w:t>The AG concludes that the annual financial statements do not present the municipality’s financial position, results of operations and cash flow in line with GRAP.</w:t>
            </w:r>
          </w:p>
        </w:tc>
        <w:tc>
          <w:tcPr>
            <w:tcW w:w="2410" w:type="dxa"/>
            <w:vMerge/>
          </w:tcPr>
          <w:p w14:paraId="7A599666" w14:textId="77777777" w:rsidR="008804DD" w:rsidRPr="00DA0CEC" w:rsidRDefault="008804DD" w:rsidP="00783493">
            <w:pPr>
              <w:spacing w:line="360" w:lineRule="auto"/>
              <w:jc w:val="both"/>
              <w:rPr>
                <w:rFonts w:ascii="Arial" w:hAnsi="Arial" w:cs="Arial"/>
                <w:b/>
              </w:rPr>
            </w:pPr>
          </w:p>
        </w:tc>
      </w:tr>
      <w:tr w:rsidR="008804DD" w:rsidRPr="00DA0CEC" w14:paraId="4FC9A363" w14:textId="77777777" w:rsidTr="008804DD">
        <w:trPr>
          <w:trHeight w:val="1103"/>
        </w:trPr>
        <w:tc>
          <w:tcPr>
            <w:tcW w:w="7508" w:type="dxa"/>
          </w:tcPr>
          <w:p w14:paraId="43D5317B" w14:textId="77777777" w:rsidR="008804DD" w:rsidRPr="00DA0CEC" w:rsidRDefault="008804DD" w:rsidP="000C4D26">
            <w:pPr>
              <w:spacing w:line="360" w:lineRule="auto"/>
              <w:jc w:val="center"/>
              <w:rPr>
                <w:rFonts w:ascii="Arial" w:hAnsi="Arial" w:cs="Arial"/>
                <w:b/>
              </w:rPr>
            </w:pPr>
            <w:r w:rsidRPr="00DA0CEC">
              <w:rPr>
                <w:rFonts w:ascii="Arial" w:hAnsi="Arial" w:cs="Arial"/>
                <w:b/>
              </w:rPr>
              <w:t>Disclaimer Opinion</w:t>
            </w:r>
          </w:p>
          <w:p w14:paraId="64D81D8A" w14:textId="77777777" w:rsidR="008804DD" w:rsidRPr="00DA0CEC" w:rsidRDefault="008804DD" w:rsidP="00783493">
            <w:pPr>
              <w:spacing w:line="360" w:lineRule="auto"/>
              <w:jc w:val="both"/>
              <w:rPr>
                <w:rFonts w:ascii="Arial" w:hAnsi="Arial" w:cs="Arial"/>
              </w:rPr>
            </w:pPr>
            <w:r w:rsidRPr="00DA0CEC">
              <w:rPr>
                <w:rFonts w:ascii="Arial" w:hAnsi="Arial" w:cs="Arial"/>
              </w:rPr>
              <w:t>The AG does not have all the underlying documentation needed to determine an opinion</w:t>
            </w:r>
          </w:p>
        </w:tc>
        <w:tc>
          <w:tcPr>
            <w:tcW w:w="2410" w:type="dxa"/>
            <w:vMerge/>
          </w:tcPr>
          <w:p w14:paraId="51F21983" w14:textId="77777777" w:rsidR="008804DD" w:rsidRPr="00DA0CEC" w:rsidRDefault="008804DD" w:rsidP="00783493">
            <w:pPr>
              <w:spacing w:line="360" w:lineRule="auto"/>
              <w:jc w:val="both"/>
              <w:rPr>
                <w:rFonts w:ascii="Arial" w:hAnsi="Arial" w:cs="Arial"/>
                <w:b/>
              </w:rPr>
            </w:pPr>
          </w:p>
        </w:tc>
      </w:tr>
      <w:tr w:rsidR="008804DD" w:rsidRPr="00DA0CEC" w14:paraId="7EB452DB" w14:textId="77777777" w:rsidTr="008804DD">
        <w:trPr>
          <w:trHeight w:val="1103"/>
        </w:trPr>
        <w:tc>
          <w:tcPr>
            <w:tcW w:w="7508" w:type="dxa"/>
          </w:tcPr>
          <w:p w14:paraId="058DDCEB" w14:textId="77777777" w:rsidR="008804DD" w:rsidRPr="00DA0CEC" w:rsidRDefault="008804DD" w:rsidP="000C4D26">
            <w:pPr>
              <w:spacing w:line="360" w:lineRule="auto"/>
              <w:jc w:val="center"/>
              <w:rPr>
                <w:rFonts w:ascii="Arial" w:hAnsi="Arial" w:cs="Arial"/>
                <w:b/>
              </w:rPr>
            </w:pPr>
            <w:r w:rsidRPr="00DA0CEC">
              <w:rPr>
                <w:rFonts w:ascii="Arial" w:hAnsi="Arial" w:cs="Arial"/>
                <w:b/>
              </w:rPr>
              <w:t>Outstanding Opinion</w:t>
            </w:r>
          </w:p>
          <w:p w14:paraId="2E60CF95" w14:textId="77777777" w:rsidR="008804DD" w:rsidRPr="00DA0CEC" w:rsidRDefault="008804DD" w:rsidP="00783493">
            <w:pPr>
              <w:spacing w:line="360" w:lineRule="auto"/>
              <w:jc w:val="both"/>
              <w:rPr>
                <w:rFonts w:ascii="Arial" w:hAnsi="Arial" w:cs="Arial"/>
              </w:rPr>
            </w:pPr>
            <w:r w:rsidRPr="00DA0CEC">
              <w:rPr>
                <w:rFonts w:ascii="Arial" w:hAnsi="Arial" w:cs="Arial"/>
              </w:rPr>
              <w:t>The AG raised queries with the municipality and therefore has not submitted another opinion</w:t>
            </w:r>
          </w:p>
        </w:tc>
        <w:tc>
          <w:tcPr>
            <w:tcW w:w="2410" w:type="dxa"/>
            <w:vMerge/>
          </w:tcPr>
          <w:p w14:paraId="5308410C" w14:textId="77777777" w:rsidR="008804DD" w:rsidRPr="00DA0CEC" w:rsidRDefault="008804DD" w:rsidP="00783493">
            <w:pPr>
              <w:spacing w:line="360" w:lineRule="auto"/>
              <w:jc w:val="both"/>
              <w:rPr>
                <w:rFonts w:ascii="Arial" w:hAnsi="Arial" w:cs="Arial"/>
                <w:b/>
              </w:rPr>
            </w:pPr>
          </w:p>
        </w:tc>
      </w:tr>
    </w:tbl>
    <w:p w14:paraId="66DB922B" w14:textId="77777777" w:rsidR="00371BAA" w:rsidRPr="00DA0CEC" w:rsidRDefault="000C4D26" w:rsidP="00783493">
      <w:pPr>
        <w:shd w:val="clear" w:color="auto" w:fill="FFFFFF" w:themeFill="background1"/>
        <w:spacing w:after="0" w:line="360" w:lineRule="auto"/>
        <w:jc w:val="both"/>
        <w:rPr>
          <w:rFonts w:ascii="Arial" w:hAnsi="Arial" w:cs="Arial"/>
          <w:b/>
          <w:sz w:val="16"/>
          <w:szCs w:val="16"/>
        </w:rPr>
      </w:pPr>
      <w:r w:rsidRPr="00DA0CEC">
        <w:rPr>
          <w:rFonts w:ascii="Arial" w:hAnsi="Arial" w:cs="Arial"/>
          <w:b/>
          <w:sz w:val="16"/>
          <w:szCs w:val="16"/>
        </w:rPr>
        <w:t>Source: Treasury 20202</w:t>
      </w:r>
    </w:p>
    <w:p w14:paraId="10836A25" w14:textId="77777777" w:rsidR="00486656" w:rsidRPr="00DA0CEC" w:rsidRDefault="00486656" w:rsidP="00845F32">
      <w:pPr>
        <w:spacing w:after="0" w:line="360" w:lineRule="auto"/>
        <w:jc w:val="both"/>
        <w:rPr>
          <w:rFonts w:ascii="Arial" w:hAnsi="Arial" w:cs="Arial"/>
        </w:rPr>
      </w:pPr>
    </w:p>
    <w:p w14:paraId="1C8BBDD9" w14:textId="5174E7BE" w:rsidR="001E2D08" w:rsidRPr="00DA0CEC" w:rsidRDefault="008804DD" w:rsidP="00845F32">
      <w:pPr>
        <w:spacing w:after="0"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.3</w:t>
      </w:r>
      <w:r w:rsidRPr="00DA0CEC">
        <w:rPr>
          <w:rFonts w:ascii="Arial" w:hAnsi="Arial" w:cs="Arial"/>
          <w:b/>
        </w:rPr>
        <w:tab/>
      </w:r>
      <w:r w:rsidR="000C4D26" w:rsidRPr="00DA0CEC">
        <w:rPr>
          <w:rFonts w:ascii="Arial" w:hAnsi="Arial" w:cs="Arial"/>
          <w:b/>
        </w:rPr>
        <w:t xml:space="preserve">Human Capital </w:t>
      </w:r>
    </w:p>
    <w:p w14:paraId="37FEEE59" w14:textId="77777777" w:rsidR="000C4D26" w:rsidRPr="00DA0CEC" w:rsidRDefault="00A440A7" w:rsidP="00845F32">
      <w:pPr>
        <w:spacing w:after="0" w:line="360" w:lineRule="auto"/>
        <w:jc w:val="both"/>
        <w:rPr>
          <w:rFonts w:ascii="Arial" w:hAnsi="Arial" w:cs="Arial"/>
        </w:rPr>
      </w:pPr>
      <w:r w:rsidRPr="00DA0CEC">
        <w:rPr>
          <w:rFonts w:ascii="Arial" w:hAnsi="Arial" w:cs="Arial"/>
        </w:rPr>
        <w:t>Local governments require sufficient staff to perform their functions. Figure 5.2 illustrates the total vacant positions as well as vacant managerial positions in the Makana Municipality between 2016 and 2018.</w:t>
      </w:r>
    </w:p>
    <w:p w14:paraId="4A0A8EDE" w14:textId="77777777" w:rsidR="008925B6" w:rsidRPr="00DA0CEC" w:rsidRDefault="008925B6" w:rsidP="00845F32">
      <w:pPr>
        <w:spacing w:after="0" w:line="360" w:lineRule="auto"/>
        <w:jc w:val="both"/>
        <w:rPr>
          <w:rFonts w:ascii="Arial" w:hAnsi="Arial" w:cs="Arial"/>
        </w:rPr>
      </w:pPr>
    </w:p>
    <w:p w14:paraId="1217BFE1" w14:textId="77777777" w:rsidR="00011EB8" w:rsidRPr="00DA0CEC" w:rsidRDefault="00A440A7" w:rsidP="00783493">
      <w:pPr>
        <w:spacing w:after="0" w:line="276" w:lineRule="auto"/>
        <w:jc w:val="both"/>
        <w:rPr>
          <w:rFonts w:ascii="Arial" w:hAnsi="Arial" w:cs="Arial"/>
          <w:b/>
          <w:sz w:val="18"/>
        </w:rPr>
      </w:pPr>
      <w:bookmarkStart w:id="2" w:name="_Hlk99923211"/>
      <w:r w:rsidRPr="00DA0CEC">
        <w:rPr>
          <w:rFonts w:ascii="Arial" w:hAnsi="Arial" w:cs="Arial"/>
          <w:b/>
          <w:sz w:val="18"/>
        </w:rPr>
        <w:t xml:space="preserve">Figure 5.2 </w:t>
      </w:r>
      <w:r w:rsidR="00DB5A6F" w:rsidRPr="00DA0CEC">
        <w:rPr>
          <w:rFonts w:ascii="Arial" w:hAnsi="Arial" w:cs="Arial"/>
          <w:b/>
          <w:sz w:val="18"/>
        </w:rPr>
        <w:t>Total Vacancy Rate</w:t>
      </w:r>
      <w:r w:rsidRPr="00DA0CEC">
        <w:rPr>
          <w:rFonts w:ascii="Arial" w:hAnsi="Arial" w:cs="Arial"/>
          <w:b/>
          <w:sz w:val="18"/>
        </w:rPr>
        <w:t>, 2016 - 2018</w:t>
      </w:r>
    </w:p>
    <w:p w14:paraId="3428DD6D" w14:textId="77777777" w:rsidR="00011EB8" w:rsidRPr="00DA0CEC" w:rsidRDefault="00DB5A6F" w:rsidP="0015444E">
      <w:pPr>
        <w:autoSpaceDE w:val="0"/>
        <w:autoSpaceDN w:val="0"/>
        <w:adjustRightInd w:val="0"/>
        <w:spacing w:after="0" w:line="360" w:lineRule="auto"/>
        <w:rPr>
          <w:rFonts w:ascii="Arial" w:hAnsi="Arial" w:cs="Arial"/>
          <w:b/>
        </w:rPr>
      </w:pPr>
      <w:r w:rsidRPr="00DA0CEC">
        <w:rPr>
          <w:rFonts w:ascii="Arial" w:hAnsi="Arial" w:cs="Arial"/>
          <w:b/>
          <w:noProof/>
          <w:lang w:eastAsia="en-ZA"/>
        </w:rPr>
        <w:drawing>
          <wp:anchor distT="0" distB="0" distL="114300" distR="114300" simplePos="0" relativeHeight="251804672" behindDoc="0" locked="0" layoutInCell="1" allowOverlap="1" wp14:anchorId="4F2DC537" wp14:editId="29F3A1DB">
            <wp:simplePos x="0" y="0"/>
            <wp:positionH relativeFrom="margin">
              <wp:posOffset>733425</wp:posOffset>
            </wp:positionH>
            <wp:positionV relativeFrom="paragraph">
              <wp:posOffset>11430</wp:posOffset>
            </wp:positionV>
            <wp:extent cx="4762500" cy="3028950"/>
            <wp:effectExtent l="0" t="0" r="0" b="0"/>
            <wp:wrapThrough wrapText="bothSides">
              <wp:wrapPolygon edited="0">
                <wp:start x="0" y="0"/>
                <wp:lineTo x="0" y="21464"/>
                <wp:lineTo x="21514" y="21464"/>
                <wp:lineTo x="21514" y="0"/>
                <wp:lineTo x="0" y="0"/>
              </wp:wrapPolygon>
            </wp:wrapThrough>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32475" w:rsidRPr="00DA0CEC">
        <w:rPr>
          <w:rFonts w:ascii="Arial" w:hAnsi="Arial" w:cs="Arial"/>
          <w:b/>
        </w:rPr>
        <w:t xml:space="preserve"> </w:t>
      </w:r>
    </w:p>
    <w:p w14:paraId="1EC36B67" w14:textId="77777777" w:rsidR="003D1482" w:rsidRPr="008804DD" w:rsidRDefault="003D1482" w:rsidP="0015444E">
      <w:pPr>
        <w:spacing w:line="360" w:lineRule="auto"/>
        <w:jc w:val="both"/>
        <w:rPr>
          <w:rFonts w:ascii="Arial" w:hAnsi="Arial" w:cs="Arial"/>
          <w:color w:val="002060"/>
        </w:rPr>
      </w:pPr>
    </w:p>
    <w:p w14:paraId="49FC08DD" w14:textId="77777777" w:rsidR="003D1482" w:rsidRPr="008804DD" w:rsidRDefault="003D1482" w:rsidP="0015444E">
      <w:pPr>
        <w:spacing w:line="360" w:lineRule="auto"/>
        <w:jc w:val="both"/>
        <w:rPr>
          <w:rFonts w:ascii="Arial" w:hAnsi="Arial" w:cs="Arial"/>
          <w:color w:val="002060"/>
        </w:rPr>
      </w:pPr>
    </w:p>
    <w:p w14:paraId="64ECD3D6" w14:textId="77777777" w:rsidR="003D1482" w:rsidRPr="008804DD" w:rsidRDefault="003D1482" w:rsidP="0015444E">
      <w:pPr>
        <w:spacing w:line="360" w:lineRule="auto"/>
        <w:jc w:val="both"/>
        <w:rPr>
          <w:rFonts w:ascii="Arial" w:hAnsi="Arial" w:cs="Arial"/>
          <w:color w:val="002060"/>
        </w:rPr>
      </w:pPr>
    </w:p>
    <w:p w14:paraId="6C879281" w14:textId="77777777" w:rsidR="000C4D26" w:rsidRPr="008804DD" w:rsidRDefault="000C4D26" w:rsidP="0015444E">
      <w:pPr>
        <w:spacing w:line="360" w:lineRule="auto"/>
        <w:jc w:val="both"/>
        <w:rPr>
          <w:rFonts w:ascii="Arial" w:hAnsi="Arial" w:cs="Arial"/>
          <w:color w:val="002060"/>
        </w:rPr>
      </w:pPr>
    </w:p>
    <w:p w14:paraId="280C4FEF" w14:textId="77777777" w:rsidR="000C4D26" w:rsidRPr="008804DD" w:rsidRDefault="000C4D26" w:rsidP="0015444E">
      <w:pPr>
        <w:spacing w:line="360" w:lineRule="auto"/>
        <w:jc w:val="both"/>
        <w:rPr>
          <w:rFonts w:ascii="Arial" w:hAnsi="Arial" w:cs="Arial"/>
          <w:color w:val="002060"/>
        </w:rPr>
      </w:pPr>
    </w:p>
    <w:p w14:paraId="7B633B0B" w14:textId="77777777" w:rsidR="000C4D26" w:rsidRPr="008804DD" w:rsidRDefault="000C4D26" w:rsidP="0015444E">
      <w:pPr>
        <w:spacing w:line="360" w:lineRule="auto"/>
        <w:jc w:val="both"/>
        <w:rPr>
          <w:rFonts w:ascii="Arial" w:hAnsi="Arial" w:cs="Arial"/>
          <w:color w:val="002060"/>
        </w:rPr>
      </w:pPr>
    </w:p>
    <w:p w14:paraId="28DD102E" w14:textId="77777777" w:rsidR="000C4D26" w:rsidRPr="008804DD" w:rsidRDefault="000C4D26" w:rsidP="0015444E">
      <w:pPr>
        <w:spacing w:line="360" w:lineRule="auto"/>
        <w:jc w:val="both"/>
        <w:rPr>
          <w:rFonts w:ascii="Arial" w:hAnsi="Arial" w:cs="Arial"/>
          <w:color w:val="002060"/>
        </w:rPr>
      </w:pPr>
    </w:p>
    <w:p w14:paraId="43C27FDD" w14:textId="77777777" w:rsidR="00DB5A6F" w:rsidRPr="008804DD" w:rsidRDefault="00DB5A6F" w:rsidP="0015444E">
      <w:pPr>
        <w:spacing w:line="360" w:lineRule="auto"/>
        <w:jc w:val="both"/>
        <w:rPr>
          <w:rFonts w:ascii="Arial" w:hAnsi="Arial" w:cs="Arial"/>
          <w:color w:val="002060"/>
        </w:rPr>
      </w:pPr>
    </w:p>
    <w:p w14:paraId="17B0223F" w14:textId="77777777" w:rsidR="00DB5A6F" w:rsidRPr="00DA0CEC" w:rsidRDefault="00DB5A6F" w:rsidP="00DB5A6F">
      <w:pPr>
        <w:spacing w:after="0" w:line="276" w:lineRule="auto"/>
        <w:ind w:left="1440"/>
        <w:jc w:val="both"/>
        <w:rPr>
          <w:rFonts w:ascii="Arial" w:hAnsi="Arial" w:cs="Arial"/>
          <w:b/>
          <w:sz w:val="18"/>
        </w:rPr>
      </w:pPr>
      <w:r w:rsidRPr="00DA0CEC">
        <w:rPr>
          <w:rFonts w:ascii="Arial" w:hAnsi="Arial" w:cs="Arial"/>
          <w:b/>
          <w:sz w:val="18"/>
        </w:rPr>
        <w:t xml:space="preserve">                                 Source: Quantec/ Statistics SA, 2019 </w:t>
      </w:r>
    </w:p>
    <w:p w14:paraId="5B1E8002" w14:textId="77777777" w:rsidR="00DB5A6F" w:rsidRPr="00DA0CEC" w:rsidRDefault="00DB5A6F" w:rsidP="00DB5A6F">
      <w:pPr>
        <w:spacing w:after="0" w:line="276" w:lineRule="auto"/>
        <w:jc w:val="both"/>
        <w:rPr>
          <w:rFonts w:ascii="Arial" w:hAnsi="Arial" w:cs="Arial"/>
          <w:b/>
          <w:sz w:val="18"/>
        </w:rPr>
      </w:pPr>
    </w:p>
    <w:p w14:paraId="3C21C49D" w14:textId="77777777" w:rsidR="00DB5A6F" w:rsidRPr="00DA0CEC" w:rsidRDefault="00DB5A6F" w:rsidP="0015444E">
      <w:pPr>
        <w:spacing w:line="360" w:lineRule="auto"/>
        <w:jc w:val="both"/>
        <w:rPr>
          <w:rFonts w:ascii="Arial" w:hAnsi="Arial" w:cs="Arial"/>
        </w:rPr>
      </w:pPr>
      <w:r w:rsidRPr="00DA0CEC">
        <w:rPr>
          <w:rFonts w:ascii="Arial" w:hAnsi="Arial" w:cs="Arial"/>
        </w:rPr>
        <w:t xml:space="preserve">Total municipal vacancies increased from 612 in 2016 to 850 in 2018. Vacant managerial positions increased from 7 in 2016 to 194 in 2018. </w:t>
      </w:r>
    </w:p>
    <w:bookmarkEnd w:id="2"/>
    <w:p w14:paraId="5578585B" w14:textId="38ED4ABB" w:rsidR="00DB5A6F" w:rsidRPr="00DA0CEC" w:rsidRDefault="008804DD" w:rsidP="0015444E">
      <w:pPr>
        <w:spacing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w:t>
      </w:r>
      <w:r w:rsidRPr="00DA0CEC">
        <w:rPr>
          <w:rFonts w:ascii="Arial" w:hAnsi="Arial" w:cs="Arial"/>
          <w:b/>
        </w:rPr>
        <w:tab/>
      </w:r>
      <w:r w:rsidR="00DB5A6F" w:rsidRPr="00DA0CEC">
        <w:rPr>
          <w:rFonts w:ascii="Arial" w:hAnsi="Arial" w:cs="Arial"/>
          <w:b/>
        </w:rPr>
        <w:t xml:space="preserve"> ACCESS TO SERVICES</w:t>
      </w:r>
    </w:p>
    <w:p w14:paraId="04E28C6E" w14:textId="7BDA4F02" w:rsidR="00A1206F" w:rsidRPr="00DA0CEC" w:rsidRDefault="008804DD" w:rsidP="0015444E">
      <w:pPr>
        <w:spacing w:line="360" w:lineRule="auto"/>
        <w:jc w:val="both"/>
        <w:rPr>
          <w:rFonts w:ascii="Arial" w:hAnsi="Arial" w:cs="Arial"/>
          <w:b/>
        </w:rPr>
      </w:pPr>
      <w:r w:rsidRPr="00DA0CEC">
        <w:rPr>
          <w:rFonts w:ascii="Arial" w:hAnsi="Arial" w:cs="Arial"/>
          <w:b/>
        </w:rPr>
        <w:t>This f</w:t>
      </w:r>
      <w:r w:rsidR="00A1206F" w:rsidRPr="00DA0CEC">
        <w:rPr>
          <w:rFonts w:ascii="Arial" w:hAnsi="Arial" w:cs="Arial"/>
          <w:b/>
        </w:rPr>
        <w:t>igure</w:t>
      </w:r>
      <w:r w:rsidR="009D11E8">
        <w:rPr>
          <w:rFonts w:ascii="Arial" w:hAnsi="Arial" w:cs="Arial"/>
          <w:b/>
        </w:rPr>
        <w:t>:</w:t>
      </w:r>
      <w:r w:rsidR="00A1206F" w:rsidRPr="00DA0CEC">
        <w:rPr>
          <w:rFonts w:ascii="Arial" w:hAnsi="Arial" w:cs="Arial"/>
          <w:b/>
        </w:rPr>
        <w:t xml:space="preserve"> _ </w:t>
      </w:r>
      <w:r w:rsidR="00A1206F" w:rsidRPr="00DA0CEC">
        <w:rPr>
          <w:rFonts w:ascii="Arial" w:hAnsi="Arial" w:cs="Arial"/>
        </w:rPr>
        <w:t>indicates the number of services consumers in the Makana Municipality from 2016 to 201</w:t>
      </w:r>
      <w:r w:rsidR="009D11E8">
        <w:rPr>
          <w:rFonts w:ascii="Arial" w:hAnsi="Arial" w:cs="Arial"/>
        </w:rPr>
        <w:t>9</w:t>
      </w:r>
      <w:r w:rsidR="00A1206F" w:rsidRPr="00DA0CEC">
        <w:rPr>
          <w:rFonts w:ascii="Arial" w:hAnsi="Arial" w:cs="Arial"/>
        </w:rPr>
        <w:t>.</w:t>
      </w:r>
    </w:p>
    <w:p w14:paraId="0232049F" w14:textId="77777777" w:rsidR="004766F7" w:rsidRPr="00DA0CEC" w:rsidRDefault="004766F7" w:rsidP="0015444E">
      <w:pPr>
        <w:spacing w:line="360" w:lineRule="auto"/>
        <w:jc w:val="both"/>
        <w:rPr>
          <w:rFonts w:ascii="Arial" w:hAnsi="Arial" w:cs="Arial"/>
          <w:b/>
          <w:sz w:val="18"/>
        </w:rPr>
      </w:pPr>
      <w:r w:rsidRPr="00DA0CEC">
        <w:rPr>
          <w:rFonts w:ascii="Arial" w:hAnsi="Arial" w:cs="Arial"/>
          <w:noProof/>
          <w:lang w:eastAsia="en-ZA"/>
        </w:rPr>
        <w:drawing>
          <wp:anchor distT="0" distB="0" distL="114300" distR="114300" simplePos="0" relativeHeight="251805696" behindDoc="0" locked="0" layoutInCell="1" allowOverlap="1" wp14:anchorId="02950975" wp14:editId="2A987824">
            <wp:simplePos x="0" y="0"/>
            <wp:positionH relativeFrom="column">
              <wp:posOffset>3810</wp:posOffset>
            </wp:positionH>
            <wp:positionV relativeFrom="paragraph">
              <wp:posOffset>635</wp:posOffset>
            </wp:positionV>
            <wp:extent cx="5486400" cy="3200400"/>
            <wp:effectExtent l="0" t="0" r="0" b="0"/>
            <wp:wrapThrough wrapText="bothSides">
              <wp:wrapPolygon edited="0">
                <wp:start x="0" y="0"/>
                <wp:lineTo x="0" y="21471"/>
                <wp:lineTo x="21525" y="21471"/>
                <wp:lineTo x="21525" y="0"/>
                <wp:lineTo x="0" y="0"/>
              </wp:wrapPolygon>
            </wp:wrapThrough>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53E80521" w14:textId="77777777" w:rsidR="008804DD" w:rsidRDefault="008804DD" w:rsidP="0015444E">
      <w:pPr>
        <w:spacing w:line="360" w:lineRule="auto"/>
        <w:jc w:val="both"/>
        <w:rPr>
          <w:rFonts w:ascii="Arial" w:hAnsi="Arial" w:cs="Arial"/>
          <w:b/>
          <w:color w:val="1F4E79" w:themeColor="accent1" w:themeShade="80"/>
          <w:sz w:val="18"/>
        </w:rPr>
      </w:pPr>
    </w:p>
    <w:p w14:paraId="071993C4" w14:textId="77777777" w:rsidR="008804DD" w:rsidRDefault="008804DD" w:rsidP="0015444E">
      <w:pPr>
        <w:spacing w:line="360" w:lineRule="auto"/>
        <w:jc w:val="both"/>
        <w:rPr>
          <w:rFonts w:ascii="Arial" w:hAnsi="Arial" w:cs="Arial"/>
          <w:b/>
          <w:color w:val="1F4E79" w:themeColor="accent1" w:themeShade="80"/>
          <w:sz w:val="18"/>
        </w:rPr>
      </w:pPr>
    </w:p>
    <w:p w14:paraId="7B468956" w14:textId="77777777" w:rsidR="008804DD" w:rsidRDefault="008804DD" w:rsidP="0015444E">
      <w:pPr>
        <w:spacing w:line="360" w:lineRule="auto"/>
        <w:jc w:val="both"/>
        <w:rPr>
          <w:rFonts w:ascii="Arial" w:hAnsi="Arial" w:cs="Arial"/>
          <w:b/>
          <w:color w:val="1F4E79" w:themeColor="accent1" w:themeShade="80"/>
          <w:sz w:val="18"/>
        </w:rPr>
      </w:pPr>
    </w:p>
    <w:p w14:paraId="5C0F9EDA" w14:textId="77777777" w:rsidR="008804DD" w:rsidRDefault="008804DD" w:rsidP="0015444E">
      <w:pPr>
        <w:spacing w:line="360" w:lineRule="auto"/>
        <w:jc w:val="both"/>
        <w:rPr>
          <w:rFonts w:ascii="Arial" w:hAnsi="Arial" w:cs="Arial"/>
          <w:b/>
          <w:color w:val="1F4E79" w:themeColor="accent1" w:themeShade="80"/>
          <w:sz w:val="18"/>
        </w:rPr>
      </w:pPr>
    </w:p>
    <w:p w14:paraId="5E4DFFB7" w14:textId="77777777" w:rsidR="008804DD" w:rsidRDefault="008804DD" w:rsidP="0015444E">
      <w:pPr>
        <w:spacing w:line="360" w:lineRule="auto"/>
        <w:jc w:val="both"/>
        <w:rPr>
          <w:rFonts w:ascii="Arial" w:hAnsi="Arial" w:cs="Arial"/>
          <w:b/>
          <w:color w:val="1F4E79" w:themeColor="accent1" w:themeShade="80"/>
          <w:sz w:val="18"/>
        </w:rPr>
      </w:pPr>
    </w:p>
    <w:p w14:paraId="7157E63F" w14:textId="77777777" w:rsidR="008804DD" w:rsidRDefault="008804DD" w:rsidP="0015444E">
      <w:pPr>
        <w:spacing w:line="360" w:lineRule="auto"/>
        <w:jc w:val="both"/>
        <w:rPr>
          <w:rFonts w:ascii="Arial" w:hAnsi="Arial" w:cs="Arial"/>
          <w:b/>
          <w:color w:val="1F4E79" w:themeColor="accent1" w:themeShade="80"/>
          <w:sz w:val="18"/>
        </w:rPr>
      </w:pPr>
    </w:p>
    <w:p w14:paraId="5428E5C3" w14:textId="77777777" w:rsidR="008804DD" w:rsidRDefault="008804DD" w:rsidP="0015444E">
      <w:pPr>
        <w:spacing w:line="360" w:lineRule="auto"/>
        <w:jc w:val="both"/>
        <w:rPr>
          <w:rFonts w:ascii="Arial" w:hAnsi="Arial" w:cs="Arial"/>
          <w:b/>
          <w:color w:val="1F4E79" w:themeColor="accent1" w:themeShade="80"/>
          <w:sz w:val="18"/>
        </w:rPr>
      </w:pPr>
    </w:p>
    <w:p w14:paraId="400352D1" w14:textId="77777777" w:rsidR="008804DD" w:rsidRDefault="008804DD" w:rsidP="0015444E">
      <w:pPr>
        <w:spacing w:line="360" w:lineRule="auto"/>
        <w:jc w:val="both"/>
        <w:rPr>
          <w:rFonts w:ascii="Arial" w:hAnsi="Arial" w:cs="Arial"/>
          <w:b/>
          <w:color w:val="1F4E79" w:themeColor="accent1" w:themeShade="80"/>
          <w:sz w:val="18"/>
        </w:rPr>
      </w:pPr>
    </w:p>
    <w:p w14:paraId="5A8CE1C2" w14:textId="77777777" w:rsidR="008804DD" w:rsidRDefault="008804DD" w:rsidP="0015444E">
      <w:pPr>
        <w:spacing w:line="360" w:lineRule="auto"/>
        <w:jc w:val="both"/>
        <w:rPr>
          <w:rFonts w:ascii="Arial" w:hAnsi="Arial" w:cs="Arial"/>
          <w:b/>
          <w:color w:val="1F4E79" w:themeColor="accent1" w:themeShade="80"/>
          <w:sz w:val="18"/>
        </w:rPr>
      </w:pPr>
    </w:p>
    <w:p w14:paraId="69BDB467" w14:textId="77777777" w:rsidR="008804DD" w:rsidRDefault="008804DD" w:rsidP="0015444E">
      <w:pPr>
        <w:spacing w:line="360" w:lineRule="auto"/>
        <w:jc w:val="both"/>
        <w:rPr>
          <w:rFonts w:ascii="Arial" w:hAnsi="Arial" w:cs="Arial"/>
          <w:b/>
          <w:color w:val="1F4E79" w:themeColor="accent1" w:themeShade="80"/>
          <w:sz w:val="18"/>
        </w:rPr>
      </w:pPr>
    </w:p>
    <w:p w14:paraId="2DBEC6F5" w14:textId="77777777" w:rsidR="004766F7" w:rsidRPr="00DA0CEC" w:rsidRDefault="004766F7" w:rsidP="0015444E">
      <w:pPr>
        <w:spacing w:line="360" w:lineRule="auto"/>
        <w:jc w:val="both"/>
        <w:rPr>
          <w:rFonts w:ascii="Arial" w:hAnsi="Arial" w:cs="Arial"/>
          <w:b/>
          <w:sz w:val="18"/>
        </w:rPr>
      </w:pPr>
      <w:r w:rsidRPr="00DA0CEC">
        <w:rPr>
          <w:rFonts w:ascii="Arial" w:hAnsi="Arial" w:cs="Arial"/>
          <w:b/>
          <w:sz w:val="18"/>
        </w:rPr>
        <w:t>Source: StatsSA 2019</w:t>
      </w:r>
    </w:p>
    <w:p w14:paraId="0AE3824B" w14:textId="77777777" w:rsidR="00DB5A6F" w:rsidRPr="00DA0CEC" w:rsidRDefault="004766F7" w:rsidP="0015444E">
      <w:pPr>
        <w:spacing w:line="360" w:lineRule="auto"/>
        <w:jc w:val="both"/>
        <w:rPr>
          <w:rFonts w:ascii="Arial" w:hAnsi="Arial" w:cs="Arial"/>
        </w:rPr>
      </w:pPr>
      <w:r w:rsidRPr="00DA0CEC">
        <w:rPr>
          <w:rFonts w:ascii="Arial" w:hAnsi="Arial" w:cs="Arial"/>
        </w:rPr>
        <w:t>Water consumers have increased over the reference period in Makana municipality. In the period 2016-2019 electricity consumers have also increased in Makana. Electricity in Makana is provided by both Eskom and the municipality which impacts the number of consumers relian</w:t>
      </w:r>
      <w:r w:rsidR="00251CBB" w:rsidRPr="00DA0CEC">
        <w:rPr>
          <w:rFonts w:ascii="Arial" w:hAnsi="Arial" w:cs="Arial"/>
        </w:rPr>
        <w:t>t</w:t>
      </w:r>
      <w:r w:rsidRPr="00DA0CEC">
        <w:rPr>
          <w:rFonts w:ascii="Arial" w:hAnsi="Arial" w:cs="Arial"/>
        </w:rPr>
        <w:t xml:space="preserve"> on municipal</w:t>
      </w:r>
      <w:r w:rsidR="00251CBB" w:rsidRPr="00DA0CEC">
        <w:rPr>
          <w:rFonts w:ascii="Arial" w:hAnsi="Arial" w:cs="Arial"/>
        </w:rPr>
        <w:t xml:space="preserve">ity for said services. Sewerage and sanitation services have also increased. </w:t>
      </w:r>
    </w:p>
    <w:p w14:paraId="550A3031" w14:textId="77777777" w:rsidR="00251CBB" w:rsidRPr="00DA0CEC" w:rsidRDefault="00F95032" w:rsidP="0015444E">
      <w:pPr>
        <w:spacing w:line="360" w:lineRule="auto"/>
        <w:jc w:val="both"/>
        <w:rPr>
          <w:rFonts w:ascii="Arial" w:hAnsi="Arial" w:cs="Arial"/>
        </w:rPr>
      </w:pPr>
      <w:r w:rsidRPr="00DA0CEC">
        <w:rPr>
          <w:rFonts w:ascii="Arial" w:hAnsi="Arial" w:cs="Arial"/>
        </w:rPr>
        <w:t>Figure _ Illustrates the proportion of households that have access to services in 2019</w:t>
      </w:r>
    </w:p>
    <w:p w14:paraId="02E7A371" w14:textId="230B8F39" w:rsidR="00F95032" w:rsidRPr="00DA0CEC" w:rsidRDefault="008804DD" w:rsidP="0015444E">
      <w:pPr>
        <w:spacing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.4.1</w:t>
      </w:r>
      <w:r w:rsidRPr="00DA0CEC">
        <w:rPr>
          <w:rFonts w:ascii="Arial" w:hAnsi="Arial" w:cs="Arial"/>
          <w:b/>
        </w:rPr>
        <w:tab/>
      </w:r>
      <w:r w:rsidRPr="00DA0CEC">
        <w:rPr>
          <w:rFonts w:ascii="Arial" w:hAnsi="Arial" w:cs="Arial"/>
          <w:b/>
        </w:rPr>
        <w:tab/>
      </w:r>
      <w:r w:rsidR="00F95032" w:rsidRPr="00DA0CEC">
        <w:rPr>
          <w:rFonts w:ascii="Arial" w:hAnsi="Arial" w:cs="Arial"/>
          <w:b/>
        </w:rPr>
        <w:t>Household Access to services 2019</w:t>
      </w:r>
    </w:p>
    <w:p w14:paraId="0B75DF26" w14:textId="77777777" w:rsidR="00F95032" w:rsidRPr="00DA0CEC" w:rsidRDefault="00F321A4" w:rsidP="0015444E">
      <w:pPr>
        <w:spacing w:line="360" w:lineRule="auto"/>
        <w:jc w:val="both"/>
        <w:rPr>
          <w:rFonts w:ascii="Arial" w:hAnsi="Arial" w:cs="Arial"/>
        </w:rPr>
      </w:pPr>
      <w:r w:rsidRPr="00DA0CEC">
        <w:rPr>
          <w:rFonts w:ascii="Arial" w:hAnsi="Arial" w:cs="Arial"/>
          <w:noProof/>
          <w:lang w:eastAsia="en-ZA"/>
        </w:rPr>
        <mc:AlternateContent>
          <mc:Choice Requires="wps">
            <w:drawing>
              <wp:anchor distT="0" distB="0" distL="114300" distR="114300" simplePos="0" relativeHeight="251819008" behindDoc="0" locked="0" layoutInCell="1" allowOverlap="1" wp14:anchorId="3645BE1F" wp14:editId="2C9B68DB">
                <wp:simplePos x="0" y="0"/>
                <wp:positionH relativeFrom="column">
                  <wp:posOffset>1527810</wp:posOffset>
                </wp:positionH>
                <wp:positionV relativeFrom="paragraph">
                  <wp:posOffset>11431</wp:posOffset>
                </wp:positionV>
                <wp:extent cx="876300" cy="285750"/>
                <wp:effectExtent l="0" t="0" r="0" b="0"/>
                <wp:wrapNone/>
                <wp:docPr id="90936" name="Text Box 90936"/>
                <wp:cNvGraphicFramePr/>
                <a:graphic xmlns:a="http://schemas.openxmlformats.org/drawingml/2006/main">
                  <a:graphicData uri="http://schemas.microsoft.com/office/word/2010/wordprocessingShape">
                    <wps:wsp>
                      <wps:cNvSpPr txBox="1"/>
                      <wps:spPr>
                        <a:xfrm>
                          <a:off x="0" y="0"/>
                          <a:ext cx="876300" cy="285750"/>
                        </a:xfrm>
                        <a:prstGeom prst="rect">
                          <a:avLst/>
                        </a:prstGeom>
                        <a:solidFill>
                          <a:sysClr val="window" lastClr="FFFFFF"/>
                        </a:solidFill>
                        <a:ln w="6350">
                          <a:noFill/>
                        </a:ln>
                        <a:effectLst/>
                      </wps:spPr>
                      <wps:txbx>
                        <w:txbxContent>
                          <w:p w14:paraId="280E468F" w14:textId="77777777" w:rsidR="0056449A" w:rsidRPr="00F321A4" w:rsidRDefault="0056449A" w:rsidP="00F321A4">
                            <w:pPr>
                              <w:jc w:val="center"/>
                              <w:rPr>
                                <w:b/>
                                <w:lang w:val="en-GB"/>
                              </w:rPr>
                            </w:pPr>
                            <w:r w:rsidRPr="00F321A4">
                              <w:rPr>
                                <w:b/>
                                <w:lang w:val="en-GB"/>
                              </w:rPr>
                              <w:t>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5BE1F" id="Text Box 90936" o:spid="_x0000_s1037" type="#_x0000_t202" style="position:absolute;left:0;text-align:left;margin-left:120.3pt;margin-top:.9pt;width:69pt;height:2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4ZPwIAAHkEAAAOAAAAZHJzL2Uyb0RvYy54bWysVF1v2jAUfZ+0/2D5fQ3QQlnUUDEqpkmo&#10;rdROfTaO00RyfD3bkLBfv2MH2q7b0zQejO+H78c59+bqum812yvnGzIFH5+NOFNGUtmY54J/f1x/&#10;mnPmgzCl0GRUwQ/K8+vFxw9Xnc3VhGrSpXIMQYzPO1vwOgSbZ5mXtWqFPyOrDIwVuVYEiO45K53o&#10;EL3V2WQ0mmUdudI6ksp7aG8GI1+k+FWlZLirKq8C0wVHbSGdLp3beGaLK5E/O2HrRh7LEP9QRSsa&#10;g6QvoW5EEGznmj9CtY105KkKZ5LajKqqkSr1gG7Go3fdPNTCqtQLwPH2BSb//8LK2/2DvXcs9F+o&#10;B4ERkM763EMZ++kr18Z/VMpgB4SHF9hUH5iEcn45Ox/BImGazKeX0wRr9vrYOh++KmpZvBTcgZUE&#10;lthvfEBCuJ5cYi5PuinXjdZJOPiVdmwvQCB4L6njTAsfoCz4Ov1izQjx2zNtWFfw2TlqiVEMxXiD&#10;nzZRo9JwHPO/dhxvod/2rCnx/ITGlsoDQHI0zI+3ct2glQ3quBcOA4PusQThDkelCZnpeOOsJvfz&#10;b/roDx5h5azDABbc/9gJp9DeNwOGP48vLuLEJuFiejmB4N5atm8tZteuCBCNsW5Wpmv0D/p0rRy1&#10;T9iVZcwKkzASuQseTtdVGNYCuybVcpmcMKNWhI15sDKGjrhFoh77J+Hskc2AMbil06iK/B2pg+/A&#10;wXIXqGoS4xHnAVVwFwXMd2LxuItxgd7Kyev1i7H4BQAA//8DAFBLAwQUAAYACAAAACEA8DRKwd4A&#10;AAAIAQAADwAAAGRycy9kb3ducmV2LnhtbEyPzUrDQBSF94LvMFzBnZ1YSwwxkyKiaMFQmwpup8k1&#10;iWbuhJlpE/v0va50efgO5ydbTqYXB3S+s6TgehaBQKps3VGj4H37dJWA8EFTrXtLqOAHPSzz87NM&#10;p7UdaYOHMjSCQ8inWkEbwpBK6asWjfYzOyAx+7TO6MDSNbJ2euRw08t5FMXS6I64odUDPrRYfZd7&#10;o+BjLJ/derX6ehteiuP6WBav+FgodXkx3d+BCDiFPzP8zufpkPOmnd1T7UWvYL6IYrYy4AfMb24T&#10;1jsFizgBmWfy/4H8BAAA//8DAFBLAQItABQABgAIAAAAIQC2gziS/gAAAOEBAAATAAAAAAAAAAAA&#10;AAAAAAAAAABbQ29udGVudF9UeXBlc10ueG1sUEsBAi0AFAAGAAgAAAAhADj9If/WAAAAlAEAAAsA&#10;AAAAAAAAAAAAAAAALwEAAF9yZWxzLy5yZWxzUEsBAi0AFAAGAAgAAAAhAHHQThk/AgAAeQQAAA4A&#10;AAAAAAAAAAAAAAAALgIAAGRycy9lMm9Eb2MueG1sUEsBAi0AFAAGAAgAAAAhAPA0SsHeAAAACAEA&#10;AA8AAAAAAAAAAAAAAAAAmQQAAGRycy9kb3ducmV2LnhtbFBLBQYAAAAABAAEAPMAAACkBQAAAAA=&#10;" fillcolor="window" stroked="f" strokeweight=".5pt">
                <v:textbox>
                  <w:txbxContent>
                    <w:p w14:paraId="280E468F" w14:textId="77777777" w:rsidR="0056449A" w:rsidRPr="00F321A4" w:rsidRDefault="0056449A" w:rsidP="00F321A4">
                      <w:pPr>
                        <w:jc w:val="center"/>
                        <w:rPr>
                          <w:b/>
                          <w:lang w:val="en-GB"/>
                        </w:rPr>
                      </w:pPr>
                      <w:r w:rsidRPr="00F321A4">
                        <w:rPr>
                          <w:b/>
                          <w:lang w:val="en-GB"/>
                        </w:rPr>
                        <w:t>90.2%</w:t>
                      </w:r>
                    </w:p>
                  </w:txbxContent>
                </v:textbox>
              </v:shape>
            </w:pict>
          </mc:Fallback>
        </mc:AlternateContent>
      </w:r>
      <w:r w:rsidRPr="00DA0CEC">
        <w:rPr>
          <w:rFonts w:ascii="Arial" w:hAnsi="Arial" w:cs="Arial"/>
          <w:noProof/>
          <w:lang w:eastAsia="en-ZA"/>
        </w:rPr>
        <mc:AlternateContent>
          <mc:Choice Requires="wps">
            <w:drawing>
              <wp:anchor distT="0" distB="0" distL="114300" distR="114300" simplePos="0" relativeHeight="251814912" behindDoc="0" locked="0" layoutInCell="1" allowOverlap="1" wp14:anchorId="611258DF" wp14:editId="17E84F83">
                <wp:simplePos x="0" y="0"/>
                <wp:positionH relativeFrom="column">
                  <wp:posOffset>5261610</wp:posOffset>
                </wp:positionH>
                <wp:positionV relativeFrom="paragraph">
                  <wp:posOffset>11430</wp:posOffset>
                </wp:positionV>
                <wp:extent cx="876300" cy="295275"/>
                <wp:effectExtent l="0" t="0" r="0" b="0"/>
                <wp:wrapNone/>
                <wp:docPr id="90934" name="Text Box 90934"/>
                <wp:cNvGraphicFramePr/>
                <a:graphic xmlns:a="http://schemas.openxmlformats.org/drawingml/2006/main">
                  <a:graphicData uri="http://schemas.microsoft.com/office/word/2010/wordprocessingShape">
                    <wps:wsp>
                      <wps:cNvSpPr txBox="1"/>
                      <wps:spPr>
                        <a:xfrm>
                          <a:off x="0" y="0"/>
                          <a:ext cx="8763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9A639" w14:textId="77777777" w:rsidR="0056449A" w:rsidRPr="00F321A4" w:rsidRDefault="0056449A" w:rsidP="00F321A4">
                            <w:pPr>
                              <w:jc w:val="center"/>
                              <w:rPr>
                                <w:b/>
                                <w:lang w:val="en-GB"/>
                              </w:rPr>
                            </w:pPr>
                            <w:r w:rsidRPr="00F321A4">
                              <w:rPr>
                                <w:b/>
                                <w:lang w:val="en-GB"/>
                              </w:rPr>
                              <w:t>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258DF" id="Text Box 90934" o:spid="_x0000_s1038" type="#_x0000_t202" style="position:absolute;left:0;text-align:left;margin-left:414.3pt;margin-top:.9pt;width:69pt;height:23.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sebQIAAEMFAAAOAAAAZHJzL2Uyb0RvYy54bWysVMFu2zAMvQ/YPwi6r07SpGmDOkXWosOA&#10;oi2WDj0rspQYk0VNYmJnXz9KtpOg26XDLhIlPlLkI6nrm6YybKd8KMHmfHg24ExZCUVp1zn//nL/&#10;6ZKzgMIWwoBVOd+rwG/mHz9c126mRrABUyjPyIkNs9rlfIPoZlkW5EZVIpyBU5aUGnwlkI5+nRVe&#10;1OS9MtloMLjIavCF8yBVCHR71yr5PPnXWkl80jooZCbnFBum1ad1Fddsfi1may/cppRdGOIfoqhE&#10;aenRg6s7gYJtffmHq6qUHgJoPJNQZaB1KVXKgbIZDt5ks9wIp1IuRE5wB5rC/3MrH3dL9+wZNp+h&#10;oQJGQmoXZoEuYz6N9lXcKVJGeqJwf6BNNcgkXV5OL84HpJGkGl1NRtNJ9JIdjZ0P+EVBxaKQc09V&#10;SWSJ3UPAFtpD4lsW7ktjUmWMZXXOL84ng2Rw0JBzYyNWpRp3bo6BJwn3RkWMsd+UZmWR4o8XqbvU&#10;rfFsJ6gvhJTKYko9+SV0RGkK4j2GHf4Y1XuM2zz6l8HiwbgqLfiU/Zuwix99yLrFE+cneUcRm1VD&#10;ied82td1BcWeyu2hnYTg5H1JRXkQAZ+Fp9anOtI44xMt2gCRD53E2Qb8r7/dRzx1JGk5q2mUch5+&#10;boVXnJmvlnr1ajgex9lLh/FkOqKDP9WsTjV2W90CVWVIH4eTSYx4NL2oPVSvNPWL+CqphJX0ds6x&#10;F2+xHXD6NaRaLBKIps0JfLBLJ6PrWKTYci/Nq/Cu60ukhn6EfujE7E17tthoaWGxRdBl6t3Ic8tq&#10;xz9Naur+7leJX8HpOaGOf9/8NwAAAP//AwBQSwMEFAAGAAgAAAAhAD1MKbjeAAAACAEAAA8AAABk&#10;cnMvZG93bnJldi54bWxMj81OwzAQhO9IvIO1SNyoQ4DIhDhVFalCQnBo6YXbJnaTiHgdYrcNPD3L&#10;qRxH32h+iuXsBnG0U+g9abhdJCAsNd701GrYva9vFIgQkQwOnqyGbxtgWV5eFJgbf6KNPW5jKziE&#10;Qo4auhjHXMrQdNZhWPjRErO9nxxGllMrzYQnDneDTJMkkw574oYOR1t1tvncHpyGl2r9hps6depn&#10;qJ5f96vxa/fxoPX11bx6AhHtHM9m+JvP06HkTbU/kAli0KBSlbGVAT9g/phlrGsN9+oOZFnI/wfK&#10;XwAAAP//AwBQSwECLQAUAAYACAAAACEAtoM4kv4AAADhAQAAEwAAAAAAAAAAAAAAAAAAAAAAW0Nv&#10;bnRlbnRfVHlwZXNdLnhtbFBLAQItABQABgAIAAAAIQA4/SH/1gAAAJQBAAALAAAAAAAAAAAAAAAA&#10;AC8BAABfcmVscy8ucmVsc1BLAQItABQABgAIAAAAIQAaOisebQIAAEMFAAAOAAAAAAAAAAAAAAAA&#10;AC4CAABkcnMvZTJvRG9jLnhtbFBLAQItABQABgAIAAAAIQA9TCm43gAAAAgBAAAPAAAAAAAAAAAA&#10;AAAAAMcEAABkcnMvZG93bnJldi54bWxQSwUGAAAAAAQABADzAAAA0gUAAAAA&#10;" filled="f" stroked="f" strokeweight=".5pt">
                <v:textbox>
                  <w:txbxContent>
                    <w:p w14:paraId="4009A639" w14:textId="77777777" w:rsidR="0056449A" w:rsidRPr="00F321A4" w:rsidRDefault="0056449A" w:rsidP="00F321A4">
                      <w:pPr>
                        <w:jc w:val="center"/>
                        <w:rPr>
                          <w:b/>
                          <w:lang w:val="en-GB"/>
                        </w:rPr>
                      </w:pPr>
                      <w:r w:rsidRPr="00F321A4">
                        <w:rPr>
                          <w:b/>
                          <w:lang w:val="en-GB"/>
                        </w:rPr>
                        <w:t>89.8%</w:t>
                      </w:r>
                    </w:p>
                  </w:txbxContent>
                </v:textbox>
              </v:shape>
            </w:pict>
          </mc:Fallback>
        </mc:AlternateContent>
      </w:r>
      <w:r w:rsidRPr="00DA0CEC">
        <w:rPr>
          <w:rFonts w:ascii="Arial" w:hAnsi="Arial" w:cs="Arial"/>
          <w:noProof/>
          <w:lang w:eastAsia="en-ZA"/>
        </w:rPr>
        <mc:AlternateContent>
          <mc:Choice Requires="wps">
            <w:drawing>
              <wp:anchor distT="0" distB="0" distL="114300" distR="114300" simplePos="0" relativeHeight="251821056" behindDoc="0" locked="0" layoutInCell="1" allowOverlap="1" wp14:anchorId="463F08AA" wp14:editId="7B3C44CF">
                <wp:simplePos x="0" y="0"/>
                <wp:positionH relativeFrom="column">
                  <wp:posOffset>3438525</wp:posOffset>
                </wp:positionH>
                <wp:positionV relativeFrom="paragraph">
                  <wp:posOffset>8890</wp:posOffset>
                </wp:positionV>
                <wp:extent cx="876300" cy="295275"/>
                <wp:effectExtent l="0" t="0" r="0" b="9525"/>
                <wp:wrapNone/>
                <wp:docPr id="90937" name="Text Box 90937"/>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ysClr val="window" lastClr="FFFFFF"/>
                        </a:solidFill>
                        <a:ln w="6350">
                          <a:noFill/>
                        </a:ln>
                        <a:effectLst/>
                      </wps:spPr>
                      <wps:txbx>
                        <w:txbxContent>
                          <w:p w14:paraId="61D1C028" w14:textId="77777777" w:rsidR="0056449A" w:rsidRPr="00F321A4" w:rsidRDefault="0056449A" w:rsidP="00F321A4">
                            <w:pPr>
                              <w:jc w:val="center"/>
                              <w:rPr>
                                <w:b/>
                                <w:lang w:val="en-GB"/>
                              </w:rPr>
                            </w:pPr>
                            <w:r w:rsidRPr="00F321A4">
                              <w:rPr>
                                <w:b/>
                                <w:lang w:val="en-GB"/>
                              </w:rPr>
                              <w:t>74.2%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F08AA" id="Text Box 90937" o:spid="_x0000_s1039" type="#_x0000_t202" style="position:absolute;left:0;text-align:left;margin-left:270.75pt;margin-top:.7pt;width:69pt;height:23.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hGPwIAAHk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3e30JkULR9PofjK6nYQoyeWxsc5/E1CTIOTU4lQi&#10;WOywdr5zPbmEXA5UVawqpaJydEtlyYHhAHHuBTSUKOY8XuZ0FX99tnfPlCZNTqc3kzRm0hDidamU&#10;DnFFJEef/9JxkHy7bUlVYGMnNLZQHBEkCx1/nOGrCltZYx0vzCJhsHtcAv+Mh1SAmaGXKCnB/vrb&#10;ffDHOaKVkgYJmFP3c8+swPa+a5zw/XA8DoyNynhyO0LFXlu21xa9r5eAEA1x3QyPYvD36iRKC/Ub&#10;7soiZEUT0xxz59SfxKXv1gJ3jYvFIjohRw3za70xPIQOuIVBvbZvzJp+mh5p8AQnqrLsw1A73/BS&#10;w2LvQVZx4gHnDlVkSlCQ35Ez/S6GBbrWo9flizH/DQAA//8DAFBLAwQUAAYACAAAACEAdj7sA+AA&#10;AAAIAQAADwAAAGRycy9kb3ducmV2LnhtbEyPXUvDQBBF3wX/wzKCb3ZTSb9iNkVE0YKhNQq+brNj&#10;Es3Ohuy2if31jk/6eDmXO2fS9WhbccTeN44UTCcRCKTSmYYqBW+vD1dLED5oMrp1hAq+0cM6Oz9L&#10;dWLcQC94LEIleIR8ohXUIXSJlL6s0Wo/cR0Ssw/XWx049pU0vR543LbyOorm0uqG+EKtO7yrsfwq&#10;DlbB+1A89tvN5nPXPeWn7anIn/E+V+ryYry9ARFwDH9l+NVndcjYae8OZLxoFczi6YyrDGIQzOeL&#10;Fee9gnixApml8v8D2Q8AAAD//wMAUEsBAi0AFAAGAAgAAAAhALaDOJL+AAAA4QEAABMAAAAAAAAA&#10;AAAAAAAAAAAAAFtDb250ZW50X1R5cGVzXS54bWxQSwECLQAUAAYACAAAACEAOP0h/9YAAACUAQAA&#10;CwAAAAAAAAAAAAAAAAAvAQAAX3JlbHMvLnJlbHNQSwECLQAUAAYACAAAACEAAUwoRj8CAAB5BAAA&#10;DgAAAAAAAAAAAAAAAAAuAgAAZHJzL2Uyb0RvYy54bWxQSwECLQAUAAYACAAAACEAdj7sA+AAAAAI&#10;AQAADwAAAAAAAAAAAAAAAACZBAAAZHJzL2Rvd25yZXYueG1sUEsFBgAAAAAEAAQA8wAAAKYFAAAA&#10;AA==&#10;" fillcolor="window" stroked="f" strokeweight=".5pt">
                <v:textbox>
                  <w:txbxContent>
                    <w:p w14:paraId="61D1C028" w14:textId="77777777" w:rsidR="0056449A" w:rsidRPr="00F321A4" w:rsidRDefault="0056449A" w:rsidP="00F321A4">
                      <w:pPr>
                        <w:jc w:val="center"/>
                        <w:rPr>
                          <w:b/>
                          <w:lang w:val="en-GB"/>
                        </w:rPr>
                      </w:pPr>
                      <w:r w:rsidRPr="00F321A4">
                        <w:rPr>
                          <w:b/>
                          <w:lang w:val="en-GB"/>
                        </w:rPr>
                        <w:t>74.2%</w:t>
                      </w:r>
                    </w:p>
                  </w:txbxContent>
                </v:textbox>
              </v:shape>
            </w:pict>
          </mc:Fallback>
        </mc:AlternateContent>
      </w:r>
      <w:r w:rsidRPr="00DA0CEC">
        <w:rPr>
          <w:rFonts w:ascii="Arial" w:hAnsi="Arial" w:cs="Arial"/>
          <w:noProof/>
          <w:lang w:eastAsia="en-ZA"/>
        </w:rPr>
        <mc:AlternateContent>
          <mc:Choice Requires="wps">
            <w:drawing>
              <wp:anchor distT="0" distB="0" distL="114300" distR="114300" simplePos="0" relativeHeight="251816960" behindDoc="0" locked="0" layoutInCell="1" allowOverlap="1" wp14:anchorId="5228BE59" wp14:editId="001B2DA2">
                <wp:simplePos x="0" y="0"/>
                <wp:positionH relativeFrom="column">
                  <wp:posOffset>0</wp:posOffset>
                </wp:positionH>
                <wp:positionV relativeFrom="paragraph">
                  <wp:posOffset>-635</wp:posOffset>
                </wp:positionV>
                <wp:extent cx="876300" cy="295275"/>
                <wp:effectExtent l="0" t="0" r="0" b="9525"/>
                <wp:wrapNone/>
                <wp:docPr id="90935" name="Text Box 90935"/>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ysClr val="window" lastClr="FFFFFF"/>
                        </a:solidFill>
                        <a:ln w="6350">
                          <a:noFill/>
                        </a:ln>
                        <a:effectLst/>
                      </wps:spPr>
                      <wps:txbx>
                        <w:txbxContent>
                          <w:p w14:paraId="27C64B6A" w14:textId="77777777" w:rsidR="0056449A" w:rsidRPr="00F321A4" w:rsidRDefault="0056449A" w:rsidP="00F321A4">
                            <w:pPr>
                              <w:jc w:val="center"/>
                              <w:rPr>
                                <w:b/>
                                <w:lang w:val="en-GB"/>
                              </w:rPr>
                            </w:pPr>
                            <w:r w:rsidRPr="00F321A4">
                              <w:rPr>
                                <w:b/>
                                <w:lang w:val="en-GB"/>
                              </w:rPr>
                              <w:t>94.7%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8BE59" id="Text Box 90935" o:spid="_x0000_s1040" type="#_x0000_t202" style="position:absolute;left:0;text-align:left;margin-left:0;margin-top:-.05pt;width:69pt;height:23.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QAIAAHkEAAAOAAAAZHJzL2Uyb0RvYy54bWysVEuP2jAQvlfqf7B8LwksjyUirCgrqkpo&#10;dyW22rNxbIjkeFzbkNBf37ETHrvtqSoHM+MZz+ObbzJ7aCpFjsK6EnRO+72UEqE5FKXe5fTH6+rL&#10;PSXOM10wBVrk9CQcfZh//jSrTSYGsAdVCEswiHZZbXK6995kSeL4XlTM9cAIjUYJtmIeVbtLCstq&#10;jF6pZJCm46QGWxgLXDiHt4+tkc5jfCkF989SOuGJyinW5uNp47kNZzKfsWxnmdmXvCuD/UMVFSs1&#10;Jr2EemSekYMt/whVldyCA+l7HKoEpCy5iD1gN/30QzebPTMi9oLgOHOByf2/sPzpuDEvlvjmKzQ4&#10;wABIbVzm8DL000hbhX+slKAdITxdYBONJxwv7yfjuxQtHE2D6WgwGYUoyfWxsc5/E1CRIOTU4lQi&#10;WOy4dr51PbuEXA5UWaxKpaJycktlyZHhAHHuBdSUKOY8XuZ0FX9dtnfPlCZ1Tsd3ozRm0hDitamU&#10;DnFFJEeX/9pxkHyzbUhZ5HR6RmMLxQlBstDyxxm+KrGVNdbxwiwSBrvHJfDPeEgFmBk6iZI92F9/&#10;uw/+OEe0UlIjAXPqfh6YFdjed40TnvaHw8DYqAxHkwEq9tayvbXoQ7UEhKiP62Z4FIO/V2dRWqje&#10;cFcWISuamOaYO6f+LC59uxa4a1wsFtEJOWqYX+uN4SF0wC0M6rV5Y9Z00/RIgyc4U5VlH4ba+oaX&#10;GhYHD7KMEw84t6giU4KC/I6c6XYxLNCtHr2uX4z5bwAAAP//AwBQSwMEFAAGAAgAAAAhANu5Oc/d&#10;AAAABQEAAA8AAABkcnMvZG93bnJldi54bWxMj0FLw0AUhO+C/2F5grd2Uy2lxLwUEUULhtpU8LrN&#10;PpNo9m3Y3Taxv97tSY/DDDPfZKvRdOJIzreWEWbTBARxZXXLNcL77mmyBOGDYq06y4TwQx5W+eVF&#10;plJtB97SsQy1iCXsU4XQhNCnUvqqIaP81PbE0fu0zqgQpauldmqI5aaTN0mykEa1HBca1dNDQ9V3&#10;eTAIH0P57Dbr9ddb/1KcNqeyeKXHAvH6ary/AxFoDH9hOONHdMgj094eWHvRIcQjAWEyA3E2b5dR&#10;7xHmiznIPJP/6fNfAAAA//8DAFBLAQItABQABgAIAAAAIQC2gziS/gAAAOEBAAATAAAAAAAAAAAA&#10;AAAAAAAAAABbQ29udGVudF9UeXBlc10ueG1sUEsBAi0AFAAGAAgAAAAhADj9If/WAAAAlAEAAAsA&#10;AAAAAAAAAAAAAAAALwEAAF9yZWxzLy5yZWxzUEsBAi0AFAAGAAgAAAAhAH7+Z5NAAgAAeQQAAA4A&#10;AAAAAAAAAAAAAAAALgIAAGRycy9lMm9Eb2MueG1sUEsBAi0AFAAGAAgAAAAhANu5Oc/dAAAABQEA&#10;AA8AAAAAAAAAAAAAAAAAmgQAAGRycy9kb3ducmV2LnhtbFBLBQYAAAAABAAEAPMAAACkBQAAAAA=&#10;" fillcolor="window" stroked="f" strokeweight=".5pt">
                <v:textbox>
                  <w:txbxContent>
                    <w:p w14:paraId="27C64B6A" w14:textId="77777777" w:rsidR="0056449A" w:rsidRPr="00F321A4" w:rsidRDefault="0056449A" w:rsidP="00F321A4">
                      <w:pPr>
                        <w:jc w:val="center"/>
                        <w:rPr>
                          <w:b/>
                          <w:lang w:val="en-GB"/>
                        </w:rPr>
                      </w:pPr>
                      <w:r w:rsidRPr="00F321A4">
                        <w:rPr>
                          <w:b/>
                          <w:lang w:val="en-GB"/>
                        </w:rPr>
                        <w:t>94.7%</w:t>
                      </w:r>
                    </w:p>
                  </w:txbxContent>
                </v:textbox>
              </v:shape>
            </w:pict>
          </mc:Fallback>
        </mc:AlternateContent>
      </w:r>
    </w:p>
    <w:p w14:paraId="43FE7805" w14:textId="77777777" w:rsidR="00251CBB" w:rsidRPr="00DA0CEC" w:rsidRDefault="00F321A4" w:rsidP="0015444E">
      <w:pPr>
        <w:spacing w:line="360" w:lineRule="auto"/>
        <w:jc w:val="both"/>
        <w:rPr>
          <w:rFonts w:ascii="Arial" w:hAnsi="Arial" w:cs="Arial"/>
        </w:rPr>
      </w:pPr>
      <w:r w:rsidRPr="00DA0CEC">
        <w:rPr>
          <w:noProof/>
          <w:lang w:eastAsia="en-ZA"/>
        </w:rPr>
        <w:drawing>
          <wp:anchor distT="0" distB="0" distL="114300" distR="114300" simplePos="0" relativeHeight="251813888" behindDoc="0" locked="0" layoutInCell="1" allowOverlap="1" wp14:anchorId="2DB25667" wp14:editId="2DA969E3">
            <wp:simplePos x="0" y="0"/>
            <wp:positionH relativeFrom="margin">
              <wp:align>right</wp:align>
            </wp:positionH>
            <wp:positionV relativeFrom="paragraph">
              <wp:posOffset>8890</wp:posOffset>
            </wp:positionV>
            <wp:extent cx="671195" cy="1000125"/>
            <wp:effectExtent l="0" t="0" r="0" b="9525"/>
            <wp:wrapThrough wrapText="bothSides">
              <wp:wrapPolygon edited="0">
                <wp:start x="0" y="0"/>
                <wp:lineTo x="0" y="21394"/>
                <wp:lineTo x="20844" y="21394"/>
                <wp:lineTo x="20844" y="0"/>
                <wp:lineTo x="0" y="0"/>
              </wp:wrapPolygon>
            </wp:wrapThrough>
            <wp:docPr id="90933" name="Picture 90933" descr="935275 Bin Clip Art - Trash Can To Color - Png Download (#112995)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35275 Bin Clip Art - Trash Can To Color - Png Download (#112995) -  Pin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1195" cy="1000125"/>
                    </a:xfrm>
                    <a:prstGeom prst="rect">
                      <a:avLst/>
                    </a:prstGeom>
                    <a:noFill/>
                    <a:ln>
                      <a:noFill/>
                    </a:ln>
                  </pic:spPr>
                </pic:pic>
              </a:graphicData>
            </a:graphic>
          </wp:anchor>
        </w:drawing>
      </w:r>
      <w:r w:rsidRPr="00DA0CEC">
        <w:rPr>
          <w:noProof/>
          <w:lang w:eastAsia="en-ZA"/>
        </w:rPr>
        <w:drawing>
          <wp:anchor distT="0" distB="0" distL="114300" distR="114300" simplePos="0" relativeHeight="251811840" behindDoc="0" locked="0" layoutInCell="1" allowOverlap="1" wp14:anchorId="575001BB" wp14:editId="335F3BBA">
            <wp:simplePos x="0" y="0"/>
            <wp:positionH relativeFrom="column">
              <wp:posOffset>3324225</wp:posOffset>
            </wp:positionH>
            <wp:positionV relativeFrom="paragraph">
              <wp:posOffset>161290</wp:posOffset>
            </wp:positionV>
            <wp:extent cx="1209675" cy="1209675"/>
            <wp:effectExtent l="0" t="0" r="9525" b="9525"/>
            <wp:wrapThrough wrapText="bothSides">
              <wp:wrapPolygon edited="0">
                <wp:start x="0" y="0"/>
                <wp:lineTo x="0" y="21430"/>
                <wp:lineTo x="21430" y="21430"/>
                <wp:lineTo x="21430" y="0"/>
                <wp:lineTo x="0" y="0"/>
              </wp:wrapPolygon>
            </wp:wrapThrough>
            <wp:docPr id="90932" name="Picture 90932" descr="Toilet Stock Illustrations – 100,711 Toile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Stock Illustrations – 100,711 Toilet Stock Illustrations, Vectors &amp;  Clipart - Dreamsti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r w:rsidRPr="00DA0CEC">
        <w:rPr>
          <w:noProof/>
          <w:lang w:eastAsia="en-ZA"/>
        </w:rPr>
        <w:drawing>
          <wp:anchor distT="0" distB="0" distL="114300" distR="114300" simplePos="0" relativeHeight="251809792" behindDoc="0" locked="0" layoutInCell="1" allowOverlap="1" wp14:anchorId="67830B69" wp14:editId="2959A7DE">
            <wp:simplePos x="0" y="0"/>
            <wp:positionH relativeFrom="column">
              <wp:posOffset>1695450</wp:posOffset>
            </wp:positionH>
            <wp:positionV relativeFrom="paragraph">
              <wp:posOffset>151765</wp:posOffset>
            </wp:positionV>
            <wp:extent cx="874395" cy="952500"/>
            <wp:effectExtent l="0" t="0" r="1905" b="0"/>
            <wp:wrapThrough wrapText="bothSides">
              <wp:wrapPolygon edited="0">
                <wp:start x="0" y="0"/>
                <wp:lineTo x="0" y="21168"/>
                <wp:lineTo x="21176" y="21168"/>
                <wp:lineTo x="21176" y="0"/>
                <wp:lineTo x="0" y="0"/>
              </wp:wrapPolygon>
            </wp:wrapThrough>
            <wp:docPr id="90931" name="Picture 90931" descr="Vector Black and White Light Bulb Icon. Back To School Educational Clipart.  Cute Outline Illustration. Education, Clever Mind or Stock Vector -  Illustration of educational, college: 19270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 Black and White Light Bulb Icon. Back To School Educational Clipart.  Cute Outline Illustration. Education, Clever Mind or Stock Vector -  Illustration of educational, college: 1927095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4395" cy="952500"/>
                    </a:xfrm>
                    <a:prstGeom prst="rect">
                      <a:avLst/>
                    </a:prstGeom>
                    <a:noFill/>
                    <a:ln>
                      <a:noFill/>
                    </a:ln>
                  </pic:spPr>
                </pic:pic>
              </a:graphicData>
            </a:graphic>
          </wp:anchor>
        </w:drawing>
      </w:r>
      <w:r w:rsidR="00F95032" w:rsidRPr="00DA0CEC">
        <w:rPr>
          <w:noProof/>
          <w:lang w:eastAsia="en-ZA"/>
        </w:rPr>
        <w:drawing>
          <wp:anchor distT="0" distB="0" distL="114300" distR="114300" simplePos="0" relativeHeight="251807744" behindDoc="0" locked="0" layoutInCell="1" allowOverlap="1" wp14:anchorId="6F89B8A0" wp14:editId="117CCF2F">
            <wp:simplePos x="0" y="0"/>
            <wp:positionH relativeFrom="margin">
              <wp:align>left</wp:align>
            </wp:positionH>
            <wp:positionV relativeFrom="paragraph">
              <wp:posOffset>12065</wp:posOffset>
            </wp:positionV>
            <wp:extent cx="1167765" cy="1190625"/>
            <wp:effectExtent l="0" t="0" r="0" b="9525"/>
            <wp:wrapThrough wrapText="bothSides">
              <wp:wrapPolygon edited="0">
                <wp:start x="0" y="0"/>
                <wp:lineTo x="0" y="21427"/>
                <wp:lineTo x="21142" y="21427"/>
                <wp:lineTo x="21142" y="0"/>
                <wp:lineTo x="0" y="0"/>
              </wp:wrapPolygon>
            </wp:wrapThrough>
            <wp:docPr id="90930" name="Picture 90930" descr="Shower icon simple black flat clip art with wate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er icon simple black flat clip art with water Vector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02" b="10694"/>
                    <a:stretch/>
                  </pic:blipFill>
                  <pic:spPr bwMode="auto">
                    <a:xfrm>
                      <a:off x="0" y="0"/>
                      <a:ext cx="1167765" cy="1190625"/>
                    </a:xfrm>
                    <a:prstGeom prst="rect">
                      <a:avLst/>
                    </a:prstGeom>
                    <a:noFill/>
                    <a:ln>
                      <a:noFill/>
                    </a:ln>
                    <a:extLst>
                      <a:ext uri="{53640926-AAD7-44D8-BBD7-CCE9431645EC}">
                        <a14:shadowObscured xmlns:a14="http://schemas.microsoft.com/office/drawing/2010/main"/>
                      </a:ext>
                    </a:extLst>
                  </pic:spPr>
                </pic:pic>
              </a:graphicData>
            </a:graphic>
          </wp:anchor>
        </w:drawing>
      </w:r>
    </w:p>
    <w:p w14:paraId="144F1FAB" w14:textId="77777777" w:rsidR="00251CBB" w:rsidRPr="00DA0CEC" w:rsidRDefault="00F321A4" w:rsidP="0015444E">
      <w:pPr>
        <w:spacing w:line="360" w:lineRule="auto"/>
        <w:jc w:val="both"/>
        <w:rPr>
          <w:rFonts w:ascii="Arial" w:hAnsi="Arial" w:cs="Arial"/>
        </w:rPr>
      </w:pPr>
      <w:r w:rsidRPr="00DA0CEC">
        <w:rPr>
          <w:rFonts w:ascii="Arial" w:hAnsi="Arial" w:cs="Arial"/>
        </w:rPr>
        <w:tab/>
      </w:r>
      <w:r w:rsidRPr="00DA0CEC">
        <w:rPr>
          <w:rFonts w:ascii="Arial" w:hAnsi="Arial" w:cs="Arial"/>
        </w:rPr>
        <w:tab/>
      </w:r>
      <w:r w:rsidRPr="00DA0CEC">
        <w:rPr>
          <w:rFonts w:ascii="Arial" w:hAnsi="Arial" w:cs="Arial"/>
        </w:rPr>
        <w:tab/>
      </w:r>
    </w:p>
    <w:p w14:paraId="3A7E8EBB" w14:textId="77777777" w:rsidR="00251CBB" w:rsidRPr="00DA0CEC" w:rsidRDefault="00F321A4" w:rsidP="0015444E">
      <w:pPr>
        <w:spacing w:line="360" w:lineRule="auto"/>
        <w:jc w:val="both"/>
        <w:rPr>
          <w:rFonts w:ascii="Arial" w:hAnsi="Arial" w:cs="Arial"/>
        </w:rPr>
      </w:pPr>
      <w:r w:rsidRPr="00DA0CEC">
        <w:rPr>
          <w:rFonts w:ascii="Arial" w:hAnsi="Arial" w:cs="Arial"/>
        </w:rPr>
        <w:tab/>
      </w:r>
      <w:r w:rsidRPr="00DA0CEC">
        <w:rPr>
          <w:rFonts w:ascii="Arial" w:hAnsi="Arial" w:cs="Arial"/>
        </w:rPr>
        <w:tab/>
      </w:r>
      <w:r w:rsidRPr="00DA0CEC">
        <w:rPr>
          <w:rFonts w:ascii="Arial" w:hAnsi="Arial" w:cs="Arial"/>
        </w:rPr>
        <w:tab/>
      </w:r>
      <w:r w:rsidRPr="00DA0CEC">
        <w:rPr>
          <w:rFonts w:ascii="Arial" w:hAnsi="Arial" w:cs="Arial"/>
        </w:rPr>
        <w:tab/>
      </w:r>
    </w:p>
    <w:p w14:paraId="24366AD6" w14:textId="77777777" w:rsidR="00230612" w:rsidRPr="00DA0CEC" w:rsidRDefault="00230612" w:rsidP="00F5364D">
      <w:pPr>
        <w:spacing w:after="0" w:line="360" w:lineRule="auto"/>
        <w:rPr>
          <w:rFonts w:ascii="Arial" w:hAnsi="Arial" w:cs="Arial"/>
        </w:rPr>
      </w:pPr>
    </w:p>
    <w:p w14:paraId="56AD517B" w14:textId="77777777" w:rsidR="00F5364D" w:rsidRPr="00DA0CEC" w:rsidRDefault="00F321A4" w:rsidP="00DC689B">
      <w:pPr>
        <w:spacing w:after="0" w:line="360" w:lineRule="auto"/>
        <w:jc w:val="both"/>
        <w:rPr>
          <w:rFonts w:ascii="Arial" w:hAnsi="Arial" w:cs="Arial"/>
          <w:b/>
        </w:rPr>
      </w:pPr>
      <w:r w:rsidRPr="00DA0CEC">
        <w:rPr>
          <w:rFonts w:ascii="Arial" w:hAnsi="Arial" w:cs="Arial"/>
          <w:b/>
          <w:noProof/>
          <w:lang w:eastAsia="en-ZA"/>
        </w:rPr>
        <mc:AlternateContent>
          <mc:Choice Requires="wps">
            <w:drawing>
              <wp:anchor distT="0" distB="0" distL="114300" distR="114300" simplePos="0" relativeHeight="251822080" behindDoc="0" locked="0" layoutInCell="1" allowOverlap="1" wp14:anchorId="7C24F7B1" wp14:editId="313F354A">
                <wp:simplePos x="0" y="0"/>
                <wp:positionH relativeFrom="column">
                  <wp:posOffset>32385</wp:posOffset>
                </wp:positionH>
                <wp:positionV relativeFrom="paragraph">
                  <wp:posOffset>10160</wp:posOffset>
                </wp:positionV>
                <wp:extent cx="1323975" cy="276225"/>
                <wp:effectExtent l="0" t="0" r="9525" b="9525"/>
                <wp:wrapNone/>
                <wp:docPr id="90938" name="Text Box 90938"/>
                <wp:cNvGraphicFramePr/>
                <a:graphic xmlns:a="http://schemas.openxmlformats.org/drawingml/2006/main">
                  <a:graphicData uri="http://schemas.microsoft.com/office/word/2010/wordprocessingShape">
                    <wps:wsp>
                      <wps:cNvSpPr txBox="1"/>
                      <wps:spPr>
                        <a:xfrm>
                          <a:off x="0" y="0"/>
                          <a:ext cx="1323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5476E" w14:textId="77777777" w:rsidR="0056449A" w:rsidRPr="00F321A4" w:rsidRDefault="0056449A">
                            <w:pPr>
                              <w:rPr>
                                <w:b/>
                                <w:sz w:val="18"/>
                                <w:lang w:val="en-GB"/>
                              </w:rPr>
                            </w:pPr>
                            <w:r w:rsidRPr="00F321A4">
                              <w:rPr>
                                <w:b/>
                                <w:sz w:val="18"/>
                                <w:lang w:val="en-GB"/>
                              </w:rPr>
                              <w:t>Source: Quantec2020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4F7B1" id="Text Box 90938" o:spid="_x0000_s1041" type="#_x0000_t202" style="position:absolute;left:0;text-align:left;margin-left:2.55pt;margin-top:.8pt;width:104.2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jQegIAAG0FAAAOAAAAZHJzL2Uyb0RvYy54bWysVE1v2zAMvQ/YfxB0X524TbsGdYqsRYcB&#10;xVqsHXpWZKkRJouaxMTOfv0o2flY10uHXWxKfCRF8pEXl11j2VqFaMBVfHw04kw5CbVxzxX//njz&#10;4SNnEYWrhQWnKr5RkV/O3r+7aP1UlbAEW6vAyImL09ZXfInop0UR5VI1Ih6BV46UGkIjkI7huaiD&#10;aMl7Y4tyNDotWgi1DyBVjHR73Sv5LPvXWkm80zoqZLbi9DbM35C/i/QtZhdi+hyEXxo5PEP8wysa&#10;YRwF3bm6FijYKpi/XDVGBoig8UhCU4DWRqqcA2UzHr3I5mEpvMq5UHGi35Up/j+38uv6wd8Hht0n&#10;6KiBqSCtj9NIlymfTocm/emljPRUws2ubKpDJpPRcXl8fjbhTJKuPDsty0lyU+ytfYj4WUHDklDx&#10;QG3J1RLr24g9dAtJwSJYU98Ya/MhUUFd2cDWgppoMb+RnP+Bso61FT89noyyYwfJvPdsXXKjMhmG&#10;cPsMs4QbqxLGum9KM1PnRF+JLaRUbhc/oxNKU6i3GA74/aveYtznQRY5MjjcGTfGQcjZ5+nZl6z+&#10;sS2Z7vHUm4O8k4jdoqPEqZd5JNLVAuoNESNAPzPRyxtD3bsVEe9FoCEhLtDg4x19tAWqPgwSZ0sI&#10;v167T3jiLmk5a2noKh5/rkRQnNkvjlh9Pj45SVOaDyeTs5IO4VCzONS4VXMFRIkxrRgvs5jwaLei&#10;DtA80X6Yp6ikEk5S7IrjVrzCfhXQfpFqPs8gmksv8NY9eJlcpzInbj52TyL4gcBI1P8K2/EU0xc8&#10;7rHJ0sF8haBNJvm+qkMDaKbzmAz7Jy2Nw3NG7bfk7DcAAAD//wMAUEsDBBQABgAIAAAAIQA+kCPV&#10;3AAAAAYBAAAPAAAAZHJzL2Rvd25yZXYueG1sTI5NT4NAEIbvJv6HzZh4MXah2NZQlsYYPxJvFtvG&#10;25adApGdJewW8N87nvQ270feebLNZFsxYO8bRwriWQQCqXSmoUrBR/F8ew/CB01Gt45QwTd62OSX&#10;F5lOjRvpHYdtqASPkE+1gjqELpXSlzVa7WeuQ+Ls5HqrA8u+kqbXI4/bVs6jaCmtbog/1LrDxxrL&#10;r+3ZKvi8qQ5vfnrZjcki6Z5eh2K1N4VS11fTwxpEwCn8leEXn9EhZ6ajO5PxolWwiLnI9hIEp/M4&#10;4eOo4I59mWfyP37+AwAA//8DAFBLAQItABQABgAIAAAAIQC2gziS/gAAAOEBAAATAAAAAAAAAAAA&#10;AAAAAAAAAABbQ29udGVudF9UeXBlc10ueG1sUEsBAi0AFAAGAAgAAAAhADj9If/WAAAAlAEAAAsA&#10;AAAAAAAAAAAAAAAALwEAAF9yZWxzLy5yZWxzUEsBAi0AFAAGAAgAAAAhACX1SNB6AgAAbQUAAA4A&#10;AAAAAAAAAAAAAAAALgIAAGRycy9lMm9Eb2MueG1sUEsBAi0AFAAGAAgAAAAhAD6QI9XcAAAABgEA&#10;AA8AAAAAAAAAAAAAAAAA1AQAAGRycy9kb3ducmV2LnhtbFBLBQYAAAAABAAEAPMAAADdBQAAAAA=&#10;" fillcolor="white [3201]" stroked="f" strokeweight=".5pt">
                <v:textbox>
                  <w:txbxContent>
                    <w:p w14:paraId="4C15476E" w14:textId="77777777" w:rsidR="0056449A" w:rsidRPr="00F321A4" w:rsidRDefault="0056449A">
                      <w:pPr>
                        <w:rPr>
                          <w:b/>
                          <w:sz w:val="18"/>
                          <w:lang w:val="en-GB"/>
                        </w:rPr>
                      </w:pPr>
                      <w:r w:rsidRPr="00F321A4">
                        <w:rPr>
                          <w:b/>
                          <w:sz w:val="18"/>
                          <w:lang w:val="en-GB"/>
                        </w:rPr>
                        <w:t>Source: Quantec2020</w:t>
                      </w:r>
                    </w:p>
                  </w:txbxContent>
                </v:textbox>
              </v:shape>
            </w:pict>
          </mc:Fallback>
        </mc:AlternateContent>
      </w:r>
    </w:p>
    <w:p w14:paraId="521BCF4C" w14:textId="77777777" w:rsidR="00F5364D" w:rsidRPr="00DA0CEC" w:rsidRDefault="00F5364D" w:rsidP="00DC689B">
      <w:pPr>
        <w:spacing w:after="0" w:line="360" w:lineRule="auto"/>
        <w:jc w:val="both"/>
        <w:rPr>
          <w:rFonts w:ascii="Arial" w:hAnsi="Arial" w:cs="Arial"/>
        </w:rPr>
      </w:pPr>
    </w:p>
    <w:p w14:paraId="0FEC7ADE" w14:textId="77777777" w:rsidR="008804DD" w:rsidRPr="00DA0CEC" w:rsidRDefault="008804DD" w:rsidP="0015444E">
      <w:pPr>
        <w:autoSpaceDE w:val="0"/>
        <w:autoSpaceDN w:val="0"/>
        <w:adjustRightInd w:val="0"/>
        <w:spacing w:after="0" w:line="360" w:lineRule="auto"/>
        <w:rPr>
          <w:rFonts w:ascii="Arial" w:hAnsi="Arial" w:cs="Arial"/>
          <w:b/>
        </w:rPr>
      </w:pPr>
    </w:p>
    <w:p w14:paraId="6A863CF7" w14:textId="59B95D50" w:rsidR="001921CC" w:rsidRPr="00DA0CEC" w:rsidRDefault="008804DD" w:rsidP="0015444E">
      <w:pPr>
        <w:autoSpaceDE w:val="0"/>
        <w:autoSpaceDN w:val="0"/>
        <w:adjustRightInd w:val="0"/>
        <w:spacing w:after="0" w:line="360" w:lineRule="auto"/>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.4.2</w:t>
      </w:r>
      <w:r w:rsidRPr="00DA0CEC">
        <w:rPr>
          <w:rFonts w:ascii="Arial" w:hAnsi="Arial" w:cs="Arial"/>
          <w:b/>
        </w:rPr>
        <w:tab/>
      </w:r>
      <w:r w:rsidRPr="00DA0CEC">
        <w:rPr>
          <w:rFonts w:ascii="Arial" w:hAnsi="Arial" w:cs="Arial"/>
          <w:b/>
        </w:rPr>
        <w:tab/>
      </w:r>
      <w:r w:rsidR="00F321A4" w:rsidRPr="00DA0CEC">
        <w:rPr>
          <w:rFonts w:ascii="Arial" w:hAnsi="Arial" w:cs="Arial"/>
          <w:b/>
        </w:rPr>
        <w:t xml:space="preserve">Housing </w:t>
      </w:r>
    </w:p>
    <w:p w14:paraId="3ADDD208" w14:textId="77777777" w:rsidR="00F321A4" w:rsidRPr="00DA0CEC" w:rsidRDefault="008804DD" w:rsidP="0015444E">
      <w:pPr>
        <w:autoSpaceDE w:val="0"/>
        <w:autoSpaceDN w:val="0"/>
        <w:adjustRightInd w:val="0"/>
        <w:spacing w:after="0" w:line="360" w:lineRule="auto"/>
        <w:rPr>
          <w:rFonts w:ascii="Arial" w:hAnsi="Arial" w:cs="Arial"/>
        </w:rPr>
      </w:pPr>
      <w:r w:rsidRPr="00DA0CEC">
        <w:rPr>
          <w:rFonts w:ascii="Arial" w:hAnsi="Arial" w:cs="Arial"/>
        </w:rPr>
        <w:t xml:space="preserve">These figure </w:t>
      </w:r>
      <w:r w:rsidR="00F321A4" w:rsidRPr="00DA0CEC">
        <w:rPr>
          <w:rFonts w:ascii="Arial" w:hAnsi="Arial" w:cs="Arial"/>
        </w:rPr>
        <w:t>indicates the distribution of households who reside in formal traditional and informal dwellings</w:t>
      </w:r>
    </w:p>
    <w:p w14:paraId="6ACF51DF" w14:textId="373DAC1E" w:rsidR="008804DD" w:rsidRDefault="008804DD" w:rsidP="0015444E">
      <w:pPr>
        <w:autoSpaceDE w:val="0"/>
        <w:autoSpaceDN w:val="0"/>
        <w:adjustRightInd w:val="0"/>
        <w:spacing w:after="0" w:line="360" w:lineRule="auto"/>
        <w:rPr>
          <w:rFonts w:ascii="Arial" w:hAnsi="Arial" w:cs="Arial"/>
        </w:rPr>
      </w:pPr>
    </w:p>
    <w:p w14:paraId="5400BD82" w14:textId="77777777" w:rsidR="004275B8" w:rsidRPr="00DA0CEC" w:rsidRDefault="004275B8" w:rsidP="0015444E">
      <w:pPr>
        <w:autoSpaceDE w:val="0"/>
        <w:autoSpaceDN w:val="0"/>
        <w:adjustRightInd w:val="0"/>
        <w:spacing w:after="0" w:line="360" w:lineRule="auto"/>
        <w:rPr>
          <w:rFonts w:ascii="Arial" w:hAnsi="Arial" w:cs="Arial"/>
        </w:rPr>
      </w:pPr>
    </w:p>
    <w:p w14:paraId="2E84D777" w14:textId="77777777" w:rsidR="00F321A4" w:rsidRPr="00DA0CEC" w:rsidRDefault="00F321A4" w:rsidP="0015444E">
      <w:pPr>
        <w:autoSpaceDE w:val="0"/>
        <w:autoSpaceDN w:val="0"/>
        <w:adjustRightInd w:val="0"/>
        <w:spacing w:after="0" w:line="360" w:lineRule="auto"/>
        <w:rPr>
          <w:rFonts w:ascii="Arial" w:hAnsi="Arial" w:cs="Arial"/>
          <w:b/>
        </w:rPr>
      </w:pPr>
      <w:r w:rsidRPr="00DA0CEC">
        <w:rPr>
          <w:rFonts w:ascii="Arial" w:hAnsi="Arial" w:cs="Arial"/>
          <w:b/>
        </w:rPr>
        <w:t>Dwellings 2019</w:t>
      </w:r>
    </w:p>
    <w:p w14:paraId="394AC905" w14:textId="77777777" w:rsidR="00F321A4" w:rsidRPr="00DA0CEC" w:rsidRDefault="00B02092" w:rsidP="0015444E">
      <w:pPr>
        <w:autoSpaceDE w:val="0"/>
        <w:autoSpaceDN w:val="0"/>
        <w:adjustRightInd w:val="0"/>
        <w:spacing w:after="0" w:line="360" w:lineRule="auto"/>
        <w:rPr>
          <w:rFonts w:ascii="Arial" w:hAnsi="Arial" w:cs="Arial"/>
        </w:rPr>
      </w:pPr>
      <w:r w:rsidRPr="00DA0CEC">
        <w:rPr>
          <w:noProof/>
          <w:lang w:eastAsia="en-ZA"/>
        </w:rPr>
        <w:drawing>
          <wp:anchor distT="0" distB="0" distL="114300" distR="114300" simplePos="0" relativeHeight="251824128" behindDoc="0" locked="0" layoutInCell="1" allowOverlap="1" wp14:anchorId="60EC389D" wp14:editId="6144CBFB">
            <wp:simplePos x="0" y="0"/>
            <wp:positionH relativeFrom="margin">
              <wp:posOffset>2461260</wp:posOffset>
            </wp:positionH>
            <wp:positionV relativeFrom="paragraph">
              <wp:posOffset>34925</wp:posOffset>
            </wp:positionV>
            <wp:extent cx="1095375" cy="1043305"/>
            <wp:effectExtent l="0" t="0" r="9525" b="4445"/>
            <wp:wrapThrough wrapText="bothSides">
              <wp:wrapPolygon edited="0">
                <wp:start x="0" y="0"/>
                <wp:lineTo x="0" y="21298"/>
                <wp:lineTo x="21412" y="21298"/>
                <wp:lineTo x="21412" y="0"/>
                <wp:lineTo x="0" y="0"/>
              </wp:wrapPolygon>
            </wp:wrapThrough>
            <wp:docPr id="90939" name="Picture 90939" descr="African Hut Drawing French Colonial Zulu Hut #97ORGk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ican Hut Drawing French Colonial Zulu Hut #97ORGk - Clipart Sugge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CEC">
        <w:rPr>
          <w:noProof/>
          <w:lang w:eastAsia="en-ZA"/>
        </w:rPr>
        <w:drawing>
          <wp:anchor distT="0" distB="0" distL="114300" distR="114300" simplePos="0" relativeHeight="251827200" behindDoc="0" locked="0" layoutInCell="1" allowOverlap="1" wp14:anchorId="27523A12" wp14:editId="188A8EDF">
            <wp:simplePos x="0" y="0"/>
            <wp:positionH relativeFrom="margin">
              <wp:align>right</wp:align>
            </wp:positionH>
            <wp:positionV relativeFrom="paragraph">
              <wp:posOffset>12065</wp:posOffset>
            </wp:positionV>
            <wp:extent cx="1207135" cy="952500"/>
            <wp:effectExtent l="0" t="0" r="0" b="0"/>
            <wp:wrapThrough wrapText="bothSides">
              <wp:wrapPolygon edited="0">
                <wp:start x="0" y="0"/>
                <wp:lineTo x="0" y="21168"/>
                <wp:lineTo x="21134" y="21168"/>
                <wp:lineTo x="21134" y="0"/>
                <wp:lineTo x="0" y="0"/>
              </wp:wrapPolygon>
            </wp:wrapThrough>
            <wp:docPr id="90942" name="Picture 90942" descr="How to Draw Shack | Very Easy | Pencil Draw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Draw Shack | Very Easy | Pencil Drawing - YouTube"/>
                    <pic:cNvPicPr>
                      <a:picLocks noChangeAspect="1" noChangeArrowheads="1"/>
                    </pic:cNvPicPr>
                  </pic:nvPicPr>
                  <pic:blipFill rotWithShape="1">
                    <a:blip r:embed="rId43">
                      <a:extLst>
                        <a:ext uri="{28A0092B-C50C-407E-A947-70E740481C1C}">
                          <a14:useLocalDpi xmlns:a14="http://schemas.microsoft.com/office/drawing/2010/main" val="0"/>
                        </a:ext>
                      </a:extLst>
                    </a:blip>
                    <a:srcRect l="14333" r="14667"/>
                    <a:stretch/>
                  </pic:blipFill>
                  <pic:spPr bwMode="auto">
                    <a:xfrm>
                      <a:off x="0" y="0"/>
                      <a:ext cx="120713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19D" w:rsidRPr="00DA0CEC">
        <w:rPr>
          <w:noProof/>
          <w:lang w:eastAsia="en-ZA"/>
        </w:rPr>
        <w:drawing>
          <wp:anchor distT="0" distB="0" distL="114300" distR="114300" simplePos="0" relativeHeight="251826176" behindDoc="0" locked="0" layoutInCell="1" allowOverlap="1" wp14:anchorId="1697BBAF" wp14:editId="5607E4AA">
            <wp:simplePos x="0" y="0"/>
            <wp:positionH relativeFrom="column">
              <wp:posOffset>152400</wp:posOffset>
            </wp:positionH>
            <wp:positionV relativeFrom="paragraph">
              <wp:posOffset>9525</wp:posOffset>
            </wp:positionV>
            <wp:extent cx="1127760" cy="990600"/>
            <wp:effectExtent l="0" t="0" r="0" b="0"/>
            <wp:wrapThrough wrapText="bothSides">
              <wp:wrapPolygon edited="0">
                <wp:start x="0" y="0"/>
                <wp:lineTo x="0" y="21185"/>
                <wp:lineTo x="21162" y="21185"/>
                <wp:lineTo x="21162" y="0"/>
                <wp:lineTo x="0" y="0"/>
              </wp:wrapPolygon>
            </wp:wrapThrough>
            <wp:docPr id="90940" name="Picture 90940" descr="Black And White House Clipart - House Outline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House Clipart - House Outline Clip Art, HD Png Download -  kin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760" cy="990600"/>
                    </a:xfrm>
                    <a:prstGeom prst="rect">
                      <a:avLst/>
                    </a:prstGeom>
                    <a:noFill/>
                    <a:ln>
                      <a:noFill/>
                    </a:ln>
                  </pic:spPr>
                </pic:pic>
              </a:graphicData>
            </a:graphic>
          </wp:anchor>
        </w:drawing>
      </w:r>
    </w:p>
    <w:p w14:paraId="050EA806" w14:textId="77777777" w:rsidR="00251CBB" w:rsidRPr="00DA0CEC" w:rsidRDefault="00251CBB" w:rsidP="0015444E">
      <w:pPr>
        <w:autoSpaceDE w:val="0"/>
        <w:autoSpaceDN w:val="0"/>
        <w:adjustRightInd w:val="0"/>
        <w:spacing w:after="0" w:line="360" w:lineRule="auto"/>
        <w:rPr>
          <w:rFonts w:ascii="Arial" w:hAnsi="Arial" w:cs="Arial"/>
        </w:rPr>
      </w:pPr>
    </w:p>
    <w:p w14:paraId="1E50B48A" w14:textId="77777777" w:rsidR="00251CBB" w:rsidRPr="00DA0CEC" w:rsidRDefault="000F78F6" w:rsidP="0015444E">
      <w:pPr>
        <w:autoSpaceDE w:val="0"/>
        <w:autoSpaceDN w:val="0"/>
        <w:adjustRightInd w:val="0"/>
        <w:spacing w:after="0" w:line="360" w:lineRule="auto"/>
        <w:rPr>
          <w:rFonts w:ascii="Arial" w:hAnsi="Arial" w:cs="Arial"/>
          <w:b/>
        </w:rPr>
      </w:pPr>
      <w:r w:rsidRPr="00DA0CEC">
        <w:rPr>
          <w:rFonts w:ascii="Arial" w:hAnsi="Arial" w:cs="Arial"/>
          <w:b/>
        </w:rPr>
        <w:tab/>
      </w:r>
      <w:r w:rsidRPr="00DA0CEC">
        <w:rPr>
          <w:rFonts w:ascii="Arial" w:hAnsi="Arial" w:cs="Arial"/>
          <w:b/>
        </w:rPr>
        <w:tab/>
      </w:r>
      <w:r w:rsidRPr="00DA0CEC">
        <w:rPr>
          <w:rFonts w:ascii="Arial" w:hAnsi="Arial" w:cs="Arial"/>
          <w:b/>
        </w:rPr>
        <w:tab/>
      </w:r>
      <w:r w:rsidRPr="00DA0CEC">
        <w:rPr>
          <w:rFonts w:ascii="Arial" w:hAnsi="Arial" w:cs="Arial"/>
          <w:b/>
        </w:rPr>
        <w:tab/>
      </w:r>
      <w:r w:rsidRPr="00DA0CEC">
        <w:rPr>
          <w:rFonts w:ascii="Arial" w:hAnsi="Arial" w:cs="Arial"/>
          <w:b/>
        </w:rPr>
        <w:tab/>
      </w:r>
    </w:p>
    <w:p w14:paraId="192ADB1E" w14:textId="77777777" w:rsidR="00251CBB" w:rsidRPr="00DA0CEC" w:rsidRDefault="00251CBB" w:rsidP="0015444E">
      <w:pPr>
        <w:autoSpaceDE w:val="0"/>
        <w:autoSpaceDN w:val="0"/>
        <w:adjustRightInd w:val="0"/>
        <w:spacing w:after="0" w:line="360" w:lineRule="auto"/>
        <w:rPr>
          <w:rFonts w:ascii="Arial" w:hAnsi="Arial" w:cs="Arial"/>
          <w:b/>
        </w:rPr>
      </w:pPr>
    </w:p>
    <w:p w14:paraId="1C24BE3B" w14:textId="77777777" w:rsidR="00251CBB" w:rsidRPr="00DA0CEC" w:rsidRDefault="00B02092" w:rsidP="0015444E">
      <w:pPr>
        <w:autoSpaceDE w:val="0"/>
        <w:autoSpaceDN w:val="0"/>
        <w:adjustRightInd w:val="0"/>
        <w:spacing w:after="0" w:line="360" w:lineRule="auto"/>
        <w:rPr>
          <w:rFonts w:ascii="Arial" w:hAnsi="Arial" w:cs="Arial"/>
          <w:b/>
        </w:rPr>
      </w:pPr>
      <w:r w:rsidRPr="00DA0CEC">
        <w:rPr>
          <w:rFonts w:ascii="Arial" w:hAnsi="Arial" w:cs="Arial"/>
          <w:b/>
          <w:noProof/>
          <w:lang w:eastAsia="en-ZA"/>
        </w:rPr>
        <mc:AlternateContent>
          <mc:Choice Requires="wps">
            <w:drawing>
              <wp:anchor distT="0" distB="0" distL="114300" distR="114300" simplePos="0" relativeHeight="251828224" behindDoc="0" locked="0" layoutInCell="1" allowOverlap="1" wp14:anchorId="07DC4187" wp14:editId="27CA7D82">
                <wp:simplePos x="0" y="0"/>
                <wp:positionH relativeFrom="column">
                  <wp:posOffset>318135</wp:posOffset>
                </wp:positionH>
                <wp:positionV relativeFrom="paragraph">
                  <wp:posOffset>10160</wp:posOffset>
                </wp:positionV>
                <wp:extent cx="733425" cy="257175"/>
                <wp:effectExtent l="0" t="0" r="0" b="0"/>
                <wp:wrapNone/>
                <wp:docPr id="90943" name="Text Box 90943"/>
                <wp:cNvGraphicFramePr/>
                <a:graphic xmlns:a="http://schemas.openxmlformats.org/drawingml/2006/main">
                  <a:graphicData uri="http://schemas.microsoft.com/office/word/2010/wordprocessingShape">
                    <wps:wsp>
                      <wps:cNvSpPr txBox="1"/>
                      <wps:spPr>
                        <a:xfrm>
                          <a:off x="0" y="0"/>
                          <a:ext cx="733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4C275" w14:textId="77777777" w:rsidR="0056449A" w:rsidRPr="00B02092" w:rsidRDefault="0056449A">
                            <w:pPr>
                              <w:rPr>
                                <w:lang w:val="en-GB"/>
                              </w:rPr>
                            </w:pPr>
                            <w:r>
                              <w:rPr>
                                <w:lang w:val="en-GB"/>
                              </w:rPr>
                              <w:t>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C4187" id="Text Box 90943" o:spid="_x0000_s1042" type="#_x0000_t202" style="position:absolute;margin-left:25.05pt;margin-top:.8pt;width:57.75pt;height:20.2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iGbQIAAEQFAAAOAAAAZHJzL2Uyb0RvYy54bWysVN9vGjEMfp+0/yHK+zigUDbUo2JUTJNQ&#10;W41OfQ65pJyWi7PEcMf++jm544e6vXTaS+LEnx3bn52b26YybK98KMHmfNDrc6ashKK0Lzn//rT8&#10;8JGzgMIWwoBVOT+owG9n79/d1G6qhrAFUyjPyIkN09rlfIvoplkW5FZVIvTAKUtKDb4SSEf/khVe&#10;1OS9Mtmw37/OavCF8yBVCHR71yr5LPnXWkl80DooZCbnFBum1ad1E9dsdiOmL164bSm7MMQ/RFGJ&#10;0tKjJ1d3AgXb+fIPV1UpPQTQ2JNQZaB1KVXKgbIZ9F9ls94Kp1IuVJzgTmUK/8+tvN+v3aNn2HyG&#10;hgiMBaldmAa6jPk02ldxp0gZ6amEh1PZVINM0uXk6mo0HHMmSTUcTwaTcfSSnY2dD/hFQcWikHNP&#10;rKRiif0qYAs9QuJbFpalMYkZY1md8+urcT8ZnDTk3NiIVYnjzs058CThwaiIMfab0qwsUvzxInWX&#10;WhjP9oL6QkipLKbUk19CR5SmIN5i2OHPUb3FuM3j+DJYPBlXpQWfsn8VdvHjGLJu8VTzi7yjiM2m&#10;ocSJ1xOxGygOxLeHdhSCk8uSWFmJgI/CU+8TxTTP+ECLNkDVh07ibAv+19/uI55akrSc1TRLOQ8/&#10;d8IrzsxXS836aTAaxeFLh9F4MqSDv9RsLjV2Vy2AaBnQz+FkEiMezVHUHqpnGvt5fJVUwkp6O+d4&#10;FBfYTjh9G1LN5wlE4+YEruzayeg6shR77ql5Ft51jYnU0fdwnDoxfdWfLTZaWpjvEHSZmjcWuq1q&#10;RwCNamr/7luJf8HlOaHOn9/sNwAAAP//AwBQSwMEFAAGAAgAAAAhAHk/w8LeAAAABwEAAA8AAABk&#10;cnMvZG93bnJldi54bWxMjkFLw0AQhe+C/2GZgje7STChxGxKCRRB9NDai7dJMk1Cd2djdttGf73b&#10;k97evPd48xXr2WhxockNlhXEywgEcWPbgTsFh4/t4wqE88gtasuk4JscrMv7uwLz1l55R5e970QY&#10;YZejgt77MZfSNT0ZdEs7EofsaCeDPpxTJ9sJr2HcaJlEUSYNDhw+9DhS1VNz2p+Ngtdq+467OjGr&#10;H129vB0349fhM1XqYTFvnkF4mv1fGW74AR3KwFTbM7dOaAVpFIdm8DMQtzhLg6gVPCUxyLKQ//nL&#10;XwAAAP//AwBQSwECLQAUAAYACAAAACEAtoM4kv4AAADhAQAAEwAAAAAAAAAAAAAAAAAAAAAAW0Nv&#10;bnRlbnRfVHlwZXNdLnhtbFBLAQItABQABgAIAAAAIQA4/SH/1gAAAJQBAAALAAAAAAAAAAAAAAAA&#10;AC8BAABfcmVscy8ucmVsc1BLAQItABQABgAIAAAAIQDke5iGbQIAAEQFAAAOAAAAAAAAAAAAAAAA&#10;AC4CAABkcnMvZTJvRG9jLnhtbFBLAQItABQABgAIAAAAIQB5P8PC3gAAAAcBAAAPAAAAAAAAAAAA&#10;AAAAAMcEAABkcnMvZG93bnJldi54bWxQSwUGAAAAAAQABADzAAAA0gUAAAAA&#10;" filled="f" stroked="f" strokeweight=".5pt">
                <v:textbox>
                  <w:txbxContent>
                    <w:p w14:paraId="3874C275" w14:textId="77777777" w:rsidR="0056449A" w:rsidRPr="00B02092" w:rsidRDefault="0056449A">
                      <w:pPr>
                        <w:rPr>
                          <w:lang w:val="en-GB"/>
                        </w:rPr>
                      </w:pPr>
                      <w:r>
                        <w:rPr>
                          <w:lang w:val="en-GB"/>
                        </w:rPr>
                        <w:t>84.9%</w:t>
                      </w:r>
                    </w:p>
                  </w:txbxContent>
                </v:textbox>
              </v:shape>
            </w:pict>
          </mc:Fallback>
        </mc:AlternateContent>
      </w:r>
      <w:r w:rsidRPr="00DA0CEC">
        <w:rPr>
          <w:rFonts w:ascii="Arial" w:hAnsi="Arial" w:cs="Arial"/>
          <w:b/>
          <w:noProof/>
          <w:lang w:eastAsia="en-ZA"/>
        </w:rPr>
        <mc:AlternateContent>
          <mc:Choice Requires="wps">
            <w:drawing>
              <wp:anchor distT="0" distB="0" distL="114300" distR="114300" simplePos="0" relativeHeight="251830272" behindDoc="0" locked="0" layoutInCell="1" allowOverlap="1" wp14:anchorId="1E3DB72D" wp14:editId="40A8EFBF">
                <wp:simplePos x="0" y="0"/>
                <wp:positionH relativeFrom="column">
                  <wp:posOffset>2524125</wp:posOffset>
                </wp:positionH>
                <wp:positionV relativeFrom="paragraph">
                  <wp:posOffset>88265</wp:posOffset>
                </wp:positionV>
                <wp:extent cx="733425" cy="257175"/>
                <wp:effectExtent l="0" t="0" r="0" b="0"/>
                <wp:wrapNone/>
                <wp:docPr id="16608" name="Text Box 16608"/>
                <wp:cNvGraphicFramePr/>
                <a:graphic xmlns:a="http://schemas.openxmlformats.org/drawingml/2006/main">
                  <a:graphicData uri="http://schemas.microsoft.com/office/word/2010/wordprocessingShape">
                    <wps:wsp>
                      <wps:cNvSpPr txBox="1"/>
                      <wps:spPr>
                        <a:xfrm>
                          <a:off x="0" y="0"/>
                          <a:ext cx="733425" cy="257175"/>
                        </a:xfrm>
                        <a:prstGeom prst="rect">
                          <a:avLst/>
                        </a:prstGeom>
                        <a:noFill/>
                        <a:ln w="6350">
                          <a:noFill/>
                        </a:ln>
                        <a:effectLst/>
                      </wps:spPr>
                      <wps:txbx>
                        <w:txbxContent>
                          <w:p w14:paraId="3DA4217C" w14:textId="77777777" w:rsidR="0056449A" w:rsidRPr="00B02092" w:rsidRDefault="0056449A" w:rsidP="00B02092">
                            <w:pPr>
                              <w:rPr>
                                <w:lang w:val="en-GB"/>
                              </w:rPr>
                            </w:pPr>
                            <w:r>
                              <w:rPr>
                                <w:lang w:val="en-GB"/>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DB72D" id="Text Box 16608" o:spid="_x0000_s1043" type="#_x0000_t202" style="position:absolute;margin-left:198.75pt;margin-top:6.95pt;width:57.75pt;height:20.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sYIQIAAEEEAAAOAAAAZHJzL2Uyb0RvYy54bWysU02P2jAQvVfqf7B8L4EASxsRVnRXVJXQ&#10;7kpstWfj2MSS43FtQ0J/fccOX9r2VPXizHgmbz7e8/y+azQ5COcVmJKOBkNKhOFQKbMr6Y/X1afP&#10;lPjATMU0GFHSo/D0fvHxw7y1hcihBl0JRxDE+KK1Ja1DsEWWeV6LhvkBWGEwKME1LKDrdlnlWIvo&#10;jc7y4fAua8FV1gEX3uPtYx+ki4QvpeDhWUovAtElxd5COl06t/HMFnNW7ByzteKnNtg/dNEwZbDo&#10;BeqRBUb2Tv0B1SjuwIMMAw5NBlIqLtIMOM1o+G6aTc2sSLPgcry9rMn/P1j+dNjYF0dC9xU6JDAu&#10;pLW+8HgZ5+mka+IXOyUYxxUeL2sTXSAcL2fj8SSfUsIxlE9no9k0omTXn63z4ZuAhkSjpA5ZScti&#10;h7UPfeo5JdYysFJaJ2a0IW1J78bTYfrhEkFwbWKuSByfYK6NRyt0246oCofKz1NtoTrisA56HXjL&#10;VwpbWjMfXphD4nE+FHN4xkNqwNJwsiipwf36233MRz4wSkmLQiqp/7lnTlCivxtk6stoMonKS85k&#10;OsvRcbeR7W3E7JsHQK2O8NlYnsyYH/TZlA6aN9T8MlbFEDMca5c0nM2H0Msb3wwXy2VKQq1ZFtZm&#10;Y3mEjouLC3/t3pizJ1YC0vkEZ8mx4h05fW5Pz3IfQKrEXFx0v1VkPDqo08T96U3Fh3Drp6zry1/8&#10;BgAA//8DAFBLAwQUAAYACAAAACEALcAB9uEAAAAJAQAADwAAAGRycy9kb3ducmV2LnhtbEyPQU/C&#10;QBCF7yb+h82YeJMtlCqUbglpQkyMHkAu3qbdpW3oztbuAtVf73jS27y8L2/ey9aj7cTFDL51pGA6&#10;iUAYqpxuqVZweN8+LED4gKSxc2QUfBkP6/z2JsNUuyvtzGUfasEh5FNU0ITQp1L6qjEW/cT1htg7&#10;usFiYDnUUg945XDbyVkUPUqLLfGHBntTNKY67c9WwUuxfcNdObOL7654fj1u+s/DR6LU/d24WYEI&#10;Zgx/MPzW5+qQc6fSnUl70SmIl08Jo2zESxAMJNOYx5V8zOcg80z+X5D/AAAA//8DAFBLAQItABQA&#10;BgAIAAAAIQC2gziS/gAAAOEBAAATAAAAAAAAAAAAAAAAAAAAAABbQ29udGVudF9UeXBlc10ueG1s&#10;UEsBAi0AFAAGAAgAAAAhADj9If/WAAAAlAEAAAsAAAAAAAAAAAAAAAAALwEAAF9yZWxzLy5yZWxz&#10;UEsBAi0AFAAGAAgAAAAhAPTnSxghAgAAQQQAAA4AAAAAAAAAAAAAAAAALgIAAGRycy9lMm9Eb2Mu&#10;eG1sUEsBAi0AFAAGAAgAAAAhAC3AAfbhAAAACQEAAA8AAAAAAAAAAAAAAAAAewQAAGRycy9kb3du&#10;cmV2LnhtbFBLBQYAAAAABAAEAPMAAACJBQAAAAA=&#10;" filled="f" stroked="f" strokeweight=".5pt">
                <v:textbox>
                  <w:txbxContent>
                    <w:p w14:paraId="3DA4217C" w14:textId="77777777" w:rsidR="0056449A" w:rsidRPr="00B02092" w:rsidRDefault="0056449A" w:rsidP="00B02092">
                      <w:pPr>
                        <w:rPr>
                          <w:lang w:val="en-GB"/>
                        </w:rPr>
                      </w:pPr>
                      <w:r>
                        <w:rPr>
                          <w:lang w:val="en-GB"/>
                        </w:rPr>
                        <w:t>3.8%</w:t>
                      </w:r>
                    </w:p>
                  </w:txbxContent>
                </v:textbox>
              </v:shape>
            </w:pict>
          </mc:Fallback>
        </mc:AlternateContent>
      </w:r>
      <w:r w:rsidRPr="00DA0CEC">
        <w:rPr>
          <w:rFonts w:ascii="Arial" w:hAnsi="Arial" w:cs="Arial"/>
          <w:b/>
          <w:noProof/>
          <w:lang w:eastAsia="en-ZA"/>
        </w:rPr>
        <mc:AlternateContent>
          <mc:Choice Requires="wps">
            <w:drawing>
              <wp:anchor distT="0" distB="0" distL="114300" distR="114300" simplePos="0" relativeHeight="251832320" behindDoc="0" locked="0" layoutInCell="1" allowOverlap="1" wp14:anchorId="2C024748" wp14:editId="6E756746">
                <wp:simplePos x="0" y="0"/>
                <wp:positionH relativeFrom="column">
                  <wp:posOffset>5071110</wp:posOffset>
                </wp:positionH>
                <wp:positionV relativeFrom="paragraph">
                  <wp:posOffset>10160</wp:posOffset>
                </wp:positionV>
                <wp:extent cx="733425" cy="257175"/>
                <wp:effectExtent l="0" t="0" r="9525" b="9525"/>
                <wp:wrapThrough wrapText="bothSides">
                  <wp:wrapPolygon edited="0">
                    <wp:start x="0" y="0"/>
                    <wp:lineTo x="0" y="20800"/>
                    <wp:lineTo x="21319" y="20800"/>
                    <wp:lineTo x="21319" y="0"/>
                    <wp:lineTo x="0" y="0"/>
                  </wp:wrapPolygon>
                </wp:wrapThrough>
                <wp:docPr id="16609" name="Text Box 16609"/>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ysClr val="window" lastClr="FFFFFF"/>
                        </a:solidFill>
                        <a:ln w="6350">
                          <a:noFill/>
                        </a:ln>
                        <a:effectLst/>
                      </wps:spPr>
                      <wps:txbx>
                        <w:txbxContent>
                          <w:p w14:paraId="5087BC61" w14:textId="77777777" w:rsidR="0056449A" w:rsidRPr="00B02092" w:rsidRDefault="0056449A" w:rsidP="00B02092">
                            <w:pPr>
                              <w:jc w:val="center"/>
                              <w:rPr>
                                <w:lang w:val="en-GB"/>
                              </w:rPr>
                            </w:pPr>
                            <w:r>
                              <w:rPr>
                                <w:lang w:val="en-GB"/>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24748" id="Text Box 16609" o:spid="_x0000_s1044" type="#_x0000_t202" style="position:absolute;margin-left:399.3pt;margin-top:.8pt;width:57.75pt;height:20.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46QAIAAHoEAAAOAAAAZHJzL2Uyb0RvYy54bWysVEtv2zAMvg/YfxB0X5xn0xlxiixFhgFB&#10;WyAdelZkKREgi5qkxM5+/SjZeazbaVgOCilSfHz86NlDU2lyFM4rMAUd9PqUCMOhVGZX0O+vq0/3&#10;lPjATMk0GFHQk/D0Yf7xw6y2uRjCHnQpHMEgxue1Leg+BJtnmed7UTHfAysMGiW4igVU3S4rHasx&#10;eqWzYb9/l9XgSuuAC+/x9rE10nmKL6Xg4VlKLwLRBcXaQjpdOrfxzOYzlu8cs3vFuzLYP1RRMWUw&#10;6SXUIwuMHJz6I1SluAMPMvQ4VBlIqbhIPWA3g/67bjZ7ZkXqBcHx9gKT/39h+dNxY18cCc0XaHCA&#10;EZDa+tzjZeynka6K/1gpQTtCeLrAJppAOF5OR6PxcEIJR9NwMh1MJzFKdn1snQ9fBVQkCgV1OJUE&#10;FjuufWhdzy4xlwetypXSOiknv9SOHBkOEOdeQk2JZj7gZUFX6ddl++2ZNqQu6N1o0k+ZDMR4bSpt&#10;YlyRyNHlv3YcpdBsG6JKRGN0hmML5QlRctASyFu+UtjLGgt5YQ4Zg8DgFoRnPKQGTA2dRMke3M+/&#10;3Ud/HCRaKamRgQX1Pw7MCezvm8ERfx6Mx5GySRlPpkNU3K1le2sxh2oJiNEA983yJEb/oM+idFC9&#10;4bIsYlY0McMxd0HDWVyGdi9w2bhYLJITktSysDYby2PoCFyc1GvzxpztxhmQB09w5irL30219Y0v&#10;DSwOAaRKI49At6giVaKCBE+k6ZYxbtCtnryun4z5LwAAAP//AwBQSwMEFAAGAAgAAAAhAOOy6m3g&#10;AAAACAEAAA8AAABkcnMvZG93bnJldi54bWxMj8FKw0AQhu+C77CM4M1uUkptYzZFRNGCoZoWvG6z&#10;YxLNzobstol9+o4nPQ3D9/PPN+lqtK04Yu8bRwriSQQCqXSmoUrBbvt0swDhgyajW0eo4Ac9rLLL&#10;i1Qnxg30jsciVIJLyCdaQR1Cl0jpyxqt9hPXITH7dL3Vgde+kqbXA5fbVk6jaC6tbogv1LrDhxrL&#10;7+JgFXwMxXO/Wa+/3rqX/LQ5FfkrPuZKXV+N93cgAo7hLwy/+qwOGTvt3YGMF62C2+VizlEGPJgv&#10;41kMYq9gNo1BZqn8/0B2BgAA//8DAFBLAQItABQABgAIAAAAIQC2gziS/gAAAOEBAAATAAAAAAAA&#10;AAAAAAAAAAAAAABbQ29udGVudF9UeXBlc10ueG1sUEsBAi0AFAAGAAgAAAAhADj9If/WAAAAlAEA&#10;AAsAAAAAAAAAAAAAAAAALwEAAF9yZWxzLy5yZWxzUEsBAi0AFAAGAAgAAAAhAJ6nXjpAAgAAegQA&#10;AA4AAAAAAAAAAAAAAAAALgIAAGRycy9lMm9Eb2MueG1sUEsBAi0AFAAGAAgAAAAhAOOy6m3gAAAA&#10;CAEAAA8AAAAAAAAAAAAAAAAAmgQAAGRycy9kb3ducmV2LnhtbFBLBQYAAAAABAAEAPMAAACnBQAA&#10;AAA=&#10;" fillcolor="window" stroked="f" strokeweight=".5pt">
                <v:textbox>
                  <w:txbxContent>
                    <w:p w14:paraId="5087BC61" w14:textId="77777777" w:rsidR="0056449A" w:rsidRPr="00B02092" w:rsidRDefault="0056449A" w:rsidP="00B02092">
                      <w:pPr>
                        <w:jc w:val="center"/>
                        <w:rPr>
                          <w:lang w:val="en-GB"/>
                        </w:rPr>
                      </w:pPr>
                      <w:r>
                        <w:rPr>
                          <w:lang w:val="en-GB"/>
                        </w:rPr>
                        <w:t>11.3%</w:t>
                      </w:r>
                    </w:p>
                  </w:txbxContent>
                </v:textbox>
                <w10:wrap type="through"/>
              </v:shape>
            </w:pict>
          </mc:Fallback>
        </mc:AlternateContent>
      </w:r>
    </w:p>
    <w:p w14:paraId="48A296FA" w14:textId="77777777" w:rsidR="00251CBB" w:rsidRPr="00DA0CEC" w:rsidRDefault="00B02092" w:rsidP="0015444E">
      <w:pPr>
        <w:autoSpaceDE w:val="0"/>
        <w:autoSpaceDN w:val="0"/>
        <w:adjustRightInd w:val="0"/>
        <w:spacing w:after="0" w:line="360" w:lineRule="auto"/>
        <w:rPr>
          <w:rFonts w:ascii="Arial" w:hAnsi="Arial" w:cs="Arial"/>
          <w:b/>
          <w:sz w:val="18"/>
        </w:rPr>
      </w:pPr>
      <w:r w:rsidRPr="00DA0CEC">
        <w:rPr>
          <w:rFonts w:ascii="Arial" w:hAnsi="Arial" w:cs="Arial"/>
          <w:b/>
          <w:sz w:val="18"/>
        </w:rPr>
        <w:t>Source: Quantec2020</w:t>
      </w:r>
    </w:p>
    <w:p w14:paraId="2086E1D8" w14:textId="77777777" w:rsidR="00251CBB" w:rsidRPr="00DA0CEC" w:rsidRDefault="00251CBB" w:rsidP="0015444E">
      <w:pPr>
        <w:autoSpaceDE w:val="0"/>
        <w:autoSpaceDN w:val="0"/>
        <w:adjustRightInd w:val="0"/>
        <w:spacing w:after="0" w:line="360" w:lineRule="auto"/>
        <w:rPr>
          <w:rFonts w:ascii="Arial" w:hAnsi="Arial" w:cs="Arial"/>
          <w:b/>
        </w:rPr>
      </w:pPr>
    </w:p>
    <w:p w14:paraId="7192D9F5" w14:textId="4849E42A" w:rsidR="00965977" w:rsidRPr="00DA0CEC" w:rsidRDefault="00DA0CEC" w:rsidP="00313093">
      <w:pPr>
        <w:spacing w:line="360" w:lineRule="auto"/>
        <w:jc w:val="both"/>
        <w:rPr>
          <w:rFonts w:ascii="Arial" w:hAnsi="Arial" w:cs="Arial"/>
          <w:b/>
        </w:rPr>
      </w:pPr>
      <w:r>
        <w:rPr>
          <w:rFonts w:ascii="Arial" w:hAnsi="Arial" w:cs="Arial"/>
          <w:noProof/>
          <w:color w:val="1F4E79" w:themeColor="accent1" w:themeShade="80"/>
          <w:lang w:eastAsia="en-ZA"/>
        </w:rPr>
        <w:drawing>
          <wp:anchor distT="0" distB="0" distL="114300" distR="114300" simplePos="0" relativeHeight="251849728" behindDoc="0" locked="0" layoutInCell="1" allowOverlap="1" wp14:anchorId="2907EBA1" wp14:editId="2FE75B6D">
            <wp:simplePos x="0" y="0"/>
            <wp:positionH relativeFrom="margin">
              <wp:align>left</wp:align>
            </wp:positionH>
            <wp:positionV relativeFrom="paragraph">
              <wp:posOffset>357505</wp:posOffset>
            </wp:positionV>
            <wp:extent cx="6348095" cy="3200400"/>
            <wp:effectExtent l="0" t="0" r="14605" b="0"/>
            <wp:wrapThrough wrapText="bothSides">
              <wp:wrapPolygon edited="0">
                <wp:start x="0" y="0"/>
                <wp:lineTo x="0" y="21471"/>
                <wp:lineTo x="21585" y="21471"/>
                <wp:lineTo x="21585"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r w:rsidR="008804DD" w:rsidRPr="00DA0CEC">
        <w:rPr>
          <w:rFonts w:ascii="Arial" w:hAnsi="Arial" w:cs="Arial"/>
          <w:b/>
        </w:rPr>
        <w:t>2.</w:t>
      </w:r>
      <w:r w:rsidR="004275B8">
        <w:rPr>
          <w:rFonts w:ascii="Arial" w:hAnsi="Arial" w:cs="Arial"/>
          <w:b/>
        </w:rPr>
        <w:t>4</w:t>
      </w:r>
      <w:r w:rsidR="008804DD" w:rsidRPr="00DA0CEC">
        <w:rPr>
          <w:rFonts w:ascii="Arial" w:hAnsi="Arial" w:cs="Arial"/>
          <w:b/>
        </w:rPr>
        <w:t>.4.3</w:t>
      </w:r>
      <w:r w:rsidR="008804DD" w:rsidRPr="00DA0CEC">
        <w:rPr>
          <w:rFonts w:ascii="Arial" w:hAnsi="Arial" w:cs="Arial"/>
          <w:b/>
        </w:rPr>
        <w:tab/>
      </w:r>
      <w:r w:rsidR="008804DD" w:rsidRPr="00DA0CEC">
        <w:rPr>
          <w:rFonts w:ascii="Arial" w:hAnsi="Arial" w:cs="Arial"/>
          <w:b/>
        </w:rPr>
        <w:tab/>
        <w:t>Number</w:t>
      </w:r>
      <w:r w:rsidR="00B02092" w:rsidRPr="00DA0CEC">
        <w:rPr>
          <w:rFonts w:ascii="Arial" w:hAnsi="Arial" w:cs="Arial"/>
          <w:b/>
        </w:rPr>
        <w:t xml:space="preserve"> of households 2016-2018</w:t>
      </w:r>
    </w:p>
    <w:p w14:paraId="29C07894" w14:textId="77777777" w:rsidR="008804DD" w:rsidRDefault="008804DD" w:rsidP="00313093">
      <w:pPr>
        <w:spacing w:line="360" w:lineRule="auto"/>
        <w:jc w:val="both"/>
        <w:rPr>
          <w:rFonts w:ascii="Arial" w:hAnsi="Arial" w:cs="Arial"/>
          <w:color w:val="1F4E79" w:themeColor="accent1" w:themeShade="80"/>
        </w:rPr>
      </w:pPr>
      <w:r>
        <w:rPr>
          <w:noProof/>
          <w:lang w:eastAsia="en-ZA"/>
        </w:rPr>
        <mc:AlternateContent>
          <mc:Choice Requires="wps">
            <w:drawing>
              <wp:anchor distT="0" distB="0" distL="114300" distR="114300" simplePos="0" relativeHeight="251835392" behindDoc="0" locked="0" layoutInCell="1" allowOverlap="1" wp14:anchorId="59AB3991" wp14:editId="18CC48C5">
                <wp:simplePos x="0" y="0"/>
                <wp:positionH relativeFrom="rightMargin">
                  <wp:posOffset>-882650</wp:posOffset>
                </wp:positionH>
                <wp:positionV relativeFrom="paragraph">
                  <wp:posOffset>1111885</wp:posOffset>
                </wp:positionV>
                <wp:extent cx="902335" cy="242570"/>
                <wp:effectExtent l="0" t="0" r="0" b="0"/>
                <wp:wrapThrough wrapText="bothSides">
                  <wp:wrapPolygon edited="0">
                    <wp:start x="1056" y="20441"/>
                    <wp:lineTo x="20209" y="20441"/>
                    <wp:lineTo x="20209" y="1781"/>
                    <wp:lineTo x="1056" y="1781"/>
                    <wp:lineTo x="1056" y="20441"/>
                  </wp:wrapPolygon>
                </wp:wrapThrough>
                <wp:docPr id="16611" name="Text Box 16611"/>
                <wp:cNvGraphicFramePr/>
                <a:graphic xmlns:a="http://schemas.openxmlformats.org/drawingml/2006/main">
                  <a:graphicData uri="http://schemas.microsoft.com/office/word/2010/wordprocessingShape">
                    <wps:wsp>
                      <wps:cNvSpPr txBox="1"/>
                      <wps:spPr>
                        <a:xfrm rot="5400000">
                          <a:off x="0" y="0"/>
                          <a:ext cx="902335" cy="242570"/>
                        </a:xfrm>
                        <a:prstGeom prst="rect">
                          <a:avLst/>
                        </a:prstGeom>
                        <a:noFill/>
                        <a:ln w="6350">
                          <a:noFill/>
                        </a:ln>
                        <a:effectLst/>
                      </wps:spPr>
                      <wps:txbx>
                        <w:txbxContent>
                          <w:p w14:paraId="391923AE" w14:textId="77777777" w:rsidR="0056449A" w:rsidRPr="00B02092" w:rsidRDefault="0056449A" w:rsidP="00DE685A">
                            <w:pPr>
                              <w:spacing w:line="360" w:lineRule="auto"/>
                              <w:jc w:val="both"/>
                              <w:rPr>
                                <w:rFonts w:ascii="Arial" w:hAnsi="Arial" w:cs="Arial"/>
                                <w:color w:val="1F4E79" w:themeColor="accent1" w:themeShade="80"/>
                                <w:sz w:val="18"/>
                                <w:lang w:val="en-GB"/>
                              </w:rPr>
                            </w:pPr>
                            <w:r w:rsidRPr="00B02092">
                              <w:rPr>
                                <w:rFonts w:ascii="Arial" w:hAnsi="Arial" w:cs="Arial"/>
                                <w:color w:val="1F4E79" w:themeColor="accent1" w:themeShade="80"/>
                                <w:sz w:val="18"/>
                                <w:lang w:val="en-GB"/>
                              </w:rPr>
                              <w:t>Quantec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B3991" id="Text Box 16611" o:spid="_x0000_s1045" type="#_x0000_t202" style="position:absolute;left:0;text-align:left;margin-left:-69.5pt;margin-top:87.55pt;width:71.05pt;height:19.1pt;rotation:90;z-index:251835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I2KQIAAE8EAAAOAAAAZHJzL2Uyb0RvYy54bWysVE1v2zAMvQ/YfxB0X+w4Tj+MOEXWIsOA&#10;oi2QDj0rshQbkEVNUmJnv36UHKdBt9OwHARSZB75+Cgv7vpWkYOwrgFd0ukkpURoDlWjdyX98br+&#10;ckOJ80xXTIEWJT0KR++Wnz8tOlOIDGpQlbAEQbQrOlPS2ntTJInjtWiZm4ARGoMSbMs8unaXVJZ1&#10;iN6qJEvTq6QDWxkLXDiHtw9DkC4jvpSC+2cpnfBElRR78/G08dyGM1kuWLGzzNQNP7XB/qGLljUa&#10;i56hHphnZG+bP6DahltwIP2EQ5uAlA0XkQOymaYf2GxqZkTkgsNx5jwm9/9g+dNhY14s8f1X6FHA&#10;MJDOuMLhZeDTS9sSCzi3eZ6GX2SJfRPMxoEez0MUvSccL2/TbDabU8IxlOXZ/DoOORmgAqSxzn8T&#10;0JJglNSiRhGUHR6dx/KYOqaEdA3rRqmok9KkK+nVbD50cY7gP5QOuSIqfoJ5pxEs32970lRIMR85&#10;bqE6IvXIDqk4w9cNtvTInH9hFtcAL3G1/TMeUgGWhpNFSQ3219/uQz6qg1FKOlyrkrqfe2YFJeq7&#10;Rt1up3ke9jA6+fw6Q8deRraXEb1v7wE3dxq7i2bI92o0pYX2DV/AKlTFENMca5fUj+a9H5YdXxAX&#10;q1VMws0zzD/qjeEBetTktX9j1pxU8SjnE4wLyIoP4gy5gzyrvQfZROXCoIepoozBwa2Ngp5eWHgW&#10;l37Mev8OLH8DAAD//wMAUEsDBBQABgAIAAAAIQC//pwF3gAAAAsBAAAPAAAAZHJzL2Rvd25yZXYu&#10;eG1sTI/LbsIwEEX3lfgHa5C6C05SSqMQByEk9jwqdWviaRKIx1HsQPj7TlftcnSv7pxTbCbbiTsO&#10;vnWkIFnEIJAqZ1qqFXye91EGwgdNRneOUMETPWzK2Uuhc+MedMT7KdSCR8jnWkETQp9L6asGrfYL&#10;1yNx9u0GqwOfQy3NoB88bjuZxvFKWt0Sf2h0j7sGq9tptAq+qq3bh3p5cP56OPZJgtP5OSr1Op+2&#10;axABp/BXhl98RoeSmS5uJONFpyDKPtglcJC+JSC4ES0zlrkoSFfvKciykP8dyh8AAAD//wMAUEsB&#10;Ai0AFAAGAAgAAAAhALaDOJL+AAAA4QEAABMAAAAAAAAAAAAAAAAAAAAAAFtDb250ZW50X1R5cGVz&#10;XS54bWxQSwECLQAUAAYACAAAACEAOP0h/9YAAACUAQAACwAAAAAAAAAAAAAAAAAvAQAAX3JlbHMv&#10;LnJlbHNQSwECLQAUAAYACAAAACEAoSUCNikCAABPBAAADgAAAAAAAAAAAAAAAAAuAgAAZHJzL2Uy&#10;b0RvYy54bWxQSwECLQAUAAYACAAAACEAv/6cBd4AAAALAQAADwAAAAAAAAAAAAAAAACDBAAAZHJz&#10;L2Rvd25yZXYueG1sUEsFBgAAAAAEAAQA8wAAAI4FAAAAAA==&#10;" filled="f" stroked="f" strokeweight=".5pt">
                <v:textbox>
                  <w:txbxContent>
                    <w:p w14:paraId="391923AE" w14:textId="77777777" w:rsidR="0056449A" w:rsidRPr="00B02092" w:rsidRDefault="0056449A" w:rsidP="00DE685A">
                      <w:pPr>
                        <w:spacing w:line="360" w:lineRule="auto"/>
                        <w:jc w:val="both"/>
                        <w:rPr>
                          <w:rFonts w:ascii="Arial" w:hAnsi="Arial" w:cs="Arial"/>
                          <w:color w:val="1F4E79" w:themeColor="accent1" w:themeShade="80"/>
                          <w:sz w:val="18"/>
                          <w:lang w:val="en-GB"/>
                        </w:rPr>
                      </w:pPr>
                      <w:r w:rsidRPr="00B02092">
                        <w:rPr>
                          <w:rFonts w:ascii="Arial" w:hAnsi="Arial" w:cs="Arial"/>
                          <w:color w:val="1F4E79" w:themeColor="accent1" w:themeShade="80"/>
                          <w:sz w:val="18"/>
                          <w:lang w:val="en-GB"/>
                        </w:rPr>
                        <w:t>Quantec 2020</w:t>
                      </w:r>
                    </w:p>
                  </w:txbxContent>
                </v:textbox>
                <w10:wrap type="through" anchorx="margin"/>
              </v:shape>
            </w:pict>
          </mc:Fallback>
        </mc:AlternateContent>
      </w:r>
    </w:p>
    <w:p w14:paraId="57DE80E2" w14:textId="77777777" w:rsidR="00C334DD" w:rsidRPr="00DA0CEC" w:rsidRDefault="00DB6920" w:rsidP="0015444E">
      <w:pPr>
        <w:autoSpaceDE w:val="0"/>
        <w:autoSpaceDN w:val="0"/>
        <w:adjustRightInd w:val="0"/>
        <w:spacing w:after="0" w:line="360" w:lineRule="auto"/>
        <w:rPr>
          <w:rFonts w:ascii="Arial" w:hAnsi="Arial" w:cs="Arial"/>
        </w:rPr>
      </w:pPr>
      <w:r w:rsidRPr="00DA0CEC">
        <w:rPr>
          <w:rFonts w:ascii="Arial" w:hAnsi="Arial" w:cs="Arial"/>
        </w:rPr>
        <w:t>During the 2016-2018 period, the proportion of households in subsidised housing increased from 6 599 to 6</w:t>
      </w:r>
      <w:r w:rsidR="00AF37DE" w:rsidRPr="00DA0CEC">
        <w:rPr>
          <w:rFonts w:ascii="Arial" w:hAnsi="Arial" w:cs="Arial"/>
        </w:rPr>
        <w:t> </w:t>
      </w:r>
      <w:r w:rsidRPr="00DA0CEC">
        <w:rPr>
          <w:rFonts w:ascii="Arial" w:hAnsi="Arial" w:cs="Arial"/>
        </w:rPr>
        <w:t>751</w:t>
      </w:r>
    </w:p>
    <w:p w14:paraId="0E034402" w14:textId="77777777" w:rsidR="00AF37DE" w:rsidRPr="00DA0CEC" w:rsidRDefault="00AF37DE" w:rsidP="0015444E">
      <w:pPr>
        <w:autoSpaceDE w:val="0"/>
        <w:autoSpaceDN w:val="0"/>
        <w:adjustRightInd w:val="0"/>
        <w:spacing w:after="0" w:line="360" w:lineRule="auto"/>
        <w:rPr>
          <w:rFonts w:ascii="Arial" w:hAnsi="Arial" w:cs="Arial"/>
        </w:rPr>
      </w:pPr>
    </w:p>
    <w:p w14:paraId="2E54B567" w14:textId="31F53B9C" w:rsidR="00DB6920" w:rsidRPr="00DA0CEC" w:rsidRDefault="00AF37DE" w:rsidP="0015444E">
      <w:pPr>
        <w:autoSpaceDE w:val="0"/>
        <w:autoSpaceDN w:val="0"/>
        <w:adjustRightInd w:val="0"/>
        <w:spacing w:after="0" w:line="360" w:lineRule="auto"/>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.4.4</w:t>
      </w:r>
      <w:r w:rsidRPr="00DA0CEC">
        <w:rPr>
          <w:rFonts w:ascii="Arial" w:hAnsi="Arial" w:cs="Arial"/>
          <w:b/>
        </w:rPr>
        <w:tab/>
      </w:r>
      <w:r w:rsidRPr="00DA0CEC">
        <w:rPr>
          <w:rFonts w:ascii="Arial" w:hAnsi="Arial" w:cs="Arial"/>
          <w:b/>
        </w:rPr>
        <w:tab/>
      </w:r>
      <w:r w:rsidR="00DB6920" w:rsidRPr="00DA0CEC">
        <w:rPr>
          <w:rFonts w:ascii="Arial" w:hAnsi="Arial" w:cs="Arial"/>
          <w:b/>
        </w:rPr>
        <w:t xml:space="preserve">Conclusion </w:t>
      </w:r>
    </w:p>
    <w:p w14:paraId="09015EBE" w14:textId="77777777" w:rsidR="007C028B" w:rsidRDefault="00DB6920" w:rsidP="007C028B">
      <w:pPr>
        <w:autoSpaceDE w:val="0"/>
        <w:autoSpaceDN w:val="0"/>
        <w:adjustRightInd w:val="0"/>
        <w:spacing w:after="0" w:line="360" w:lineRule="auto"/>
        <w:jc w:val="both"/>
        <w:rPr>
          <w:rFonts w:ascii="Arial" w:hAnsi="Arial" w:cs="Arial"/>
        </w:rPr>
      </w:pPr>
      <w:r w:rsidRPr="00DA0CEC">
        <w:rPr>
          <w:rFonts w:ascii="Arial" w:hAnsi="Arial" w:cs="Arial"/>
        </w:rPr>
        <w:t xml:space="preserve">Staff vacancies in Makana municipality have been on the rise between 2016 -2019. In 2019 84.9% of the population living within Makana municipality resided in formal dwellings, </w:t>
      </w:r>
      <w:r w:rsidR="00F03EC6" w:rsidRPr="00DA0CEC">
        <w:rPr>
          <w:rFonts w:ascii="Arial" w:hAnsi="Arial" w:cs="Arial"/>
        </w:rPr>
        <w:t>with 11.3</w:t>
      </w:r>
      <w:r w:rsidRPr="00DA0CEC">
        <w:rPr>
          <w:rFonts w:ascii="Arial" w:hAnsi="Arial" w:cs="Arial"/>
        </w:rPr>
        <w:t>% in informal dwellings.</w:t>
      </w:r>
    </w:p>
    <w:p w14:paraId="4AD09F5D" w14:textId="77777777" w:rsidR="007C028B" w:rsidRDefault="007C028B" w:rsidP="007C028B">
      <w:pPr>
        <w:autoSpaceDE w:val="0"/>
        <w:autoSpaceDN w:val="0"/>
        <w:adjustRightInd w:val="0"/>
        <w:spacing w:after="0" w:line="360" w:lineRule="auto"/>
        <w:jc w:val="both"/>
        <w:rPr>
          <w:rFonts w:ascii="Arial" w:hAnsi="Arial" w:cs="Arial"/>
        </w:rPr>
      </w:pPr>
    </w:p>
    <w:p w14:paraId="163E63DE" w14:textId="434857AF" w:rsidR="008925B6" w:rsidRPr="00DA0CEC" w:rsidRDefault="00DB6920" w:rsidP="007C028B">
      <w:pPr>
        <w:autoSpaceDE w:val="0"/>
        <w:autoSpaceDN w:val="0"/>
        <w:adjustRightInd w:val="0"/>
        <w:spacing w:after="0" w:line="360" w:lineRule="auto"/>
        <w:jc w:val="both"/>
        <w:rPr>
          <w:rFonts w:ascii="Arial" w:hAnsi="Arial" w:cs="Arial"/>
        </w:rPr>
      </w:pPr>
      <w:r w:rsidRPr="00DA0CEC">
        <w:rPr>
          <w:rFonts w:ascii="Arial" w:hAnsi="Arial" w:cs="Arial"/>
        </w:rPr>
        <w:t>The proportion of people living in subsidised dwellings has been increasing. In 2019, 94.7 % of households had access to water, 90.2 % of households had access to electricity, 74.2 % of households had access to sanitation services and 89.8 % had access to waste removal services.</w:t>
      </w:r>
    </w:p>
    <w:p w14:paraId="7289E60E" w14:textId="27FCAEFC" w:rsidR="00F03EC6" w:rsidRDefault="00F03EC6" w:rsidP="00F03EC6">
      <w:pPr>
        <w:spacing w:after="0" w:line="360" w:lineRule="auto"/>
        <w:jc w:val="both"/>
        <w:rPr>
          <w:rFonts w:ascii="Arial" w:hAnsi="Arial" w:cs="Arial"/>
        </w:rPr>
      </w:pPr>
    </w:p>
    <w:p w14:paraId="23D1AED3" w14:textId="77777777" w:rsidR="004275B8" w:rsidRPr="00DA0CEC" w:rsidRDefault="004275B8" w:rsidP="00F03EC6">
      <w:pPr>
        <w:spacing w:after="0" w:line="360" w:lineRule="auto"/>
        <w:jc w:val="both"/>
        <w:rPr>
          <w:rFonts w:ascii="Arial" w:hAnsi="Arial" w:cs="Arial"/>
        </w:rPr>
      </w:pPr>
    </w:p>
    <w:p w14:paraId="2F4B9FF2" w14:textId="4E46C1F6" w:rsidR="008D4BB6" w:rsidRPr="00DA0CEC" w:rsidRDefault="00AF37DE" w:rsidP="008D4BB6">
      <w:pPr>
        <w:spacing w:line="360" w:lineRule="auto"/>
        <w:jc w:val="both"/>
        <w:rPr>
          <w:rFonts w:ascii="Arial" w:hAnsi="Arial" w:cs="Arial"/>
        </w:rPr>
      </w:pPr>
      <w:r w:rsidRPr="00DA0CEC">
        <w:rPr>
          <w:rFonts w:ascii="Arial" w:hAnsi="Arial" w:cs="Arial"/>
          <w:b/>
        </w:rPr>
        <w:t>2.</w:t>
      </w:r>
      <w:r w:rsidR="004275B8">
        <w:rPr>
          <w:rFonts w:ascii="Arial" w:hAnsi="Arial" w:cs="Arial"/>
          <w:b/>
        </w:rPr>
        <w:t>4</w:t>
      </w:r>
      <w:r w:rsidRPr="00DA0CEC">
        <w:rPr>
          <w:rFonts w:ascii="Arial" w:hAnsi="Arial" w:cs="Arial"/>
          <w:b/>
        </w:rPr>
        <w:t>.4.5</w:t>
      </w:r>
      <w:r w:rsidRPr="00DA0CEC">
        <w:rPr>
          <w:rFonts w:ascii="Arial" w:hAnsi="Arial" w:cs="Arial"/>
          <w:b/>
        </w:rPr>
        <w:tab/>
      </w:r>
      <w:r w:rsidR="008D4BB6" w:rsidRPr="00DA0CEC">
        <w:rPr>
          <w:rFonts w:ascii="Arial" w:hAnsi="Arial" w:cs="Arial"/>
        </w:rPr>
        <w:tab/>
      </w:r>
      <w:r w:rsidR="008D4BB6" w:rsidRPr="00DA0CEC">
        <w:rPr>
          <w:rFonts w:ascii="Arial" w:hAnsi="Arial" w:cs="Arial"/>
          <w:b/>
        </w:rPr>
        <w:t>Households by Type of Sanitation:</w:t>
      </w:r>
    </w:p>
    <w:p w14:paraId="0343E04F" w14:textId="77777777" w:rsidR="008D4BB6" w:rsidRPr="00DA0CEC" w:rsidRDefault="008D4BB6" w:rsidP="008D4BB6">
      <w:pPr>
        <w:spacing w:line="360" w:lineRule="auto"/>
        <w:jc w:val="both"/>
        <w:rPr>
          <w:rFonts w:ascii="Arial" w:hAnsi="Arial" w:cs="Arial"/>
        </w:rPr>
      </w:pPr>
      <w:r w:rsidRPr="00DA0CEC">
        <w:rPr>
          <w:rFonts w:ascii="Arial" w:hAnsi="Arial" w:cs="Arial"/>
        </w:rPr>
        <w:t xml:space="preserve">Sanitation can be divided into specific types of sanitation to which a household has access. We use the following categories: </w:t>
      </w:r>
    </w:p>
    <w:p w14:paraId="5E00DE8F" w14:textId="77777777" w:rsidR="008D4BB6" w:rsidRPr="00DA0CEC" w:rsidRDefault="008D4BB6" w:rsidP="000605AA">
      <w:pPr>
        <w:numPr>
          <w:ilvl w:val="0"/>
          <w:numId w:val="23"/>
        </w:numPr>
        <w:spacing w:line="360" w:lineRule="auto"/>
        <w:jc w:val="both"/>
        <w:rPr>
          <w:rFonts w:ascii="Arial" w:hAnsi="Arial" w:cs="Arial"/>
        </w:rPr>
      </w:pPr>
      <w:r w:rsidRPr="00DA0CEC">
        <w:rPr>
          <w:rFonts w:ascii="Arial" w:hAnsi="Arial" w:cs="Arial"/>
          <w:b/>
          <w:bCs/>
        </w:rPr>
        <w:t xml:space="preserve">No toilet </w:t>
      </w:r>
      <w:r w:rsidRPr="00DA0CEC">
        <w:rPr>
          <w:rFonts w:ascii="Arial" w:hAnsi="Arial" w:cs="Arial"/>
        </w:rPr>
        <w:t xml:space="preserve">- No access to any of the toilet systems explained below. </w:t>
      </w:r>
    </w:p>
    <w:p w14:paraId="62670611" w14:textId="77777777" w:rsidR="008D4BB6" w:rsidRPr="00DA0CEC" w:rsidRDefault="008D4BB6" w:rsidP="000605AA">
      <w:pPr>
        <w:numPr>
          <w:ilvl w:val="0"/>
          <w:numId w:val="23"/>
        </w:numPr>
        <w:spacing w:line="360" w:lineRule="auto"/>
        <w:jc w:val="both"/>
        <w:rPr>
          <w:rFonts w:ascii="Arial" w:hAnsi="Arial" w:cs="Arial"/>
        </w:rPr>
      </w:pPr>
      <w:r w:rsidRPr="00DA0CEC">
        <w:rPr>
          <w:rFonts w:ascii="Arial" w:hAnsi="Arial" w:cs="Arial"/>
          <w:b/>
          <w:bCs/>
        </w:rPr>
        <w:t xml:space="preserve">Bucket system </w:t>
      </w:r>
      <w:r w:rsidRPr="00DA0CEC">
        <w:rPr>
          <w:rFonts w:ascii="Arial" w:hAnsi="Arial" w:cs="Arial"/>
        </w:rPr>
        <w:t xml:space="preserve">- A top structure with a seat over a bucket. The bucket is periodically removed and the contents disposed of. (Note: this system is widely used but poses health risks to the collectors. Most authorities are actively attempting to discontinue the use of these buckets in their local regions). </w:t>
      </w:r>
    </w:p>
    <w:p w14:paraId="25609D28" w14:textId="77777777" w:rsidR="008D4BB6" w:rsidRPr="00DA0CEC" w:rsidRDefault="008D4BB6" w:rsidP="000605AA">
      <w:pPr>
        <w:numPr>
          <w:ilvl w:val="0"/>
          <w:numId w:val="23"/>
        </w:numPr>
        <w:spacing w:line="360" w:lineRule="auto"/>
        <w:jc w:val="both"/>
        <w:rPr>
          <w:rFonts w:ascii="Arial" w:hAnsi="Arial" w:cs="Arial"/>
        </w:rPr>
      </w:pPr>
      <w:r w:rsidRPr="00DA0CEC">
        <w:rPr>
          <w:rFonts w:ascii="Arial" w:hAnsi="Arial" w:cs="Arial"/>
          <w:b/>
          <w:bCs/>
        </w:rPr>
        <w:t xml:space="preserve">Pit toilet </w:t>
      </w:r>
      <w:r w:rsidRPr="00DA0CEC">
        <w:rPr>
          <w:rFonts w:ascii="Arial" w:hAnsi="Arial" w:cs="Arial"/>
        </w:rPr>
        <w:t xml:space="preserve">- A top structure over a pit. </w:t>
      </w:r>
    </w:p>
    <w:p w14:paraId="0679DF5A" w14:textId="77777777" w:rsidR="008D4BB6" w:rsidRPr="00DA0CEC" w:rsidRDefault="008D4BB6" w:rsidP="000605AA">
      <w:pPr>
        <w:numPr>
          <w:ilvl w:val="0"/>
          <w:numId w:val="23"/>
        </w:numPr>
        <w:spacing w:line="360" w:lineRule="auto"/>
        <w:jc w:val="both"/>
        <w:rPr>
          <w:rFonts w:ascii="Arial" w:hAnsi="Arial" w:cs="Arial"/>
        </w:rPr>
      </w:pPr>
      <w:r w:rsidRPr="00DA0CEC">
        <w:rPr>
          <w:rFonts w:ascii="Arial" w:hAnsi="Arial" w:cs="Arial"/>
          <w:b/>
          <w:bCs/>
        </w:rPr>
        <w:t xml:space="preserve">Ventilation improved pit </w:t>
      </w:r>
      <w:r w:rsidRPr="00DA0CEC">
        <w:rPr>
          <w:rFonts w:ascii="Arial" w:hAnsi="Arial" w:cs="Arial"/>
        </w:rPr>
        <w:t xml:space="preserve">- A pit toilet but with a fly screen and vented by a pipe. Depending on soil conditions, the pit may be lined. </w:t>
      </w:r>
    </w:p>
    <w:p w14:paraId="0C7A2EAE" w14:textId="77777777" w:rsidR="008D4BB6" w:rsidRPr="00DA0CEC" w:rsidRDefault="008D4BB6" w:rsidP="000605AA">
      <w:pPr>
        <w:numPr>
          <w:ilvl w:val="0"/>
          <w:numId w:val="23"/>
        </w:numPr>
        <w:spacing w:line="360" w:lineRule="auto"/>
        <w:jc w:val="both"/>
        <w:rPr>
          <w:rFonts w:ascii="Arial" w:hAnsi="Arial" w:cs="Arial"/>
        </w:rPr>
      </w:pPr>
      <w:r w:rsidRPr="00DA0CEC">
        <w:rPr>
          <w:rFonts w:ascii="Arial" w:hAnsi="Arial" w:cs="Arial"/>
        </w:rPr>
        <w:t xml:space="preserve"> </w:t>
      </w:r>
      <w:r w:rsidRPr="00DA0CEC">
        <w:rPr>
          <w:rFonts w:ascii="Arial" w:hAnsi="Arial" w:cs="Arial"/>
          <w:b/>
          <w:bCs/>
        </w:rPr>
        <w:t xml:space="preserve">Flush toilet </w:t>
      </w:r>
      <w:r w:rsidRPr="00DA0CEC">
        <w:rPr>
          <w:rFonts w:ascii="Arial" w:hAnsi="Arial" w:cs="Arial"/>
        </w:rPr>
        <w:t xml:space="preserve">- Waste is flushed into an enclosed tank, thus preventing the waste to flow into the surrounding environment. The tanks need to be emptied or the contents pumped elsewhere. </w:t>
      </w:r>
    </w:p>
    <w:p w14:paraId="465D786A" w14:textId="77777777" w:rsidR="008D4BB6" w:rsidRPr="00DA0CEC" w:rsidRDefault="008D4BB6" w:rsidP="008D4BB6">
      <w:pPr>
        <w:spacing w:line="360" w:lineRule="auto"/>
        <w:jc w:val="both"/>
        <w:rPr>
          <w:rFonts w:ascii="Arial" w:hAnsi="Arial" w:cs="Arial"/>
          <w:b/>
        </w:rPr>
      </w:pPr>
    </w:p>
    <w:p w14:paraId="0AE164FC" w14:textId="77777777" w:rsidR="008D4BB6" w:rsidRPr="00DA0CEC" w:rsidRDefault="008D4BB6" w:rsidP="008D4BB6">
      <w:pPr>
        <w:spacing w:line="360" w:lineRule="auto"/>
        <w:jc w:val="both"/>
        <w:rPr>
          <w:rFonts w:ascii="Arial" w:hAnsi="Arial" w:cs="Arial"/>
          <w:b/>
          <w:i/>
        </w:rPr>
      </w:pPr>
      <w:r w:rsidRPr="00DA0CEC">
        <w:rPr>
          <w:rFonts w:ascii="Arial" w:hAnsi="Arial" w:cs="Arial"/>
          <w:b/>
          <w:i/>
        </w:rPr>
        <w:t>Chart 26: Households by type of sanitation</w:t>
      </w:r>
    </w:p>
    <w:p w14:paraId="03EBCF4C" w14:textId="77777777" w:rsidR="008D4BB6" w:rsidRPr="008D4BB6" w:rsidRDefault="008D4BB6" w:rsidP="007C028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hAnsi="Arial" w:cs="Arial"/>
          <w:color w:val="1F4E79" w:themeColor="accent1" w:themeShade="80"/>
        </w:rPr>
      </w:pPr>
      <w:r w:rsidRPr="008D4BB6">
        <w:rPr>
          <w:rFonts w:ascii="Arial" w:hAnsi="Arial" w:cs="Arial"/>
          <w:b/>
          <w:color w:val="1F4E79" w:themeColor="accent1" w:themeShade="80"/>
        </w:rPr>
        <w:t xml:space="preserve"> - </w:t>
      </w:r>
      <w:r w:rsidRPr="008D4BB6">
        <w:rPr>
          <w:rFonts w:ascii="Arial" w:hAnsi="Arial" w:cs="Arial"/>
          <w:noProof/>
          <w:color w:val="1F4E79" w:themeColor="accent1" w:themeShade="80"/>
          <w:lang w:eastAsia="en-ZA"/>
        </w:rPr>
        <w:drawing>
          <wp:inline distT="0" distB="0" distL="0" distR="0" wp14:anchorId="70105FEA" wp14:editId="3F3C969C">
            <wp:extent cx="5593715" cy="2605087"/>
            <wp:effectExtent l="0" t="0" r="698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46799" cy="2629809"/>
                    </a:xfrm>
                    <a:prstGeom prst="rect">
                      <a:avLst/>
                    </a:prstGeom>
                    <a:noFill/>
                    <a:ln>
                      <a:noFill/>
                    </a:ln>
                  </pic:spPr>
                </pic:pic>
              </a:graphicData>
            </a:graphic>
          </wp:inline>
        </w:drawing>
      </w:r>
    </w:p>
    <w:p w14:paraId="087C4F7C" w14:textId="0B8BD196" w:rsidR="008D4BB6" w:rsidRDefault="008D4BB6" w:rsidP="008D4BB6">
      <w:pPr>
        <w:spacing w:line="360" w:lineRule="auto"/>
        <w:jc w:val="both"/>
        <w:rPr>
          <w:rFonts w:ascii="Arial" w:hAnsi="Arial" w:cs="Arial"/>
        </w:rPr>
      </w:pPr>
      <w:r w:rsidRPr="00DA0CEC">
        <w:rPr>
          <w:rFonts w:ascii="Arial" w:hAnsi="Arial" w:cs="Arial"/>
        </w:rPr>
        <w:t>Makana Local Municipality had a total number of 19 600 flush toilets (84.51% of total households), 1 130 Ventilation Improved Pit (VIP) (4.88% of total households) and 1 460 (6.31%) of total households pit toilets.</w:t>
      </w:r>
    </w:p>
    <w:p w14:paraId="0DF42B75" w14:textId="77777777" w:rsidR="004275B8" w:rsidRPr="00DA0CEC" w:rsidRDefault="004275B8" w:rsidP="008D4BB6">
      <w:pPr>
        <w:spacing w:line="360" w:lineRule="auto"/>
        <w:jc w:val="both"/>
        <w:rPr>
          <w:rFonts w:ascii="Arial" w:hAnsi="Arial" w:cs="Arial"/>
        </w:rPr>
      </w:pPr>
    </w:p>
    <w:p w14:paraId="2401F65B" w14:textId="77777777" w:rsidR="008D4BB6" w:rsidRPr="00DA0CEC" w:rsidRDefault="008D4BB6" w:rsidP="00F03EC6">
      <w:pPr>
        <w:spacing w:after="0" w:line="360" w:lineRule="auto"/>
        <w:jc w:val="both"/>
        <w:rPr>
          <w:rFonts w:ascii="Arial" w:hAnsi="Arial" w:cs="Arial"/>
          <w:b/>
        </w:rPr>
      </w:pPr>
      <w:r w:rsidRPr="00DA0CEC">
        <w:rPr>
          <w:rFonts w:ascii="Arial" w:hAnsi="Arial" w:cs="Arial"/>
          <w:b/>
        </w:rPr>
        <w:t xml:space="preserve">Table 42: Households by Type of Sanitation: </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615"/>
        <w:gridCol w:w="1583"/>
        <w:gridCol w:w="1266"/>
        <w:gridCol w:w="1266"/>
        <w:gridCol w:w="1266"/>
        <w:gridCol w:w="1242"/>
      </w:tblGrid>
      <w:tr w:rsidR="00F03EC6" w:rsidRPr="00DA0CEC" w14:paraId="5A0F13A5" w14:textId="77777777" w:rsidTr="00F03EC6">
        <w:trPr>
          <w:trHeight w:val="1006"/>
          <w:tblHeader/>
        </w:trPr>
        <w:tc>
          <w:tcPr>
            <w:tcW w:w="1823" w:type="dxa"/>
            <w:shd w:val="clear" w:color="auto" w:fill="CDAE85"/>
            <w:vAlign w:val="center"/>
          </w:tcPr>
          <w:p w14:paraId="7A54BE46" w14:textId="77777777" w:rsidR="008D4BB6" w:rsidRPr="00DA0CEC" w:rsidRDefault="008D4BB6" w:rsidP="00F03EC6">
            <w:pPr>
              <w:spacing w:after="0" w:line="360" w:lineRule="auto"/>
              <w:jc w:val="both"/>
              <w:rPr>
                <w:rFonts w:ascii="Arial" w:hAnsi="Arial" w:cs="Arial"/>
                <w:b/>
              </w:rPr>
            </w:pPr>
            <w:r w:rsidRPr="00DA0CEC">
              <w:rPr>
                <w:rFonts w:ascii="Arial" w:hAnsi="Arial" w:cs="Arial"/>
                <w:b/>
              </w:rPr>
              <w:t>Municipality</w:t>
            </w:r>
          </w:p>
        </w:tc>
        <w:tc>
          <w:tcPr>
            <w:tcW w:w="1615" w:type="dxa"/>
            <w:shd w:val="clear" w:color="auto" w:fill="CDAE85"/>
            <w:vAlign w:val="center"/>
          </w:tcPr>
          <w:p w14:paraId="20146CA2"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Flush toilet</w:t>
            </w:r>
          </w:p>
        </w:tc>
        <w:tc>
          <w:tcPr>
            <w:tcW w:w="1583" w:type="dxa"/>
            <w:shd w:val="clear" w:color="auto" w:fill="CDAE85"/>
            <w:vAlign w:val="center"/>
          </w:tcPr>
          <w:p w14:paraId="4A98373A"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Ventilation Improved Pit (VIP)</w:t>
            </w:r>
          </w:p>
        </w:tc>
        <w:tc>
          <w:tcPr>
            <w:tcW w:w="1266" w:type="dxa"/>
            <w:shd w:val="clear" w:color="auto" w:fill="CDAE85"/>
            <w:vAlign w:val="center"/>
          </w:tcPr>
          <w:p w14:paraId="4C8B84A3"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Pit toilet</w:t>
            </w:r>
          </w:p>
        </w:tc>
        <w:tc>
          <w:tcPr>
            <w:tcW w:w="1266" w:type="dxa"/>
            <w:shd w:val="clear" w:color="auto" w:fill="CDAE85"/>
            <w:vAlign w:val="center"/>
          </w:tcPr>
          <w:p w14:paraId="1F6C2F84"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Bucket system</w:t>
            </w:r>
          </w:p>
        </w:tc>
        <w:tc>
          <w:tcPr>
            <w:tcW w:w="1266" w:type="dxa"/>
            <w:shd w:val="clear" w:color="auto" w:fill="CDAE85"/>
            <w:vAlign w:val="center"/>
          </w:tcPr>
          <w:p w14:paraId="1467ADAD"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No toilet</w:t>
            </w:r>
          </w:p>
        </w:tc>
        <w:tc>
          <w:tcPr>
            <w:tcW w:w="1242" w:type="dxa"/>
            <w:shd w:val="clear" w:color="auto" w:fill="CDAE85"/>
            <w:vAlign w:val="center"/>
          </w:tcPr>
          <w:p w14:paraId="687E8DB4" w14:textId="77777777" w:rsidR="008D4BB6" w:rsidRPr="00DA0CEC" w:rsidRDefault="008D4BB6" w:rsidP="00F03EC6">
            <w:pPr>
              <w:spacing w:after="0" w:line="360" w:lineRule="auto"/>
              <w:jc w:val="both"/>
              <w:rPr>
                <w:rFonts w:ascii="Arial" w:hAnsi="Arial" w:cs="Arial"/>
              </w:rPr>
            </w:pPr>
            <w:r w:rsidRPr="00DA0CEC">
              <w:rPr>
                <w:rFonts w:ascii="Arial" w:hAnsi="Arial" w:cs="Arial"/>
                <w:b/>
                <w:bCs/>
              </w:rPr>
              <w:t>Total</w:t>
            </w:r>
          </w:p>
        </w:tc>
      </w:tr>
      <w:tr w:rsidR="00F03EC6" w:rsidRPr="00DA0CEC" w14:paraId="0A2225D1" w14:textId="77777777" w:rsidTr="00F03EC6">
        <w:trPr>
          <w:trHeight w:val="80"/>
        </w:trPr>
        <w:tc>
          <w:tcPr>
            <w:tcW w:w="1823" w:type="dxa"/>
            <w:vAlign w:val="center"/>
          </w:tcPr>
          <w:p w14:paraId="0F71984E" w14:textId="77777777" w:rsidR="008D4BB6" w:rsidRPr="00DA0CEC" w:rsidRDefault="008D4BB6" w:rsidP="008D4BB6">
            <w:pPr>
              <w:spacing w:line="360" w:lineRule="auto"/>
              <w:jc w:val="both"/>
              <w:rPr>
                <w:rFonts w:ascii="Arial" w:hAnsi="Arial" w:cs="Arial"/>
                <w:b/>
              </w:rPr>
            </w:pPr>
            <w:r w:rsidRPr="00DA0CEC">
              <w:rPr>
                <w:rFonts w:ascii="Arial" w:hAnsi="Arial" w:cs="Arial"/>
                <w:b/>
              </w:rPr>
              <w:t>Makana</w:t>
            </w:r>
          </w:p>
        </w:tc>
        <w:tc>
          <w:tcPr>
            <w:tcW w:w="1615" w:type="dxa"/>
            <w:vAlign w:val="center"/>
          </w:tcPr>
          <w:p w14:paraId="13ECA960" w14:textId="77777777" w:rsidR="008D4BB6" w:rsidRPr="00DA0CEC" w:rsidRDefault="008D4BB6" w:rsidP="008D4BB6">
            <w:pPr>
              <w:spacing w:line="360" w:lineRule="auto"/>
              <w:jc w:val="both"/>
              <w:rPr>
                <w:rFonts w:ascii="Arial" w:hAnsi="Arial" w:cs="Arial"/>
              </w:rPr>
            </w:pPr>
            <w:r w:rsidRPr="00DA0CEC">
              <w:rPr>
                <w:rFonts w:ascii="Arial" w:hAnsi="Arial" w:cs="Arial"/>
              </w:rPr>
              <w:t>19,600</w:t>
            </w:r>
          </w:p>
        </w:tc>
        <w:tc>
          <w:tcPr>
            <w:tcW w:w="1583" w:type="dxa"/>
            <w:vAlign w:val="center"/>
          </w:tcPr>
          <w:p w14:paraId="792A94D3" w14:textId="77777777" w:rsidR="008D4BB6" w:rsidRPr="00DA0CEC" w:rsidRDefault="008D4BB6" w:rsidP="008D4BB6">
            <w:pPr>
              <w:spacing w:line="360" w:lineRule="auto"/>
              <w:jc w:val="both"/>
              <w:rPr>
                <w:rFonts w:ascii="Arial" w:hAnsi="Arial" w:cs="Arial"/>
              </w:rPr>
            </w:pPr>
            <w:r w:rsidRPr="00DA0CEC">
              <w:rPr>
                <w:rFonts w:ascii="Arial" w:hAnsi="Arial" w:cs="Arial"/>
              </w:rPr>
              <w:t>1,130</w:t>
            </w:r>
          </w:p>
        </w:tc>
        <w:tc>
          <w:tcPr>
            <w:tcW w:w="1266" w:type="dxa"/>
            <w:vAlign w:val="center"/>
          </w:tcPr>
          <w:p w14:paraId="719C5165" w14:textId="77777777" w:rsidR="008D4BB6" w:rsidRPr="00DA0CEC" w:rsidRDefault="008D4BB6" w:rsidP="008D4BB6">
            <w:pPr>
              <w:spacing w:line="360" w:lineRule="auto"/>
              <w:jc w:val="both"/>
              <w:rPr>
                <w:rFonts w:ascii="Arial" w:hAnsi="Arial" w:cs="Arial"/>
              </w:rPr>
            </w:pPr>
            <w:r w:rsidRPr="00DA0CEC">
              <w:rPr>
                <w:rFonts w:ascii="Arial" w:hAnsi="Arial" w:cs="Arial"/>
              </w:rPr>
              <w:t>1,460</w:t>
            </w:r>
          </w:p>
        </w:tc>
        <w:tc>
          <w:tcPr>
            <w:tcW w:w="1266" w:type="dxa"/>
            <w:vAlign w:val="center"/>
          </w:tcPr>
          <w:p w14:paraId="14EB7B84" w14:textId="77777777" w:rsidR="008D4BB6" w:rsidRPr="00DA0CEC" w:rsidRDefault="008D4BB6" w:rsidP="008D4BB6">
            <w:pPr>
              <w:spacing w:line="360" w:lineRule="auto"/>
              <w:jc w:val="both"/>
              <w:rPr>
                <w:rFonts w:ascii="Arial" w:hAnsi="Arial" w:cs="Arial"/>
              </w:rPr>
            </w:pPr>
            <w:r w:rsidRPr="00DA0CEC">
              <w:rPr>
                <w:rFonts w:ascii="Arial" w:hAnsi="Arial" w:cs="Arial"/>
              </w:rPr>
              <w:t>528</w:t>
            </w:r>
          </w:p>
        </w:tc>
        <w:tc>
          <w:tcPr>
            <w:tcW w:w="1266" w:type="dxa"/>
            <w:vAlign w:val="center"/>
          </w:tcPr>
          <w:p w14:paraId="28EE391E" w14:textId="77777777" w:rsidR="008D4BB6" w:rsidRPr="00DA0CEC" w:rsidRDefault="008D4BB6" w:rsidP="008D4BB6">
            <w:pPr>
              <w:spacing w:line="360" w:lineRule="auto"/>
              <w:jc w:val="both"/>
              <w:rPr>
                <w:rFonts w:ascii="Arial" w:hAnsi="Arial" w:cs="Arial"/>
              </w:rPr>
            </w:pPr>
            <w:r w:rsidRPr="00DA0CEC">
              <w:rPr>
                <w:rFonts w:ascii="Arial" w:hAnsi="Arial" w:cs="Arial"/>
              </w:rPr>
              <w:t>469</w:t>
            </w:r>
          </w:p>
        </w:tc>
        <w:tc>
          <w:tcPr>
            <w:tcW w:w="1242" w:type="dxa"/>
            <w:vAlign w:val="center"/>
          </w:tcPr>
          <w:p w14:paraId="5611F649" w14:textId="77777777" w:rsidR="008D4BB6" w:rsidRPr="00DA0CEC" w:rsidRDefault="008D4BB6" w:rsidP="008D4BB6">
            <w:pPr>
              <w:spacing w:line="360" w:lineRule="auto"/>
              <w:jc w:val="both"/>
              <w:rPr>
                <w:rFonts w:ascii="Arial" w:hAnsi="Arial" w:cs="Arial"/>
              </w:rPr>
            </w:pPr>
            <w:r w:rsidRPr="00DA0CEC">
              <w:rPr>
                <w:rFonts w:ascii="Arial" w:hAnsi="Arial" w:cs="Arial"/>
              </w:rPr>
              <w:t>23,100</w:t>
            </w:r>
          </w:p>
        </w:tc>
      </w:tr>
    </w:tbl>
    <w:p w14:paraId="5B11677D" w14:textId="77777777" w:rsidR="008D4BB6" w:rsidRPr="00DA0CEC" w:rsidRDefault="008D4BB6" w:rsidP="008D4BB6">
      <w:pPr>
        <w:spacing w:line="360" w:lineRule="auto"/>
        <w:jc w:val="both"/>
        <w:rPr>
          <w:rFonts w:ascii="Arial" w:hAnsi="Arial" w:cs="Arial"/>
        </w:rPr>
      </w:pPr>
    </w:p>
    <w:p w14:paraId="45BC18D3" w14:textId="77777777" w:rsidR="008D4BB6" w:rsidRPr="00DA0CEC" w:rsidRDefault="008D4BB6" w:rsidP="003A5282">
      <w:pPr>
        <w:spacing w:after="0" w:line="360" w:lineRule="auto"/>
        <w:jc w:val="both"/>
        <w:rPr>
          <w:rFonts w:ascii="Arial" w:hAnsi="Arial" w:cs="Arial"/>
          <w:b/>
        </w:rPr>
      </w:pPr>
      <w:r w:rsidRPr="00DA0CEC">
        <w:rPr>
          <w:rFonts w:ascii="Arial" w:hAnsi="Arial" w:cs="Arial"/>
          <w:b/>
        </w:rPr>
        <w:t xml:space="preserve">Chart 27: Sanitation backlog: </w:t>
      </w:r>
    </w:p>
    <w:p w14:paraId="5C113E80" w14:textId="77777777" w:rsidR="008D4BB6" w:rsidRPr="00DA0CEC" w:rsidRDefault="008D4BB6" w:rsidP="008D4BB6">
      <w:pPr>
        <w:spacing w:line="360" w:lineRule="auto"/>
        <w:jc w:val="both"/>
        <w:rPr>
          <w:rFonts w:ascii="Arial" w:hAnsi="Arial" w:cs="Arial"/>
        </w:rPr>
      </w:pPr>
      <w:r w:rsidRPr="00DA0CEC">
        <w:rPr>
          <w:rFonts w:ascii="Arial" w:hAnsi="Arial" w:cs="Arial"/>
          <w:noProof/>
          <w:lang w:eastAsia="en-ZA"/>
        </w:rPr>
        <w:drawing>
          <wp:inline distT="0" distB="0" distL="0" distR="0" wp14:anchorId="126AA93B" wp14:editId="3B626C82">
            <wp:extent cx="6195060" cy="20789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200031" cy="2080658"/>
                    </a:xfrm>
                    <a:prstGeom prst="rect">
                      <a:avLst/>
                    </a:prstGeom>
                    <a:noFill/>
                    <a:ln>
                      <a:noFill/>
                    </a:ln>
                  </pic:spPr>
                </pic:pic>
              </a:graphicData>
            </a:graphic>
          </wp:inline>
        </w:drawing>
      </w:r>
    </w:p>
    <w:p w14:paraId="1C97AB44" w14:textId="77777777" w:rsidR="008D4BB6" w:rsidRPr="00DA0CEC" w:rsidRDefault="008D4BB6" w:rsidP="00F03EC6">
      <w:pPr>
        <w:spacing w:after="0" w:line="360" w:lineRule="auto"/>
        <w:jc w:val="both"/>
        <w:rPr>
          <w:rFonts w:ascii="Arial" w:hAnsi="Arial" w:cs="Arial"/>
        </w:rPr>
      </w:pPr>
      <w:r w:rsidRPr="00DA0CEC">
        <w:rPr>
          <w:rFonts w:ascii="Arial" w:hAnsi="Arial" w:cs="Arial"/>
        </w:rPr>
        <w:t>When looking at the sanitation backlog (number of households without hygienic toilets) over time, it can be seen that in 2006 the number of Households without any hygienic toilets in Makana Local Municipality was 6 790, this decreased annually at a rate of -9.67% to 2 460 in 2016</w:t>
      </w:r>
      <w:r w:rsidR="00F96192" w:rsidRPr="00DA0CEC">
        <w:rPr>
          <w:rFonts w:ascii="Arial" w:hAnsi="Arial" w:cs="Arial"/>
        </w:rPr>
        <w:t>.</w:t>
      </w:r>
    </w:p>
    <w:p w14:paraId="0191FF5D" w14:textId="77777777" w:rsidR="00F03EC6" w:rsidRPr="00DA0CEC" w:rsidRDefault="00F03EC6" w:rsidP="00F03EC6">
      <w:pPr>
        <w:spacing w:after="0" w:line="360" w:lineRule="auto"/>
        <w:jc w:val="both"/>
        <w:rPr>
          <w:rFonts w:ascii="Arial" w:hAnsi="Arial" w:cs="Arial"/>
        </w:rPr>
      </w:pPr>
    </w:p>
    <w:p w14:paraId="58FE33FA" w14:textId="3DF1D18A" w:rsidR="003A5282" w:rsidRPr="00DA0CEC" w:rsidRDefault="00F03EC6" w:rsidP="00F03EC6">
      <w:pPr>
        <w:spacing w:after="0"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.4.6</w:t>
      </w:r>
      <w:r w:rsidR="003A5282" w:rsidRPr="00DA0CEC">
        <w:rPr>
          <w:rFonts w:ascii="Arial" w:hAnsi="Arial" w:cs="Arial"/>
          <w:b/>
        </w:rPr>
        <w:t xml:space="preserve">          Households by Refuse Disposal:</w:t>
      </w:r>
    </w:p>
    <w:p w14:paraId="2B1CE992" w14:textId="77777777" w:rsidR="003A5282" w:rsidRPr="00DA0CEC" w:rsidRDefault="003A5282" w:rsidP="003A5282">
      <w:pPr>
        <w:spacing w:line="360" w:lineRule="auto"/>
        <w:jc w:val="both"/>
        <w:rPr>
          <w:rFonts w:ascii="Arial" w:hAnsi="Arial" w:cs="Arial"/>
        </w:rPr>
      </w:pPr>
      <w:r w:rsidRPr="00DA0CEC">
        <w:rPr>
          <w:rFonts w:ascii="Arial" w:hAnsi="Arial" w:cs="Arial"/>
        </w:rPr>
        <w:t>A distinction is made between formal and informal refuse removal. When refuse is removed by the local authorities, it is referred to as formal refuse removal. Informal refuse removal is where either the household or the community disposes of the waste, or where there is no refuse removal at all.</w:t>
      </w:r>
    </w:p>
    <w:p w14:paraId="0F394CA0" w14:textId="77777777" w:rsidR="003A5282" w:rsidRPr="00DA0CEC" w:rsidRDefault="003A5282" w:rsidP="003A5282">
      <w:pPr>
        <w:spacing w:line="360" w:lineRule="auto"/>
        <w:jc w:val="both"/>
        <w:rPr>
          <w:rFonts w:ascii="Arial" w:hAnsi="Arial" w:cs="Arial"/>
        </w:rPr>
      </w:pPr>
      <w:r w:rsidRPr="00DA0CEC">
        <w:rPr>
          <w:rFonts w:ascii="Arial" w:hAnsi="Arial" w:cs="Arial"/>
        </w:rPr>
        <w:t xml:space="preserve">A further breakdown is used in terms of the frequency by which the refuge is taken away, thus leading to the following categories: </w:t>
      </w:r>
    </w:p>
    <w:p w14:paraId="243D4DA6" w14:textId="77777777" w:rsidR="003A5282" w:rsidRPr="00DA0CEC" w:rsidRDefault="003A5282" w:rsidP="000605AA">
      <w:pPr>
        <w:numPr>
          <w:ilvl w:val="0"/>
          <w:numId w:val="24"/>
        </w:numPr>
        <w:spacing w:line="360" w:lineRule="auto"/>
        <w:jc w:val="both"/>
        <w:rPr>
          <w:rFonts w:ascii="Arial" w:hAnsi="Arial" w:cs="Arial"/>
        </w:rPr>
      </w:pPr>
      <w:r w:rsidRPr="00DA0CEC">
        <w:rPr>
          <w:rFonts w:ascii="Arial" w:hAnsi="Arial" w:cs="Arial"/>
        </w:rPr>
        <w:t xml:space="preserve">Removed weekly by authority </w:t>
      </w:r>
    </w:p>
    <w:p w14:paraId="5ED8A3A2" w14:textId="77777777" w:rsidR="003A5282" w:rsidRPr="00DA0CEC" w:rsidRDefault="003A5282" w:rsidP="000605AA">
      <w:pPr>
        <w:numPr>
          <w:ilvl w:val="0"/>
          <w:numId w:val="24"/>
        </w:numPr>
        <w:spacing w:line="360" w:lineRule="auto"/>
        <w:jc w:val="both"/>
        <w:rPr>
          <w:rFonts w:ascii="Arial" w:hAnsi="Arial" w:cs="Arial"/>
        </w:rPr>
      </w:pPr>
      <w:r w:rsidRPr="00DA0CEC">
        <w:rPr>
          <w:rFonts w:ascii="Arial" w:hAnsi="Arial" w:cs="Arial"/>
        </w:rPr>
        <w:t xml:space="preserve">Removed less often than weekly by authority </w:t>
      </w:r>
    </w:p>
    <w:p w14:paraId="380A5EE2" w14:textId="77777777" w:rsidR="003A5282" w:rsidRPr="00DA0CEC" w:rsidRDefault="003A5282" w:rsidP="000605AA">
      <w:pPr>
        <w:numPr>
          <w:ilvl w:val="0"/>
          <w:numId w:val="24"/>
        </w:numPr>
        <w:spacing w:line="360" w:lineRule="auto"/>
        <w:jc w:val="both"/>
        <w:rPr>
          <w:rFonts w:ascii="Arial" w:hAnsi="Arial" w:cs="Arial"/>
        </w:rPr>
      </w:pPr>
      <w:r w:rsidRPr="00DA0CEC">
        <w:rPr>
          <w:rFonts w:ascii="Arial" w:hAnsi="Arial" w:cs="Arial"/>
        </w:rPr>
        <w:t xml:space="preserve">Removed by community members </w:t>
      </w:r>
    </w:p>
    <w:p w14:paraId="00E6E690" w14:textId="77777777" w:rsidR="003A5282" w:rsidRPr="00DA0CEC" w:rsidRDefault="003A5282" w:rsidP="000605AA">
      <w:pPr>
        <w:numPr>
          <w:ilvl w:val="0"/>
          <w:numId w:val="24"/>
        </w:numPr>
        <w:spacing w:line="360" w:lineRule="auto"/>
        <w:jc w:val="both"/>
        <w:rPr>
          <w:rFonts w:ascii="Arial" w:hAnsi="Arial" w:cs="Arial"/>
        </w:rPr>
      </w:pPr>
      <w:r w:rsidRPr="00DA0CEC">
        <w:rPr>
          <w:rFonts w:ascii="Arial" w:hAnsi="Arial" w:cs="Arial"/>
        </w:rPr>
        <w:t xml:space="preserve">Personal removal / (own dump) </w:t>
      </w:r>
    </w:p>
    <w:p w14:paraId="3527C95A" w14:textId="01006F22" w:rsidR="003A5282" w:rsidRDefault="003A5282" w:rsidP="000605AA">
      <w:pPr>
        <w:numPr>
          <w:ilvl w:val="0"/>
          <w:numId w:val="24"/>
        </w:numPr>
        <w:spacing w:line="360" w:lineRule="auto"/>
        <w:jc w:val="both"/>
        <w:rPr>
          <w:rFonts w:ascii="Arial" w:hAnsi="Arial" w:cs="Arial"/>
        </w:rPr>
      </w:pPr>
      <w:r w:rsidRPr="00DA0CEC">
        <w:rPr>
          <w:rFonts w:ascii="Arial" w:hAnsi="Arial" w:cs="Arial"/>
        </w:rPr>
        <w:t>No refuse removal</w:t>
      </w:r>
    </w:p>
    <w:p w14:paraId="08B41038" w14:textId="77777777" w:rsidR="004275B8" w:rsidRPr="00DA0CEC" w:rsidRDefault="004275B8" w:rsidP="004275B8">
      <w:pPr>
        <w:spacing w:line="360" w:lineRule="auto"/>
        <w:ind w:left="720"/>
        <w:jc w:val="both"/>
        <w:rPr>
          <w:rFonts w:ascii="Arial" w:hAnsi="Arial" w:cs="Arial"/>
        </w:rPr>
      </w:pPr>
    </w:p>
    <w:p w14:paraId="52644D86" w14:textId="77777777" w:rsidR="003A5282" w:rsidRPr="00DA0CEC" w:rsidRDefault="003A5282" w:rsidP="003A5282">
      <w:pPr>
        <w:spacing w:after="0" w:line="360" w:lineRule="auto"/>
        <w:jc w:val="both"/>
        <w:rPr>
          <w:rFonts w:ascii="Arial" w:hAnsi="Arial" w:cs="Arial"/>
          <w:lang w:val="en-US"/>
        </w:rPr>
      </w:pPr>
      <w:r w:rsidRPr="00DA0CEC">
        <w:rPr>
          <w:rFonts w:ascii="Arial" w:hAnsi="Arial" w:cs="Arial"/>
          <w:b/>
        </w:rPr>
        <w:t>Chart 31: Households by Refuse Disposal</w:t>
      </w:r>
      <w:r w:rsidRPr="00DA0CEC">
        <w:rPr>
          <w:rFonts w:ascii="Arial" w:hAnsi="Arial" w:cs="Arial"/>
          <w:lang w:val="en-US"/>
        </w:rPr>
        <w:t xml:space="preserve">: </w:t>
      </w:r>
    </w:p>
    <w:p w14:paraId="6CFEEC20" w14:textId="77777777" w:rsidR="003A5282" w:rsidRPr="003A5282" w:rsidRDefault="003A5282" w:rsidP="003A5282">
      <w:pPr>
        <w:spacing w:line="360" w:lineRule="auto"/>
        <w:jc w:val="both"/>
        <w:rPr>
          <w:rFonts w:ascii="Arial" w:hAnsi="Arial" w:cs="Arial"/>
          <w:color w:val="1F4E79" w:themeColor="accent1" w:themeShade="80"/>
        </w:rPr>
      </w:pPr>
      <w:r w:rsidRPr="003A5282">
        <w:rPr>
          <w:rFonts w:ascii="Arial" w:hAnsi="Arial" w:cs="Arial"/>
          <w:noProof/>
          <w:color w:val="1F4E79" w:themeColor="accent1" w:themeShade="80"/>
          <w:lang w:eastAsia="en-ZA"/>
        </w:rPr>
        <w:drawing>
          <wp:inline distT="0" distB="0" distL="0" distR="0" wp14:anchorId="6E78C108" wp14:editId="299244CC">
            <wp:extent cx="5730489" cy="3595607"/>
            <wp:effectExtent l="0" t="0" r="3810" b="5080"/>
            <wp:docPr id="16620" name="Picture 1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2462" cy="3603119"/>
                    </a:xfrm>
                    <a:prstGeom prst="rect">
                      <a:avLst/>
                    </a:prstGeom>
                    <a:noFill/>
                    <a:ln>
                      <a:noFill/>
                    </a:ln>
                  </pic:spPr>
                </pic:pic>
              </a:graphicData>
            </a:graphic>
          </wp:inline>
        </w:drawing>
      </w:r>
    </w:p>
    <w:p w14:paraId="0AB57313" w14:textId="77777777" w:rsidR="003A5282" w:rsidRPr="00DA0CEC" w:rsidRDefault="003A5282" w:rsidP="00F03EC6">
      <w:pPr>
        <w:spacing w:after="0" w:line="360" w:lineRule="auto"/>
        <w:jc w:val="both"/>
        <w:rPr>
          <w:rFonts w:ascii="Arial" w:hAnsi="Arial" w:cs="Arial"/>
        </w:rPr>
      </w:pPr>
      <w:r w:rsidRPr="00DA0CEC">
        <w:rPr>
          <w:rFonts w:ascii="Arial" w:hAnsi="Arial" w:cs="Arial"/>
        </w:rPr>
        <w:t>Makana Local Municipality had a total number of 22 500 (92.34%) households which had their refuse removed weekly by the authority, a total of 204 (0.84%) households had their refuse removed less often than weekly by the authority and a total number of 903 (3.71%) households which had to remove their refuse personally (own dump).</w:t>
      </w:r>
    </w:p>
    <w:p w14:paraId="6E0C65A8" w14:textId="77777777" w:rsidR="003A5282" w:rsidRPr="00DA0CEC" w:rsidRDefault="003A5282" w:rsidP="003A5282">
      <w:pPr>
        <w:spacing w:after="0" w:line="360" w:lineRule="auto"/>
        <w:jc w:val="both"/>
        <w:rPr>
          <w:rFonts w:ascii="Arial" w:hAnsi="Arial" w:cs="Arial"/>
        </w:rPr>
      </w:pPr>
    </w:p>
    <w:p w14:paraId="6CA4E25A" w14:textId="77777777" w:rsidR="003A5282" w:rsidRPr="00DA0CEC" w:rsidRDefault="003A5282" w:rsidP="00F03EC6">
      <w:pPr>
        <w:spacing w:after="0" w:line="360" w:lineRule="auto"/>
        <w:jc w:val="both"/>
        <w:rPr>
          <w:rFonts w:ascii="Arial" w:hAnsi="Arial" w:cs="Arial"/>
        </w:rPr>
      </w:pPr>
      <w:r w:rsidRPr="00DA0CEC">
        <w:rPr>
          <w:rFonts w:ascii="Arial" w:hAnsi="Arial" w:cs="Arial"/>
        </w:rPr>
        <w:t>The region within Sarah Baartman with the highest number of households where the refuse is removed weekly by the authority is Kouga local municipality with 32 500 or a share of 25.78% of the households within Sarah Baartman District Municipality. The region with the lowest number of households where the refuse is removed weekly by the authority is Blue Crane Route local municipality with a total of 9 370 or a share of 7.43% of the total households the district municipality.</w:t>
      </w:r>
    </w:p>
    <w:p w14:paraId="0C8C8E82" w14:textId="77777777" w:rsidR="003A5282" w:rsidRPr="00DA0CEC" w:rsidRDefault="003A5282" w:rsidP="003A5282">
      <w:pPr>
        <w:spacing w:after="0" w:line="360" w:lineRule="auto"/>
        <w:jc w:val="both"/>
        <w:rPr>
          <w:rFonts w:ascii="Arial" w:hAnsi="Arial" w:cs="Arial"/>
          <w:b/>
        </w:rPr>
      </w:pPr>
    </w:p>
    <w:p w14:paraId="0743D5CA" w14:textId="4A8CA826" w:rsidR="00F96192" w:rsidRPr="00DA0CEC" w:rsidRDefault="00F03EC6" w:rsidP="00F03EC6">
      <w:pPr>
        <w:spacing w:after="0" w:line="360" w:lineRule="auto"/>
        <w:jc w:val="both"/>
        <w:rPr>
          <w:rFonts w:ascii="Arial" w:hAnsi="Arial" w:cs="Arial"/>
          <w:b/>
        </w:rPr>
      </w:pPr>
      <w:r w:rsidRPr="00DA0CEC">
        <w:rPr>
          <w:rFonts w:ascii="Arial" w:hAnsi="Arial" w:cs="Arial"/>
          <w:b/>
        </w:rPr>
        <w:t>2.</w:t>
      </w:r>
      <w:r w:rsidR="004275B8">
        <w:rPr>
          <w:rFonts w:ascii="Arial" w:hAnsi="Arial" w:cs="Arial"/>
          <w:b/>
        </w:rPr>
        <w:t>4</w:t>
      </w:r>
      <w:r w:rsidRPr="00DA0CEC">
        <w:rPr>
          <w:rFonts w:ascii="Arial" w:hAnsi="Arial" w:cs="Arial"/>
          <w:b/>
        </w:rPr>
        <w:t>.4.7</w:t>
      </w:r>
      <w:r w:rsidRPr="00DA0CEC">
        <w:rPr>
          <w:rFonts w:ascii="Arial" w:hAnsi="Arial" w:cs="Arial"/>
          <w:b/>
        </w:rPr>
        <w:tab/>
      </w:r>
      <w:r w:rsidRPr="00DA0CEC">
        <w:rPr>
          <w:rFonts w:ascii="Arial" w:hAnsi="Arial" w:cs="Arial"/>
          <w:b/>
        </w:rPr>
        <w:tab/>
      </w:r>
      <w:r w:rsidR="00F96192" w:rsidRPr="00DA0CEC">
        <w:rPr>
          <w:rFonts w:ascii="Arial" w:hAnsi="Arial" w:cs="Arial"/>
          <w:b/>
        </w:rPr>
        <w:t>Households by Access to Water:</w:t>
      </w:r>
    </w:p>
    <w:p w14:paraId="506D6193" w14:textId="77777777" w:rsidR="00F96192" w:rsidRPr="00DA0CEC" w:rsidRDefault="00F96192" w:rsidP="00F03EC6">
      <w:pPr>
        <w:spacing w:after="0" w:line="360" w:lineRule="auto"/>
        <w:jc w:val="both"/>
        <w:rPr>
          <w:rFonts w:ascii="Arial" w:hAnsi="Arial" w:cs="Arial"/>
        </w:rPr>
      </w:pPr>
      <w:r w:rsidRPr="00DA0CEC">
        <w:rPr>
          <w:rFonts w:ascii="Arial" w:hAnsi="Arial" w:cs="Arial"/>
        </w:rPr>
        <w:t>A household is categorised according to its main access to water, as follows: regional/local water scheme, borehole and spring, water tank, Dam/pool/stagnant water, river/stream and other main access to water methods. No formal piped water includes households that obtain water via water carriers and tankers, rain water, boreholes, dams, rivers and springs.</w:t>
      </w:r>
    </w:p>
    <w:p w14:paraId="0F453147" w14:textId="77777777" w:rsidR="003A5282" w:rsidRPr="00DA0CEC" w:rsidRDefault="003A5282" w:rsidP="00F96192">
      <w:pPr>
        <w:spacing w:line="360" w:lineRule="auto"/>
        <w:jc w:val="both"/>
        <w:rPr>
          <w:rFonts w:ascii="Arial" w:hAnsi="Arial" w:cs="Arial"/>
          <w:b/>
        </w:rPr>
      </w:pPr>
    </w:p>
    <w:p w14:paraId="6C802158" w14:textId="111B9A64" w:rsidR="00F03EC6" w:rsidRDefault="00F03EC6" w:rsidP="00F96192">
      <w:pPr>
        <w:spacing w:line="360" w:lineRule="auto"/>
        <w:jc w:val="both"/>
        <w:rPr>
          <w:rFonts w:ascii="Arial" w:hAnsi="Arial" w:cs="Arial"/>
          <w:b/>
        </w:rPr>
      </w:pPr>
    </w:p>
    <w:p w14:paraId="6AFEA6F9" w14:textId="77777777" w:rsidR="004275B8" w:rsidRPr="00DA0CEC" w:rsidRDefault="004275B8" w:rsidP="00F96192">
      <w:pPr>
        <w:spacing w:line="360" w:lineRule="auto"/>
        <w:jc w:val="both"/>
        <w:rPr>
          <w:rFonts w:ascii="Arial" w:hAnsi="Arial" w:cs="Arial"/>
          <w:b/>
        </w:rPr>
      </w:pPr>
    </w:p>
    <w:p w14:paraId="0A8C21C9" w14:textId="77777777" w:rsidR="00F96192" w:rsidRPr="00DA0CEC" w:rsidRDefault="00F96192" w:rsidP="00F96192">
      <w:pPr>
        <w:spacing w:line="360" w:lineRule="auto"/>
        <w:jc w:val="both"/>
        <w:rPr>
          <w:rFonts w:ascii="Arial" w:hAnsi="Arial" w:cs="Arial"/>
          <w:b/>
        </w:rPr>
      </w:pPr>
      <w:r w:rsidRPr="00DA0CEC">
        <w:rPr>
          <w:rFonts w:ascii="Arial" w:hAnsi="Arial" w:cs="Arial"/>
          <w:b/>
        </w:rPr>
        <w:t xml:space="preserve">Chart 28: Households by type of water access </w:t>
      </w:r>
    </w:p>
    <w:p w14:paraId="3CF8D664" w14:textId="77777777" w:rsidR="00F96192" w:rsidRPr="00DA0CEC" w:rsidRDefault="00F96192" w:rsidP="00F96192">
      <w:pPr>
        <w:spacing w:line="360" w:lineRule="auto"/>
        <w:jc w:val="both"/>
        <w:rPr>
          <w:rFonts w:ascii="Arial" w:hAnsi="Arial" w:cs="Arial"/>
        </w:rPr>
      </w:pPr>
      <w:r w:rsidRPr="00DA0CEC">
        <w:rPr>
          <w:rFonts w:ascii="Arial" w:hAnsi="Arial" w:cs="Arial"/>
          <w:noProof/>
          <w:lang w:eastAsia="en-ZA"/>
        </w:rPr>
        <w:drawing>
          <wp:inline distT="0" distB="0" distL="0" distR="0" wp14:anchorId="6B66075F" wp14:editId="4435A95E">
            <wp:extent cx="5728970" cy="2621280"/>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2946" cy="2632250"/>
                    </a:xfrm>
                    <a:prstGeom prst="rect">
                      <a:avLst/>
                    </a:prstGeom>
                    <a:noFill/>
                    <a:ln>
                      <a:noFill/>
                    </a:ln>
                  </pic:spPr>
                </pic:pic>
              </a:graphicData>
            </a:graphic>
          </wp:inline>
        </w:drawing>
      </w:r>
    </w:p>
    <w:p w14:paraId="314580E9" w14:textId="77777777" w:rsidR="00F96192" w:rsidRPr="00DA0CEC" w:rsidRDefault="00F96192" w:rsidP="00F96192">
      <w:pPr>
        <w:spacing w:line="360" w:lineRule="auto"/>
        <w:jc w:val="both"/>
        <w:rPr>
          <w:rFonts w:ascii="Arial" w:hAnsi="Arial" w:cs="Arial"/>
        </w:rPr>
      </w:pPr>
      <w:r w:rsidRPr="00DA0CEC">
        <w:rPr>
          <w:rFonts w:ascii="Arial" w:hAnsi="Arial" w:cs="Arial"/>
        </w:rPr>
        <w:t>Makana Local Municipality had a total number of 10 400 (or 53.74%) households with piped water inside the dwelling, a total of 5 340 (27.65%) households had piped water inside the yard and a total number of 1 650 (8.54%) households had no formal piped water.</w:t>
      </w:r>
    </w:p>
    <w:p w14:paraId="526F4887" w14:textId="77777777" w:rsidR="00F96192" w:rsidRPr="00DA0CEC" w:rsidRDefault="00F96192" w:rsidP="003A5282">
      <w:pPr>
        <w:spacing w:after="0" w:line="360" w:lineRule="auto"/>
        <w:jc w:val="both"/>
        <w:rPr>
          <w:rFonts w:ascii="Arial" w:hAnsi="Arial" w:cs="Arial"/>
          <w:b/>
        </w:rPr>
      </w:pPr>
      <w:r w:rsidRPr="00DA0CEC">
        <w:rPr>
          <w:rFonts w:ascii="Arial" w:hAnsi="Arial" w:cs="Arial"/>
          <w:b/>
        </w:rPr>
        <w:t xml:space="preserve">Table 43: Households by type of Water Access: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418"/>
        <w:gridCol w:w="1603"/>
        <w:gridCol w:w="1379"/>
        <w:gridCol w:w="1281"/>
        <w:gridCol w:w="1058"/>
      </w:tblGrid>
      <w:tr w:rsidR="00F03EC6" w:rsidRPr="00DA0CEC" w14:paraId="2BC39E3B" w14:textId="77777777" w:rsidTr="00F03EC6">
        <w:trPr>
          <w:cantSplit/>
          <w:trHeight w:val="2707"/>
          <w:tblHeader/>
          <w:jc w:val="center"/>
        </w:trPr>
        <w:tc>
          <w:tcPr>
            <w:tcW w:w="1555" w:type="dxa"/>
            <w:shd w:val="clear" w:color="auto" w:fill="D3BFA1"/>
            <w:vAlign w:val="center"/>
          </w:tcPr>
          <w:p w14:paraId="123E53BD" w14:textId="77777777" w:rsidR="00F96192" w:rsidRPr="00DA0CEC" w:rsidRDefault="00F96192" w:rsidP="00F03EC6">
            <w:pPr>
              <w:spacing w:after="0" w:line="360" w:lineRule="auto"/>
              <w:jc w:val="center"/>
              <w:rPr>
                <w:rFonts w:ascii="Arial" w:hAnsi="Arial" w:cs="Arial"/>
                <w:b/>
              </w:rPr>
            </w:pPr>
            <w:r w:rsidRPr="00DA0CEC">
              <w:rPr>
                <w:rFonts w:ascii="Arial" w:hAnsi="Arial" w:cs="Arial"/>
                <w:b/>
              </w:rPr>
              <w:t>Municipality</w:t>
            </w:r>
          </w:p>
        </w:tc>
        <w:tc>
          <w:tcPr>
            <w:tcW w:w="1417" w:type="dxa"/>
            <w:shd w:val="clear" w:color="auto" w:fill="D3BFA1"/>
            <w:vAlign w:val="center"/>
          </w:tcPr>
          <w:p w14:paraId="7C1F3453"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Piped water inside dwelling</w:t>
            </w:r>
          </w:p>
        </w:tc>
        <w:tc>
          <w:tcPr>
            <w:tcW w:w="1418" w:type="dxa"/>
            <w:shd w:val="clear" w:color="auto" w:fill="D3BFA1"/>
            <w:vAlign w:val="center"/>
          </w:tcPr>
          <w:p w14:paraId="54275CF8"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Piped water in yard</w:t>
            </w:r>
          </w:p>
        </w:tc>
        <w:tc>
          <w:tcPr>
            <w:tcW w:w="1603" w:type="dxa"/>
            <w:shd w:val="clear" w:color="auto" w:fill="D3BFA1"/>
            <w:vAlign w:val="center"/>
          </w:tcPr>
          <w:p w14:paraId="05268A03"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Communal piped water: less than 200m from dwelling (At RDP-level)</w:t>
            </w:r>
          </w:p>
        </w:tc>
        <w:tc>
          <w:tcPr>
            <w:tcW w:w="1379" w:type="dxa"/>
            <w:shd w:val="clear" w:color="auto" w:fill="D3BFA1"/>
            <w:textDirection w:val="btLr"/>
            <w:vAlign w:val="center"/>
          </w:tcPr>
          <w:p w14:paraId="3289487E"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Communal piped water:                                    more than 200m from dwelling (Below RDP)</w:t>
            </w:r>
          </w:p>
        </w:tc>
        <w:tc>
          <w:tcPr>
            <w:tcW w:w="1281" w:type="dxa"/>
            <w:shd w:val="clear" w:color="auto" w:fill="D3BFA1"/>
            <w:vAlign w:val="center"/>
          </w:tcPr>
          <w:p w14:paraId="57AED47A"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No formal piped water</w:t>
            </w:r>
          </w:p>
        </w:tc>
        <w:tc>
          <w:tcPr>
            <w:tcW w:w="1058" w:type="dxa"/>
            <w:shd w:val="clear" w:color="auto" w:fill="D3BFA1"/>
            <w:vAlign w:val="center"/>
          </w:tcPr>
          <w:p w14:paraId="691A29D4" w14:textId="77777777" w:rsidR="00F96192" w:rsidRPr="00DA0CEC" w:rsidRDefault="00F96192" w:rsidP="00F03EC6">
            <w:pPr>
              <w:spacing w:after="0" w:line="360" w:lineRule="auto"/>
              <w:jc w:val="center"/>
              <w:rPr>
                <w:rFonts w:ascii="Arial" w:hAnsi="Arial" w:cs="Arial"/>
              </w:rPr>
            </w:pPr>
            <w:r w:rsidRPr="00DA0CEC">
              <w:rPr>
                <w:rFonts w:ascii="Arial" w:hAnsi="Arial" w:cs="Arial"/>
                <w:b/>
                <w:bCs/>
              </w:rPr>
              <w:t>Total</w:t>
            </w:r>
          </w:p>
        </w:tc>
      </w:tr>
      <w:tr w:rsidR="00F96192" w:rsidRPr="00DA0CEC" w14:paraId="472071FE" w14:textId="77777777" w:rsidTr="00F96192">
        <w:trPr>
          <w:trHeight w:val="70"/>
          <w:jc w:val="center"/>
        </w:trPr>
        <w:tc>
          <w:tcPr>
            <w:tcW w:w="1555" w:type="dxa"/>
            <w:vAlign w:val="center"/>
          </w:tcPr>
          <w:p w14:paraId="0A9A0CB6" w14:textId="77777777" w:rsidR="00F96192" w:rsidRPr="00DA0CEC" w:rsidRDefault="00F96192" w:rsidP="00F96192">
            <w:pPr>
              <w:spacing w:line="360" w:lineRule="auto"/>
              <w:jc w:val="both"/>
              <w:rPr>
                <w:rFonts w:ascii="Arial" w:hAnsi="Arial" w:cs="Arial"/>
                <w:b/>
              </w:rPr>
            </w:pPr>
            <w:r w:rsidRPr="00DA0CEC">
              <w:rPr>
                <w:rFonts w:ascii="Arial" w:hAnsi="Arial" w:cs="Arial"/>
                <w:b/>
              </w:rPr>
              <w:t xml:space="preserve">Makana </w:t>
            </w:r>
          </w:p>
        </w:tc>
        <w:tc>
          <w:tcPr>
            <w:tcW w:w="1417" w:type="dxa"/>
            <w:vAlign w:val="center"/>
          </w:tcPr>
          <w:p w14:paraId="52E65C56"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10,400 </w:t>
            </w:r>
          </w:p>
        </w:tc>
        <w:tc>
          <w:tcPr>
            <w:tcW w:w="1418" w:type="dxa"/>
            <w:vAlign w:val="center"/>
          </w:tcPr>
          <w:p w14:paraId="6A712E40"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5,340 </w:t>
            </w:r>
          </w:p>
        </w:tc>
        <w:tc>
          <w:tcPr>
            <w:tcW w:w="1603" w:type="dxa"/>
            <w:vAlign w:val="center"/>
          </w:tcPr>
          <w:p w14:paraId="13083361"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1,560 </w:t>
            </w:r>
          </w:p>
        </w:tc>
        <w:tc>
          <w:tcPr>
            <w:tcW w:w="1379" w:type="dxa"/>
            <w:vAlign w:val="center"/>
          </w:tcPr>
          <w:p w14:paraId="3CA7D9D2"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384 </w:t>
            </w:r>
          </w:p>
        </w:tc>
        <w:tc>
          <w:tcPr>
            <w:tcW w:w="1281" w:type="dxa"/>
            <w:vAlign w:val="center"/>
          </w:tcPr>
          <w:p w14:paraId="0E5C0F01"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1,650 </w:t>
            </w:r>
          </w:p>
        </w:tc>
        <w:tc>
          <w:tcPr>
            <w:tcW w:w="1058" w:type="dxa"/>
            <w:vAlign w:val="center"/>
          </w:tcPr>
          <w:p w14:paraId="7CB8584D" w14:textId="77777777" w:rsidR="00F96192" w:rsidRPr="00DA0CEC" w:rsidRDefault="00F96192" w:rsidP="00F96192">
            <w:pPr>
              <w:spacing w:line="360" w:lineRule="auto"/>
              <w:jc w:val="both"/>
              <w:rPr>
                <w:rFonts w:ascii="Arial" w:hAnsi="Arial" w:cs="Arial"/>
              </w:rPr>
            </w:pPr>
            <w:r w:rsidRPr="00DA0CEC">
              <w:rPr>
                <w:rFonts w:ascii="Arial" w:hAnsi="Arial" w:cs="Arial"/>
              </w:rPr>
              <w:t xml:space="preserve">19,300 </w:t>
            </w:r>
          </w:p>
        </w:tc>
      </w:tr>
    </w:tbl>
    <w:p w14:paraId="42C1E607" w14:textId="77777777" w:rsidR="003A5282" w:rsidRPr="00DA0CEC" w:rsidRDefault="003A5282" w:rsidP="00992A0A">
      <w:pPr>
        <w:spacing w:after="0" w:line="360" w:lineRule="auto"/>
        <w:jc w:val="both"/>
        <w:rPr>
          <w:rFonts w:ascii="Arial" w:hAnsi="Arial" w:cs="Arial"/>
          <w:b/>
        </w:rPr>
      </w:pPr>
    </w:p>
    <w:p w14:paraId="23A282B2" w14:textId="52EB3A1C" w:rsidR="00C81D90" w:rsidRPr="00DA0CEC" w:rsidRDefault="00C81D90" w:rsidP="00C81D90">
      <w:pPr>
        <w:spacing w:after="0" w:line="360" w:lineRule="auto"/>
        <w:jc w:val="both"/>
        <w:rPr>
          <w:rFonts w:ascii="Arial" w:hAnsi="Arial" w:cs="Arial"/>
          <w:b/>
        </w:rPr>
      </w:pPr>
      <w:r w:rsidRPr="00DA0CEC">
        <w:rPr>
          <w:rFonts w:ascii="Arial" w:hAnsi="Arial" w:cs="Arial"/>
          <w:b/>
        </w:rPr>
        <w:t>2.</w:t>
      </w:r>
      <w:r w:rsidR="004275B8">
        <w:rPr>
          <w:rFonts w:ascii="Arial" w:hAnsi="Arial" w:cs="Arial"/>
          <w:b/>
        </w:rPr>
        <w:t>4.4.8</w:t>
      </w:r>
      <w:r w:rsidRPr="00DA0CEC">
        <w:rPr>
          <w:rFonts w:ascii="Arial" w:hAnsi="Arial" w:cs="Arial"/>
          <w:b/>
        </w:rPr>
        <w:t xml:space="preserve">          Households by Type of Electricity:</w:t>
      </w:r>
      <w:r w:rsidRPr="00DA0CEC">
        <w:rPr>
          <w:rFonts w:ascii="Arial" w:hAnsi="Arial" w:cs="Arial"/>
          <w:b/>
        </w:rPr>
        <w:tab/>
      </w:r>
    </w:p>
    <w:p w14:paraId="05382BDB" w14:textId="77777777" w:rsidR="004275B8" w:rsidRDefault="004275B8" w:rsidP="00C81D90">
      <w:pPr>
        <w:spacing w:after="0" w:line="360" w:lineRule="auto"/>
        <w:jc w:val="both"/>
        <w:rPr>
          <w:rFonts w:ascii="Arial" w:hAnsi="Arial" w:cs="Arial"/>
        </w:rPr>
      </w:pPr>
    </w:p>
    <w:p w14:paraId="2C7CAC93" w14:textId="25212FEC" w:rsidR="00C81D90" w:rsidRPr="00DA0CEC" w:rsidRDefault="00C81D90" w:rsidP="00C81D90">
      <w:pPr>
        <w:spacing w:after="0" w:line="360" w:lineRule="auto"/>
        <w:jc w:val="both"/>
        <w:rPr>
          <w:rFonts w:ascii="Arial" w:hAnsi="Arial" w:cs="Arial"/>
        </w:rPr>
      </w:pPr>
      <w:r w:rsidRPr="00DA0CEC">
        <w:rPr>
          <w:rFonts w:ascii="Arial" w:hAnsi="Arial" w:cs="Arial"/>
        </w:rPr>
        <w:t>Households are distributed into 3 electricity usage categories: Households using electricity for cooking, Households using electricity for heating, households using electricity for lighting. Household using solar power are included as part of households with an electrical connection. This time series categorises households in a region according to their access to electricity (electrical connection)</w:t>
      </w:r>
    </w:p>
    <w:p w14:paraId="45F548F0" w14:textId="77777777" w:rsidR="00C81D90" w:rsidRPr="00DA0CEC" w:rsidRDefault="00C81D90" w:rsidP="00C81D90">
      <w:pPr>
        <w:spacing w:after="0" w:line="360" w:lineRule="auto"/>
        <w:jc w:val="both"/>
        <w:rPr>
          <w:rFonts w:ascii="Arial" w:hAnsi="Arial" w:cs="Arial"/>
          <w:b/>
        </w:rPr>
      </w:pPr>
    </w:p>
    <w:p w14:paraId="6DFBE83D" w14:textId="77777777" w:rsidR="00C81D90" w:rsidRPr="00DA0CEC" w:rsidRDefault="00C81D90" w:rsidP="00992A0A">
      <w:pPr>
        <w:spacing w:after="0" w:line="360" w:lineRule="auto"/>
        <w:jc w:val="both"/>
        <w:rPr>
          <w:rFonts w:ascii="Arial" w:hAnsi="Arial" w:cs="Arial"/>
          <w:b/>
        </w:rPr>
      </w:pPr>
    </w:p>
    <w:p w14:paraId="7409702E" w14:textId="77777777" w:rsidR="00C81D90" w:rsidRPr="00DA0CEC" w:rsidRDefault="00C81D90" w:rsidP="00992A0A">
      <w:pPr>
        <w:spacing w:after="0" w:line="360" w:lineRule="auto"/>
        <w:jc w:val="both"/>
        <w:rPr>
          <w:rFonts w:ascii="Arial" w:hAnsi="Arial" w:cs="Arial"/>
          <w:b/>
        </w:rPr>
      </w:pPr>
    </w:p>
    <w:p w14:paraId="08AB2323" w14:textId="77777777" w:rsidR="00C81D90" w:rsidRPr="00DA0CEC" w:rsidRDefault="00C81D90" w:rsidP="00C81D90">
      <w:pPr>
        <w:spacing w:after="0" w:line="360" w:lineRule="auto"/>
        <w:jc w:val="both"/>
        <w:rPr>
          <w:rFonts w:ascii="Arial" w:hAnsi="Arial" w:cs="Arial"/>
          <w:b/>
        </w:rPr>
      </w:pPr>
      <w:r w:rsidRPr="00DA0CEC">
        <w:rPr>
          <w:rFonts w:ascii="Arial" w:hAnsi="Arial" w:cs="Arial"/>
          <w:b/>
        </w:rPr>
        <w:t>Chart 29: Households by Type of Electrical Connection:</w:t>
      </w:r>
    </w:p>
    <w:p w14:paraId="286FAF69" w14:textId="77777777" w:rsidR="00C81D90" w:rsidRPr="00DA0CEC" w:rsidRDefault="00C81D90" w:rsidP="00992A0A">
      <w:pPr>
        <w:spacing w:after="0" w:line="360" w:lineRule="auto"/>
        <w:jc w:val="both"/>
        <w:rPr>
          <w:rFonts w:ascii="Arial" w:hAnsi="Arial" w:cs="Arial"/>
          <w:b/>
        </w:rPr>
      </w:pPr>
      <w:r w:rsidRPr="00DA0CEC">
        <w:rPr>
          <w:rFonts w:ascii="Arial" w:hAnsi="Arial" w:cs="Arial"/>
          <w:noProof/>
          <w:lang w:eastAsia="en-ZA"/>
        </w:rPr>
        <w:drawing>
          <wp:inline distT="0" distB="0" distL="0" distR="0" wp14:anchorId="59AF5DAE" wp14:editId="37A9B095">
            <wp:extent cx="5729840" cy="2666082"/>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3152" cy="2681582"/>
                    </a:xfrm>
                    <a:prstGeom prst="rect">
                      <a:avLst/>
                    </a:prstGeom>
                    <a:noFill/>
                    <a:ln>
                      <a:noFill/>
                    </a:ln>
                  </pic:spPr>
                </pic:pic>
              </a:graphicData>
            </a:graphic>
          </wp:inline>
        </w:drawing>
      </w:r>
    </w:p>
    <w:p w14:paraId="5FA923BD" w14:textId="77777777" w:rsidR="00C81D90" w:rsidRPr="00DA0CEC" w:rsidRDefault="00C81D90" w:rsidP="00992A0A">
      <w:pPr>
        <w:spacing w:after="0" w:line="360" w:lineRule="auto"/>
        <w:jc w:val="both"/>
        <w:rPr>
          <w:rFonts w:ascii="Arial" w:hAnsi="Arial" w:cs="Arial"/>
          <w:b/>
        </w:rPr>
      </w:pPr>
    </w:p>
    <w:p w14:paraId="76CCE645" w14:textId="77777777" w:rsidR="00EE406A" w:rsidRPr="00DA0CEC" w:rsidRDefault="00EE406A" w:rsidP="00EE406A">
      <w:pPr>
        <w:spacing w:after="0" w:line="360" w:lineRule="auto"/>
        <w:jc w:val="both"/>
        <w:rPr>
          <w:rFonts w:ascii="Arial" w:hAnsi="Arial" w:cs="Arial"/>
        </w:rPr>
      </w:pPr>
      <w:r w:rsidRPr="00DA0CEC">
        <w:rPr>
          <w:rFonts w:ascii="Arial" w:hAnsi="Arial" w:cs="Arial"/>
        </w:rPr>
        <w:t>Makana Local Municipality had a total number of 846 (3.53%) households with electricity for lighting only, a total of 21 900 (91.42%) households had electricity for lighting and other purposes and a total number of 1 210 (5.05%) households did not use electricity.</w:t>
      </w:r>
    </w:p>
    <w:p w14:paraId="2DAAD263" w14:textId="77777777" w:rsidR="00EE406A" w:rsidRPr="00DA0CEC" w:rsidRDefault="00EE406A" w:rsidP="00EE406A">
      <w:pPr>
        <w:spacing w:after="0" w:line="360" w:lineRule="auto"/>
        <w:jc w:val="both"/>
        <w:rPr>
          <w:rFonts w:ascii="Arial" w:hAnsi="Arial" w:cs="Arial"/>
          <w:b/>
        </w:rPr>
      </w:pPr>
    </w:p>
    <w:p w14:paraId="0D55FA68"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Table 44: Households by type of Electrical Connection </w:t>
      </w:r>
    </w:p>
    <w:tbl>
      <w:tblPr>
        <w:tblW w:w="92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1848"/>
        <w:gridCol w:w="1848"/>
        <w:gridCol w:w="1848"/>
        <w:gridCol w:w="1848"/>
      </w:tblGrid>
      <w:tr w:rsidR="00EE406A" w:rsidRPr="00DA0CEC" w14:paraId="1CDEAE79" w14:textId="77777777" w:rsidTr="00936853">
        <w:trPr>
          <w:trHeight w:val="88"/>
        </w:trPr>
        <w:tc>
          <w:tcPr>
            <w:tcW w:w="1847" w:type="dxa"/>
            <w:shd w:val="clear" w:color="auto" w:fill="D3BFA1"/>
            <w:vAlign w:val="center"/>
          </w:tcPr>
          <w:p w14:paraId="36742479"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Municipality</w:t>
            </w:r>
          </w:p>
        </w:tc>
        <w:tc>
          <w:tcPr>
            <w:tcW w:w="1848" w:type="dxa"/>
            <w:shd w:val="clear" w:color="auto" w:fill="D3BFA1"/>
            <w:vAlign w:val="center"/>
          </w:tcPr>
          <w:p w14:paraId="20A814BE"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Electricity for lighting only</w:t>
            </w:r>
          </w:p>
        </w:tc>
        <w:tc>
          <w:tcPr>
            <w:tcW w:w="1848" w:type="dxa"/>
            <w:shd w:val="clear" w:color="auto" w:fill="D3BFA1"/>
            <w:vAlign w:val="center"/>
          </w:tcPr>
          <w:p w14:paraId="6B308E3E"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Electricity for lighting and other purposes</w:t>
            </w:r>
          </w:p>
        </w:tc>
        <w:tc>
          <w:tcPr>
            <w:tcW w:w="1848" w:type="dxa"/>
            <w:shd w:val="clear" w:color="auto" w:fill="D3BFA1"/>
            <w:vAlign w:val="center"/>
          </w:tcPr>
          <w:p w14:paraId="40CDDCD4"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Not using electricity</w:t>
            </w:r>
          </w:p>
        </w:tc>
        <w:tc>
          <w:tcPr>
            <w:tcW w:w="1848" w:type="dxa"/>
            <w:shd w:val="clear" w:color="auto" w:fill="D3BFA1"/>
            <w:vAlign w:val="center"/>
          </w:tcPr>
          <w:p w14:paraId="349D980B"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Total</w:t>
            </w:r>
          </w:p>
        </w:tc>
      </w:tr>
      <w:tr w:rsidR="00EE406A" w:rsidRPr="00DA0CEC" w14:paraId="524372BA" w14:textId="77777777" w:rsidTr="00936853">
        <w:trPr>
          <w:trHeight w:val="116"/>
        </w:trPr>
        <w:tc>
          <w:tcPr>
            <w:tcW w:w="1847" w:type="dxa"/>
          </w:tcPr>
          <w:p w14:paraId="25D80E95"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Makana </w:t>
            </w:r>
          </w:p>
        </w:tc>
        <w:tc>
          <w:tcPr>
            <w:tcW w:w="1848" w:type="dxa"/>
          </w:tcPr>
          <w:p w14:paraId="6CB42D90"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847 </w:t>
            </w:r>
          </w:p>
        </w:tc>
        <w:tc>
          <w:tcPr>
            <w:tcW w:w="1848" w:type="dxa"/>
          </w:tcPr>
          <w:p w14:paraId="5744D96F"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21,900 </w:t>
            </w:r>
          </w:p>
        </w:tc>
        <w:tc>
          <w:tcPr>
            <w:tcW w:w="1848" w:type="dxa"/>
          </w:tcPr>
          <w:p w14:paraId="0756555D"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1,210 </w:t>
            </w:r>
          </w:p>
        </w:tc>
        <w:tc>
          <w:tcPr>
            <w:tcW w:w="1848" w:type="dxa"/>
          </w:tcPr>
          <w:p w14:paraId="161582B1"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24,000 </w:t>
            </w:r>
          </w:p>
        </w:tc>
      </w:tr>
    </w:tbl>
    <w:p w14:paraId="00952CC8" w14:textId="77777777" w:rsidR="00EE406A" w:rsidRPr="00DA0CEC" w:rsidRDefault="00EE406A" w:rsidP="00EE406A">
      <w:pPr>
        <w:spacing w:after="0" w:line="360" w:lineRule="auto"/>
        <w:jc w:val="both"/>
        <w:rPr>
          <w:rFonts w:ascii="Arial" w:hAnsi="Arial" w:cs="Arial"/>
        </w:rPr>
      </w:pPr>
    </w:p>
    <w:p w14:paraId="75E394A6" w14:textId="77777777" w:rsidR="00EE406A" w:rsidRPr="00DA0CEC" w:rsidRDefault="00EE406A" w:rsidP="00EE406A">
      <w:pPr>
        <w:spacing w:after="0" w:line="360" w:lineRule="auto"/>
        <w:jc w:val="both"/>
        <w:rPr>
          <w:rFonts w:ascii="Arial" w:hAnsi="Arial" w:cs="Arial"/>
        </w:rPr>
      </w:pPr>
      <w:r w:rsidRPr="00DA0CEC">
        <w:rPr>
          <w:rFonts w:ascii="Arial" w:hAnsi="Arial" w:cs="Arial"/>
        </w:rPr>
        <w:t xml:space="preserve">The region within Sarah Baartman with the highest number of households with electricity for lighting and other purposes is Kouga local municipality with 33 500 or a share of 25.17% of the households with electricity for lighting and other purposes within Sarah Baartman District Municipality. </w:t>
      </w:r>
    </w:p>
    <w:p w14:paraId="36CA93A6" w14:textId="77777777" w:rsidR="00EE406A" w:rsidRPr="00DA0CEC" w:rsidRDefault="00EE406A" w:rsidP="00EE406A">
      <w:pPr>
        <w:spacing w:after="0" w:line="360" w:lineRule="auto"/>
        <w:jc w:val="both"/>
        <w:rPr>
          <w:rFonts w:ascii="Arial" w:hAnsi="Arial" w:cs="Arial"/>
        </w:rPr>
      </w:pPr>
    </w:p>
    <w:p w14:paraId="148F298A" w14:textId="77777777" w:rsidR="00EE406A" w:rsidRPr="00DA0CEC" w:rsidRDefault="00EE406A" w:rsidP="00EE406A">
      <w:pPr>
        <w:spacing w:after="0" w:line="360" w:lineRule="auto"/>
        <w:jc w:val="both"/>
        <w:rPr>
          <w:rFonts w:ascii="Arial" w:hAnsi="Arial" w:cs="Arial"/>
        </w:rPr>
      </w:pPr>
      <w:r w:rsidRPr="00DA0CEC">
        <w:rPr>
          <w:rFonts w:ascii="Arial" w:hAnsi="Arial" w:cs="Arial"/>
        </w:rPr>
        <w:t>The region with the lowest number of households with electricity for lighting and other purposes is Blue Crane Route local municipality with a total of 9 650 or a share of 7.25% of the total households with electricity for lighting and other purposes within Sarah Baartman District Municipality.</w:t>
      </w:r>
    </w:p>
    <w:p w14:paraId="53394BA1" w14:textId="77777777" w:rsidR="00EE406A" w:rsidRPr="00DA0CEC" w:rsidRDefault="00EE406A" w:rsidP="00EE406A">
      <w:pPr>
        <w:spacing w:after="0" w:line="360" w:lineRule="auto"/>
        <w:jc w:val="both"/>
        <w:rPr>
          <w:rFonts w:ascii="Arial" w:hAnsi="Arial" w:cs="Arial"/>
          <w:b/>
        </w:rPr>
      </w:pPr>
    </w:p>
    <w:p w14:paraId="581737AE" w14:textId="77777777" w:rsidR="00EE406A" w:rsidRPr="00DA0CEC" w:rsidRDefault="00EE406A" w:rsidP="00EE406A">
      <w:pPr>
        <w:spacing w:after="0" w:line="360" w:lineRule="auto"/>
        <w:jc w:val="both"/>
        <w:rPr>
          <w:rFonts w:ascii="Arial" w:hAnsi="Arial" w:cs="Arial"/>
          <w:b/>
        </w:rPr>
      </w:pPr>
    </w:p>
    <w:p w14:paraId="0DBFE009" w14:textId="77777777" w:rsidR="00EE406A" w:rsidRPr="00DA0CEC" w:rsidRDefault="00EE406A" w:rsidP="00EE406A">
      <w:pPr>
        <w:spacing w:after="0" w:line="360" w:lineRule="auto"/>
        <w:jc w:val="both"/>
        <w:rPr>
          <w:rFonts w:ascii="Arial" w:hAnsi="Arial" w:cs="Arial"/>
          <w:b/>
        </w:rPr>
      </w:pPr>
    </w:p>
    <w:p w14:paraId="15027A3C" w14:textId="77777777" w:rsidR="00EE406A" w:rsidRPr="00DA0CEC" w:rsidRDefault="00EE406A" w:rsidP="00EE406A">
      <w:pPr>
        <w:spacing w:after="0" w:line="360" w:lineRule="auto"/>
        <w:jc w:val="both"/>
        <w:rPr>
          <w:rFonts w:ascii="Arial" w:hAnsi="Arial" w:cs="Arial"/>
          <w:b/>
        </w:rPr>
      </w:pPr>
    </w:p>
    <w:p w14:paraId="1B1815C8" w14:textId="77777777" w:rsidR="00EE406A" w:rsidRPr="00DA0CEC" w:rsidRDefault="00EE406A" w:rsidP="00EE406A">
      <w:pPr>
        <w:spacing w:after="0" w:line="360" w:lineRule="auto"/>
        <w:jc w:val="both"/>
        <w:rPr>
          <w:rFonts w:ascii="Arial" w:hAnsi="Arial" w:cs="Arial"/>
          <w:b/>
        </w:rPr>
      </w:pPr>
    </w:p>
    <w:p w14:paraId="06086629" w14:textId="77777777" w:rsidR="00EE406A" w:rsidRPr="00DA0CEC" w:rsidRDefault="00EE406A" w:rsidP="00EE406A">
      <w:pPr>
        <w:spacing w:after="0" w:line="360" w:lineRule="auto"/>
        <w:jc w:val="both"/>
        <w:rPr>
          <w:rFonts w:ascii="Arial" w:hAnsi="Arial" w:cs="Arial"/>
          <w:b/>
        </w:rPr>
      </w:pPr>
    </w:p>
    <w:p w14:paraId="0B43F7D5"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Chart 30: Electricity Connection – Makana Local Municipality, 2006-2016 </w:t>
      </w:r>
    </w:p>
    <w:p w14:paraId="49875E0D" w14:textId="77777777" w:rsidR="00EE406A" w:rsidRPr="00DA0CEC" w:rsidRDefault="00EE406A" w:rsidP="00EE406A">
      <w:pPr>
        <w:spacing w:after="0" w:line="360" w:lineRule="auto"/>
        <w:jc w:val="both"/>
        <w:rPr>
          <w:rFonts w:ascii="Arial" w:hAnsi="Arial" w:cs="Arial"/>
          <w:b/>
        </w:rPr>
      </w:pPr>
      <w:r w:rsidRPr="00DA0CEC">
        <w:rPr>
          <w:rFonts w:ascii="Arial" w:hAnsi="Arial" w:cs="Arial"/>
          <w:b/>
          <w:noProof/>
          <w:lang w:eastAsia="en-ZA"/>
        </w:rPr>
        <w:drawing>
          <wp:inline distT="0" distB="0" distL="0" distR="0" wp14:anchorId="03E80BD7" wp14:editId="781AE40F">
            <wp:extent cx="5728888" cy="349486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78489" cy="3525127"/>
                    </a:xfrm>
                    <a:prstGeom prst="rect">
                      <a:avLst/>
                    </a:prstGeom>
                    <a:noFill/>
                    <a:ln>
                      <a:noFill/>
                    </a:ln>
                  </pic:spPr>
                </pic:pic>
              </a:graphicData>
            </a:graphic>
          </wp:inline>
        </w:drawing>
      </w:r>
    </w:p>
    <w:p w14:paraId="1CC03545" w14:textId="77777777" w:rsidR="000B0A67" w:rsidRDefault="000B0A67" w:rsidP="00EE406A">
      <w:pPr>
        <w:spacing w:after="0" w:line="360" w:lineRule="auto"/>
        <w:jc w:val="both"/>
        <w:rPr>
          <w:rFonts w:ascii="Arial" w:hAnsi="Arial" w:cs="Arial"/>
        </w:rPr>
      </w:pPr>
    </w:p>
    <w:p w14:paraId="692FF0FC" w14:textId="49E9787D" w:rsidR="00EE406A" w:rsidRPr="00DA0CEC" w:rsidRDefault="00EE406A" w:rsidP="00EE406A">
      <w:pPr>
        <w:spacing w:after="0" w:line="360" w:lineRule="auto"/>
        <w:jc w:val="both"/>
        <w:rPr>
          <w:rFonts w:ascii="Arial" w:hAnsi="Arial" w:cs="Arial"/>
          <w:b/>
        </w:rPr>
      </w:pPr>
      <w:r w:rsidRPr="00DA0CEC">
        <w:rPr>
          <w:rFonts w:ascii="Arial" w:hAnsi="Arial" w:cs="Arial"/>
        </w:rPr>
        <w:t>When looking at the number of households with no electrical connection over time, it can be seen that in 2006 the households without an electrical connection in Makana Local Municipality were 3 390, this decreased annually at -9.76% per annum to 1 210 in 2016</w:t>
      </w:r>
      <w:r w:rsidRPr="00DA0CEC">
        <w:rPr>
          <w:rFonts w:ascii="Arial" w:hAnsi="Arial" w:cs="Arial"/>
          <w:b/>
        </w:rPr>
        <w:t>.</w:t>
      </w:r>
    </w:p>
    <w:p w14:paraId="6F3CF2B3" w14:textId="77777777" w:rsidR="00EE406A" w:rsidRPr="00DA0CEC" w:rsidRDefault="00EE406A" w:rsidP="00EE406A">
      <w:pPr>
        <w:spacing w:after="0" w:line="360" w:lineRule="auto"/>
        <w:jc w:val="both"/>
        <w:rPr>
          <w:rFonts w:ascii="Arial" w:hAnsi="Arial" w:cs="Arial"/>
          <w:b/>
        </w:rPr>
      </w:pPr>
    </w:p>
    <w:p w14:paraId="1037A03C" w14:textId="4BF52098" w:rsidR="00EE406A" w:rsidRPr="00DA0CEC" w:rsidRDefault="00EE406A" w:rsidP="00EE406A">
      <w:pPr>
        <w:spacing w:after="0" w:line="360" w:lineRule="auto"/>
        <w:jc w:val="both"/>
        <w:rPr>
          <w:rFonts w:ascii="Arial" w:hAnsi="Arial" w:cs="Arial"/>
          <w:b/>
        </w:rPr>
      </w:pPr>
      <w:r w:rsidRPr="00DA0CEC">
        <w:rPr>
          <w:rFonts w:ascii="Arial" w:hAnsi="Arial" w:cs="Arial"/>
          <w:b/>
        </w:rPr>
        <w:t>2.</w:t>
      </w:r>
      <w:r w:rsidR="004275B8">
        <w:rPr>
          <w:rFonts w:ascii="Arial" w:hAnsi="Arial" w:cs="Arial"/>
          <w:b/>
        </w:rPr>
        <w:t>4.4.9</w:t>
      </w:r>
      <w:r w:rsidRPr="00DA0CEC">
        <w:rPr>
          <w:rFonts w:ascii="Arial" w:hAnsi="Arial" w:cs="Arial"/>
          <w:b/>
        </w:rPr>
        <w:t xml:space="preserve">          Households by Refuse Disposal:</w:t>
      </w:r>
    </w:p>
    <w:p w14:paraId="410AE428" w14:textId="77777777" w:rsidR="00EE406A" w:rsidRPr="00DA0CEC" w:rsidRDefault="00EE406A" w:rsidP="00EE406A">
      <w:pPr>
        <w:spacing w:after="0" w:line="360" w:lineRule="auto"/>
        <w:jc w:val="both"/>
        <w:rPr>
          <w:rFonts w:ascii="Arial" w:hAnsi="Arial" w:cs="Arial"/>
        </w:rPr>
      </w:pPr>
      <w:r w:rsidRPr="00DA0CEC">
        <w:rPr>
          <w:rFonts w:ascii="Arial" w:hAnsi="Arial" w:cs="Arial"/>
        </w:rPr>
        <w:t>A distinction is made between formal and informal refuse removal. When refuse is removed by the local authorities, it is referred to as formal refuse removal. Informal refuse removal is where either the household or the community disposes of the waste, or where there is no refuse removal at all.</w:t>
      </w:r>
    </w:p>
    <w:p w14:paraId="59DF9B83" w14:textId="77777777" w:rsidR="00EE406A" w:rsidRPr="00DA0CEC" w:rsidRDefault="00EE406A" w:rsidP="00EE406A">
      <w:pPr>
        <w:spacing w:after="0" w:line="360" w:lineRule="auto"/>
        <w:jc w:val="both"/>
        <w:rPr>
          <w:rFonts w:ascii="Arial" w:hAnsi="Arial" w:cs="Arial"/>
        </w:rPr>
      </w:pPr>
      <w:r w:rsidRPr="00DA0CEC">
        <w:rPr>
          <w:rFonts w:ascii="Arial" w:hAnsi="Arial" w:cs="Arial"/>
        </w:rPr>
        <w:t xml:space="preserve">A further breakdown is used in terms of the frequency by which the refuge is taken away, thus leading to the following categories: </w:t>
      </w:r>
    </w:p>
    <w:p w14:paraId="725DC747" w14:textId="77777777" w:rsidR="00EE406A" w:rsidRPr="00DA0CEC" w:rsidRDefault="00EE406A" w:rsidP="000605AA">
      <w:pPr>
        <w:numPr>
          <w:ilvl w:val="0"/>
          <w:numId w:val="24"/>
        </w:numPr>
        <w:spacing w:after="0" w:line="360" w:lineRule="auto"/>
        <w:jc w:val="both"/>
        <w:rPr>
          <w:rFonts w:ascii="Arial" w:hAnsi="Arial" w:cs="Arial"/>
        </w:rPr>
      </w:pPr>
      <w:r w:rsidRPr="00DA0CEC">
        <w:rPr>
          <w:rFonts w:ascii="Arial" w:hAnsi="Arial" w:cs="Arial"/>
        </w:rPr>
        <w:t xml:space="preserve">Removed weekly by authority </w:t>
      </w:r>
    </w:p>
    <w:p w14:paraId="12B2F511" w14:textId="77777777" w:rsidR="00EE406A" w:rsidRPr="00DA0CEC" w:rsidRDefault="00EE406A" w:rsidP="000605AA">
      <w:pPr>
        <w:numPr>
          <w:ilvl w:val="0"/>
          <w:numId w:val="24"/>
        </w:numPr>
        <w:spacing w:after="0" w:line="360" w:lineRule="auto"/>
        <w:jc w:val="both"/>
        <w:rPr>
          <w:rFonts w:ascii="Arial" w:hAnsi="Arial" w:cs="Arial"/>
        </w:rPr>
      </w:pPr>
      <w:r w:rsidRPr="00DA0CEC">
        <w:rPr>
          <w:rFonts w:ascii="Arial" w:hAnsi="Arial" w:cs="Arial"/>
        </w:rPr>
        <w:t xml:space="preserve">Removed less often than weekly by authority </w:t>
      </w:r>
    </w:p>
    <w:p w14:paraId="767053D5" w14:textId="77777777" w:rsidR="00EE406A" w:rsidRPr="00DA0CEC" w:rsidRDefault="00EE406A" w:rsidP="000605AA">
      <w:pPr>
        <w:numPr>
          <w:ilvl w:val="0"/>
          <w:numId w:val="24"/>
        </w:numPr>
        <w:spacing w:after="0" w:line="360" w:lineRule="auto"/>
        <w:jc w:val="both"/>
        <w:rPr>
          <w:rFonts w:ascii="Arial" w:hAnsi="Arial" w:cs="Arial"/>
        </w:rPr>
      </w:pPr>
      <w:r w:rsidRPr="00DA0CEC">
        <w:rPr>
          <w:rFonts w:ascii="Arial" w:hAnsi="Arial" w:cs="Arial"/>
        </w:rPr>
        <w:t xml:space="preserve">Removed by community members </w:t>
      </w:r>
    </w:p>
    <w:p w14:paraId="4E4CF73B" w14:textId="77777777" w:rsidR="00EE406A" w:rsidRPr="00DA0CEC" w:rsidRDefault="00EE406A" w:rsidP="000605AA">
      <w:pPr>
        <w:numPr>
          <w:ilvl w:val="0"/>
          <w:numId w:val="24"/>
        </w:numPr>
        <w:spacing w:after="0" w:line="360" w:lineRule="auto"/>
        <w:jc w:val="both"/>
        <w:rPr>
          <w:rFonts w:ascii="Arial" w:hAnsi="Arial" w:cs="Arial"/>
        </w:rPr>
      </w:pPr>
      <w:r w:rsidRPr="00DA0CEC">
        <w:rPr>
          <w:rFonts w:ascii="Arial" w:hAnsi="Arial" w:cs="Arial"/>
        </w:rPr>
        <w:t xml:space="preserve">Personal removal / (own dump) </w:t>
      </w:r>
    </w:p>
    <w:p w14:paraId="79B57F27" w14:textId="77777777" w:rsidR="00EE406A" w:rsidRPr="00DA0CEC" w:rsidRDefault="00EE406A" w:rsidP="000605AA">
      <w:pPr>
        <w:numPr>
          <w:ilvl w:val="0"/>
          <w:numId w:val="24"/>
        </w:numPr>
        <w:spacing w:after="0" w:line="360" w:lineRule="auto"/>
        <w:jc w:val="both"/>
        <w:rPr>
          <w:rFonts w:ascii="Arial" w:hAnsi="Arial" w:cs="Arial"/>
        </w:rPr>
      </w:pPr>
      <w:r w:rsidRPr="00DA0CEC">
        <w:rPr>
          <w:rFonts w:ascii="Arial" w:hAnsi="Arial" w:cs="Arial"/>
        </w:rPr>
        <w:t>No refuse removal</w:t>
      </w:r>
    </w:p>
    <w:p w14:paraId="42DBEA83" w14:textId="77777777" w:rsidR="00EE406A" w:rsidRPr="00DA0CEC" w:rsidRDefault="00EE406A" w:rsidP="00EE406A">
      <w:pPr>
        <w:spacing w:after="0" w:line="360" w:lineRule="auto"/>
        <w:jc w:val="both"/>
        <w:rPr>
          <w:rFonts w:ascii="Arial" w:hAnsi="Arial" w:cs="Arial"/>
          <w:b/>
        </w:rPr>
      </w:pPr>
    </w:p>
    <w:p w14:paraId="09C07A6F" w14:textId="77777777" w:rsidR="00EE406A" w:rsidRPr="00DA0CEC" w:rsidRDefault="00EE406A" w:rsidP="00EE406A">
      <w:pPr>
        <w:spacing w:after="0" w:line="360" w:lineRule="auto"/>
        <w:jc w:val="both"/>
        <w:rPr>
          <w:rFonts w:ascii="Arial" w:hAnsi="Arial" w:cs="Arial"/>
          <w:b/>
        </w:rPr>
      </w:pPr>
    </w:p>
    <w:p w14:paraId="3825BBCE" w14:textId="77777777" w:rsidR="00EE406A" w:rsidRPr="00DA0CEC" w:rsidRDefault="00EE406A" w:rsidP="00EE406A">
      <w:pPr>
        <w:spacing w:after="0" w:line="360" w:lineRule="auto"/>
        <w:jc w:val="both"/>
        <w:rPr>
          <w:rFonts w:ascii="Arial" w:hAnsi="Arial" w:cs="Arial"/>
          <w:b/>
        </w:rPr>
      </w:pPr>
    </w:p>
    <w:p w14:paraId="1AA2B29E" w14:textId="77777777" w:rsidR="00EE406A" w:rsidRPr="00DA0CEC" w:rsidRDefault="00EE406A" w:rsidP="00EE406A">
      <w:pPr>
        <w:spacing w:after="0" w:line="360" w:lineRule="auto"/>
        <w:jc w:val="both"/>
        <w:rPr>
          <w:rFonts w:ascii="Arial" w:hAnsi="Arial" w:cs="Arial"/>
          <w:b/>
        </w:rPr>
      </w:pPr>
    </w:p>
    <w:p w14:paraId="6EAB16A3" w14:textId="77777777" w:rsidR="00EE406A" w:rsidRPr="00DA0CEC" w:rsidRDefault="00EE406A" w:rsidP="00EE406A">
      <w:pPr>
        <w:spacing w:after="0" w:line="360" w:lineRule="auto"/>
        <w:jc w:val="both"/>
        <w:rPr>
          <w:rFonts w:ascii="Arial" w:hAnsi="Arial" w:cs="Arial"/>
          <w:b/>
        </w:rPr>
      </w:pPr>
    </w:p>
    <w:p w14:paraId="349050BE" w14:textId="77777777" w:rsidR="00EE406A" w:rsidRPr="00DA0CEC" w:rsidRDefault="00EE406A" w:rsidP="00EE406A">
      <w:pPr>
        <w:spacing w:after="0" w:line="360" w:lineRule="auto"/>
        <w:jc w:val="both"/>
        <w:rPr>
          <w:rFonts w:ascii="Arial" w:hAnsi="Arial" w:cs="Arial"/>
          <w:b/>
          <w:lang w:val="en-US"/>
        </w:rPr>
      </w:pPr>
      <w:r w:rsidRPr="00DA0CEC">
        <w:rPr>
          <w:rFonts w:ascii="Arial" w:hAnsi="Arial" w:cs="Arial"/>
          <w:b/>
        </w:rPr>
        <w:t>Chart 31: Households by Refuse Disposal</w:t>
      </w:r>
      <w:r w:rsidRPr="00DA0CEC">
        <w:rPr>
          <w:rFonts w:ascii="Arial" w:hAnsi="Arial" w:cs="Arial"/>
          <w:b/>
          <w:lang w:val="en-US"/>
        </w:rPr>
        <w:t xml:space="preserve">: </w:t>
      </w:r>
    </w:p>
    <w:p w14:paraId="1F7667A9" w14:textId="77777777" w:rsidR="00EE406A" w:rsidRPr="00DA0CEC" w:rsidRDefault="00EE406A" w:rsidP="00EE406A">
      <w:pPr>
        <w:spacing w:after="0" w:line="360" w:lineRule="auto"/>
        <w:jc w:val="both"/>
        <w:rPr>
          <w:rFonts w:ascii="Arial" w:hAnsi="Arial" w:cs="Arial"/>
          <w:b/>
        </w:rPr>
      </w:pPr>
      <w:r w:rsidRPr="00DA0CEC">
        <w:rPr>
          <w:rFonts w:ascii="Arial" w:hAnsi="Arial" w:cs="Arial"/>
          <w:b/>
          <w:noProof/>
          <w:lang w:eastAsia="en-ZA"/>
        </w:rPr>
        <w:drawing>
          <wp:inline distT="0" distB="0" distL="0" distR="0" wp14:anchorId="3AAC130E" wp14:editId="7663C072">
            <wp:extent cx="5730489" cy="3595607"/>
            <wp:effectExtent l="0" t="0" r="381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2462" cy="3603119"/>
                    </a:xfrm>
                    <a:prstGeom prst="rect">
                      <a:avLst/>
                    </a:prstGeom>
                    <a:noFill/>
                    <a:ln>
                      <a:noFill/>
                    </a:ln>
                  </pic:spPr>
                </pic:pic>
              </a:graphicData>
            </a:graphic>
          </wp:inline>
        </w:drawing>
      </w:r>
    </w:p>
    <w:p w14:paraId="644E966C" w14:textId="77777777" w:rsidR="000B0A67" w:rsidRDefault="000B0A67" w:rsidP="00EE406A">
      <w:pPr>
        <w:spacing w:after="0" w:line="360" w:lineRule="auto"/>
        <w:jc w:val="both"/>
        <w:rPr>
          <w:rFonts w:ascii="Arial" w:hAnsi="Arial" w:cs="Arial"/>
        </w:rPr>
      </w:pPr>
    </w:p>
    <w:p w14:paraId="1C7381AF" w14:textId="14C85416" w:rsidR="00EE406A" w:rsidRPr="00DA0CEC" w:rsidRDefault="00EE406A" w:rsidP="00EE406A">
      <w:pPr>
        <w:spacing w:after="0" w:line="360" w:lineRule="auto"/>
        <w:jc w:val="both"/>
        <w:rPr>
          <w:rFonts w:ascii="Arial" w:hAnsi="Arial" w:cs="Arial"/>
        </w:rPr>
      </w:pPr>
      <w:r w:rsidRPr="00DA0CEC">
        <w:rPr>
          <w:rFonts w:ascii="Arial" w:hAnsi="Arial" w:cs="Arial"/>
        </w:rPr>
        <w:t>Makana Local Municipality had a total number of 22 500 (92.34%) households which had their refuse removed weekly by the authority, a total of 204 (0.84%) households had their refuse removed less often than weekly by the authority and a total number of 903 (3.71%) households which had to remove their refuse personally (own dump).</w:t>
      </w:r>
    </w:p>
    <w:p w14:paraId="1642CE66" w14:textId="77777777" w:rsidR="00EE406A" w:rsidRPr="00DA0CEC" w:rsidRDefault="00EE406A" w:rsidP="00EE406A">
      <w:pPr>
        <w:spacing w:after="0" w:line="360" w:lineRule="auto"/>
        <w:jc w:val="both"/>
        <w:rPr>
          <w:rFonts w:ascii="Arial" w:hAnsi="Arial" w:cs="Arial"/>
          <w:b/>
        </w:rPr>
      </w:pPr>
    </w:p>
    <w:p w14:paraId="1BF4DEE5" w14:textId="77777777" w:rsidR="00EE406A" w:rsidRPr="00DA0CEC" w:rsidRDefault="00EE406A" w:rsidP="00EE406A">
      <w:pPr>
        <w:spacing w:after="0" w:line="360" w:lineRule="auto"/>
        <w:jc w:val="both"/>
        <w:rPr>
          <w:rFonts w:ascii="Arial" w:hAnsi="Arial" w:cs="Arial"/>
          <w:b/>
          <w:i/>
        </w:rPr>
      </w:pPr>
      <w:r w:rsidRPr="00DA0CEC">
        <w:rPr>
          <w:rFonts w:ascii="Arial" w:hAnsi="Arial" w:cs="Arial"/>
          <w:b/>
          <w:i/>
        </w:rPr>
        <w:t xml:space="preserve">Table 45: households by refuse disposal – 2016: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260"/>
        <w:gridCol w:w="1530"/>
        <w:gridCol w:w="1530"/>
        <w:gridCol w:w="1350"/>
        <w:gridCol w:w="1350"/>
        <w:gridCol w:w="990"/>
      </w:tblGrid>
      <w:tr w:rsidR="00EE406A" w:rsidRPr="00DA0CEC" w14:paraId="71CE0898" w14:textId="77777777" w:rsidTr="00936853">
        <w:trPr>
          <w:trHeight w:val="89"/>
          <w:tblHeader/>
        </w:trPr>
        <w:tc>
          <w:tcPr>
            <w:tcW w:w="1633" w:type="dxa"/>
            <w:shd w:val="clear" w:color="auto" w:fill="D3BFA1"/>
            <w:vAlign w:val="center"/>
          </w:tcPr>
          <w:p w14:paraId="1C17C7BE"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Municipality</w:t>
            </w:r>
          </w:p>
        </w:tc>
        <w:tc>
          <w:tcPr>
            <w:tcW w:w="1260" w:type="dxa"/>
            <w:shd w:val="clear" w:color="auto" w:fill="D3BFA1"/>
            <w:vAlign w:val="center"/>
          </w:tcPr>
          <w:p w14:paraId="5756819D"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Removed weekly by authority</w:t>
            </w:r>
          </w:p>
        </w:tc>
        <w:tc>
          <w:tcPr>
            <w:tcW w:w="1530" w:type="dxa"/>
            <w:shd w:val="clear" w:color="auto" w:fill="D3BFA1"/>
            <w:vAlign w:val="center"/>
          </w:tcPr>
          <w:p w14:paraId="2CB749B7"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Removed less often than weekly by authority</w:t>
            </w:r>
          </w:p>
        </w:tc>
        <w:tc>
          <w:tcPr>
            <w:tcW w:w="1530" w:type="dxa"/>
            <w:shd w:val="clear" w:color="auto" w:fill="D3BFA1"/>
            <w:vAlign w:val="center"/>
          </w:tcPr>
          <w:p w14:paraId="0E93B79E"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Removed by community members</w:t>
            </w:r>
          </w:p>
        </w:tc>
        <w:tc>
          <w:tcPr>
            <w:tcW w:w="1350" w:type="dxa"/>
            <w:shd w:val="clear" w:color="auto" w:fill="D3BFA1"/>
            <w:vAlign w:val="center"/>
          </w:tcPr>
          <w:p w14:paraId="53F7DC79"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Personal removal (own dump)</w:t>
            </w:r>
          </w:p>
        </w:tc>
        <w:tc>
          <w:tcPr>
            <w:tcW w:w="1350" w:type="dxa"/>
            <w:shd w:val="clear" w:color="auto" w:fill="D3BFA1"/>
            <w:vAlign w:val="center"/>
          </w:tcPr>
          <w:p w14:paraId="66D1F103"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No refuse removal</w:t>
            </w:r>
          </w:p>
        </w:tc>
        <w:tc>
          <w:tcPr>
            <w:tcW w:w="990" w:type="dxa"/>
            <w:shd w:val="clear" w:color="auto" w:fill="D3BFA1"/>
            <w:vAlign w:val="center"/>
          </w:tcPr>
          <w:p w14:paraId="1F17DEE0" w14:textId="77777777" w:rsidR="00EE406A" w:rsidRPr="00DA0CEC" w:rsidRDefault="00EE406A" w:rsidP="00EE406A">
            <w:pPr>
              <w:spacing w:after="0" w:line="360" w:lineRule="auto"/>
              <w:jc w:val="both"/>
              <w:rPr>
                <w:rFonts w:ascii="Arial" w:hAnsi="Arial" w:cs="Arial"/>
                <w:b/>
              </w:rPr>
            </w:pPr>
            <w:r w:rsidRPr="00DA0CEC">
              <w:rPr>
                <w:rFonts w:ascii="Arial" w:hAnsi="Arial" w:cs="Arial"/>
                <w:b/>
                <w:bCs/>
              </w:rPr>
              <w:t>Total</w:t>
            </w:r>
          </w:p>
        </w:tc>
      </w:tr>
      <w:tr w:rsidR="00EE406A" w:rsidRPr="00DA0CEC" w14:paraId="0DA2856C" w14:textId="77777777" w:rsidTr="00936853">
        <w:trPr>
          <w:trHeight w:val="89"/>
        </w:trPr>
        <w:tc>
          <w:tcPr>
            <w:tcW w:w="1633" w:type="dxa"/>
          </w:tcPr>
          <w:p w14:paraId="082CAB87"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Makana </w:t>
            </w:r>
          </w:p>
        </w:tc>
        <w:tc>
          <w:tcPr>
            <w:tcW w:w="1260" w:type="dxa"/>
          </w:tcPr>
          <w:p w14:paraId="34BD1AB5"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22,500 </w:t>
            </w:r>
          </w:p>
        </w:tc>
        <w:tc>
          <w:tcPr>
            <w:tcW w:w="1530" w:type="dxa"/>
          </w:tcPr>
          <w:p w14:paraId="55B6623A"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204 </w:t>
            </w:r>
          </w:p>
        </w:tc>
        <w:tc>
          <w:tcPr>
            <w:tcW w:w="1530" w:type="dxa"/>
          </w:tcPr>
          <w:p w14:paraId="50E3280E"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476 </w:t>
            </w:r>
          </w:p>
        </w:tc>
        <w:tc>
          <w:tcPr>
            <w:tcW w:w="1350" w:type="dxa"/>
          </w:tcPr>
          <w:p w14:paraId="35848AE3"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903 </w:t>
            </w:r>
          </w:p>
        </w:tc>
        <w:tc>
          <w:tcPr>
            <w:tcW w:w="1350" w:type="dxa"/>
          </w:tcPr>
          <w:p w14:paraId="38D0EC39"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281 </w:t>
            </w:r>
          </w:p>
        </w:tc>
        <w:tc>
          <w:tcPr>
            <w:tcW w:w="990" w:type="dxa"/>
          </w:tcPr>
          <w:p w14:paraId="420324AB"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24,300 </w:t>
            </w:r>
          </w:p>
        </w:tc>
      </w:tr>
    </w:tbl>
    <w:p w14:paraId="2EE536C9" w14:textId="77777777" w:rsidR="00EE406A" w:rsidRPr="00DA0CEC" w:rsidRDefault="00EE406A" w:rsidP="00EE406A">
      <w:pPr>
        <w:spacing w:after="0" w:line="360" w:lineRule="auto"/>
        <w:jc w:val="both"/>
        <w:rPr>
          <w:rFonts w:ascii="Arial" w:hAnsi="Arial" w:cs="Arial"/>
          <w:b/>
          <w:sz w:val="18"/>
        </w:rPr>
      </w:pPr>
      <w:r w:rsidRPr="00DA0CEC">
        <w:rPr>
          <w:rFonts w:ascii="Arial" w:hAnsi="Arial" w:cs="Arial"/>
          <w:b/>
          <w:sz w:val="18"/>
        </w:rPr>
        <w:t>Source: Community Survey 2016</w:t>
      </w:r>
    </w:p>
    <w:p w14:paraId="2A73797D" w14:textId="77777777" w:rsidR="00EE406A" w:rsidRPr="00DA0CEC" w:rsidRDefault="00EE406A" w:rsidP="00EE406A">
      <w:pPr>
        <w:spacing w:after="0" w:line="360" w:lineRule="auto"/>
        <w:jc w:val="both"/>
        <w:rPr>
          <w:rFonts w:ascii="Arial" w:hAnsi="Arial" w:cs="Arial"/>
          <w:b/>
          <w:sz w:val="18"/>
        </w:rPr>
      </w:pPr>
    </w:p>
    <w:p w14:paraId="2B087A4B" w14:textId="77777777" w:rsidR="00EE406A" w:rsidRPr="00DA0CEC" w:rsidRDefault="00EE406A" w:rsidP="00EE406A">
      <w:pPr>
        <w:spacing w:after="0" w:line="360" w:lineRule="auto"/>
        <w:jc w:val="both"/>
        <w:rPr>
          <w:rFonts w:ascii="Arial" w:hAnsi="Arial" w:cs="Arial"/>
        </w:rPr>
      </w:pPr>
      <w:r w:rsidRPr="00DA0CEC">
        <w:rPr>
          <w:rFonts w:ascii="Arial" w:hAnsi="Arial" w:cs="Arial"/>
        </w:rPr>
        <w:t>The region within Sarah Baartman with the highest number of households where the refuse is removed weekly by the authority is Kouga local municipality with 32 500 or a share of 25.78% of the households within Sarah Baartman District Municipality. The region with the lowest number of households where the refuse is removed weekly by the authority is Blue Crane Route local municipality with a total of 9 370 or a share of 7.43% of the total households the district municipality.</w:t>
      </w:r>
    </w:p>
    <w:p w14:paraId="7F484677" w14:textId="77777777" w:rsidR="00EE406A" w:rsidRPr="00DA0CEC" w:rsidRDefault="00EE406A" w:rsidP="00EE406A">
      <w:pPr>
        <w:spacing w:after="0" w:line="360" w:lineRule="auto"/>
        <w:jc w:val="both"/>
        <w:rPr>
          <w:rFonts w:ascii="Arial" w:hAnsi="Arial" w:cs="Arial"/>
          <w:b/>
        </w:rPr>
      </w:pPr>
    </w:p>
    <w:p w14:paraId="7435472E" w14:textId="77777777" w:rsidR="00EE406A" w:rsidRPr="00DA0CEC" w:rsidRDefault="00EE406A" w:rsidP="00EE406A">
      <w:pPr>
        <w:spacing w:after="0" w:line="360" w:lineRule="auto"/>
        <w:jc w:val="both"/>
        <w:rPr>
          <w:rFonts w:ascii="Arial" w:hAnsi="Arial" w:cs="Arial"/>
          <w:b/>
        </w:rPr>
      </w:pPr>
      <w:r w:rsidRPr="00DA0CEC">
        <w:rPr>
          <w:rFonts w:ascii="Arial" w:hAnsi="Arial" w:cs="Arial"/>
          <w:b/>
        </w:rPr>
        <w:t xml:space="preserve">Chart 32: Refuse Removal – 2006-2016 </w:t>
      </w:r>
    </w:p>
    <w:p w14:paraId="3AF8A799" w14:textId="77777777" w:rsidR="00EE406A" w:rsidRPr="00DA0CEC" w:rsidRDefault="00EE406A" w:rsidP="00EE406A">
      <w:pPr>
        <w:spacing w:after="0" w:line="360" w:lineRule="auto"/>
        <w:jc w:val="both"/>
        <w:rPr>
          <w:rFonts w:ascii="Arial" w:hAnsi="Arial" w:cs="Arial"/>
          <w:b/>
        </w:rPr>
      </w:pPr>
      <w:r w:rsidRPr="00DA0CEC">
        <w:rPr>
          <w:rFonts w:ascii="Arial" w:hAnsi="Arial" w:cs="Arial"/>
          <w:b/>
          <w:noProof/>
          <w:lang w:eastAsia="en-ZA"/>
        </w:rPr>
        <w:drawing>
          <wp:inline distT="0" distB="0" distL="0" distR="0" wp14:anchorId="6BDAD6BD" wp14:editId="783BF922">
            <wp:extent cx="5844540" cy="327723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38264" cy="3329789"/>
                    </a:xfrm>
                    <a:prstGeom prst="rect">
                      <a:avLst/>
                    </a:prstGeom>
                    <a:noFill/>
                    <a:ln>
                      <a:noFill/>
                    </a:ln>
                  </pic:spPr>
                </pic:pic>
              </a:graphicData>
            </a:graphic>
          </wp:inline>
        </w:drawing>
      </w:r>
    </w:p>
    <w:p w14:paraId="70426408" w14:textId="77777777" w:rsidR="00EE406A" w:rsidRPr="00DA0CEC" w:rsidRDefault="00EE406A" w:rsidP="00EE406A">
      <w:pPr>
        <w:spacing w:after="0" w:line="360" w:lineRule="auto"/>
        <w:jc w:val="both"/>
        <w:rPr>
          <w:rFonts w:ascii="Arial" w:hAnsi="Arial" w:cs="Arial"/>
          <w:b/>
        </w:rPr>
      </w:pPr>
    </w:p>
    <w:p w14:paraId="3E0483BD" w14:textId="77777777" w:rsidR="00EE406A" w:rsidRPr="00DA0CEC" w:rsidRDefault="00EE406A" w:rsidP="00EE406A">
      <w:pPr>
        <w:spacing w:after="0" w:line="360" w:lineRule="auto"/>
        <w:jc w:val="both"/>
        <w:rPr>
          <w:rFonts w:ascii="Arial" w:hAnsi="Arial" w:cs="Arial"/>
        </w:rPr>
      </w:pPr>
      <w:r w:rsidRPr="00DA0CEC">
        <w:rPr>
          <w:rFonts w:ascii="Arial" w:hAnsi="Arial" w:cs="Arial"/>
        </w:rPr>
        <w:t>When looking at the number of households with no formal refuse removal, it can be seen that in 2006 the households with no formal refuse removal in Makana Local Municipality was 1 870, this decreased annually at -1.19% per annum to 1 660 in 2016.</w:t>
      </w:r>
    </w:p>
    <w:p w14:paraId="4E3EB4D0" w14:textId="77777777" w:rsidR="00EE406A" w:rsidRPr="00DA0CEC" w:rsidRDefault="00EE406A" w:rsidP="00EE406A">
      <w:pPr>
        <w:spacing w:after="0" w:line="360" w:lineRule="auto"/>
        <w:jc w:val="both"/>
        <w:rPr>
          <w:rFonts w:ascii="Arial" w:hAnsi="Arial" w:cs="Arial"/>
          <w:b/>
        </w:rPr>
      </w:pPr>
    </w:p>
    <w:p w14:paraId="56AB7085" w14:textId="56C170F9" w:rsidR="008925B6" w:rsidRPr="00DA0CEC" w:rsidRDefault="00F03EC6" w:rsidP="00992A0A">
      <w:pPr>
        <w:spacing w:after="0" w:line="360" w:lineRule="auto"/>
        <w:jc w:val="both"/>
        <w:rPr>
          <w:rFonts w:ascii="Arial" w:hAnsi="Arial" w:cs="Arial"/>
          <w:b/>
        </w:rPr>
      </w:pPr>
      <w:r w:rsidRPr="00DA0CEC">
        <w:rPr>
          <w:rFonts w:ascii="Arial" w:hAnsi="Arial" w:cs="Arial"/>
          <w:b/>
        </w:rPr>
        <w:t>2.</w:t>
      </w:r>
      <w:r w:rsidR="00006155">
        <w:rPr>
          <w:rFonts w:ascii="Arial" w:hAnsi="Arial" w:cs="Arial"/>
          <w:b/>
        </w:rPr>
        <w:t>5</w:t>
      </w:r>
      <w:r w:rsidRPr="00DA0CEC">
        <w:rPr>
          <w:rFonts w:ascii="Arial" w:hAnsi="Arial" w:cs="Arial"/>
          <w:b/>
        </w:rPr>
        <w:tab/>
      </w:r>
      <w:r w:rsidR="00992A0A" w:rsidRPr="00DA0CEC">
        <w:rPr>
          <w:rFonts w:ascii="Arial" w:hAnsi="Arial" w:cs="Arial"/>
          <w:b/>
        </w:rPr>
        <w:t xml:space="preserve">Safety and Security </w:t>
      </w:r>
    </w:p>
    <w:p w14:paraId="0A0879CF" w14:textId="6CD93EDF" w:rsidR="00992A0A" w:rsidRPr="00DA0CEC" w:rsidRDefault="00F03EC6" w:rsidP="00992A0A">
      <w:pPr>
        <w:spacing w:after="0" w:line="360" w:lineRule="auto"/>
        <w:jc w:val="both"/>
        <w:rPr>
          <w:rFonts w:ascii="Arial" w:hAnsi="Arial" w:cs="Arial"/>
          <w:b/>
        </w:rPr>
      </w:pPr>
      <w:r w:rsidRPr="00DA0CEC">
        <w:rPr>
          <w:rFonts w:ascii="Arial" w:hAnsi="Arial" w:cs="Arial"/>
          <w:b/>
        </w:rPr>
        <w:t>2.</w:t>
      </w:r>
      <w:r w:rsidR="00006155">
        <w:rPr>
          <w:rFonts w:ascii="Arial" w:hAnsi="Arial" w:cs="Arial"/>
          <w:b/>
        </w:rPr>
        <w:t>5</w:t>
      </w:r>
      <w:r w:rsidRPr="00DA0CEC">
        <w:rPr>
          <w:rFonts w:ascii="Arial" w:hAnsi="Arial" w:cs="Arial"/>
          <w:b/>
        </w:rPr>
        <w:t>.1</w:t>
      </w:r>
      <w:r w:rsidRPr="00DA0CEC">
        <w:rPr>
          <w:rFonts w:ascii="Arial" w:hAnsi="Arial" w:cs="Arial"/>
          <w:b/>
        </w:rPr>
        <w:tab/>
      </w:r>
      <w:r w:rsidR="00992A0A" w:rsidRPr="00DA0CEC">
        <w:rPr>
          <w:rFonts w:ascii="Arial" w:hAnsi="Arial" w:cs="Arial"/>
          <w:b/>
        </w:rPr>
        <w:t xml:space="preserve">Introduction </w:t>
      </w:r>
    </w:p>
    <w:p w14:paraId="0235A55D" w14:textId="77777777" w:rsidR="00992A0A" w:rsidRPr="00DA0CEC" w:rsidRDefault="00992A0A" w:rsidP="00460D2B">
      <w:pPr>
        <w:spacing w:after="0" w:line="360" w:lineRule="auto"/>
        <w:jc w:val="both"/>
        <w:rPr>
          <w:rFonts w:ascii="Arial" w:hAnsi="Arial" w:cs="Arial"/>
        </w:rPr>
      </w:pPr>
      <w:r w:rsidRPr="00DA0CEC">
        <w:rPr>
          <w:rFonts w:ascii="Arial" w:hAnsi="Arial" w:cs="Arial"/>
        </w:rPr>
        <w:t>Crime negatively impacts communities through loss of life, loss of property and medical expenses; and it can have a long term negative impact on economic growth as high levels of crime dissuade investment and can reduce labour productivity.</w:t>
      </w:r>
    </w:p>
    <w:p w14:paraId="5F1585E0" w14:textId="77777777" w:rsidR="003A5282" w:rsidRPr="00DA0CEC" w:rsidRDefault="003A5282" w:rsidP="00460D2B">
      <w:pPr>
        <w:spacing w:line="276" w:lineRule="auto"/>
        <w:jc w:val="both"/>
        <w:rPr>
          <w:rFonts w:ascii="Arial" w:hAnsi="Arial" w:cs="Arial"/>
          <w:b/>
        </w:rPr>
      </w:pPr>
    </w:p>
    <w:p w14:paraId="57BDB8D8" w14:textId="7A343C69" w:rsidR="00992A0A" w:rsidRPr="00DA0CEC" w:rsidRDefault="00F03EC6" w:rsidP="00460D2B">
      <w:pPr>
        <w:spacing w:line="276" w:lineRule="auto"/>
        <w:jc w:val="both"/>
        <w:rPr>
          <w:rFonts w:ascii="Arial" w:hAnsi="Arial" w:cs="Arial"/>
          <w:b/>
        </w:rPr>
      </w:pPr>
      <w:r w:rsidRPr="00DA0CEC">
        <w:rPr>
          <w:rFonts w:ascii="Arial" w:hAnsi="Arial" w:cs="Arial"/>
          <w:b/>
        </w:rPr>
        <w:t>2.</w:t>
      </w:r>
      <w:r w:rsidR="00006155">
        <w:rPr>
          <w:rFonts w:ascii="Arial" w:hAnsi="Arial" w:cs="Arial"/>
          <w:b/>
        </w:rPr>
        <w:t>5</w:t>
      </w:r>
      <w:r w:rsidRPr="00DA0CEC">
        <w:rPr>
          <w:rFonts w:ascii="Arial" w:hAnsi="Arial" w:cs="Arial"/>
          <w:b/>
        </w:rPr>
        <w:t>.2</w:t>
      </w:r>
      <w:r w:rsidRPr="00DA0CEC">
        <w:rPr>
          <w:rFonts w:ascii="Arial" w:hAnsi="Arial" w:cs="Arial"/>
          <w:b/>
        </w:rPr>
        <w:tab/>
      </w:r>
      <w:r w:rsidR="00992A0A" w:rsidRPr="00DA0CEC">
        <w:rPr>
          <w:rFonts w:ascii="Arial" w:hAnsi="Arial" w:cs="Arial"/>
          <w:b/>
        </w:rPr>
        <w:t>Crime and Safety in Makana</w:t>
      </w:r>
    </w:p>
    <w:p w14:paraId="2469187A" w14:textId="77777777" w:rsidR="00992A0A" w:rsidRPr="00DA0CEC" w:rsidRDefault="00992A0A" w:rsidP="003A5282">
      <w:pPr>
        <w:spacing w:after="0" w:line="360" w:lineRule="auto"/>
        <w:jc w:val="both"/>
        <w:rPr>
          <w:rFonts w:ascii="Arial" w:hAnsi="Arial" w:cs="Arial"/>
        </w:rPr>
      </w:pPr>
      <w:r w:rsidRPr="00DA0CEC">
        <w:rPr>
          <w:rFonts w:ascii="Arial" w:hAnsi="Arial" w:cs="Arial"/>
        </w:rPr>
        <w:t>Table _ indicates the total number of incidents for selected crime categories in Makana municipality as well as for the Sarah Baartman district.</w:t>
      </w:r>
    </w:p>
    <w:tbl>
      <w:tblPr>
        <w:tblStyle w:val="TableGrid"/>
        <w:tblW w:w="0" w:type="auto"/>
        <w:tblInd w:w="45" w:type="dxa"/>
        <w:tblLook w:val="04A0" w:firstRow="1" w:lastRow="0" w:firstColumn="1" w:lastColumn="0" w:noHBand="0" w:noVBand="1"/>
      </w:tblPr>
      <w:tblGrid>
        <w:gridCol w:w="1570"/>
        <w:gridCol w:w="3438"/>
        <w:gridCol w:w="1108"/>
        <w:gridCol w:w="1108"/>
        <w:gridCol w:w="1094"/>
        <w:gridCol w:w="11"/>
        <w:gridCol w:w="1106"/>
      </w:tblGrid>
      <w:tr w:rsidR="00335595" w:rsidRPr="00DA0CEC" w14:paraId="72CF4133" w14:textId="77777777" w:rsidTr="003A5282">
        <w:trPr>
          <w:tblHeader/>
        </w:trPr>
        <w:tc>
          <w:tcPr>
            <w:tcW w:w="5210" w:type="dxa"/>
            <w:gridSpan w:val="2"/>
            <w:tcBorders>
              <w:top w:val="nil"/>
              <w:left w:val="nil"/>
            </w:tcBorders>
          </w:tcPr>
          <w:p w14:paraId="6EDCCA46" w14:textId="77777777" w:rsidR="00992A0A" w:rsidRPr="00DA0CEC" w:rsidRDefault="00992A0A" w:rsidP="0015444E">
            <w:pPr>
              <w:spacing w:line="360" w:lineRule="auto"/>
              <w:jc w:val="both"/>
              <w:rPr>
                <w:rFonts w:ascii="Arial" w:hAnsi="Arial" w:cs="Arial"/>
                <w:b/>
              </w:rPr>
            </w:pPr>
          </w:p>
        </w:tc>
        <w:tc>
          <w:tcPr>
            <w:tcW w:w="1144" w:type="dxa"/>
          </w:tcPr>
          <w:p w14:paraId="2748C3FC" w14:textId="77777777" w:rsidR="00992A0A" w:rsidRPr="00DA0CEC" w:rsidRDefault="00992A0A" w:rsidP="0015444E">
            <w:pPr>
              <w:spacing w:line="360" w:lineRule="auto"/>
              <w:jc w:val="both"/>
              <w:rPr>
                <w:rFonts w:ascii="Arial" w:hAnsi="Arial" w:cs="Arial"/>
                <w:b/>
              </w:rPr>
            </w:pPr>
            <w:r w:rsidRPr="00DA0CEC">
              <w:rPr>
                <w:rFonts w:ascii="Arial" w:hAnsi="Arial" w:cs="Arial"/>
                <w:b/>
              </w:rPr>
              <w:t>2016</w:t>
            </w:r>
          </w:p>
        </w:tc>
        <w:tc>
          <w:tcPr>
            <w:tcW w:w="1144" w:type="dxa"/>
          </w:tcPr>
          <w:p w14:paraId="2D936B65" w14:textId="77777777" w:rsidR="00992A0A" w:rsidRPr="00DA0CEC" w:rsidRDefault="00992A0A" w:rsidP="0015444E">
            <w:pPr>
              <w:spacing w:line="360" w:lineRule="auto"/>
              <w:jc w:val="both"/>
              <w:rPr>
                <w:rFonts w:ascii="Arial" w:hAnsi="Arial" w:cs="Arial"/>
                <w:b/>
              </w:rPr>
            </w:pPr>
            <w:r w:rsidRPr="00DA0CEC">
              <w:rPr>
                <w:rFonts w:ascii="Arial" w:hAnsi="Arial" w:cs="Arial"/>
                <w:b/>
              </w:rPr>
              <w:t>2017</w:t>
            </w:r>
          </w:p>
        </w:tc>
        <w:tc>
          <w:tcPr>
            <w:tcW w:w="1141" w:type="dxa"/>
            <w:gridSpan w:val="2"/>
          </w:tcPr>
          <w:p w14:paraId="0B8BDB29" w14:textId="77777777" w:rsidR="00992A0A" w:rsidRPr="00DA0CEC" w:rsidRDefault="00992A0A" w:rsidP="0015444E">
            <w:pPr>
              <w:spacing w:line="360" w:lineRule="auto"/>
              <w:jc w:val="both"/>
              <w:rPr>
                <w:rFonts w:ascii="Arial" w:hAnsi="Arial" w:cs="Arial"/>
                <w:b/>
              </w:rPr>
            </w:pPr>
            <w:r w:rsidRPr="00DA0CEC">
              <w:rPr>
                <w:rFonts w:ascii="Arial" w:hAnsi="Arial" w:cs="Arial"/>
                <w:b/>
              </w:rPr>
              <w:t>2018</w:t>
            </w:r>
          </w:p>
        </w:tc>
        <w:tc>
          <w:tcPr>
            <w:tcW w:w="1142" w:type="dxa"/>
          </w:tcPr>
          <w:p w14:paraId="0F6362BA" w14:textId="77777777" w:rsidR="00992A0A" w:rsidRPr="00DA0CEC" w:rsidRDefault="00992A0A" w:rsidP="0015444E">
            <w:pPr>
              <w:spacing w:line="360" w:lineRule="auto"/>
              <w:jc w:val="both"/>
              <w:rPr>
                <w:rFonts w:ascii="Arial" w:hAnsi="Arial" w:cs="Arial"/>
                <w:b/>
              </w:rPr>
            </w:pPr>
            <w:r w:rsidRPr="00DA0CEC">
              <w:rPr>
                <w:rFonts w:ascii="Arial" w:hAnsi="Arial" w:cs="Arial"/>
                <w:b/>
              </w:rPr>
              <w:t>2019</w:t>
            </w:r>
          </w:p>
        </w:tc>
      </w:tr>
      <w:tr w:rsidR="00335595" w:rsidRPr="00DA0CEC" w14:paraId="4DB48A9C" w14:textId="77777777" w:rsidTr="003A5282">
        <w:tc>
          <w:tcPr>
            <w:tcW w:w="1579" w:type="dxa"/>
            <w:vMerge w:val="restart"/>
            <w:vAlign w:val="center"/>
          </w:tcPr>
          <w:p w14:paraId="1405343F" w14:textId="77777777" w:rsidR="00992A0A" w:rsidRPr="00DA0CEC" w:rsidRDefault="00F96192" w:rsidP="00F96192">
            <w:pPr>
              <w:spacing w:line="360" w:lineRule="auto"/>
              <w:rPr>
                <w:rFonts w:ascii="Arial" w:hAnsi="Arial" w:cs="Arial"/>
                <w:b/>
              </w:rPr>
            </w:pPr>
            <w:r w:rsidRPr="00DA0CEC">
              <w:rPr>
                <w:rFonts w:ascii="Arial" w:hAnsi="Arial" w:cs="Arial"/>
                <w:b/>
              </w:rPr>
              <w:t>MAKANA</w:t>
            </w:r>
          </w:p>
        </w:tc>
        <w:tc>
          <w:tcPr>
            <w:tcW w:w="3631" w:type="dxa"/>
          </w:tcPr>
          <w:p w14:paraId="26B20BF6" w14:textId="77777777" w:rsidR="00992A0A" w:rsidRPr="00DA0CEC" w:rsidRDefault="00992A0A" w:rsidP="0015444E">
            <w:pPr>
              <w:spacing w:line="360" w:lineRule="auto"/>
              <w:jc w:val="both"/>
              <w:rPr>
                <w:rFonts w:ascii="Arial" w:hAnsi="Arial" w:cs="Arial"/>
              </w:rPr>
            </w:pPr>
            <w:r w:rsidRPr="00DA0CEC">
              <w:rPr>
                <w:rFonts w:ascii="Arial" w:hAnsi="Arial" w:cs="Arial"/>
              </w:rPr>
              <w:t xml:space="preserve">Murder </w:t>
            </w:r>
          </w:p>
        </w:tc>
        <w:tc>
          <w:tcPr>
            <w:tcW w:w="1144" w:type="dxa"/>
          </w:tcPr>
          <w:p w14:paraId="1781A341" w14:textId="77777777" w:rsidR="00992A0A" w:rsidRPr="00DA0CEC" w:rsidRDefault="00992A0A" w:rsidP="0015444E">
            <w:pPr>
              <w:spacing w:line="360" w:lineRule="auto"/>
              <w:jc w:val="both"/>
              <w:rPr>
                <w:rFonts w:ascii="Arial" w:hAnsi="Arial" w:cs="Arial"/>
              </w:rPr>
            </w:pPr>
            <w:r w:rsidRPr="00DA0CEC">
              <w:rPr>
                <w:rFonts w:ascii="Arial" w:hAnsi="Arial" w:cs="Arial"/>
              </w:rPr>
              <w:t>27</w:t>
            </w:r>
          </w:p>
        </w:tc>
        <w:tc>
          <w:tcPr>
            <w:tcW w:w="1144" w:type="dxa"/>
          </w:tcPr>
          <w:p w14:paraId="6360A1A5" w14:textId="77777777" w:rsidR="00992A0A" w:rsidRPr="00DA0CEC" w:rsidRDefault="00992A0A" w:rsidP="0015444E">
            <w:pPr>
              <w:spacing w:line="360" w:lineRule="auto"/>
              <w:jc w:val="both"/>
              <w:rPr>
                <w:rFonts w:ascii="Arial" w:hAnsi="Arial" w:cs="Arial"/>
              </w:rPr>
            </w:pPr>
            <w:r w:rsidRPr="00DA0CEC">
              <w:rPr>
                <w:rFonts w:ascii="Arial" w:hAnsi="Arial" w:cs="Arial"/>
              </w:rPr>
              <w:t>34</w:t>
            </w:r>
          </w:p>
        </w:tc>
        <w:tc>
          <w:tcPr>
            <w:tcW w:w="1141" w:type="dxa"/>
            <w:gridSpan w:val="2"/>
          </w:tcPr>
          <w:p w14:paraId="0D261727" w14:textId="77777777" w:rsidR="00992A0A" w:rsidRPr="00DA0CEC" w:rsidRDefault="00992A0A" w:rsidP="0015444E">
            <w:pPr>
              <w:spacing w:line="360" w:lineRule="auto"/>
              <w:jc w:val="both"/>
              <w:rPr>
                <w:rFonts w:ascii="Arial" w:hAnsi="Arial" w:cs="Arial"/>
              </w:rPr>
            </w:pPr>
            <w:r w:rsidRPr="00DA0CEC">
              <w:rPr>
                <w:rFonts w:ascii="Arial" w:hAnsi="Arial" w:cs="Arial"/>
              </w:rPr>
              <w:t>25</w:t>
            </w:r>
          </w:p>
        </w:tc>
        <w:tc>
          <w:tcPr>
            <w:tcW w:w="1142" w:type="dxa"/>
          </w:tcPr>
          <w:p w14:paraId="0952EF57" w14:textId="77777777" w:rsidR="00992A0A" w:rsidRPr="00DA0CEC" w:rsidRDefault="00992A0A" w:rsidP="0015444E">
            <w:pPr>
              <w:spacing w:line="360" w:lineRule="auto"/>
              <w:jc w:val="both"/>
              <w:rPr>
                <w:rFonts w:ascii="Arial" w:hAnsi="Arial" w:cs="Arial"/>
              </w:rPr>
            </w:pPr>
            <w:r w:rsidRPr="00DA0CEC">
              <w:rPr>
                <w:rFonts w:ascii="Arial" w:hAnsi="Arial" w:cs="Arial"/>
              </w:rPr>
              <w:t>27</w:t>
            </w:r>
          </w:p>
        </w:tc>
      </w:tr>
      <w:tr w:rsidR="00335595" w:rsidRPr="00DA0CEC" w14:paraId="723E2ABD" w14:textId="77777777" w:rsidTr="003A5282">
        <w:tc>
          <w:tcPr>
            <w:tcW w:w="1579" w:type="dxa"/>
            <w:vMerge/>
          </w:tcPr>
          <w:p w14:paraId="223670BE" w14:textId="77777777" w:rsidR="00992A0A" w:rsidRPr="00DA0CEC" w:rsidRDefault="00992A0A" w:rsidP="0015444E">
            <w:pPr>
              <w:spacing w:line="360" w:lineRule="auto"/>
              <w:jc w:val="both"/>
              <w:rPr>
                <w:rFonts w:ascii="Arial" w:hAnsi="Arial" w:cs="Arial"/>
              </w:rPr>
            </w:pPr>
          </w:p>
        </w:tc>
        <w:tc>
          <w:tcPr>
            <w:tcW w:w="3631" w:type="dxa"/>
          </w:tcPr>
          <w:p w14:paraId="1D8FFC59" w14:textId="77777777" w:rsidR="00992A0A" w:rsidRPr="00DA0CEC" w:rsidRDefault="004D0C8C" w:rsidP="0015444E">
            <w:pPr>
              <w:spacing w:line="360" w:lineRule="auto"/>
              <w:jc w:val="both"/>
              <w:rPr>
                <w:rFonts w:ascii="Arial" w:hAnsi="Arial" w:cs="Arial"/>
              </w:rPr>
            </w:pPr>
            <w:r w:rsidRPr="00DA0CEC">
              <w:rPr>
                <w:rFonts w:ascii="Arial" w:hAnsi="Arial" w:cs="Arial"/>
              </w:rPr>
              <w:t xml:space="preserve">Sexual Offences </w:t>
            </w:r>
          </w:p>
        </w:tc>
        <w:tc>
          <w:tcPr>
            <w:tcW w:w="1144" w:type="dxa"/>
          </w:tcPr>
          <w:p w14:paraId="37D09536" w14:textId="77777777" w:rsidR="00992A0A" w:rsidRPr="00DA0CEC" w:rsidRDefault="004D0C8C" w:rsidP="0015444E">
            <w:pPr>
              <w:spacing w:line="360" w:lineRule="auto"/>
              <w:jc w:val="both"/>
              <w:rPr>
                <w:rFonts w:ascii="Arial" w:hAnsi="Arial" w:cs="Arial"/>
              </w:rPr>
            </w:pPr>
            <w:r w:rsidRPr="00DA0CEC">
              <w:rPr>
                <w:rFonts w:ascii="Arial" w:hAnsi="Arial" w:cs="Arial"/>
              </w:rPr>
              <w:t>2</w:t>
            </w:r>
          </w:p>
        </w:tc>
        <w:tc>
          <w:tcPr>
            <w:tcW w:w="1144" w:type="dxa"/>
          </w:tcPr>
          <w:p w14:paraId="57F8F8E8" w14:textId="77777777" w:rsidR="00992A0A" w:rsidRPr="00DA0CEC" w:rsidRDefault="004D0C8C" w:rsidP="0015444E">
            <w:pPr>
              <w:spacing w:line="360" w:lineRule="auto"/>
              <w:jc w:val="both"/>
              <w:rPr>
                <w:rFonts w:ascii="Arial" w:hAnsi="Arial" w:cs="Arial"/>
              </w:rPr>
            </w:pPr>
            <w:r w:rsidRPr="00DA0CEC">
              <w:rPr>
                <w:rFonts w:ascii="Arial" w:hAnsi="Arial" w:cs="Arial"/>
              </w:rPr>
              <w:t>1</w:t>
            </w:r>
          </w:p>
        </w:tc>
        <w:tc>
          <w:tcPr>
            <w:tcW w:w="1141" w:type="dxa"/>
            <w:gridSpan w:val="2"/>
          </w:tcPr>
          <w:p w14:paraId="0571B048" w14:textId="77777777" w:rsidR="00992A0A" w:rsidRPr="00DA0CEC" w:rsidRDefault="004D0C8C" w:rsidP="0015444E">
            <w:pPr>
              <w:spacing w:line="360" w:lineRule="auto"/>
              <w:jc w:val="both"/>
              <w:rPr>
                <w:rFonts w:ascii="Arial" w:hAnsi="Arial" w:cs="Arial"/>
              </w:rPr>
            </w:pPr>
            <w:r w:rsidRPr="00DA0CEC">
              <w:rPr>
                <w:rFonts w:ascii="Arial" w:hAnsi="Arial" w:cs="Arial"/>
              </w:rPr>
              <w:t>6</w:t>
            </w:r>
          </w:p>
        </w:tc>
        <w:tc>
          <w:tcPr>
            <w:tcW w:w="1142" w:type="dxa"/>
          </w:tcPr>
          <w:p w14:paraId="75845F05" w14:textId="77777777" w:rsidR="00992A0A" w:rsidRPr="00DA0CEC" w:rsidRDefault="004D0C8C" w:rsidP="0015444E">
            <w:pPr>
              <w:spacing w:line="360" w:lineRule="auto"/>
              <w:jc w:val="both"/>
              <w:rPr>
                <w:rFonts w:ascii="Arial" w:hAnsi="Arial" w:cs="Arial"/>
              </w:rPr>
            </w:pPr>
            <w:r w:rsidRPr="00DA0CEC">
              <w:rPr>
                <w:rFonts w:ascii="Arial" w:hAnsi="Arial" w:cs="Arial"/>
              </w:rPr>
              <w:t>0</w:t>
            </w:r>
          </w:p>
        </w:tc>
      </w:tr>
      <w:tr w:rsidR="00335595" w:rsidRPr="00DA0CEC" w14:paraId="7124C9AE" w14:textId="77777777" w:rsidTr="003A5282">
        <w:tc>
          <w:tcPr>
            <w:tcW w:w="1579" w:type="dxa"/>
            <w:vMerge/>
          </w:tcPr>
          <w:p w14:paraId="55FA9277" w14:textId="77777777" w:rsidR="00992A0A" w:rsidRPr="00DA0CEC" w:rsidRDefault="00992A0A" w:rsidP="0015444E">
            <w:pPr>
              <w:spacing w:line="360" w:lineRule="auto"/>
              <w:jc w:val="both"/>
              <w:rPr>
                <w:rFonts w:ascii="Arial" w:hAnsi="Arial" w:cs="Arial"/>
              </w:rPr>
            </w:pPr>
          </w:p>
        </w:tc>
        <w:tc>
          <w:tcPr>
            <w:tcW w:w="3631" w:type="dxa"/>
          </w:tcPr>
          <w:p w14:paraId="08D1B82D" w14:textId="77777777" w:rsidR="00992A0A" w:rsidRPr="00DA0CEC" w:rsidRDefault="004D0C8C" w:rsidP="0015444E">
            <w:pPr>
              <w:spacing w:line="360" w:lineRule="auto"/>
              <w:jc w:val="both"/>
              <w:rPr>
                <w:rFonts w:ascii="Arial" w:hAnsi="Arial" w:cs="Arial"/>
              </w:rPr>
            </w:pPr>
            <w:r w:rsidRPr="00DA0CEC">
              <w:rPr>
                <w:rFonts w:ascii="Arial" w:hAnsi="Arial" w:cs="Arial"/>
              </w:rPr>
              <w:t>Residential Burglaries</w:t>
            </w:r>
          </w:p>
        </w:tc>
        <w:tc>
          <w:tcPr>
            <w:tcW w:w="1144" w:type="dxa"/>
          </w:tcPr>
          <w:p w14:paraId="70933AC3" w14:textId="77777777" w:rsidR="00992A0A" w:rsidRPr="00DA0CEC" w:rsidRDefault="004D0C8C" w:rsidP="0015444E">
            <w:pPr>
              <w:spacing w:line="360" w:lineRule="auto"/>
              <w:jc w:val="both"/>
              <w:rPr>
                <w:rFonts w:ascii="Arial" w:hAnsi="Arial" w:cs="Arial"/>
              </w:rPr>
            </w:pPr>
            <w:r w:rsidRPr="00DA0CEC">
              <w:rPr>
                <w:rFonts w:ascii="Arial" w:hAnsi="Arial" w:cs="Arial"/>
              </w:rPr>
              <w:t>1559</w:t>
            </w:r>
          </w:p>
        </w:tc>
        <w:tc>
          <w:tcPr>
            <w:tcW w:w="1144" w:type="dxa"/>
          </w:tcPr>
          <w:p w14:paraId="5B422F51" w14:textId="77777777" w:rsidR="00992A0A" w:rsidRPr="00DA0CEC" w:rsidRDefault="004D0C8C" w:rsidP="0015444E">
            <w:pPr>
              <w:spacing w:line="360" w:lineRule="auto"/>
              <w:jc w:val="both"/>
              <w:rPr>
                <w:rFonts w:ascii="Arial" w:hAnsi="Arial" w:cs="Arial"/>
              </w:rPr>
            </w:pPr>
            <w:r w:rsidRPr="00DA0CEC">
              <w:rPr>
                <w:rFonts w:ascii="Arial" w:hAnsi="Arial" w:cs="Arial"/>
              </w:rPr>
              <w:t>1395</w:t>
            </w:r>
          </w:p>
        </w:tc>
        <w:tc>
          <w:tcPr>
            <w:tcW w:w="1141" w:type="dxa"/>
            <w:gridSpan w:val="2"/>
          </w:tcPr>
          <w:p w14:paraId="151E2699" w14:textId="77777777" w:rsidR="00992A0A" w:rsidRPr="00DA0CEC" w:rsidRDefault="004D0C8C" w:rsidP="0015444E">
            <w:pPr>
              <w:spacing w:line="360" w:lineRule="auto"/>
              <w:jc w:val="both"/>
              <w:rPr>
                <w:rFonts w:ascii="Arial" w:hAnsi="Arial" w:cs="Arial"/>
              </w:rPr>
            </w:pPr>
            <w:r w:rsidRPr="00DA0CEC">
              <w:rPr>
                <w:rFonts w:ascii="Arial" w:hAnsi="Arial" w:cs="Arial"/>
              </w:rPr>
              <w:t>1284</w:t>
            </w:r>
          </w:p>
        </w:tc>
        <w:tc>
          <w:tcPr>
            <w:tcW w:w="1142" w:type="dxa"/>
          </w:tcPr>
          <w:p w14:paraId="40BB6BD6" w14:textId="77777777" w:rsidR="00992A0A" w:rsidRPr="00DA0CEC" w:rsidRDefault="004D0C8C" w:rsidP="0015444E">
            <w:pPr>
              <w:spacing w:line="360" w:lineRule="auto"/>
              <w:jc w:val="both"/>
              <w:rPr>
                <w:rFonts w:ascii="Arial" w:hAnsi="Arial" w:cs="Arial"/>
              </w:rPr>
            </w:pPr>
            <w:r w:rsidRPr="00DA0CEC">
              <w:rPr>
                <w:rFonts w:ascii="Arial" w:hAnsi="Arial" w:cs="Arial"/>
              </w:rPr>
              <w:t>1335</w:t>
            </w:r>
          </w:p>
        </w:tc>
      </w:tr>
      <w:tr w:rsidR="00335595" w:rsidRPr="00DA0CEC" w14:paraId="3009315E" w14:textId="77777777" w:rsidTr="003A5282">
        <w:tc>
          <w:tcPr>
            <w:tcW w:w="1579" w:type="dxa"/>
            <w:vMerge/>
          </w:tcPr>
          <w:p w14:paraId="2B5A095B" w14:textId="77777777" w:rsidR="004D0C8C" w:rsidRPr="00DA0CEC" w:rsidRDefault="004D0C8C" w:rsidP="0015444E">
            <w:pPr>
              <w:spacing w:line="360" w:lineRule="auto"/>
              <w:jc w:val="both"/>
              <w:rPr>
                <w:rFonts w:ascii="Arial" w:hAnsi="Arial" w:cs="Arial"/>
              </w:rPr>
            </w:pPr>
          </w:p>
        </w:tc>
        <w:tc>
          <w:tcPr>
            <w:tcW w:w="3631" w:type="dxa"/>
          </w:tcPr>
          <w:p w14:paraId="3825A653" w14:textId="77777777" w:rsidR="004D0C8C" w:rsidRPr="00DA0CEC" w:rsidRDefault="004D0C8C" w:rsidP="0015444E">
            <w:pPr>
              <w:spacing w:line="360" w:lineRule="auto"/>
              <w:jc w:val="both"/>
              <w:rPr>
                <w:rFonts w:ascii="Arial" w:hAnsi="Arial" w:cs="Arial"/>
              </w:rPr>
            </w:pPr>
            <w:r w:rsidRPr="00DA0CEC">
              <w:rPr>
                <w:rFonts w:ascii="Arial" w:hAnsi="Arial" w:cs="Arial"/>
              </w:rPr>
              <w:t xml:space="preserve">Drug related crime </w:t>
            </w:r>
          </w:p>
        </w:tc>
        <w:tc>
          <w:tcPr>
            <w:tcW w:w="1144" w:type="dxa"/>
          </w:tcPr>
          <w:p w14:paraId="176A95D2" w14:textId="77777777" w:rsidR="004D0C8C" w:rsidRPr="00DA0CEC" w:rsidRDefault="004D0C8C" w:rsidP="0015444E">
            <w:pPr>
              <w:spacing w:line="360" w:lineRule="auto"/>
              <w:jc w:val="both"/>
              <w:rPr>
                <w:rFonts w:ascii="Arial" w:hAnsi="Arial" w:cs="Arial"/>
              </w:rPr>
            </w:pPr>
            <w:r w:rsidRPr="00DA0CEC">
              <w:rPr>
                <w:rFonts w:ascii="Arial" w:hAnsi="Arial" w:cs="Arial"/>
              </w:rPr>
              <w:t>308</w:t>
            </w:r>
          </w:p>
        </w:tc>
        <w:tc>
          <w:tcPr>
            <w:tcW w:w="1144" w:type="dxa"/>
          </w:tcPr>
          <w:p w14:paraId="6F0260B1" w14:textId="77777777" w:rsidR="004D0C8C" w:rsidRPr="00DA0CEC" w:rsidRDefault="004D0C8C" w:rsidP="0015444E">
            <w:pPr>
              <w:spacing w:line="360" w:lineRule="auto"/>
              <w:jc w:val="both"/>
              <w:rPr>
                <w:rFonts w:ascii="Arial" w:hAnsi="Arial" w:cs="Arial"/>
              </w:rPr>
            </w:pPr>
            <w:r w:rsidRPr="00DA0CEC">
              <w:rPr>
                <w:rFonts w:ascii="Arial" w:hAnsi="Arial" w:cs="Arial"/>
              </w:rPr>
              <w:t>338</w:t>
            </w:r>
          </w:p>
        </w:tc>
        <w:tc>
          <w:tcPr>
            <w:tcW w:w="1141" w:type="dxa"/>
            <w:gridSpan w:val="2"/>
          </w:tcPr>
          <w:p w14:paraId="49446A79" w14:textId="77777777" w:rsidR="004D0C8C" w:rsidRPr="00DA0CEC" w:rsidRDefault="004D0C8C" w:rsidP="0015444E">
            <w:pPr>
              <w:spacing w:line="360" w:lineRule="auto"/>
              <w:jc w:val="both"/>
              <w:rPr>
                <w:rFonts w:ascii="Arial" w:hAnsi="Arial" w:cs="Arial"/>
              </w:rPr>
            </w:pPr>
            <w:r w:rsidRPr="00DA0CEC">
              <w:rPr>
                <w:rFonts w:ascii="Arial" w:hAnsi="Arial" w:cs="Arial"/>
              </w:rPr>
              <w:t>198</w:t>
            </w:r>
          </w:p>
        </w:tc>
        <w:tc>
          <w:tcPr>
            <w:tcW w:w="1142" w:type="dxa"/>
          </w:tcPr>
          <w:p w14:paraId="60B58DAE" w14:textId="77777777" w:rsidR="004D0C8C" w:rsidRPr="00DA0CEC" w:rsidRDefault="004D0C8C" w:rsidP="0015444E">
            <w:pPr>
              <w:spacing w:line="360" w:lineRule="auto"/>
              <w:jc w:val="both"/>
              <w:rPr>
                <w:rFonts w:ascii="Arial" w:hAnsi="Arial" w:cs="Arial"/>
              </w:rPr>
            </w:pPr>
            <w:r w:rsidRPr="00DA0CEC">
              <w:rPr>
                <w:rFonts w:ascii="Arial" w:hAnsi="Arial" w:cs="Arial"/>
              </w:rPr>
              <w:t>187</w:t>
            </w:r>
          </w:p>
        </w:tc>
      </w:tr>
      <w:tr w:rsidR="00335595" w:rsidRPr="00DA0CEC" w14:paraId="027F5EE2" w14:textId="77777777" w:rsidTr="003A5282">
        <w:tc>
          <w:tcPr>
            <w:tcW w:w="1579" w:type="dxa"/>
            <w:vMerge/>
          </w:tcPr>
          <w:p w14:paraId="6BB79EDD" w14:textId="77777777" w:rsidR="00992A0A" w:rsidRPr="00DA0CEC" w:rsidRDefault="00992A0A" w:rsidP="0015444E">
            <w:pPr>
              <w:spacing w:line="360" w:lineRule="auto"/>
              <w:jc w:val="both"/>
              <w:rPr>
                <w:rFonts w:ascii="Arial" w:hAnsi="Arial" w:cs="Arial"/>
              </w:rPr>
            </w:pPr>
          </w:p>
        </w:tc>
        <w:tc>
          <w:tcPr>
            <w:tcW w:w="3631" w:type="dxa"/>
          </w:tcPr>
          <w:p w14:paraId="7E567B91" w14:textId="77777777" w:rsidR="00992A0A" w:rsidRPr="00DA0CEC" w:rsidRDefault="004D0C8C" w:rsidP="0015444E">
            <w:pPr>
              <w:spacing w:line="360" w:lineRule="auto"/>
              <w:jc w:val="both"/>
              <w:rPr>
                <w:rFonts w:ascii="Arial" w:hAnsi="Arial" w:cs="Arial"/>
              </w:rPr>
            </w:pPr>
            <w:r w:rsidRPr="00DA0CEC">
              <w:rPr>
                <w:rFonts w:ascii="Arial" w:hAnsi="Arial" w:cs="Arial"/>
              </w:rPr>
              <w:t>Driving under the influence of drugs and alcohol</w:t>
            </w:r>
          </w:p>
        </w:tc>
        <w:tc>
          <w:tcPr>
            <w:tcW w:w="1144" w:type="dxa"/>
          </w:tcPr>
          <w:p w14:paraId="56CF7079" w14:textId="77777777" w:rsidR="00992A0A" w:rsidRPr="00DA0CEC" w:rsidRDefault="004D0C8C" w:rsidP="0015444E">
            <w:pPr>
              <w:spacing w:line="360" w:lineRule="auto"/>
              <w:jc w:val="both"/>
              <w:rPr>
                <w:rFonts w:ascii="Arial" w:hAnsi="Arial" w:cs="Arial"/>
              </w:rPr>
            </w:pPr>
            <w:r w:rsidRPr="00DA0CEC">
              <w:rPr>
                <w:rFonts w:ascii="Arial" w:hAnsi="Arial" w:cs="Arial"/>
              </w:rPr>
              <w:t>107</w:t>
            </w:r>
          </w:p>
        </w:tc>
        <w:tc>
          <w:tcPr>
            <w:tcW w:w="1144" w:type="dxa"/>
          </w:tcPr>
          <w:p w14:paraId="6F1AA31A" w14:textId="77777777" w:rsidR="00992A0A" w:rsidRPr="00DA0CEC" w:rsidRDefault="004D0C8C" w:rsidP="0015444E">
            <w:pPr>
              <w:spacing w:line="360" w:lineRule="auto"/>
              <w:jc w:val="both"/>
              <w:rPr>
                <w:rFonts w:ascii="Arial" w:hAnsi="Arial" w:cs="Arial"/>
              </w:rPr>
            </w:pPr>
            <w:r w:rsidRPr="00DA0CEC">
              <w:rPr>
                <w:rFonts w:ascii="Arial" w:hAnsi="Arial" w:cs="Arial"/>
              </w:rPr>
              <w:t>93</w:t>
            </w:r>
          </w:p>
        </w:tc>
        <w:tc>
          <w:tcPr>
            <w:tcW w:w="1141" w:type="dxa"/>
            <w:gridSpan w:val="2"/>
          </w:tcPr>
          <w:p w14:paraId="6BF011C8" w14:textId="77777777" w:rsidR="00992A0A" w:rsidRPr="00DA0CEC" w:rsidRDefault="004D0C8C" w:rsidP="0015444E">
            <w:pPr>
              <w:spacing w:line="360" w:lineRule="auto"/>
              <w:jc w:val="both"/>
              <w:rPr>
                <w:rFonts w:ascii="Arial" w:hAnsi="Arial" w:cs="Arial"/>
              </w:rPr>
            </w:pPr>
            <w:r w:rsidRPr="00DA0CEC">
              <w:rPr>
                <w:rFonts w:ascii="Arial" w:hAnsi="Arial" w:cs="Arial"/>
              </w:rPr>
              <w:t>83</w:t>
            </w:r>
          </w:p>
        </w:tc>
        <w:tc>
          <w:tcPr>
            <w:tcW w:w="1142" w:type="dxa"/>
          </w:tcPr>
          <w:p w14:paraId="73E710E0" w14:textId="77777777" w:rsidR="00992A0A" w:rsidRPr="00DA0CEC" w:rsidRDefault="004D0C8C" w:rsidP="0015444E">
            <w:pPr>
              <w:spacing w:line="360" w:lineRule="auto"/>
              <w:jc w:val="both"/>
              <w:rPr>
                <w:rFonts w:ascii="Arial" w:hAnsi="Arial" w:cs="Arial"/>
              </w:rPr>
            </w:pPr>
            <w:r w:rsidRPr="00DA0CEC">
              <w:rPr>
                <w:rFonts w:ascii="Arial" w:hAnsi="Arial" w:cs="Arial"/>
              </w:rPr>
              <w:t>55</w:t>
            </w:r>
          </w:p>
        </w:tc>
      </w:tr>
      <w:tr w:rsidR="00335595" w:rsidRPr="00DA0CEC" w14:paraId="41E3671F" w14:textId="77777777" w:rsidTr="003A5282">
        <w:tc>
          <w:tcPr>
            <w:tcW w:w="1579" w:type="dxa"/>
            <w:vMerge w:val="restart"/>
            <w:vAlign w:val="center"/>
          </w:tcPr>
          <w:p w14:paraId="6B67C12A" w14:textId="77777777" w:rsidR="004D0C8C" w:rsidRPr="00DA0CEC" w:rsidRDefault="004D0C8C" w:rsidP="004D0C8C">
            <w:pPr>
              <w:spacing w:line="360" w:lineRule="auto"/>
              <w:jc w:val="center"/>
              <w:rPr>
                <w:rFonts w:ascii="Arial" w:hAnsi="Arial" w:cs="Arial"/>
                <w:b/>
              </w:rPr>
            </w:pPr>
            <w:r w:rsidRPr="00DA0CEC">
              <w:rPr>
                <w:rFonts w:ascii="Arial" w:hAnsi="Arial" w:cs="Arial"/>
                <w:b/>
              </w:rPr>
              <w:t xml:space="preserve">SARAH BAARTMAN </w:t>
            </w:r>
          </w:p>
        </w:tc>
        <w:tc>
          <w:tcPr>
            <w:tcW w:w="3631" w:type="dxa"/>
          </w:tcPr>
          <w:p w14:paraId="066A69E4" w14:textId="77777777" w:rsidR="004D0C8C" w:rsidRPr="00DA0CEC" w:rsidRDefault="004D0C8C" w:rsidP="0015444E">
            <w:pPr>
              <w:spacing w:line="360" w:lineRule="auto"/>
              <w:jc w:val="both"/>
              <w:rPr>
                <w:rFonts w:ascii="Arial" w:hAnsi="Arial" w:cs="Arial"/>
              </w:rPr>
            </w:pPr>
            <w:r w:rsidRPr="00DA0CEC">
              <w:rPr>
                <w:rFonts w:ascii="Arial" w:hAnsi="Arial" w:cs="Arial"/>
              </w:rPr>
              <w:t xml:space="preserve">Murder </w:t>
            </w:r>
          </w:p>
        </w:tc>
        <w:tc>
          <w:tcPr>
            <w:tcW w:w="1144" w:type="dxa"/>
          </w:tcPr>
          <w:p w14:paraId="3B6CFD29" w14:textId="77777777" w:rsidR="004D0C8C" w:rsidRPr="00DA0CEC" w:rsidRDefault="004D0C8C" w:rsidP="0015444E">
            <w:pPr>
              <w:spacing w:line="360" w:lineRule="auto"/>
              <w:jc w:val="both"/>
              <w:rPr>
                <w:rFonts w:ascii="Arial" w:hAnsi="Arial" w:cs="Arial"/>
              </w:rPr>
            </w:pPr>
            <w:r w:rsidRPr="00DA0CEC">
              <w:rPr>
                <w:rFonts w:ascii="Arial" w:hAnsi="Arial" w:cs="Arial"/>
              </w:rPr>
              <w:t>224</w:t>
            </w:r>
          </w:p>
        </w:tc>
        <w:tc>
          <w:tcPr>
            <w:tcW w:w="1144" w:type="dxa"/>
          </w:tcPr>
          <w:p w14:paraId="5F38E39C" w14:textId="77777777" w:rsidR="004D0C8C" w:rsidRPr="00DA0CEC" w:rsidRDefault="004D0C8C" w:rsidP="0015444E">
            <w:pPr>
              <w:spacing w:line="360" w:lineRule="auto"/>
              <w:jc w:val="both"/>
              <w:rPr>
                <w:rFonts w:ascii="Arial" w:hAnsi="Arial" w:cs="Arial"/>
              </w:rPr>
            </w:pPr>
            <w:r w:rsidRPr="00DA0CEC">
              <w:rPr>
                <w:rFonts w:ascii="Arial" w:hAnsi="Arial" w:cs="Arial"/>
              </w:rPr>
              <w:t>232</w:t>
            </w:r>
          </w:p>
        </w:tc>
        <w:tc>
          <w:tcPr>
            <w:tcW w:w="1141" w:type="dxa"/>
            <w:gridSpan w:val="2"/>
          </w:tcPr>
          <w:p w14:paraId="2480D015" w14:textId="77777777" w:rsidR="004D0C8C" w:rsidRPr="00DA0CEC" w:rsidRDefault="004D0C8C" w:rsidP="0015444E">
            <w:pPr>
              <w:spacing w:line="360" w:lineRule="auto"/>
              <w:jc w:val="both"/>
              <w:rPr>
                <w:rFonts w:ascii="Arial" w:hAnsi="Arial" w:cs="Arial"/>
              </w:rPr>
            </w:pPr>
            <w:r w:rsidRPr="00DA0CEC">
              <w:rPr>
                <w:rFonts w:ascii="Arial" w:hAnsi="Arial" w:cs="Arial"/>
              </w:rPr>
              <w:t>204</w:t>
            </w:r>
          </w:p>
        </w:tc>
        <w:tc>
          <w:tcPr>
            <w:tcW w:w="1142" w:type="dxa"/>
          </w:tcPr>
          <w:p w14:paraId="7CBB8B7E" w14:textId="77777777" w:rsidR="004D0C8C" w:rsidRPr="00DA0CEC" w:rsidRDefault="004D0C8C" w:rsidP="0015444E">
            <w:pPr>
              <w:spacing w:line="360" w:lineRule="auto"/>
              <w:jc w:val="both"/>
              <w:rPr>
                <w:rFonts w:ascii="Arial" w:hAnsi="Arial" w:cs="Arial"/>
              </w:rPr>
            </w:pPr>
            <w:r w:rsidRPr="00DA0CEC">
              <w:rPr>
                <w:rFonts w:ascii="Arial" w:hAnsi="Arial" w:cs="Arial"/>
              </w:rPr>
              <w:t>212</w:t>
            </w:r>
          </w:p>
        </w:tc>
      </w:tr>
      <w:tr w:rsidR="00335595" w:rsidRPr="00DA0CEC" w14:paraId="7CEABC09" w14:textId="77777777" w:rsidTr="003A5282">
        <w:tc>
          <w:tcPr>
            <w:tcW w:w="1579" w:type="dxa"/>
            <w:vMerge/>
          </w:tcPr>
          <w:p w14:paraId="4BF7DDF6" w14:textId="77777777" w:rsidR="004D0C8C" w:rsidRPr="00DA0CEC" w:rsidRDefault="004D0C8C" w:rsidP="0015444E">
            <w:pPr>
              <w:spacing w:line="360" w:lineRule="auto"/>
              <w:jc w:val="both"/>
              <w:rPr>
                <w:rFonts w:ascii="Arial" w:hAnsi="Arial" w:cs="Arial"/>
              </w:rPr>
            </w:pPr>
          </w:p>
        </w:tc>
        <w:tc>
          <w:tcPr>
            <w:tcW w:w="3631" w:type="dxa"/>
          </w:tcPr>
          <w:p w14:paraId="7F0B0E10" w14:textId="77777777" w:rsidR="004D0C8C" w:rsidRPr="00DA0CEC" w:rsidRDefault="004D0C8C" w:rsidP="0015444E">
            <w:pPr>
              <w:spacing w:line="360" w:lineRule="auto"/>
              <w:jc w:val="both"/>
              <w:rPr>
                <w:rFonts w:ascii="Arial" w:hAnsi="Arial" w:cs="Arial"/>
              </w:rPr>
            </w:pPr>
            <w:r w:rsidRPr="00DA0CEC">
              <w:rPr>
                <w:rFonts w:ascii="Arial" w:hAnsi="Arial" w:cs="Arial"/>
              </w:rPr>
              <w:t xml:space="preserve">Sexual Offences </w:t>
            </w:r>
          </w:p>
        </w:tc>
        <w:tc>
          <w:tcPr>
            <w:tcW w:w="1144" w:type="dxa"/>
          </w:tcPr>
          <w:p w14:paraId="66278B00" w14:textId="77777777" w:rsidR="004D0C8C" w:rsidRPr="00DA0CEC" w:rsidRDefault="004D0C8C" w:rsidP="0015444E">
            <w:pPr>
              <w:spacing w:line="360" w:lineRule="auto"/>
              <w:jc w:val="both"/>
              <w:rPr>
                <w:rFonts w:ascii="Arial" w:hAnsi="Arial" w:cs="Arial"/>
              </w:rPr>
            </w:pPr>
            <w:r w:rsidRPr="00DA0CEC">
              <w:rPr>
                <w:rFonts w:ascii="Arial" w:hAnsi="Arial" w:cs="Arial"/>
              </w:rPr>
              <w:t>21</w:t>
            </w:r>
          </w:p>
        </w:tc>
        <w:tc>
          <w:tcPr>
            <w:tcW w:w="1144" w:type="dxa"/>
          </w:tcPr>
          <w:p w14:paraId="160C5D56" w14:textId="77777777" w:rsidR="004D0C8C" w:rsidRPr="00DA0CEC" w:rsidRDefault="004D0C8C" w:rsidP="0015444E">
            <w:pPr>
              <w:spacing w:line="360" w:lineRule="auto"/>
              <w:jc w:val="both"/>
              <w:rPr>
                <w:rFonts w:ascii="Arial" w:hAnsi="Arial" w:cs="Arial"/>
              </w:rPr>
            </w:pPr>
            <w:r w:rsidRPr="00DA0CEC">
              <w:rPr>
                <w:rFonts w:ascii="Arial" w:hAnsi="Arial" w:cs="Arial"/>
              </w:rPr>
              <w:t>31</w:t>
            </w:r>
          </w:p>
        </w:tc>
        <w:tc>
          <w:tcPr>
            <w:tcW w:w="1141" w:type="dxa"/>
            <w:gridSpan w:val="2"/>
          </w:tcPr>
          <w:p w14:paraId="73657A04" w14:textId="77777777" w:rsidR="004D0C8C" w:rsidRPr="00DA0CEC" w:rsidRDefault="004D0C8C" w:rsidP="0015444E">
            <w:pPr>
              <w:spacing w:line="360" w:lineRule="auto"/>
              <w:jc w:val="both"/>
              <w:rPr>
                <w:rFonts w:ascii="Arial" w:hAnsi="Arial" w:cs="Arial"/>
              </w:rPr>
            </w:pPr>
            <w:r w:rsidRPr="00DA0CEC">
              <w:rPr>
                <w:rFonts w:ascii="Arial" w:hAnsi="Arial" w:cs="Arial"/>
              </w:rPr>
              <w:t>20</w:t>
            </w:r>
          </w:p>
        </w:tc>
        <w:tc>
          <w:tcPr>
            <w:tcW w:w="1142" w:type="dxa"/>
          </w:tcPr>
          <w:p w14:paraId="1706DA20" w14:textId="77777777" w:rsidR="004D0C8C" w:rsidRPr="00DA0CEC" w:rsidRDefault="004D0C8C" w:rsidP="0015444E">
            <w:pPr>
              <w:spacing w:line="360" w:lineRule="auto"/>
              <w:jc w:val="both"/>
              <w:rPr>
                <w:rFonts w:ascii="Arial" w:hAnsi="Arial" w:cs="Arial"/>
              </w:rPr>
            </w:pPr>
            <w:r w:rsidRPr="00DA0CEC">
              <w:rPr>
                <w:rFonts w:ascii="Arial" w:hAnsi="Arial" w:cs="Arial"/>
              </w:rPr>
              <w:t>14</w:t>
            </w:r>
          </w:p>
        </w:tc>
      </w:tr>
      <w:tr w:rsidR="00335595" w:rsidRPr="00DA0CEC" w14:paraId="0BC85951" w14:textId="77777777" w:rsidTr="003A5282">
        <w:tc>
          <w:tcPr>
            <w:tcW w:w="1579" w:type="dxa"/>
            <w:vMerge/>
          </w:tcPr>
          <w:p w14:paraId="543CB13C" w14:textId="77777777" w:rsidR="004D0C8C" w:rsidRPr="00DA0CEC" w:rsidRDefault="004D0C8C" w:rsidP="0015444E">
            <w:pPr>
              <w:spacing w:line="360" w:lineRule="auto"/>
              <w:jc w:val="both"/>
              <w:rPr>
                <w:rFonts w:ascii="Arial" w:hAnsi="Arial" w:cs="Arial"/>
              </w:rPr>
            </w:pPr>
          </w:p>
        </w:tc>
        <w:tc>
          <w:tcPr>
            <w:tcW w:w="3631" w:type="dxa"/>
          </w:tcPr>
          <w:p w14:paraId="37683053" w14:textId="77777777" w:rsidR="004D0C8C" w:rsidRPr="00DA0CEC" w:rsidRDefault="004D0C8C" w:rsidP="0015444E">
            <w:pPr>
              <w:spacing w:line="360" w:lineRule="auto"/>
              <w:jc w:val="both"/>
              <w:rPr>
                <w:rFonts w:ascii="Arial" w:hAnsi="Arial" w:cs="Arial"/>
              </w:rPr>
            </w:pPr>
            <w:r w:rsidRPr="00DA0CEC">
              <w:rPr>
                <w:rFonts w:ascii="Arial" w:hAnsi="Arial" w:cs="Arial"/>
              </w:rPr>
              <w:t xml:space="preserve">Residential Burglaries </w:t>
            </w:r>
          </w:p>
        </w:tc>
        <w:tc>
          <w:tcPr>
            <w:tcW w:w="1144" w:type="dxa"/>
          </w:tcPr>
          <w:p w14:paraId="3312BEB7" w14:textId="77777777" w:rsidR="004D0C8C" w:rsidRPr="00DA0CEC" w:rsidRDefault="004D0C8C" w:rsidP="0015444E">
            <w:pPr>
              <w:spacing w:line="360" w:lineRule="auto"/>
              <w:jc w:val="both"/>
              <w:rPr>
                <w:rFonts w:ascii="Arial" w:hAnsi="Arial" w:cs="Arial"/>
              </w:rPr>
            </w:pPr>
            <w:r w:rsidRPr="00DA0CEC">
              <w:rPr>
                <w:rFonts w:ascii="Arial" w:hAnsi="Arial" w:cs="Arial"/>
              </w:rPr>
              <w:t>7875</w:t>
            </w:r>
          </w:p>
        </w:tc>
        <w:tc>
          <w:tcPr>
            <w:tcW w:w="1144" w:type="dxa"/>
          </w:tcPr>
          <w:p w14:paraId="712B2ECC" w14:textId="77777777" w:rsidR="004D0C8C" w:rsidRPr="00DA0CEC" w:rsidRDefault="004D0C8C" w:rsidP="0015444E">
            <w:pPr>
              <w:spacing w:line="360" w:lineRule="auto"/>
              <w:jc w:val="both"/>
              <w:rPr>
                <w:rFonts w:ascii="Arial" w:hAnsi="Arial" w:cs="Arial"/>
              </w:rPr>
            </w:pPr>
            <w:r w:rsidRPr="00DA0CEC">
              <w:rPr>
                <w:rFonts w:ascii="Arial" w:hAnsi="Arial" w:cs="Arial"/>
              </w:rPr>
              <w:t>7430</w:t>
            </w:r>
          </w:p>
        </w:tc>
        <w:tc>
          <w:tcPr>
            <w:tcW w:w="1129" w:type="dxa"/>
          </w:tcPr>
          <w:p w14:paraId="20AF2A6B" w14:textId="77777777" w:rsidR="004D0C8C" w:rsidRPr="00DA0CEC" w:rsidRDefault="004D0C8C" w:rsidP="0015444E">
            <w:pPr>
              <w:spacing w:line="360" w:lineRule="auto"/>
              <w:jc w:val="both"/>
              <w:rPr>
                <w:rFonts w:ascii="Arial" w:hAnsi="Arial" w:cs="Arial"/>
              </w:rPr>
            </w:pPr>
            <w:r w:rsidRPr="00DA0CEC">
              <w:rPr>
                <w:rFonts w:ascii="Arial" w:hAnsi="Arial" w:cs="Arial"/>
              </w:rPr>
              <w:t>7391</w:t>
            </w:r>
          </w:p>
        </w:tc>
        <w:tc>
          <w:tcPr>
            <w:tcW w:w="1154" w:type="dxa"/>
            <w:gridSpan w:val="2"/>
          </w:tcPr>
          <w:p w14:paraId="7AFB0A55" w14:textId="77777777" w:rsidR="004D0C8C" w:rsidRPr="00DA0CEC" w:rsidRDefault="004D0C8C" w:rsidP="0015444E">
            <w:pPr>
              <w:spacing w:line="360" w:lineRule="auto"/>
              <w:jc w:val="both"/>
              <w:rPr>
                <w:rFonts w:ascii="Arial" w:hAnsi="Arial" w:cs="Arial"/>
              </w:rPr>
            </w:pPr>
            <w:r w:rsidRPr="00DA0CEC">
              <w:rPr>
                <w:rFonts w:ascii="Arial" w:hAnsi="Arial" w:cs="Arial"/>
              </w:rPr>
              <w:t>6777</w:t>
            </w:r>
          </w:p>
        </w:tc>
      </w:tr>
      <w:tr w:rsidR="00335595" w:rsidRPr="00DA0CEC" w14:paraId="70A9F25B" w14:textId="77777777" w:rsidTr="003A5282">
        <w:tc>
          <w:tcPr>
            <w:tcW w:w="1579" w:type="dxa"/>
            <w:vMerge w:val="restart"/>
          </w:tcPr>
          <w:p w14:paraId="20172469" w14:textId="77777777" w:rsidR="003A5282" w:rsidRPr="00DA0CEC" w:rsidRDefault="003A5282" w:rsidP="0015444E">
            <w:pPr>
              <w:spacing w:line="360" w:lineRule="auto"/>
              <w:jc w:val="both"/>
              <w:rPr>
                <w:rFonts w:ascii="Arial" w:hAnsi="Arial" w:cs="Arial"/>
              </w:rPr>
            </w:pPr>
          </w:p>
        </w:tc>
        <w:tc>
          <w:tcPr>
            <w:tcW w:w="3631" w:type="dxa"/>
          </w:tcPr>
          <w:p w14:paraId="32DC9B86" w14:textId="77777777" w:rsidR="003A5282" w:rsidRPr="00DA0CEC" w:rsidRDefault="003A5282" w:rsidP="0015444E">
            <w:pPr>
              <w:spacing w:line="360" w:lineRule="auto"/>
              <w:jc w:val="both"/>
              <w:rPr>
                <w:rFonts w:ascii="Arial" w:hAnsi="Arial" w:cs="Arial"/>
              </w:rPr>
            </w:pPr>
            <w:r w:rsidRPr="00DA0CEC">
              <w:rPr>
                <w:rFonts w:ascii="Arial" w:hAnsi="Arial" w:cs="Arial"/>
              </w:rPr>
              <w:t xml:space="preserve">Drug related crimes </w:t>
            </w:r>
          </w:p>
        </w:tc>
        <w:tc>
          <w:tcPr>
            <w:tcW w:w="1144" w:type="dxa"/>
          </w:tcPr>
          <w:p w14:paraId="5447332D" w14:textId="77777777" w:rsidR="003A5282" w:rsidRPr="00DA0CEC" w:rsidRDefault="003A5282" w:rsidP="0015444E">
            <w:pPr>
              <w:spacing w:line="360" w:lineRule="auto"/>
              <w:jc w:val="both"/>
              <w:rPr>
                <w:rFonts w:ascii="Arial" w:hAnsi="Arial" w:cs="Arial"/>
              </w:rPr>
            </w:pPr>
            <w:r w:rsidRPr="00DA0CEC">
              <w:rPr>
                <w:rFonts w:ascii="Arial" w:hAnsi="Arial" w:cs="Arial"/>
              </w:rPr>
              <w:t>3082</w:t>
            </w:r>
          </w:p>
        </w:tc>
        <w:tc>
          <w:tcPr>
            <w:tcW w:w="1144" w:type="dxa"/>
          </w:tcPr>
          <w:p w14:paraId="4A833AD6" w14:textId="77777777" w:rsidR="003A5282" w:rsidRPr="00DA0CEC" w:rsidRDefault="003A5282" w:rsidP="0015444E">
            <w:pPr>
              <w:spacing w:line="360" w:lineRule="auto"/>
              <w:jc w:val="both"/>
              <w:rPr>
                <w:rFonts w:ascii="Arial" w:hAnsi="Arial" w:cs="Arial"/>
              </w:rPr>
            </w:pPr>
            <w:r w:rsidRPr="00DA0CEC">
              <w:rPr>
                <w:rFonts w:ascii="Arial" w:hAnsi="Arial" w:cs="Arial"/>
              </w:rPr>
              <w:t>3319</w:t>
            </w:r>
          </w:p>
        </w:tc>
        <w:tc>
          <w:tcPr>
            <w:tcW w:w="1129" w:type="dxa"/>
          </w:tcPr>
          <w:p w14:paraId="2774F664" w14:textId="77777777" w:rsidR="003A5282" w:rsidRPr="00DA0CEC" w:rsidRDefault="003A5282" w:rsidP="0015444E">
            <w:pPr>
              <w:spacing w:line="360" w:lineRule="auto"/>
              <w:jc w:val="both"/>
              <w:rPr>
                <w:rFonts w:ascii="Arial" w:hAnsi="Arial" w:cs="Arial"/>
              </w:rPr>
            </w:pPr>
            <w:r w:rsidRPr="00DA0CEC">
              <w:rPr>
                <w:rFonts w:ascii="Arial" w:hAnsi="Arial" w:cs="Arial"/>
              </w:rPr>
              <w:t>2666</w:t>
            </w:r>
          </w:p>
        </w:tc>
        <w:tc>
          <w:tcPr>
            <w:tcW w:w="1154" w:type="dxa"/>
            <w:gridSpan w:val="2"/>
          </w:tcPr>
          <w:p w14:paraId="4D1D1B37" w14:textId="77777777" w:rsidR="003A5282" w:rsidRPr="00DA0CEC" w:rsidRDefault="003A5282" w:rsidP="0015444E">
            <w:pPr>
              <w:spacing w:line="360" w:lineRule="auto"/>
              <w:jc w:val="both"/>
              <w:rPr>
                <w:rFonts w:ascii="Arial" w:hAnsi="Arial" w:cs="Arial"/>
              </w:rPr>
            </w:pPr>
            <w:r w:rsidRPr="00DA0CEC">
              <w:rPr>
                <w:rFonts w:ascii="Arial" w:hAnsi="Arial" w:cs="Arial"/>
              </w:rPr>
              <w:t>2403</w:t>
            </w:r>
          </w:p>
        </w:tc>
      </w:tr>
      <w:tr w:rsidR="00335595" w:rsidRPr="00DA0CEC" w14:paraId="3888F0CB" w14:textId="77777777" w:rsidTr="003A5282">
        <w:tc>
          <w:tcPr>
            <w:tcW w:w="1579" w:type="dxa"/>
            <w:vMerge/>
          </w:tcPr>
          <w:p w14:paraId="42C3840B" w14:textId="77777777" w:rsidR="003A5282" w:rsidRPr="00DA0CEC" w:rsidRDefault="003A5282" w:rsidP="0015444E">
            <w:pPr>
              <w:spacing w:line="360" w:lineRule="auto"/>
              <w:jc w:val="both"/>
              <w:rPr>
                <w:rFonts w:ascii="Arial" w:hAnsi="Arial" w:cs="Arial"/>
              </w:rPr>
            </w:pPr>
          </w:p>
        </w:tc>
        <w:tc>
          <w:tcPr>
            <w:tcW w:w="3631" w:type="dxa"/>
          </w:tcPr>
          <w:p w14:paraId="61AD84EB" w14:textId="77777777" w:rsidR="003A5282" w:rsidRPr="00DA0CEC" w:rsidRDefault="003A5282" w:rsidP="0015444E">
            <w:pPr>
              <w:spacing w:line="360" w:lineRule="auto"/>
              <w:jc w:val="both"/>
              <w:rPr>
                <w:rFonts w:ascii="Arial" w:hAnsi="Arial" w:cs="Arial"/>
              </w:rPr>
            </w:pPr>
            <w:r w:rsidRPr="00DA0CEC">
              <w:rPr>
                <w:rFonts w:ascii="Arial" w:hAnsi="Arial" w:cs="Arial"/>
              </w:rPr>
              <w:t>Driving under influence of drugs and alcohol</w:t>
            </w:r>
          </w:p>
        </w:tc>
        <w:tc>
          <w:tcPr>
            <w:tcW w:w="1144" w:type="dxa"/>
          </w:tcPr>
          <w:p w14:paraId="58D10CED" w14:textId="77777777" w:rsidR="003A5282" w:rsidRPr="00DA0CEC" w:rsidRDefault="003A5282" w:rsidP="0015444E">
            <w:pPr>
              <w:spacing w:line="360" w:lineRule="auto"/>
              <w:jc w:val="both"/>
              <w:rPr>
                <w:rFonts w:ascii="Arial" w:hAnsi="Arial" w:cs="Arial"/>
              </w:rPr>
            </w:pPr>
            <w:r w:rsidRPr="00DA0CEC">
              <w:rPr>
                <w:rFonts w:ascii="Arial" w:hAnsi="Arial" w:cs="Arial"/>
              </w:rPr>
              <w:t>877</w:t>
            </w:r>
          </w:p>
        </w:tc>
        <w:tc>
          <w:tcPr>
            <w:tcW w:w="1144" w:type="dxa"/>
          </w:tcPr>
          <w:p w14:paraId="66E9CCF7" w14:textId="77777777" w:rsidR="003A5282" w:rsidRPr="00DA0CEC" w:rsidRDefault="003A5282" w:rsidP="0015444E">
            <w:pPr>
              <w:spacing w:line="360" w:lineRule="auto"/>
              <w:jc w:val="both"/>
              <w:rPr>
                <w:rFonts w:ascii="Arial" w:hAnsi="Arial" w:cs="Arial"/>
              </w:rPr>
            </w:pPr>
            <w:r w:rsidRPr="00DA0CEC">
              <w:rPr>
                <w:rFonts w:ascii="Arial" w:hAnsi="Arial" w:cs="Arial"/>
              </w:rPr>
              <w:t>721</w:t>
            </w:r>
          </w:p>
        </w:tc>
        <w:tc>
          <w:tcPr>
            <w:tcW w:w="1129" w:type="dxa"/>
          </w:tcPr>
          <w:p w14:paraId="32691D03" w14:textId="77777777" w:rsidR="003A5282" w:rsidRPr="00DA0CEC" w:rsidRDefault="003A5282" w:rsidP="0015444E">
            <w:pPr>
              <w:spacing w:line="360" w:lineRule="auto"/>
              <w:jc w:val="both"/>
              <w:rPr>
                <w:rFonts w:ascii="Arial" w:hAnsi="Arial" w:cs="Arial"/>
              </w:rPr>
            </w:pPr>
            <w:r w:rsidRPr="00DA0CEC">
              <w:rPr>
                <w:rFonts w:ascii="Arial" w:hAnsi="Arial" w:cs="Arial"/>
              </w:rPr>
              <w:t>527</w:t>
            </w:r>
          </w:p>
        </w:tc>
        <w:tc>
          <w:tcPr>
            <w:tcW w:w="1154" w:type="dxa"/>
            <w:gridSpan w:val="2"/>
          </w:tcPr>
          <w:p w14:paraId="058ACA8B" w14:textId="77777777" w:rsidR="003A5282" w:rsidRPr="00DA0CEC" w:rsidRDefault="003A5282" w:rsidP="0015444E">
            <w:pPr>
              <w:spacing w:line="360" w:lineRule="auto"/>
              <w:jc w:val="both"/>
              <w:rPr>
                <w:rFonts w:ascii="Arial" w:hAnsi="Arial" w:cs="Arial"/>
              </w:rPr>
            </w:pPr>
            <w:r w:rsidRPr="00DA0CEC">
              <w:rPr>
                <w:rFonts w:ascii="Arial" w:hAnsi="Arial" w:cs="Arial"/>
              </w:rPr>
              <w:t>574</w:t>
            </w:r>
          </w:p>
        </w:tc>
      </w:tr>
    </w:tbl>
    <w:p w14:paraId="788A5B5B" w14:textId="77777777" w:rsidR="008925B6" w:rsidRPr="00DA0CEC" w:rsidRDefault="003A5282" w:rsidP="0015444E">
      <w:pPr>
        <w:spacing w:line="360" w:lineRule="auto"/>
        <w:jc w:val="both"/>
        <w:rPr>
          <w:rFonts w:ascii="Arial" w:hAnsi="Arial" w:cs="Arial"/>
        </w:rPr>
      </w:pPr>
      <w:r w:rsidRPr="00DA0CEC">
        <w:rPr>
          <w:rFonts w:ascii="Arial" w:hAnsi="Arial" w:cs="Arial"/>
          <w:noProof/>
          <w:lang w:eastAsia="en-ZA"/>
        </w:rPr>
        <mc:AlternateContent>
          <mc:Choice Requires="wps">
            <w:drawing>
              <wp:anchor distT="0" distB="0" distL="114300" distR="114300" simplePos="0" relativeHeight="251836416" behindDoc="0" locked="0" layoutInCell="1" allowOverlap="1" wp14:anchorId="0163E01C" wp14:editId="6F993E61">
                <wp:simplePos x="0" y="0"/>
                <wp:positionH relativeFrom="column">
                  <wp:posOffset>18415</wp:posOffset>
                </wp:positionH>
                <wp:positionV relativeFrom="paragraph">
                  <wp:posOffset>-29210</wp:posOffset>
                </wp:positionV>
                <wp:extent cx="1504950" cy="257175"/>
                <wp:effectExtent l="0" t="0" r="0" b="0"/>
                <wp:wrapNone/>
                <wp:docPr id="16612" name="Text Box 16612"/>
                <wp:cNvGraphicFramePr/>
                <a:graphic xmlns:a="http://schemas.openxmlformats.org/drawingml/2006/main">
                  <a:graphicData uri="http://schemas.microsoft.com/office/word/2010/wordprocessingShape">
                    <wps:wsp>
                      <wps:cNvSpPr txBox="1"/>
                      <wps:spPr>
                        <a:xfrm>
                          <a:off x="0" y="0"/>
                          <a:ext cx="1504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6FE66" w14:textId="77777777" w:rsidR="0056449A" w:rsidRPr="00DA1D7F" w:rsidRDefault="0056449A">
                            <w:pPr>
                              <w:rPr>
                                <w:b/>
                                <w:color w:val="1F4E79" w:themeColor="accent1" w:themeShade="80"/>
                                <w:sz w:val="18"/>
                                <w:lang w:val="en-GB"/>
                              </w:rPr>
                            </w:pPr>
                            <w:r w:rsidRPr="00DA1D7F">
                              <w:rPr>
                                <w:b/>
                                <w:color w:val="1F4E79" w:themeColor="accent1" w:themeShade="80"/>
                                <w:sz w:val="18"/>
                                <w:lang w:val="en-GB"/>
                              </w:rPr>
                              <w:t>Source: Quantec2020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3E01C" id="Text Box 16612" o:spid="_x0000_s1046" type="#_x0000_t202" style="position:absolute;left:0;text-align:left;margin-left:1.45pt;margin-top:-2.3pt;width:118.5pt;height:2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iaawIAAEUFAAAOAAAAZHJzL2Uyb0RvYy54bWysVMFu2zAMvQ/YPwi6L06ypF2DOkWWosOA&#10;oi2WDj0rstQYk0VNYmJnX19KtpOs26XDLjYlPj2RfKQur5rKsJ3yoQSb89FgyJmyEorSPuf8++PN&#10;h0+cBRS2EAasyvleBX41f//usnYzNYYNmEJ5RiQ2zGqX8w2im2VZkBtViTAApyw5NfhKIC39c1Z4&#10;URN7ZbLxcHiW1eAL50GqEGj3unXyeeLXWkm81zooZCbnFBumr0/fdfxm80sxe/bCbUrZhSH+IYpK&#10;lJYuPVBdCxRs68s/qKpSegigcSChykDrUqqUA2UzGr7KZrURTqVcqDjBHcoU/h+tvNut3INn2HyG&#10;hgSMBaldmAXajPk02lfxT5Ey8lMJ94eyqQaZjIemw8nFlFySfOPp+eh8Gmmy42nnA35RULFo5NyT&#10;LKlaYncbsIX2kHiZhZvSmCSNsazO+dlHov/NQ+TGxh2VRO5ojpEnC/dGRYyx35RmZZESiBupvdTS&#10;eLYT1BhCSmUx5Z54CR1RmoJ4y8EOf4zqLYfbPPqbweLhcFVa8Cn7V2EXP/qQdYunmp/kHU1s1g0l&#10;HjXqlV1DsSfBPbSzEJy8KUmVWxHwQXhqfhKSBhrv6aMNUPWhszjbgP/1t/2Ip54kL2c1DVPOw8+t&#10;8Ioz89VSt16MJpM4fWkxmZ6PaeFPPetTj91WSyBZRvR0OJnMiEfTm9pD9URzv4i3kktYSXfnHHtz&#10;ie2I07sh1WKRQDRvTuCtXTkZqaNKsecemyfhXdeYSC19B/3Yidmr/myx8aSFxRZBl6l5Y6HbqnYC&#10;0Kym9u/elfgYnK4T6vj6zV8AAAD//wMAUEsDBBQABgAIAAAAIQDdXJm13gAAAAcBAAAPAAAAZHJz&#10;L2Rvd25yZXYueG1sTI7NTsJAFIX3Jr7D5Jq4gylFCK29JaQJMTG6ANm4m3aGtqFzp3YGqD691xUu&#10;z0/O+bL1aDtxMYNvHSHMphEIQ5XTLdUIh4/tZAXCB0VadY4MwrfxsM7v7zKVanelnbnsQy14hHyq&#10;EJoQ+lRKXzXGKj91vSHOjm6wKrAcaqkHdeVx28k4ipbSqpb4oVG9KRpTnfZni/BabN/Vrozt6qcr&#10;Xt6Om/7r8LlAfHwYN88gghnDrQx/+IwOOTOV7kzaiw4hTriIMHlaguA4nidslAjzRQIyz+R//vwX&#10;AAD//wMAUEsBAi0AFAAGAAgAAAAhALaDOJL+AAAA4QEAABMAAAAAAAAAAAAAAAAAAAAAAFtDb250&#10;ZW50X1R5cGVzXS54bWxQSwECLQAUAAYACAAAACEAOP0h/9YAAACUAQAACwAAAAAAAAAAAAAAAAAv&#10;AQAAX3JlbHMvLnJlbHNQSwECLQAUAAYACAAAACEA4W/YmmsCAABFBQAADgAAAAAAAAAAAAAAAAAu&#10;AgAAZHJzL2Uyb0RvYy54bWxQSwECLQAUAAYACAAAACEA3VyZtd4AAAAHAQAADwAAAAAAAAAAAAAA&#10;AADFBAAAZHJzL2Rvd25yZXYueG1sUEsFBgAAAAAEAAQA8wAAANAFAAAAAA==&#10;" filled="f" stroked="f" strokeweight=".5pt">
                <v:textbox>
                  <w:txbxContent>
                    <w:p w14:paraId="3EA6FE66" w14:textId="77777777" w:rsidR="0056449A" w:rsidRPr="00DA1D7F" w:rsidRDefault="0056449A">
                      <w:pPr>
                        <w:rPr>
                          <w:b/>
                          <w:color w:val="1F4E79" w:themeColor="accent1" w:themeShade="80"/>
                          <w:sz w:val="18"/>
                          <w:lang w:val="en-GB"/>
                        </w:rPr>
                      </w:pPr>
                      <w:r w:rsidRPr="00DA1D7F">
                        <w:rPr>
                          <w:b/>
                          <w:color w:val="1F4E79" w:themeColor="accent1" w:themeShade="80"/>
                          <w:sz w:val="18"/>
                          <w:lang w:val="en-GB"/>
                        </w:rPr>
                        <w:t>Source: Quantec2020</w:t>
                      </w:r>
                    </w:p>
                  </w:txbxContent>
                </v:textbox>
              </v:shape>
            </w:pict>
          </mc:Fallback>
        </mc:AlternateContent>
      </w:r>
    </w:p>
    <w:p w14:paraId="6EDFBA6D" w14:textId="77777777" w:rsidR="0034478A" w:rsidRPr="00DA0CEC" w:rsidRDefault="00DA1D7F" w:rsidP="0015444E">
      <w:pPr>
        <w:spacing w:line="360" w:lineRule="auto"/>
        <w:jc w:val="both"/>
        <w:rPr>
          <w:rFonts w:ascii="Arial" w:hAnsi="Arial" w:cs="Arial"/>
        </w:rPr>
      </w:pPr>
      <w:r w:rsidRPr="00DA0CEC">
        <w:rPr>
          <w:rFonts w:ascii="Arial" w:hAnsi="Arial" w:cs="Arial"/>
        </w:rPr>
        <w:t xml:space="preserve">During the 2016 and 2019 period in Makana municipality, the number of murder incidents increased and sexual offenses decreased. However burglaries at </w:t>
      </w:r>
      <w:r w:rsidR="00E521C3" w:rsidRPr="00DA0CEC">
        <w:rPr>
          <w:rFonts w:ascii="Arial" w:hAnsi="Arial" w:cs="Arial"/>
        </w:rPr>
        <w:t>residential premises increased while we saw a decrease in the drugs related crimes and driving under influence. In 2019 12.7% of murders in the Sarah Baartman occurred in Makana and 19.7% of burglaries at residential property.</w:t>
      </w:r>
    </w:p>
    <w:p w14:paraId="17FFD7EB" w14:textId="77777777" w:rsidR="00E521C3" w:rsidRPr="00DA0CEC" w:rsidRDefault="00E521C3" w:rsidP="00460D2B">
      <w:pPr>
        <w:spacing w:after="0" w:line="360" w:lineRule="auto"/>
        <w:jc w:val="both"/>
        <w:rPr>
          <w:rFonts w:ascii="Arial" w:hAnsi="Arial" w:cs="Arial"/>
          <w:b/>
        </w:rPr>
      </w:pPr>
      <w:r w:rsidRPr="00DA0CEC">
        <w:rPr>
          <w:rFonts w:ascii="Arial" w:hAnsi="Arial" w:cs="Arial"/>
          <w:b/>
        </w:rPr>
        <w:t>Figure _ Incidents of crime per 100 000, 2018-2019</w:t>
      </w:r>
    </w:p>
    <w:p w14:paraId="4D0B10A3" w14:textId="77777777" w:rsidR="00E521C3" w:rsidRPr="00DA0CEC" w:rsidRDefault="00E521C3" w:rsidP="0015444E">
      <w:pPr>
        <w:spacing w:line="360" w:lineRule="auto"/>
        <w:jc w:val="both"/>
        <w:rPr>
          <w:rFonts w:ascii="Arial" w:hAnsi="Arial" w:cs="Arial"/>
        </w:rPr>
      </w:pPr>
      <w:r w:rsidRPr="00DA0CEC">
        <w:rPr>
          <w:rFonts w:ascii="Arial" w:hAnsi="Arial" w:cs="Arial"/>
          <w:noProof/>
          <w:lang w:eastAsia="en-ZA"/>
        </w:rPr>
        <w:drawing>
          <wp:anchor distT="0" distB="0" distL="114300" distR="114300" simplePos="0" relativeHeight="251837440" behindDoc="0" locked="0" layoutInCell="1" allowOverlap="1" wp14:anchorId="64FAEF85" wp14:editId="09C3B66F">
            <wp:simplePos x="0" y="0"/>
            <wp:positionH relativeFrom="column">
              <wp:posOffset>3810</wp:posOffset>
            </wp:positionH>
            <wp:positionV relativeFrom="paragraph">
              <wp:posOffset>-1905</wp:posOffset>
            </wp:positionV>
            <wp:extent cx="5486400" cy="3200400"/>
            <wp:effectExtent l="0" t="0" r="0" b="0"/>
            <wp:wrapThrough wrapText="bothSides">
              <wp:wrapPolygon edited="0">
                <wp:start x="0" y="0"/>
                <wp:lineTo x="0" y="21471"/>
                <wp:lineTo x="21525" y="21471"/>
                <wp:lineTo x="21525" y="0"/>
                <wp:lineTo x="0" y="0"/>
              </wp:wrapPolygon>
            </wp:wrapThrough>
            <wp:docPr id="16613" name="Chart 16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p w14:paraId="3C8A14E2" w14:textId="77777777" w:rsidR="00965977" w:rsidRPr="00DA0CEC" w:rsidRDefault="00965977" w:rsidP="0015444E">
      <w:pPr>
        <w:spacing w:line="360" w:lineRule="auto"/>
        <w:jc w:val="both"/>
        <w:rPr>
          <w:rFonts w:ascii="Arial" w:hAnsi="Arial" w:cs="Arial"/>
        </w:rPr>
      </w:pPr>
    </w:p>
    <w:p w14:paraId="184FE983" w14:textId="77777777" w:rsidR="00965977" w:rsidRPr="00DA0CEC" w:rsidRDefault="00965977" w:rsidP="0015444E">
      <w:pPr>
        <w:spacing w:line="360" w:lineRule="auto"/>
        <w:jc w:val="both"/>
        <w:rPr>
          <w:rFonts w:ascii="Arial" w:hAnsi="Arial" w:cs="Arial"/>
        </w:rPr>
      </w:pPr>
    </w:p>
    <w:p w14:paraId="4CBDFE09" w14:textId="77777777" w:rsidR="0034478A" w:rsidRPr="00DA0CEC" w:rsidRDefault="0034478A" w:rsidP="0015444E">
      <w:pPr>
        <w:spacing w:line="360" w:lineRule="auto"/>
        <w:jc w:val="both"/>
        <w:rPr>
          <w:rFonts w:ascii="Arial" w:hAnsi="Arial" w:cs="Arial"/>
        </w:rPr>
      </w:pPr>
    </w:p>
    <w:p w14:paraId="2FC788FF" w14:textId="77777777" w:rsidR="0034478A" w:rsidRPr="00DA0CEC" w:rsidRDefault="004367E6" w:rsidP="0015444E">
      <w:pPr>
        <w:spacing w:line="360" w:lineRule="auto"/>
        <w:jc w:val="both"/>
        <w:rPr>
          <w:rFonts w:ascii="Arial" w:hAnsi="Arial" w:cs="Arial"/>
        </w:rPr>
      </w:pPr>
      <w:r w:rsidRPr="00DA0CEC">
        <w:rPr>
          <w:rFonts w:ascii="Arial" w:hAnsi="Arial" w:cs="Arial"/>
        </w:rPr>
        <w:t xml:space="preserve">                            </w:t>
      </w:r>
    </w:p>
    <w:p w14:paraId="14DF5D6E" w14:textId="77777777" w:rsidR="00592543" w:rsidRPr="00DA0CEC" w:rsidRDefault="00592543" w:rsidP="0015444E">
      <w:pPr>
        <w:spacing w:line="360" w:lineRule="auto"/>
        <w:jc w:val="both"/>
        <w:rPr>
          <w:rFonts w:ascii="Arial" w:hAnsi="Arial" w:cs="Arial"/>
        </w:rPr>
      </w:pPr>
    </w:p>
    <w:p w14:paraId="581000AD" w14:textId="77777777" w:rsidR="002C1951" w:rsidRPr="00DA0CEC" w:rsidRDefault="002C1951" w:rsidP="002C1951">
      <w:pPr>
        <w:spacing w:after="0" w:line="360" w:lineRule="auto"/>
        <w:jc w:val="both"/>
        <w:rPr>
          <w:rFonts w:ascii="Arial" w:hAnsi="Arial" w:cs="Arial"/>
        </w:rPr>
      </w:pPr>
    </w:p>
    <w:p w14:paraId="78F6E421" w14:textId="77777777" w:rsidR="0048141D" w:rsidRPr="00DA0CEC" w:rsidRDefault="0048141D" w:rsidP="002C1951">
      <w:pPr>
        <w:spacing w:after="0" w:line="360" w:lineRule="auto"/>
        <w:jc w:val="both"/>
        <w:rPr>
          <w:rFonts w:ascii="Arial" w:hAnsi="Arial" w:cs="Arial"/>
        </w:rPr>
      </w:pPr>
    </w:p>
    <w:p w14:paraId="329ACCC9" w14:textId="77777777" w:rsidR="0048141D" w:rsidRPr="00DA0CEC" w:rsidRDefault="0048141D" w:rsidP="002C1951">
      <w:pPr>
        <w:spacing w:after="0" w:line="360" w:lineRule="auto"/>
        <w:jc w:val="both"/>
        <w:rPr>
          <w:rFonts w:ascii="Arial" w:hAnsi="Arial" w:cs="Arial"/>
        </w:rPr>
      </w:pPr>
    </w:p>
    <w:p w14:paraId="77AF0C2A" w14:textId="77777777" w:rsidR="0048141D" w:rsidRPr="00DA0CEC" w:rsidRDefault="0048141D" w:rsidP="002C1951">
      <w:pPr>
        <w:spacing w:after="0" w:line="360" w:lineRule="auto"/>
        <w:jc w:val="both"/>
        <w:rPr>
          <w:rFonts w:ascii="Arial" w:hAnsi="Arial" w:cs="Arial"/>
        </w:rPr>
      </w:pPr>
    </w:p>
    <w:p w14:paraId="11729C99" w14:textId="77777777" w:rsidR="0048141D" w:rsidRPr="00DA0CEC" w:rsidRDefault="0048141D" w:rsidP="00DC689B">
      <w:pPr>
        <w:spacing w:after="0" w:line="360" w:lineRule="auto"/>
        <w:jc w:val="both"/>
        <w:rPr>
          <w:rFonts w:ascii="Arial" w:hAnsi="Arial" w:cs="Arial"/>
        </w:rPr>
      </w:pPr>
    </w:p>
    <w:p w14:paraId="74EE5E70" w14:textId="77777777" w:rsidR="0048141D" w:rsidRPr="00DA0CEC" w:rsidRDefault="0048141D" w:rsidP="00DC689B">
      <w:pPr>
        <w:spacing w:after="0" w:line="360" w:lineRule="auto"/>
        <w:jc w:val="both"/>
        <w:rPr>
          <w:rFonts w:ascii="Arial" w:hAnsi="Arial" w:cs="Arial"/>
        </w:rPr>
      </w:pPr>
      <w:r w:rsidRPr="00DA0CEC">
        <w:rPr>
          <w:rFonts w:ascii="Arial" w:hAnsi="Arial" w:cs="Arial"/>
        </w:rPr>
        <w:t xml:space="preserve">Between 2018 and 2019 Makana municipality recorded an increase in the incidences of murder per 100 000. Incidences of sexual offences per 100 000 decreased between 2018 and 2019 while burglaries at residential properties increased. The number of incidents of drug related crime decrease from 198 per 100 000 in 2018 to 187 per 100 000 in 2019. </w:t>
      </w:r>
    </w:p>
    <w:p w14:paraId="77A9EC1D" w14:textId="77777777" w:rsidR="0048141D" w:rsidRPr="00DA0CEC" w:rsidRDefault="0048141D" w:rsidP="00DC689B">
      <w:pPr>
        <w:spacing w:after="0" w:line="360" w:lineRule="auto"/>
        <w:jc w:val="both"/>
        <w:rPr>
          <w:rFonts w:ascii="Arial" w:hAnsi="Arial" w:cs="Arial"/>
        </w:rPr>
      </w:pPr>
    </w:p>
    <w:p w14:paraId="4CD4176F" w14:textId="35E443DB" w:rsidR="00EE406A" w:rsidRDefault="00EE406A" w:rsidP="00DC689B">
      <w:pPr>
        <w:spacing w:after="0" w:line="360" w:lineRule="auto"/>
        <w:jc w:val="both"/>
        <w:rPr>
          <w:rFonts w:ascii="Arial" w:hAnsi="Arial" w:cs="Arial"/>
        </w:rPr>
      </w:pPr>
    </w:p>
    <w:p w14:paraId="110BF450" w14:textId="12A86D0B" w:rsidR="00006155" w:rsidRDefault="00006155" w:rsidP="00DC689B">
      <w:pPr>
        <w:spacing w:after="0" w:line="360" w:lineRule="auto"/>
        <w:jc w:val="both"/>
        <w:rPr>
          <w:rFonts w:ascii="Arial" w:hAnsi="Arial" w:cs="Arial"/>
        </w:rPr>
      </w:pPr>
    </w:p>
    <w:p w14:paraId="626BF983" w14:textId="77777777" w:rsidR="00006155" w:rsidRPr="00DA0CEC" w:rsidRDefault="00006155" w:rsidP="00DC689B">
      <w:pPr>
        <w:spacing w:after="0" w:line="360" w:lineRule="auto"/>
        <w:jc w:val="both"/>
        <w:rPr>
          <w:rFonts w:ascii="Arial" w:hAnsi="Arial" w:cs="Arial"/>
        </w:rPr>
      </w:pPr>
    </w:p>
    <w:p w14:paraId="7F93E3BF" w14:textId="77777777" w:rsidR="00EE406A" w:rsidRPr="00DA0CEC" w:rsidRDefault="00EE406A" w:rsidP="00DC689B">
      <w:pPr>
        <w:spacing w:after="0" w:line="360" w:lineRule="auto"/>
        <w:jc w:val="both"/>
        <w:rPr>
          <w:rFonts w:ascii="Arial" w:hAnsi="Arial" w:cs="Arial"/>
        </w:rPr>
      </w:pPr>
    </w:p>
    <w:p w14:paraId="67952233" w14:textId="7FECAE36" w:rsidR="0048141D" w:rsidRPr="00DA0CEC" w:rsidRDefault="00F03EC6"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5</w:t>
      </w:r>
      <w:r w:rsidRPr="00DA0CEC">
        <w:rPr>
          <w:rFonts w:ascii="Arial" w:hAnsi="Arial" w:cs="Arial"/>
          <w:b/>
        </w:rPr>
        <w:t>.3</w:t>
      </w:r>
      <w:r w:rsidRPr="00DA0CEC">
        <w:rPr>
          <w:rFonts w:ascii="Arial" w:hAnsi="Arial" w:cs="Arial"/>
          <w:b/>
        </w:rPr>
        <w:tab/>
      </w:r>
      <w:r w:rsidR="00DE685A" w:rsidRPr="00DA0CEC">
        <w:rPr>
          <w:rFonts w:ascii="Arial" w:hAnsi="Arial" w:cs="Arial"/>
          <w:b/>
        </w:rPr>
        <w:t>Perceptions on Safety</w:t>
      </w:r>
    </w:p>
    <w:p w14:paraId="5F4DFCA1" w14:textId="77777777" w:rsidR="00DE685A" w:rsidRPr="00DA0CEC" w:rsidRDefault="00DE685A" w:rsidP="00DC689B">
      <w:pPr>
        <w:spacing w:after="0" w:line="360" w:lineRule="auto"/>
        <w:jc w:val="both"/>
        <w:rPr>
          <w:rFonts w:ascii="Arial" w:hAnsi="Arial" w:cs="Arial"/>
        </w:rPr>
      </w:pPr>
      <w:r w:rsidRPr="00DA0CEC">
        <w:rPr>
          <w:rFonts w:ascii="Arial" w:hAnsi="Arial" w:cs="Arial"/>
        </w:rPr>
        <w:t xml:space="preserve">Figure_ indicates the perceptions of safety during the day and night in Makana and the Sarah Baartman. </w:t>
      </w:r>
    </w:p>
    <w:p w14:paraId="4DE1A13A" w14:textId="77777777" w:rsidR="00DE685A" w:rsidRPr="00DA0CEC" w:rsidRDefault="002640B8" w:rsidP="00DC689B">
      <w:pPr>
        <w:spacing w:after="0" w:line="360" w:lineRule="auto"/>
        <w:jc w:val="both"/>
        <w:rPr>
          <w:rFonts w:ascii="Arial" w:hAnsi="Arial" w:cs="Arial"/>
          <w:noProof/>
          <w:lang w:eastAsia="en-ZA"/>
        </w:rPr>
      </w:pPr>
      <w:r w:rsidRPr="00DA0CEC">
        <w:rPr>
          <w:rFonts w:ascii="Arial" w:hAnsi="Arial" w:cs="Arial"/>
          <w:noProof/>
          <w:lang w:eastAsia="en-ZA"/>
        </w:rPr>
        <w:drawing>
          <wp:anchor distT="0" distB="0" distL="114300" distR="114300" simplePos="0" relativeHeight="251839488" behindDoc="0" locked="0" layoutInCell="1" allowOverlap="1" wp14:anchorId="343A7021" wp14:editId="40EC777B">
            <wp:simplePos x="0" y="0"/>
            <wp:positionH relativeFrom="margin">
              <wp:posOffset>-339090</wp:posOffset>
            </wp:positionH>
            <wp:positionV relativeFrom="paragraph">
              <wp:posOffset>244475</wp:posOffset>
            </wp:positionV>
            <wp:extent cx="2952750" cy="3248025"/>
            <wp:effectExtent l="0" t="0" r="0" b="9525"/>
            <wp:wrapThrough wrapText="bothSides">
              <wp:wrapPolygon edited="0">
                <wp:start x="0" y="0"/>
                <wp:lineTo x="0" y="21537"/>
                <wp:lineTo x="21461" y="21537"/>
                <wp:lineTo x="21461" y="0"/>
                <wp:lineTo x="0" y="0"/>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8D2CAF" w:rsidRPr="00DA0CEC">
        <w:rPr>
          <w:rFonts w:ascii="Arial" w:hAnsi="Arial" w:cs="Arial"/>
        </w:rPr>
        <w:tab/>
      </w:r>
    </w:p>
    <w:p w14:paraId="63F307C2" w14:textId="77777777" w:rsidR="00960737" w:rsidRPr="00DA0CEC" w:rsidRDefault="002640B8" w:rsidP="00DC689B">
      <w:pPr>
        <w:spacing w:after="0" w:line="360" w:lineRule="auto"/>
        <w:jc w:val="both"/>
        <w:rPr>
          <w:rFonts w:ascii="Arial" w:hAnsi="Arial" w:cs="Arial"/>
        </w:rPr>
      </w:pPr>
      <w:r w:rsidRPr="00DA0CEC">
        <w:rPr>
          <w:rFonts w:ascii="Arial" w:hAnsi="Arial" w:cs="Arial"/>
          <w:noProof/>
          <w:lang w:eastAsia="en-ZA"/>
        </w:rPr>
        <w:drawing>
          <wp:anchor distT="0" distB="0" distL="114300" distR="114300" simplePos="0" relativeHeight="251838464" behindDoc="0" locked="0" layoutInCell="1" allowOverlap="1" wp14:anchorId="4AB08D30" wp14:editId="72254CAA">
            <wp:simplePos x="0" y="0"/>
            <wp:positionH relativeFrom="margin">
              <wp:align>right</wp:align>
            </wp:positionH>
            <wp:positionV relativeFrom="paragraph">
              <wp:posOffset>19050</wp:posOffset>
            </wp:positionV>
            <wp:extent cx="3124200" cy="3209925"/>
            <wp:effectExtent l="0" t="0" r="0" b="9525"/>
            <wp:wrapThrough wrapText="bothSides">
              <wp:wrapPolygon edited="0">
                <wp:start x="0" y="0"/>
                <wp:lineTo x="0" y="21536"/>
                <wp:lineTo x="21468" y="21536"/>
                <wp:lineTo x="21468" y="0"/>
                <wp:lineTo x="0" y="0"/>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960737" w:rsidRPr="00DA0CEC">
        <w:rPr>
          <w:rFonts w:ascii="Arial" w:hAnsi="Arial" w:cs="Arial"/>
        </w:rPr>
        <w:tab/>
      </w:r>
    </w:p>
    <w:p w14:paraId="7D7D8792" w14:textId="77777777" w:rsidR="0048141D" w:rsidRPr="00DA0CEC" w:rsidRDefault="002640B8" w:rsidP="00DC689B">
      <w:pPr>
        <w:spacing w:after="0" w:line="360" w:lineRule="auto"/>
        <w:jc w:val="both"/>
        <w:rPr>
          <w:rFonts w:ascii="Arial" w:hAnsi="Arial" w:cs="Arial"/>
        </w:rPr>
      </w:pPr>
      <w:r w:rsidRPr="00DA0CEC">
        <w:rPr>
          <w:rFonts w:ascii="Arial" w:hAnsi="Arial" w:cs="Arial"/>
        </w:rPr>
        <w:t>During the day 52.1% of residents in Makana feel very safe, while at night time only 11% feel very safe; 46% of residents feel very unsafe during night time. Perceptions of safety are more negative in Makana compared to that of Sarah Baartman district.</w:t>
      </w:r>
    </w:p>
    <w:p w14:paraId="53C6F408" w14:textId="77777777" w:rsidR="002640B8" w:rsidRPr="00DA0CEC" w:rsidRDefault="002640B8" w:rsidP="00DC689B">
      <w:pPr>
        <w:spacing w:after="0" w:line="360" w:lineRule="auto"/>
        <w:jc w:val="both"/>
        <w:rPr>
          <w:rFonts w:ascii="Arial" w:hAnsi="Arial" w:cs="Arial"/>
        </w:rPr>
      </w:pPr>
    </w:p>
    <w:p w14:paraId="128CCAD3" w14:textId="11BB249A" w:rsidR="009161B9" w:rsidRPr="00DA0CEC" w:rsidRDefault="00F03EC6"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5</w:t>
      </w:r>
      <w:r w:rsidRPr="00DA0CEC">
        <w:rPr>
          <w:rFonts w:ascii="Arial" w:hAnsi="Arial" w:cs="Arial"/>
          <w:b/>
        </w:rPr>
        <w:t>.4</w:t>
      </w:r>
      <w:r w:rsidRPr="00DA0CEC">
        <w:rPr>
          <w:rFonts w:ascii="Arial" w:hAnsi="Arial" w:cs="Arial"/>
          <w:b/>
        </w:rPr>
        <w:tab/>
      </w:r>
      <w:r w:rsidR="009161B9" w:rsidRPr="00DA0CEC">
        <w:rPr>
          <w:rFonts w:ascii="Arial" w:hAnsi="Arial" w:cs="Arial"/>
          <w:b/>
        </w:rPr>
        <w:t xml:space="preserve">Conclusion </w:t>
      </w:r>
    </w:p>
    <w:p w14:paraId="3E4DB40E" w14:textId="77777777" w:rsidR="009161B9" w:rsidRPr="00DA0CEC" w:rsidRDefault="009161B9" w:rsidP="00DC689B">
      <w:pPr>
        <w:spacing w:after="0" w:line="360" w:lineRule="auto"/>
        <w:jc w:val="both"/>
        <w:rPr>
          <w:rFonts w:ascii="Arial" w:hAnsi="Arial" w:cs="Arial"/>
        </w:rPr>
      </w:pPr>
      <w:r w:rsidRPr="00DA0CEC">
        <w:rPr>
          <w:rFonts w:ascii="Arial" w:hAnsi="Arial" w:cs="Arial"/>
        </w:rPr>
        <w:t>In Makana between 2018 and 2019 an increase was recorded with regards to the number of murders per 100 000 people while sexual offenses decreased, burglaries increased and drug related crime decreased.</w:t>
      </w:r>
    </w:p>
    <w:p w14:paraId="460147CA" w14:textId="77777777" w:rsidR="009161B9" w:rsidRPr="00DA0CEC" w:rsidRDefault="009161B9" w:rsidP="00DC689B">
      <w:pPr>
        <w:spacing w:after="0" w:line="360" w:lineRule="auto"/>
        <w:jc w:val="both"/>
        <w:rPr>
          <w:rFonts w:ascii="Arial" w:hAnsi="Arial" w:cs="Arial"/>
        </w:rPr>
      </w:pPr>
    </w:p>
    <w:p w14:paraId="3A2BEDE5" w14:textId="3BB3072B" w:rsidR="009161B9" w:rsidRPr="00DA0CEC" w:rsidRDefault="00F03EC6"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6</w:t>
      </w:r>
      <w:r w:rsidRPr="00DA0CEC">
        <w:rPr>
          <w:rFonts w:ascii="Arial" w:hAnsi="Arial" w:cs="Arial"/>
          <w:b/>
        </w:rPr>
        <w:tab/>
      </w:r>
      <w:r w:rsidR="00460D2B" w:rsidRPr="00DA0CEC">
        <w:rPr>
          <w:rFonts w:ascii="Arial" w:hAnsi="Arial" w:cs="Arial"/>
          <w:b/>
        </w:rPr>
        <w:t>ECONOMY</w:t>
      </w:r>
    </w:p>
    <w:p w14:paraId="4252380B" w14:textId="13DB9495" w:rsidR="009161B9" w:rsidRPr="00DA0CEC" w:rsidRDefault="00F03EC6"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6</w:t>
      </w:r>
      <w:r w:rsidRPr="00DA0CEC">
        <w:rPr>
          <w:rFonts w:ascii="Arial" w:hAnsi="Arial" w:cs="Arial"/>
          <w:b/>
        </w:rPr>
        <w:t>.1</w:t>
      </w:r>
      <w:r w:rsidRPr="00DA0CEC">
        <w:rPr>
          <w:rFonts w:ascii="Arial" w:hAnsi="Arial" w:cs="Arial"/>
          <w:b/>
        </w:rPr>
        <w:tab/>
      </w:r>
      <w:r w:rsidR="009161B9" w:rsidRPr="00DA0CEC">
        <w:rPr>
          <w:rFonts w:ascii="Arial" w:hAnsi="Arial" w:cs="Arial"/>
          <w:b/>
        </w:rPr>
        <w:t xml:space="preserve">Introduction </w:t>
      </w:r>
    </w:p>
    <w:p w14:paraId="673CCD45" w14:textId="77777777" w:rsidR="009161B9" w:rsidRPr="00DA0CEC" w:rsidRDefault="009161B9" w:rsidP="00DC689B">
      <w:pPr>
        <w:spacing w:after="0" w:line="360" w:lineRule="auto"/>
        <w:jc w:val="both"/>
        <w:rPr>
          <w:rFonts w:ascii="Arial" w:hAnsi="Arial" w:cs="Arial"/>
        </w:rPr>
      </w:pPr>
      <w:r w:rsidRPr="00DA0CEC">
        <w:rPr>
          <w:rFonts w:ascii="Arial" w:hAnsi="Arial" w:cs="Arial"/>
        </w:rPr>
        <w:t>This chapter will investigate the economic performance of Makana municipality.  The size and performance of the economy of a municipal area ultimately influence the well-being of households. Indicators discussed I this sector include the municipal GDPR growth, employment, skill levels of workers, gross fixed capital formation as a percentage of GDPR, as well as trade indicators.</w:t>
      </w:r>
    </w:p>
    <w:p w14:paraId="229BB0A7" w14:textId="77777777" w:rsidR="009161B9" w:rsidRDefault="009161B9" w:rsidP="00DC689B">
      <w:pPr>
        <w:spacing w:after="0" w:line="360" w:lineRule="auto"/>
        <w:jc w:val="both"/>
        <w:rPr>
          <w:rFonts w:ascii="Arial" w:hAnsi="Arial" w:cs="Arial"/>
        </w:rPr>
      </w:pPr>
    </w:p>
    <w:p w14:paraId="49D4AF50" w14:textId="77777777" w:rsidR="00DA0CEC" w:rsidRDefault="00DA0CEC" w:rsidP="00DC689B">
      <w:pPr>
        <w:spacing w:after="0" w:line="360" w:lineRule="auto"/>
        <w:jc w:val="both"/>
        <w:rPr>
          <w:rFonts w:ascii="Arial" w:hAnsi="Arial" w:cs="Arial"/>
        </w:rPr>
      </w:pPr>
    </w:p>
    <w:p w14:paraId="7F567630" w14:textId="77777777" w:rsidR="00DA0CEC" w:rsidRDefault="00DA0CEC" w:rsidP="00DC689B">
      <w:pPr>
        <w:spacing w:after="0" w:line="360" w:lineRule="auto"/>
        <w:jc w:val="both"/>
        <w:rPr>
          <w:rFonts w:ascii="Arial" w:hAnsi="Arial" w:cs="Arial"/>
        </w:rPr>
      </w:pPr>
    </w:p>
    <w:p w14:paraId="3300FF62" w14:textId="4DB1BB84" w:rsidR="009161B9" w:rsidRPr="00DA0CEC" w:rsidRDefault="00F03EC6"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6</w:t>
      </w:r>
      <w:r w:rsidRPr="00DA0CEC">
        <w:rPr>
          <w:rFonts w:ascii="Arial" w:hAnsi="Arial" w:cs="Arial"/>
          <w:b/>
        </w:rPr>
        <w:t>.2</w:t>
      </w:r>
      <w:r w:rsidRPr="00DA0CEC">
        <w:rPr>
          <w:rFonts w:ascii="Arial" w:hAnsi="Arial" w:cs="Arial"/>
          <w:b/>
        </w:rPr>
        <w:tab/>
      </w:r>
      <w:r w:rsidR="009161B9" w:rsidRPr="00DA0CEC">
        <w:rPr>
          <w:rFonts w:ascii="Arial" w:hAnsi="Arial" w:cs="Arial"/>
          <w:b/>
        </w:rPr>
        <w:t>GDPR</w:t>
      </w:r>
    </w:p>
    <w:p w14:paraId="48521477" w14:textId="77777777" w:rsidR="009161B9" w:rsidRPr="00DA0CEC" w:rsidRDefault="009161B9" w:rsidP="00DC689B">
      <w:pPr>
        <w:spacing w:after="0" w:line="360" w:lineRule="auto"/>
        <w:jc w:val="both"/>
        <w:rPr>
          <w:rFonts w:ascii="Arial" w:hAnsi="Arial" w:cs="Arial"/>
        </w:rPr>
      </w:pPr>
      <w:r w:rsidRPr="00DA0CEC">
        <w:rPr>
          <w:rFonts w:ascii="Arial" w:hAnsi="Arial" w:cs="Arial"/>
        </w:rPr>
        <w:t>Figure_ illustrates the size of the economy of the municipality together with the economic growth estimates between 2016 and 2026</w:t>
      </w:r>
    </w:p>
    <w:p w14:paraId="0FE7E61C" w14:textId="77777777" w:rsidR="009161B9" w:rsidRPr="00DA0CEC" w:rsidRDefault="009161B9" w:rsidP="00DC689B">
      <w:pPr>
        <w:spacing w:after="0" w:line="360" w:lineRule="auto"/>
        <w:jc w:val="both"/>
        <w:rPr>
          <w:rFonts w:ascii="Arial" w:hAnsi="Arial" w:cs="Arial"/>
        </w:rPr>
      </w:pPr>
    </w:p>
    <w:p w14:paraId="4E738195" w14:textId="77777777" w:rsidR="009161B9" w:rsidRPr="00DA0CEC" w:rsidRDefault="00A448B0" w:rsidP="00DC689B">
      <w:pPr>
        <w:spacing w:after="0" w:line="360" w:lineRule="auto"/>
        <w:jc w:val="both"/>
        <w:rPr>
          <w:rFonts w:ascii="Arial" w:hAnsi="Arial" w:cs="Arial"/>
        </w:rPr>
      </w:pPr>
      <w:r w:rsidRPr="00DA0CEC">
        <w:rPr>
          <w:rFonts w:ascii="Arial" w:hAnsi="Arial" w:cs="Arial"/>
          <w:noProof/>
          <w:lang w:eastAsia="en-ZA"/>
        </w:rPr>
        <mc:AlternateContent>
          <mc:Choice Requires="wps">
            <w:drawing>
              <wp:anchor distT="0" distB="0" distL="114300" distR="114300" simplePos="0" relativeHeight="251840512" behindDoc="0" locked="0" layoutInCell="1" allowOverlap="1" wp14:anchorId="1BFB1AFC" wp14:editId="0B46E787">
                <wp:simplePos x="0" y="0"/>
                <wp:positionH relativeFrom="column">
                  <wp:posOffset>13335</wp:posOffset>
                </wp:positionH>
                <wp:positionV relativeFrom="paragraph">
                  <wp:posOffset>3058160</wp:posOffset>
                </wp:positionV>
                <wp:extent cx="1209675" cy="2000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2096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03CC5" w14:textId="77777777" w:rsidR="0056449A" w:rsidRPr="00A448B0" w:rsidRDefault="0056449A">
                            <w:pPr>
                              <w:rPr>
                                <w:b/>
                                <w:sz w:val="18"/>
                                <w:lang w:val="en-GB"/>
                              </w:rPr>
                            </w:pPr>
                            <w:r w:rsidRPr="00A448B0">
                              <w:rPr>
                                <w:b/>
                                <w:sz w:val="18"/>
                                <w:lang w:val="en-GB"/>
                              </w:rPr>
                              <w:t>Source:Quantec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B1AFC" id="Text Box 62" o:spid="_x0000_s1047" type="#_x0000_t202" style="position:absolute;left:0;text-align:left;margin-left:1.05pt;margin-top:240.8pt;width:95.25pt;height:1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PEbAIAAEUFAAAOAAAAZHJzL2Uyb0RvYy54bWysVMFu2zAMvQ/YPwi6r3ayJl2DOEXWosOA&#10;oi3WDj0rspQYk0VNYmJnXz9KtpOg26XDLhIlPlIkH6n5VVsbtlM+VGALPjrLOVNWQlnZdcG/P99+&#10;+MRZQGFLYcCqgu9V4FeL9+/mjZupMWzAlMozcmLDrHEF3yC6WZYFuVG1CGfglCWlBl8LpKNfZ6UX&#10;DXmvTTbO82nWgC+dB6lCoNubTskXyb/WSuKD1kEhMwWn2DCtPq2ruGaLuZitvXCbSvZhiH+IohaV&#10;pUcPrm4ECrb11R+u6kp6CKDxTEKdgdaVVCkHymaUv8rmaSOcSrlQcYI7lCn8P7fyfvfkHj3D9jO0&#10;RGAsSOPCLNBlzKfVvo47RcpITyXcH8qmWmQyGo3zy+nFhDNJOiIlH0+im+xo7XzALwpqFoWCe6Il&#10;VUvs7gJ20AESH7NwWxmTqDGWNQWffpzkyeCgIefGRqxKJPdujpEnCfdGRYyx35RmVZkSiBepvdS1&#10;8WwnqDGElMpiyj35JXREaQriLYY9/hjVW4y7PIaXweLBuK4s+JT9q7DLH0PIusNTzU/yjiK2q5YS&#10;J46mA7MrKPdEuIduFoKTtxWxcicCPgpPzU8c00DjAy3aAFUfeomzDfhff7uPeOpJ0nLW0DAVPPzc&#10;Cq84M18tdevl6Pw8Tl86nE8uxnTwp5rVqcZu62sgWkb0dTiZxIhHM4jaQ/1Cc7+Mr5JKWElvFxwH&#10;8Rq7Ead/Q6rlMoFo3pzAO/vkZHQdWYo999y+CO/6xkRq6XsYxk7MXvVnh42WFpZbBF2l5o2F7qra&#10;E0Czmtq//1fiZ3B6Tqjj77f4DQAA//8DAFBLAwQUAAYACAAAACEASs7gO+EAAAAJAQAADwAAAGRy&#10;cy9kb3ducmV2LnhtbEyPwU7DMBBE70j8g7VI3KjjQKs0zaaqIlVICA4tvXBzYjeJsNchdtvA1+Oe&#10;4DarGc28LdaTNeysR987QhCzBJimxqmeWoTD+/YhA+aDJCWNI43wrT2sy9ubQubKXWinz/vQslhC&#10;PpcIXQhDzrlvOm2ln7lBU/SObrQyxHNsuRrlJZZbw9MkWXAre4oLnRx01enmc3+yCC/V9k3u6tRm&#10;P6Z6fj1uhq/Dxxzx/m7arIAFPYW/MFzxIzqUkal2J1KeGYRUxCDCUyYWwK7+Mo2iRpiLRwG8LPj/&#10;D8pfAAAA//8DAFBLAQItABQABgAIAAAAIQC2gziS/gAAAOEBAAATAAAAAAAAAAAAAAAAAAAAAABb&#10;Q29udGVudF9UeXBlc10ueG1sUEsBAi0AFAAGAAgAAAAhADj9If/WAAAAlAEAAAsAAAAAAAAAAAAA&#10;AAAALwEAAF9yZWxzLy5yZWxzUEsBAi0AFAAGAAgAAAAhAJ8ew8RsAgAARQUAAA4AAAAAAAAAAAAA&#10;AAAALgIAAGRycy9lMm9Eb2MueG1sUEsBAi0AFAAGAAgAAAAhAErO4DvhAAAACQEAAA8AAAAAAAAA&#10;AAAAAAAAxgQAAGRycy9kb3ducmV2LnhtbFBLBQYAAAAABAAEAPMAAADUBQAAAAA=&#10;" filled="f" stroked="f" strokeweight=".5pt">
                <v:textbox>
                  <w:txbxContent>
                    <w:p w14:paraId="1F503CC5" w14:textId="77777777" w:rsidR="0056449A" w:rsidRPr="00A448B0" w:rsidRDefault="0056449A">
                      <w:pPr>
                        <w:rPr>
                          <w:b/>
                          <w:sz w:val="18"/>
                          <w:lang w:val="en-GB"/>
                        </w:rPr>
                      </w:pPr>
                      <w:proofErr w:type="spellStart"/>
                      <w:proofErr w:type="gramStart"/>
                      <w:r w:rsidRPr="00A448B0">
                        <w:rPr>
                          <w:b/>
                          <w:sz w:val="18"/>
                          <w:lang w:val="en-GB"/>
                        </w:rPr>
                        <w:t>Source:Quantec</w:t>
                      </w:r>
                      <w:proofErr w:type="spellEnd"/>
                      <w:proofErr w:type="gramEnd"/>
                      <w:r w:rsidRPr="00A448B0">
                        <w:rPr>
                          <w:b/>
                          <w:sz w:val="18"/>
                          <w:lang w:val="en-GB"/>
                        </w:rPr>
                        <w:t xml:space="preserve"> 2020</w:t>
                      </w:r>
                    </w:p>
                  </w:txbxContent>
                </v:textbox>
              </v:shape>
            </w:pict>
          </mc:Fallback>
        </mc:AlternateContent>
      </w:r>
      <w:r w:rsidR="009161B9" w:rsidRPr="00DA0CEC">
        <w:rPr>
          <w:rFonts w:ascii="Arial" w:hAnsi="Arial" w:cs="Arial"/>
          <w:noProof/>
          <w:lang w:eastAsia="en-ZA"/>
        </w:rPr>
        <w:drawing>
          <wp:inline distT="0" distB="0" distL="0" distR="0" wp14:anchorId="3A2CDF70" wp14:editId="6684AAC5">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3F20EC" w14:textId="77777777" w:rsidR="009161B9" w:rsidRPr="00DA0CEC" w:rsidRDefault="009161B9" w:rsidP="00DC689B">
      <w:pPr>
        <w:spacing w:after="0" w:line="360" w:lineRule="auto"/>
        <w:jc w:val="both"/>
        <w:rPr>
          <w:rFonts w:ascii="Arial" w:hAnsi="Arial" w:cs="Arial"/>
        </w:rPr>
      </w:pPr>
    </w:p>
    <w:p w14:paraId="50DED7DF" w14:textId="77777777" w:rsidR="00A448B0" w:rsidRPr="00DA0CEC" w:rsidRDefault="00A448B0" w:rsidP="007C028B">
      <w:pPr>
        <w:spacing w:after="0" w:line="360" w:lineRule="auto"/>
        <w:jc w:val="both"/>
        <w:rPr>
          <w:rFonts w:ascii="Arial" w:hAnsi="Arial" w:cs="Arial"/>
        </w:rPr>
      </w:pPr>
      <w:r w:rsidRPr="00DA0CEC">
        <w:rPr>
          <w:rFonts w:ascii="Arial" w:hAnsi="Arial" w:cs="Arial"/>
        </w:rPr>
        <w:t>The economy in Makana municipality generated around R8.3 billion in GDP in 2019. Over the period of 2012 to 2019 the economy grew at an average annual rate of 1.13</w:t>
      </w:r>
      <w:r w:rsidR="00C34AE0" w:rsidRPr="00DA0CEC">
        <w:rPr>
          <w:rFonts w:ascii="Arial" w:hAnsi="Arial" w:cs="Arial"/>
        </w:rPr>
        <w:t>%. Compared to Sarah Baartman district 1.1%, Makana municipality had a higher average annual growth rate. It is estimated that the value of the economy will grow to around R8.8 billion by 2026.</w:t>
      </w:r>
    </w:p>
    <w:p w14:paraId="100C738F" w14:textId="77777777" w:rsidR="00C34AE0" w:rsidRPr="00DA0CEC" w:rsidRDefault="00C34AE0" w:rsidP="00DC689B">
      <w:pPr>
        <w:spacing w:after="0" w:line="360" w:lineRule="auto"/>
        <w:jc w:val="both"/>
        <w:rPr>
          <w:rFonts w:ascii="Arial" w:hAnsi="Arial" w:cs="Arial"/>
        </w:rPr>
      </w:pPr>
    </w:p>
    <w:p w14:paraId="48B9FDDB" w14:textId="77777777" w:rsidR="00C34AE0" w:rsidRPr="00DA0CEC" w:rsidRDefault="00F03EC6" w:rsidP="00DC689B">
      <w:pPr>
        <w:spacing w:after="0" w:line="360" w:lineRule="auto"/>
        <w:jc w:val="both"/>
        <w:rPr>
          <w:rFonts w:ascii="Arial" w:hAnsi="Arial" w:cs="Arial"/>
        </w:rPr>
      </w:pPr>
      <w:r w:rsidRPr="00DA0CEC">
        <w:rPr>
          <w:rFonts w:ascii="Arial" w:hAnsi="Arial" w:cs="Arial"/>
        </w:rPr>
        <w:t xml:space="preserve">This table </w:t>
      </w:r>
      <w:r w:rsidR="00C34AE0" w:rsidRPr="00DA0CEC">
        <w:rPr>
          <w:rFonts w:ascii="Arial" w:hAnsi="Arial" w:cs="Arial"/>
        </w:rPr>
        <w:t>provides the sectoral GDPR</w:t>
      </w:r>
      <w:r w:rsidR="00502930" w:rsidRPr="00DA0CEC">
        <w:rPr>
          <w:rFonts w:ascii="Arial" w:hAnsi="Arial" w:cs="Arial"/>
        </w:rPr>
        <w:t xml:space="preserve"> for Makana municipality in 2019. Additionally the table outlines the percentage share of each sector as well as the average GDPR growth between 2016 and 2019.</w:t>
      </w:r>
    </w:p>
    <w:tbl>
      <w:tblPr>
        <w:tblStyle w:val="TableGrid"/>
        <w:tblW w:w="10060" w:type="dxa"/>
        <w:tblLook w:val="04A0" w:firstRow="1" w:lastRow="0" w:firstColumn="1" w:lastColumn="0" w:noHBand="0" w:noVBand="1"/>
      </w:tblPr>
      <w:tblGrid>
        <w:gridCol w:w="5665"/>
        <w:gridCol w:w="1416"/>
        <w:gridCol w:w="1416"/>
        <w:gridCol w:w="1563"/>
      </w:tblGrid>
      <w:tr w:rsidR="00502930" w:rsidRPr="00DA0CEC" w14:paraId="4182ACE6" w14:textId="77777777" w:rsidTr="00561868">
        <w:trPr>
          <w:cantSplit/>
          <w:trHeight w:val="1134"/>
        </w:trPr>
        <w:tc>
          <w:tcPr>
            <w:tcW w:w="5665" w:type="dxa"/>
            <w:vAlign w:val="center"/>
          </w:tcPr>
          <w:p w14:paraId="224C8A49" w14:textId="77777777" w:rsidR="00502930" w:rsidRPr="00DA0CEC" w:rsidRDefault="00502930" w:rsidP="00561868">
            <w:pPr>
              <w:spacing w:line="360" w:lineRule="auto"/>
              <w:jc w:val="center"/>
              <w:rPr>
                <w:rFonts w:ascii="Arial" w:hAnsi="Arial" w:cs="Arial"/>
                <w:b/>
              </w:rPr>
            </w:pPr>
            <w:r w:rsidRPr="00DA0CEC">
              <w:rPr>
                <w:rFonts w:ascii="Arial" w:hAnsi="Arial" w:cs="Arial"/>
                <w:b/>
              </w:rPr>
              <w:t>Sectoral GDPR 2019</w:t>
            </w:r>
          </w:p>
        </w:tc>
        <w:tc>
          <w:tcPr>
            <w:tcW w:w="1416" w:type="dxa"/>
            <w:vAlign w:val="center"/>
          </w:tcPr>
          <w:p w14:paraId="6D61D02F" w14:textId="77777777" w:rsidR="00502930" w:rsidRPr="00DA0CEC" w:rsidRDefault="00502930" w:rsidP="00561868">
            <w:pPr>
              <w:spacing w:line="276" w:lineRule="auto"/>
              <w:jc w:val="center"/>
              <w:rPr>
                <w:rFonts w:ascii="Arial" w:hAnsi="Arial" w:cs="Arial"/>
                <w:b/>
              </w:rPr>
            </w:pPr>
            <w:r w:rsidRPr="00DA0CEC">
              <w:rPr>
                <w:rFonts w:ascii="Arial" w:hAnsi="Arial" w:cs="Arial"/>
                <w:b/>
              </w:rPr>
              <w:t>R million 2019</w:t>
            </w:r>
          </w:p>
        </w:tc>
        <w:tc>
          <w:tcPr>
            <w:tcW w:w="1416" w:type="dxa"/>
            <w:vAlign w:val="center"/>
          </w:tcPr>
          <w:p w14:paraId="5C7C87B8" w14:textId="77777777" w:rsidR="00502930" w:rsidRPr="00DA0CEC" w:rsidRDefault="00502930" w:rsidP="00561868">
            <w:pPr>
              <w:spacing w:line="276" w:lineRule="auto"/>
              <w:jc w:val="center"/>
              <w:rPr>
                <w:rFonts w:ascii="Arial" w:hAnsi="Arial" w:cs="Arial"/>
                <w:b/>
              </w:rPr>
            </w:pPr>
            <w:r w:rsidRPr="00DA0CEC">
              <w:rPr>
                <w:rFonts w:ascii="Arial" w:hAnsi="Arial" w:cs="Arial"/>
                <w:b/>
              </w:rPr>
              <w:t>Percentage Share</w:t>
            </w:r>
          </w:p>
        </w:tc>
        <w:tc>
          <w:tcPr>
            <w:tcW w:w="1563" w:type="dxa"/>
            <w:textDirection w:val="btLr"/>
            <w:vAlign w:val="center"/>
          </w:tcPr>
          <w:p w14:paraId="306F865F" w14:textId="77777777" w:rsidR="00502930" w:rsidRPr="00DA0CEC" w:rsidRDefault="00502930" w:rsidP="00561868">
            <w:pPr>
              <w:spacing w:line="276" w:lineRule="auto"/>
              <w:ind w:left="113" w:right="113"/>
              <w:jc w:val="center"/>
              <w:rPr>
                <w:rFonts w:ascii="Arial" w:hAnsi="Arial" w:cs="Arial"/>
                <w:b/>
              </w:rPr>
            </w:pPr>
            <w:r w:rsidRPr="00DA0CEC">
              <w:rPr>
                <w:rFonts w:ascii="Arial" w:hAnsi="Arial" w:cs="Arial"/>
                <w:b/>
              </w:rPr>
              <w:t>Average GDPR growth 2016-2019</w:t>
            </w:r>
          </w:p>
        </w:tc>
      </w:tr>
      <w:tr w:rsidR="00502930" w:rsidRPr="00DA0CEC" w14:paraId="55C2069C" w14:textId="77777777" w:rsidTr="00502930">
        <w:tc>
          <w:tcPr>
            <w:tcW w:w="5665" w:type="dxa"/>
          </w:tcPr>
          <w:p w14:paraId="4D2FCAD8" w14:textId="77777777" w:rsidR="00502930" w:rsidRPr="00DA0CEC" w:rsidRDefault="00502930" w:rsidP="00DC689B">
            <w:pPr>
              <w:spacing w:line="360" w:lineRule="auto"/>
              <w:jc w:val="both"/>
              <w:rPr>
                <w:rFonts w:ascii="Arial" w:hAnsi="Arial" w:cs="Arial"/>
              </w:rPr>
            </w:pPr>
            <w:r w:rsidRPr="00DA0CEC">
              <w:rPr>
                <w:rFonts w:ascii="Arial" w:hAnsi="Arial" w:cs="Arial"/>
              </w:rPr>
              <w:t>Agriculture, forestry &amp; fishing</w:t>
            </w:r>
          </w:p>
        </w:tc>
        <w:tc>
          <w:tcPr>
            <w:tcW w:w="1416" w:type="dxa"/>
          </w:tcPr>
          <w:p w14:paraId="3D85B1C3" w14:textId="77777777" w:rsidR="00502930" w:rsidRPr="00DA0CEC" w:rsidRDefault="00502930" w:rsidP="00DC689B">
            <w:pPr>
              <w:spacing w:line="360" w:lineRule="auto"/>
              <w:jc w:val="both"/>
              <w:rPr>
                <w:rFonts w:ascii="Arial" w:hAnsi="Arial" w:cs="Arial"/>
              </w:rPr>
            </w:pPr>
            <w:r w:rsidRPr="00DA0CEC">
              <w:rPr>
                <w:rFonts w:ascii="Arial" w:hAnsi="Arial" w:cs="Arial"/>
              </w:rPr>
              <w:t>R174</w:t>
            </w:r>
          </w:p>
        </w:tc>
        <w:tc>
          <w:tcPr>
            <w:tcW w:w="1416" w:type="dxa"/>
          </w:tcPr>
          <w:p w14:paraId="4D0151E4" w14:textId="77777777" w:rsidR="00502930" w:rsidRPr="00DA0CEC" w:rsidRDefault="00502930" w:rsidP="00DC689B">
            <w:pPr>
              <w:spacing w:line="360" w:lineRule="auto"/>
              <w:jc w:val="both"/>
              <w:rPr>
                <w:rFonts w:ascii="Arial" w:hAnsi="Arial" w:cs="Arial"/>
              </w:rPr>
            </w:pPr>
            <w:r w:rsidRPr="00DA0CEC">
              <w:rPr>
                <w:rFonts w:ascii="Arial" w:hAnsi="Arial" w:cs="Arial"/>
              </w:rPr>
              <w:t>2.1%</w:t>
            </w:r>
          </w:p>
        </w:tc>
        <w:tc>
          <w:tcPr>
            <w:tcW w:w="1563" w:type="dxa"/>
          </w:tcPr>
          <w:p w14:paraId="46AF7FAE" w14:textId="77777777" w:rsidR="00502930" w:rsidRPr="00DA0CEC" w:rsidRDefault="00502930" w:rsidP="00DC689B">
            <w:pPr>
              <w:spacing w:line="360" w:lineRule="auto"/>
              <w:jc w:val="both"/>
              <w:rPr>
                <w:rFonts w:ascii="Arial" w:hAnsi="Arial" w:cs="Arial"/>
              </w:rPr>
            </w:pPr>
            <w:r w:rsidRPr="00DA0CEC">
              <w:rPr>
                <w:rFonts w:ascii="Arial" w:hAnsi="Arial" w:cs="Arial"/>
              </w:rPr>
              <w:t>-5.3%</w:t>
            </w:r>
          </w:p>
        </w:tc>
      </w:tr>
      <w:tr w:rsidR="00502930" w:rsidRPr="00DA0CEC" w14:paraId="594F6ED4" w14:textId="77777777" w:rsidTr="00502930">
        <w:tc>
          <w:tcPr>
            <w:tcW w:w="5665" w:type="dxa"/>
          </w:tcPr>
          <w:p w14:paraId="0F8464B1" w14:textId="77777777" w:rsidR="00502930" w:rsidRPr="00DA0CEC" w:rsidRDefault="00502930" w:rsidP="00DC689B">
            <w:pPr>
              <w:spacing w:line="360" w:lineRule="auto"/>
              <w:jc w:val="both"/>
              <w:rPr>
                <w:rFonts w:ascii="Arial" w:hAnsi="Arial" w:cs="Arial"/>
              </w:rPr>
            </w:pPr>
            <w:r w:rsidRPr="00DA0CEC">
              <w:rPr>
                <w:rFonts w:ascii="Arial" w:hAnsi="Arial" w:cs="Arial"/>
              </w:rPr>
              <w:t xml:space="preserve">Mining &amp;Quarrying </w:t>
            </w:r>
          </w:p>
        </w:tc>
        <w:tc>
          <w:tcPr>
            <w:tcW w:w="1416" w:type="dxa"/>
          </w:tcPr>
          <w:p w14:paraId="6517A1DB" w14:textId="77777777" w:rsidR="00502930" w:rsidRPr="00DA0CEC" w:rsidRDefault="00502930" w:rsidP="00DC689B">
            <w:pPr>
              <w:spacing w:line="360" w:lineRule="auto"/>
              <w:jc w:val="both"/>
              <w:rPr>
                <w:rFonts w:ascii="Arial" w:hAnsi="Arial" w:cs="Arial"/>
              </w:rPr>
            </w:pPr>
            <w:r w:rsidRPr="00DA0CEC">
              <w:rPr>
                <w:rFonts w:ascii="Arial" w:hAnsi="Arial" w:cs="Arial"/>
              </w:rPr>
              <w:t>R4</w:t>
            </w:r>
          </w:p>
        </w:tc>
        <w:tc>
          <w:tcPr>
            <w:tcW w:w="1416" w:type="dxa"/>
          </w:tcPr>
          <w:p w14:paraId="56A93A4E" w14:textId="77777777" w:rsidR="00502930" w:rsidRPr="00DA0CEC" w:rsidRDefault="00502930" w:rsidP="00DC689B">
            <w:pPr>
              <w:spacing w:line="360" w:lineRule="auto"/>
              <w:jc w:val="both"/>
              <w:rPr>
                <w:rFonts w:ascii="Arial" w:hAnsi="Arial" w:cs="Arial"/>
              </w:rPr>
            </w:pPr>
            <w:r w:rsidRPr="00DA0CEC">
              <w:rPr>
                <w:rFonts w:ascii="Arial" w:hAnsi="Arial" w:cs="Arial"/>
              </w:rPr>
              <w:t>0.1%</w:t>
            </w:r>
          </w:p>
        </w:tc>
        <w:tc>
          <w:tcPr>
            <w:tcW w:w="1563" w:type="dxa"/>
          </w:tcPr>
          <w:p w14:paraId="352EA3D2" w14:textId="77777777" w:rsidR="00502930" w:rsidRPr="00DA0CEC" w:rsidRDefault="00502930" w:rsidP="00DC689B">
            <w:pPr>
              <w:spacing w:line="360" w:lineRule="auto"/>
              <w:jc w:val="both"/>
              <w:rPr>
                <w:rFonts w:ascii="Arial" w:hAnsi="Arial" w:cs="Arial"/>
              </w:rPr>
            </w:pPr>
            <w:r w:rsidRPr="00DA0CEC">
              <w:rPr>
                <w:rFonts w:ascii="Arial" w:hAnsi="Arial" w:cs="Arial"/>
              </w:rPr>
              <w:t>0.8%</w:t>
            </w:r>
          </w:p>
        </w:tc>
      </w:tr>
      <w:tr w:rsidR="00502930" w:rsidRPr="00DA0CEC" w14:paraId="45ED4844" w14:textId="77777777" w:rsidTr="00502930">
        <w:tc>
          <w:tcPr>
            <w:tcW w:w="5665" w:type="dxa"/>
          </w:tcPr>
          <w:p w14:paraId="575B960D" w14:textId="77777777" w:rsidR="00502930" w:rsidRPr="00DA0CEC" w:rsidRDefault="00502930" w:rsidP="00DC689B">
            <w:pPr>
              <w:spacing w:line="360" w:lineRule="auto"/>
              <w:jc w:val="both"/>
              <w:rPr>
                <w:rFonts w:ascii="Arial" w:hAnsi="Arial" w:cs="Arial"/>
              </w:rPr>
            </w:pPr>
            <w:r w:rsidRPr="00DA0CEC">
              <w:rPr>
                <w:rFonts w:ascii="Arial" w:hAnsi="Arial" w:cs="Arial"/>
              </w:rPr>
              <w:t xml:space="preserve">Manufacturing </w:t>
            </w:r>
          </w:p>
        </w:tc>
        <w:tc>
          <w:tcPr>
            <w:tcW w:w="1416" w:type="dxa"/>
          </w:tcPr>
          <w:p w14:paraId="6F986529" w14:textId="77777777" w:rsidR="00502930" w:rsidRPr="00DA0CEC" w:rsidRDefault="00502930" w:rsidP="00DC689B">
            <w:pPr>
              <w:spacing w:line="360" w:lineRule="auto"/>
              <w:jc w:val="both"/>
              <w:rPr>
                <w:rFonts w:ascii="Arial" w:hAnsi="Arial" w:cs="Arial"/>
              </w:rPr>
            </w:pPr>
            <w:r w:rsidRPr="00DA0CEC">
              <w:rPr>
                <w:rFonts w:ascii="Arial" w:hAnsi="Arial" w:cs="Arial"/>
              </w:rPr>
              <w:t>R1.951</w:t>
            </w:r>
          </w:p>
        </w:tc>
        <w:tc>
          <w:tcPr>
            <w:tcW w:w="1416" w:type="dxa"/>
          </w:tcPr>
          <w:p w14:paraId="446DBA13" w14:textId="77777777" w:rsidR="00502930" w:rsidRPr="00DA0CEC" w:rsidRDefault="00502930" w:rsidP="00DC689B">
            <w:pPr>
              <w:spacing w:line="360" w:lineRule="auto"/>
              <w:jc w:val="both"/>
              <w:rPr>
                <w:rFonts w:ascii="Arial" w:hAnsi="Arial" w:cs="Arial"/>
              </w:rPr>
            </w:pPr>
            <w:r w:rsidRPr="00DA0CEC">
              <w:rPr>
                <w:rFonts w:ascii="Arial" w:hAnsi="Arial" w:cs="Arial"/>
              </w:rPr>
              <w:t>23.6%</w:t>
            </w:r>
          </w:p>
        </w:tc>
        <w:tc>
          <w:tcPr>
            <w:tcW w:w="1563" w:type="dxa"/>
          </w:tcPr>
          <w:p w14:paraId="40883F32" w14:textId="77777777" w:rsidR="00502930" w:rsidRPr="00DA0CEC" w:rsidRDefault="00502930" w:rsidP="00DC689B">
            <w:pPr>
              <w:spacing w:line="360" w:lineRule="auto"/>
              <w:jc w:val="both"/>
              <w:rPr>
                <w:rFonts w:ascii="Arial" w:hAnsi="Arial" w:cs="Arial"/>
              </w:rPr>
            </w:pPr>
            <w:r w:rsidRPr="00DA0CEC">
              <w:rPr>
                <w:rFonts w:ascii="Arial" w:hAnsi="Arial" w:cs="Arial"/>
              </w:rPr>
              <w:t>2.1%</w:t>
            </w:r>
          </w:p>
        </w:tc>
      </w:tr>
      <w:tr w:rsidR="00502930" w:rsidRPr="00DA0CEC" w14:paraId="3BB2935F" w14:textId="77777777" w:rsidTr="00502930">
        <w:tc>
          <w:tcPr>
            <w:tcW w:w="5665" w:type="dxa"/>
          </w:tcPr>
          <w:p w14:paraId="3AFA3025" w14:textId="77777777" w:rsidR="00502930" w:rsidRPr="00DA0CEC" w:rsidRDefault="00502930" w:rsidP="00DC689B">
            <w:pPr>
              <w:spacing w:line="360" w:lineRule="auto"/>
              <w:jc w:val="both"/>
              <w:rPr>
                <w:rFonts w:ascii="Arial" w:hAnsi="Arial" w:cs="Arial"/>
              </w:rPr>
            </w:pPr>
            <w:r w:rsidRPr="00DA0CEC">
              <w:rPr>
                <w:rFonts w:ascii="Arial" w:hAnsi="Arial" w:cs="Arial"/>
              </w:rPr>
              <w:t>Electricity, Gas &amp; Water</w:t>
            </w:r>
          </w:p>
        </w:tc>
        <w:tc>
          <w:tcPr>
            <w:tcW w:w="1416" w:type="dxa"/>
          </w:tcPr>
          <w:p w14:paraId="2B15D44F" w14:textId="77777777" w:rsidR="00502930" w:rsidRPr="00DA0CEC" w:rsidRDefault="00502930" w:rsidP="00DC689B">
            <w:pPr>
              <w:spacing w:line="360" w:lineRule="auto"/>
              <w:jc w:val="both"/>
              <w:rPr>
                <w:rFonts w:ascii="Arial" w:hAnsi="Arial" w:cs="Arial"/>
              </w:rPr>
            </w:pPr>
            <w:r w:rsidRPr="00DA0CEC">
              <w:rPr>
                <w:rFonts w:ascii="Arial" w:hAnsi="Arial" w:cs="Arial"/>
              </w:rPr>
              <w:t>R72</w:t>
            </w:r>
          </w:p>
        </w:tc>
        <w:tc>
          <w:tcPr>
            <w:tcW w:w="1416" w:type="dxa"/>
          </w:tcPr>
          <w:p w14:paraId="7F7E9E81" w14:textId="77777777" w:rsidR="00502930" w:rsidRPr="00DA0CEC" w:rsidRDefault="00502930" w:rsidP="00DC689B">
            <w:pPr>
              <w:spacing w:line="360" w:lineRule="auto"/>
              <w:jc w:val="both"/>
              <w:rPr>
                <w:rFonts w:ascii="Arial" w:hAnsi="Arial" w:cs="Arial"/>
              </w:rPr>
            </w:pPr>
            <w:r w:rsidRPr="00DA0CEC">
              <w:rPr>
                <w:rFonts w:ascii="Arial" w:hAnsi="Arial" w:cs="Arial"/>
              </w:rPr>
              <w:t>0.9%</w:t>
            </w:r>
          </w:p>
        </w:tc>
        <w:tc>
          <w:tcPr>
            <w:tcW w:w="1563" w:type="dxa"/>
          </w:tcPr>
          <w:p w14:paraId="3793C9D4" w14:textId="77777777" w:rsidR="00502930" w:rsidRPr="00DA0CEC" w:rsidRDefault="00502930" w:rsidP="00DC689B">
            <w:pPr>
              <w:spacing w:line="360" w:lineRule="auto"/>
              <w:jc w:val="both"/>
              <w:rPr>
                <w:rFonts w:ascii="Arial" w:hAnsi="Arial" w:cs="Arial"/>
              </w:rPr>
            </w:pPr>
            <w:r w:rsidRPr="00DA0CEC">
              <w:rPr>
                <w:rFonts w:ascii="Arial" w:hAnsi="Arial" w:cs="Arial"/>
              </w:rPr>
              <w:t>-3.3%</w:t>
            </w:r>
          </w:p>
        </w:tc>
      </w:tr>
      <w:tr w:rsidR="00502930" w:rsidRPr="00DA0CEC" w14:paraId="140AFB56" w14:textId="77777777" w:rsidTr="00502930">
        <w:tc>
          <w:tcPr>
            <w:tcW w:w="5665" w:type="dxa"/>
          </w:tcPr>
          <w:p w14:paraId="4CCC76AF" w14:textId="77777777" w:rsidR="00502930" w:rsidRPr="00DA0CEC" w:rsidRDefault="00502930" w:rsidP="00DC689B">
            <w:pPr>
              <w:spacing w:line="360" w:lineRule="auto"/>
              <w:jc w:val="both"/>
              <w:rPr>
                <w:rFonts w:ascii="Arial" w:hAnsi="Arial" w:cs="Arial"/>
              </w:rPr>
            </w:pPr>
            <w:r w:rsidRPr="00DA0CEC">
              <w:rPr>
                <w:rFonts w:ascii="Arial" w:hAnsi="Arial" w:cs="Arial"/>
              </w:rPr>
              <w:t xml:space="preserve">Construction </w:t>
            </w:r>
          </w:p>
        </w:tc>
        <w:tc>
          <w:tcPr>
            <w:tcW w:w="1416" w:type="dxa"/>
          </w:tcPr>
          <w:p w14:paraId="5AF1E2E0" w14:textId="77777777" w:rsidR="00502930" w:rsidRPr="00DA0CEC" w:rsidRDefault="00502930" w:rsidP="00DC689B">
            <w:pPr>
              <w:spacing w:line="360" w:lineRule="auto"/>
              <w:jc w:val="both"/>
              <w:rPr>
                <w:rFonts w:ascii="Arial" w:hAnsi="Arial" w:cs="Arial"/>
              </w:rPr>
            </w:pPr>
            <w:r w:rsidRPr="00DA0CEC">
              <w:rPr>
                <w:rFonts w:ascii="Arial" w:hAnsi="Arial" w:cs="Arial"/>
              </w:rPr>
              <w:t>R583</w:t>
            </w:r>
          </w:p>
        </w:tc>
        <w:tc>
          <w:tcPr>
            <w:tcW w:w="1416" w:type="dxa"/>
          </w:tcPr>
          <w:p w14:paraId="0C999A46" w14:textId="77777777" w:rsidR="00502930" w:rsidRPr="00DA0CEC" w:rsidRDefault="00502930" w:rsidP="00561868">
            <w:pPr>
              <w:spacing w:line="360" w:lineRule="auto"/>
              <w:jc w:val="both"/>
              <w:rPr>
                <w:rFonts w:ascii="Arial" w:hAnsi="Arial" w:cs="Arial"/>
              </w:rPr>
            </w:pPr>
            <w:r w:rsidRPr="00DA0CEC">
              <w:rPr>
                <w:rFonts w:ascii="Arial" w:hAnsi="Arial" w:cs="Arial"/>
              </w:rPr>
              <w:t>7.</w:t>
            </w:r>
            <w:r w:rsidR="00561868" w:rsidRPr="00DA0CEC">
              <w:rPr>
                <w:rFonts w:ascii="Arial" w:hAnsi="Arial" w:cs="Arial"/>
              </w:rPr>
              <w:t>0</w:t>
            </w:r>
            <w:r w:rsidRPr="00DA0CEC">
              <w:rPr>
                <w:rFonts w:ascii="Arial" w:hAnsi="Arial" w:cs="Arial"/>
              </w:rPr>
              <w:t>%</w:t>
            </w:r>
          </w:p>
        </w:tc>
        <w:tc>
          <w:tcPr>
            <w:tcW w:w="1563" w:type="dxa"/>
          </w:tcPr>
          <w:p w14:paraId="7BC01C4F" w14:textId="77777777" w:rsidR="00502930" w:rsidRPr="00DA0CEC" w:rsidRDefault="00502930" w:rsidP="00DC689B">
            <w:pPr>
              <w:spacing w:line="360" w:lineRule="auto"/>
              <w:jc w:val="both"/>
              <w:rPr>
                <w:rFonts w:ascii="Arial" w:hAnsi="Arial" w:cs="Arial"/>
              </w:rPr>
            </w:pPr>
            <w:r w:rsidRPr="00DA0CEC">
              <w:rPr>
                <w:rFonts w:ascii="Arial" w:hAnsi="Arial" w:cs="Arial"/>
              </w:rPr>
              <w:t>3.3%</w:t>
            </w:r>
          </w:p>
        </w:tc>
      </w:tr>
      <w:tr w:rsidR="00502930" w:rsidRPr="00DA0CEC" w14:paraId="1E9A920D" w14:textId="77777777" w:rsidTr="00502930">
        <w:tc>
          <w:tcPr>
            <w:tcW w:w="5665" w:type="dxa"/>
          </w:tcPr>
          <w:p w14:paraId="0458D6CE" w14:textId="77777777" w:rsidR="00502930" w:rsidRPr="00DA0CEC" w:rsidRDefault="00502930" w:rsidP="00DC689B">
            <w:pPr>
              <w:spacing w:line="360" w:lineRule="auto"/>
              <w:jc w:val="both"/>
              <w:rPr>
                <w:rFonts w:ascii="Arial" w:hAnsi="Arial" w:cs="Arial"/>
              </w:rPr>
            </w:pPr>
            <w:r w:rsidRPr="00DA0CEC">
              <w:rPr>
                <w:rFonts w:ascii="Arial" w:hAnsi="Arial" w:cs="Arial"/>
              </w:rPr>
              <w:t>Wholesale &amp; retail trade, catering &amp; accommodation</w:t>
            </w:r>
          </w:p>
        </w:tc>
        <w:tc>
          <w:tcPr>
            <w:tcW w:w="1416" w:type="dxa"/>
          </w:tcPr>
          <w:p w14:paraId="5F355807" w14:textId="77777777" w:rsidR="00502930" w:rsidRPr="00DA0CEC" w:rsidRDefault="00502930" w:rsidP="00DC689B">
            <w:pPr>
              <w:spacing w:line="360" w:lineRule="auto"/>
              <w:jc w:val="both"/>
              <w:rPr>
                <w:rFonts w:ascii="Arial" w:hAnsi="Arial" w:cs="Arial"/>
              </w:rPr>
            </w:pPr>
            <w:r w:rsidRPr="00DA0CEC">
              <w:rPr>
                <w:rFonts w:ascii="Arial" w:hAnsi="Arial" w:cs="Arial"/>
              </w:rPr>
              <w:t>R</w:t>
            </w:r>
            <w:r w:rsidR="00561868" w:rsidRPr="00DA0CEC">
              <w:rPr>
                <w:rFonts w:ascii="Arial" w:hAnsi="Arial" w:cs="Arial"/>
              </w:rPr>
              <w:t>1.334</w:t>
            </w:r>
          </w:p>
        </w:tc>
        <w:tc>
          <w:tcPr>
            <w:tcW w:w="1416" w:type="dxa"/>
          </w:tcPr>
          <w:p w14:paraId="1C7EF16B" w14:textId="77777777" w:rsidR="00502930" w:rsidRPr="00DA0CEC" w:rsidRDefault="00561868" w:rsidP="00561868">
            <w:pPr>
              <w:spacing w:line="360" w:lineRule="auto"/>
              <w:jc w:val="both"/>
              <w:rPr>
                <w:rFonts w:ascii="Arial" w:hAnsi="Arial" w:cs="Arial"/>
              </w:rPr>
            </w:pPr>
            <w:r w:rsidRPr="00DA0CEC">
              <w:rPr>
                <w:rFonts w:ascii="Arial" w:hAnsi="Arial" w:cs="Arial"/>
              </w:rPr>
              <w:t>16.1%</w:t>
            </w:r>
          </w:p>
        </w:tc>
        <w:tc>
          <w:tcPr>
            <w:tcW w:w="1563" w:type="dxa"/>
          </w:tcPr>
          <w:p w14:paraId="4D00466D" w14:textId="77777777" w:rsidR="00502930" w:rsidRPr="00DA0CEC" w:rsidRDefault="00561868" w:rsidP="00DC689B">
            <w:pPr>
              <w:spacing w:line="360" w:lineRule="auto"/>
              <w:jc w:val="both"/>
              <w:rPr>
                <w:rFonts w:ascii="Arial" w:hAnsi="Arial" w:cs="Arial"/>
              </w:rPr>
            </w:pPr>
            <w:r w:rsidRPr="00DA0CEC">
              <w:rPr>
                <w:rFonts w:ascii="Arial" w:hAnsi="Arial" w:cs="Arial"/>
              </w:rPr>
              <w:t>2.5%</w:t>
            </w:r>
          </w:p>
        </w:tc>
      </w:tr>
      <w:tr w:rsidR="00561868" w:rsidRPr="00DA0CEC" w14:paraId="33863BEA" w14:textId="77777777" w:rsidTr="00502930">
        <w:tc>
          <w:tcPr>
            <w:tcW w:w="5665" w:type="dxa"/>
          </w:tcPr>
          <w:p w14:paraId="2AE1B705" w14:textId="77777777" w:rsidR="00561868" w:rsidRPr="00DA0CEC" w:rsidRDefault="00561868" w:rsidP="00DC689B">
            <w:pPr>
              <w:spacing w:line="360" w:lineRule="auto"/>
              <w:jc w:val="both"/>
              <w:rPr>
                <w:rFonts w:ascii="Arial" w:hAnsi="Arial" w:cs="Arial"/>
              </w:rPr>
            </w:pPr>
            <w:r w:rsidRPr="00DA0CEC">
              <w:rPr>
                <w:rFonts w:ascii="Arial" w:hAnsi="Arial" w:cs="Arial"/>
              </w:rPr>
              <w:t>Transport, storage &amp; communication</w:t>
            </w:r>
          </w:p>
        </w:tc>
        <w:tc>
          <w:tcPr>
            <w:tcW w:w="1416" w:type="dxa"/>
          </w:tcPr>
          <w:p w14:paraId="3036FA6F" w14:textId="77777777" w:rsidR="00561868" w:rsidRPr="00DA0CEC" w:rsidRDefault="00561868" w:rsidP="00DC689B">
            <w:pPr>
              <w:spacing w:line="360" w:lineRule="auto"/>
              <w:jc w:val="both"/>
              <w:rPr>
                <w:rFonts w:ascii="Arial" w:hAnsi="Arial" w:cs="Arial"/>
              </w:rPr>
            </w:pPr>
            <w:r w:rsidRPr="00DA0CEC">
              <w:rPr>
                <w:rFonts w:ascii="Arial" w:hAnsi="Arial" w:cs="Arial"/>
              </w:rPr>
              <w:t>R703</w:t>
            </w:r>
          </w:p>
        </w:tc>
        <w:tc>
          <w:tcPr>
            <w:tcW w:w="1416" w:type="dxa"/>
          </w:tcPr>
          <w:p w14:paraId="48322FF8" w14:textId="77777777" w:rsidR="00561868" w:rsidRPr="00DA0CEC" w:rsidRDefault="00561868" w:rsidP="00561868">
            <w:pPr>
              <w:spacing w:line="360" w:lineRule="auto"/>
              <w:jc w:val="both"/>
              <w:rPr>
                <w:rFonts w:ascii="Arial" w:hAnsi="Arial" w:cs="Arial"/>
              </w:rPr>
            </w:pPr>
            <w:r w:rsidRPr="00DA0CEC">
              <w:rPr>
                <w:rFonts w:ascii="Arial" w:hAnsi="Arial" w:cs="Arial"/>
              </w:rPr>
              <w:t>8.5%</w:t>
            </w:r>
          </w:p>
        </w:tc>
        <w:tc>
          <w:tcPr>
            <w:tcW w:w="1563" w:type="dxa"/>
          </w:tcPr>
          <w:p w14:paraId="4867070C" w14:textId="77777777" w:rsidR="00561868" w:rsidRPr="00DA0CEC" w:rsidRDefault="00561868" w:rsidP="00DC689B">
            <w:pPr>
              <w:spacing w:line="360" w:lineRule="auto"/>
              <w:jc w:val="both"/>
              <w:rPr>
                <w:rFonts w:ascii="Arial" w:hAnsi="Arial" w:cs="Arial"/>
              </w:rPr>
            </w:pPr>
            <w:r w:rsidRPr="00DA0CEC">
              <w:rPr>
                <w:rFonts w:ascii="Arial" w:hAnsi="Arial" w:cs="Arial"/>
              </w:rPr>
              <w:t>4.8%</w:t>
            </w:r>
          </w:p>
        </w:tc>
      </w:tr>
      <w:tr w:rsidR="00561868" w:rsidRPr="00DA0CEC" w14:paraId="718254FD" w14:textId="77777777" w:rsidTr="00502930">
        <w:tc>
          <w:tcPr>
            <w:tcW w:w="5665" w:type="dxa"/>
          </w:tcPr>
          <w:p w14:paraId="3FB550B5" w14:textId="77777777" w:rsidR="00561868" w:rsidRPr="00DA0CEC" w:rsidRDefault="00561868" w:rsidP="00DC689B">
            <w:pPr>
              <w:spacing w:line="360" w:lineRule="auto"/>
              <w:jc w:val="both"/>
              <w:rPr>
                <w:rFonts w:ascii="Arial" w:hAnsi="Arial" w:cs="Arial"/>
              </w:rPr>
            </w:pPr>
            <w:r w:rsidRPr="00DA0CEC">
              <w:rPr>
                <w:rFonts w:ascii="Arial" w:hAnsi="Arial" w:cs="Arial"/>
              </w:rPr>
              <w:t>Finance, insurance, real estate &amp; business services</w:t>
            </w:r>
          </w:p>
        </w:tc>
        <w:tc>
          <w:tcPr>
            <w:tcW w:w="1416" w:type="dxa"/>
          </w:tcPr>
          <w:p w14:paraId="29E5FB49" w14:textId="77777777" w:rsidR="00561868" w:rsidRPr="00DA0CEC" w:rsidRDefault="00561868" w:rsidP="00DC689B">
            <w:pPr>
              <w:spacing w:line="360" w:lineRule="auto"/>
              <w:jc w:val="both"/>
              <w:rPr>
                <w:rFonts w:ascii="Arial" w:hAnsi="Arial" w:cs="Arial"/>
              </w:rPr>
            </w:pPr>
            <w:r w:rsidRPr="00DA0CEC">
              <w:rPr>
                <w:rFonts w:ascii="Arial" w:hAnsi="Arial" w:cs="Arial"/>
              </w:rPr>
              <w:t>R1 443</w:t>
            </w:r>
          </w:p>
        </w:tc>
        <w:tc>
          <w:tcPr>
            <w:tcW w:w="1416" w:type="dxa"/>
          </w:tcPr>
          <w:p w14:paraId="76E5D697" w14:textId="77777777" w:rsidR="00561868" w:rsidRPr="00DA0CEC" w:rsidRDefault="00561868" w:rsidP="00561868">
            <w:pPr>
              <w:spacing w:line="360" w:lineRule="auto"/>
              <w:jc w:val="both"/>
              <w:rPr>
                <w:rFonts w:ascii="Arial" w:hAnsi="Arial" w:cs="Arial"/>
              </w:rPr>
            </w:pPr>
            <w:r w:rsidRPr="00DA0CEC">
              <w:rPr>
                <w:rFonts w:ascii="Arial" w:hAnsi="Arial" w:cs="Arial"/>
              </w:rPr>
              <w:t>17.4%</w:t>
            </w:r>
          </w:p>
        </w:tc>
        <w:tc>
          <w:tcPr>
            <w:tcW w:w="1563" w:type="dxa"/>
          </w:tcPr>
          <w:p w14:paraId="6A664C19" w14:textId="77777777" w:rsidR="00561868" w:rsidRPr="00DA0CEC" w:rsidRDefault="00561868" w:rsidP="00DC689B">
            <w:pPr>
              <w:spacing w:line="360" w:lineRule="auto"/>
              <w:jc w:val="both"/>
              <w:rPr>
                <w:rFonts w:ascii="Arial" w:hAnsi="Arial" w:cs="Arial"/>
              </w:rPr>
            </w:pPr>
            <w:r w:rsidRPr="00DA0CEC">
              <w:rPr>
                <w:rFonts w:ascii="Arial" w:hAnsi="Arial" w:cs="Arial"/>
              </w:rPr>
              <w:t>1.3%</w:t>
            </w:r>
          </w:p>
        </w:tc>
      </w:tr>
      <w:tr w:rsidR="00561868" w:rsidRPr="00DA0CEC" w14:paraId="07BCBFEE" w14:textId="77777777" w:rsidTr="00502930">
        <w:tc>
          <w:tcPr>
            <w:tcW w:w="5665" w:type="dxa"/>
          </w:tcPr>
          <w:p w14:paraId="30035C0E" w14:textId="77777777" w:rsidR="00561868" w:rsidRPr="00DA0CEC" w:rsidRDefault="00561868" w:rsidP="00DC689B">
            <w:pPr>
              <w:spacing w:line="360" w:lineRule="auto"/>
              <w:jc w:val="both"/>
              <w:rPr>
                <w:rFonts w:ascii="Arial" w:hAnsi="Arial" w:cs="Arial"/>
              </w:rPr>
            </w:pPr>
            <w:r w:rsidRPr="00DA0CEC">
              <w:rPr>
                <w:rFonts w:ascii="Arial" w:hAnsi="Arial" w:cs="Arial"/>
              </w:rPr>
              <w:t xml:space="preserve">General government </w:t>
            </w:r>
          </w:p>
        </w:tc>
        <w:tc>
          <w:tcPr>
            <w:tcW w:w="1416" w:type="dxa"/>
          </w:tcPr>
          <w:p w14:paraId="0BEF5F87" w14:textId="77777777" w:rsidR="00561868" w:rsidRPr="00DA0CEC" w:rsidRDefault="00561868" w:rsidP="00DC689B">
            <w:pPr>
              <w:spacing w:line="360" w:lineRule="auto"/>
              <w:jc w:val="both"/>
              <w:rPr>
                <w:rFonts w:ascii="Arial" w:hAnsi="Arial" w:cs="Arial"/>
              </w:rPr>
            </w:pPr>
            <w:r w:rsidRPr="00DA0CEC">
              <w:rPr>
                <w:rFonts w:ascii="Arial" w:hAnsi="Arial" w:cs="Arial"/>
              </w:rPr>
              <w:t>R 1 336</w:t>
            </w:r>
          </w:p>
        </w:tc>
        <w:tc>
          <w:tcPr>
            <w:tcW w:w="1416" w:type="dxa"/>
          </w:tcPr>
          <w:p w14:paraId="79307ABB" w14:textId="77777777" w:rsidR="00561868" w:rsidRPr="00DA0CEC" w:rsidRDefault="00561868" w:rsidP="00561868">
            <w:pPr>
              <w:spacing w:line="360" w:lineRule="auto"/>
              <w:jc w:val="both"/>
              <w:rPr>
                <w:rFonts w:ascii="Arial" w:hAnsi="Arial" w:cs="Arial"/>
              </w:rPr>
            </w:pPr>
            <w:r w:rsidRPr="00DA0CEC">
              <w:rPr>
                <w:rFonts w:ascii="Arial" w:hAnsi="Arial" w:cs="Arial"/>
              </w:rPr>
              <w:t>16.2%</w:t>
            </w:r>
          </w:p>
        </w:tc>
        <w:tc>
          <w:tcPr>
            <w:tcW w:w="1563" w:type="dxa"/>
          </w:tcPr>
          <w:p w14:paraId="53E15D15" w14:textId="77777777" w:rsidR="00561868" w:rsidRPr="00DA0CEC" w:rsidRDefault="00561868" w:rsidP="00DC689B">
            <w:pPr>
              <w:spacing w:line="360" w:lineRule="auto"/>
              <w:jc w:val="both"/>
              <w:rPr>
                <w:rFonts w:ascii="Arial" w:hAnsi="Arial" w:cs="Arial"/>
              </w:rPr>
            </w:pPr>
            <w:r w:rsidRPr="00DA0CEC">
              <w:rPr>
                <w:rFonts w:ascii="Arial" w:hAnsi="Arial" w:cs="Arial"/>
              </w:rPr>
              <w:t>-0.8%</w:t>
            </w:r>
          </w:p>
        </w:tc>
      </w:tr>
      <w:tr w:rsidR="00561868" w:rsidRPr="00DA0CEC" w14:paraId="14A64AA8" w14:textId="77777777" w:rsidTr="00502930">
        <w:tc>
          <w:tcPr>
            <w:tcW w:w="5665" w:type="dxa"/>
          </w:tcPr>
          <w:p w14:paraId="6F1BC402" w14:textId="77777777" w:rsidR="00561868" w:rsidRPr="00DA0CEC" w:rsidRDefault="00561868" w:rsidP="00DC689B">
            <w:pPr>
              <w:spacing w:line="360" w:lineRule="auto"/>
              <w:jc w:val="both"/>
              <w:rPr>
                <w:rFonts w:ascii="Arial" w:hAnsi="Arial" w:cs="Arial"/>
              </w:rPr>
            </w:pPr>
            <w:r w:rsidRPr="00DA0CEC">
              <w:rPr>
                <w:rFonts w:ascii="Arial" w:hAnsi="Arial" w:cs="Arial"/>
              </w:rPr>
              <w:t>Community, social &amp; personal services</w:t>
            </w:r>
          </w:p>
        </w:tc>
        <w:tc>
          <w:tcPr>
            <w:tcW w:w="1416" w:type="dxa"/>
          </w:tcPr>
          <w:p w14:paraId="173B638F" w14:textId="77777777" w:rsidR="00561868" w:rsidRPr="00DA0CEC" w:rsidRDefault="00561868" w:rsidP="00DC689B">
            <w:pPr>
              <w:spacing w:line="360" w:lineRule="auto"/>
              <w:jc w:val="both"/>
              <w:rPr>
                <w:rFonts w:ascii="Arial" w:hAnsi="Arial" w:cs="Arial"/>
              </w:rPr>
            </w:pPr>
            <w:r w:rsidRPr="00DA0CEC">
              <w:rPr>
                <w:rFonts w:ascii="Arial" w:hAnsi="Arial" w:cs="Arial"/>
              </w:rPr>
              <w:t>R 672</w:t>
            </w:r>
          </w:p>
        </w:tc>
        <w:tc>
          <w:tcPr>
            <w:tcW w:w="1416" w:type="dxa"/>
          </w:tcPr>
          <w:p w14:paraId="5C672EE7" w14:textId="77777777" w:rsidR="00561868" w:rsidRPr="00DA0CEC" w:rsidRDefault="00561868" w:rsidP="00561868">
            <w:pPr>
              <w:spacing w:line="360" w:lineRule="auto"/>
              <w:jc w:val="both"/>
              <w:rPr>
                <w:rFonts w:ascii="Arial" w:hAnsi="Arial" w:cs="Arial"/>
              </w:rPr>
            </w:pPr>
            <w:r w:rsidRPr="00DA0CEC">
              <w:rPr>
                <w:rFonts w:ascii="Arial" w:hAnsi="Arial" w:cs="Arial"/>
              </w:rPr>
              <w:t>8.1%</w:t>
            </w:r>
          </w:p>
        </w:tc>
        <w:tc>
          <w:tcPr>
            <w:tcW w:w="1563" w:type="dxa"/>
          </w:tcPr>
          <w:p w14:paraId="7D7F3878" w14:textId="77777777" w:rsidR="00561868" w:rsidRPr="00DA0CEC" w:rsidRDefault="00561868" w:rsidP="00DC689B">
            <w:pPr>
              <w:spacing w:line="360" w:lineRule="auto"/>
              <w:jc w:val="both"/>
              <w:rPr>
                <w:rFonts w:ascii="Arial" w:hAnsi="Arial" w:cs="Arial"/>
              </w:rPr>
            </w:pPr>
            <w:r w:rsidRPr="00DA0CEC">
              <w:rPr>
                <w:rFonts w:ascii="Arial" w:hAnsi="Arial" w:cs="Arial"/>
              </w:rPr>
              <w:t>1.0%</w:t>
            </w:r>
          </w:p>
        </w:tc>
      </w:tr>
      <w:tr w:rsidR="00561868" w:rsidRPr="00DA0CEC" w14:paraId="676E4DA5" w14:textId="77777777" w:rsidTr="00502930">
        <w:tc>
          <w:tcPr>
            <w:tcW w:w="5665" w:type="dxa"/>
          </w:tcPr>
          <w:p w14:paraId="4A8ADAA2" w14:textId="77777777" w:rsidR="00561868" w:rsidRPr="00DA0CEC" w:rsidRDefault="003A5282" w:rsidP="00DC689B">
            <w:pPr>
              <w:spacing w:line="360" w:lineRule="auto"/>
              <w:jc w:val="both"/>
              <w:rPr>
                <w:rFonts w:ascii="Arial" w:hAnsi="Arial" w:cs="Arial"/>
              </w:rPr>
            </w:pPr>
            <w:r w:rsidRPr="00DA0CEC">
              <w:rPr>
                <w:rFonts w:ascii="Arial" w:hAnsi="Arial" w:cs="Arial"/>
                <w:noProof/>
                <w:lang w:eastAsia="en-ZA"/>
              </w:rPr>
              <mc:AlternateContent>
                <mc:Choice Requires="wps">
                  <w:drawing>
                    <wp:anchor distT="0" distB="0" distL="114300" distR="114300" simplePos="0" relativeHeight="251841536" behindDoc="0" locked="0" layoutInCell="1" allowOverlap="1" wp14:anchorId="0A9834AA" wp14:editId="0C292338">
                      <wp:simplePos x="0" y="0"/>
                      <wp:positionH relativeFrom="column">
                        <wp:posOffset>-53340</wp:posOffset>
                      </wp:positionH>
                      <wp:positionV relativeFrom="paragraph">
                        <wp:posOffset>207010</wp:posOffset>
                      </wp:positionV>
                      <wp:extent cx="2181225" cy="228600"/>
                      <wp:effectExtent l="0" t="0" r="0" b="0"/>
                      <wp:wrapNone/>
                      <wp:docPr id="624804" name="Text Box 624804"/>
                      <wp:cNvGraphicFramePr/>
                      <a:graphic xmlns:a="http://schemas.openxmlformats.org/drawingml/2006/main">
                        <a:graphicData uri="http://schemas.microsoft.com/office/word/2010/wordprocessingShape">
                          <wps:wsp>
                            <wps:cNvSpPr txBox="1"/>
                            <wps:spPr>
                              <a:xfrm>
                                <a:off x="0" y="0"/>
                                <a:ext cx="2181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1562C" w14:textId="77777777" w:rsidR="0056449A" w:rsidRPr="00561868" w:rsidRDefault="0056449A">
                                  <w:pPr>
                                    <w:rPr>
                                      <w:b/>
                                      <w:sz w:val="16"/>
                                      <w:lang w:val="en-GB"/>
                                    </w:rPr>
                                  </w:pPr>
                                  <w:r w:rsidRPr="00561868">
                                    <w:rPr>
                                      <w:b/>
                                      <w:sz w:val="16"/>
                                      <w:lang w:val="en-GB"/>
                                    </w:rPr>
                                    <w:t>Source: Quantec, Urban Econ calculations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834AA" id="Text Box 624804" o:spid="_x0000_s1048" type="#_x0000_t202" style="position:absolute;left:0;text-align:left;margin-left:-4.2pt;margin-top:16.3pt;width:171.7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0rbgIAAEUFAAAOAAAAZHJzL2Uyb0RvYy54bWysVE1v2zAMvQ/YfxB0X5x4TdsFdYosRYYB&#10;RVusHXpWZKkxJouaxMTOfv0o2U6CbpcOu9iU+Pj5SF1dt7VhO+VDBbbgk9GYM2UllJV9Kfj3p9WH&#10;S84CClsKA1YVfK8Cv56/f3fVuJnKYQOmVJ6RExtmjSv4BtHNsizIjapFGIFTlpQafC2Qjv4lK71o&#10;yHttsnw8Ps8a8KXzIFUIdHvTKfk8+ddaSbzXOihkpuCUG6avT991/GbzKzF78cJtKtmnIf4hi1pU&#10;loIeXN0IFGzrqz9c1ZX0EEDjSEKdgdaVVKkGqmYyflXN40Y4lWqh5gR3aFP4f27l3e7RPXiG7Wdo&#10;icDYkMaFWaDLWE+rfR3/lCkjPbVwf2ibapFJuswnl5M8n3ImSZfnl+fj1NfsaO18wC8KahaFgnui&#10;JXVL7G4DUkSCDpAYzMKqMiZRYyxrCn7+cTpOBgcNWRgbsSqR3Ls5Zp4k3BsVMcZ+U5pVZSogXqTx&#10;Ukvj2U7QYAgplcVUe/JL6IjSlMRbDHv8Mau3GHd1DJHB4sG4riz4VP2rtMsfQ8q6w1MjT+qOIrbr&#10;lgonYi8GZtdQ7olwD90uBCdXFbFyKwI+CE/DTxzTQuM9fbQB6j70Emcb8L/+dh/xNJOk5ayhZSp4&#10;+LkVXnFmvlqa1k+Ts7O4felwNr3I6eBPNetTjd3WSyBaJvR0OJnEiEcziNpD/Ux7v4hRSSWspNgF&#10;x0FcYrfi9G5ItVgkEO2bE3hrH52MriNLceae2mfhXT+YSCN9B8Paidmr+eyw0dLCYougqzS8sdFd&#10;V3sCaFfTTPfvSnwMTs8JdXz95r8BAAD//wMAUEsDBBQABgAIAAAAIQD3AVbV4AAAAAgBAAAPAAAA&#10;ZHJzL2Rvd25yZXYueG1sTI9BS8NAFITvgv9heYK3dtPEhhCzKSVQBNFDay/eXrKvSTD7Nma3bfTX&#10;u570OMww802xmc0gLjS53rKC1TICQdxY3XOr4Pi2W2QgnEfWOFgmBV/kYFPe3hSYa3vlPV0OvhWh&#10;hF2OCjrvx1xK13Rk0C3tSBy8k50M+iCnVuoJr6HcDDKOolQa7DksdDhS1VHzcTgbBc/V7hX3dWyy&#10;76F6ejltx8/j+1qp+7t5+wjC0+z/wvCLH9ChDEy1PbN2YlCwyB5CUkESpyCCnyTrFYhaQZqlIMtC&#10;/j9Q/gAAAP//AwBQSwECLQAUAAYACAAAACEAtoM4kv4AAADhAQAAEwAAAAAAAAAAAAAAAAAAAAAA&#10;W0NvbnRlbnRfVHlwZXNdLnhtbFBLAQItABQABgAIAAAAIQA4/SH/1gAAAJQBAAALAAAAAAAAAAAA&#10;AAAAAC8BAABfcmVscy8ucmVsc1BLAQItABQABgAIAAAAIQC7Ib0rbgIAAEUFAAAOAAAAAAAAAAAA&#10;AAAAAC4CAABkcnMvZTJvRG9jLnhtbFBLAQItABQABgAIAAAAIQD3AVbV4AAAAAgBAAAPAAAAAAAA&#10;AAAAAAAAAMgEAABkcnMvZG93bnJldi54bWxQSwUGAAAAAAQABADzAAAA1QUAAAAA&#10;" filled="f" stroked="f" strokeweight=".5pt">
                      <v:textbox>
                        <w:txbxContent>
                          <w:p w14:paraId="55C1562C" w14:textId="77777777" w:rsidR="0056449A" w:rsidRPr="00561868" w:rsidRDefault="0056449A">
                            <w:pPr>
                              <w:rPr>
                                <w:b/>
                                <w:sz w:val="16"/>
                                <w:lang w:val="en-GB"/>
                              </w:rPr>
                            </w:pPr>
                            <w:r w:rsidRPr="00561868">
                              <w:rPr>
                                <w:b/>
                                <w:sz w:val="16"/>
                                <w:lang w:val="en-GB"/>
                              </w:rPr>
                              <w:t>Source: Quantec, Urban Econ calculations 2020</w:t>
                            </w:r>
                          </w:p>
                        </w:txbxContent>
                      </v:textbox>
                    </v:shape>
                  </w:pict>
                </mc:Fallback>
              </mc:AlternateContent>
            </w:r>
            <w:r w:rsidR="00561868" w:rsidRPr="00DA0CEC">
              <w:rPr>
                <w:rFonts w:ascii="Arial" w:hAnsi="Arial" w:cs="Arial"/>
              </w:rPr>
              <w:t xml:space="preserve">Total </w:t>
            </w:r>
          </w:p>
        </w:tc>
        <w:tc>
          <w:tcPr>
            <w:tcW w:w="1416" w:type="dxa"/>
          </w:tcPr>
          <w:p w14:paraId="4BF25D41" w14:textId="77777777" w:rsidR="00561868" w:rsidRPr="00DA0CEC" w:rsidRDefault="00561868" w:rsidP="00DC689B">
            <w:pPr>
              <w:spacing w:line="360" w:lineRule="auto"/>
              <w:jc w:val="both"/>
              <w:rPr>
                <w:rFonts w:ascii="Arial" w:hAnsi="Arial" w:cs="Arial"/>
              </w:rPr>
            </w:pPr>
            <w:r w:rsidRPr="00DA0CEC">
              <w:rPr>
                <w:rFonts w:ascii="Arial" w:hAnsi="Arial" w:cs="Arial"/>
              </w:rPr>
              <w:t>R 8 271</w:t>
            </w:r>
          </w:p>
        </w:tc>
        <w:tc>
          <w:tcPr>
            <w:tcW w:w="1416" w:type="dxa"/>
          </w:tcPr>
          <w:p w14:paraId="2BF06FBD" w14:textId="77777777" w:rsidR="00561868" w:rsidRPr="00DA0CEC" w:rsidRDefault="00561868" w:rsidP="00561868">
            <w:pPr>
              <w:spacing w:line="360" w:lineRule="auto"/>
              <w:jc w:val="both"/>
              <w:rPr>
                <w:rFonts w:ascii="Arial" w:hAnsi="Arial" w:cs="Arial"/>
              </w:rPr>
            </w:pPr>
            <w:r w:rsidRPr="00DA0CEC">
              <w:rPr>
                <w:rFonts w:ascii="Arial" w:hAnsi="Arial" w:cs="Arial"/>
              </w:rPr>
              <w:t>100%</w:t>
            </w:r>
          </w:p>
        </w:tc>
        <w:tc>
          <w:tcPr>
            <w:tcW w:w="1563" w:type="dxa"/>
          </w:tcPr>
          <w:p w14:paraId="41FB796E" w14:textId="77777777" w:rsidR="00561868" w:rsidRPr="00DA0CEC" w:rsidRDefault="00561868" w:rsidP="00DC689B">
            <w:pPr>
              <w:spacing w:line="360" w:lineRule="auto"/>
              <w:jc w:val="both"/>
              <w:rPr>
                <w:rFonts w:ascii="Arial" w:hAnsi="Arial" w:cs="Arial"/>
              </w:rPr>
            </w:pPr>
            <w:r w:rsidRPr="00DA0CEC">
              <w:rPr>
                <w:rFonts w:ascii="Arial" w:hAnsi="Arial" w:cs="Arial"/>
              </w:rPr>
              <w:t>0.6%</w:t>
            </w:r>
          </w:p>
        </w:tc>
      </w:tr>
    </w:tbl>
    <w:p w14:paraId="0DA5A73C" w14:textId="77777777" w:rsidR="00502930" w:rsidRPr="00DA0CEC" w:rsidRDefault="00502930" w:rsidP="00DC689B">
      <w:pPr>
        <w:spacing w:after="0" w:line="360" w:lineRule="auto"/>
        <w:jc w:val="both"/>
        <w:rPr>
          <w:rFonts w:ascii="Arial" w:hAnsi="Arial" w:cs="Arial"/>
        </w:rPr>
      </w:pPr>
    </w:p>
    <w:p w14:paraId="270D58AE" w14:textId="77777777" w:rsidR="00C34AE0" w:rsidRPr="00DA0CEC" w:rsidRDefault="00561868" w:rsidP="00DC689B">
      <w:pPr>
        <w:spacing w:after="0" w:line="360" w:lineRule="auto"/>
        <w:jc w:val="both"/>
        <w:rPr>
          <w:rFonts w:ascii="Arial" w:hAnsi="Arial" w:cs="Arial"/>
        </w:rPr>
      </w:pPr>
      <w:r w:rsidRPr="00DA0CEC">
        <w:rPr>
          <w:rFonts w:ascii="Arial" w:hAnsi="Arial" w:cs="Arial"/>
        </w:rPr>
        <w:t>The largest economic sector in the Makana municipality includes manufacturing, finance, insurance, real estate &amp; business services and the general government sectors. The economy of the Makana municipality performed better in 2019 compared to the preceding three years.</w:t>
      </w:r>
    </w:p>
    <w:p w14:paraId="460FC14F" w14:textId="77777777" w:rsidR="00561868" w:rsidRPr="00DA0CEC" w:rsidRDefault="00561868" w:rsidP="00DC689B">
      <w:pPr>
        <w:spacing w:after="0" w:line="360" w:lineRule="auto"/>
        <w:jc w:val="both"/>
        <w:rPr>
          <w:rFonts w:ascii="Arial" w:hAnsi="Arial" w:cs="Arial"/>
        </w:rPr>
      </w:pPr>
    </w:p>
    <w:p w14:paraId="6577D315" w14:textId="0DC5480C" w:rsidR="00561868" w:rsidRPr="00DA0CEC" w:rsidRDefault="00A7517D" w:rsidP="00DC689B">
      <w:pPr>
        <w:spacing w:after="0" w:line="360" w:lineRule="auto"/>
        <w:jc w:val="both"/>
        <w:rPr>
          <w:rFonts w:ascii="Arial" w:hAnsi="Arial" w:cs="Arial"/>
          <w:b/>
        </w:rPr>
      </w:pPr>
      <w:r w:rsidRPr="00DA0CEC">
        <w:rPr>
          <w:rFonts w:ascii="Arial" w:hAnsi="Arial" w:cs="Arial"/>
          <w:b/>
        </w:rPr>
        <w:t>2.</w:t>
      </w:r>
      <w:r w:rsidR="00006155">
        <w:rPr>
          <w:rFonts w:ascii="Arial" w:hAnsi="Arial" w:cs="Arial"/>
          <w:b/>
        </w:rPr>
        <w:t>6</w:t>
      </w:r>
      <w:r w:rsidRPr="00DA0CEC">
        <w:rPr>
          <w:rFonts w:ascii="Arial" w:hAnsi="Arial" w:cs="Arial"/>
          <w:b/>
        </w:rPr>
        <w:t>.3</w:t>
      </w:r>
      <w:r w:rsidRPr="00DA0CEC">
        <w:rPr>
          <w:rFonts w:ascii="Arial" w:hAnsi="Arial" w:cs="Arial"/>
          <w:b/>
        </w:rPr>
        <w:tab/>
      </w:r>
      <w:r w:rsidR="00561868" w:rsidRPr="00DA0CEC">
        <w:rPr>
          <w:rFonts w:ascii="Arial" w:hAnsi="Arial" w:cs="Arial"/>
          <w:b/>
        </w:rPr>
        <w:t xml:space="preserve">Employment </w:t>
      </w:r>
    </w:p>
    <w:p w14:paraId="40E9AF3C" w14:textId="77777777" w:rsidR="00561868" w:rsidRPr="00DA0CEC" w:rsidRDefault="00561868" w:rsidP="00DC689B">
      <w:pPr>
        <w:spacing w:after="0" w:line="360" w:lineRule="auto"/>
        <w:jc w:val="both"/>
        <w:rPr>
          <w:rFonts w:ascii="Arial" w:hAnsi="Arial" w:cs="Arial"/>
        </w:rPr>
      </w:pPr>
      <w:r w:rsidRPr="00DA0CEC">
        <w:rPr>
          <w:rFonts w:ascii="Arial" w:hAnsi="Arial" w:cs="Arial"/>
        </w:rPr>
        <w:t xml:space="preserve">Figure_ shows the composition of the jobs in Makana municipality, according to primary, secondary and tertiary sector employment </w:t>
      </w:r>
    </w:p>
    <w:p w14:paraId="5FF46C22" w14:textId="77777777" w:rsidR="00561868" w:rsidRPr="00A7517D" w:rsidRDefault="00371EBF" w:rsidP="004F18D8">
      <w:pPr>
        <w:spacing w:after="0" w:line="276" w:lineRule="auto"/>
        <w:jc w:val="both"/>
        <w:rPr>
          <w:rFonts w:ascii="Arial" w:hAnsi="Arial" w:cs="Arial"/>
          <w:color w:val="002060"/>
        </w:rPr>
      </w:pPr>
      <w:r w:rsidRPr="00A7517D">
        <w:rPr>
          <w:rFonts w:ascii="Arial" w:hAnsi="Arial" w:cs="Arial"/>
          <w:noProof/>
          <w:color w:val="002060"/>
          <w:lang w:eastAsia="en-ZA"/>
        </w:rPr>
        <w:drawing>
          <wp:inline distT="0" distB="0" distL="0" distR="0" wp14:anchorId="2138DD6F" wp14:editId="1D93A6BF">
            <wp:extent cx="5486400" cy="3200400"/>
            <wp:effectExtent l="0" t="0" r="0" b="0"/>
            <wp:docPr id="90941" name="Chart 90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E53E4D" w14:textId="77777777" w:rsidR="009161B9" w:rsidRPr="00A7517D" w:rsidRDefault="004F18D8" w:rsidP="00DC689B">
      <w:pPr>
        <w:spacing w:after="0" w:line="360" w:lineRule="auto"/>
        <w:jc w:val="both"/>
        <w:rPr>
          <w:rFonts w:ascii="Arial" w:hAnsi="Arial" w:cs="Arial"/>
          <w:b/>
          <w:color w:val="002060"/>
          <w:sz w:val="16"/>
        </w:rPr>
      </w:pPr>
      <w:r w:rsidRPr="00A7517D">
        <w:rPr>
          <w:rFonts w:ascii="Arial" w:hAnsi="Arial" w:cs="Arial"/>
          <w:b/>
          <w:color w:val="002060"/>
          <w:sz w:val="16"/>
        </w:rPr>
        <w:t>Source</w:t>
      </w:r>
      <w:r w:rsidR="003A5282" w:rsidRPr="00A7517D">
        <w:rPr>
          <w:rFonts w:ascii="Arial" w:hAnsi="Arial" w:cs="Arial"/>
          <w:b/>
          <w:color w:val="002060"/>
          <w:sz w:val="16"/>
        </w:rPr>
        <w:t>: Quantec2020</w:t>
      </w:r>
    </w:p>
    <w:p w14:paraId="7B93E3AA" w14:textId="77777777" w:rsidR="004F18D8" w:rsidRPr="00DA0CEC" w:rsidRDefault="004F18D8" w:rsidP="00DC689B">
      <w:pPr>
        <w:spacing w:after="0" w:line="360" w:lineRule="auto"/>
        <w:jc w:val="both"/>
        <w:rPr>
          <w:rFonts w:ascii="Arial" w:hAnsi="Arial" w:cs="Arial"/>
          <w:b/>
          <w:sz w:val="16"/>
        </w:rPr>
      </w:pPr>
    </w:p>
    <w:p w14:paraId="7391ECD6" w14:textId="77777777" w:rsidR="009161B9" w:rsidRPr="00DA0CEC" w:rsidRDefault="004F18D8" w:rsidP="00DC689B">
      <w:pPr>
        <w:spacing w:after="0" w:line="360" w:lineRule="auto"/>
        <w:jc w:val="both"/>
        <w:rPr>
          <w:rFonts w:ascii="Arial" w:hAnsi="Arial" w:cs="Arial"/>
        </w:rPr>
      </w:pPr>
      <w:r w:rsidRPr="00DA0CEC">
        <w:rPr>
          <w:rFonts w:ascii="Arial" w:hAnsi="Arial" w:cs="Arial"/>
        </w:rPr>
        <w:t>In 2019, those employed in the primary sector amounted to 10.84 % of the working population, 12.9 % in the secondary sector and 76.26 % were employed in the tertiary sector in the Makana Municipality. Figure 7.3 provides the number of jobs within the Makana Municipality over the period 2012 to 2016.</w:t>
      </w:r>
    </w:p>
    <w:p w14:paraId="4037C627" w14:textId="77777777" w:rsidR="004F18D8" w:rsidRDefault="004F18D8" w:rsidP="00DC689B">
      <w:pPr>
        <w:spacing w:after="0" w:line="360" w:lineRule="auto"/>
        <w:jc w:val="both"/>
        <w:rPr>
          <w:rFonts w:ascii="Arial" w:hAnsi="Arial" w:cs="Arial"/>
        </w:rPr>
      </w:pPr>
    </w:p>
    <w:p w14:paraId="36B99C1D" w14:textId="77777777" w:rsidR="00DA0CEC" w:rsidRDefault="00DA0CEC" w:rsidP="00DC689B">
      <w:pPr>
        <w:spacing w:after="0" w:line="360" w:lineRule="auto"/>
        <w:jc w:val="both"/>
        <w:rPr>
          <w:rFonts w:ascii="Arial" w:hAnsi="Arial" w:cs="Arial"/>
        </w:rPr>
      </w:pPr>
    </w:p>
    <w:p w14:paraId="09A6C521" w14:textId="77777777" w:rsidR="00DA0CEC" w:rsidRDefault="00DA0CEC" w:rsidP="00DC689B">
      <w:pPr>
        <w:spacing w:after="0" w:line="360" w:lineRule="auto"/>
        <w:jc w:val="both"/>
        <w:rPr>
          <w:rFonts w:ascii="Arial" w:hAnsi="Arial" w:cs="Arial"/>
        </w:rPr>
      </w:pPr>
    </w:p>
    <w:p w14:paraId="5DE52621" w14:textId="77777777" w:rsidR="00DA0CEC" w:rsidRDefault="00DA0CEC" w:rsidP="00DC689B">
      <w:pPr>
        <w:spacing w:after="0" w:line="360" w:lineRule="auto"/>
        <w:jc w:val="both"/>
        <w:rPr>
          <w:rFonts w:ascii="Arial" w:hAnsi="Arial" w:cs="Arial"/>
        </w:rPr>
      </w:pPr>
    </w:p>
    <w:p w14:paraId="3AF4A119" w14:textId="77777777" w:rsidR="00DA0CEC" w:rsidRPr="00DA0CEC" w:rsidRDefault="00DA0CEC" w:rsidP="00DC689B">
      <w:pPr>
        <w:spacing w:after="0" w:line="360" w:lineRule="auto"/>
        <w:jc w:val="both"/>
        <w:rPr>
          <w:rFonts w:ascii="Arial" w:hAnsi="Arial" w:cs="Arial"/>
        </w:rPr>
      </w:pPr>
    </w:p>
    <w:p w14:paraId="55D4FF24" w14:textId="77777777" w:rsidR="009161B9" w:rsidRPr="00DA0CEC" w:rsidRDefault="006C1CDC" w:rsidP="00DC689B">
      <w:pPr>
        <w:spacing w:after="0" w:line="360" w:lineRule="auto"/>
        <w:jc w:val="both"/>
        <w:rPr>
          <w:rFonts w:ascii="Arial" w:hAnsi="Arial" w:cs="Arial"/>
          <w:b/>
          <w:sz w:val="20"/>
        </w:rPr>
      </w:pPr>
      <w:r w:rsidRPr="00DA0CEC">
        <w:rPr>
          <w:rFonts w:ascii="Arial" w:hAnsi="Arial" w:cs="Arial"/>
          <w:b/>
          <w:sz w:val="20"/>
        </w:rPr>
        <w:t>Figure 7.3 Number of Jobs, 2012-2019</w:t>
      </w:r>
    </w:p>
    <w:p w14:paraId="674CF7B8" w14:textId="77777777" w:rsidR="009161B9" w:rsidRPr="00DA0CEC" w:rsidRDefault="004F18D8" w:rsidP="00DC689B">
      <w:pPr>
        <w:spacing w:after="0" w:line="360" w:lineRule="auto"/>
        <w:jc w:val="both"/>
        <w:rPr>
          <w:rFonts w:ascii="Arial" w:hAnsi="Arial" w:cs="Arial"/>
        </w:rPr>
      </w:pPr>
      <w:r w:rsidRPr="00DA0CEC">
        <w:rPr>
          <w:rFonts w:ascii="Arial" w:hAnsi="Arial" w:cs="Arial"/>
          <w:noProof/>
          <w:lang w:eastAsia="en-ZA"/>
        </w:rPr>
        <w:drawing>
          <wp:inline distT="0" distB="0" distL="0" distR="0" wp14:anchorId="4470A270" wp14:editId="30146D3E">
            <wp:extent cx="5486400" cy="2266950"/>
            <wp:effectExtent l="0" t="0" r="0" b="0"/>
            <wp:docPr id="16614" name="Chart 16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EC8406A" w14:textId="77777777" w:rsidR="004F18D8" w:rsidRPr="00DA0CEC" w:rsidRDefault="004F18D8" w:rsidP="00DC689B">
      <w:pPr>
        <w:spacing w:after="0" w:line="360" w:lineRule="auto"/>
        <w:jc w:val="both"/>
        <w:rPr>
          <w:rFonts w:ascii="Arial" w:hAnsi="Arial" w:cs="Arial"/>
        </w:rPr>
      </w:pPr>
      <w:r w:rsidRPr="00DA0CEC">
        <w:rPr>
          <w:rFonts w:ascii="Arial" w:hAnsi="Arial" w:cs="Arial"/>
        </w:rPr>
        <w:t>In 2019, the Makana Municipal area employed 24 398 people, equating to 191 less than the previous year. However Makana gained 253 jobs over the period 2016 to 2019.</w:t>
      </w:r>
    </w:p>
    <w:p w14:paraId="335BCB92" w14:textId="77777777" w:rsidR="00242579" w:rsidRPr="00DA0CEC" w:rsidRDefault="00242579" w:rsidP="00DC689B">
      <w:pPr>
        <w:spacing w:after="0" w:line="360" w:lineRule="auto"/>
        <w:jc w:val="both"/>
        <w:rPr>
          <w:rFonts w:ascii="Arial" w:hAnsi="Arial" w:cs="Arial"/>
        </w:rPr>
      </w:pPr>
      <w:r w:rsidRPr="00DA0CEC">
        <w:rPr>
          <w:rFonts w:ascii="Arial" w:hAnsi="Arial" w:cs="Arial"/>
        </w:rPr>
        <w:t xml:space="preserve">The table below outlines the unemployment rate, the labour force participation rate and the labour absorption rate of the Makana municipality compared to that of South Africa in 2019. </w:t>
      </w:r>
    </w:p>
    <w:p w14:paraId="639D6831" w14:textId="77777777" w:rsidR="00A7517D" w:rsidRPr="00DA0CEC" w:rsidRDefault="00A7517D" w:rsidP="00DC689B">
      <w:pPr>
        <w:spacing w:after="0" w:line="360" w:lineRule="auto"/>
        <w:jc w:val="both"/>
        <w:rPr>
          <w:rFonts w:ascii="Arial" w:hAnsi="Arial" w:cs="Arial"/>
        </w:rPr>
      </w:pPr>
    </w:p>
    <w:p w14:paraId="28B31CEF" w14:textId="204BE9D6" w:rsidR="00335595" w:rsidRPr="00DA0CEC" w:rsidRDefault="00335595" w:rsidP="00335595">
      <w:pPr>
        <w:spacing w:after="0" w:line="360" w:lineRule="auto"/>
        <w:jc w:val="both"/>
        <w:rPr>
          <w:rFonts w:ascii="Arial" w:hAnsi="Arial" w:cs="Arial"/>
          <w:b/>
        </w:rPr>
      </w:pPr>
      <w:r w:rsidRPr="00DA0CEC">
        <w:rPr>
          <w:rFonts w:ascii="Arial" w:hAnsi="Arial" w:cs="Arial"/>
          <w:b/>
        </w:rPr>
        <w:t>2.</w:t>
      </w:r>
      <w:r w:rsidR="00006155">
        <w:rPr>
          <w:rFonts w:ascii="Arial" w:hAnsi="Arial" w:cs="Arial"/>
          <w:b/>
        </w:rPr>
        <w:t>6.4</w:t>
      </w:r>
      <w:r w:rsidRPr="00DA0CEC">
        <w:rPr>
          <w:rFonts w:ascii="Arial" w:hAnsi="Arial" w:cs="Arial"/>
          <w:b/>
        </w:rPr>
        <w:tab/>
        <w:t xml:space="preserve">Economically Active Population: </w:t>
      </w:r>
    </w:p>
    <w:p w14:paraId="7A69BD56" w14:textId="77777777" w:rsidR="00335595" w:rsidRPr="00DA0CEC" w:rsidRDefault="00335595" w:rsidP="00335595">
      <w:pPr>
        <w:spacing w:after="0" w:line="360" w:lineRule="auto"/>
        <w:jc w:val="both"/>
        <w:rPr>
          <w:rFonts w:ascii="Arial" w:hAnsi="Arial" w:cs="Arial"/>
        </w:rPr>
      </w:pPr>
      <w:r w:rsidRPr="00DA0CEC">
        <w:rPr>
          <w:rFonts w:ascii="Arial" w:hAnsi="Arial" w:cs="Arial"/>
        </w:rPr>
        <w:t>The economically active population (EAP) is a good indicator of how many of the total working age population is in reality participating in the labour market of a region. If a person is economically active, he or she forms part of the labour force.</w:t>
      </w:r>
    </w:p>
    <w:p w14:paraId="45917524" w14:textId="77777777" w:rsidR="00A7517D" w:rsidRPr="00DA0CEC" w:rsidRDefault="00A7517D" w:rsidP="00DC689B">
      <w:pPr>
        <w:spacing w:after="0" w:line="360" w:lineRule="auto"/>
        <w:jc w:val="both"/>
        <w:rPr>
          <w:rFonts w:ascii="Arial" w:hAnsi="Arial" w:cs="Arial"/>
        </w:rPr>
      </w:pPr>
    </w:p>
    <w:p w14:paraId="7847CB4E" w14:textId="77777777" w:rsidR="00335595" w:rsidRPr="00DA0CEC" w:rsidRDefault="00335595" w:rsidP="00335595">
      <w:pPr>
        <w:spacing w:after="0" w:line="360" w:lineRule="auto"/>
        <w:jc w:val="both"/>
        <w:rPr>
          <w:rFonts w:ascii="Arial" w:hAnsi="Arial" w:cs="Arial"/>
          <w:b/>
        </w:rPr>
      </w:pPr>
      <w:r w:rsidRPr="00DA0CEC">
        <w:rPr>
          <w:rFonts w:ascii="Arial" w:hAnsi="Arial" w:cs="Arial"/>
        </w:rPr>
        <w:t>Makana Local Municipality's EAP was 35 700 in 2016, which is 41.18% of its total population of 86 600, and roughly 17.29% of the total EAP of the Sarah Baartman District Municipality. From 2006 to 2016, the average annual increase in the EAP in the Makana Local Municipality was 1.16%, which is 0.669 percentage points lower than the growth in the EAP of Sarah Baartman's for the same period.</w:t>
      </w:r>
    </w:p>
    <w:p w14:paraId="754F5862" w14:textId="77777777" w:rsidR="00335595" w:rsidRPr="00DA0CEC" w:rsidRDefault="00335595" w:rsidP="00335595">
      <w:pPr>
        <w:spacing w:after="0" w:line="360" w:lineRule="auto"/>
        <w:jc w:val="both"/>
        <w:rPr>
          <w:rFonts w:ascii="Arial" w:hAnsi="Arial" w:cs="Arial"/>
        </w:rPr>
      </w:pPr>
    </w:p>
    <w:p w14:paraId="7FFE9AEA" w14:textId="77777777" w:rsidR="00335595" w:rsidRDefault="00335595" w:rsidP="00335595">
      <w:pPr>
        <w:spacing w:after="0" w:line="360" w:lineRule="auto"/>
        <w:jc w:val="both"/>
        <w:rPr>
          <w:rFonts w:ascii="Arial" w:hAnsi="Arial" w:cs="Arial"/>
        </w:rPr>
      </w:pPr>
      <w:r w:rsidRPr="00DA0CEC">
        <w:rPr>
          <w:rFonts w:ascii="Arial" w:hAnsi="Arial" w:cs="Arial"/>
        </w:rPr>
        <w:t xml:space="preserve">Makana Local Municipality employs a total number of 27 200 people within its jurisdiction. The local municipality that employs the highest number of people relative to the other regions within Sarah Baartman District Municipality is Kouga local municipality with a total number of 39 700. The local municipality that employs the lowest number of people relative to the other regions within Sarah Baartman District Municipality is Blue Crane Route local municipality with a total number of 10 400 employed people. </w:t>
      </w:r>
    </w:p>
    <w:p w14:paraId="6589F1D3" w14:textId="77777777" w:rsidR="00DA0CEC" w:rsidRDefault="00DA0CEC" w:rsidP="00335595">
      <w:pPr>
        <w:spacing w:after="0" w:line="360" w:lineRule="auto"/>
        <w:jc w:val="both"/>
        <w:rPr>
          <w:rFonts w:ascii="Arial" w:hAnsi="Arial" w:cs="Arial"/>
        </w:rPr>
      </w:pPr>
    </w:p>
    <w:p w14:paraId="780F1E5D" w14:textId="77777777" w:rsidR="00DA0CEC" w:rsidRDefault="00DA0CEC" w:rsidP="00335595">
      <w:pPr>
        <w:spacing w:after="0" w:line="360" w:lineRule="auto"/>
        <w:jc w:val="both"/>
        <w:rPr>
          <w:rFonts w:ascii="Arial" w:hAnsi="Arial" w:cs="Arial"/>
        </w:rPr>
      </w:pPr>
    </w:p>
    <w:p w14:paraId="770CD982" w14:textId="77777777" w:rsidR="00DA0CEC" w:rsidRPr="00DA0CEC" w:rsidRDefault="00DA0CEC" w:rsidP="00335595">
      <w:pPr>
        <w:spacing w:after="0" w:line="360" w:lineRule="auto"/>
        <w:jc w:val="both"/>
        <w:rPr>
          <w:rFonts w:ascii="Arial" w:hAnsi="Arial" w:cs="Arial"/>
        </w:rPr>
      </w:pPr>
    </w:p>
    <w:p w14:paraId="430136A7" w14:textId="77777777" w:rsidR="00A7517D" w:rsidRPr="00DA0CEC" w:rsidRDefault="00A7517D" w:rsidP="00DC689B">
      <w:pPr>
        <w:spacing w:after="0" w:line="360" w:lineRule="auto"/>
        <w:jc w:val="both"/>
        <w:rPr>
          <w:rFonts w:ascii="Arial" w:hAnsi="Arial" w:cs="Arial"/>
        </w:rPr>
      </w:pPr>
    </w:p>
    <w:p w14:paraId="209A8A33" w14:textId="25179831" w:rsidR="00335595" w:rsidRPr="00DA0CEC" w:rsidRDefault="00335595" w:rsidP="00335595">
      <w:pPr>
        <w:spacing w:after="0" w:line="360" w:lineRule="auto"/>
        <w:jc w:val="both"/>
        <w:rPr>
          <w:rFonts w:ascii="Arial" w:hAnsi="Arial" w:cs="Arial"/>
          <w:b/>
        </w:rPr>
      </w:pPr>
      <w:r w:rsidRPr="00DA0CEC">
        <w:rPr>
          <w:rFonts w:ascii="Arial" w:hAnsi="Arial" w:cs="Arial"/>
          <w:b/>
        </w:rPr>
        <w:t>2.</w:t>
      </w:r>
      <w:r w:rsidR="00006155">
        <w:rPr>
          <w:rFonts w:ascii="Arial" w:hAnsi="Arial" w:cs="Arial"/>
          <w:b/>
        </w:rPr>
        <w:t>6.5</w:t>
      </w:r>
      <w:r w:rsidRPr="00DA0CEC">
        <w:rPr>
          <w:rFonts w:ascii="Arial" w:hAnsi="Arial" w:cs="Arial"/>
          <w:b/>
        </w:rPr>
        <w:tab/>
        <w:t>Formal and Informal employment:</w:t>
      </w:r>
    </w:p>
    <w:p w14:paraId="63B47EB9" w14:textId="77777777" w:rsidR="00335595" w:rsidRPr="00DA0CEC" w:rsidRDefault="00335595" w:rsidP="00335595">
      <w:pPr>
        <w:spacing w:after="0" w:line="360" w:lineRule="auto"/>
        <w:jc w:val="both"/>
        <w:rPr>
          <w:rFonts w:ascii="Arial" w:hAnsi="Arial" w:cs="Arial"/>
        </w:rPr>
      </w:pPr>
      <w:r w:rsidRPr="00DA0CEC">
        <w:rPr>
          <w:rFonts w:ascii="Arial" w:hAnsi="Arial" w:cs="Arial"/>
        </w:rPr>
        <w:t>Total employment can be broken down into formal and informal sector employment. Formal sector employment is measured from the formal business side, and the informal employment is measured from the household side where formal businesses have not been established.</w:t>
      </w:r>
    </w:p>
    <w:p w14:paraId="1E6E61E4" w14:textId="77777777" w:rsidR="00335595" w:rsidRPr="00DA0CEC" w:rsidRDefault="00335595" w:rsidP="00335595">
      <w:pPr>
        <w:spacing w:after="0" w:line="360" w:lineRule="auto"/>
        <w:jc w:val="both"/>
        <w:rPr>
          <w:rFonts w:ascii="Arial" w:hAnsi="Arial" w:cs="Arial"/>
        </w:rPr>
      </w:pPr>
      <w:r w:rsidRPr="00DA0CEC">
        <w:rPr>
          <w:rFonts w:ascii="Arial" w:hAnsi="Arial" w:cs="Arial"/>
        </w:rPr>
        <w:t xml:space="preserve">Formal employment is much more stable than informal employment. Informal employment is much harder to measure and manage, simply because it cannot be tracked through the formal business side of the economy. Informal employment is however a reality in South Africa and cannot be ignored. </w:t>
      </w:r>
    </w:p>
    <w:p w14:paraId="0BAE23C6" w14:textId="77777777" w:rsidR="00335595" w:rsidRPr="00DA0CEC" w:rsidRDefault="00335595" w:rsidP="00335595">
      <w:pPr>
        <w:spacing w:after="0" w:line="360" w:lineRule="auto"/>
        <w:jc w:val="both"/>
        <w:rPr>
          <w:rFonts w:ascii="Arial" w:hAnsi="Arial" w:cs="Arial"/>
        </w:rPr>
      </w:pPr>
      <w:r w:rsidRPr="00DA0CEC">
        <w:rPr>
          <w:rFonts w:ascii="Arial" w:hAnsi="Arial" w:cs="Arial"/>
        </w:rPr>
        <w:t>The number of formally employed people in Makana Local Municipality counted 20 300 in 2016, which is about 74.36% of total employment, while the number of people employed in the informal sector counted 6 980 or 25.64% of the total employment. Informal employment in Makana increased from 6 220 in 2006 to an estimated 6 980 in 2016.</w:t>
      </w:r>
    </w:p>
    <w:p w14:paraId="329F2265" w14:textId="77777777" w:rsidR="00335595" w:rsidRPr="00DA0CEC" w:rsidRDefault="00335595" w:rsidP="00DC689B">
      <w:pPr>
        <w:spacing w:after="0" w:line="360" w:lineRule="auto"/>
        <w:jc w:val="both"/>
        <w:rPr>
          <w:rFonts w:ascii="Arial" w:hAnsi="Arial" w:cs="Arial"/>
        </w:rPr>
      </w:pPr>
    </w:p>
    <w:p w14:paraId="1DF750C3" w14:textId="77777777" w:rsidR="00335595" w:rsidRPr="00DA0CEC" w:rsidRDefault="00335595" w:rsidP="00335595">
      <w:pPr>
        <w:spacing w:after="0" w:line="360" w:lineRule="auto"/>
        <w:jc w:val="both"/>
        <w:rPr>
          <w:rFonts w:ascii="Arial" w:hAnsi="Arial" w:cs="Arial"/>
          <w:b/>
        </w:rPr>
      </w:pPr>
      <w:r w:rsidRPr="00DA0CEC">
        <w:rPr>
          <w:rFonts w:ascii="Arial" w:hAnsi="Arial" w:cs="Arial"/>
          <w:b/>
        </w:rPr>
        <w:t>Figure: Formal and Informal Employment by Broad Economic Sector – 2016</w:t>
      </w:r>
    </w:p>
    <w:p w14:paraId="33E21B0A" w14:textId="77777777" w:rsidR="00335595" w:rsidRPr="00DA0CEC" w:rsidRDefault="00335595" w:rsidP="00335595">
      <w:pPr>
        <w:spacing w:after="0" w:line="360" w:lineRule="auto"/>
        <w:jc w:val="both"/>
        <w:rPr>
          <w:rFonts w:ascii="Arial" w:hAnsi="Arial" w:cs="Arial"/>
        </w:rPr>
      </w:pPr>
      <w:r w:rsidRPr="00DA0CEC">
        <w:rPr>
          <w:rFonts w:ascii="Arial" w:hAnsi="Arial" w:cs="Arial"/>
          <w:noProof/>
          <w:lang w:eastAsia="en-ZA"/>
        </w:rPr>
        <w:drawing>
          <wp:inline distT="0" distB="0" distL="0" distR="0" wp14:anchorId="1AAFB31A" wp14:editId="61769C2C">
            <wp:extent cx="5979795" cy="26003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97640" cy="2608085"/>
                    </a:xfrm>
                    <a:prstGeom prst="rect">
                      <a:avLst/>
                    </a:prstGeom>
                    <a:noFill/>
                    <a:ln>
                      <a:noFill/>
                    </a:ln>
                  </pic:spPr>
                </pic:pic>
              </a:graphicData>
            </a:graphic>
          </wp:inline>
        </w:drawing>
      </w:r>
    </w:p>
    <w:p w14:paraId="04340C14" w14:textId="77777777" w:rsidR="00335595" w:rsidRPr="00DA0CEC" w:rsidRDefault="00335595" w:rsidP="00335595">
      <w:pPr>
        <w:spacing w:after="0" w:line="360" w:lineRule="auto"/>
        <w:jc w:val="both"/>
        <w:rPr>
          <w:rFonts w:ascii="Arial" w:hAnsi="Arial" w:cs="Arial"/>
        </w:rPr>
      </w:pPr>
      <w:r w:rsidRPr="00DA0CEC">
        <w:rPr>
          <w:rFonts w:ascii="Arial" w:hAnsi="Arial" w:cs="Arial"/>
        </w:rPr>
        <w:t xml:space="preserve">In 2016 the Trade sector recorded the highest number of informally employed, with a total of 2 520 employees or 36.11% of the total informal employment. This can be expected as the barriers to enter the Trade sector in terms of capital and skills required is less than with most of the other sectors. </w:t>
      </w:r>
    </w:p>
    <w:p w14:paraId="5BC00CA4" w14:textId="77777777" w:rsidR="00335595" w:rsidRPr="00C72FFF" w:rsidRDefault="00335595" w:rsidP="00335595">
      <w:pPr>
        <w:spacing w:after="0" w:line="360" w:lineRule="auto"/>
        <w:jc w:val="both"/>
        <w:rPr>
          <w:rFonts w:ascii="Arial" w:hAnsi="Arial" w:cs="Arial"/>
        </w:rPr>
      </w:pPr>
      <w:r w:rsidRPr="00C72FFF">
        <w:rPr>
          <w:rFonts w:ascii="Arial" w:hAnsi="Arial" w:cs="Arial"/>
        </w:rPr>
        <w:t>The Manufacturing sector has the lowest informal employment with 486 and only contributes 6.96% to total informal employment.</w:t>
      </w:r>
    </w:p>
    <w:p w14:paraId="71B1E450" w14:textId="77777777" w:rsidR="00335595" w:rsidRPr="00C72FFF" w:rsidRDefault="00335595" w:rsidP="00DC689B">
      <w:pPr>
        <w:spacing w:after="0" w:line="360" w:lineRule="auto"/>
        <w:jc w:val="both"/>
        <w:rPr>
          <w:rFonts w:ascii="Arial" w:hAnsi="Arial" w:cs="Arial"/>
        </w:rPr>
      </w:pPr>
    </w:p>
    <w:p w14:paraId="5090D11D" w14:textId="77777777" w:rsidR="00335595" w:rsidRPr="00C72FFF" w:rsidRDefault="00335595" w:rsidP="00DC689B">
      <w:pPr>
        <w:spacing w:after="0" w:line="360" w:lineRule="auto"/>
        <w:jc w:val="both"/>
        <w:rPr>
          <w:rFonts w:ascii="Arial" w:hAnsi="Arial" w:cs="Arial"/>
          <w:b/>
        </w:rPr>
      </w:pPr>
      <w:r w:rsidRPr="00C72FFF">
        <w:rPr>
          <w:rFonts w:ascii="Arial" w:hAnsi="Arial" w:cs="Arial"/>
          <w:b/>
        </w:rPr>
        <w:t xml:space="preserve">Unemployment </w:t>
      </w:r>
    </w:p>
    <w:p w14:paraId="5EB32FB5" w14:textId="77777777" w:rsidR="004F18D8" w:rsidRPr="00C72FFF" w:rsidRDefault="00242579" w:rsidP="00DC689B">
      <w:pPr>
        <w:spacing w:after="0" w:line="360" w:lineRule="auto"/>
        <w:jc w:val="both"/>
        <w:rPr>
          <w:rFonts w:ascii="Arial" w:hAnsi="Arial" w:cs="Arial"/>
        </w:rPr>
      </w:pPr>
      <w:r w:rsidRPr="00C72FFF">
        <w:rPr>
          <w:rFonts w:ascii="Arial" w:hAnsi="Arial" w:cs="Arial"/>
        </w:rPr>
        <w:t>According to Statistics SA’s narrow definition, the unemployment rate is the proportion of the labour force who are unemployed. The labour force participation rate shows the proportion of the working-age population (15 to 64) who are economically active, while the labour absorption rate indicates the proportion of working-age people who are employed.</w:t>
      </w:r>
    </w:p>
    <w:p w14:paraId="1B3A1B5B" w14:textId="77777777" w:rsidR="002D545B" w:rsidRPr="00C72FFF" w:rsidRDefault="002D545B" w:rsidP="00DC689B">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4843"/>
        <w:gridCol w:w="1661"/>
        <w:gridCol w:w="1498"/>
        <w:gridCol w:w="1478"/>
      </w:tblGrid>
      <w:tr w:rsidR="00335595" w:rsidRPr="00C72FFF" w14:paraId="115ABA4C" w14:textId="77777777" w:rsidTr="006C1CDC">
        <w:trPr>
          <w:cantSplit/>
          <w:trHeight w:val="1134"/>
        </w:trPr>
        <w:tc>
          <w:tcPr>
            <w:tcW w:w="5382" w:type="dxa"/>
            <w:tcBorders>
              <w:top w:val="nil"/>
              <w:left w:val="nil"/>
            </w:tcBorders>
            <w:vAlign w:val="center"/>
          </w:tcPr>
          <w:p w14:paraId="1F383B6A" w14:textId="77777777" w:rsidR="002D545B" w:rsidRPr="00C72FFF" w:rsidRDefault="001B2129" w:rsidP="006C1CDC">
            <w:pPr>
              <w:spacing w:line="360" w:lineRule="auto"/>
              <w:jc w:val="center"/>
              <w:rPr>
                <w:rFonts w:ascii="Arial" w:hAnsi="Arial" w:cs="Arial"/>
                <w:b/>
              </w:rPr>
            </w:pPr>
            <w:r w:rsidRPr="00C72FFF">
              <w:rPr>
                <w:rFonts w:ascii="Arial" w:hAnsi="Arial" w:cs="Arial"/>
                <w:b/>
                <w:sz w:val="20"/>
              </w:rPr>
              <w:t>Unemployment Profile, 2019</w:t>
            </w:r>
          </w:p>
        </w:tc>
        <w:tc>
          <w:tcPr>
            <w:tcW w:w="1510" w:type="dxa"/>
            <w:vAlign w:val="center"/>
          </w:tcPr>
          <w:p w14:paraId="4B4C24AE" w14:textId="77777777" w:rsidR="002D545B" w:rsidRPr="00C72FFF" w:rsidRDefault="002D545B" w:rsidP="006C1CDC">
            <w:pPr>
              <w:spacing w:line="360" w:lineRule="auto"/>
              <w:jc w:val="center"/>
              <w:rPr>
                <w:rFonts w:ascii="Arial" w:hAnsi="Arial" w:cs="Arial"/>
                <w:b/>
                <w:sz w:val="20"/>
              </w:rPr>
            </w:pPr>
            <w:r w:rsidRPr="00C72FFF">
              <w:rPr>
                <w:rFonts w:ascii="Arial" w:hAnsi="Arial" w:cs="Arial"/>
                <w:b/>
                <w:sz w:val="20"/>
              </w:rPr>
              <w:t xml:space="preserve">Unemployment </w:t>
            </w:r>
            <w:r w:rsidR="006C1CDC" w:rsidRPr="00C72FFF">
              <w:rPr>
                <w:rFonts w:ascii="Arial" w:hAnsi="Arial" w:cs="Arial"/>
                <w:b/>
                <w:sz w:val="20"/>
              </w:rPr>
              <w:t>R</w:t>
            </w:r>
            <w:r w:rsidRPr="00C72FFF">
              <w:rPr>
                <w:rFonts w:ascii="Arial" w:hAnsi="Arial" w:cs="Arial"/>
                <w:b/>
                <w:sz w:val="20"/>
              </w:rPr>
              <w:t>ate</w:t>
            </w:r>
          </w:p>
        </w:tc>
        <w:tc>
          <w:tcPr>
            <w:tcW w:w="1510" w:type="dxa"/>
            <w:vAlign w:val="center"/>
          </w:tcPr>
          <w:p w14:paraId="4327F284" w14:textId="77777777" w:rsidR="002D545B" w:rsidRPr="00C72FFF" w:rsidRDefault="002D545B" w:rsidP="006C1CDC">
            <w:pPr>
              <w:spacing w:line="360" w:lineRule="auto"/>
              <w:jc w:val="center"/>
              <w:rPr>
                <w:rFonts w:ascii="Arial" w:hAnsi="Arial" w:cs="Arial"/>
                <w:b/>
                <w:sz w:val="20"/>
              </w:rPr>
            </w:pPr>
            <w:r w:rsidRPr="00C72FFF">
              <w:rPr>
                <w:rFonts w:ascii="Arial" w:hAnsi="Arial" w:cs="Arial"/>
                <w:b/>
                <w:sz w:val="20"/>
              </w:rPr>
              <w:t xml:space="preserve">Labour Force </w:t>
            </w:r>
            <w:r w:rsidR="006C1CDC" w:rsidRPr="00C72FFF">
              <w:rPr>
                <w:rFonts w:ascii="Arial" w:hAnsi="Arial" w:cs="Arial"/>
                <w:b/>
                <w:sz w:val="20"/>
              </w:rPr>
              <w:t>P</w:t>
            </w:r>
            <w:r w:rsidRPr="00C72FFF">
              <w:rPr>
                <w:rFonts w:ascii="Arial" w:hAnsi="Arial" w:cs="Arial"/>
                <w:b/>
                <w:sz w:val="20"/>
              </w:rPr>
              <w:t xml:space="preserve">articipation </w:t>
            </w:r>
            <w:r w:rsidR="006C1CDC" w:rsidRPr="00C72FFF">
              <w:rPr>
                <w:rFonts w:ascii="Arial" w:hAnsi="Arial" w:cs="Arial"/>
                <w:b/>
                <w:sz w:val="20"/>
              </w:rPr>
              <w:t>R</w:t>
            </w:r>
            <w:r w:rsidRPr="00C72FFF">
              <w:rPr>
                <w:rFonts w:ascii="Arial" w:hAnsi="Arial" w:cs="Arial"/>
                <w:b/>
                <w:sz w:val="20"/>
              </w:rPr>
              <w:t>ate</w:t>
            </w:r>
          </w:p>
        </w:tc>
        <w:tc>
          <w:tcPr>
            <w:tcW w:w="1511" w:type="dxa"/>
            <w:vAlign w:val="center"/>
          </w:tcPr>
          <w:p w14:paraId="6E8F7A7B" w14:textId="77777777" w:rsidR="002D545B" w:rsidRPr="00C72FFF" w:rsidRDefault="002D545B" w:rsidP="006C1CDC">
            <w:pPr>
              <w:spacing w:line="360" w:lineRule="auto"/>
              <w:jc w:val="center"/>
              <w:rPr>
                <w:rFonts w:ascii="Arial" w:hAnsi="Arial" w:cs="Arial"/>
                <w:b/>
                <w:sz w:val="20"/>
              </w:rPr>
            </w:pPr>
            <w:r w:rsidRPr="00C72FFF">
              <w:rPr>
                <w:rFonts w:ascii="Arial" w:hAnsi="Arial" w:cs="Arial"/>
                <w:b/>
                <w:sz w:val="20"/>
              </w:rPr>
              <w:t xml:space="preserve">Labour Absorption </w:t>
            </w:r>
            <w:r w:rsidR="006C1CDC" w:rsidRPr="00C72FFF">
              <w:rPr>
                <w:rFonts w:ascii="Arial" w:hAnsi="Arial" w:cs="Arial"/>
                <w:b/>
                <w:sz w:val="20"/>
              </w:rPr>
              <w:t>R</w:t>
            </w:r>
            <w:r w:rsidRPr="00C72FFF">
              <w:rPr>
                <w:rFonts w:ascii="Arial" w:hAnsi="Arial" w:cs="Arial"/>
                <w:b/>
                <w:sz w:val="20"/>
              </w:rPr>
              <w:t>ate</w:t>
            </w:r>
          </w:p>
        </w:tc>
      </w:tr>
      <w:tr w:rsidR="00335595" w:rsidRPr="00C72FFF" w14:paraId="74CB12C2" w14:textId="77777777" w:rsidTr="002D545B">
        <w:tc>
          <w:tcPr>
            <w:tcW w:w="5382" w:type="dxa"/>
          </w:tcPr>
          <w:p w14:paraId="60A9A197" w14:textId="77777777" w:rsidR="002D545B" w:rsidRPr="00C72FFF" w:rsidRDefault="004E4356" w:rsidP="00DC689B">
            <w:pPr>
              <w:spacing w:line="360" w:lineRule="auto"/>
              <w:jc w:val="both"/>
              <w:rPr>
                <w:rFonts w:ascii="Arial" w:hAnsi="Arial" w:cs="Arial"/>
              </w:rPr>
            </w:pPr>
            <w:r w:rsidRPr="00C72FFF">
              <w:rPr>
                <w:rFonts w:ascii="Arial" w:hAnsi="Arial" w:cs="Arial"/>
              </w:rPr>
              <w:t xml:space="preserve">Makana </w:t>
            </w:r>
          </w:p>
        </w:tc>
        <w:tc>
          <w:tcPr>
            <w:tcW w:w="1510" w:type="dxa"/>
          </w:tcPr>
          <w:p w14:paraId="66A90F98" w14:textId="77777777" w:rsidR="002D545B" w:rsidRPr="00C72FFF" w:rsidRDefault="004E4356" w:rsidP="00DC689B">
            <w:pPr>
              <w:spacing w:line="360" w:lineRule="auto"/>
              <w:jc w:val="both"/>
              <w:rPr>
                <w:rFonts w:ascii="Arial" w:hAnsi="Arial" w:cs="Arial"/>
              </w:rPr>
            </w:pPr>
            <w:r w:rsidRPr="00C72FFF">
              <w:rPr>
                <w:rFonts w:ascii="Arial" w:hAnsi="Arial" w:cs="Arial"/>
              </w:rPr>
              <w:t>32.4%</w:t>
            </w:r>
          </w:p>
        </w:tc>
        <w:tc>
          <w:tcPr>
            <w:tcW w:w="1510" w:type="dxa"/>
          </w:tcPr>
          <w:p w14:paraId="7EC83014" w14:textId="77777777" w:rsidR="002D545B" w:rsidRPr="00C72FFF" w:rsidRDefault="004E4356" w:rsidP="00DC689B">
            <w:pPr>
              <w:spacing w:line="360" w:lineRule="auto"/>
              <w:jc w:val="both"/>
              <w:rPr>
                <w:rFonts w:ascii="Arial" w:hAnsi="Arial" w:cs="Arial"/>
              </w:rPr>
            </w:pPr>
            <w:r w:rsidRPr="00C72FFF">
              <w:rPr>
                <w:rFonts w:ascii="Arial" w:hAnsi="Arial" w:cs="Arial"/>
              </w:rPr>
              <w:t>57.87%</w:t>
            </w:r>
          </w:p>
        </w:tc>
        <w:tc>
          <w:tcPr>
            <w:tcW w:w="1511" w:type="dxa"/>
          </w:tcPr>
          <w:p w14:paraId="60E964C0" w14:textId="77777777" w:rsidR="002D545B" w:rsidRPr="00C72FFF" w:rsidRDefault="004E4356" w:rsidP="00DC689B">
            <w:pPr>
              <w:spacing w:line="360" w:lineRule="auto"/>
              <w:jc w:val="both"/>
              <w:rPr>
                <w:rFonts w:ascii="Arial" w:hAnsi="Arial" w:cs="Arial"/>
              </w:rPr>
            </w:pPr>
            <w:r w:rsidRPr="00C72FFF">
              <w:rPr>
                <w:rFonts w:ascii="Arial" w:hAnsi="Arial" w:cs="Arial"/>
              </w:rPr>
              <w:t>40.39%</w:t>
            </w:r>
          </w:p>
        </w:tc>
      </w:tr>
      <w:tr w:rsidR="00335595" w:rsidRPr="00C72FFF" w14:paraId="1C89B549" w14:textId="77777777" w:rsidTr="002D545B">
        <w:tc>
          <w:tcPr>
            <w:tcW w:w="5382" w:type="dxa"/>
          </w:tcPr>
          <w:p w14:paraId="2D9B83BB" w14:textId="77777777" w:rsidR="002D545B" w:rsidRPr="00C72FFF" w:rsidRDefault="004E4356" w:rsidP="00DC689B">
            <w:pPr>
              <w:spacing w:line="360" w:lineRule="auto"/>
              <w:jc w:val="both"/>
              <w:rPr>
                <w:rFonts w:ascii="Arial" w:hAnsi="Arial" w:cs="Arial"/>
              </w:rPr>
            </w:pPr>
            <w:r w:rsidRPr="00C72FFF">
              <w:rPr>
                <w:rFonts w:ascii="Arial" w:hAnsi="Arial" w:cs="Arial"/>
              </w:rPr>
              <w:t xml:space="preserve">South Africa </w:t>
            </w:r>
          </w:p>
        </w:tc>
        <w:tc>
          <w:tcPr>
            <w:tcW w:w="1510" w:type="dxa"/>
          </w:tcPr>
          <w:p w14:paraId="42195C19" w14:textId="77777777" w:rsidR="002D545B" w:rsidRPr="00C72FFF" w:rsidRDefault="004E4356" w:rsidP="00DC689B">
            <w:pPr>
              <w:spacing w:line="360" w:lineRule="auto"/>
              <w:jc w:val="both"/>
              <w:rPr>
                <w:rFonts w:ascii="Arial" w:hAnsi="Arial" w:cs="Arial"/>
              </w:rPr>
            </w:pPr>
            <w:r w:rsidRPr="00C72FFF">
              <w:rPr>
                <w:rFonts w:ascii="Arial" w:hAnsi="Arial" w:cs="Arial"/>
              </w:rPr>
              <w:t>21.28%</w:t>
            </w:r>
          </w:p>
        </w:tc>
        <w:tc>
          <w:tcPr>
            <w:tcW w:w="1510" w:type="dxa"/>
          </w:tcPr>
          <w:p w14:paraId="61EF09A4" w14:textId="77777777" w:rsidR="002D545B" w:rsidRPr="00C72FFF" w:rsidRDefault="004E4356" w:rsidP="00DC689B">
            <w:pPr>
              <w:spacing w:line="360" w:lineRule="auto"/>
              <w:jc w:val="both"/>
              <w:rPr>
                <w:rFonts w:ascii="Arial" w:hAnsi="Arial" w:cs="Arial"/>
              </w:rPr>
            </w:pPr>
            <w:r w:rsidRPr="00C72FFF">
              <w:rPr>
                <w:rFonts w:ascii="Arial" w:hAnsi="Arial" w:cs="Arial"/>
              </w:rPr>
              <w:t>62.52%</w:t>
            </w:r>
          </w:p>
        </w:tc>
        <w:tc>
          <w:tcPr>
            <w:tcW w:w="1511" w:type="dxa"/>
          </w:tcPr>
          <w:p w14:paraId="2A51BB43" w14:textId="77777777" w:rsidR="002D545B" w:rsidRPr="00C72FFF" w:rsidRDefault="004E4356" w:rsidP="00DC689B">
            <w:pPr>
              <w:spacing w:line="360" w:lineRule="auto"/>
              <w:jc w:val="both"/>
              <w:rPr>
                <w:rFonts w:ascii="Arial" w:hAnsi="Arial" w:cs="Arial"/>
              </w:rPr>
            </w:pPr>
            <w:r w:rsidRPr="00C72FFF">
              <w:rPr>
                <w:rFonts w:ascii="Arial" w:hAnsi="Arial" w:cs="Arial"/>
              </w:rPr>
              <w:t>49.78%</w:t>
            </w:r>
          </w:p>
        </w:tc>
      </w:tr>
    </w:tbl>
    <w:p w14:paraId="69FC70FB" w14:textId="77777777" w:rsidR="002D545B" w:rsidRPr="00C72FFF" w:rsidRDefault="002D545B" w:rsidP="00DC689B">
      <w:pPr>
        <w:spacing w:after="0" w:line="360" w:lineRule="auto"/>
        <w:jc w:val="both"/>
        <w:rPr>
          <w:rFonts w:ascii="Arial" w:hAnsi="Arial" w:cs="Arial"/>
        </w:rPr>
      </w:pPr>
    </w:p>
    <w:p w14:paraId="1487479F" w14:textId="77777777" w:rsidR="004E4356" w:rsidRPr="00C72FFF" w:rsidRDefault="004E4356" w:rsidP="00DC689B">
      <w:pPr>
        <w:spacing w:after="0" w:line="360" w:lineRule="auto"/>
        <w:jc w:val="both"/>
        <w:rPr>
          <w:rFonts w:ascii="Arial" w:hAnsi="Arial" w:cs="Arial"/>
        </w:rPr>
      </w:pPr>
      <w:r w:rsidRPr="00C72FFF">
        <w:rPr>
          <w:rFonts w:ascii="Arial" w:hAnsi="Arial" w:cs="Arial"/>
        </w:rPr>
        <w:t>The Makana Municipality has an unemployment rate of 32.4 % which is greater than that of the district. Furthermore, 57.87 % of working-age people are economically active and 40.39 % of working-age people are employed.</w:t>
      </w:r>
    </w:p>
    <w:tbl>
      <w:tblPr>
        <w:tblStyle w:val="TableGrid"/>
        <w:tblW w:w="0" w:type="auto"/>
        <w:tblInd w:w="10" w:type="dxa"/>
        <w:tblLook w:val="04A0" w:firstRow="1" w:lastRow="0" w:firstColumn="1" w:lastColumn="0" w:noHBand="0" w:noVBand="1"/>
      </w:tblPr>
      <w:tblGrid>
        <w:gridCol w:w="4042"/>
        <w:gridCol w:w="1279"/>
        <w:gridCol w:w="1337"/>
        <w:gridCol w:w="1395"/>
        <w:gridCol w:w="1417"/>
      </w:tblGrid>
      <w:tr w:rsidR="00C72FFF" w:rsidRPr="00C72FFF" w14:paraId="2F1B3B19" w14:textId="77777777" w:rsidTr="00C72FFF">
        <w:tc>
          <w:tcPr>
            <w:tcW w:w="4042" w:type="dxa"/>
            <w:tcBorders>
              <w:top w:val="nil"/>
              <w:left w:val="nil"/>
            </w:tcBorders>
            <w:vAlign w:val="center"/>
          </w:tcPr>
          <w:p w14:paraId="24D34A99" w14:textId="77777777" w:rsidR="00733F50" w:rsidRPr="00C72FFF" w:rsidRDefault="00733F50" w:rsidP="003A5282">
            <w:pPr>
              <w:spacing w:line="276" w:lineRule="auto"/>
              <w:jc w:val="center"/>
              <w:rPr>
                <w:rFonts w:ascii="Arial" w:hAnsi="Arial" w:cs="Arial"/>
                <w:b/>
                <w:sz w:val="20"/>
              </w:rPr>
            </w:pPr>
            <w:r w:rsidRPr="00C72FFF">
              <w:rPr>
                <w:rFonts w:ascii="Arial" w:hAnsi="Arial" w:cs="Arial"/>
                <w:b/>
                <w:sz w:val="20"/>
              </w:rPr>
              <w:t>Sectoral Employment 2019</w:t>
            </w:r>
          </w:p>
        </w:tc>
        <w:tc>
          <w:tcPr>
            <w:tcW w:w="1279" w:type="dxa"/>
            <w:vAlign w:val="center"/>
          </w:tcPr>
          <w:p w14:paraId="58E18D06" w14:textId="77777777" w:rsidR="00733F50" w:rsidRPr="00C72FFF" w:rsidRDefault="00733F50" w:rsidP="003A5282">
            <w:pPr>
              <w:spacing w:line="276" w:lineRule="auto"/>
              <w:jc w:val="center"/>
              <w:rPr>
                <w:rFonts w:ascii="Arial" w:hAnsi="Arial" w:cs="Arial"/>
                <w:b/>
                <w:sz w:val="20"/>
              </w:rPr>
            </w:pPr>
            <w:r w:rsidRPr="00C72FFF">
              <w:rPr>
                <w:rFonts w:ascii="Arial" w:hAnsi="Arial" w:cs="Arial"/>
                <w:b/>
                <w:sz w:val="20"/>
              </w:rPr>
              <w:t>Number of jobs 2018</w:t>
            </w:r>
          </w:p>
        </w:tc>
        <w:tc>
          <w:tcPr>
            <w:tcW w:w="1337" w:type="dxa"/>
            <w:vAlign w:val="center"/>
          </w:tcPr>
          <w:p w14:paraId="5FEBF6EB" w14:textId="77777777" w:rsidR="00733F50" w:rsidRPr="00C72FFF" w:rsidRDefault="00733F50" w:rsidP="003A5282">
            <w:pPr>
              <w:spacing w:line="276" w:lineRule="auto"/>
              <w:jc w:val="center"/>
              <w:rPr>
                <w:rFonts w:ascii="Arial" w:hAnsi="Arial" w:cs="Arial"/>
                <w:b/>
                <w:sz w:val="20"/>
              </w:rPr>
            </w:pPr>
            <w:r w:rsidRPr="00C72FFF">
              <w:rPr>
                <w:rFonts w:ascii="Arial" w:hAnsi="Arial" w:cs="Arial"/>
                <w:b/>
                <w:sz w:val="20"/>
              </w:rPr>
              <w:t>Percentage Share</w:t>
            </w:r>
          </w:p>
        </w:tc>
        <w:tc>
          <w:tcPr>
            <w:tcW w:w="1395" w:type="dxa"/>
            <w:vAlign w:val="center"/>
          </w:tcPr>
          <w:p w14:paraId="7A6C8A1B" w14:textId="77777777" w:rsidR="00733F50" w:rsidRPr="00C72FFF" w:rsidRDefault="00733F50" w:rsidP="003A5282">
            <w:pPr>
              <w:spacing w:line="276" w:lineRule="auto"/>
              <w:jc w:val="center"/>
              <w:rPr>
                <w:rFonts w:ascii="Arial" w:hAnsi="Arial" w:cs="Arial"/>
                <w:b/>
                <w:sz w:val="20"/>
              </w:rPr>
            </w:pPr>
            <w:r w:rsidRPr="00C72FFF">
              <w:rPr>
                <w:rFonts w:ascii="Arial" w:hAnsi="Arial" w:cs="Arial"/>
                <w:b/>
                <w:sz w:val="20"/>
              </w:rPr>
              <w:t>Average employment growth 2016-19</w:t>
            </w:r>
          </w:p>
        </w:tc>
        <w:tc>
          <w:tcPr>
            <w:tcW w:w="1417" w:type="dxa"/>
            <w:vAlign w:val="center"/>
          </w:tcPr>
          <w:p w14:paraId="30FB2DDD" w14:textId="77777777" w:rsidR="00733F50" w:rsidRPr="00C72FFF" w:rsidRDefault="00733F50" w:rsidP="003A5282">
            <w:pPr>
              <w:spacing w:line="276" w:lineRule="auto"/>
              <w:jc w:val="center"/>
              <w:rPr>
                <w:rFonts w:ascii="Arial" w:hAnsi="Arial" w:cs="Arial"/>
                <w:b/>
                <w:sz w:val="20"/>
              </w:rPr>
            </w:pPr>
            <w:r w:rsidRPr="00C72FFF">
              <w:rPr>
                <w:rFonts w:ascii="Arial" w:hAnsi="Arial" w:cs="Arial"/>
                <w:b/>
                <w:sz w:val="20"/>
              </w:rPr>
              <w:t>Employment growth 2019</w:t>
            </w:r>
          </w:p>
        </w:tc>
      </w:tr>
      <w:tr w:rsidR="00C72FFF" w:rsidRPr="00C72FFF" w14:paraId="1FC01ABE" w14:textId="77777777" w:rsidTr="00C72FFF">
        <w:tc>
          <w:tcPr>
            <w:tcW w:w="4042" w:type="dxa"/>
          </w:tcPr>
          <w:p w14:paraId="42B6F052"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Agriculture, forestry &amp; fishing </w:t>
            </w:r>
          </w:p>
        </w:tc>
        <w:tc>
          <w:tcPr>
            <w:tcW w:w="1279" w:type="dxa"/>
          </w:tcPr>
          <w:p w14:paraId="7F2E4324" w14:textId="77777777" w:rsidR="00733F50" w:rsidRPr="00C72FFF" w:rsidRDefault="00733F50" w:rsidP="00DC689B">
            <w:pPr>
              <w:spacing w:line="360" w:lineRule="auto"/>
              <w:jc w:val="both"/>
              <w:rPr>
                <w:rFonts w:ascii="Arial" w:hAnsi="Arial" w:cs="Arial"/>
              </w:rPr>
            </w:pPr>
            <w:r w:rsidRPr="00C72FFF">
              <w:rPr>
                <w:rFonts w:ascii="Arial" w:hAnsi="Arial" w:cs="Arial"/>
              </w:rPr>
              <w:t>2 640</w:t>
            </w:r>
          </w:p>
        </w:tc>
        <w:tc>
          <w:tcPr>
            <w:tcW w:w="1337" w:type="dxa"/>
          </w:tcPr>
          <w:p w14:paraId="2CD2B59D" w14:textId="77777777" w:rsidR="00733F50" w:rsidRPr="00C72FFF" w:rsidRDefault="00733F50" w:rsidP="00DC689B">
            <w:pPr>
              <w:spacing w:line="360" w:lineRule="auto"/>
              <w:jc w:val="both"/>
              <w:rPr>
                <w:rFonts w:ascii="Arial" w:hAnsi="Arial" w:cs="Arial"/>
              </w:rPr>
            </w:pPr>
            <w:r w:rsidRPr="00C72FFF">
              <w:rPr>
                <w:rFonts w:ascii="Arial" w:hAnsi="Arial" w:cs="Arial"/>
              </w:rPr>
              <w:t>10.8%</w:t>
            </w:r>
          </w:p>
        </w:tc>
        <w:tc>
          <w:tcPr>
            <w:tcW w:w="1395" w:type="dxa"/>
          </w:tcPr>
          <w:p w14:paraId="2A8E137D" w14:textId="77777777" w:rsidR="00733F50" w:rsidRPr="00C72FFF" w:rsidRDefault="00733F50" w:rsidP="00DC689B">
            <w:pPr>
              <w:spacing w:line="360" w:lineRule="auto"/>
              <w:jc w:val="both"/>
              <w:rPr>
                <w:rFonts w:ascii="Arial" w:hAnsi="Arial" w:cs="Arial"/>
              </w:rPr>
            </w:pPr>
            <w:r w:rsidRPr="00C72FFF">
              <w:rPr>
                <w:rFonts w:ascii="Arial" w:hAnsi="Arial" w:cs="Arial"/>
              </w:rPr>
              <w:t>-174</w:t>
            </w:r>
          </w:p>
        </w:tc>
        <w:tc>
          <w:tcPr>
            <w:tcW w:w="1417" w:type="dxa"/>
          </w:tcPr>
          <w:p w14:paraId="278E78E1" w14:textId="77777777" w:rsidR="00733F50" w:rsidRPr="00C72FFF" w:rsidRDefault="00733F50" w:rsidP="00DC689B">
            <w:pPr>
              <w:spacing w:line="360" w:lineRule="auto"/>
              <w:jc w:val="both"/>
              <w:rPr>
                <w:rFonts w:ascii="Arial" w:hAnsi="Arial" w:cs="Arial"/>
              </w:rPr>
            </w:pPr>
            <w:r w:rsidRPr="00C72FFF">
              <w:rPr>
                <w:rFonts w:ascii="Arial" w:hAnsi="Arial" w:cs="Arial"/>
              </w:rPr>
              <w:t>-5</w:t>
            </w:r>
          </w:p>
        </w:tc>
      </w:tr>
      <w:tr w:rsidR="00C72FFF" w:rsidRPr="00C72FFF" w14:paraId="3F36B91E" w14:textId="77777777" w:rsidTr="00C72FFF">
        <w:tc>
          <w:tcPr>
            <w:tcW w:w="4042" w:type="dxa"/>
          </w:tcPr>
          <w:p w14:paraId="27CEBE0C"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Mining &amp; quarrying </w:t>
            </w:r>
          </w:p>
        </w:tc>
        <w:tc>
          <w:tcPr>
            <w:tcW w:w="1279" w:type="dxa"/>
          </w:tcPr>
          <w:p w14:paraId="415D8FBA" w14:textId="77777777" w:rsidR="00733F50" w:rsidRPr="00C72FFF" w:rsidRDefault="00733F50" w:rsidP="00DC689B">
            <w:pPr>
              <w:spacing w:line="360" w:lineRule="auto"/>
              <w:jc w:val="both"/>
              <w:rPr>
                <w:rFonts w:ascii="Arial" w:hAnsi="Arial" w:cs="Arial"/>
              </w:rPr>
            </w:pPr>
            <w:r w:rsidRPr="00C72FFF">
              <w:rPr>
                <w:rFonts w:ascii="Arial" w:hAnsi="Arial" w:cs="Arial"/>
              </w:rPr>
              <w:t>5</w:t>
            </w:r>
          </w:p>
        </w:tc>
        <w:tc>
          <w:tcPr>
            <w:tcW w:w="1337" w:type="dxa"/>
          </w:tcPr>
          <w:p w14:paraId="3D5FA358" w14:textId="77777777" w:rsidR="00733F50" w:rsidRPr="00C72FFF" w:rsidRDefault="00733F50" w:rsidP="00DC689B">
            <w:pPr>
              <w:spacing w:line="360" w:lineRule="auto"/>
              <w:jc w:val="both"/>
              <w:rPr>
                <w:rFonts w:ascii="Arial" w:hAnsi="Arial" w:cs="Arial"/>
              </w:rPr>
            </w:pPr>
            <w:r w:rsidRPr="00C72FFF">
              <w:rPr>
                <w:rFonts w:ascii="Arial" w:hAnsi="Arial" w:cs="Arial"/>
              </w:rPr>
              <w:t>0.0%</w:t>
            </w:r>
          </w:p>
        </w:tc>
        <w:tc>
          <w:tcPr>
            <w:tcW w:w="1395" w:type="dxa"/>
          </w:tcPr>
          <w:p w14:paraId="190A3978" w14:textId="77777777" w:rsidR="00733F50" w:rsidRPr="00C72FFF" w:rsidRDefault="00733F50" w:rsidP="00DC689B">
            <w:pPr>
              <w:spacing w:line="360" w:lineRule="auto"/>
              <w:jc w:val="both"/>
              <w:rPr>
                <w:rFonts w:ascii="Arial" w:hAnsi="Arial" w:cs="Arial"/>
              </w:rPr>
            </w:pPr>
            <w:r w:rsidRPr="00C72FFF">
              <w:rPr>
                <w:rFonts w:ascii="Arial" w:hAnsi="Arial" w:cs="Arial"/>
              </w:rPr>
              <w:t>-2</w:t>
            </w:r>
          </w:p>
        </w:tc>
        <w:tc>
          <w:tcPr>
            <w:tcW w:w="1417" w:type="dxa"/>
          </w:tcPr>
          <w:p w14:paraId="384B638C" w14:textId="77777777" w:rsidR="00733F50" w:rsidRPr="00C72FFF" w:rsidRDefault="00733F50" w:rsidP="00DC689B">
            <w:pPr>
              <w:spacing w:line="360" w:lineRule="auto"/>
              <w:jc w:val="both"/>
              <w:rPr>
                <w:rFonts w:ascii="Arial" w:hAnsi="Arial" w:cs="Arial"/>
              </w:rPr>
            </w:pPr>
            <w:r w:rsidRPr="00C72FFF">
              <w:rPr>
                <w:rFonts w:ascii="Arial" w:hAnsi="Arial" w:cs="Arial"/>
              </w:rPr>
              <w:t>-1</w:t>
            </w:r>
          </w:p>
        </w:tc>
      </w:tr>
      <w:tr w:rsidR="00C72FFF" w:rsidRPr="00C72FFF" w14:paraId="1996165E" w14:textId="77777777" w:rsidTr="00C72FFF">
        <w:tc>
          <w:tcPr>
            <w:tcW w:w="4042" w:type="dxa"/>
          </w:tcPr>
          <w:p w14:paraId="316883C6"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Manufacturing </w:t>
            </w:r>
          </w:p>
        </w:tc>
        <w:tc>
          <w:tcPr>
            <w:tcW w:w="1279" w:type="dxa"/>
          </w:tcPr>
          <w:p w14:paraId="11940E89" w14:textId="77777777" w:rsidR="00733F50" w:rsidRPr="00C72FFF" w:rsidRDefault="00733F50" w:rsidP="00DC689B">
            <w:pPr>
              <w:spacing w:line="360" w:lineRule="auto"/>
              <w:jc w:val="both"/>
              <w:rPr>
                <w:rFonts w:ascii="Arial" w:hAnsi="Arial" w:cs="Arial"/>
              </w:rPr>
            </w:pPr>
            <w:r w:rsidRPr="00C72FFF">
              <w:rPr>
                <w:rFonts w:ascii="Arial" w:hAnsi="Arial" w:cs="Arial"/>
              </w:rPr>
              <w:t>1 796</w:t>
            </w:r>
          </w:p>
        </w:tc>
        <w:tc>
          <w:tcPr>
            <w:tcW w:w="1337" w:type="dxa"/>
          </w:tcPr>
          <w:p w14:paraId="77FE5BCF" w14:textId="77777777" w:rsidR="00733F50" w:rsidRPr="00C72FFF" w:rsidRDefault="00733F50" w:rsidP="00DC689B">
            <w:pPr>
              <w:spacing w:line="360" w:lineRule="auto"/>
              <w:jc w:val="both"/>
              <w:rPr>
                <w:rFonts w:ascii="Arial" w:hAnsi="Arial" w:cs="Arial"/>
              </w:rPr>
            </w:pPr>
            <w:r w:rsidRPr="00C72FFF">
              <w:rPr>
                <w:rFonts w:ascii="Arial" w:hAnsi="Arial" w:cs="Arial"/>
              </w:rPr>
              <w:t>7.4%</w:t>
            </w:r>
          </w:p>
        </w:tc>
        <w:tc>
          <w:tcPr>
            <w:tcW w:w="1395" w:type="dxa"/>
          </w:tcPr>
          <w:p w14:paraId="7414FD52" w14:textId="77777777" w:rsidR="00733F50" w:rsidRPr="00C72FFF" w:rsidRDefault="00733F50" w:rsidP="00DC689B">
            <w:pPr>
              <w:spacing w:line="360" w:lineRule="auto"/>
              <w:jc w:val="both"/>
              <w:rPr>
                <w:rFonts w:ascii="Arial" w:hAnsi="Arial" w:cs="Arial"/>
              </w:rPr>
            </w:pPr>
            <w:r w:rsidRPr="00C72FFF">
              <w:rPr>
                <w:rFonts w:ascii="Arial" w:hAnsi="Arial" w:cs="Arial"/>
              </w:rPr>
              <w:t>94</w:t>
            </w:r>
          </w:p>
        </w:tc>
        <w:tc>
          <w:tcPr>
            <w:tcW w:w="1417" w:type="dxa"/>
          </w:tcPr>
          <w:p w14:paraId="64472CFF" w14:textId="77777777" w:rsidR="00733F50" w:rsidRPr="00C72FFF" w:rsidRDefault="00733F50" w:rsidP="00DC689B">
            <w:pPr>
              <w:spacing w:line="360" w:lineRule="auto"/>
              <w:jc w:val="both"/>
              <w:rPr>
                <w:rFonts w:ascii="Arial" w:hAnsi="Arial" w:cs="Arial"/>
              </w:rPr>
            </w:pPr>
            <w:r w:rsidRPr="00C72FFF">
              <w:rPr>
                <w:rFonts w:ascii="Arial" w:hAnsi="Arial" w:cs="Arial"/>
              </w:rPr>
              <w:t>5</w:t>
            </w:r>
          </w:p>
        </w:tc>
      </w:tr>
      <w:tr w:rsidR="00C72FFF" w:rsidRPr="00C72FFF" w14:paraId="3FB2748C" w14:textId="77777777" w:rsidTr="00C72FFF">
        <w:tc>
          <w:tcPr>
            <w:tcW w:w="4042" w:type="dxa"/>
          </w:tcPr>
          <w:p w14:paraId="2DE4E4EC"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Electricity, gas &amp; water </w:t>
            </w:r>
          </w:p>
        </w:tc>
        <w:tc>
          <w:tcPr>
            <w:tcW w:w="1279" w:type="dxa"/>
          </w:tcPr>
          <w:p w14:paraId="412F043B" w14:textId="77777777" w:rsidR="00733F50" w:rsidRPr="00C72FFF" w:rsidRDefault="00733F50" w:rsidP="00DC689B">
            <w:pPr>
              <w:spacing w:line="360" w:lineRule="auto"/>
              <w:jc w:val="both"/>
              <w:rPr>
                <w:rFonts w:ascii="Arial" w:hAnsi="Arial" w:cs="Arial"/>
              </w:rPr>
            </w:pPr>
            <w:r w:rsidRPr="00C72FFF">
              <w:rPr>
                <w:rFonts w:ascii="Arial" w:hAnsi="Arial" w:cs="Arial"/>
              </w:rPr>
              <w:t>61</w:t>
            </w:r>
          </w:p>
        </w:tc>
        <w:tc>
          <w:tcPr>
            <w:tcW w:w="1337" w:type="dxa"/>
          </w:tcPr>
          <w:p w14:paraId="43C224C0" w14:textId="77777777" w:rsidR="00733F50" w:rsidRPr="00C72FFF" w:rsidRDefault="00733F50" w:rsidP="00DC689B">
            <w:pPr>
              <w:spacing w:line="360" w:lineRule="auto"/>
              <w:jc w:val="both"/>
              <w:rPr>
                <w:rFonts w:ascii="Arial" w:hAnsi="Arial" w:cs="Arial"/>
              </w:rPr>
            </w:pPr>
            <w:r w:rsidRPr="00C72FFF">
              <w:rPr>
                <w:rFonts w:ascii="Arial" w:hAnsi="Arial" w:cs="Arial"/>
              </w:rPr>
              <w:t>0.3%</w:t>
            </w:r>
          </w:p>
        </w:tc>
        <w:tc>
          <w:tcPr>
            <w:tcW w:w="1395" w:type="dxa"/>
          </w:tcPr>
          <w:p w14:paraId="0A08A103" w14:textId="77777777" w:rsidR="00733F50" w:rsidRPr="00C72FFF" w:rsidRDefault="00733F50" w:rsidP="00DC689B">
            <w:pPr>
              <w:spacing w:line="360" w:lineRule="auto"/>
              <w:jc w:val="both"/>
              <w:rPr>
                <w:rFonts w:ascii="Arial" w:hAnsi="Arial" w:cs="Arial"/>
              </w:rPr>
            </w:pPr>
            <w:r w:rsidRPr="00C72FFF">
              <w:rPr>
                <w:rFonts w:ascii="Arial" w:hAnsi="Arial" w:cs="Arial"/>
              </w:rPr>
              <w:t>-8</w:t>
            </w:r>
          </w:p>
        </w:tc>
        <w:tc>
          <w:tcPr>
            <w:tcW w:w="1417" w:type="dxa"/>
          </w:tcPr>
          <w:p w14:paraId="0815999B" w14:textId="77777777" w:rsidR="00733F50" w:rsidRPr="00C72FFF" w:rsidRDefault="00733F50" w:rsidP="00DC689B">
            <w:pPr>
              <w:spacing w:line="360" w:lineRule="auto"/>
              <w:jc w:val="both"/>
              <w:rPr>
                <w:rFonts w:ascii="Arial" w:hAnsi="Arial" w:cs="Arial"/>
              </w:rPr>
            </w:pPr>
            <w:r w:rsidRPr="00C72FFF">
              <w:rPr>
                <w:rFonts w:ascii="Arial" w:hAnsi="Arial" w:cs="Arial"/>
              </w:rPr>
              <w:t>-1</w:t>
            </w:r>
          </w:p>
        </w:tc>
      </w:tr>
      <w:tr w:rsidR="00C72FFF" w:rsidRPr="00C72FFF" w14:paraId="338B8087" w14:textId="77777777" w:rsidTr="00C72FFF">
        <w:tc>
          <w:tcPr>
            <w:tcW w:w="4042" w:type="dxa"/>
          </w:tcPr>
          <w:p w14:paraId="3C2E0344"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Construction </w:t>
            </w:r>
          </w:p>
        </w:tc>
        <w:tc>
          <w:tcPr>
            <w:tcW w:w="1279" w:type="dxa"/>
          </w:tcPr>
          <w:p w14:paraId="4C400A77" w14:textId="77777777" w:rsidR="00733F50" w:rsidRPr="00C72FFF" w:rsidRDefault="00733F50" w:rsidP="00DC689B">
            <w:pPr>
              <w:spacing w:line="360" w:lineRule="auto"/>
              <w:jc w:val="both"/>
              <w:rPr>
                <w:rFonts w:ascii="Arial" w:hAnsi="Arial" w:cs="Arial"/>
              </w:rPr>
            </w:pPr>
            <w:r w:rsidRPr="00C72FFF">
              <w:rPr>
                <w:rFonts w:ascii="Arial" w:hAnsi="Arial" w:cs="Arial"/>
              </w:rPr>
              <w:t>1 290</w:t>
            </w:r>
          </w:p>
        </w:tc>
        <w:tc>
          <w:tcPr>
            <w:tcW w:w="1337" w:type="dxa"/>
          </w:tcPr>
          <w:p w14:paraId="4FDE4B00" w14:textId="77777777" w:rsidR="00733F50" w:rsidRPr="00C72FFF" w:rsidRDefault="00733F50" w:rsidP="00733F50">
            <w:pPr>
              <w:spacing w:line="360" w:lineRule="auto"/>
              <w:jc w:val="both"/>
              <w:rPr>
                <w:rFonts w:ascii="Arial" w:hAnsi="Arial" w:cs="Arial"/>
              </w:rPr>
            </w:pPr>
            <w:r w:rsidRPr="00C72FFF">
              <w:rPr>
                <w:rFonts w:ascii="Arial" w:hAnsi="Arial" w:cs="Arial"/>
              </w:rPr>
              <w:t>5.3%</w:t>
            </w:r>
          </w:p>
        </w:tc>
        <w:tc>
          <w:tcPr>
            <w:tcW w:w="1395" w:type="dxa"/>
          </w:tcPr>
          <w:p w14:paraId="1DF01BB0" w14:textId="77777777" w:rsidR="00733F50" w:rsidRPr="00C72FFF" w:rsidRDefault="00733F50" w:rsidP="00DC689B">
            <w:pPr>
              <w:spacing w:line="360" w:lineRule="auto"/>
              <w:jc w:val="both"/>
              <w:rPr>
                <w:rFonts w:ascii="Arial" w:hAnsi="Arial" w:cs="Arial"/>
              </w:rPr>
            </w:pPr>
            <w:r w:rsidRPr="00C72FFF">
              <w:rPr>
                <w:rFonts w:ascii="Arial" w:hAnsi="Arial" w:cs="Arial"/>
              </w:rPr>
              <w:t>-84</w:t>
            </w:r>
          </w:p>
        </w:tc>
        <w:tc>
          <w:tcPr>
            <w:tcW w:w="1417" w:type="dxa"/>
          </w:tcPr>
          <w:p w14:paraId="1F62FCDE" w14:textId="77777777" w:rsidR="00733F50" w:rsidRPr="00C72FFF" w:rsidRDefault="00733F50" w:rsidP="00DC689B">
            <w:pPr>
              <w:spacing w:line="360" w:lineRule="auto"/>
              <w:jc w:val="both"/>
              <w:rPr>
                <w:rFonts w:ascii="Arial" w:hAnsi="Arial" w:cs="Arial"/>
              </w:rPr>
            </w:pPr>
            <w:r w:rsidRPr="00C72FFF">
              <w:rPr>
                <w:rFonts w:ascii="Arial" w:hAnsi="Arial" w:cs="Arial"/>
              </w:rPr>
              <w:t>134</w:t>
            </w:r>
          </w:p>
        </w:tc>
      </w:tr>
      <w:tr w:rsidR="00C72FFF" w:rsidRPr="00C72FFF" w14:paraId="2088E7F5" w14:textId="77777777" w:rsidTr="00C72FFF">
        <w:tc>
          <w:tcPr>
            <w:tcW w:w="4042" w:type="dxa"/>
          </w:tcPr>
          <w:p w14:paraId="09CE9782"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Wholesale&amp; retail trade, catering &amp; accommodation </w:t>
            </w:r>
          </w:p>
        </w:tc>
        <w:tc>
          <w:tcPr>
            <w:tcW w:w="1279" w:type="dxa"/>
          </w:tcPr>
          <w:p w14:paraId="55970F3F" w14:textId="77777777" w:rsidR="00733F50" w:rsidRPr="00C72FFF" w:rsidRDefault="00733F50" w:rsidP="00DC689B">
            <w:pPr>
              <w:spacing w:line="360" w:lineRule="auto"/>
              <w:jc w:val="both"/>
              <w:rPr>
                <w:rFonts w:ascii="Arial" w:hAnsi="Arial" w:cs="Arial"/>
              </w:rPr>
            </w:pPr>
            <w:r w:rsidRPr="00C72FFF">
              <w:rPr>
                <w:rFonts w:ascii="Arial" w:hAnsi="Arial" w:cs="Arial"/>
              </w:rPr>
              <w:t>5.951</w:t>
            </w:r>
          </w:p>
        </w:tc>
        <w:tc>
          <w:tcPr>
            <w:tcW w:w="1337" w:type="dxa"/>
          </w:tcPr>
          <w:p w14:paraId="1F30C67F" w14:textId="77777777" w:rsidR="00733F50" w:rsidRPr="00C72FFF" w:rsidRDefault="00733F50" w:rsidP="00733F50">
            <w:pPr>
              <w:spacing w:line="360" w:lineRule="auto"/>
              <w:jc w:val="both"/>
              <w:rPr>
                <w:rFonts w:ascii="Arial" w:hAnsi="Arial" w:cs="Arial"/>
              </w:rPr>
            </w:pPr>
            <w:r w:rsidRPr="00C72FFF">
              <w:rPr>
                <w:rFonts w:ascii="Arial" w:hAnsi="Arial" w:cs="Arial"/>
              </w:rPr>
              <w:t>24.4%</w:t>
            </w:r>
          </w:p>
        </w:tc>
        <w:tc>
          <w:tcPr>
            <w:tcW w:w="1395" w:type="dxa"/>
          </w:tcPr>
          <w:p w14:paraId="2D3BAB1D" w14:textId="77777777" w:rsidR="00733F50" w:rsidRPr="00C72FFF" w:rsidRDefault="00733F50" w:rsidP="00DC689B">
            <w:pPr>
              <w:spacing w:line="360" w:lineRule="auto"/>
              <w:jc w:val="both"/>
              <w:rPr>
                <w:rFonts w:ascii="Arial" w:hAnsi="Arial" w:cs="Arial"/>
              </w:rPr>
            </w:pPr>
            <w:r w:rsidRPr="00C72FFF">
              <w:rPr>
                <w:rFonts w:ascii="Arial" w:hAnsi="Arial" w:cs="Arial"/>
              </w:rPr>
              <w:t>422</w:t>
            </w:r>
          </w:p>
        </w:tc>
        <w:tc>
          <w:tcPr>
            <w:tcW w:w="1417" w:type="dxa"/>
          </w:tcPr>
          <w:p w14:paraId="65203B1E" w14:textId="77777777" w:rsidR="00733F50" w:rsidRPr="00C72FFF" w:rsidRDefault="00733F50" w:rsidP="00DC689B">
            <w:pPr>
              <w:spacing w:line="360" w:lineRule="auto"/>
              <w:jc w:val="both"/>
              <w:rPr>
                <w:rFonts w:ascii="Arial" w:hAnsi="Arial" w:cs="Arial"/>
              </w:rPr>
            </w:pPr>
            <w:r w:rsidRPr="00C72FFF">
              <w:rPr>
                <w:rFonts w:ascii="Arial" w:hAnsi="Arial" w:cs="Arial"/>
              </w:rPr>
              <w:t>89</w:t>
            </w:r>
          </w:p>
        </w:tc>
      </w:tr>
      <w:tr w:rsidR="00C72FFF" w:rsidRPr="00C72FFF" w14:paraId="1983DC1F" w14:textId="77777777" w:rsidTr="00C72FFF">
        <w:tc>
          <w:tcPr>
            <w:tcW w:w="4042" w:type="dxa"/>
          </w:tcPr>
          <w:p w14:paraId="3F3777B9"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Transport, storage &amp; Communication </w:t>
            </w:r>
          </w:p>
        </w:tc>
        <w:tc>
          <w:tcPr>
            <w:tcW w:w="1279" w:type="dxa"/>
          </w:tcPr>
          <w:p w14:paraId="4DF8C641" w14:textId="77777777" w:rsidR="00733F50" w:rsidRPr="00C72FFF" w:rsidRDefault="00733F50" w:rsidP="00DC689B">
            <w:pPr>
              <w:spacing w:line="360" w:lineRule="auto"/>
              <w:jc w:val="both"/>
              <w:rPr>
                <w:rFonts w:ascii="Arial" w:hAnsi="Arial" w:cs="Arial"/>
              </w:rPr>
            </w:pPr>
            <w:r w:rsidRPr="00C72FFF">
              <w:rPr>
                <w:rFonts w:ascii="Arial" w:hAnsi="Arial" w:cs="Arial"/>
              </w:rPr>
              <w:t>947</w:t>
            </w:r>
          </w:p>
        </w:tc>
        <w:tc>
          <w:tcPr>
            <w:tcW w:w="1337" w:type="dxa"/>
          </w:tcPr>
          <w:p w14:paraId="5BDA817B" w14:textId="77777777" w:rsidR="00733F50" w:rsidRPr="00C72FFF" w:rsidRDefault="00733F50" w:rsidP="00733F50">
            <w:pPr>
              <w:spacing w:line="360" w:lineRule="auto"/>
              <w:jc w:val="both"/>
              <w:rPr>
                <w:rFonts w:ascii="Arial" w:hAnsi="Arial" w:cs="Arial"/>
              </w:rPr>
            </w:pPr>
            <w:r w:rsidRPr="00C72FFF">
              <w:rPr>
                <w:rFonts w:ascii="Arial" w:hAnsi="Arial" w:cs="Arial"/>
              </w:rPr>
              <w:t>3.9%</w:t>
            </w:r>
          </w:p>
        </w:tc>
        <w:tc>
          <w:tcPr>
            <w:tcW w:w="1395" w:type="dxa"/>
          </w:tcPr>
          <w:p w14:paraId="68A62BAA" w14:textId="77777777" w:rsidR="00733F50" w:rsidRPr="00C72FFF" w:rsidRDefault="00733F50" w:rsidP="00DC689B">
            <w:pPr>
              <w:spacing w:line="360" w:lineRule="auto"/>
              <w:jc w:val="both"/>
              <w:rPr>
                <w:rFonts w:ascii="Arial" w:hAnsi="Arial" w:cs="Arial"/>
              </w:rPr>
            </w:pPr>
            <w:r w:rsidRPr="00C72FFF">
              <w:rPr>
                <w:rFonts w:ascii="Arial" w:hAnsi="Arial" w:cs="Arial"/>
              </w:rPr>
              <w:t>91</w:t>
            </w:r>
          </w:p>
        </w:tc>
        <w:tc>
          <w:tcPr>
            <w:tcW w:w="1417" w:type="dxa"/>
          </w:tcPr>
          <w:p w14:paraId="49E60CBF" w14:textId="77777777" w:rsidR="00733F50" w:rsidRPr="00C72FFF" w:rsidRDefault="00733F50" w:rsidP="00DC689B">
            <w:pPr>
              <w:spacing w:line="360" w:lineRule="auto"/>
              <w:jc w:val="both"/>
              <w:rPr>
                <w:rFonts w:ascii="Arial" w:hAnsi="Arial" w:cs="Arial"/>
              </w:rPr>
            </w:pPr>
            <w:r w:rsidRPr="00C72FFF">
              <w:rPr>
                <w:rFonts w:ascii="Arial" w:hAnsi="Arial" w:cs="Arial"/>
              </w:rPr>
              <w:t>37</w:t>
            </w:r>
          </w:p>
        </w:tc>
      </w:tr>
      <w:tr w:rsidR="00C72FFF" w:rsidRPr="00C72FFF" w14:paraId="04D55954" w14:textId="77777777" w:rsidTr="00C72FFF">
        <w:tc>
          <w:tcPr>
            <w:tcW w:w="4042" w:type="dxa"/>
          </w:tcPr>
          <w:p w14:paraId="72A057D7"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Finance, Insurance, real estate &amp;business services </w:t>
            </w:r>
          </w:p>
        </w:tc>
        <w:tc>
          <w:tcPr>
            <w:tcW w:w="1279" w:type="dxa"/>
          </w:tcPr>
          <w:p w14:paraId="0C56D75B" w14:textId="77777777" w:rsidR="00733F50" w:rsidRPr="00C72FFF" w:rsidRDefault="00733F50" w:rsidP="00DC689B">
            <w:pPr>
              <w:spacing w:line="360" w:lineRule="auto"/>
              <w:jc w:val="both"/>
              <w:rPr>
                <w:rFonts w:ascii="Arial" w:hAnsi="Arial" w:cs="Arial"/>
              </w:rPr>
            </w:pPr>
            <w:r w:rsidRPr="00C72FFF">
              <w:rPr>
                <w:rFonts w:ascii="Arial" w:hAnsi="Arial" w:cs="Arial"/>
              </w:rPr>
              <w:t>2 954</w:t>
            </w:r>
          </w:p>
        </w:tc>
        <w:tc>
          <w:tcPr>
            <w:tcW w:w="1337" w:type="dxa"/>
          </w:tcPr>
          <w:p w14:paraId="7A908876" w14:textId="77777777" w:rsidR="00733F50" w:rsidRPr="00C72FFF" w:rsidRDefault="00733F50" w:rsidP="00733F50">
            <w:pPr>
              <w:spacing w:line="360" w:lineRule="auto"/>
              <w:jc w:val="both"/>
              <w:rPr>
                <w:rFonts w:ascii="Arial" w:hAnsi="Arial" w:cs="Arial"/>
              </w:rPr>
            </w:pPr>
            <w:r w:rsidRPr="00C72FFF">
              <w:rPr>
                <w:rFonts w:ascii="Arial" w:hAnsi="Arial" w:cs="Arial"/>
              </w:rPr>
              <w:t>12.1%</w:t>
            </w:r>
          </w:p>
        </w:tc>
        <w:tc>
          <w:tcPr>
            <w:tcW w:w="1395" w:type="dxa"/>
          </w:tcPr>
          <w:p w14:paraId="15CFFEDF" w14:textId="77777777" w:rsidR="00733F50" w:rsidRPr="00C72FFF" w:rsidRDefault="00733F50" w:rsidP="00DC689B">
            <w:pPr>
              <w:spacing w:line="360" w:lineRule="auto"/>
              <w:jc w:val="both"/>
              <w:rPr>
                <w:rFonts w:ascii="Arial" w:hAnsi="Arial" w:cs="Arial"/>
              </w:rPr>
            </w:pPr>
            <w:r w:rsidRPr="00C72FFF">
              <w:rPr>
                <w:rFonts w:ascii="Arial" w:hAnsi="Arial" w:cs="Arial"/>
              </w:rPr>
              <w:t>149</w:t>
            </w:r>
          </w:p>
        </w:tc>
        <w:tc>
          <w:tcPr>
            <w:tcW w:w="1417" w:type="dxa"/>
          </w:tcPr>
          <w:p w14:paraId="677168FB" w14:textId="77777777" w:rsidR="00733F50" w:rsidRPr="00C72FFF" w:rsidRDefault="00733F50" w:rsidP="00DC689B">
            <w:pPr>
              <w:spacing w:line="360" w:lineRule="auto"/>
              <w:jc w:val="both"/>
              <w:rPr>
                <w:rFonts w:ascii="Arial" w:hAnsi="Arial" w:cs="Arial"/>
              </w:rPr>
            </w:pPr>
            <w:r w:rsidRPr="00C72FFF">
              <w:rPr>
                <w:rFonts w:ascii="Arial" w:hAnsi="Arial" w:cs="Arial"/>
              </w:rPr>
              <w:t>-40</w:t>
            </w:r>
          </w:p>
        </w:tc>
      </w:tr>
      <w:tr w:rsidR="00C72FFF" w:rsidRPr="00C72FFF" w14:paraId="2F6C860C" w14:textId="77777777" w:rsidTr="00C72FFF">
        <w:tc>
          <w:tcPr>
            <w:tcW w:w="4042" w:type="dxa"/>
          </w:tcPr>
          <w:p w14:paraId="07D08D76"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General government </w:t>
            </w:r>
          </w:p>
        </w:tc>
        <w:tc>
          <w:tcPr>
            <w:tcW w:w="1279" w:type="dxa"/>
          </w:tcPr>
          <w:p w14:paraId="66CFA635" w14:textId="77777777" w:rsidR="00733F50" w:rsidRPr="00C72FFF" w:rsidRDefault="00733F50" w:rsidP="00DC689B">
            <w:pPr>
              <w:spacing w:line="360" w:lineRule="auto"/>
              <w:jc w:val="both"/>
              <w:rPr>
                <w:rFonts w:ascii="Arial" w:hAnsi="Arial" w:cs="Arial"/>
              </w:rPr>
            </w:pPr>
            <w:r w:rsidRPr="00C72FFF">
              <w:rPr>
                <w:rFonts w:ascii="Arial" w:hAnsi="Arial" w:cs="Arial"/>
              </w:rPr>
              <w:t>4 217</w:t>
            </w:r>
          </w:p>
        </w:tc>
        <w:tc>
          <w:tcPr>
            <w:tcW w:w="1337" w:type="dxa"/>
          </w:tcPr>
          <w:p w14:paraId="47281DE3" w14:textId="77777777" w:rsidR="00733F50" w:rsidRPr="00C72FFF" w:rsidRDefault="00733F50" w:rsidP="00733F50">
            <w:pPr>
              <w:spacing w:line="360" w:lineRule="auto"/>
              <w:jc w:val="both"/>
              <w:rPr>
                <w:rFonts w:ascii="Arial" w:hAnsi="Arial" w:cs="Arial"/>
              </w:rPr>
            </w:pPr>
            <w:r w:rsidRPr="00C72FFF">
              <w:rPr>
                <w:rFonts w:ascii="Arial" w:hAnsi="Arial" w:cs="Arial"/>
              </w:rPr>
              <w:t>17.3%</w:t>
            </w:r>
          </w:p>
        </w:tc>
        <w:tc>
          <w:tcPr>
            <w:tcW w:w="1395" w:type="dxa"/>
          </w:tcPr>
          <w:p w14:paraId="690F771D" w14:textId="77777777" w:rsidR="00733F50" w:rsidRPr="00C72FFF" w:rsidRDefault="00733F50" w:rsidP="00DC689B">
            <w:pPr>
              <w:spacing w:line="360" w:lineRule="auto"/>
              <w:jc w:val="both"/>
              <w:rPr>
                <w:rFonts w:ascii="Arial" w:hAnsi="Arial" w:cs="Arial"/>
              </w:rPr>
            </w:pPr>
            <w:r w:rsidRPr="00C72FFF">
              <w:rPr>
                <w:rFonts w:ascii="Arial" w:hAnsi="Arial" w:cs="Arial"/>
              </w:rPr>
              <w:t>-238</w:t>
            </w:r>
          </w:p>
        </w:tc>
        <w:tc>
          <w:tcPr>
            <w:tcW w:w="1417" w:type="dxa"/>
          </w:tcPr>
          <w:p w14:paraId="115971B9" w14:textId="77777777" w:rsidR="00733F50" w:rsidRPr="00C72FFF" w:rsidRDefault="00733F50" w:rsidP="00DC689B">
            <w:pPr>
              <w:spacing w:line="360" w:lineRule="auto"/>
              <w:jc w:val="both"/>
              <w:rPr>
                <w:rFonts w:ascii="Arial" w:hAnsi="Arial" w:cs="Arial"/>
              </w:rPr>
            </w:pPr>
            <w:r w:rsidRPr="00C72FFF">
              <w:rPr>
                <w:rFonts w:ascii="Arial" w:hAnsi="Arial" w:cs="Arial"/>
              </w:rPr>
              <w:t>-9</w:t>
            </w:r>
          </w:p>
        </w:tc>
      </w:tr>
      <w:tr w:rsidR="00C72FFF" w:rsidRPr="00C72FFF" w14:paraId="6572FE1D" w14:textId="77777777" w:rsidTr="00C72FFF">
        <w:tc>
          <w:tcPr>
            <w:tcW w:w="4042" w:type="dxa"/>
          </w:tcPr>
          <w:p w14:paraId="715F4AE8"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Community, social &amp; personal services </w:t>
            </w:r>
          </w:p>
        </w:tc>
        <w:tc>
          <w:tcPr>
            <w:tcW w:w="1279" w:type="dxa"/>
          </w:tcPr>
          <w:p w14:paraId="6FC98A3C" w14:textId="77777777" w:rsidR="00733F50" w:rsidRPr="00C72FFF" w:rsidRDefault="00733F50" w:rsidP="00DC689B">
            <w:pPr>
              <w:spacing w:line="360" w:lineRule="auto"/>
              <w:jc w:val="both"/>
              <w:rPr>
                <w:rFonts w:ascii="Arial" w:hAnsi="Arial" w:cs="Arial"/>
              </w:rPr>
            </w:pPr>
            <w:r w:rsidRPr="00C72FFF">
              <w:rPr>
                <w:rFonts w:ascii="Arial" w:hAnsi="Arial" w:cs="Arial"/>
              </w:rPr>
              <w:t>4 537</w:t>
            </w:r>
          </w:p>
        </w:tc>
        <w:tc>
          <w:tcPr>
            <w:tcW w:w="1337" w:type="dxa"/>
          </w:tcPr>
          <w:p w14:paraId="21C905A0" w14:textId="77777777" w:rsidR="00733F50" w:rsidRPr="00C72FFF" w:rsidRDefault="00733F50" w:rsidP="00733F50">
            <w:pPr>
              <w:spacing w:line="360" w:lineRule="auto"/>
              <w:jc w:val="both"/>
              <w:rPr>
                <w:rFonts w:ascii="Arial" w:hAnsi="Arial" w:cs="Arial"/>
              </w:rPr>
            </w:pPr>
            <w:r w:rsidRPr="00C72FFF">
              <w:rPr>
                <w:rFonts w:ascii="Arial" w:hAnsi="Arial" w:cs="Arial"/>
              </w:rPr>
              <w:t>18.6%</w:t>
            </w:r>
          </w:p>
        </w:tc>
        <w:tc>
          <w:tcPr>
            <w:tcW w:w="1395" w:type="dxa"/>
          </w:tcPr>
          <w:p w14:paraId="37E99F45" w14:textId="77777777" w:rsidR="00733F50" w:rsidRPr="00C72FFF" w:rsidRDefault="00733F50" w:rsidP="00DC689B">
            <w:pPr>
              <w:spacing w:line="360" w:lineRule="auto"/>
              <w:jc w:val="both"/>
              <w:rPr>
                <w:rFonts w:ascii="Arial" w:hAnsi="Arial" w:cs="Arial"/>
              </w:rPr>
            </w:pPr>
            <w:r w:rsidRPr="00C72FFF">
              <w:rPr>
                <w:rFonts w:ascii="Arial" w:hAnsi="Arial" w:cs="Arial"/>
              </w:rPr>
              <w:t>3</w:t>
            </w:r>
          </w:p>
        </w:tc>
        <w:tc>
          <w:tcPr>
            <w:tcW w:w="1417" w:type="dxa"/>
          </w:tcPr>
          <w:p w14:paraId="188FF33C" w14:textId="77777777" w:rsidR="00733F50" w:rsidRPr="00C72FFF" w:rsidRDefault="00733F50" w:rsidP="00DC689B">
            <w:pPr>
              <w:spacing w:line="360" w:lineRule="auto"/>
              <w:jc w:val="both"/>
              <w:rPr>
                <w:rFonts w:ascii="Arial" w:hAnsi="Arial" w:cs="Arial"/>
              </w:rPr>
            </w:pPr>
            <w:r w:rsidRPr="00C72FFF">
              <w:rPr>
                <w:rFonts w:ascii="Arial" w:hAnsi="Arial" w:cs="Arial"/>
              </w:rPr>
              <w:t>-132</w:t>
            </w:r>
          </w:p>
        </w:tc>
      </w:tr>
      <w:tr w:rsidR="00C72FFF" w:rsidRPr="00C72FFF" w14:paraId="4276B321" w14:textId="77777777" w:rsidTr="00C72FFF">
        <w:tc>
          <w:tcPr>
            <w:tcW w:w="4042" w:type="dxa"/>
          </w:tcPr>
          <w:p w14:paraId="078B9D05" w14:textId="77777777" w:rsidR="00733F50" w:rsidRPr="00C72FFF" w:rsidRDefault="00733F50" w:rsidP="00DC689B">
            <w:pPr>
              <w:spacing w:line="360" w:lineRule="auto"/>
              <w:jc w:val="both"/>
              <w:rPr>
                <w:rFonts w:ascii="Arial" w:hAnsi="Arial" w:cs="Arial"/>
              </w:rPr>
            </w:pPr>
            <w:r w:rsidRPr="00C72FFF">
              <w:rPr>
                <w:rFonts w:ascii="Arial" w:hAnsi="Arial" w:cs="Arial"/>
              </w:rPr>
              <w:t xml:space="preserve">Total </w:t>
            </w:r>
          </w:p>
        </w:tc>
        <w:tc>
          <w:tcPr>
            <w:tcW w:w="1279" w:type="dxa"/>
          </w:tcPr>
          <w:p w14:paraId="12136D4F" w14:textId="77777777" w:rsidR="00733F50" w:rsidRPr="00C72FFF" w:rsidRDefault="001B1E79" w:rsidP="00DC689B">
            <w:pPr>
              <w:spacing w:line="360" w:lineRule="auto"/>
              <w:jc w:val="both"/>
              <w:rPr>
                <w:rFonts w:ascii="Arial" w:hAnsi="Arial" w:cs="Arial"/>
              </w:rPr>
            </w:pPr>
            <w:r w:rsidRPr="00C72FFF">
              <w:rPr>
                <w:rFonts w:ascii="Arial" w:hAnsi="Arial" w:cs="Arial"/>
              </w:rPr>
              <w:t>24 398</w:t>
            </w:r>
          </w:p>
        </w:tc>
        <w:tc>
          <w:tcPr>
            <w:tcW w:w="1337" w:type="dxa"/>
          </w:tcPr>
          <w:p w14:paraId="0E5534C9" w14:textId="77777777" w:rsidR="00733F50" w:rsidRPr="00C72FFF" w:rsidRDefault="001B1E79" w:rsidP="00733F50">
            <w:pPr>
              <w:spacing w:line="360" w:lineRule="auto"/>
              <w:jc w:val="both"/>
              <w:rPr>
                <w:rFonts w:ascii="Arial" w:hAnsi="Arial" w:cs="Arial"/>
              </w:rPr>
            </w:pPr>
            <w:r w:rsidRPr="00C72FFF">
              <w:rPr>
                <w:rFonts w:ascii="Arial" w:hAnsi="Arial" w:cs="Arial"/>
              </w:rPr>
              <w:t>100%</w:t>
            </w:r>
          </w:p>
        </w:tc>
        <w:tc>
          <w:tcPr>
            <w:tcW w:w="1395" w:type="dxa"/>
          </w:tcPr>
          <w:p w14:paraId="75D6C8A0" w14:textId="77777777" w:rsidR="00733F50" w:rsidRPr="00C72FFF" w:rsidRDefault="001B1E79" w:rsidP="00DC689B">
            <w:pPr>
              <w:spacing w:line="360" w:lineRule="auto"/>
              <w:jc w:val="both"/>
              <w:rPr>
                <w:rFonts w:ascii="Arial" w:hAnsi="Arial" w:cs="Arial"/>
              </w:rPr>
            </w:pPr>
            <w:r w:rsidRPr="00C72FFF">
              <w:rPr>
                <w:rFonts w:ascii="Arial" w:hAnsi="Arial" w:cs="Arial"/>
              </w:rPr>
              <w:t>253</w:t>
            </w:r>
          </w:p>
        </w:tc>
        <w:tc>
          <w:tcPr>
            <w:tcW w:w="1417" w:type="dxa"/>
          </w:tcPr>
          <w:p w14:paraId="4BDB9883" w14:textId="77777777" w:rsidR="00733F50" w:rsidRPr="00C72FFF" w:rsidRDefault="001B1E79" w:rsidP="00DC689B">
            <w:pPr>
              <w:spacing w:line="360" w:lineRule="auto"/>
              <w:jc w:val="both"/>
              <w:rPr>
                <w:rFonts w:ascii="Arial" w:hAnsi="Arial" w:cs="Arial"/>
              </w:rPr>
            </w:pPr>
            <w:r w:rsidRPr="00C72FFF">
              <w:rPr>
                <w:rFonts w:ascii="Arial" w:hAnsi="Arial" w:cs="Arial"/>
              </w:rPr>
              <w:t>-191</w:t>
            </w:r>
          </w:p>
        </w:tc>
      </w:tr>
    </w:tbl>
    <w:p w14:paraId="5EC2D526" w14:textId="77777777" w:rsidR="004E4356" w:rsidRPr="00C72FFF" w:rsidRDefault="001B1E79" w:rsidP="00DC689B">
      <w:pPr>
        <w:spacing w:after="0" w:line="360" w:lineRule="auto"/>
        <w:jc w:val="both"/>
        <w:rPr>
          <w:rFonts w:ascii="Arial" w:hAnsi="Arial" w:cs="Arial"/>
          <w:b/>
          <w:sz w:val="16"/>
        </w:rPr>
      </w:pPr>
      <w:r w:rsidRPr="00C72FFF">
        <w:rPr>
          <w:rFonts w:ascii="Arial" w:hAnsi="Arial" w:cs="Arial"/>
          <w:b/>
          <w:sz w:val="16"/>
        </w:rPr>
        <w:t>Source:Quantec; Urban Econ calculations 2020</w:t>
      </w:r>
    </w:p>
    <w:p w14:paraId="7377FCAD" w14:textId="77777777" w:rsidR="001B1E79" w:rsidRPr="00C72FFF" w:rsidRDefault="001B1E79" w:rsidP="00DC689B">
      <w:pPr>
        <w:spacing w:after="0" w:line="360" w:lineRule="auto"/>
        <w:jc w:val="both"/>
        <w:rPr>
          <w:rFonts w:ascii="Arial" w:hAnsi="Arial" w:cs="Arial"/>
          <w:b/>
          <w:sz w:val="16"/>
        </w:rPr>
      </w:pPr>
    </w:p>
    <w:p w14:paraId="5D256BF0" w14:textId="77777777" w:rsidR="001B1E79" w:rsidRPr="00C72FFF" w:rsidRDefault="001B1E79" w:rsidP="00DC689B">
      <w:pPr>
        <w:spacing w:after="0" w:line="360" w:lineRule="auto"/>
        <w:jc w:val="both"/>
        <w:rPr>
          <w:rFonts w:ascii="Arial" w:hAnsi="Arial" w:cs="Arial"/>
        </w:rPr>
      </w:pPr>
      <w:r w:rsidRPr="00C72FFF">
        <w:rPr>
          <w:rFonts w:ascii="Arial" w:hAnsi="Arial" w:cs="Arial"/>
        </w:rPr>
        <w:t>The sectors that contribute the most to employment in the Makana Municipality include the Wholesale &amp; retail trade, catering &amp; accommodation, Community, social &amp; personal services and General government. In 2019, it is estimated that the Makana municipal area lost 191 jobs.</w:t>
      </w:r>
    </w:p>
    <w:p w14:paraId="7FAAB006" w14:textId="77777777" w:rsidR="00335595" w:rsidRPr="00C72FFF" w:rsidRDefault="00335595" w:rsidP="00DC689B">
      <w:pPr>
        <w:spacing w:after="0" w:line="360" w:lineRule="auto"/>
        <w:jc w:val="both"/>
        <w:rPr>
          <w:rFonts w:ascii="Arial" w:hAnsi="Arial" w:cs="Arial"/>
        </w:rPr>
      </w:pPr>
    </w:p>
    <w:p w14:paraId="522FCE37" w14:textId="77777777" w:rsidR="00335595" w:rsidRDefault="00335595" w:rsidP="00335595">
      <w:pPr>
        <w:spacing w:after="0" w:line="360" w:lineRule="auto"/>
        <w:jc w:val="both"/>
        <w:rPr>
          <w:rFonts w:ascii="Arial" w:hAnsi="Arial" w:cs="Arial"/>
          <w:b/>
          <w:color w:val="002060"/>
        </w:rPr>
      </w:pPr>
    </w:p>
    <w:p w14:paraId="0F06ED86" w14:textId="77777777" w:rsidR="00C72FFF" w:rsidRDefault="00C72FFF" w:rsidP="00335595">
      <w:pPr>
        <w:spacing w:after="0" w:line="360" w:lineRule="auto"/>
        <w:jc w:val="both"/>
        <w:rPr>
          <w:rFonts w:ascii="Arial" w:hAnsi="Arial" w:cs="Arial"/>
          <w:b/>
          <w:color w:val="002060"/>
        </w:rPr>
      </w:pPr>
    </w:p>
    <w:p w14:paraId="17D2E37B" w14:textId="77777777" w:rsidR="00C72FFF" w:rsidRPr="00335595" w:rsidRDefault="00C72FFF" w:rsidP="00335595">
      <w:pPr>
        <w:spacing w:after="0" w:line="360" w:lineRule="auto"/>
        <w:jc w:val="both"/>
        <w:rPr>
          <w:rFonts w:ascii="Arial" w:hAnsi="Arial" w:cs="Arial"/>
          <w:b/>
          <w:color w:val="002060"/>
        </w:rPr>
      </w:pPr>
    </w:p>
    <w:p w14:paraId="106DA932" w14:textId="60FBA738" w:rsidR="00335595" w:rsidRPr="00C72FFF" w:rsidRDefault="00335595" w:rsidP="00335595">
      <w:pPr>
        <w:spacing w:after="0" w:line="360" w:lineRule="auto"/>
        <w:jc w:val="both"/>
        <w:rPr>
          <w:rFonts w:ascii="Arial" w:hAnsi="Arial" w:cs="Arial"/>
          <w:b/>
        </w:rPr>
      </w:pPr>
      <w:r w:rsidRPr="00C72FFF">
        <w:rPr>
          <w:rFonts w:ascii="Arial" w:hAnsi="Arial" w:cs="Arial"/>
          <w:b/>
        </w:rPr>
        <w:t>2.</w:t>
      </w:r>
      <w:r w:rsidR="00006155">
        <w:rPr>
          <w:rFonts w:ascii="Arial" w:hAnsi="Arial" w:cs="Arial"/>
          <w:b/>
        </w:rPr>
        <w:t>7</w:t>
      </w:r>
      <w:r w:rsidRPr="00C72FFF">
        <w:rPr>
          <w:rFonts w:ascii="Arial" w:hAnsi="Arial" w:cs="Arial"/>
          <w:b/>
        </w:rPr>
        <w:tab/>
        <w:t xml:space="preserve"> HOUSEHOLD INCOME AND EXPENDITURE:</w:t>
      </w:r>
    </w:p>
    <w:p w14:paraId="5A00AFE4" w14:textId="77777777" w:rsidR="00EE406A" w:rsidRPr="00C72FFF" w:rsidRDefault="00EE406A" w:rsidP="00335595">
      <w:pPr>
        <w:spacing w:after="0" w:line="360" w:lineRule="auto"/>
        <w:jc w:val="both"/>
        <w:rPr>
          <w:rFonts w:ascii="Arial" w:hAnsi="Arial" w:cs="Arial"/>
          <w:b/>
        </w:rPr>
      </w:pPr>
    </w:p>
    <w:p w14:paraId="676897AA" w14:textId="77777777" w:rsidR="00335595" w:rsidRPr="00C72FFF" w:rsidRDefault="00335595" w:rsidP="00335595">
      <w:pPr>
        <w:spacing w:after="0" w:line="360" w:lineRule="auto"/>
        <w:jc w:val="both"/>
        <w:rPr>
          <w:rFonts w:ascii="Arial" w:hAnsi="Arial" w:cs="Arial"/>
        </w:rPr>
      </w:pPr>
      <w:r w:rsidRPr="00C72FFF">
        <w:rPr>
          <w:rFonts w:ascii="Arial" w:hAnsi="Arial" w:cs="Arial"/>
        </w:rPr>
        <w:t xml:space="preserve">The number of households is grouped according to predefined income categories or brackets, where income is calculated as the sum of all household gross disposable income: payments in kind, gifts, homemade goods sold, old age pensions, income from informal sector activities, subsistence income, etc.). Note that income tax is included in the income distribution. </w:t>
      </w:r>
    </w:p>
    <w:p w14:paraId="328F4CCB" w14:textId="77777777" w:rsidR="00335595" w:rsidRPr="00C72FFF" w:rsidRDefault="00335595" w:rsidP="00335595">
      <w:pPr>
        <w:spacing w:after="0" w:line="360" w:lineRule="auto"/>
        <w:jc w:val="both"/>
        <w:rPr>
          <w:rFonts w:ascii="Arial" w:hAnsi="Arial" w:cs="Arial"/>
        </w:rPr>
      </w:pPr>
    </w:p>
    <w:p w14:paraId="3E81E123" w14:textId="77777777" w:rsidR="00335595" w:rsidRPr="00C72FFF" w:rsidRDefault="00335595" w:rsidP="00335595">
      <w:pPr>
        <w:spacing w:after="0" w:line="360" w:lineRule="auto"/>
        <w:jc w:val="both"/>
        <w:rPr>
          <w:rFonts w:ascii="Arial" w:hAnsi="Arial" w:cs="Arial"/>
        </w:rPr>
      </w:pPr>
      <w:r w:rsidRPr="00C72FFF">
        <w:rPr>
          <w:rFonts w:ascii="Arial" w:hAnsi="Arial" w:cs="Arial"/>
        </w:rPr>
        <w:t>Income categories start at R0 - R2, 400 per annum and go up to R2, 400,000+ per annum. A household is either a group of people who live together and provide themselves jointly with food and/or other essentials for living, or it is a single person living on his/her own. These income brackets do not take into account inflation creep: over time, movement of households "up" the brackets is natural, even if they are not earning any more in real terms.  It was estimated that in 2016 14.69% of all the households in the Makana local municipality, were living on R30 000 or less per annum.  In comparison with 2006’s 42.18% the number is about half.</w:t>
      </w:r>
    </w:p>
    <w:p w14:paraId="17A6C9F1" w14:textId="77777777" w:rsidR="00335595" w:rsidRPr="00C72FFF" w:rsidRDefault="00335595" w:rsidP="00335595">
      <w:pPr>
        <w:spacing w:after="0" w:line="360" w:lineRule="auto"/>
        <w:jc w:val="both"/>
        <w:rPr>
          <w:rFonts w:ascii="Arial" w:hAnsi="Arial" w:cs="Arial"/>
        </w:rPr>
      </w:pPr>
    </w:p>
    <w:p w14:paraId="749DEE4D" w14:textId="77777777" w:rsidR="00335595" w:rsidRPr="00C72FFF" w:rsidRDefault="00335595" w:rsidP="00335595">
      <w:pPr>
        <w:spacing w:after="0" w:line="360" w:lineRule="auto"/>
        <w:jc w:val="both"/>
        <w:rPr>
          <w:rFonts w:ascii="Arial" w:hAnsi="Arial" w:cs="Arial"/>
        </w:rPr>
      </w:pPr>
      <w:r w:rsidRPr="00C72FFF">
        <w:rPr>
          <w:rFonts w:ascii="Arial" w:hAnsi="Arial" w:cs="Arial"/>
        </w:rPr>
        <w:t>The 54 000 - 72 000 income category has the highest number of households with a total number of 2 470, followed by the 192 000-360 000 income category with 2 430 households. Only 1.6 households fall within the 0-2400 income category.</w:t>
      </w:r>
    </w:p>
    <w:p w14:paraId="69CBF250" w14:textId="77777777" w:rsidR="00C81D90" w:rsidRPr="00C72FFF" w:rsidRDefault="00C81D90" w:rsidP="00335595">
      <w:pPr>
        <w:spacing w:after="0" w:line="360" w:lineRule="auto"/>
        <w:jc w:val="both"/>
        <w:rPr>
          <w:rFonts w:ascii="Arial" w:hAnsi="Arial" w:cs="Arial"/>
        </w:rPr>
      </w:pPr>
    </w:p>
    <w:p w14:paraId="501BC818" w14:textId="6BEF1876" w:rsidR="00335595" w:rsidRPr="00C72FFF" w:rsidRDefault="00335595" w:rsidP="00335595">
      <w:pPr>
        <w:spacing w:after="0" w:line="360" w:lineRule="auto"/>
        <w:jc w:val="both"/>
        <w:rPr>
          <w:rFonts w:ascii="Arial" w:hAnsi="Arial" w:cs="Arial"/>
          <w:b/>
        </w:rPr>
      </w:pPr>
      <w:r w:rsidRPr="00C72FFF">
        <w:rPr>
          <w:rFonts w:ascii="Arial" w:hAnsi="Arial" w:cs="Arial"/>
          <w:b/>
        </w:rPr>
        <w:t>2.</w:t>
      </w:r>
      <w:r w:rsidR="00006155">
        <w:rPr>
          <w:rFonts w:ascii="Arial" w:hAnsi="Arial" w:cs="Arial"/>
          <w:b/>
        </w:rPr>
        <w:t>7.1</w:t>
      </w:r>
      <w:r w:rsidRPr="00C72FFF">
        <w:rPr>
          <w:rFonts w:ascii="Arial" w:hAnsi="Arial" w:cs="Arial"/>
          <w:b/>
        </w:rPr>
        <w:tab/>
        <w:t xml:space="preserve"> Annual Total Personal Income:</w:t>
      </w:r>
    </w:p>
    <w:p w14:paraId="54D8232C" w14:textId="77777777" w:rsidR="00335595" w:rsidRPr="00C72FFF" w:rsidRDefault="00335595" w:rsidP="00335595">
      <w:pPr>
        <w:spacing w:after="0" w:line="360" w:lineRule="auto"/>
        <w:jc w:val="both"/>
        <w:rPr>
          <w:rFonts w:ascii="Arial" w:hAnsi="Arial" w:cs="Arial"/>
        </w:rPr>
      </w:pPr>
      <w:r w:rsidRPr="00C72FFF">
        <w:rPr>
          <w:rFonts w:ascii="Arial" w:hAnsi="Arial" w:cs="Arial"/>
        </w:rPr>
        <w:t>Personal income is an even broader concept than labour remuneration. Personal income includes profits, income from property, net current transfers and net social benefits.</w:t>
      </w:r>
    </w:p>
    <w:p w14:paraId="02CA42C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Table 35: Annual Total personal income – 2006-2016</w:t>
      </w:r>
    </w:p>
    <w:tbl>
      <w:tblPr>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710"/>
        <w:gridCol w:w="2250"/>
        <w:gridCol w:w="2160"/>
        <w:gridCol w:w="2088"/>
      </w:tblGrid>
      <w:tr w:rsidR="00335595" w:rsidRPr="00C72FFF" w14:paraId="5AEB588B" w14:textId="77777777" w:rsidTr="00936853">
        <w:trPr>
          <w:trHeight w:val="87"/>
          <w:tblHeader/>
        </w:trPr>
        <w:tc>
          <w:tcPr>
            <w:tcW w:w="1350" w:type="dxa"/>
            <w:shd w:val="clear" w:color="auto" w:fill="D3BFA1"/>
            <w:vAlign w:val="center"/>
          </w:tcPr>
          <w:p w14:paraId="246F8B94"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Year</w:t>
            </w:r>
          </w:p>
        </w:tc>
        <w:tc>
          <w:tcPr>
            <w:tcW w:w="1710" w:type="dxa"/>
            <w:shd w:val="clear" w:color="auto" w:fill="D3BFA1"/>
            <w:vAlign w:val="center"/>
          </w:tcPr>
          <w:p w14:paraId="664A7FB6" w14:textId="77777777" w:rsidR="00335595" w:rsidRPr="00C72FFF" w:rsidRDefault="00335595" w:rsidP="00335595">
            <w:pPr>
              <w:spacing w:after="0" w:line="360" w:lineRule="auto"/>
              <w:jc w:val="both"/>
              <w:rPr>
                <w:rFonts w:ascii="Arial" w:hAnsi="Arial" w:cs="Arial"/>
              </w:rPr>
            </w:pPr>
            <w:r w:rsidRPr="00C72FFF">
              <w:rPr>
                <w:rFonts w:ascii="Arial" w:hAnsi="Arial" w:cs="Arial"/>
                <w:b/>
                <w:bCs/>
              </w:rPr>
              <w:t>Makana</w:t>
            </w:r>
          </w:p>
        </w:tc>
        <w:tc>
          <w:tcPr>
            <w:tcW w:w="2250" w:type="dxa"/>
            <w:shd w:val="clear" w:color="auto" w:fill="D3BFA1"/>
            <w:vAlign w:val="center"/>
          </w:tcPr>
          <w:p w14:paraId="53125CE1" w14:textId="77777777" w:rsidR="00335595" w:rsidRPr="00C72FFF" w:rsidRDefault="00335595" w:rsidP="00335595">
            <w:pPr>
              <w:spacing w:after="0" w:line="360" w:lineRule="auto"/>
              <w:jc w:val="both"/>
              <w:rPr>
                <w:rFonts w:ascii="Arial" w:hAnsi="Arial" w:cs="Arial"/>
              </w:rPr>
            </w:pPr>
            <w:r w:rsidRPr="00C72FFF">
              <w:rPr>
                <w:rFonts w:ascii="Arial" w:hAnsi="Arial" w:cs="Arial"/>
                <w:b/>
                <w:bCs/>
              </w:rPr>
              <w:t>Sarah Baartman</w:t>
            </w:r>
          </w:p>
        </w:tc>
        <w:tc>
          <w:tcPr>
            <w:tcW w:w="2160" w:type="dxa"/>
            <w:shd w:val="clear" w:color="auto" w:fill="D3BFA1"/>
            <w:vAlign w:val="center"/>
          </w:tcPr>
          <w:p w14:paraId="028215EF" w14:textId="77777777" w:rsidR="00335595" w:rsidRPr="00C72FFF" w:rsidRDefault="00335595" w:rsidP="00335595">
            <w:pPr>
              <w:spacing w:after="0" w:line="360" w:lineRule="auto"/>
              <w:jc w:val="both"/>
              <w:rPr>
                <w:rFonts w:ascii="Arial" w:hAnsi="Arial" w:cs="Arial"/>
              </w:rPr>
            </w:pPr>
            <w:r w:rsidRPr="00C72FFF">
              <w:rPr>
                <w:rFonts w:ascii="Arial" w:hAnsi="Arial" w:cs="Arial"/>
                <w:b/>
                <w:bCs/>
              </w:rPr>
              <w:t>Eastern Cape</w:t>
            </w:r>
          </w:p>
        </w:tc>
        <w:tc>
          <w:tcPr>
            <w:tcW w:w="2088" w:type="dxa"/>
            <w:shd w:val="clear" w:color="auto" w:fill="D3BFA1"/>
            <w:vAlign w:val="center"/>
          </w:tcPr>
          <w:p w14:paraId="53901E68" w14:textId="77777777" w:rsidR="00335595" w:rsidRPr="00C72FFF" w:rsidRDefault="00335595" w:rsidP="00335595">
            <w:pPr>
              <w:spacing w:after="0" w:line="360" w:lineRule="auto"/>
              <w:jc w:val="both"/>
              <w:rPr>
                <w:rFonts w:ascii="Arial" w:hAnsi="Arial" w:cs="Arial"/>
              </w:rPr>
            </w:pPr>
            <w:r w:rsidRPr="00C72FFF">
              <w:rPr>
                <w:rFonts w:ascii="Arial" w:hAnsi="Arial" w:cs="Arial"/>
                <w:b/>
                <w:bCs/>
              </w:rPr>
              <w:t>National Total</w:t>
            </w:r>
          </w:p>
        </w:tc>
      </w:tr>
      <w:tr w:rsidR="00335595" w:rsidRPr="00C72FFF" w14:paraId="04C61714" w14:textId="77777777" w:rsidTr="00936853">
        <w:trPr>
          <w:trHeight w:val="87"/>
        </w:trPr>
        <w:tc>
          <w:tcPr>
            <w:tcW w:w="1350" w:type="dxa"/>
            <w:vAlign w:val="center"/>
          </w:tcPr>
          <w:p w14:paraId="11B0B865"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2006</w:t>
            </w:r>
          </w:p>
        </w:tc>
        <w:tc>
          <w:tcPr>
            <w:tcW w:w="1710" w:type="dxa"/>
            <w:vAlign w:val="center"/>
          </w:tcPr>
          <w:p w14:paraId="439EC3BF" w14:textId="77777777" w:rsidR="00335595" w:rsidRPr="00C72FFF" w:rsidRDefault="00335595" w:rsidP="00335595">
            <w:pPr>
              <w:spacing w:after="0" w:line="360" w:lineRule="auto"/>
              <w:jc w:val="both"/>
              <w:rPr>
                <w:rFonts w:ascii="Arial" w:hAnsi="Arial" w:cs="Arial"/>
              </w:rPr>
            </w:pPr>
            <w:r w:rsidRPr="00C72FFF">
              <w:rPr>
                <w:rFonts w:ascii="Arial" w:hAnsi="Arial" w:cs="Arial"/>
              </w:rPr>
              <w:t>1.7</w:t>
            </w:r>
          </w:p>
        </w:tc>
        <w:tc>
          <w:tcPr>
            <w:tcW w:w="2250" w:type="dxa"/>
            <w:vAlign w:val="center"/>
          </w:tcPr>
          <w:p w14:paraId="3CC8540C" w14:textId="77777777" w:rsidR="00335595" w:rsidRPr="00C72FFF" w:rsidRDefault="00335595" w:rsidP="00335595">
            <w:pPr>
              <w:spacing w:after="0" w:line="360" w:lineRule="auto"/>
              <w:jc w:val="both"/>
              <w:rPr>
                <w:rFonts w:ascii="Arial" w:hAnsi="Arial" w:cs="Arial"/>
              </w:rPr>
            </w:pPr>
            <w:r w:rsidRPr="00C72FFF">
              <w:rPr>
                <w:rFonts w:ascii="Arial" w:hAnsi="Arial" w:cs="Arial"/>
              </w:rPr>
              <w:t>9.9</w:t>
            </w:r>
          </w:p>
        </w:tc>
        <w:tc>
          <w:tcPr>
            <w:tcW w:w="2160" w:type="dxa"/>
            <w:vAlign w:val="center"/>
          </w:tcPr>
          <w:p w14:paraId="6C4D2C25" w14:textId="77777777" w:rsidR="00335595" w:rsidRPr="00C72FFF" w:rsidRDefault="00335595" w:rsidP="00335595">
            <w:pPr>
              <w:spacing w:after="0" w:line="360" w:lineRule="auto"/>
              <w:jc w:val="both"/>
              <w:rPr>
                <w:rFonts w:ascii="Arial" w:hAnsi="Arial" w:cs="Arial"/>
              </w:rPr>
            </w:pPr>
            <w:r w:rsidRPr="00C72FFF">
              <w:rPr>
                <w:rFonts w:ascii="Arial" w:hAnsi="Arial" w:cs="Arial"/>
              </w:rPr>
              <w:t>106.6</w:t>
            </w:r>
          </w:p>
        </w:tc>
        <w:tc>
          <w:tcPr>
            <w:tcW w:w="2088" w:type="dxa"/>
            <w:vAlign w:val="center"/>
          </w:tcPr>
          <w:p w14:paraId="67A374D6" w14:textId="77777777" w:rsidR="00335595" w:rsidRPr="00C72FFF" w:rsidRDefault="00335595" w:rsidP="00335595">
            <w:pPr>
              <w:spacing w:after="0" w:line="360" w:lineRule="auto"/>
              <w:jc w:val="both"/>
              <w:rPr>
                <w:rFonts w:ascii="Arial" w:hAnsi="Arial" w:cs="Arial"/>
              </w:rPr>
            </w:pPr>
            <w:r w:rsidRPr="00C72FFF">
              <w:rPr>
                <w:rFonts w:ascii="Arial" w:hAnsi="Arial" w:cs="Arial"/>
              </w:rPr>
              <w:t>1,259.4</w:t>
            </w:r>
          </w:p>
        </w:tc>
      </w:tr>
      <w:tr w:rsidR="00335595" w:rsidRPr="00C72FFF" w14:paraId="7857AD3E" w14:textId="77777777" w:rsidTr="00936853">
        <w:trPr>
          <w:trHeight w:val="87"/>
        </w:trPr>
        <w:tc>
          <w:tcPr>
            <w:tcW w:w="1350" w:type="dxa"/>
            <w:vAlign w:val="center"/>
          </w:tcPr>
          <w:p w14:paraId="3E700BDE"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2007</w:t>
            </w:r>
          </w:p>
        </w:tc>
        <w:tc>
          <w:tcPr>
            <w:tcW w:w="1710" w:type="dxa"/>
            <w:vAlign w:val="center"/>
          </w:tcPr>
          <w:p w14:paraId="6B8426ED" w14:textId="77777777" w:rsidR="00335595" w:rsidRPr="00C72FFF" w:rsidRDefault="00335595" w:rsidP="00335595">
            <w:pPr>
              <w:spacing w:after="0" w:line="360" w:lineRule="auto"/>
              <w:jc w:val="both"/>
              <w:rPr>
                <w:rFonts w:ascii="Arial" w:hAnsi="Arial" w:cs="Arial"/>
              </w:rPr>
            </w:pPr>
            <w:r w:rsidRPr="00C72FFF">
              <w:rPr>
                <w:rFonts w:ascii="Arial" w:hAnsi="Arial" w:cs="Arial"/>
              </w:rPr>
              <w:t>1.9</w:t>
            </w:r>
          </w:p>
        </w:tc>
        <w:tc>
          <w:tcPr>
            <w:tcW w:w="2250" w:type="dxa"/>
            <w:vAlign w:val="center"/>
          </w:tcPr>
          <w:p w14:paraId="47D645C9" w14:textId="77777777" w:rsidR="00335595" w:rsidRPr="00C72FFF" w:rsidRDefault="00335595" w:rsidP="00335595">
            <w:pPr>
              <w:spacing w:after="0" w:line="360" w:lineRule="auto"/>
              <w:jc w:val="both"/>
              <w:rPr>
                <w:rFonts w:ascii="Arial" w:hAnsi="Arial" w:cs="Arial"/>
              </w:rPr>
            </w:pPr>
            <w:r w:rsidRPr="00C72FFF">
              <w:rPr>
                <w:rFonts w:ascii="Arial" w:hAnsi="Arial" w:cs="Arial"/>
              </w:rPr>
              <w:t>11.3</w:t>
            </w:r>
          </w:p>
        </w:tc>
        <w:tc>
          <w:tcPr>
            <w:tcW w:w="2160" w:type="dxa"/>
            <w:vAlign w:val="center"/>
          </w:tcPr>
          <w:p w14:paraId="02401B3F" w14:textId="77777777" w:rsidR="00335595" w:rsidRPr="00C72FFF" w:rsidRDefault="00335595" w:rsidP="00335595">
            <w:pPr>
              <w:spacing w:after="0" w:line="360" w:lineRule="auto"/>
              <w:jc w:val="both"/>
              <w:rPr>
                <w:rFonts w:ascii="Arial" w:hAnsi="Arial" w:cs="Arial"/>
              </w:rPr>
            </w:pPr>
            <w:r w:rsidRPr="00C72FFF">
              <w:rPr>
                <w:rFonts w:ascii="Arial" w:hAnsi="Arial" w:cs="Arial"/>
              </w:rPr>
              <w:t>121.0</w:t>
            </w:r>
          </w:p>
        </w:tc>
        <w:tc>
          <w:tcPr>
            <w:tcW w:w="2088" w:type="dxa"/>
            <w:vAlign w:val="center"/>
          </w:tcPr>
          <w:p w14:paraId="7061F096" w14:textId="77777777" w:rsidR="00335595" w:rsidRPr="00C72FFF" w:rsidRDefault="00335595" w:rsidP="00335595">
            <w:pPr>
              <w:spacing w:after="0" w:line="360" w:lineRule="auto"/>
              <w:jc w:val="both"/>
              <w:rPr>
                <w:rFonts w:ascii="Arial" w:hAnsi="Arial" w:cs="Arial"/>
              </w:rPr>
            </w:pPr>
            <w:r w:rsidRPr="00C72FFF">
              <w:rPr>
                <w:rFonts w:ascii="Arial" w:hAnsi="Arial" w:cs="Arial"/>
              </w:rPr>
              <w:t>1,432.2</w:t>
            </w:r>
          </w:p>
        </w:tc>
      </w:tr>
      <w:tr w:rsidR="00335595" w:rsidRPr="00C72FFF" w14:paraId="5F91EC86" w14:textId="77777777" w:rsidTr="00936853">
        <w:trPr>
          <w:trHeight w:val="87"/>
        </w:trPr>
        <w:tc>
          <w:tcPr>
            <w:tcW w:w="1350" w:type="dxa"/>
            <w:vAlign w:val="center"/>
          </w:tcPr>
          <w:p w14:paraId="569E12F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2008</w:t>
            </w:r>
          </w:p>
        </w:tc>
        <w:tc>
          <w:tcPr>
            <w:tcW w:w="1710" w:type="dxa"/>
            <w:vAlign w:val="center"/>
          </w:tcPr>
          <w:p w14:paraId="0949854A" w14:textId="77777777" w:rsidR="00335595" w:rsidRPr="00C72FFF" w:rsidRDefault="00335595" w:rsidP="00335595">
            <w:pPr>
              <w:spacing w:after="0" w:line="360" w:lineRule="auto"/>
              <w:jc w:val="both"/>
              <w:rPr>
                <w:rFonts w:ascii="Arial" w:hAnsi="Arial" w:cs="Arial"/>
              </w:rPr>
            </w:pPr>
            <w:r w:rsidRPr="00C72FFF">
              <w:rPr>
                <w:rFonts w:ascii="Arial" w:hAnsi="Arial" w:cs="Arial"/>
              </w:rPr>
              <w:t>2.2</w:t>
            </w:r>
          </w:p>
        </w:tc>
        <w:tc>
          <w:tcPr>
            <w:tcW w:w="2250" w:type="dxa"/>
            <w:vAlign w:val="center"/>
          </w:tcPr>
          <w:p w14:paraId="648B2446" w14:textId="77777777" w:rsidR="00335595" w:rsidRPr="00C72FFF" w:rsidRDefault="00335595" w:rsidP="00335595">
            <w:pPr>
              <w:spacing w:after="0" w:line="360" w:lineRule="auto"/>
              <w:jc w:val="both"/>
              <w:rPr>
                <w:rFonts w:ascii="Arial" w:hAnsi="Arial" w:cs="Arial"/>
              </w:rPr>
            </w:pPr>
            <w:r w:rsidRPr="00C72FFF">
              <w:rPr>
                <w:rFonts w:ascii="Arial" w:hAnsi="Arial" w:cs="Arial"/>
              </w:rPr>
              <w:t>12.5</w:t>
            </w:r>
          </w:p>
        </w:tc>
        <w:tc>
          <w:tcPr>
            <w:tcW w:w="2160" w:type="dxa"/>
            <w:vAlign w:val="center"/>
          </w:tcPr>
          <w:p w14:paraId="48FB7AB4" w14:textId="77777777" w:rsidR="00335595" w:rsidRPr="00C72FFF" w:rsidRDefault="00335595" w:rsidP="00335595">
            <w:pPr>
              <w:spacing w:after="0" w:line="360" w:lineRule="auto"/>
              <w:jc w:val="both"/>
              <w:rPr>
                <w:rFonts w:ascii="Arial" w:hAnsi="Arial" w:cs="Arial"/>
              </w:rPr>
            </w:pPr>
            <w:r w:rsidRPr="00C72FFF">
              <w:rPr>
                <w:rFonts w:ascii="Arial" w:hAnsi="Arial" w:cs="Arial"/>
              </w:rPr>
              <w:t>134.0</w:t>
            </w:r>
          </w:p>
        </w:tc>
        <w:tc>
          <w:tcPr>
            <w:tcW w:w="2088" w:type="dxa"/>
            <w:vAlign w:val="center"/>
          </w:tcPr>
          <w:p w14:paraId="729F2D18" w14:textId="77777777" w:rsidR="00335595" w:rsidRPr="00C72FFF" w:rsidRDefault="00335595" w:rsidP="00335595">
            <w:pPr>
              <w:spacing w:after="0" w:line="360" w:lineRule="auto"/>
              <w:jc w:val="both"/>
              <w:rPr>
                <w:rFonts w:ascii="Arial" w:hAnsi="Arial" w:cs="Arial"/>
              </w:rPr>
            </w:pPr>
            <w:r w:rsidRPr="00C72FFF">
              <w:rPr>
                <w:rFonts w:ascii="Arial" w:hAnsi="Arial" w:cs="Arial"/>
              </w:rPr>
              <w:t>1,587.9</w:t>
            </w:r>
          </w:p>
        </w:tc>
      </w:tr>
      <w:tr w:rsidR="00335595" w:rsidRPr="00C72FFF" w14:paraId="0668407D" w14:textId="77777777" w:rsidTr="00936853">
        <w:trPr>
          <w:trHeight w:val="87"/>
        </w:trPr>
        <w:tc>
          <w:tcPr>
            <w:tcW w:w="1350" w:type="dxa"/>
            <w:vAlign w:val="center"/>
          </w:tcPr>
          <w:p w14:paraId="7C2BC5CA"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2009</w:t>
            </w:r>
          </w:p>
        </w:tc>
        <w:tc>
          <w:tcPr>
            <w:tcW w:w="1710" w:type="dxa"/>
            <w:vAlign w:val="center"/>
          </w:tcPr>
          <w:p w14:paraId="364FD2EA" w14:textId="77777777" w:rsidR="00335595" w:rsidRPr="00C72FFF" w:rsidRDefault="00335595" w:rsidP="00335595">
            <w:pPr>
              <w:spacing w:after="0" w:line="360" w:lineRule="auto"/>
              <w:jc w:val="both"/>
              <w:rPr>
                <w:rFonts w:ascii="Arial" w:hAnsi="Arial" w:cs="Arial"/>
              </w:rPr>
            </w:pPr>
            <w:r w:rsidRPr="00C72FFF">
              <w:rPr>
                <w:rFonts w:ascii="Arial" w:hAnsi="Arial" w:cs="Arial"/>
              </w:rPr>
              <w:t>2.3</w:t>
            </w:r>
          </w:p>
        </w:tc>
        <w:tc>
          <w:tcPr>
            <w:tcW w:w="2250" w:type="dxa"/>
            <w:vAlign w:val="center"/>
          </w:tcPr>
          <w:p w14:paraId="2F5B30A7" w14:textId="77777777" w:rsidR="00335595" w:rsidRPr="00C72FFF" w:rsidRDefault="00335595" w:rsidP="00335595">
            <w:pPr>
              <w:spacing w:after="0" w:line="360" w:lineRule="auto"/>
              <w:jc w:val="both"/>
              <w:rPr>
                <w:rFonts w:ascii="Arial" w:hAnsi="Arial" w:cs="Arial"/>
              </w:rPr>
            </w:pPr>
            <w:r w:rsidRPr="00C72FFF">
              <w:rPr>
                <w:rFonts w:ascii="Arial" w:hAnsi="Arial" w:cs="Arial"/>
              </w:rPr>
              <w:t>13.2</w:t>
            </w:r>
          </w:p>
        </w:tc>
        <w:tc>
          <w:tcPr>
            <w:tcW w:w="2160" w:type="dxa"/>
            <w:vAlign w:val="center"/>
          </w:tcPr>
          <w:p w14:paraId="586641BF" w14:textId="77777777" w:rsidR="00335595" w:rsidRPr="00C72FFF" w:rsidRDefault="00335595" w:rsidP="00335595">
            <w:pPr>
              <w:spacing w:after="0" w:line="360" w:lineRule="auto"/>
              <w:jc w:val="both"/>
              <w:rPr>
                <w:rFonts w:ascii="Arial" w:hAnsi="Arial" w:cs="Arial"/>
              </w:rPr>
            </w:pPr>
            <w:r w:rsidRPr="00C72FFF">
              <w:rPr>
                <w:rFonts w:ascii="Arial" w:hAnsi="Arial" w:cs="Arial"/>
              </w:rPr>
              <w:t>143.3</w:t>
            </w:r>
          </w:p>
        </w:tc>
        <w:tc>
          <w:tcPr>
            <w:tcW w:w="2088" w:type="dxa"/>
            <w:vAlign w:val="center"/>
          </w:tcPr>
          <w:p w14:paraId="65F51660" w14:textId="77777777" w:rsidR="00335595" w:rsidRPr="00C72FFF" w:rsidRDefault="00335595" w:rsidP="00335595">
            <w:pPr>
              <w:spacing w:after="0" w:line="360" w:lineRule="auto"/>
              <w:jc w:val="both"/>
              <w:rPr>
                <w:rFonts w:ascii="Arial" w:hAnsi="Arial" w:cs="Arial"/>
              </w:rPr>
            </w:pPr>
            <w:r w:rsidRPr="00C72FFF">
              <w:rPr>
                <w:rFonts w:ascii="Arial" w:hAnsi="Arial" w:cs="Arial"/>
              </w:rPr>
              <w:t>1,695.1</w:t>
            </w:r>
          </w:p>
        </w:tc>
      </w:tr>
      <w:tr w:rsidR="00335595" w:rsidRPr="00C72FFF" w14:paraId="56064002" w14:textId="77777777" w:rsidTr="00936853">
        <w:trPr>
          <w:trHeight w:val="87"/>
        </w:trPr>
        <w:tc>
          <w:tcPr>
            <w:tcW w:w="1350" w:type="dxa"/>
            <w:vAlign w:val="center"/>
          </w:tcPr>
          <w:p w14:paraId="687EA63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2010</w:t>
            </w:r>
          </w:p>
        </w:tc>
        <w:tc>
          <w:tcPr>
            <w:tcW w:w="1710" w:type="dxa"/>
            <w:vAlign w:val="center"/>
          </w:tcPr>
          <w:p w14:paraId="5DBA9B23" w14:textId="77777777" w:rsidR="00335595" w:rsidRPr="00C72FFF" w:rsidRDefault="00335595" w:rsidP="00335595">
            <w:pPr>
              <w:spacing w:after="0" w:line="360" w:lineRule="auto"/>
              <w:jc w:val="both"/>
              <w:rPr>
                <w:rFonts w:ascii="Arial" w:hAnsi="Arial" w:cs="Arial"/>
              </w:rPr>
            </w:pPr>
            <w:r w:rsidRPr="00C72FFF">
              <w:rPr>
                <w:rFonts w:ascii="Arial" w:hAnsi="Arial" w:cs="Arial"/>
              </w:rPr>
              <w:t>2.6</w:t>
            </w:r>
          </w:p>
        </w:tc>
        <w:tc>
          <w:tcPr>
            <w:tcW w:w="2250" w:type="dxa"/>
            <w:vAlign w:val="center"/>
          </w:tcPr>
          <w:p w14:paraId="5ADE78C9" w14:textId="77777777" w:rsidR="00335595" w:rsidRPr="00C72FFF" w:rsidRDefault="00335595" w:rsidP="00335595">
            <w:pPr>
              <w:spacing w:after="0" w:line="360" w:lineRule="auto"/>
              <w:jc w:val="both"/>
              <w:rPr>
                <w:rFonts w:ascii="Arial" w:hAnsi="Arial" w:cs="Arial"/>
              </w:rPr>
            </w:pPr>
            <w:r w:rsidRPr="00C72FFF">
              <w:rPr>
                <w:rFonts w:ascii="Arial" w:hAnsi="Arial" w:cs="Arial"/>
              </w:rPr>
              <w:t>14.2</w:t>
            </w:r>
          </w:p>
        </w:tc>
        <w:tc>
          <w:tcPr>
            <w:tcW w:w="2160" w:type="dxa"/>
            <w:vAlign w:val="center"/>
          </w:tcPr>
          <w:p w14:paraId="23CCA684" w14:textId="77777777" w:rsidR="00335595" w:rsidRPr="00C72FFF" w:rsidRDefault="00335595" w:rsidP="00335595">
            <w:pPr>
              <w:spacing w:after="0" w:line="360" w:lineRule="auto"/>
              <w:jc w:val="both"/>
              <w:rPr>
                <w:rFonts w:ascii="Arial" w:hAnsi="Arial" w:cs="Arial"/>
              </w:rPr>
            </w:pPr>
            <w:r w:rsidRPr="00C72FFF">
              <w:rPr>
                <w:rFonts w:ascii="Arial" w:hAnsi="Arial" w:cs="Arial"/>
              </w:rPr>
              <w:t>154.3</w:t>
            </w:r>
          </w:p>
        </w:tc>
        <w:tc>
          <w:tcPr>
            <w:tcW w:w="2088" w:type="dxa"/>
            <w:vAlign w:val="center"/>
          </w:tcPr>
          <w:p w14:paraId="7D1CD437" w14:textId="77777777" w:rsidR="00335595" w:rsidRPr="00C72FFF" w:rsidRDefault="00335595" w:rsidP="00335595">
            <w:pPr>
              <w:spacing w:after="0" w:line="360" w:lineRule="auto"/>
              <w:jc w:val="both"/>
              <w:rPr>
                <w:rFonts w:ascii="Arial" w:hAnsi="Arial" w:cs="Arial"/>
              </w:rPr>
            </w:pPr>
            <w:r w:rsidRPr="00C72FFF">
              <w:rPr>
                <w:rFonts w:ascii="Arial" w:hAnsi="Arial" w:cs="Arial"/>
              </w:rPr>
              <w:t>1,843.3</w:t>
            </w:r>
          </w:p>
        </w:tc>
      </w:tr>
      <w:tr w:rsidR="00335595" w:rsidRPr="00C72FFF" w14:paraId="1E13703F" w14:textId="77777777" w:rsidTr="00936853">
        <w:trPr>
          <w:trHeight w:val="87"/>
        </w:trPr>
        <w:tc>
          <w:tcPr>
            <w:tcW w:w="1350" w:type="dxa"/>
            <w:vAlign w:val="center"/>
          </w:tcPr>
          <w:p w14:paraId="48D27AA5"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2011</w:t>
            </w:r>
          </w:p>
        </w:tc>
        <w:tc>
          <w:tcPr>
            <w:tcW w:w="1710" w:type="dxa"/>
            <w:vAlign w:val="center"/>
          </w:tcPr>
          <w:p w14:paraId="4DB7F7B0" w14:textId="77777777" w:rsidR="00335595" w:rsidRPr="00C72FFF" w:rsidRDefault="00335595" w:rsidP="00335595">
            <w:pPr>
              <w:spacing w:after="0" w:line="360" w:lineRule="auto"/>
              <w:jc w:val="both"/>
              <w:rPr>
                <w:rFonts w:ascii="Arial" w:hAnsi="Arial" w:cs="Arial"/>
              </w:rPr>
            </w:pPr>
            <w:r w:rsidRPr="00C72FFF">
              <w:rPr>
                <w:rFonts w:ascii="Arial" w:hAnsi="Arial" w:cs="Arial"/>
              </w:rPr>
              <w:t>2.8</w:t>
            </w:r>
          </w:p>
        </w:tc>
        <w:tc>
          <w:tcPr>
            <w:tcW w:w="2250" w:type="dxa"/>
            <w:vAlign w:val="center"/>
          </w:tcPr>
          <w:p w14:paraId="25A5FC6C" w14:textId="77777777" w:rsidR="00335595" w:rsidRPr="00C72FFF" w:rsidRDefault="00335595" w:rsidP="00335595">
            <w:pPr>
              <w:spacing w:after="0" w:line="360" w:lineRule="auto"/>
              <w:jc w:val="both"/>
              <w:rPr>
                <w:rFonts w:ascii="Arial" w:hAnsi="Arial" w:cs="Arial"/>
              </w:rPr>
            </w:pPr>
            <w:r w:rsidRPr="00C72FFF">
              <w:rPr>
                <w:rFonts w:ascii="Arial" w:hAnsi="Arial" w:cs="Arial"/>
              </w:rPr>
              <w:t>15.5</w:t>
            </w:r>
          </w:p>
        </w:tc>
        <w:tc>
          <w:tcPr>
            <w:tcW w:w="2160" w:type="dxa"/>
            <w:vAlign w:val="center"/>
          </w:tcPr>
          <w:p w14:paraId="6BD17AC5" w14:textId="77777777" w:rsidR="00335595" w:rsidRPr="00C72FFF" w:rsidRDefault="00335595" w:rsidP="00335595">
            <w:pPr>
              <w:spacing w:after="0" w:line="360" w:lineRule="auto"/>
              <w:jc w:val="both"/>
              <w:rPr>
                <w:rFonts w:ascii="Arial" w:hAnsi="Arial" w:cs="Arial"/>
              </w:rPr>
            </w:pPr>
            <w:r w:rsidRPr="00C72FFF">
              <w:rPr>
                <w:rFonts w:ascii="Arial" w:hAnsi="Arial" w:cs="Arial"/>
              </w:rPr>
              <w:t>168.2</w:t>
            </w:r>
          </w:p>
        </w:tc>
        <w:tc>
          <w:tcPr>
            <w:tcW w:w="2088" w:type="dxa"/>
            <w:vAlign w:val="center"/>
          </w:tcPr>
          <w:p w14:paraId="5E5FD8F7" w14:textId="77777777" w:rsidR="00335595" w:rsidRPr="00C72FFF" w:rsidRDefault="00335595" w:rsidP="00335595">
            <w:pPr>
              <w:spacing w:after="0" w:line="360" w:lineRule="auto"/>
              <w:jc w:val="both"/>
              <w:rPr>
                <w:rFonts w:ascii="Arial" w:hAnsi="Arial" w:cs="Arial"/>
              </w:rPr>
            </w:pPr>
            <w:r w:rsidRPr="00C72FFF">
              <w:rPr>
                <w:rFonts w:ascii="Arial" w:hAnsi="Arial" w:cs="Arial"/>
              </w:rPr>
              <w:t>2,033.0</w:t>
            </w:r>
          </w:p>
        </w:tc>
      </w:tr>
      <w:tr w:rsidR="00335595" w:rsidRPr="00C72FFF" w14:paraId="4A3E8AB1" w14:textId="77777777" w:rsidTr="00936853">
        <w:trPr>
          <w:trHeight w:val="87"/>
        </w:trPr>
        <w:tc>
          <w:tcPr>
            <w:tcW w:w="1350" w:type="dxa"/>
            <w:vAlign w:val="center"/>
          </w:tcPr>
          <w:p w14:paraId="6AC5E5AB"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2012</w:t>
            </w:r>
          </w:p>
        </w:tc>
        <w:tc>
          <w:tcPr>
            <w:tcW w:w="1710" w:type="dxa"/>
            <w:vAlign w:val="center"/>
          </w:tcPr>
          <w:p w14:paraId="4508C795" w14:textId="77777777" w:rsidR="00335595" w:rsidRPr="00C72FFF" w:rsidRDefault="00335595" w:rsidP="00335595">
            <w:pPr>
              <w:spacing w:after="0" w:line="360" w:lineRule="auto"/>
              <w:jc w:val="both"/>
              <w:rPr>
                <w:rFonts w:ascii="Arial" w:hAnsi="Arial" w:cs="Arial"/>
              </w:rPr>
            </w:pPr>
            <w:r w:rsidRPr="00C72FFF">
              <w:rPr>
                <w:rFonts w:ascii="Arial" w:hAnsi="Arial" w:cs="Arial"/>
              </w:rPr>
              <w:t>3.1</w:t>
            </w:r>
          </w:p>
        </w:tc>
        <w:tc>
          <w:tcPr>
            <w:tcW w:w="2250" w:type="dxa"/>
            <w:vAlign w:val="center"/>
          </w:tcPr>
          <w:p w14:paraId="7CDD7FB5" w14:textId="77777777" w:rsidR="00335595" w:rsidRPr="00C72FFF" w:rsidRDefault="00335595" w:rsidP="00335595">
            <w:pPr>
              <w:spacing w:after="0" w:line="360" w:lineRule="auto"/>
              <w:jc w:val="both"/>
              <w:rPr>
                <w:rFonts w:ascii="Arial" w:hAnsi="Arial" w:cs="Arial"/>
              </w:rPr>
            </w:pPr>
            <w:r w:rsidRPr="00C72FFF">
              <w:rPr>
                <w:rFonts w:ascii="Arial" w:hAnsi="Arial" w:cs="Arial"/>
              </w:rPr>
              <w:t>17.4</w:t>
            </w:r>
          </w:p>
        </w:tc>
        <w:tc>
          <w:tcPr>
            <w:tcW w:w="2160" w:type="dxa"/>
            <w:vAlign w:val="center"/>
          </w:tcPr>
          <w:p w14:paraId="58794820" w14:textId="77777777" w:rsidR="00335595" w:rsidRPr="00C72FFF" w:rsidRDefault="00335595" w:rsidP="00335595">
            <w:pPr>
              <w:spacing w:after="0" w:line="360" w:lineRule="auto"/>
              <w:jc w:val="both"/>
              <w:rPr>
                <w:rFonts w:ascii="Arial" w:hAnsi="Arial" w:cs="Arial"/>
              </w:rPr>
            </w:pPr>
            <w:r w:rsidRPr="00C72FFF">
              <w:rPr>
                <w:rFonts w:ascii="Arial" w:hAnsi="Arial" w:cs="Arial"/>
              </w:rPr>
              <w:t>187.5</w:t>
            </w:r>
          </w:p>
        </w:tc>
        <w:tc>
          <w:tcPr>
            <w:tcW w:w="2088" w:type="dxa"/>
            <w:vAlign w:val="center"/>
          </w:tcPr>
          <w:p w14:paraId="3FD0D9C1" w14:textId="77777777" w:rsidR="00335595" w:rsidRPr="00C72FFF" w:rsidRDefault="00335595" w:rsidP="00335595">
            <w:pPr>
              <w:spacing w:after="0" w:line="360" w:lineRule="auto"/>
              <w:jc w:val="both"/>
              <w:rPr>
                <w:rFonts w:ascii="Arial" w:hAnsi="Arial" w:cs="Arial"/>
              </w:rPr>
            </w:pPr>
            <w:r w:rsidRPr="00C72FFF">
              <w:rPr>
                <w:rFonts w:ascii="Arial" w:hAnsi="Arial" w:cs="Arial"/>
              </w:rPr>
              <w:t>2,226.5</w:t>
            </w:r>
          </w:p>
        </w:tc>
      </w:tr>
      <w:tr w:rsidR="00335595" w:rsidRPr="00C72FFF" w14:paraId="6603888E" w14:textId="77777777" w:rsidTr="00936853">
        <w:trPr>
          <w:trHeight w:val="87"/>
        </w:trPr>
        <w:tc>
          <w:tcPr>
            <w:tcW w:w="1350" w:type="dxa"/>
            <w:vAlign w:val="center"/>
          </w:tcPr>
          <w:p w14:paraId="5C5B9060"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2013</w:t>
            </w:r>
          </w:p>
        </w:tc>
        <w:tc>
          <w:tcPr>
            <w:tcW w:w="1710" w:type="dxa"/>
            <w:vAlign w:val="center"/>
          </w:tcPr>
          <w:p w14:paraId="3FBE982E" w14:textId="77777777" w:rsidR="00335595" w:rsidRPr="00C72FFF" w:rsidRDefault="00335595" w:rsidP="00335595">
            <w:pPr>
              <w:spacing w:after="0" w:line="360" w:lineRule="auto"/>
              <w:jc w:val="both"/>
              <w:rPr>
                <w:rFonts w:ascii="Arial" w:hAnsi="Arial" w:cs="Arial"/>
              </w:rPr>
            </w:pPr>
            <w:r w:rsidRPr="00C72FFF">
              <w:rPr>
                <w:rFonts w:ascii="Arial" w:hAnsi="Arial" w:cs="Arial"/>
              </w:rPr>
              <w:t>3.3</w:t>
            </w:r>
          </w:p>
        </w:tc>
        <w:tc>
          <w:tcPr>
            <w:tcW w:w="2250" w:type="dxa"/>
            <w:vAlign w:val="center"/>
          </w:tcPr>
          <w:p w14:paraId="0DE0E65E" w14:textId="77777777" w:rsidR="00335595" w:rsidRPr="00C72FFF" w:rsidRDefault="00335595" w:rsidP="00335595">
            <w:pPr>
              <w:spacing w:after="0" w:line="360" w:lineRule="auto"/>
              <w:jc w:val="both"/>
              <w:rPr>
                <w:rFonts w:ascii="Arial" w:hAnsi="Arial" w:cs="Arial"/>
              </w:rPr>
            </w:pPr>
            <w:r w:rsidRPr="00C72FFF">
              <w:rPr>
                <w:rFonts w:ascii="Arial" w:hAnsi="Arial" w:cs="Arial"/>
              </w:rPr>
              <w:t>19.1</w:t>
            </w:r>
          </w:p>
        </w:tc>
        <w:tc>
          <w:tcPr>
            <w:tcW w:w="2160" w:type="dxa"/>
            <w:vAlign w:val="center"/>
          </w:tcPr>
          <w:p w14:paraId="07F26CD5" w14:textId="77777777" w:rsidR="00335595" w:rsidRPr="00C72FFF" w:rsidRDefault="00335595" w:rsidP="00335595">
            <w:pPr>
              <w:spacing w:after="0" w:line="360" w:lineRule="auto"/>
              <w:jc w:val="both"/>
              <w:rPr>
                <w:rFonts w:ascii="Arial" w:hAnsi="Arial" w:cs="Arial"/>
              </w:rPr>
            </w:pPr>
            <w:r w:rsidRPr="00C72FFF">
              <w:rPr>
                <w:rFonts w:ascii="Arial" w:hAnsi="Arial" w:cs="Arial"/>
              </w:rPr>
              <w:t>204.6</w:t>
            </w:r>
          </w:p>
        </w:tc>
        <w:tc>
          <w:tcPr>
            <w:tcW w:w="2088" w:type="dxa"/>
            <w:vAlign w:val="center"/>
          </w:tcPr>
          <w:p w14:paraId="7A45E232" w14:textId="77777777" w:rsidR="00335595" w:rsidRPr="00C72FFF" w:rsidRDefault="00335595" w:rsidP="00335595">
            <w:pPr>
              <w:spacing w:after="0" w:line="360" w:lineRule="auto"/>
              <w:jc w:val="both"/>
              <w:rPr>
                <w:rFonts w:ascii="Arial" w:hAnsi="Arial" w:cs="Arial"/>
              </w:rPr>
            </w:pPr>
            <w:r w:rsidRPr="00C72FFF">
              <w:rPr>
                <w:rFonts w:ascii="Arial" w:hAnsi="Arial" w:cs="Arial"/>
              </w:rPr>
              <w:t>2,414.5</w:t>
            </w:r>
          </w:p>
        </w:tc>
      </w:tr>
      <w:tr w:rsidR="00335595" w:rsidRPr="00C72FFF" w14:paraId="2CB4E8E9" w14:textId="77777777" w:rsidTr="00936853">
        <w:trPr>
          <w:trHeight w:val="87"/>
        </w:trPr>
        <w:tc>
          <w:tcPr>
            <w:tcW w:w="1350" w:type="dxa"/>
            <w:vAlign w:val="center"/>
          </w:tcPr>
          <w:p w14:paraId="309A9B1C"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2014</w:t>
            </w:r>
          </w:p>
        </w:tc>
        <w:tc>
          <w:tcPr>
            <w:tcW w:w="1710" w:type="dxa"/>
            <w:vAlign w:val="center"/>
          </w:tcPr>
          <w:p w14:paraId="363D4DC0" w14:textId="77777777" w:rsidR="00335595" w:rsidRPr="00C72FFF" w:rsidRDefault="00335595" w:rsidP="00335595">
            <w:pPr>
              <w:spacing w:after="0" w:line="360" w:lineRule="auto"/>
              <w:jc w:val="both"/>
              <w:rPr>
                <w:rFonts w:ascii="Arial" w:hAnsi="Arial" w:cs="Arial"/>
              </w:rPr>
            </w:pPr>
            <w:r w:rsidRPr="00C72FFF">
              <w:rPr>
                <w:rFonts w:ascii="Arial" w:hAnsi="Arial" w:cs="Arial"/>
              </w:rPr>
              <w:t>3.6</w:t>
            </w:r>
          </w:p>
        </w:tc>
        <w:tc>
          <w:tcPr>
            <w:tcW w:w="2250" w:type="dxa"/>
            <w:vAlign w:val="center"/>
          </w:tcPr>
          <w:p w14:paraId="68DC8AA6" w14:textId="77777777" w:rsidR="00335595" w:rsidRPr="00C72FFF" w:rsidRDefault="00335595" w:rsidP="00335595">
            <w:pPr>
              <w:spacing w:after="0" w:line="360" w:lineRule="auto"/>
              <w:jc w:val="both"/>
              <w:rPr>
                <w:rFonts w:ascii="Arial" w:hAnsi="Arial" w:cs="Arial"/>
              </w:rPr>
            </w:pPr>
            <w:r w:rsidRPr="00C72FFF">
              <w:rPr>
                <w:rFonts w:ascii="Arial" w:hAnsi="Arial" w:cs="Arial"/>
              </w:rPr>
              <w:t>21.0</w:t>
            </w:r>
          </w:p>
        </w:tc>
        <w:tc>
          <w:tcPr>
            <w:tcW w:w="2160" w:type="dxa"/>
            <w:vAlign w:val="center"/>
          </w:tcPr>
          <w:p w14:paraId="6FC00294" w14:textId="77777777" w:rsidR="00335595" w:rsidRPr="00C72FFF" w:rsidRDefault="00335595" w:rsidP="00335595">
            <w:pPr>
              <w:spacing w:after="0" w:line="360" w:lineRule="auto"/>
              <w:jc w:val="both"/>
              <w:rPr>
                <w:rFonts w:ascii="Arial" w:hAnsi="Arial" w:cs="Arial"/>
              </w:rPr>
            </w:pPr>
            <w:r w:rsidRPr="00C72FFF">
              <w:rPr>
                <w:rFonts w:ascii="Arial" w:hAnsi="Arial" w:cs="Arial"/>
              </w:rPr>
              <w:t>220.0</w:t>
            </w:r>
          </w:p>
        </w:tc>
        <w:tc>
          <w:tcPr>
            <w:tcW w:w="2088" w:type="dxa"/>
            <w:vAlign w:val="center"/>
          </w:tcPr>
          <w:p w14:paraId="342FE6C5" w14:textId="77777777" w:rsidR="00335595" w:rsidRPr="00C72FFF" w:rsidRDefault="00335595" w:rsidP="00335595">
            <w:pPr>
              <w:spacing w:after="0" w:line="360" w:lineRule="auto"/>
              <w:jc w:val="both"/>
              <w:rPr>
                <w:rFonts w:ascii="Arial" w:hAnsi="Arial" w:cs="Arial"/>
              </w:rPr>
            </w:pPr>
            <w:r w:rsidRPr="00C72FFF">
              <w:rPr>
                <w:rFonts w:ascii="Arial" w:hAnsi="Arial" w:cs="Arial"/>
              </w:rPr>
              <w:t>2,596.7</w:t>
            </w:r>
          </w:p>
        </w:tc>
      </w:tr>
      <w:tr w:rsidR="00335595" w:rsidRPr="00C72FFF" w14:paraId="688DAE48" w14:textId="77777777" w:rsidTr="00936853">
        <w:trPr>
          <w:trHeight w:val="87"/>
        </w:trPr>
        <w:tc>
          <w:tcPr>
            <w:tcW w:w="1350" w:type="dxa"/>
            <w:vAlign w:val="center"/>
          </w:tcPr>
          <w:p w14:paraId="33580837"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2015</w:t>
            </w:r>
          </w:p>
        </w:tc>
        <w:tc>
          <w:tcPr>
            <w:tcW w:w="1710" w:type="dxa"/>
            <w:vAlign w:val="center"/>
          </w:tcPr>
          <w:p w14:paraId="533FEA17" w14:textId="77777777" w:rsidR="00335595" w:rsidRPr="00C72FFF" w:rsidRDefault="00335595" w:rsidP="00335595">
            <w:pPr>
              <w:spacing w:after="0" w:line="360" w:lineRule="auto"/>
              <w:jc w:val="both"/>
              <w:rPr>
                <w:rFonts w:ascii="Arial" w:hAnsi="Arial" w:cs="Arial"/>
              </w:rPr>
            </w:pPr>
            <w:r w:rsidRPr="00C72FFF">
              <w:rPr>
                <w:rFonts w:ascii="Arial" w:hAnsi="Arial" w:cs="Arial"/>
              </w:rPr>
              <w:t>3.8</w:t>
            </w:r>
          </w:p>
        </w:tc>
        <w:tc>
          <w:tcPr>
            <w:tcW w:w="2250" w:type="dxa"/>
            <w:vAlign w:val="center"/>
          </w:tcPr>
          <w:p w14:paraId="56045277" w14:textId="77777777" w:rsidR="00335595" w:rsidRPr="00C72FFF" w:rsidRDefault="00335595" w:rsidP="00335595">
            <w:pPr>
              <w:spacing w:after="0" w:line="360" w:lineRule="auto"/>
              <w:jc w:val="both"/>
              <w:rPr>
                <w:rFonts w:ascii="Arial" w:hAnsi="Arial" w:cs="Arial"/>
              </w:rPr>
            </w:pPr>
            <w:r w:rsidRPr="00C72FFF">
              <w:rPr>
                <w:rFonts w:ascii="Arial" w:hAnsi="Arial" w:cs="Arial"/>
              </w:rPr>
              <w:t>23.0</w:t>
            </w:r>
          </w:p>
        </w:tc>
        <w:tc>
          <w:tcPr>
            <w:tcW w:w="2160" w:type="dxa"/>
            <w:vAlign w:val="center"/>
          </w:tcPr>
          <w:p w14:paraId="7EDC7E76" w14:textId="77777777" w:rsidR="00335595" w:rsidRPr="00C72FFF" w:rsidRDefault="00335595" w:rsidP="00335595">
            <w:pPr>
              <w:spacing w:after="0" w:line="360" w:lineRule="auto"/>
              <w:jc w:val="both"/>
              <w:rPr>
                <w:rFonts w:ascii="Arial" w:hAnsi="Arial" w:cs="Arial"/>
              </w:rPr>
            </w:pPr>
            <w:r w:rsidRPr="00C72FFF">
              <w:rPr>
                <w:rFonts w:ascii="Arial" w:hAnsi="Arial" w:cs="Arial"/>
              </w:rPr>
              <w:t>239.4</w:t>
            </w:r>
          </w:p>
        </w:tc>
        <w:tc>
          <w:tcPr>
            <w:tcW w:w="2088" w:type="dxa"/>
            <w:vAlign w:val="center"/>
          </w:tcPr>
          <w:p w14:paraId="6BEC6FE6" w14:textId="77777777" w:rsidR="00335595" w:rsidRPr="00C72FFF" w:rsidRDefault="00335595" w:rsidP="00335595">
            <w:pPr>
              <w:spacing w:after="0" w:line="360" w:lineRule="auto"/>
              <w:jc w:val="both"/>
              <w:rPr>
                <w:rFonts w:ascii="Arial" w:hAnsi="Arial" w:cs="Arial"/>
              </w:rPr>
            </w:pPr>
            <w:r w:rsidRPr="00C72FFF">
              <w:rPr>
                <w:rFonts w:ascii="Arial" w:hAnsi="Arial" w:cs="Arial"/>
              </w:rPr>
              <w:t>2,783.4</w:t>
            </w:r>
          </w:p>
        </w:tc>
      </w:tr>
      <w:tr w:rsidR="00335595" w:rsidRPr="00C72FFF" w14:paraId="0912E74C" w14:textId="77777777" w:rsidTr="00936853">
        <w:trPr>
          <w:trHeight w:val="87"/>
        </w:trPr>
        <w:tc>
          <w:tcPr>
            <w:tcW w:w="1350" w:type="dxa"/>
            <w:vAlign w:val="center"/>
          </w:tcPr>
          <w:p w14:paraId="1E63F75F"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2016</w:t>
            </w:r>
          </w:p>
        </w:tc>
        <w:tc>
          <w:tcPr>
            <w:tcW w:w="1710" w:type="dxa"/>
            <w:vAlign w:val="center"/>
          </w:tcPr>
          <w:p w14:paraId="7C15AA9C" w14:textId="77777777" w:rsidR="00335595" w:rsidRPr="00C72FFF" w:rsidRDefault="00335595" w:rsidP="00335595">
            <w:pPr>
              <w:spacing w:after="0" w:line="360" w:lineRule="auto"/>
              <w:jc w:val="both"/>
              <w:rPr>
                <w:rFonts w:ascii="Arial" w:hAnsi="Arial" w:cs="Arial"/>
              </w:rPr>
            </w:pPr>
            <w:r w:rsidRPr="00C72FFF">
              <w:rPr>
                <w:rFonts w:ascii="Arial" w:hAnsi="Arial" w:cs="Arial"/>
              </w:rPr>
              <w:t>4.4</w:t>
            </w:r>
          </w:p>
        </w:tc>
        <w:tc>
          <w:tcPr>
            <w:tcW w:w="2250" w:type="dxa"/>
            <w:vAlign w:val="center"/>
          </w:tcPr>
          <w:p w14:paraId="663F1E3A" w14:textId="77777777" w:rsidR="00335595" w:rsidRPr="00C72FFF" w:rsidRDefault="00335595" w:rsidP="00335595">
            <w:pPr>
              <w:spacing w:after="0" w:line="360" w:lineRule="auto"/>
              <w:jc w:val="both"/>
              <w:rPr>
                <w:rFonts w:ascii="Arial" w:hAnsi="Arial" w:cs="Arial"/>
              </w:rPr>
            </w:pPr>
            <w:r w:rsidRPr="00C72FFF">
              <w:rPr>
                <w:rFonts w:ascii="Arial" w:hAnsi="Arial" w:cs="Arial"/>
              </w:rPr>
              <w:t>24.5</w:t>
            </w:r>
          </w:p>
        </w:tc>
        <w:tc>
          <w:tcPr>
            <w:tcW w:w="2160" w:type="dxa"/>
            <w:vAlign w:val="center"/>
          </w:tcPr>
          <w:p w14:paraId="1E778524" w14:textId="77777777" w:rsidR="00335595" w:rsidRPr="00C72FFF" w:rsidRDefault="00335595" w:rsidP="00335595">
            <w:pPr>
              <w:spacing w:after="0" w:line="360" w:lineRule="auto"/>
              <w:jc w:val="both"/>
              <w:rPr>
                <w:rFonts w:ascii="Arial" w:hAnsi="Arial" w:cs="Arial"/>
              </w:rPr>
            </w:pPr>
            <w:r w:rsidRPr="00C72FFF">
              <w:rPr>
                <w:rFonts w:ascii="Arial" w:hAnsi="Arial" w:cs="Arial"/>
              </w:rPr>
              <w:t>264.5</w:t>
            </w:r>
          </w:p>
        </w:tc>
        <w:tc>
          <w:tcPr>
            <w:tcW w:w="2088" w:type="dxa"/>
            <w:vAlign w:val="center"/>
          </w:tcPr>
          <w:p w14:paraId="6A3B8965" w14:textId="77777777" w:rsidR="00335595" w:rsidRPr="00C72FFF" w:rsidRDefault="00335595" w:rsidP="00335595">
            <w:pPr>
              <w:spacing w:after="0" w:line="360" w:lineRule="auto"/>
              <w:jc w:val="both"/>
              <w:rPr>
                <w:rFonts w:ascii="Arial" w:hAnsi="Arial" w:cs="Arial"/>
              </w:rPr>
            </w:pPr>
            <w:r w:rsidRPr="00C72FFF">
              <w:rPr>
                <w:rFonts w:ascii="Arial" w:hAnsi="Arial" w:cs="Arial"/>
              </w:rPr>
              <w:t>2,995.4</w:t>
            </w:r>
          </w:p>
        </w:tc>
      </w:tr>
      <w:tr w:rsidR="00335595" w:rsidRPr="00C72FFF" w14:paraId="7588618C" w14:textId="77777777" w:rsidTr="00936853">
        <w:trPr>
          <w:trHeight w:val="87"/>
        </w:trPr>
        <w:tc>
          <w:tcPr>
            <w:tcW w:w="9558" w:type="dxa"/>
            <w:gridSpan w:val="5"/>
            <w:shd w:val="clear" w:color="auto" w:fill="D3BFA1"/>
            <w:vAlign w:val="center"/>
          </w:tcPr>
          <w:p w14:paraId="35400EE6"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Average annual Growth</w:t>
            </w:r>
          </w:p>
        </w:tc>
      </w:tr>
      <w:tr w:rsidR="00335595" w:rsidRPr="00C72FFF" w14:paraId="2D4DA510" w14:textId="77777777" w:rsidTr="00936853">
        <w:trPr>
          <w:trHeight w:val="87"/>
        </w:trPr>
        <w:tc>
          <w:tcPr>
            <w:tcW w:w="1350" w:type="dxa"/>
            <w:vAlign w:val="center"/>
          </w:tcPr>
          <w:p w14:paraId="0C132974"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2006-2016</w:t>
            </w:r>
          </w:p>
        </w:tc>
        <w:tc>
          <w:tcPr>
            <w:tcW w:w="1710" w:type="dxa"/>
            <w:vAlign w:val="center"/>
          </w:tcPr>
          <w:p w14:paraId="562A08B4" w14:textId="77777777" w:rsidR="00335595" w:rsidRPr="00C72FFF" w:rsidRDefault="00335595" w:rsidP="00335595">
            <w:pPr>
              <w:spacing w:after="0" w:line="360" w:lineRule="auto"/>
              <w:jc w:val="both"/>
              <w:rPr>
                <w:rFonts w:ascii="Arial" w:hAnsi="Arial" w:cs="Arial"/>
              </w:rPr>
            </w:pPr>
            <w:r w:rsidRPr="00C72FFF">
              <w:rPr>
                <w:rFonts w:ascii="Arial" w:hAnsi="Arial" w:cs="Arial"/>
                <w:b/>
                <w:bCs/>
                <w:i/>
                <w:iCs/>
              </w:rPr>
              <w:t>10.13%</w:t>
            </w:r>
          </w:p>
        </w:tc>
        <w:tc>
          <w:tcPr>
            <w:tcW w:w="2250" w:type="dxa"/>
            <w:vAlign w:val="center"/>
          </w:tcPr>
          <w:p w14:paraId="259CB8C2" w14:textId="77777777" w:rsidR="00335595" w:rsidRPr="00C72FFF" w:rsidRDefault="00335595" w:rsidP="00335595">
            <w:pPr>
              <w:spacing w:after="0" w:line="360" w:lineRule="auto"/>
              <w:jc w:val="both"/>
              <w:rPr>
                <w:rFonts w:ascii="Arial" w:hAnsi="Arial" w:cs="Arial"/>
              </w:rPr>
            </w:pPr>
            <w:r w:rsidRPr="00C72FFF">
              <w:rPr>
                <w:rFonts w:ascii="Arial" w:hAnsi="Arial" w:cs="Arial"/>
                <w:b/>
                <w:bCs/>
                <w:i/>
                <w:iCs/>
              </w:rPr>
              <w:t>9.51%</w:t>
            </w:r>
          </w:p>
        </w:tc>
        <w:tc>
          <w:tcPr>
            <w:tcW w:w="2160" w:type="dxa"/>
            <w:vAlign w:val="center"/>
          </w:tcPr>
          <w:p w14:paraId="0868BC60" w14:textId="77777777" w:rsidR="00335595" w:rsidRPr="00C72FFF" w:rsidRDefault="00335595" w:rsidP="00335595">
            <w:pPr>
              <w:spacing w:after="0" w:line="360" w:lineRule="auto"/>
              <w:jc w:val="both"/>
              <w:rPr>
                <w:rFonts w:ascii="Arial" w:hAnsi="Arial" w:cs="Arial"/>
              </w:rPr>
            </w:pPr>
            <w:r w:rsidRPr="00C72FFF">
              <w:rPr>
                <w:rFonts w:ascii="Arial" w:hAnsi="Arial" w:cs="Arial"/>
                <w:b/>
                <w:bCs/>
                <w:i/>
                <w:iCs/>
              </w:rPr>
              <w:t>9.52%</w:t>
            </w:r>
          </w:p>
        </w:tc>
        <w:tc>
          <w:tcPr>
            <w:tcW w:w="2088" w:type="dxa"/>
            <w:vAlign w:val="center"/>
          </w:tcPr>
          <w:p w14:paraId="350F76CF" w14:textId="77777777" w:rsidR="00335595" w:rsidRPr="00C72FFF" w:rsidRDefault="00335595" w:rsidP="00335595">
            <w:pPr>
              <w:spacing w:after="0" w:line="360" w:lineRule="auto"/>
              <w:jc w:val="both"/>
              <w:rPr>
                <w:rFonts w:ascii="Arial" w:hAnsi="Arial" w:cs="Arial"/>
              </w:rPr>
            </w:pPr>
            <w:r w:rsidRPr="00C72FFF">
              <w:rPr>
                <w:rFonts w:ascii="Arial" w:hAnsi="Arial" w:cs="Arial"/>
                <w:b/>
                <w:bCs/>
                <w:i/>
                <w:iCs/>
              </w:rPr>
              <w:t>9.05%</w:t>
            </w:r>
          </w:p>
        </w:tc>
      </w:tr>
    </w:tbl>
    <w:p w14:paraId="16C223B1" w14:textId="77777777" w:rsidR="00335595" w:rsidRPr="00C72FFF" w:rsidRDefault="00335595" w:rsidP="00335595">
      <w:pPr>
        <w:spacing w:after="0" w:line="360" w:lineRule="auto"/>
        <w:jc w:val="both"/>
        <w:rPr>
          <w:rFonts w:ascii="Arial" w:hAnsi="Arial" w:cs="Arial"/>
          <w:b/>
          <w:sz w:val="18"/>
        </w:rPr>
      </w:pPr>
      <w:r w:rsidRPr="00C72FFF">
        <w:rPr>
          <w:rFonts w:ascii="Arial" w:hAnsi="Arial" w:cs="Arial"/>
          <w:b/>
          <w:sz w:val="18"/>
        </w:rPr>
        <w:t>Source: Community Survey 2016:</w:t>
      </w:r>
    </w:p>
    <w:p w14:paraId="30DFFEB7" w14:textId="77777777" w:rsidR="00EE406A" w:rsidRPr="00C72FFF" w:rsidRDefault="00EE406A" w:rsidP="00335595">
      <w:pPr>
        <w:spacing w:after="0" w:line="360" w:lineRule="auto"/>
        <w:jc w:val="both"/>
        <w:rPr>
          <w:rFonts w:ascii="Arial" w:hAnsi="Arial" w:cs="Arial"/>
          <w:b/>
        </w:rPr>
      </w:pPr>
    </w:p>
    <w:p w14:paraId="1C3B7BEA" w14:textId="77777777" w:rsidR="00335595" w:rsidRPr="00C72FFF" w:rsidRDefault="00335595" w:rsidP="00335595">
      <w:pPr>
        <w:spacing w:after="0" w:line="360" w:lineRule="auto"/>
        <w:jc w:val="both"/>
        <w:rPr>
          <w:rFonts w:ascii="Arial" w:hAnsi="Arial" w:cs="Arial"/>
        </w:rPr>
      </w:pPr>
      <w:r w:rsidRPr="00C72FFF">
        <w:rPr>
          <w:rFonts w:ascii="Arial" w:hAnsi="Arial" w:cs="Arial"/>
        </w:rPr>
        <w:t>Makana Local Municipality recorded an average annual growth rate of 10.13% (from R 1.66 billion to R 4.35 billion) from 2006 to 2016, which is more than both Sarah Baartman's (9.51%) as well as Eastern Cape Province's (9.52%) average annual growth rates. South Africa had an average annual growth rate of 9.05% (from R 1.26 trillion to R 3 trillion) which is less than the growth rate in Makana Local Municipality.</w:t>
      </w:r>
    </w:p>
    <w:p w14:paraId="310D73C9" w14:textId="77777777" w:rsidR="00C81D90" w:rsidRPr="00C72FFF" w:rsidRDefault="00C81D90" w:rsidP="00335595">
      <w:pPr>
        <w:spacing w:after="0" w:line="360" w:lineRule="auto"/>
        <w:jc w:val="both"/>
        <w:rPr>
          <w:rFonts w:ascii="Arial" w:hAnsi="Arial" w:cs="Arial"/>
        </w:rPr>
      </w:pPr>
    </w:p>
    <w:p w14:paraId="6C1FAD33" w14:textId="6BCC472C" w:rsidR="00335595" w:rsidRPr="00C72FFF" w:rsidRDefault="00335595" w:rsidP="00335595">
      <w:pPr>
        <w:spacing w:after="0" w:line="360" w:lineRule="auto"/>
        <w:jc w:val="both"/>
        <w:rPr>
          <w:rFonts w:ascii="Arial" w:hAnsi="Arial" w:cs="Arial"/>
          <w:b/>
        </w:rPr>
      </w:pPr>
      <w:r w:rsidRPr="00C72FFF">
        <w:rPr>
          <w:rFonts w:ascii="Arial" w:hAnsi="Arial" w:cs="Arial"/>
          <w:b/>
        </w:rPr>
        <w:t>2.</w:t>
      </w:r>
      <w:r w:rsidR="00006155">
        <w:rPr>
          <w:rFonts w:ascii="Arial" w:hAnsi="Arial" w:cs="Arial"/>
          <w:b/>
        </w:rPr>
        <w:t>7.2</w:t>
      </w:r>
      <w:r w:rsidRPr="00C72FFF">
        <w:rPr>
          <w:rFonts w:ascii="Arial" w:hAnsi="Arial" w:cs="Arial"/>
          <w:b/>
        </w:rPr>
        <w:t xml:space="preserve">    Index of Buying Power (IBP):</w:t>
      </w:r>
      <w:r w:rsidRPr="00C72FFF">
        <w:rPr>
          <w:rFonts w:ascii="Arial" w:hAnsi="Arial" w:cs="Arial"/>
          <w:b/>
        </w:rPr>
        <w:tab/>
      </w:r>
    </w:p>
    <w:p w14:paraId="16446CCC" w14:textId="77777777" w:rsidR="00335595" w:rsidRPr="00C72FFF" w:rsidRDefault="00335595" w:rsidP="00335595">
      <w:pPr>
        <w:spacing w:after="0" w:line="360" w:lineRule="auto"/>
        <w:jc w:val="both"/>
        <w:rPr>
          <w:rFonts w:ascii="Arial" w:hAnsi="Arial" w:cs="Arial"/>
        </w:rPr>
      </w:pPr>
      <w:r w:rsidRPr="00C72FFF">
        <w:rPr>
          <w:rFonts w:ascii="Arial" w:hAnsi="Arial" w:cs="Arial"/>
        </w:rPr>
        <w:t xml:space="preserve">The Index of Buying Power (IBP) is a measure of a region's overall capacity to absorb products and/ or services. The index is useful when comparing two regions in terms of their capacity to buy products. Values range from 0 to 1 (where the national index equals 1), and can be interpreted as the percentage of national buying power attributable to the specific region. </w:t>
      </w:r>
    </w:p>
    <w:p w14:paraId="5A0E9DE8" w14:textId="77777777" w:rsidR="00335595" w:rsidRPr="00C72FFF" w:rsidRDefault="00335595" w:rsidP="00335595">
      <w:pPr>
        <w:spacing w:after="0" w:line="360" w:lineRule="auto"/>
        <w:jc w:val="both"/>
        <w:rPr>
          <w:rFonts w:ascii="Arial" w:hAnsi="Arial" w:cs="Arial"/>
        </w:rPr>
      </w:pPr>
      <w:r w:rsidRPr="00C72FFF">
        <w:rPr>
          <w:rFonts w:ascii="Arial" w:hAnsi="Arial" w:cs="Arial"/>
        </w:rPr>
        <w:t xml:space="preserve">Regions' buying power usually depends on three factors: the size of the population; the ability of the population to spend (measured by total income); and the willingness of the population to spend (measured by total retail sales). </w:t>
      </w:r>
    </w:p>
    <w:p w14:paraId="7DCCB847" w14:textId="77777777" w:rsidR="00335595" w:rsidRPr="00C72FFF" w:rsidRDefault="00335595" w:rsidP="00335595">
      <w:pPr>
        <w:spacing w:after="0" w:line="360" w:lineRule="auto"/>
        <w:jc w:val="both"/>
        <w:rPr>
          <w:rFonts w:ascii="Arial" w:hAnsi="Arial" w:cs="Arial"/>
          <w:b/>
        </w:rPr>
      </w:pPr>
    </w:p>
    <w:p w14:paraId="31C66452"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Table 37: Index of Buying Power - 2016</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275"/>
        <w:gridCol w:w="1218"/>
        <w:gridCol w:w="1459"/>
        <w:gridCol w:w="1460"/>
      </w:tblGrid>
      <w:tr w:rsidR="00335595" w:rsidRPr="00C72FFF" w14:paraId="4738663F" w14:textId="77777777" w:rsidTr="00936853">
        <w:trPr>
          <w:trHeight w:val="90"/>
          <w:jc w:val="center"/>
        </w:trPr>
        <w:tc>
          <w:tcPr>
            <w:tcW w:w="3823" w:type="dxa"/>
            <w:shd w:val="clear" w:color="auto" w:fill="D3BFA1"/>
            <w:vAlign w:val="center"/>
          </w:tcPr>
          <w:p w14:paraId="23036041" w14:textId="77777777" w:rsidR="00335595" w:rsidRPr="00C72FFF" w:rsidRDefault="00335595" w:rsidP="00335595">
            <w:pPr>
              <w:spacing w:after="0" w:line="360" w:lineRule="auto"/>
              <w:jc w:val="both"/>
              <w:rPr>
                <w:rFonts w:ascii="Arial" w:hAnsi="Arial" w:cs="Arial"/>
                <w:b/>
              </w:rPr>
            </w:pPr>
          </w:p>
        </w:tc>
        <w:tc>
          <w:tcPr>
            <w:tcW w:w="1275" w:type="dxa"/>
            <w:shd w:val="clear" w:color="auto" w:fill="D3BFA1"/>
            <w:vAlign w:val="center"/>
          </w:tcPr>
          <w:p w14:paraId="53905582" w14:textId="77777777" w:rsidR="00335595" w:rsidRPr="00C72FFF" w:rsidRDefault="00335595" w:rsidP="00335595">
            <w:pPr>
              <w:spacing w:after="0" w:line="360" w:lineRule="auto"/>
              <w:jc w:val="both"/>
              <w:rPr>
                <w:rFonts w:ascii="Arial" w:hAnsi="Arial" w:cs="Arial"/>
                <w:b/>
              </w:rPr>
            </w:pPr>
            <w:r w:rsidRPr="00C72FFF">
              <w:rPr>
                <w:rFonts w:ascii="Arial" w:hAnsi="Arial" w:cs="Arial"/>
                <w:b/>
                <w:bCs/>
              </w:rPr>
              <w:t>Makana</w:t>
            </w:r>
          </w:p>
        </w:tc>
        <w:tc>
          <w:tcPr>
            <w:tcW w:w="1218" w:type="dxa"/>
            <w:shd w:val="clear" w:color="auto" w:fill="D3BFA1"/>
            <w:vAlign w:val="center"/>
          </w:tcPr>
          <w:p w14:paraId="632D4965" w14:textId="77777777" w:rsidR="00335595" w:rsidRPr="00C72FFF" w:rsidRDefault="00335595" w:rsidP="00335595">
            <w:pPr>
              <w:spacing w:after="0" w:line="360" w:lineRule="auto"/>
              <w:jc w:val="both"/>
              <w:rPr>
                <w:rFonts w:ascii="Arial" w:hAnsi="Arial" w:cs="Arial"/>
                <w:b/>
              </w:rPr>
            </w:pPr>
            <w:r w:rsidRPr="00C72FFF">
              <w:rPr>
                <w:rFonts w:ascii="Arial" w:hAnsi="Arial" w:cs="Arial"/>
                <w:b/>
                <w:bCs/>
              </w:rPr>
              <w:t>Sarah Baartman</w:t>
            </w:r>
          </w:p>
        </w:tc>
        <w:tc>
          <w:tcPr>
            <w:tcW w:w="1459" w:type="dxa"/>
            <w:shd w:val="clear" w:color="auto" w:fill="D3BFA1"/>
            <w:vAlign w:val="center"/>
          </w:tcPr>
          <w:p w14:paraId="5B659A7B" w14:textId="77777777" w:rsidR="00335595" w:rsidRPr="00C72FFF" w:rsidRDefault="00335595" w:rsidP="00335595">
            <w:pPr>
              <w:spacing w:after="0" w:line="360" w:lineRule="auto"/>
              <w:jc w:val="both"/>
              <w:rPr>
                <w:rFonts w:ascii="Arial" w:hAnsi="Arial" w:cs="Arial"/>
                <w:b/>
              </w:rPr>
            </w:pPr>
            <w:r w:rsidRPr="00C72FFF">
              <w:rPr>
                <w:rFonts w:ascii="Arial" w:hAnsi="Arial" w:cs="Arial"/>
                <w:b/>
                <w:bCs/>
              </w:rPr>
              <w:t>Eastern Cape</w:t>
            </w:r>
          </w:p>
        </w:tc>
        <w:tc>
          <w:tcPr>
            <w:tcW w:w="1460" w:type="dxa"/>
            <w:shd w:val="clear" w:color="auto" w:fill="D3BFA1"/>
            <w:vAlign w:val="center"/>
          </w:tcPr>
          <w:p w14:paraId="63E44503" w14:textId="77777777" w:rsidR="00335595" w:rsidRPr="00C72FFF" w:rsidRDefault="00335595" w:rsidP="00335595">
            <w:pPr>
              <w:spacing w:after="0" w:line="360" w:lineRule="auto"/>
              <w:jc w:val="both"/>
              <w:rPr>
                <w:rFonts w:ascii="Arial" w:hAnsi="Arial" w:cs="Arial"/>
                <w:b/>
              </w:rPr>
            </w:pPr>
            <w:r w:rsidRPr="00C72FFF">
              <w:rPr>
                <w:rFonts w:ascii="Arial" w:hAnsi="Arial" w:cs="Arial"/>
                <w:b/>
                <w:bCs/>
              </w:rPr>
              <w:t>National Total</w:t>
            </w:r>
          </w:p>
        </w:tc>
      </w:tr>
      <w:tr w:rsidR="00335595" w:rsidRPr="00C72FFF" w14:paraId="3F4AE5A2" w14:textId="77777777" w:rsidTr="00936853">
        <w:trPr>
          <w:trHeight w:val="421"/>
          <w:jc w:val="center"/>
        </w:trPr>
        <w:tc>
          <w:tcPr>
            <w:tcW w:w="3823" w:type="dxa"/>
            <w:vAlign w:val="center"/>
          </w:tcPr>
          <w:p w14:paraId="59B756C7"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Population</w:t>
            </w:r>
          </w:p>
        </w:tc>
        <w:tc>
          <w:tcPr>
            <w:tcW w:w="1275" w:type="dxa"/>
            <w:vAlign w:val="center"/>
          </w:tcPr>
          <w:p w14:paraId="6988EC9A"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86,615</w:t>
            </w:r>
          </w:p>
        </w:tc>
        <w:tc>
          <w:tcPr>
            <w:tcW w:w="1218" w:type="dxa"/>
            <w:vAlign w:val="center"/>
          </w:tcPr>
          <w:p w14:paraId="44E9C7C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493,821</w:t>
            </w:r>
          </w:p>
        </w:tc>
        <w:tc>
          <w:tcPr>
            <w:tcW w:w="1459" w:type="dxa"/>
            <w:vAlign w:val="center"/>
          </w:tcPr>
          <w:p w14:paraId="57A121F6"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7,006,876</w:t>
            </w:r>
          </w:p>
        </w:tc>
        <w:tc>
          <w:tcPr>
            <w:tcW w:w="1460" w:type="dxa"/>
            <w:vAlign w:val="center"/>
          </w:tcPr>
          <w:p w14:paraId="5BA0B4F4"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55,724,934</w:t>
            </w:r>
          </w:p>
        </w:tc>
      </w:tr>
      <w:tr w:rsidR="00335595" w:rsidRPr="00C72FFF" w14:paraId="7BD8120E" w14:textId="77777777" w:rsidTr="00936853">
        <w:trPr>
          <w:trHeight w:val="199"/>
          <w:jc w:val="center"/>
        </w:trPr>
        <w:tc>
          <w:tcPr>
            <w:tcW w:w="3823" w:type="dxa"/>
            <w:vAlign w:val="center"/>
          </w:tcPr>
          <w:p w14:paraId="37584E65"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Population - share of national total</w:t>
            </w:r>
          </w:p>
        </w:tc>
        <w:tc>
          <w:tcPr>
            <w:tcW w:w="1275" w:type="dxa"/>
            <w:vAlign w:val="center"/>
          </w:tcPr>
          <w:p w14:paraId="51C44AAA"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0.2%</w:t>
            </w:r>
          </w:p>
        </w:tc>
        <w:tc>
          <w:tcPr>
            <w:tcW w:w="1218" w:type="dxa"/>
            <w:vAlign w:val="center"/>
          </w:tcPr>
          <w:p w14:paraId="72712AA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0.9%</w:t>
            </w:r>
          </w:p>
        </w:tc>
        <w:tc>
          <w:tcPr>
            <w:tcW w:w="1459" w:type="dxa"/>
            <w:vAlign w:val="center"/>
          </w:tcPr>
          <w:p w14:paraId="7A7E5322"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12.6%</w:t>
            </w:r>
          </w:p>
        </w:tc>
        <w:tc>
          <w:tcPr>
            <w:tcW w:w="1460" w:type="dxa"/>
            <w:vAlign w:val="center"/>
          </w:tcPr>
          <w:p w14:paraId="5B4832F7"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100.0%</w:t>
            </w:r>
          </w:p>
        </w:tc>
      </w:tr>
      <w:tr w:rsidR="00335595" w:rsidRPr="00C72FFF" w14:paraId="6D8729DD" w14:textId="77777777" w:rsidTr="00936853">
        <w:trPr>
          <w:trHeight w:val="90"/>
          <w:jc w:val="center"/>
        </w:trPr>
        <w:tc>
          <w:tcPr>
            <w:tcW w:w="3823" w:type="dxa"/>
            <w:vAlign w:val="center"/>
          </w:tcPr>
          <w:p w14:paraId="2B39AB9B"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Income</w:t>
            </w:r>
          </w:p>
        </w:tc>
        <w:tc>
          <w:tcPr>
            <w:tcW w:w="1275" w:type="dxa"/>
            <w:vAlign w:val="center"/>
          </w:tcPr>
          <w:p w14:paraId="5E793159"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4,352</w:t>
            </w:r>
          </w:p>
        </w:tc>
        <w:tc>
          <w:tcPr>
            <w:tcW w:w="1218" w:type="dxa"/>
            <w:vAlign w:val="center"/>
          </w:tcPr>
          <w:p w14:paraId="6A670D94"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24,522</w:t>
            </w:r>
          </w:p>
        </w:tc>
        <w:tc>
          <w:tcPr>
            <w:tcW w:w="1459" w:type="dxa"/>
            <w:vAlign w:val="center"/>
          </w:tcPr>
          <w:p w14:paraId="0E80D656"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264,506</w:t>
            </w:r>
          </w:p>
        </w:tc>
        <w:tc>
          <w:tcPr>
            <w:tcW w:w="1460" w:type="dxa"/>
            <w:vAlign w:val="center"/>
          </w:tcPr>
          <w:p w14:paraId="7FAB6679"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2,995,448</w:t>
            </w:r>
          </w:p>
        </w:tc>
      </w:tr>
      <w:tr w:rsidR="00335595" w:rsidRPr="00C72FFF" w14:paraId="55F969C1" w14:textId="77777777" w:rsidTr="00936853">
        <w:trPr>
          <w:trHeight w:val="200"/>
          <w:jc w:val="center"/>
        </w:trPr>
        <w:tc>
          <w:tcPr>
            <w:tcW w:w="3823" w:type="dxa"/>
            <w:vAlign w:val="center"/>
          </w:tcPr>
          <w:p w14:paraId="755DF180"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Income - share of national total</w:t>
            </w:r>
          </w:p>
        </w:tc>
        <w:tc>
          <w:tcPr>
            <w:tcW w:w="1275" w:type="dxa"/>
            <w:vAlign w:val="center"/>
          </w:tcPr>
          <w:p w14:paraId="3006C332"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0.1%</w:t>
            </w:r>
          </w:p>
        </w:tc>
        <w:tc>
          <w:tcPr>
            <w:tcW w:w="1218" w:type="dxa"/>
            <w:vAlign w:val="center"/>
          </w:tcPr>
          <w:p w14:paraId="0E7B2D35"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0.8%</w:t>
            </w:r>
          </w:p>
        </w:tc>
        <w:tc>
          <w:tcPr>
            <w:tcW w:w="1459" w:type="dxa"/>
            <w:vAlign w:val="center"/>
          </w:tcPr>
          <w:p w14:paraId="26820E24"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8.8%</w:t>
            </w:r>
          </w:p>
        </w:tc>
        <w:tc>
          <w:tcPr>
            <w:tcW w:w="1460" w:type="dxa"/>
            <w:vAlign w:val="center"/>
          </w:tcPr>
          <w:p w14:paraId="6665444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100.0%</w:t>
            </w:r>
          </w:p>
        </w:tc>
      </w:tr>
      <w:tr w:rsidR="00335595" w:rsidRPr="00C72FFF" w14:paraId="065CB4C2" w14:textId="77777777" w:rsidTr="00936853">
        <w:trPr>
          <w:trHeight w:val="90"/>
          <w:jc w:val="center"/>
        </w:trPr>
        <w:tc>
          <w:tcPr>
            <w:tcW w:w="3823" w:type="dxa"/>
            <w:vAlign w:val="center"/>
          </w:tcPr>
          <w:p w14:paraId="5C5AE4A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Retail</w:t>
            </w:r>
          </w:p>
        </w:tc>
        <w:tc>
          <w:tcPr>
            <w:tcW w:w="1275" w:type="dxa"/>
            <w:vAlign w:val="center"/>
          </w:tcPr>
          <w:p w14:paraId="2602EF2E"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1,253,524</w:t>
            </w:r>
          </w:p>
        </w:tc>
        <w:tc>
          <w:tcPr>
            <w:tcW w:w="1218" w:type="dxa"/>
            <w:vAlign w:val="center"/>
          </w:tcPr>
          <w:p w14:paraId="599E6BA3"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6,961,849</w:t>
            </w:r>
          </w:p>
        </w:tc>
        <w:tc>
          <w:tcPr>
            <w:tcW w:w="1459" w:type="dxa"/>
            <w:vAlign w:val="center"/>
          </w:tcPr>
          <w:p w14:paraId="2D942156"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79,545,670</w:t>
            </w:r>
          </w:p>
        </w:tc>
        <w:tc>
          <w:tcPr>
            <w:tcW w:w="1460" w:type="dxa"/>
            <w:vAlign w:val="center"/>
          </w:tcPr>
          <w:p w14:paraId="26CFA0E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926,561,000</w:t>
            </w:r>
          </w:p>
        </w:tc>
      </w:tr>
      <w:tr w:rsidR="00335595" w:rsidRPr="00C72FFF" w14:paraId="0659B5B6" w14:textId="77777777" w:rsidTr="00936853">
        <w:trPr>
          <w:trHeight w:val="200"/>
          <w:jc w:val="center"/>
        </w:trPr>
        <w:tc>
          <w:tcPr>
            <w:tcW w:w="3823" w:type="dxa"/>
            <w:vAlign w:val="center"/>
          </w:tcPr>
          <w:p w14:paraId="2D8F2D1A"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Retail - share of national total</w:t>
            </w:r>
          </w:p>
        </w:tc>
        <w:tc>
          <w:tcPr>
            <w:tcW w:w="1275" w:type="dxa"/>
            <w:vAlign w:val="center"/>
          </w:tcPr>
          <w:p w14:paraId="68C201E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0.1%</w:t>
            </w:r>
          </w:p>
        </w:tc>
        <w:tc>
          <w:tcPr>
            <w:tcW w:w="1218" w:type="dxa"/>
            <w:vAlign w:val="center"/>
          </w:tcPr>
          <w:p w14:paraId="75CF00DB"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0.8%</w:t>
            </w:r>
          </w:p>
        </w:tc>
        <w:tc>
          <w:tcPr>
            <w:tcW w:w="1459" w:type="dxa"/>
            <w:vAlign w:val="center"/>
          </w:tcPr>
          <w:p w14:paraId="2160D5E2"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8.6%</w:t>
            </w:r>
          </w:p>
        </w:tc>
        <w:tc>
          <w:tcPr>
            <w:tcW w:w="1460" w:type="dxa"/>
            <w:vAlign w:val="center"/>
          </w:tcPr>
          <w:p w14:paraId="1AFA108D"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100.0%</w:t>
            </w:r>
          </w:p>
        </w:tc>
      </w:tr>
      <w:tr w:rsidR="00335595" w:rsidRPr="00C72FFF" w14:paraId="78CAF0DC" w14:textId="77777777" w:rsidTr="00936853">
        <w:trPr>
          <w:trHeight w:val="90"/>
          <w:jc w:val="center"/>
        </w:trPr>
        <w:tc>
          <w:tcPr>
            <w:tcW w:w="3823" w:type="dxa"/>
            <w:vAlign w:val="center"/>
          </w:tcPr>
          <w:p w14:paraId="3A9CBB5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Index</w:t>
            </w:r>
          </w:p>
        </w:tc>
        <w:tc>
          <w:tcPr>
            <w:tcW w:w="1275" w:type="dxa"/>
            <w:vAlign w:val="center"/>
          </w:tcPr>
          <w:p w14:paraId="29CBE999"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0.00</w:t>
            </w:r>
          </w:p>
        </w:tc>
        <w:tc>
          <w:tcPr>
            <w:tcW w:w="1218" w:type="dxa"/>
            <w:vAlign w:val="center"/>
          </w:tcPr>
          <w:p w14:paraId="0ECD6921"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0.01</w:t>
            </w:r>
          </w:p>
        </w:tc>
        <w:tc>
          <w:tcPr>
            <w:tcW w:w="1459" w:type="dxa"/>
            <w:vAlign w:val="center"/>
          </w:tcPr>
          <w:p w14:paraId="7946C298"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0.09</w:t>
            </w:r>
          </w:p>
        </w:tc>
        <w:tc>
          <w:tcPr>
            <w:tcW w:w="1460" w:type="dxa"/>
            <w:vAlign w:val="center"/>
          </w:tcPr>
          <w:p w14:paraId="2AA4367C" w14:textId="77777777" w:rsidR="00335595" w:rsidRPr="00C72FFF" w:rsidRDefault="00335595" w:rsidP="00335595">
            <w:pPr>
              <w:spacing w:after="0" w:line="360" w:lineRule="auto"/>
              <w:jc w:val="both"/>
              <w:rPr>
                <w:rFonts w:ascii="Arial" w:hAnsi="Arial" w:cs="Arial"/>
                <w:b/>
              </w:rPr>
            </w:pPr>
            <w:r w:rsidRPr="00C72FFF">
              <w:rPr>
                <w:rFonts w:ascii="Arial" w:hAnsi="Arial" w:cs="Arial"/>
                <w:b/>
              </w:rPr>
              <w:t>1.00</w:t>
            </w:r>
          </w:p>
        </w:tc>
      </w:tr>
    </w:tbl>
    <w:p w14:paraId="1C872282" w14:textId="77777777" w:rsidR="00335595" w:rsidRPr="00C72FFF" w:rsidRDefault="00335595" w:rsidP="00335595">
      <w:pPr>
        <w:spacing w:after="0" w:line="360" w:lineRule="auto"/>
        <w:jc w:val="both"/>
        <w:rPr>
          <w:rFonts w:ascii="Arial" w:hAnsi="Arial" w:cs="Arial"/>
          <w:b/>
        </w:rPr>
      </w:pPr>
      <w:r w:rsidRPr="00C72FFF">
        <w:rPr>
          <w:rFonts w:ascii="Arial" w:hAnsi="Arial" w:cs="Arial"/>
          <w:b/>
          <w:sz w:val="18"/>
        </w:rPr>
        <w:t>Source: Community Survey 2016:</w:t>
      </w:r>
    </w:p>
    <w:p w14:paraId="07438F00" w14:textId="77777777" w:rsidR="00335595" w:rsidRPr="00C72FFF" w:rsidRDefault="00335595" w:rsidP="00335595">
      <w:pPr>
        <w:spacing w:after="0" w:line="360" w:lineRule="auto"/>
        <w:jc w:val="both"/>
        <w:rPr>
          <w:rFonts w:ascii="Arial" w:hAnsi="Arial" w:cs="Arial"/>
          <w:b/>
        </w:rPr>
      </w:pPr>
    </w:p>
    <w:p w14:paraId="45D1A833" w14:textId="77777777" w:rsidR="00335595" w:rsidRPr="00C72FFF" w:rsidRDefault="00335595" w:rsidP="00335595">
      <w:pPr>
        <w:spacing w:after="0" w:line="360" w:lineRule="auto"/>
        <w:jc w:val="both"/>
        <w:rPr>
          <w:rFonts w:ascii="Arial" w:hAnsi="Arial" w:cs="Arial"/>
        </w:rPr>
      </w:pPr>
      <w:r w:rsidRPr="00C72FFF">
        <w:rPr>
          <w:rFonts w:ascii="Arial" w:hAnsi="Arial" w:cs="Arial"/>
        </w:rPr>
        <w:t xml:space="preserve">Makana Local Municipality has a 0.2% share of the national population, 0.1% share of the total national income and a 0.1% share in the total national retail, this all equates to an IBP index value of 0.0014 relative to South Africa as a whole. Sarah Baartman has an IBP of 0.0081, where the Eastern Cape Province has an IBP index value of 0.091 and South Africa a value of 1 relative to South Africa as a whole. </w:t>
      </w:r>
    </w:p>
    <w:p w14:paraId="172E8505" w14:textId="77777777" w:rsidR="00335595" w:rsidRPr="00C72FFF" w:rsidRDefault="00335595" w:rsidP="00335595">
      <w:pPr>
        <w:spacing w:after="0" w:line="360" w:lineRule="auto"/>
        <w:jc w:val="both"/>
        <w:rPr>
          <w:rFonts w:ascii="Arial" w:hAnsi="Arial" w:cs="Arial"/>
        </w:rPr>
      </w:pPr>
      <w:r w:rsidRPr="00C72FFF">
        <w:rPr>
          <w:rFonts w:ascii="Arial" w:hAnsi="Arial" w:cs="Arial"/>
        </w:rPr>
        <w:t>The considerable low index of buying power of the Makana Local Municipality suggests that the local municipality has access to only a small percentage of the goods and services available in all of the Sarah Baartman District Municipality. Its residents are most likely spending some of their income in neighbouring areas.</w:t>
      </w:r>
    </w:p>
    <w:p w14:paraId="6EB1D825" w14:textId="77777777" w:rsidR="00335595" w:rsidRPr="00C72FFF" w:rsidRDefault="00335595" w:rsidP="00335595">
      <w:pPr>
        <w:spacing w:after="0" w:line="360" w:lineRule="auto"/>
        <w:jc w:val="both"/>
        <w:rPr>
          <w:rFonts w:ascii="Arial" w:hAnsi="Arial" w:cs="Arial"/>
        </w:rPr>
      </w:pPr>
    </w:p>
    <w:p w14:paraId="37BE00A6" w14:textId="16015ED6" w:rsidR="002D545B" w:rsidRPr="00C72FFF" w:rsidRDefault="00A7517D" w:rsidP="00DC689B">
      <w:pPr>
        <w:spacing w:after="0" w:line="360" w:lineRule="auto"/>
        <w:jc w:val="both"/>
        <w:rPr>
          <w:rFonts w:ascii="Arial" w:hAnsi="Arial" w:cs="Arial"/>
          <w:b/>
        </w:rPr>
      </w:pPr>
      <w:r w:rsidRPr="00C72FFF">
        <w:rPr>
          <w:rFonts w:ascii="Arial" w:hAnsi="Arial" w:cs="Arial"/>
          <w:b/>
        </w:rPr>
        <w:t>2.</w:t>
      </w:r>
      <w:r w:rsidR="00006155">
        <w:rPr>
          <w:rFonts w:ascii="Arial" w:hAnsi="Arial" w:cs="Arial"/>
          <w:b/>
        </w:rPr>
        <w:t>7.3</w:t>
      </w:r>
      <w:r w:rsidRPr="00C72FFF">
        <w:rPr>
          <w:rFonts w:ascii="Arial" w:hAnsi="Arial" w:cs="Arial"/>
          <w:b/>
        </w:rPr>
        <w:tab/>
      </w:r>
      <w:r w:rsidR="003E3616" w:rsidRPr="00C72FFF">
        <w:rPr>
          <w:rFonts w:ascii="Arial" w:hAnsi="Arial" w:cs="Arial"/>
          <w:b/>
        </w:rPr>
        <w:t xml:space="preserve">INVESTMENT </w:t>
      </w:r>
    </w:p>
    <w:p w14:paraId="0F2BA7DD" w14:textId="77777777" w:rsidR="003E3616" w:rsidRPr="00C72FFF" w:rsidRDefault="003E3616" w:rsidP="00DC689B">
      <w:pPr>
        <w:spacing w:after="0" w:line="360" w:lineRule="auto"/>
        <w:jc w:val="both"/>
        <w:rPr>
          <w:rFonts w:ascii="Arial" w:hAnsi="Arial" w:cs="Arial"/>
        </w:rPr>
      </w:pPr>
      <w:r w:rsidRPr="00C72FFF">
        <w:rPr>
          <w:rFonts w:ascii="Arial" w:hAnsi="Arial" w:cs="Arial"/>
        </w:rPr>
        <w:t>Gross fixed capital formation (GFCF) is an indicator for investment in an economy, as it represents the acquisition of assets and includes building and construction work, purchasing machinery and equipment, as well as investing in information and communication technology</w:t>
      </w:r>
    </w:p>
    <w:p w14:paraId="18D38EAC" w14:textId="77777777" w:rsidR="00335595" w:rsidRDefault="00660A24" w:rsidP="00C72FFF">
      <w:pPr>
        <w:spacing w:after="0" w:line="360" w:lineRule="auto"/>
        <w:jc w:val="both"/>
        <w:rPr>
          <w:rFonts w:ascii="Arial" w:hAnsi="Arial" w:cs="Arial"/>
        </w:rPr>
      </w:pPr>
      <w:r w:rsidRPr="00C72FFF">
        <w:rPr>
          <w:rFonts w:ascii="Arial" w:hAnsi="Arial" w:cs="Arial"/>
          <w:noProof/>
          <w:lang w:eastAsia="en-ZA"/>
        </w:rPr>
        <w:drawing>
          <wp:anchor distT="0" distB="0" distL="114300" distR="114300" simplePos="0" relativeHeight="251842560" behindDoc="0" locked="0" layoutInCell="1" allowOverlap="1" wp14:anchorId="1E5238E0" wp14:editId="535CAAA3">
            <wp:simplePos x="0" y="0"/>
            <wp:positionH relativeFrom="margin">
              <wp:align>center</wp:align>
            </wp:positionH>
            <wp:positionV relativeFrom="paragraph">
              <wp:posOffset>5080</wp:posOffset>
            </wp:positionV>
            <wp:extent cx="5276850" cy="3200400"/>
            <wp:effectExtent l="0" t="0" r="0" b="0"/>
            <wp:wrapNone/>
            <wp:docPr id="16616" name="Chart 16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p>
    <w:p w14:paraId="0715179B" w14:textId="77777777" w:rsidR="00C72FFF" w:rsidRPr="00C72FFF" w:rsidRDefault="00C72FFF" w:rsidP="00C72FFF">
      <w:pPr>
        <w:spacing w:after="0" w:line="360" w:lineRule="auto"/>
        <w:jc w:val="both"/>
        <w:rPr>
          <w:rFonts w:ascii="Arial" w:hAnsi="Arial" w:cs="Arial"/>
        </w:rPr>
      </w:pPr>
    </w:p>
    <w:p w14:paraId="4F3754D9" w14:textId="77777777" w:rsidR="00335595" w:rsidRPr="00C72FFF" w:rsidRDefault="00335595" w:rsidP="00335595">
      <w:pPr>
        <w:spacing w:after="0" w:line="360" w:lineRule="auto"/>
        <w:rPr>
          <w:rFonts w:ascii="Arial" w:hAnsi="Arial" w:cs="Arial"/>
        </w:rPr>
      </w:pPr>
    </w:p>
    <w:p w14:paraId="18BEE3DF" w14:textId="77777777" w:rsidR="00660A24" w:rsidRPr="00C72FFF" w:rsidRDefault="00660A24" w:rsidP="00335595">
      <w:pPr>
        <w:spacing w:after="0" w:line="360" w:lineRule="auto"/>
        <w:rPr>
          <w:rFonts w:ascii="Arial" w:hAnsi="Arial" w:cs="Arial"/>
        </w:rPr>
      </w:pPr>
    </w:p>
    <w:p w14:paraId="6E38B016" w14:textId="77777777" w:rsidR="00660A24" w:rsidRDefault="00660A24" w:rsidP="00335595">
      <w:pPr>
        <w:spacing w:after="0" w:line="360" w:lineRule="auto"/>
        <w:rPr>
          <w:rFonts w:ascii="Arial" w:hAnsi="Arial" w:cs="Arial"/>
          <w:color w:val="1F4E79" w:themeColor="accent1" w:themeShade="80"/>
        </w:rPr>
      </w:pPr>
    </w:p>
    <w:p w14:paraId="0FC8202D" w14:textId="77777777" w:rsidR="00660A24" w:rsidRDefault="00660A24" w:rsidP="00335595">
      <w:pPr>
        <w:spacing w:after="0" w:line="360" w:lineRule="auto"/>
        <w:rPr>
          <w:rFonts w:ascii="Arial" w:hAnsi="Arial" w:cs="Arial"/>
          <w:color w:val="1F4E79" w:themeColor="accent1" w:themeShade="80"/>
        </w:rPr>
      </w:pPr>
    </w:p>
    <w:p w14:paraId="0B870C48" w14:textId="77777777" w:rsidR="00660A24" w:rsidRDefault="00660A24" w:rsidP="00335595">
      <w:pPr>
        <w:spacing w:after="0" w:line="360" w:lineRule="auto"/>
        <w:rPr>
          <w:rFonts w:ascii="Arial" w:hAnsi="Arial" w:cs="Arial"/>
          <w:color w:val="1F4E79" w:themeColor="accent1" w:themeShade="80"/>
        </w:rPr>
      </w:pPr>
    </w:p>
    <w:p w14:paraId="56EEE6E5" w14:textId="77777777" w:rsidR="00660A24" w:rsidRDefault="00660A24" w:rsidP="00335595">
      <w:pPr>
        <w:spacing w:after="0" w:line="360" w:lineRule="auto"/>
        <w:rPr>
          <w:rFonts w:ascii="Arial" w:hAnsi="Arial" w:cs="Arial"/>
          <w:color w:val="1F4E79" w:themeColor="accent1" w:themeShade="80"/>
        </w:rPr>
      </w:pPr>
    </w:p>
    <w:p w14:paraId="261CB6A2" w14:textId="77777777" w:rsidR="00660A24" w:rsidRDefault="00660A24" w:rsidP="00335595">
      <w:pPr>
        <w:spacing w:after="0" w:line="360" w:lineRule="auto"/>
        <w:rPr>
          <w:rFonts w:ascii="Arial" w:hAnsi="Arial" w:cs="Arial"/>
          <w:color w:val="1F4E79" w:themeColor="accent1" w:themeShade="80"/>
        </w:rPr>
      </w:pPr>
    </w:p>
    <w:p w14:paraId="36973DB8" w14:textId="77777777" w:rsidR="00660A24" w:rsidRDefault="00660A24" w:rsidP="00335595">
      <w:pPr>
        <w:spacing w:after="0" w:line="360" w:lineRule="auto"/>
        <w:rPr>
          <w:rFonts w:ascii="Arial" w:hAnsi="Arial" w:cs="Arial"/>
          <w:color w:val="1F4E79" w:themeColor="accent1" w:themeShade="80"/>
        </w:rPr>
      </w:pPr>
    </w:p>
    <w:p w14:paraId="63277FA7" w14:textId="77777777" w:rsidR="00660A24" w:rsidRDefault="00660A24" w:rsidP="00335595">
      <w:pPr>
        <w:spacing w:after="0" w:line="360" w:lineRule="auto"/>
        <w:rPr>
          <w:rFonts w:ascii="Arial" w:hAnsi="Arial" w:cs="Arial"/>
          <w:color w:val="1F4E79" w:themeColor="accent1" w:themeShade="80"/>
        </w:rPr>
      </w:pPr>
    </w:p>
    <w:p w14:paraId="7D591244" w14:textId="77777777" w:rsidR="00660A24" w:rsidRDefault="00660A24" w:rsidP="00335595">
      <w:pPr>
        <w:spacing w:after="0" w:line="360" w:lineRule="auto"/>
        <w:rPr>
          <w:rFonts w:ascii="Arial" w:hAnsi="Arial" w:cs="Arial"/>
          <w:color w:val="1F4E79" w:themeColor="accent1" w:themeShade="80"/>
        </w:rPr>
      </w:pPr>
    </w:p>
    <w:p w14:paraId="5D1EAA6B" w14:textId="77777777" w:rsidR="00660A24" w:rsidRDefault="00660A24" w:rsidP="00335595">
      <w:pPr>
        <w:spacing w:after="0" w:line="360" w:lineRule="auto"/>
        <w:rPr>
          <w:rFonts w:ascii="Arial" w:hAnsi="Arial" w:cs="Arial"/>
          <w:color w:val="1F4E79" w:themeColor="accent1" w:themeShade="80"/>
        </w:rPr>
      </w:pPr>
    </w:p>
    <w:p w14:paraId="7C7CC47A" w14:textId="77777777" w:rsidR="00660A24" w:rsidRPr="00C72FFF" w:rsidRDefault="00660A24" w:rsidP="00335595">
      <w:pPr>
        <w:spacing w:after="0" w:line="360" w:lineRule="auto"/>
        <w:rPr>
          <w:rFonts w:ascii="Arial" w:hAnsi="Arial" w:cs="Arial"/>
        </w:rPr>
      </w:pPr>
    </w:p>
    <w:p w14:paraId="598A74F4" w14:textId="77777777" w:rsidR="002D545B" w:rsidRPr="00C72FFF" w:rsidRDefault="002A1B1E" w:rsidP="00335595">
      <w:pPr>
        <w:spacing w:after="0" w:line="360" w:lineRule="auto"/>
        <w:rPr>
          <w:rFonts w:ascii="Arial" w:hAnsi="Arial" w:cs="Arial"/>
        </w:rPr>
      </w:pPr>
      <w:r w:rsidRPr="00C72FFF">
        <w:rPr>
          <w:rFonts w:ascii="Arial" w:hAnsi="Arial" w:cs="Arial"/>
        </w:rPr>
        <w:t xml:space="preserve">Between 2016 and 2019 the GFCF share of GDPR decreased </w:t>
      </w:r>
      <w:r w:rsidR="003A5282" w:rsidRPr="00C72FFF">
        <w:rPr>
          <w:rFonts w:ascii="Arial" w:hAnsi="Arial" w:cs="Arial"/>
        </w:rPr>
        <w:t xml:space="preserve">from 13.3% to 13.1% in </w:t>
      </w:r>
      <w:r w:rsidR="00EE406A" w:rsidRPr="00C72FFF">
        <w:rPr>
          <w:rFonts w:ascii="Arial" w:hAnsi="Arial" w:cs="Arial"/>
        </w:rPr>
        <w:t>Makana local Municipality</w:t>
      </w:r>
      <w:r w:rsidRPr="00C72FFF">
        <w:rPr>
          <w:rFonts w:ascii="Arial" w:hAnsi="Arial" w:cs="Arial"/>
        </w:rPr>
        <w:t xml:space="preserve"> </w:t>
      </w:r>
    </w:p>
    <w:p w14:paraId="2FB59F91" w14:textId="77777777" w:rsidR="002D545B" w:rsidRPr="00C72FFF" w:rsidRDefault="002D545B" w:rsidP="00DC689B">
      <w:pPr>
        <w:spacing w:after="0" w:line="360" w:lineRule="auto"/>
        <w:jc w:val="both"/>
        <w:rPr>
          <w:rFonts w:ascii="Arial" w:hAnsi="Arial" w:cs="Arial"/>
        </w:rPr>
      </w:pPr>
    </w:p>
    <w:p w14:paraId="65B738DE" w14:textId="4EDAB26B" w:rsidR="002D545B" w:rsidRPr="00C72FFF" w:rsidRDefault="00A7517D" w:rsidP="00DC689B">
      <w:pPr>
        <w:spacing w:after="0" w:line="360" w:lineRule="auto"/>
        <w:jc w:val="both"/>
        <w:rPr>
          <w:rFonts w:ascii="Arial" w:hAnsi="Arial" w:cs="Arial"/>
          <w:b/>
        </w:rPr>
      </w:pPr>
      <w:r w:rsidRPr="00C72FFF">
        <w:rPr>
          <w:rFonts w:ascii="Arial" w:hAnsi="Arial" w:cs="Arial"/>
          <w:b/>
        </w:rPr>
        <w:t>2.</w:t>
      </w:r>
      <w:r w:rsidR="00006155">
        <w:rPr>
          <w:rFonts w:ascii="Arial" w:hAnsi="Arial" w:cs="Arial"/>
          <w:b/>
        </w:rPr>
        <w:t>7.4</w:t>
      </w:r>
      <w:r w:rsidRPr="00C72FFF">
        <w:rPr>
          <w:rFonts w:ascii="Arial" w:hAnsi="Arial" w:cs="Arial"/>
          <w:b/>
        </w:rPr>
        <w:tab/>
      </w:r>
      <w:r w:rsidR="002A1B1E" w:rsidRPr="00C72FFF">
        <w:rPr>
          <w:rFonts w:ascii="Arial" w:hAnsi="Arial" w:cs="Arial"/>
          <w:b/>
        </w:rPr>
        <w:t>TRADE</w:t>
      </w:r>
    </w:p>
    <w:p w14:paraId="410D8985" w14:textId="471DFAE6" w:rsidR="002A1B1E" w:rsidRPr="00C72FFF" w:rsidRDefault="00A7517D" w:rsidP="00DC689B">
      <w:pPr>
        <w:spacing w:after="0" w:line="360" w:lineRule="auto"/>
        <w:jc w:val="both"/>
        <w:rPr>
          <w:rFonts w:ascii="Arial" w:hAnsi="Arial" w:cs="Arial"/>
          <w:b/>
        </w:rPr>
      </w:pPr>
      <w:r w:rsidRPr="00C72FFF">
        <w:rPr>
          <w:rFonts w:ascii="Arial" w:hAnsi="Arial" w:cs="Arial"/>
          <w:b/>
        </w:rPr>
        <w:t>2.</w:t>
      </w:r>
      <w:r w:rsidR="00006155">
        <w:rPr>
          <w:rFonts w:ascii="Arial" w:hAnsi="Arial" w:cs="Arial"/>
          <w:b/>
        </w:rPr>
        <w:t>7.4.1</w:t>
      </w:r>
      <w:r w:rsidRPr="00C72FFF">
        <w:rPr>
          <w:rFonts w:ascii="Arial" w:hAnsi="Arial" w:cs="Arial"/>
          <w:b/>
        </w:rPr>
        <w:tab/>
      </w:r>
      <w:r w:rsidRPr="00C72FFF">
        <w:rPr>
          <w:rFonts w:ascii="Arial" w:hAnsi="Arial" w:cs="Arial"/>
          <w:b/>
        </w:rPr>
        <w:tab/>
      </w:r>
      <w:r w:rsidR="002A1B1E" w:rsidRPr="00C72FFF">
        <w:rPr>
          <w:rFonts w:ascii="Arial" w:hAnsi="Arial" w:cs="Arial"/>
          <w:b/>
        </w:rPr>
        <w:t xml:space="preserve">Local </w:t>
      </w:r>
    </w:p>
    <w:p w14:paraId="3F618A3C" w14:textId="77777777" w:rsidR="002A1B1E" w:rsidRPr="00C72FFF" w:rsidRDefault="002A1B1E" w:rsidP="00DC689B">
      <w:pPr>
        <w:spacing w:after="0" w:line="360" w:lineRule="auto"/>
        <w:jc w:val="both"/>
        <w:rPr>
          <w:rFonts w:ascii="Arial" w:hAnsi="Arial" w:cs="Arial"/>
        </w:rPr>
      </w:pPr>
      <w:r w:rsidRPr="00C72FFF">
        <w:rPr>
          <w:rFonts w:ascii="Arial" w:hAnsi="Arial" w:cs="Arial"/>
        </w:rPr>
        <w:t>The location quotient indicates the comparative advantage of an economy. The location quotient on a local level is calculated as the percentage contribution of a sector to GDPR divided by the percentage contribution of the same sector to the aggregate economy (GDPR), in this case, the province.</w:t>
      </w:r>
    </w:p>
    <w:p w14:paraId="1C00EE40" w14:textId="77777777" w:rsidR="00041729" w:rsidRPr="00C72FFF" w:rsidRDefault="00041729" w:rsidP="00DC689B">
      <w:pPr>
        <w:spacing w:after="0" w:line="360" w:lineRule="auto"/>
        <w:jc w:val="both"/>
        <w:rPr>
          <w:rFonts w:ascii="Arial" w:hAnsi="Arial" w:cs="Arial"/>
        </w:rPr>
      </w:pPr>
    </w:p>
    <w:tbl>
      <w:tblPr>
        <w:tblStyle w:val="TableGrid"/>
        <w:tblW w:w="0" w:type="auto"/>
        <w:tblInd w:w="10" w:type="dxa"/>
        <w:tblLook w:val="04A0" w:firstRow="1" w:lastRow="0" w:firstColumn="1" w:lastColumn="0" w:noHBand="0" w:noVBand="1"/>
      </w:tblPr>
      <w:tblGrid>
        <w:gridCol w:w="7293"/>
        <w:gridCol w:w="2177"/>
      </w:tblGrid>
      <w:tr w:rsidR="00335595" w:rsidRPr="00C72FFF" w14:paraId="1542D4F7" w14:textId="77777777" w:rsidTr="002A1B1E">
        <w:tc>
          <w:tcPr>
            <w:tcW w:w="7646" w:type="dxa"/>
            <w:tcBorders>
              <w:top w:val="nil"/>
              <w:left w:val="nil"/>
            </w:tcBorders>
          </w:tcPr>
          <w:p w14:paraId="6AC0C78B" w14:textId="77777777" w:rsidR="002A1B1E" w:rsidRPr="00C72FFF" w:rsidRDefault="003A5282" w:rsidP="00DC689B">
            <w:pPr>
              <w:spacing w:line="360" w:lineRule="auto"/>
              <w:jc w:val="both"/>
              <w:rPr>
                <w:rFonts w:ascii="Arial" w:hAnsi="Arial" w:cs="Arial"/>
                <w:b/>
              </w:rPr>
            </w:pPr>
            <w:r w:rsidRPr="00C72FFF">
              <w:rPr>
                <w:rFonts w:ascii="Arial" w:hAnsi="Arial" w:cs="Arial"/>
                <w:b/>
              </w:rPr>
              <w:t xml:space="preserve">Location Quotient </w:t>
            </w:r>
          </w:p>
        </w:tc>
        <w:tc>
          <w:tcPr>
            <w:tcW w:w="2262" w:type="dxa"/>
          </w:tcPr>
          <w:p w14:paraId="00B4057A" w14:textId="77777777" w:rsidR="002A1B1E" w:rsidRPr="00C72FFF" w:rsidRDefault="002A1B1E" w:rsidP="00DC689B">
            <w:pPr>
              <w:spacing w:line="360" w:lineRule="auto"/>
              <w:jc w:val="both"/>
              <w:rPr>
                <w:rFonts w:ascii="Arial" w:hAnsi="Arial" w:cs="Arial"/>
                <w:b/>
              </w:rPr>
            </w:pPr>
            <w:r w:rsidRPr="00C72FFF">
              <w:rPr>
                <w:rFonts w:ascii="Arial" w:hAnsi="Arial" w:cs="Arial"/>
                <w:b/>
              </w:rPr>
              <w:t>In terms of GDPR</w:t>
            </w:r>
          </w:p>
        </w:tc>
      </w:tr>
      <w:tr w:rsidR="00335595" w:rsidRPr="00C72FFF" w14:paraId="35D5FDCC" w14:textId="77777777" w:rsidTr="002A1B1E">
        <w:tc>
          <w:tcPr>
            <w:tcW w:w="7646" w:type="dxa"/>
          </w:tcPr>
          <w:p w14:paraId="3FF0D1B0"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Agriculture, forestry  &amp; fishing </w:t>
            </w:r>
          </w:p>
        </w:tc>
        <w:tc>
          <w:tcPr>
            <w:tcW w:w="2262" w:type="dxa"/>
          </w:tcPr>
          <w:p w14:paraId="14A916A2" w14:textId="77777777" w:rsidR="002A1B1E" w:rsidRPr="00C72FFF" w:rsidRDefault="002A1B1E" w:rsidP="00DC689B">
            <w:pPr>
              <w:spacing w:line="360" w:lineRule="auto"/>
              <w:jc w:val="both"/>
              <w:rPr>
                <w:rFonts w:ascii="Arial" w:hAnsi="Arial" w:cs="Arial"/>
              </w:rPr>
            </w:pPr>
            <w:r w:rsidRPr="00C72FFF">
              <w:rPr>
                <w:rFonts w:ascii="Arial" w:hAnsi="Arial" w:cs="Arial"/>
              </w:rPr>
              <w:t>0.8</w:t>
            </w:r>
          </w:p>
        </w:tc>
      </w:tr>
      <w:tr w:rsidR="00335595" w:rsidRPr="00C72FFF" w14:paraId="1B5B9432" w14:textId="77777777" w:rsidTr="002A1B1E">
        <w:tc>
          <w:tcPr>
            <w:tcW w:w="7646" w:type="dxa"/>
          </w:tcPr>
          <w:p w14:paraId="6D7656BF"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Mining &amp; quarrying </w:t>
            </w:r>
          </w:p>
        </w:tc>
        <w:tc>
          <w:tcPr>
            <w:tcW w:w="2262" w:type="dxa"/>
          </w:tcPr>
          <w:p w14:paraId="6FEABCD8" w14:textId="77777777" w:rsidR="002A1B1E" w:rsidRPr="00C72FFF" w:rsidRDefault="002A1B1E" w:rsidP="00DC689B">
            <w:pPr>
              <w:spacing w:line="360" w:lineRule="auto"/>
              <w:jc w:val="both"/>
              <w:rPr>
                <w:rFonts w:ascii="Arial" w:hAnsi="Arial" w:cs="Arial"/>
              </w:rPr>
            </w:pPr>
            <w:r w:rsidRPr="00C72FFF">
              <w:rPr>
                <w:rFonts w:ascii="Arial" w:hAnsi="Arial" w:cs="Arial"/>
              </w:rPr>
              <w:t>0.0</w:t>
            </w:r>
          </w:p>
        </w:tc>
      </w:tr>
      <w:tr w:rsidR="00335595" w:rsidRPr="00C72FFF" w14:paraId="48EA5E05" w14:textId="77777777" w:rsidTr="002A1B1E">
        <w:tc>
          <w:tcPr>
            <w:tcW w:w="7646" w:type="dxa"/>
          </w:tcPr>
          <w:p w14:paraId="23510108"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Manufacturing </w:t>
            </w:r>
          </w:p>
        </w:tc>
        <w:tc>
          <w:tcPr>
            <w:tcW w:w="2262" w:type="dxa"/>
          </w:tcPr>
          <w:p w14:paraId="75A15297" w14:textId="77777777" w:rsidR="002A1B1E" w:rsidRPr="00C72FFF" w:rsidRDefault="002A1B1E" w:rsidP="00DC689B">
            <w:pPr>
              <w:spacing w:line="360" w:lineRule="auto"/>
              <w:jc w:val="both"/>
              <w:rPr>
                <w:rFonts w:ascii="Arial" w:hAnsi="Arial" w:cs="Arial"/>
              </w:rPr>
            </w:pPr>
            <w:r w:rsidRPr="00C72FFF">
              <w:rPr>
                <w:rFonts w:ascii="Arial" w:hAnsi="Arial" w:cs="Arial"/>
              </w:rPr>
              <w:t>0.9</w:t>
            </w:r>
          </w:p>
        </w:tc>
      </w:tr>
      <w:tr w:rsidR="00335595" w:rsidRPr="00C72FFF" w14:paraId="0829F182" w14:textId="77777777" w:rsidTr="002A1B1E">
        <w:tc>
          <w:tcPr>
            <w:tcW w:w="7646" w:type="dxa"/>
          </w:tcPr>
          <w:p w14:paraId="6225C6B2"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Electricity, gas &amp; water </w:t>
            </w:r>
          </w:p>
        </w:tc>
        <w:tc>
          <w:tcPr>
            <w:tcW w:w="2262" w:type="dxa"/>
          </w:tcPr>
          <w:p w14:paraId="5E44958C" w14:textId="77777777" w:rsidR="002A1B1E" w:rsidRPr="00C72FFF" w:rsidRDefault="002A1B1E" w:rsidP="00DC689B">
            <w:pPr>
              <w:spacing w:line="360" w:lineRule="auto"/>
              <w:jc w:val="both"/>
              <w:rPr>
                <w:rFonts w:ascii="Arial" w:hAnsi="Arial" w:cs="Arial"/>
              </w:rPr>
            </w:pPr>
            <w:r w:rsidRPr="00C72FFF">
              <w:rPr>
                <w:rFonts w:ascii="Arial" w:hAnsi="Arial" w:cs="Arial"/>
              </w:rPr>
              <w:t>0.4</w:t>
            </w:r>
          </w:p>
        </w:tc>
      </w:tr>
      <w:tr w:rsidR="00335595" w:rsidRPr="00C72FFF" w14:paraId="74CA54BD" w14:textId="77777777" w:rsidTr="002A1B1E">
        <w:tc>
          <w:tcPr>
            <w:tcW w:w="7646" w:type="dxa"/>
          </w:tcPr>
          <w:p w14:paraId="4C22ACF1"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Construction </w:t>
            </w:r>
          </w:p>
        </w:tc>
        <w:tc>
          <w:tcPr>
            <w:tcW w:w="2262" w:type="dxa"/>
          </w:tcPr>
          <w:p w14:paraId="6951738A" w14:textId="77777777" w:rsidR="002A1B1E" w:rsidRPr="00C72FFF" w:rsidRDefault="002A1B1E" w:rsidP="00DC689B">
            <w:pPr>
              <w:spacing w:line="360" w:lineRule="auto"/>
              <w:jc w:val="both"/>
              <w:rPr>
                <w:rFonts w:ascii="Arial" w:hAnsi="Arial" w:cs="Arial"/>
              </w:rPr>
            </w:pPr>
            <w:r w:rsidRPr="00C72FFF">
              <w:rPr>
                <w:rFonts w:ascii="Arial" w:hAnsi="Arial" w:cs="Arial"/>
              </w:rPr>
              <w:t>1.1</w:t>
            </w:r>
          </w:p>
        </w:tc>
      </w:tr>
      <w:tr w:rsidR="00335595" w:rsidRPr="00C72FFF" w14:paraId="6D054DF2" w14:textId="77777777" w:rsidTr="002A1B1E">
        <w:tc>
          <w:tcPr>
            <w:tcW w:w="7646" w:type="dxa"/>
          </w:tcPr>
          <w:p w14:paraId="1121CE2D"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Wholesale &amp; retail trade, catering &amp; accommodation </w:t>
            </w:r>
          </w:p>
        </w:tc>
        <w:tc>
          <w:tcPr>
            <w:tcW w:w="2262" w:type="dxa"/>
          </w:tcPr>
          <w:p w14:paraId="58EF3D08" w14:textId="77777777" w:rsidR="002A1B1E" w:rsidRPr="00C72FFF" w:rsidRDefault="002A1B1E" w:rsidP="00DC689B">
            <w:pPr>
              <w:spacing w:line="360" w:lineRule="auto"/>
              <w:jc w:val="both"/>
              <w:rPr>
                <w:rFonts w:ascii="Arial" w:hAnsi="Arial" w:cs="Arial"/>
              </w:rPr>
            </w:pPr>
            <w:r w:rsidRPr="00C72FFF">
              <w:rPr>
                <w:rFonts w:ascii="Arial" w:hAnsi="Arial" w:cs="Arial"/>
              </w:rPr>
              <w:t>1.3</w:t>
            </w:r>
          </w:p>
        </w:tc>
      </w:tr>
      <w:tr w:rsidR="00335595" w:rsidRPr="00C72FFF" w14:paraId="72FD91C4" w14:textId="77777777" w:rsidTr="002A1B1E">
        <w:tc>
          <w:tcPr>
            <w:tcW w:w="7646" w:type="dxa"/>
          </w:tcPr>
          <w:p w14:paraId="7F8C2848"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Transport, storage &amp; communication </w:t>
            </w:r>
          </w:p>
        </w:tc>
        <w:tc>
          <w:tcPr>
            <w:tcW w:w="2262" w:type="dxa"/>
          </w:tcPr>
          <w:p w14:paraId="3EF25D99" w14:textId="77777777" w:rsidR="002A1B1E" w:rsidRPr="00C72FFF" w:rsidRDefault="002A1B1E" w:rsidP="00DC689B">
            <w:pPr>
              <w:spacing w:line="360" w:lineRule="auto"/>
              <w:jc w:val="both"/>
              <w:rPr>
                <w:rFonts w:ascii="Arial" w:hAnsi="Arial" w:cs="Arial"/>
              </w:rPr>
            </w:pPr>
            <w:r w:rsidRPr="00C72FFF">
              <w:rPr>
                <w:rFonts w:ascii="Arial" w:hAnsi="Arial" w:cs="Arial"/>
              </w:rPr>
              <w:t>0.9</w:t>
            </w:r>
          </w:p>
        </w:tc>
      </w:tr>
      <w:tr w:rsidR="00335595" w:rsidRPr="00C72FFF" w14:paraId="0257115D" w14:textId="77777777" w:rsidTr="002A1B1E">
        <w:tc>
          <w:tcPr>
            <w:tcW w:w="7646" w:type="dxa"/>
          </w:tcPr>
          <w:p w14:paraId="04CE0E95" w14:textId="77777777" w:rsidR="002A1B1E" w:rsidRPr="00C72FFF" w:rsidRDefault="002A1B1E" w:rsidP="00DC689B">
            <w:pPr>
              <w:spacing w:line="360" w:lineRule="auto"/>
              <w:jc w:val="both"/>
              <w:rPr>
                <w:rFonts w:ascii="Arial" w:hAnsi="Arial" w:cs="Arial"/>
              </w:rPr>
            </w:pPr>
            <w:r w:rsidRPr="00C72FFF">
              <w:rPr>
                <w:rFonts w:ascii="Arial" w:hAnsi="Arial" w:cs="Arial"/>
              </w:rPr>
              <w:t>Finance, insurance, real estate &amp; business services</w:t>
            </w:r>
          </w:p>
        </w:tc>
        <w:tc>
          <w:tcPr>
            <w:tcW w:w="2262" w:type="dxa"/>
          </w:tcPr>
          <w:p w14:paraId="70121FB3" w14:textId="77777777" w:rsidR="002A1B1E" w:rsidRPr="00C72FFF" w:rsidRDefault="002A1B1E" w:rsidP="00DC689B">
            <w:pPr>
              <w:spacing w:line="360" w:lineRule="auto"/>
              <w:jc w:val="both"/>
              <w:rPr>
                <w:rFonts w:ascii="Arial" w:hAnsi="Arial" w:cs="Arial"/>
              </w:rPr>
            </w:pPr>
            <w:r w:rsidRPr="00C72FFF">
              <w:rPr>
                <w:rFonts w:ascii="Arial" w:hAnsi="Arial" w:cs="Arial"/>
              </w:rPr>
              <w:t>0.9</w:t>
            </w:r>
          </w:p>
        </w:tc>
      </w:tr>
      <w:tr w:rsidR="00335595" w:rsidRPr="00C72FFF" w14:paraId="080C505C" w14:textId="77777777" w:rsidTr="002A1B1E">
        <w:tc>
          <w:tcPr>
            <w:tcW w:w="7646" w:type="dxa"/>
          </w:tcPr>
          <w:p w14:paraId="6141CFA9" w14:textId="77777777" w:rsidR="002A1B1E" w:rsidRPr="00C72FFF" w:rsidRDefault="002A1B1E" w:rsidP="00DC689B">
            <w:pPr>
              <w:spacing w:line="360" w:lineRule="auto"/>
              <w:jc w:val="both"/>
              <w:rPr>
                <w:rFonts w:ascii="Arial" w:hAnsi="Arial" w:cs="Arial"/>
              </w:rPr>
            </w:pPr>
            <w:r w:rsidRPr="00C72FFF">
              <w:rPr>
                <w:rFonts w:ascii="Arial" w:hAnsi="Arial" w:cs="Arial"/>
              </w:rPr>
              <w:t xml:space="preserve">General government </w:t>
            </w:r>
          </w:p>
        </w:tc>
        <w:tc>
          <w:tcPr>
            <w:tcW w:w="2262" w:type="dxa"/>
          </w:tcPr>
          <w:p w14:paraId="34C86D0D" w14:textId="77777777" w:rsidR="002A1B1E" w:rsidRPr="00C72FFF" w:rsidRDefault="002A1B1E" w:rsidP="00DC689B">
            <w:pPr>
              <w:spacing w:line="360" w:lineRule="auto"/>
              <w:jc w:val="both"/>
              <w:rPr>
                <w:rFonts w:ascii="Arial" w:hAnsi="Arial" w:cs="Arial"/>
              </w:rPr>
            </w:pPr>
            <w:r w:rsidRPr="00C72FFF">
              <w:rPr>
                <w:rFonts w:ascii="Arial" w:hAnsi="Arial" w:cs="Arial"/>
              </w:rPr>
              <w:t>1.4</w:t>
            </w:r>
          </w:p>
        </w:tc>
      </w:tr>
      <w:tr w:rsidR="00335595" w:rsidRPr="00C72FFF" w14:paraId="7E170E07" w14:textId="77777777" w:rsidTr="002A1B1E">
        <w:tc>
          <w:tcPr>
            <w:tcW w:w="7646" w:type="dxa"/>
          </w:tcPr>
          <w:p w14:paraId="5B739B95" w14:textId="77777777" w:rsidR="002A1B1E" w:rsidRPr="00C72FFF" w:rsidRDefault="002A1B1E" w:rsidP="00DC689B">
            <w:pPr>
              <w:spacing w:line="360" w:lineRule="auto"/>
              <w:jc w:val="both"/>
              <w:rPr>
                <w:rFonts w:ascii="Arial" w:hAnsi="Arial" w:cs="Arial"/>
              </w:rPr>
            </w:pPr>
            <w:r w:rsidRPr="00C72FFF">
              <w:rPr>
                <w:rFonts w:ascii="Arial" w:hAnsi="Arial" w:cs="Arial"/>
              </w:rPr>
              <w:t>Community, social &amp; personal services</w:t>
            </w:r>
          </w:p>
        </w:tc>
        <w:tc>
          <w:tcPr>
            <w:tcW w:w="2262" w:type="dxa"/>
          </w:tcPr>
          <w:p w14:paraId="7D248BE0" w14:textId="77777777" w:rsidR="002A1B1E" w:rsidRPr="00C72FFF" w:rsidRDefault="002A1B1E" w:rsidP="00DC689B">
            <w:pPr>
              <w:spacing w:line="360" w:lineRule="auto"/>
              <w:jc w:val="both"/>
              <w:rPr>
                <w:rFonts w:ascii="Arial" w:hAnsi="Arial" w:cs="Arial"/>
              </w:rPr>
            </w:pPr>
            <w:r w:rsidRPr="00C72FFF">
              <w:rPr>
                <w:rFonts w:ascii="Arial" w:hAnsi="Arial" w:cs="Arial"/>
              </w:rPr>
              <w:t>1.4</w:t>
            </w:r>
          </w:p>
        </w:tc>
      </w:tr>
    </w:tbl>
    <w:p w14:paraId="558213E9" w14:textId="77777777" w:rsidR="002A1B1E" w:rsidRPr="00C72FFF" w:rsidRDefault="002A1B1E" w:rsidP="00DC689B">
      <w:pPr>
        <w:spacing w:after="0" w:line="360" w:lineRule="auto"/>
        <w:jc w:val="both"/>
        <w:rPr>
          <w:rFonts w:ascii="Arial" w:hAnsi="Arial" w:cs="Arial"/>
        </w:rPr>
      </w:pPr>
    </w:p>
    <w:p w14:paraId="7A42A4BD" w14:textId="77777777" w:rsidR="002A1B1E" w:rsidRPr="00C72FFF" w:rsidRDefault="002A1B1E" w:rsidP="00DC689B">
      <w:pPr>
        <w:spacing w:after="0" w:line="360" w:lineRule="auto"/>
        <w:jc w:val="both"/>
        <w:rPr>
          <w:rFonts w:ascii="Arial" w:hAnsi="Arial" w:cs="Arial"/>
        </w:rPr>
      </w:pPr>
      <w:r w:rsidRPr="00C72FFF">
        <w:rPr>
          <w:rFonts w:ascii="Arial" w:hAnsi="Arial" w:cs="Arial"/>
        </w:rPr>
        <w:t>A location quotient greater than 1.2 is indicative of a high comparative advantage. The Makana Municipality has its highest comparative advantage within the Community, social &amp; personal services sector and the General government sector, this means that these sectors are serving the needs of communities beyond municipal borders. The sector with the lowest comparative advantage is the Mining &amp; quarrying sector</w:t>
      </w:r>
    </w:p>
    <w:p w14:paraId="69B6D15B" w14:textId="77777777" w:rsidR="00F0370E" w:rsidRPr="00C72FFF" w:rsidRDefault="00F0370E" w:rsidP="00DC689B">
      <w:pPr>
        <w:spacing w:after="0" w:line="360" w:lineRule="auto"/>
        <w:jc w:val="both"/>
        <w:rPr>
          <w:rFonts w:ascii="Arial" w:hAnsi="Arial" w:cs="Arial"/>
        </w:rPr>
      </w:pPr>
    </w:p>
    <w:p w14:paraId="3E57D5B6" w14:textId="5AF38F4C" w:rsidR="00006155" w:rsidRDefault="00A7517D" w:rsidP="00DC689B">
      <w:pPr>
        <w:spacing w:after="0" w:line="360" w:lineRule="auto"/>
        <w:jc w:val="both"/>
        <w:rPr>
          <w:rFonts w:ascii="Arial" w:hAnsi="Arial" w:cs="Arial"/>
          <w:b/>
        </w:rPr>
      </w:pPr>
      <w:r w:rsidRPr="00C72FFF">
        <w:rPr>
          <w:rFonts w:ascii="Arial" w:hAnsi="Arial" w:cs="Arial"/>
          <w:b/>
        </w:rPr>
        <w:t>2.</w:t>
      </w:r>
      <w:r w:rsidR="00006155">
        <w:rPr>
          <w:rFonts w:ascii="Arial" w:hAnsi="Arial" w:cs="Arial"/>
          <w:b/>
        </w:rPr>
        <w:t>7.4.2</w:t>
      </w:r>
    </w:p>
    <w:p w14:paraId="258A8313" w14:textId="2C907EA9" w:rsidR="00F0370E" w:rsidRPr="00C72FFF" w:rsidRDefault="00A7517D" w:rsidP="00DC689B">
      <w:pPr>
        <w:spacing w:after="0" w:line="360" w:lineRule="auto"/>
        <w:jc w:val="both"/>
        <w:rPr>
          <w:rFonts w:ascii="Arial" w:hAnsi="Arial" w:cs="Arial"/>
          <w:b/>
        </w:rPr>
      </w:pPr>
      <w:r w:rsidRPr="00C72FFF">
        <w:rPr>
          <w:rFonts w:ascii="Arial" w:hAnsi="Arial" w:cs="Arial"/>
          <w:b/>
        </w:rPr>
        <w:tab/>
      </w:r>
      <w:r w:rsidR="00F0370E" w:rsidRPr="00C72FFF">
        <w:rPr>
          <w:rFonts w:ascii="Arial" w:hAnsi="Arial" w:cs="Arial"/>
          <w:b/>
        </w:rPr>
        <w:t xml:space="preserve">International </w:t>
      </w:r>
    </w:p>
    <w:p w14:paraId="4DD342C6" w14:textId="77777777" w:rsidR="00B93442" w:rsidRPr="00C72FFF" w:rsidRDefault="00B93442" w:rsidP="00B93442">
      <w:pPr>
        <w:spacing w:after="0" w:line="360" w:lineRule="auto"/>
        <w:jc w:val="both"/>
        <w:rPr>
          <w:rFonts w:ascii="Arial" w:hAnsi="Arial" w:cs="Arial"/>
        </w:rPr>
      </w:pPr>
      <w:r w:rsidRPr="00C72FFF">
        <w:rPr>
          <w:rFonts w:ascii="Arial" w:hAnsi="Arial" w:cs="Arial"/>
        </w:rPr>
        <w:t xml:space="preserve">Exports are a valuable injection into local economies. To benefit from trade, exports need to be greater than imports. </w:t>
      </w:r>
    </w:p>
    <w:p w14:paraId="3CB57BB9" w14:textId="77777777" w:rsidR="00A7517D" w:rsidRPr="00C72FFF" w:rsidRDefault="00A7517D" w:rsidP="00B93442">
      <w:pPr>
        <w:spacing w:after="0" w:line="360" w:lineRule="auto"/>
        <w:jc w:val="both"/>
        <w:rPr>
          <w:rFonts w:ascii="Arial" w:hAnsi="Arial" w:cs="Arial"/>
        </w:rPr>
      </w:pPr>
    </w:p>
    <w:p w14:paraId="19584139" w14:textId="77777777" w:rsidR="00F0370E" w:rsidRPr="00C72FFF" w:rsidRDefault="00B93442" w:rsidP="00DC689B">
      <w:pPr>
        <w:spacing w:after="0" w:line="360" w:lineRule="auto"/>
        <w:jc w:val="both"/>
        <w:rPr>
          <w:rFonts w:ascii="Arial" w:hAnsi="Arial" w:cs="Arial"/>
          <w:b/>
          <w:sz w:val="20"/>
        </w:rPr>
      </w:pPr>
      <w:r w:rsidRPr="00C72FFF">
        <w:rPr>
          <w:rFonts w:ascii="Arial" w:hAnsi="Arial" w:cs="Arial"/>
          <w:b/>
          <w:sz w:val="20"/>
        </w:rPr>
        <w:t>Trade Statistics, 2016 – 2019</w:t>
      </w:r>
    </w:p>
    <w:p w14:paraId="69CAF974" w14:textId="77777777" w:rsidR="00B93442" w:rsidRPr="00B93442" w:rsidRDefault="00B93442" w:rsidP="00DC689B">
      <w:pPr>
        <w:spacing w:after="0" w:line="360" w:lineRule="auto"/>
        <w:jc w:val="both"/>
        <w:rPr>
          <w:rFonts w:ascii="Arial" w:hAnsi="Arial" w:cs="Arial"/>
          <w:b/>
          <w:color w:val="1F4E79" w:themeColor="accent1" w:themeShade="80"/>
        </w:rPr>
      </w:pPr>
      <w:r>
        <w:rPr>
          <w:rFonts w:ascii="Arial" w:hAnsi="Arial" w:cs="Arial"/>
          <w:b/>
          <w:noProof/>
          <w:color w:val="5B9BD5" w:themeColor="accent1"/>
          <w:lang w:eastAsia="en-ZA"/>
        </w:rPr>
        <mc:AlternateContent>
          <mc:Choice Requires="wps">
            <w:drawing>
              <wp:anchor distT="0" distB="0" distL="114300" distR="114300" simplePos="0" relativeHeight="251843584" behindDoc="0" locked="0" layoutInCell="1" allowOverlap="1" wp14:anchorId="250B1113" wp14:editId="349AC1EC">
                <wp:simplePos x="0" y="0"/>
                <wp:positionH relativeFrom="column">
                  <wp:posOffset>-72390</wp:posOffset>
                </wp:positionH>
                <wp:positionV relativeFrom="paragraph">
                  <wp:posOffset>3058795</wp:posOffset>
                </wp:positionV>
                <wp:extent cx="2305050" cy="304800"/>
                <wp:effectExtent l="0" t="0" r="0" b="0"/>
                <wp:wrapNone/>
                <wp:docPr id="16619" name="Text Box 16619"/>
                <wp:cNvGraphicFramePr/>
                <a:graphic xmlns:a="http://schemas.openxmlformats.org/drawingml/2006/main">
                  <a:graphicData uri="http://schemas.microsoft.com/office/word/2010/wordprocessingShape">
                    <wps:wsp>
                      <wps:cNvSpPr txBox="1"/>
                      <wps:spPr>
                        <a:xfrm>
                          <a:off x="0" y="0"/>
                          <a:ext cx="2305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7B9D0" w14:textId="77777777" w:rsidR="0056449A" w:rsidRPr="001B2129" w:rsidRDefault="0056449A">
                            <w:pPr>
                              <w:rPr>
                                <w:b/>
                                <w:sz w:val="16"/>
                                <w:lang w:val="en-GB"/>
                              </w:rPr>
                            </w:pPr>
                            <w:r w:rsidRPr="001B2129">
                              <w:rPr>
                                <w:b/>
                                <w:sz w:val="16"/>
                                <w:lang w:val="en-GB"/>
                              </w:rPr>
                              <w:t>SOURCE: Quantec, Urban Econ calculations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B1113" id="Text Box 16619" o:spid="_x0000_s1049" type="#_x0000_t202" style="position:absolute;left:0;text-align:left;margin-left:-5.7pt;margin-top:240.85pt;width:181.5pt;height:24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LrawIAAEUFAAAOAAAAZHJzL2Uyb0RvYy54bWysVN1P2zAQf5+0/8Hy+0j6AWNVU9SBmCYh&#10;QIOJZ9exaTTH59nXJt1fz9lJ2o7thWmK5Jzv++535/lFWxu2VT5UYAs+Osk5U1ZCWdnngn9/vP5w&#10;zllAYUthwKqC71TgF4v37+aNm6kxrMGUyjNyYsOscQVfI7pZlgW5VrUIJ+CUJaEGXwukq3/OSi8a&#10;8l6bbJznZ1kDvnQepAqBuFedkC+Sf62VxDutg0JmCk65YTp9OlfxzBZzMXv2wq0r2ach/iGLWlSW&#10;gu5dXQkUbOOrP1zVlfQQQOOJhDoDrSupUg1UzSh/Vc3DWjiVaqHmBLdvU/h/buXt9sHde4btZ2gJ&#10;wNiQxoVZIGasp9W+jn/KlJGcWrjbt021yCQxx5P8lD7OJMkm+fQ8T33NDtbOB/yioGaRKLgnWFK3&#10;xPYmIEUk1UElBrNwXRmToDGWNQU/m5D73yRkYWzkqARy7+aQeaJwZ1TUMfab0qwqUwGRkcZLXRrP&#10;toIGQ0ipLKbak1/SjlqakniLYa9/yOotxl0dQ2SwuDeuKws+Vf8q7fLHkLLu9KmRR3VHEttVS4UT&#10;sOcDsisodwS4h24XgpPXFaFyIwLeC0/DT0DSQuMdHdoAdR96irM1+F9/40d9mkmSctbQMhU8/NwI&#10;rzgzXy1N66fRdBq3L12mpx/HdPHHktWxxG7qSyBYRvR0OJnIqI9mILWH+on2fhmjkkhYSbELjgN5&#10;id2K07sh1XKZlGjfnMAb++BkdB1RijP32D4J7/rBRBrpWxjWTsxezWenGy0tLDcIukrDGxvddbUH&#10;gHY1zXT/rsTH4PietA6v3+IFAAD//wMAUEsDBBQABgAIAAAAIQCxgYMg5AAAAAsBAAAPAAAAZHJz&#10;L2Rvd25yZXYueG1sTI/BTsMwEETvSPyDtUjcWiehaUOIU1WRKiREDy29cHPibRJhr0PstoGvx5zg&#10;uJqnmbfFejKaXXB0vSUB8TwChtRY1VMr4Pi2nWXAnJekpLaEAr7Qwbq8vSlkruyV9ng5+JaFEnK5&#10;FNB5P+Scu6ZDI93cDkghO9nRSB/OseVqlNdQbjRPomjJjewpLHRywKrD5uNwNgJequ1O7uvEZN+6&#10;en49bYbP43sqxP3dtHkC5nHyfzD86gd1KINTbc+kHNMCZnG8CKiARRavgAXiIY2XwGoBafK4Al4W&#10;/P8P5Q8AAAD//wMAUEsBAi0AFAAGAAgAAAAhALaDOJL+AAAA4QEAABMAAAAAAAAAAAAAAAAAAAAA&#10;AFtDb250ZW50X1R5cGVzXS54bWxQSwECLQAUAAYACAAAACEAOP0h/9YAAACUAQAACwAAAAAAAAAA&#10;AAAAAAAvAQAAX3JlbHMvLnJlbHNQSwECLQAUAAYACAAAACEA+pJC62sCAABFBQAADgAAAAAAAAAA&#10;AAAAAAAuAgAAZHJzL2Uyb0RvYy54bWxQSwECLQAUAAYACAAAACEAsYGDIOQAAAALAQAADwAAAAAA&#10;AAAAAAAAAADFBAAAZHJzL2Rvd25yZXYueG1sUEsFBgAAAAAEAAQA8wAAANYFAAAAAA==&#10;" filled="f" stroked="f" strokeweight=".5pt">
                <v:textbox>
                  <w:txbxContent>
                    <w:p w14:paraId="12E7B9D0" w14:textId="77777777" w:rsidR="0056449A" w:rsidRPr="001B2129" w:rsidRDefault="0056449A">
                      <w:pPr>
                        <w:rPr>
                          <w:b/>
                          <w:sz w:val="16"/>
                          <w:lang w:val="en-GB"/>
                        </w:rPr>
                      </w:pPr>
                      <w:r w:rsidRPr="001B2129">
                        <w:rPr>
                          <w:b/>
                          <w:sz w:val="16"/>
                          <w:lang w:val="en-GB"/>
                        </w:rPr>
                        <w:t>SOURCE: Quantec, Urban Econ calculations 2020</w:t>
                      </w:r>
                    </w:p>
                  </w:txbxContent>
                </v:textbox>
              </v:shape>
            </w:pict>
          </mc:Fallback>
        </mc:AlternateContent>
      </w:r>
      <w:r>
        <w:rPr>
          <w:rFonts w:ascii="Arial" w:hAnsi="Arial" w:cs="Arial"/>
          <w:b/>
          <w:noProof/>
          <w:color w:val="5B9BD5" w:themeColor="accent1"/>
          <w:lang w:eastAsia="en-ZA"/>
        </w:rPr>
        <w:drawing>
          <wp:inline distT="0" distB="0" distL="0" distR="0" wp14:anchorId="300E412B" wp14:editId="2DE6DE92">
            <wp:extent cx="5486400" cy="3200400"/>
            <wp:effectExtent l="0" t="0" r="0" b="0"/>
            <wp:docPr id="16618" name="Chart 16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D0B780" w14:textId="77777777" w:rsidR="00660A24" w:rsidRPr="00C72FFF" w:rsidRDefault="00660A24" w:rsidP="00DC689B">
      <w:pPr>
        <w:spacing w:after="0" w:line="360" w:lineRule="auto"/>
        <w:jc w:val="both"/>
        <w:rPr>
          <w:rFonts w:ascii="Arial" w:hAnsi="Arial" w:cs="Arial"/>
        </w:rPr>
      </w:pPr>
    </w:p>
    <w:p w14:paraId="241C739B" w14:textId="77777777" w:rsidR="00F0370E" w:rsidRPr="00C72FFF" w:rsidRDefault="00B93442" w:rsidP="00DC689B">
      <w:pPr>
        <w:spacing w:after="0" w:line="360" w:lineRule="auto"/>
        <w:jc w:val="both"/>
        <w:rPr>
          <w:rFonts w:ascii="Arial" w:hAnsi="Arial" w:cs="Arial"/>
        </w:rPr>
      </w:pPr>
      <w:r w:rsidRPr="00C72FFF">
        <w:rPr>
          <w:rFonts w:ascii="Arial" w:hAnsi="Arial" w:cs="Arial"/>
        </w:rPr>
        <w:t xml:space="preserve">In 2019, exports from the Makana Municipality were valued at R 181 million while imports were valued at R 281 </w:t>
      </w:r>
      <w:r w:rsidR="00567306" w:rsidRPr="00C72FFF">
        <w:rPr>
          <w:rFonts w:ascii="Arial" w:hAnsi="Arial" w:cs="Arial"/>
        </w:rPr>
        <w:t xml:space="preserve">million. </w:t>
      </w:r>
      <w:r w:rsidRPr="00C72FFF">
        <w:rPr>
          <w:rFonts w:ascii="Arial" w:hAnsi="Arial" w:cs="Arial"/>
        </w:rPr>
        <w:t>On average the Makana Municipality recorded a positive trade balance between 2016 and 2019. Agriculture, forestry and fishing contributed 1 % to exports, while manufacturing contributed 39.2 %. The mining and quarrying sector contributed 0 % to exports. In terms of imports, the agriculture, forestry and fishing sector made up 0.1 %, while the manufacturing sector made up 6.5 % of total imports. In 2019, 0 % of imports were attributed to the mining and quarrying sector.</w:t>
      </w:r>
    </w:p>
    <w:p w14:paraId="728BCD6F" w14:textId="77777777" w:rsidR="00A7517D" w:rsidRPr="00C72FFF" w:rsidRDefault="00A7517D" w:rsidP="00A7517D">
      <w:pPr>
        <w:spacing w:after="0" w:line="360" w:lineRule="auto"/>
        <w:jc w:val="both"/>
        <w:rPr>
          <w:rFonts w:ascii="Arial" w:hAnsi="Arial" w:cs="Arial"/>
        </w:rPr>
      </w:pPr>
      <w:r w:rsidRPr="00C72FFF">
        <w:rPr>
          <w:rFonts w:ascii="Arial" w:hAnsi="Arial" w:cs="Arial"/>
        </w:rPr>
        <w:t>In Makana Local Municipality the economic sectors that recorded the largest number of employment in 2016 were the community services sector with a total of 6 950 employed people or 25.5% of total employment in the local municipality. The trade sector with a total of 5 710 (21.0%) employs the second highest number of people relative to the rest of the sectors. The mining sector with 5.46 (0.0%) is the sector that employs the least number of people in Makana Local Municipality, followed by the electricity sector with 43.9 (0.2%) people employed.</w:t>
      </w:r>
    </w:p>
    <w:p w14:paraId="78550A24" w14:textId="77777777" w:rsidR="00567306" w:rsidRPr="00C72FFF" w:rsidRDefault="00567306" w:rsidP="00DC689B">
      <w:pPr>
        <w:spacing w:after="0" w:line="360" w:lineRule="auto"/>
        <w:jc w:val="both"/>
        <w:rPr>
          <w:rFonts w:ascii="Arial" w:hAnsi="Arial" w:cs="Arial"/>
        </w:rPr>
      </w:pPr>
    </w:p>
    <w:p w14:paraId="7172F9CA" w14:textId="549F3D50" w:rsidR="00567306" w:rsidRDefault="00006155" w:rsidP="00DC689B">
      <w:pPr>
        <w:spacing w:after="0" w:line="360" w:lineRule="auto"/>
        <w:jc w:val="both"/>
        <w:rPr>
          <w:rFonts w:ascii="Arial" w:hAnsi="Arial" w:cs="Arial"/>
          <w:b/>
        </w:rPr>
      </w:pPr>
      <w:r>
        <w:rPr>
          <w:rFonts w:ascii="Arial" w:hAnsi="Arial" w:cs="Arial"/>
          <w:b/>
        </w:rPr>
        <w:t>2.7.4</w:t>
      </w:r>
      <w:r w:rsidR="00C41731">
        <w:rPr>
          <w:rFonts w:ascii="Arial" w:hAnsi="Arial" w:cs="Arial"/>
          <w:b/>
        </w:rPr>
        <w:t>.3</w:t>
      </w:r>
      <w:r w:rsidR="00567306" w:rsidRPr="00C72FFF">
        <w:rPr>
          <w:rFonts w:ascii="Arial" w:hAnsi="Arial" w:cs="Arial"/>
          <w:b/>
        </w:rPr>
        <w:t xml:space="preserve"> CONCLUSION</w:t>
      </w:r>
    </w:p>
    <w:p w14:paraId="7C0018B3" w14:textId="77777777" w:rsidR="00C41731" w:rsidRPr="00C72FFF" w:rsidRDefault="00C41731" w:rsidP="00DC689B">
      <w:pPr>
        <w:spacing w:after="0" w:line="360" w:lineRule="auto"/>
        <w:jc w:val="both"/>
        <w:rPr>
          <w:rFonts w:ascii="Arial" w:hAnsi="Arial" w:cs="Arial"/>
          <w:b/>
        </w:rPr>
      </w:pPr>
    </w:p>
    <w:p w14:paraId="62E5BE2E" w14:textId="77777777" w:rsidR="00B93442" w:rsidRPr="00C72FFF" w:rsidRDefault="00B93442" w:rsidP="00DC689B">
      <w:pPr>
        <w:spacing w:after="0" w:line="360" w:lineRule="auto"/>
        <w:jc w:val="both"/>
        <w:rPr>
          <w:rFonts w:ascii="Arial" w:hAnsi="Arial" w:cs="Arial"/>
        </w:rPr>
      </w:pPr>
      <w:r w:rsidRPr="00C72FFF">
        <w:rPr>
          <w:rFonts w:ascii="Arial" w:hAnsi="Arial" w:cs="Arial"/>
        </w:rPr>
        <w:t>The Makana Municipality had an average annual growth rate of 1.13 % between 2016 and 2019, and generated a total of R 8.3 billion in GDP. The municipal area employed 24 398 people, with the largest employer being the Wholesale &amp; retail trade, catering &amp; accommodation sector. The sector with the highest comparative advantage was the Community, social &amp; personal services sector. In terms of trade, the Makana municipality had a positive trade balance between 2016 and 2019.</w:t>
      </w:r>
    </w:p>
    <w:p w14:paraId="22BDD809" w14:textId="77777777" w:rsidR="00F0370E" w:rsidRPr="00C72FFF" w:rsidRDefault="00F0370E" w:rsidP="00DC689B">
      <w:pPr>
        <w:spacing w:after="0" w:line="360" w:lineRule="auto"/>
        <w:jc w:val="both"/>
        <w:rPr>
          <w:rFonts w:ascii="Arial" w:hAnsi="Arial" w:cs="Arial"/>
        </w:rPr>
      </w:pPr>
    </w:p>
    <w:p w14:paraId="68158545" w14:textId="5E2F670A" w:rsidR="00965977" w:rsidRPr="00C41731" w:rsidRDefault="00C41731" w:rsidP="00C41731">
      <w:pPr>
        <w:pStyle w:val="ListParagraph"/>
        <w:numPr>
          <w:ilvl w:val="1"/>
          <w:numId w:val="166"/>
        </w:numPr>
        <w:shd w:val="clear" w:color="auto" w:fill="FFFFFF" w:themeFill="background1"/>
        <w:tabs>
          <w:tab w:val="left" w:pos="2532"/>
        </w:tabs>
        <w:spacing w:line="360" w:lineRule="auto"/>
        <w:rPr>
          <w:rFonts w:ascii="Arial" w:hAnsi="Arial" w:cs="Arial"/>
          <w:b/>
        </w:rPr>
      </w:pPr>
      <w:r w:rsidRPr="00C41731">
        <w:rPr>
          <w:rFonts w:ascii="Arial" w:hAnsi="Arial" w:cs="Arial"/>
          <w:b/>
        </w:rPr>
        <w:t xml:space="preserve">    </w:t>
      </w:r>
      <w:r w:rsidR="00150F37" w:rsidRPr="00C41731">
        <w:rPr>
          <w:rFonts w:ascii="Arial" w:hAnsi="Arial" w:cs="Arial"/>
          <w:b/>
        </w:rPr>
        <w:t>EDUCATION</w:t>
      </w:r>
    </w:p>
    <w:p w14:paraId="1CA68428" w14:textId="06B33AD2" w:rsidR="00965977" w:rsidRPr="00C41731" w:rsidRDefault="00C41731" w:rsidP="00C41731">
      <w:pPr>
        <w:shd w:val="clear" w:color="auto" w:fill="FFFFFF" w:themeFill="background1"/>
        <w:tabs>
          <w:tab w:val="left" w:pos="2532"/>
        </w:tabs>
        <w:spacing w:line="360" w:lineRule="auto"/>
        <w:rPr>
          <w:rFonts w:ascii="Arial" w:hAnsi="Arial" w:cs="Arial"/>
          <w:b/>
        </w:rPr>
      </w:pPr>
      <w:r>
        <w:rPr>
          <w:rFonts w:ascii="Arial" w:hAnsi="Arial" w:cs="Arial"/>
          <w:b/>
        </w:rPr>
        <w:t xml:space="preserve">2.8.1       </w:t>
      </w:r>
      <w:r w:rsidR="00965977" w:rsidRPr="00C41731">
        <w:rPr>
          <w:rFonts w:ascii="Arial" w:hAnsi="Arial" w:cs="Arial"/>
          <w:b/>
        </w:rPr>
        <w:t xml:space="preserve">Introduction </w:t>
      </w:r>
    </w:p>
    <w:p w14:paraId="3B28AF13" w14:textId="77777777" w:rsidR="00965977" w:rsidRPr="00C72FFF" w:rsidRDefault="00965977" w:rsidP="0015444E">
      <w:pPr>
        <w:shd w:val="clear" w:color="auto" w:fill="FFFFFF" w:themeFill="background1"/>
        <w:tabs>
          <w:tab w:val="left" w:pos="2532"/>
        </w:tabs>
        <w:spacing w:line="360" w:lineRule="auto"/>
        <w:jc w:val="both"/>
        <w:rPr>
          <w:rFonts w:ascii="Arial" w:hAnsi="Arial" w:cs="Arial"/>
        </w:rPr>
      </w:pPr>
      <w:r w:rsidRPr="00C72FFF">
        <w:rPr>
          <w:rFonts w:ascii="Arial" w:hAnsi="Arial" w:cs="Arial"/>
        </w:rPr>
        <w:t>The education chapter provides an overview of the available education indicator. Education impacts on the employability and income earning ability of people within a municipal area, which in turn has an impact on the revenue collection ability of a municipality.</w:t>
      </w:r>
    </w:p>
    <w:p w14:paraId="22D13CC1" w14:textId="31D45B73" w:rsidR="00965977" w:rsidRDefault="00965977" w:rsidP="0015444E">
      <w:pPr>
        <w:shd w:val="clear" w:color="auto" w:fill="FFFFFF" w:themeFill="background1"/>
        <w:tabs>
          <w:tab w:val="left" w:pos="2532"/>
        </w:tabs>
        <w:spacing w:line="360" w:lineRule="auto"/>
        <w:jc w:val="both"/>
        <w:rPr>
          <w:rFonts w:ascii="Arial" w:hAnsi="Arial" w:cs="Arial"/>
        </w:rPr>
      </w:pPr>
      <w:r w:rsidRPr="00C72FFF">
        <w:rPr>
          <w:rFonts w:ascii="Arial" w:hAnsi="Arial" w:cs="Arial"/>
        </w:rPr>
        <w:t>This chapter will investigate the level of skills mean years of schooling, the adult literacy rate and expected years of schooling in the Makana Municipality.</w:t>
      </w:r>
    </w:p>
    <w:p w14:paraId="3AC50F56" w14:textId="34EA37CD" w:rsidR="00C41731" w:rsidRDefault="00C41731" w:rsidP="0015444E">
      <w:pPr>
        <w:shd w:val="clear" w:color="auto" w:fill="FFFFFF" w:themeFill="background1"/>
        <w:tabs>
          <w:tab w:val="left" w:pos="2532"/>
        </w:tabs>
        <w:spacing w:line="360" w:lineRule="auto"/>
        <w:jc w:val="both"/>
        <w:rPr>
          <w:rFonts w:ascii="Arial" w:hAnsi="Arial" w:cs="Arial"/>
        </w:rPr>
      </w:pPr>
    </w:p>
    <w:p w14:paraId="186B79FC" w14:textId="6E336919" w:rsidR="00C41731" w:rsidRDefault="00C41731" w:rsidP="0015444E">
      <w:pPr>
        <w:shd w:val="clear" w:color="auto" w:fill="FFFFFF" w:themeFill="background1"/>
        <w:tabs>
          <w:tab w:val="left" w:pos="2532"/>
        </w:tabs>
        <w:spacing w:line="360" w:lineRule="auto"/>
        <w:jc w:val="both"/>
        <w:rPr>
          <w:rFonts w:ascii="Arial" w:hAnsi="Arial" w:cs="Arial"/>
        </w:rPr>
      </w:pPr>
    </w:p>
    <w:p w14:paraId="4553D8E5" w14:textId="3CB4A9ED" w:rsidR="00C41731" w:rsidRDefault="00C41731" w:rsidP="0015444E">
      <w:pPr>
        <w:shd w:val="clear" w:color="auto" w:fill="FFFFFF" w:themeFill="background1"/>
        <w:tabs>
          <w:tab w:val="left" w:pos="2532"/>
        </w:tabs>
        <w:spacing w:line="360" w:lineRule="auto"/>
        <w:jc w:val="both"/>
        <w:rPr>
          <w:rFonts w:ascii="Arial" w:hAnsi="Arial" w:cs="Arial"/>
        </w:rPr>
      </w:pPr>
    </w:p>
    <w:p w14:paraId="79E7AFAD" w14:textId="77777777" w:rsidR="00C41731" w:rsidRPr="00C72FFF" w:rsidRDefault="00C41731" w:rsidP="0015444E">
      <w:pPr>
        <w:shd w:val="clear" w:color="auto" w:fill="FFFFFF" w:themeFill="background1"/>
        <w:tabs>
          <w:tab w:val="left" w:pos="2532"/>
        </w:tabs>
        <w:spacing w:line="360" w:lineRule="auto"/>
        <w:jc w:val="both"/>
        <w:rPr>
          <w:rFonts w:ascii="Arial" w:hAnsi="Arial" w:cs="Arial"/>
        </w:rPr>
      </w:pPr>
    </w:p>
    <w:p w14:paraId="50146B37" w14:textId="5BC42E92" w:rsidR="00B266FC" w:rsidRPr="00C41731" w:rsidRDefault="00965977" w:rsidP="00C41731">
      <w:pPr>
        <w:pStyle w:val="ListParagraph"/>
        <w:numPr>
          <w:ilvl w:val="2"/>
          <w:numId w:val="167"/>
        </w:numPr>
        <w:shd w:val="clear" w:color="auto" w:fill="FFFFFF" w:themeFill="background1"/>
        <w:tabs>
          <w:tab w:val="left" w:pos="2532"/>
        </w:tabs>
        <w:spacing w:line="360" w:lineRule="auto"/>
        <w:rPr>
          <w:rFonts w:ascii="Arial" w:hAnsi="Arial" w:cs="Arial"/>
          <w:b/>
        </w:rPr>
      </w:pPr>
      <w:r w:rsidRPr="00C41731">
        <w:rPr>
          <w:rFonts w:ascii="Arial" w:hAnsi="Arial" w:cs="Arial"/>
          <w:b/>
        </w:rPr>
        <w:t>Skills Level</w:t>
      </w:r>
    </w:p>
    <w:p w14:paraId="3A61F22D" w14:textId="77777777" w:rsidR="00965977" w:rsidRPr="00C72FFF" w:rsidRDefault="00965977" w:rsidP="00965977">
      <w:pPr>
        <w:pStyle w:val="ListParagraph"/>
        <w:shd w:val="clear" w:color="auto" w:fill="FFFFFF" w:themeFill="background1"/>
        <w:tabs>
          <w:tab w:val="left" w:pos="2532"/>
        </w:tabs>
        <w:spacing w:line="360" w:lineRule="auto"/>
        <w:ind w:firstLine="0"/>
        <w:rPr>
          <w:rFonts w:ascii="Arial" w:hAnsi="Arial" w:cs="Arial"/>
          <w:color w:val="auto"/>
        </w:rPr>
      </w:pPr>
      <w:r w:rsidRPr="00C72FFF">
        <w:rPr>
          <w:rFonts w:ascii="Arial" w:hAnsi="Arial" w:cs="Arial"/>
          <w:color w:val="auto"/>
        </w:rPr>
        <w:t>Skills level within the Makana municipal area are depicted in table below. Skills level can be used as an indicator for the level of education within an area or region.</w:t>
      </w:r>
    </w:p>
    <w:p w14:paraId="5A946FFA" w14:textId="77777777" w:rsidR="001B2129" w:rsidRPr="00C72FFF" w:rsidRDefault="001B2129" w:rsidP="00965977">
      <w:pPr>
        <w:pStyle w:val="ListParagraph"/>
        <w:shd w:val="clear" w:color="auto" w:fill="FFFFFF" w:themeFill="background1"/>
        <w:tabs>
          <w:tab w:val="left" w:pos="2532"/>
        </w:tabs>
        <w:spacing w:line="360" w:lineRule="auto"/>
        <w:ind w:firstLine="0"/>
        <w:rPr>
          <w:rFonts w:ascii="Arial" w:hAnsi="Arial" w:cs="Arial"/>
          <w:color w:val="auto"/>
        </w:rPr>
      </w:pPr>
    </w:p>
    <w:tbl>
      <w:tblPr>
        <w:tblStyle w:val="TableGrid"/>
        <w:tblW w:w="9903" w:type="dxa"/>
        <w:tblInd w:w="30" w:type="dxa"/>
        <w:tblLook w:val="04A0" w:firstRow="1" w:lastRow="0" w:firstColumn="1" w:lastColumn="0" w:noHBand="0" w:noVBand="1"/>
      </w:tblPr>
      <w:tblGrid>
        <w:gridCol w:w="4653"/>
        <w:gridCol w:w="2567"/>
        <w:gridCol w:w="2683"/>
      </w:tblGrid>
      <w:tr w:rsidR="00D465C5" w:rsidRPr="00C72FFF" w14:paraId="6747794B" w14:textId="77777777" w:rsidTr="001B2129">
        <w:tc>
          <w:tcPr>
            <w:tcW w:w="4653" w:type="dxa"/>
            <w:tcBorders>
              <w:top w:val="nil"/>
              <w:left w:val="nil"/>
            </w:tcBorders>
            <w:vAlign w:val="center"/>
          </w:tcPr>
          <w:p w14:paraId="0B98BC8A" w14:textId="77777777" w:rsidR="00D465C5" w:rsidRPr="00C72FFF" w:rsidRDefault="00D465C5" w:rsidP="00D465C5">
            <w:pPr>
              <w:pStyle w:val="ListParagraph"/>
              <w:tabs>
                <w:tab w:val="left" w:pos="2532"/>
              </w:tabs>
              <w:spacing w:after="0" w:line="360" w:lineRule="auto"/>
              <w:ind w:left="0" w:firstLine="0"/>
              <w:jc w:val="center"/>
              <w:rPr>
                <w:rFonts w:ascii="Arial" w:hAnsi="Arial" w:cs="Arial"/>
                <w:b/>
                <w:color w:val="auto"/>
              </w:rPr>
            </w:pPr>
            <w:r w:rsidRPr="00C72FFF">
              <w:rPr>
                <w:rFonts w:ascii="Arial" w:hAnsi="Arial" w:cs="Arial"/>
                <w:b/>
                <w:color w:val="auto"/>
              </w:rPr>
              <w:t>Number of Workers by Skills 2019</w:t>
            </w:r>
          </w:p>
        </w:tc>
        <w:tc>
          <w:tcPr>
            <w:tcW w:w="2567" w:type="dxa"/>
            <w:shd w:val="clear" w:color="auto" w:fill="D2BE9A"/>
            <w:vAlign w:val="center"/>
          </w:tcPr>
          <w:p w14:paraId="7D85B120" w14:textId="77777777" w:rsidR="00D465C5" w:rsidRPr="00C72FFF" w:rsidRDefault="00D465C5" w:rsidP="00D465C5">
            <w:pPr>
              <w:pStyle w:val="ListParagraph"/>
              <w:tabs>
                <w:tab w:val="left" w:pos="2532"/>
              </w:tabs>
              <w:spacing w:after="0" w:line="360" w:lineRule="auto"/>
              <w:ind w:left="0" w:firstLine="0"/>
              <w:jc w:val="center"/>
              <w:rPr>
                <w:rFonts w:ascii="Arial" w:hAnsi="Arial" w:cs="Arial"/>
                <w:b/>
                <w:color w:val="auto"/>
              </w:rPr>
            </w:pPr>
            <w:r w:rsidRPr="00C72FFF">
              <w:rPr>
                <w:rFonts w:ascii="Arial" w:hAnsi="Arial" w:cs="Arial"/>
                <w:b/>
                <w:color w:val="auto"/>
                <w:sz w:val="20"/>
              </w:rPr>
              <w:t>Number of workers 2016</w:t>
            </w:r>
          </w:p>
        </w:tc>
        <w:tc>
          <w:tcPr>
            <w:tcW w:w="2683" w:type="dxa"/>
            <w:shd w:val="clear" w:color="auto" w:fill="D2BE9A"/>
            <w:vAlign w:val="center"/>
          </w:tcPr>
          <w:p w14:paraId="0CE92545" w14:textId="77777777" w:rsidR="00D465C5" w:rsidRPr="00C72FFF" w:rsidRDefault="00D465C5" w:rsidP="00D465C5">
            <w:pPr>
              <w:pStyle w:val="ListParagraph"/>
              <w:tabs>
                <w:tab w:val="left" w:pos="2532"/>
              </w:tabs>
              <w:spacing w:after="0" w:line="360" w:lineRule="auto"/>
              <w:ind w:left="0" w:firstLine="0"/>
              <w:jc w:val="center"/>
              <w:rPr>
                <w:rFonts w:ascii="Arial" w:hAnsi="Arial" w:cs="Arial"/>
                <w:b/>
                <w:color w:val="auto"/>
              </w:rPr>
            </w:pPr>
            <w:r w:rsidRPr="00C72FFF">
              <w:rPr>
                <w:rFonts w:ascii="Arial" w:hAnsi="Arial" w:cs="Arial"/>
                <w:b/>
                <w:color w:val="auto"/>
                <w:sz w:val="20"/>
              </w:rPr>
              <w:t>Number of workers 2019</w:t>
            </w:r>
          </w:p>
        </w:tc>
      </w:tr>
      <w:tr w:rsidR="00D465C5" w:rsidRPr="00C72FFF" w14:paraId="2C6BDB1C" w14:textId="77777777" w:rsidTr="001B2129">
        <w:tc>
          <w:tcPr>
            <w:tcW w:w="4653" w:type="dxa"/>
          </w:tcPr>
          <w:p w14:paraId="3C05190C"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 xml:space="preserve">Low skilled </w:t>
            </w:r>
          </w:p>
        </w:tc>
        <w:tc>
          <w:tcPr>
            <w:tcW w:w="2567" w:type="dxa"/>
          </w:tcPr>
          <w:p w14:paraId="2A9EC34B"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6 132</w:t>
            </w:r>
          </w:p>
        </w:tc>
        <w:tc>
          <w:tcPr>
            <w:tcW w:w="2683" w:type="dxa"/>
          </w:tcPr>
          <w:p w14:paraId="27B6D73C"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6 209</w:t>
            </w:r>
          </w:p>
        </w:tc>
      </w:tr>
      <w:tr w:rsidR="00D465C5" w:rsidRPr="00C72FFF" w14:paraId="1FACD0E9" w14:textId="77777777" w:rsidTr="001B2129">
        <w:tc>
          <w:tcPr>
            <w:tcW w:w="4653" w:type="dxa"/>
          </w:tcPr>
          <w:p w14:paraId="40C1917F"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 xml:space="preserve">Semi-skilled </w:t>
            </w:r>
          </w:p>
        </w:tc>
        <w:tc>
          <w:tcPr>
            <w:tcW w:w="2567" w:type="dxa"/>
          </w:tcPr>
          <w:p w14:paraId="5CF7842F"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6  928</w:t>
            </w:r>
          </w:p>
        </w:tc>
        <w:tc>
          <w:tcPr>
            <w:tcW w:w="2683" w:type="dxa"/>
          </w:tcPr>
          <w:p w14:paraId="1E96F11E"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7 173</w:t>
            </w:r>
          </w:p>
        </w:tc>
      </w:tr>
      <w:tr w:rsidR="00D465C5" w:rsidRPr="00C72FFF" w14:paraId="2861086B" w14:textId="77777777" w:rsidTr="001B2129">
        <w:tc>
          <w:tcPr>
            <w:tcW w:w="4653" w:type="dxa"/>
          </w:tcPr>
          <w:p w14:paraId="43D73949"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 xml:space="preserve">Skilled </w:t>
            </w:r>
          </w:p>
        </w:tc>
        <w:tc>
          <w:tcPr>
            <w:tcW w:w="2567" w:type="dxa"/>
          </w:tcPr>
          <w:p w14:paraId="32BD79AA"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3 461</w:t>
            </w:r>
          </w:p>
        </w:tc>
        <w:tc>
          <w:tcPr>
            <w:tcW w:w="2683" w:type="dxa"/>
          </w:tcPr>
          <w:p w14:paraId="29F147ED" w14:textId="77777777" w:rsidR="00D465C5" w:rsidRPr="00C72FFF" w:rsidRDefault="00D465C5" w:rsidP="00965977">
            <w:pPr>
              <w:pStyle w:val="ListParagraph"/>
              <w:tabs>
                <w:tab w:val="left" w:pos="2532"/>
              </w:tabs>
              <w:spacing w:line="360" w:lineRule="auto"/>
              <w:ind w:left="0" w:firstLine="0"/>
              <w:rPr>
                <w:rFonts w:ascii="Arial" w:hAnsi="Arial" w:cs="Arial"/>
                <w:color w:val="auto"/>
              </w:rPr>
            </w:pPr>
            <w:r w:rsidRPr="00C72FFF">
              <w:rPr>
                <w:rFonts w:ascii="Arial" w:hAnsi="Arial" w:cs="Arial"/>
                <w:color w:val="auto"/>
              </w:rPr>
              <w:t>3 504</w:t>
            </w:r>
          </w:p>
        </w:tc>
      </w:tr>
      <w:tr w:rsidR="00D465C5" w:rsidRPr="00C72FFF" w14:paraId="08722C7F" w14:textId="77777777" w:rsidTr="001B2129">
        <w:tc>
          <w:tcPr>
            <w:tcW w:w="4653" w:type="dxa"/>
          </w:tcPr>
          <w:p w14:paraId="2D8CC8FD" w14:textId="77777777" w:rsidR="00D465C5" w:rsidRPr="00C72FFF" w:rsidRDefault="00D465C5" w:rsidP="00965977">
            <w:pPr>
              <w:pStyle w:val="ListParagraph"/>
              <w:tabs>
                <w:tab w:val="left" w:pos="2532"/>
              </w:tabs>
              <w:spacing w:line="360" w:lineRule="auto"/>
              <w:ind w:left="0" w:firstLine="0"/>
              <w:rPr>
                <w:rFonts w:ascii="Arial" w:hAnsi="Arial" w:cs="Arial"/>
                <w:b/>
                <w:color w:val="auto"/>
              </w:rPr>
            </w:pPr>
            <w:r w:rsidRPr="00C72FFF">
              <w:rPr>
                <w:rFonts w:ascii="Arial" w:hAnsi="Arial" w:cs="Arial"/>
                <w:b/>
                <w:color w:val="auto"/>
              </w:rPr>
              <w:t xml:space="preserve">Total </w:t>
            </w:r>
          </w:p>
        </w:tc>
        <w:tc>
          <w:tcPr>
            <w:tcW w:w="2567" w:type="dxa"/>
          </w:tcPr>
          <w:p w14:paraId="0D075CC4" w14:textId="77777777" w:rsidR="00D465C5" w:rsidRPr="00C72FFF" w:rsidRDefault="00D465C5" w:rsidP="00965977">
            <w:pPr>
              <w:pStyle w:val="ListParagraph"/>
              <w:tabs>
                <w:tab w:val="left" w:pos="2532"/>
              </w:tabs>
              <w:spacing w:line="360" w:lineRule="auto"/>
              <w:ind w:left="0" w:firstLine="0"/>
              <w:rPr>
                <w:rFonts w:ascii="Arial" w:hAnsi="Arial" w:cs="Arial"/>
                <w:b/>
                <w:color w:val="auto"/>
              </w:rPr>
            </w:pPr>
            <w:r w:rsidRPr="00C72FFF">
              <w:rPr>
                <w:rFonts w:ascii="Arial" w:hAnsi="Arial" w:cs="Arial"/>
                <w:b/>
                <w:color w:val="auto"/>
              </w:rPr>
              <w:t>16 521</w:t>
            </w:r>
          </w:p>
        </w:tc>
        <w:tc>
          <w:tcPr>
            <w:tcW w:w="2683" w:type="dxa"/>
          </w:tcPr>
          <w:p w14:paraId="6E7E9049" w14:textId="77777777" w:rsidR="00D465C5" w:rsidRPr="00C72FFF" w:rsidRDefault="00D465C5" w:rsidP="00965977">
            <w:pPr>
              <w:pStyle w:val="ListParagraph"/>
              <w:tabs>
                <w:tab w:val="left" w:pos="2532"/>
              </w:tabs>
              <w:spacing w:line="360" w:lineRule="auto"/>
              <w:ind w:left="0" w:firstLine="0"/>
              <w:rPr>
                <w:rFonts w:ascii="Arial" w:hAnsi="Arial" w:cs="Arial"/>
                <w:b/>
                <w:color w:val="auto"/>
              </w:rPr>
            </w:pPr>
            <w:r w:rsidRPr="00C72FFF">
              <w:rPr>
                <w:rFonts w:ascii="Arial" w:hAnsi="Arial" w:cs="Arial"/>
                <w:b/>
                <w:color w:val="auto"/>
              </w:rPr>
              <w:t>16 886</w:t>
            </w:r>
          </w:p>
        </w:tc>
      </w:tr>
    </w:tbl>
    <w:p w14:paraId="1F21ADE0" w14:textId="77777777" w:rsidR="00D465C5" w:rsidRPr="00C72FFF" w:rsidRDefault="00D465C5" w:rsidP="00965977">
      <w:pPr>
        <w:pStyle w:val="ListParagraph"/>
        <w:shd w:val="clear" w:color="auto" w:fill="FFFFFF" w:themeFill="background1"/>
        <w:tabs>
          <w:tab w:val="left" w:pos="2532"/>
        </w:tabs>
        <w:spacing w:line="360" w:lineRule="auto"/>
        <w:ind w:firstLine="0"/>
        <w:rPr>
          <w:rFonts w:ascii="Arial" w:hAnsi="Arial" w:cs="Arial"/>
          <w:color w:val="auto"/>
        </w:rPr>
      </w:pPr>
    </w:p>
    <w:p w14:paraId="6A182484" w14:textId="77777777" w:rsidR="00B266FC" w:rsidRPr="00C72FFF" w:rsidRDefault="00D465C5" w:rsidP="001B2129">
      <w:pPr>
        <w:spacing w:after="0" w:line="360" w:lineRule="auto"/>
        <w:jc w:val="both"/>
        <w:rPr>
          <w:rFonts w:ascii="Arial" w:hAnsi="Arial" w:cs="Arial"/>
          <w:bCs/>
        </w:rPr>
      </w:pPr>
      <w:r w:rsidRPr="00C72FFF">
        <w:rPr>
          <w:rFonts w:ascii="Arial" w:hAnsi="Arial" w:cs="Arial"/>
          <w:bCs/>
        </w:rPr>
        <w:t>In 2019 Makana municipality had 6 209 low-skilled workers, 7 173 semi-skilled workers and ,3 504 skilled workers. Overall, between 2016 and 2019 the number of jobs in all categories increased.</w:t>
      </w:r>
    </w:p>
    <w:p w14:paraId="3B3DDA5C" w14:textId="77777777" w:rsidR="00D465C5" w:rsidRPr="00C72FFF" w:rsidRDefault="00D465C5" w:rsidP="001B2129">
      <w:pPr>
        <w:spacing w:after="0" w:line="360" w:lineRule="auto"/>
        <w:jc w:val="both"/>
        <w:rPr>
          <w:rFonts w:ascii="Arial" w:hAnsi="Arial" w:cs="Arial"/>
          <w:bCs/>
        </w:rPr>
      </w:pPr>
    </w:p>
    <w:p w14:paraId="4EEEBF4E" w14:textId="7EFC22BE" w:rsidR="00D465C5" w:rsidRPr="00C41731" w:rsidRDefault="00D465C5" w:rsidP="00C41731">
      <w:pPr>
        <w:pStyle w:val="ListParagraph"/>
        <w:numPr>
          <w:ilvl w:val="2"/>
          <w:numId w:val="167"/>
        </w:numPr>
        <w:spacing w:line="360" w:lineRule="auto"/>
        <w:rPr>
          <w:rFonts w:ascii="Arial" w:hAnsi="Arial" w:cs="Arial"/>
          <w:b/>
          <w:bCs/>
        </w:rPr>
      </w:pPr>
      <w:r w:rsidRPr="00C41731">
        <w:rPr>
          <w:rFonts w:ascii="Arial" w:hAnsi="Arial" w:cs="Arial"/>
          <w:b/>
          <w:bCs/>
        </w:rPr>
        <w:t xml:space="preserve">Mean Years of Schooling </w:t>
      </w:r>
    </w:p>
    <w:p w14:paraId="382E02E8" w14:textId="77777777" w:rsidR="00D465C5" w:rsidRPr="00C72FFF" w:rsidRDefault="00D465C5" w:rsidP="001B2129">
      <w:pPr>
        <w:pStyle w:val="ListParagraph"/>
        <w:spacing w:line="360" w:lineRule="auto"/>
        <w:ind w:left="567" w:firstLine="0"/>
        <w:rPr>
          <w:rFonts w:ascii="Arial" w:hAnsi="Arial" w:cs="Arial"/>
          <w:bCs/>
          <w:color w:val="auto"/>
        </w:rPr>
      </w:pPr>
      <w:r w:rsidRPr="00C72FFF">
        <w:rPr>
          <w:rFonts w:ascii="Arial" w:hAnsi="Arial" w:cs="Arial"/>
          <w:bCs/>
          <w:color w:val="auto"/>
        </w:rPr>
        <w:t>Mean years of schooling is the average number of completed year of education of a population and is widely used as a measure of an area or region’s human capital. The figure below depicts the mean years of schooling in the Makana municipality over the period of 2016 to 2019.</w:t>
      </w:r>
    </w:p>
    <w:p w14:paraId="58324384" w14:textId="77777777" w:rsidR="00D465C5" w:rsidRPr="00C72FFF" w:rsidRDefault="00D465C5" w:rsidP="00D465C5">
      <w:pPr>
        <w:pStyle w:val="ListParagraph"/>
        <w:spacing w:line="360" w:lineRule="auto"/>
        <w:ind w:firstLine="0"/>
        <w:rPr>
          <w:rFonts w:ascii="Arial" w:hAnsi="Arial" w:cs="Arial"/>
          <w:bCs/>
          <w:color w:val="auto"/>
        </w:rPr>
      </w:pPr>
    </w:p>
    <w:p w14:paraId="1B54F280" w14:textId="77777777" w:rsidR="00D465C5" w:rsidRPr="00C72FFF" w:rsidRDefault="00D465C5" w:rsidP="00D465C5">
      <w:pPr>
        <w:pStyle w:val="ListParagraph"/>
        <w:spacing w:line="360" w:lineRule="auto"/>
        <w:ind w:firstLine="0"/>
        <w:rPr>
          <w:rFonts w:ascii="Arial" w:hAnsi="Arial" w:cs="Arial"/>
          <w:b/>
          <w:bCs/>
          <w:color w:val="auto"/>
        </w:rPr>
      </w:pPr>
      <w:r w:rsidRPr="00C72FFF">
        <w:rPr>
          <w:rFonts w:ascii="Arial" w:hAnsi="Arial" w:cs="Arial"/>
          <w:b/>
          <w:bCs/>
          <w:color w:val="auto"/>
        </w:rPr>
        <w:t>Mean Years of Schooling 2016-2019</w:t>
      </w:r>
    </w:p>
    <w:p w14:paraId="24E7E049" w14:textId="77777777" w:rsidR="00D465C5" w:rsidRPr="00C72FFF" w:rsidRDefault="00D465C5" w:rsidP="00F576C7">
      <w:pPr>
        <w:pStyle w:val="ListParagraph"/>
        <w:spacing w:line="360" w:lineRule="auto"/>
        <w:ind w:left="0" w:firstLine="0"/>
        <w:rPr>
          <w:rFonts w:ascii="Arial" w:hAnsi="Arial" w:cs="Arial"/>
          <w:bCs/>
          <w:color w:val="auto"/>
        </w:rPr>
      </w:pPr>
      <w:r w:rsidRPr="00C72FFF">
        <w:rPr>
          <w:rFonts w:ascii="Arial" w:hAnsi="Arial" w:cs="Arial"/>
          <w:bCs/>
          <w:noProof/>
          <w:color w:val="auto"/>
        </w:rPr>
        <w:drawing>
          <wp:anchor distT="0" distB="0" distL="114300" distR="114300" simplePos="0" relativeHeight="251794432" behindDoc="0" locked="0" layoutInCell="1" allowOverlap="1" wp14:anchorId="0CF5599D" wp14:editId="3B7B95F5">
            <wp:simplePos x="0" y="0"/>
            <wp:positionH relativeFrom="margin">
              <wp:align>left</wp:align>
            </wp:positionH>
            <wp:positionV relativeFrom="paragraph">
              <wp:posOffset>0</wp:posOffset>
            </wp:positionV>
            <wp:extent cx="3590925" cy="3076575"/>
            <wp:effectExtent l="0" t="0" r="9525" b="9525"/>
            <wp:wrapThrough wrapText="bothSides">
              <wp:wrapPolygon edited="0">
                <wp:start x="0" y="0"/>
                <wp:lineTo x="0" y="21533"/>
                <wp:lineTo x="21543" y="21533"/>
                <wp:lineTo x="21543" y="0"/>
                <wp:lineTo x="0" y="0"/>
              </wp:wrapPolygon>
            </wp:wrapThrough>
            <wp:docPr id="624830" name="Chart 624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6E940471" w14:textId="77777777" w:rsidR="00D465C5" w:rsidRPr="00C72FFF" w:rsidRDefault="00D465C5" w:rsidP="00D465C5">
      <w:pPr>
        <w:pStyle w:val="ListParagraph"/>
        <w:spacing w:line="360" w:lineRule="auto"/>
        <w:ind w:firstLine="0"/>
        <w:rPr>
          <w:rFonts w:ascii="Arial" w:hAnsi="Arial" w:cs="Arial"/>
          <w:bCs/>
          <w:color w:val="auto"/>
        </w:rPr>
      </w:pPr>
    </w:p>
    <w:p w14:paraId="3F7B5E88" w14:textId="77777777" w:rsidR="00D465C5" w:rsidRPr="00C72FFF" w:rsidRDefault="00F576C7" w:rsidP="00F576C7">
      <w:pPr>
        <w:pStyle w:val="ListParagraph"/>
        <w:spacing w:after="0" w:line="360" w:lineRule="auto"/>
        <w:ind w:left="0" w:firstLine="0"/>
        <w:rPr>
          <w:rFonts w:ascii="Arial" w:hAnsi="Arial" w:cs="Arial"/>
          <w:bCs/>
          <w:color w:val="auto"/>
        </w:rPr>
      </w:pPr>
      <w:r w:rsidRPr="00C72FFF">
        <w:rPr>
          <w:rFonts w:ascii="Arial" w:hAnsi="Arial" w:cs="Arial"/>
          <w:bCs/>
          <w:color w:val="auto"/>
        </w:rPr>
        <w:t>Since 2016 the mean years of schooling in Makana municipality have increased from 8.51 to 8.53 years in 2019. Compared to Sarah Baartman district, Makana had a higher average years of schooling completed in 2019.</w:t>
      </w:r>
    </w:p>
    <w:p w14:paraId="7AE66E6E" w14:textId="77777777" w:rsidR="00D465C5" w:rsidRPr="00C72FFF" w:rsidRDefault="00D465C5" w:rsidP="00F576C7">
      <w:pPr>
        <w:pStyle w:val="ListParagraph"/>
        <w:spacing w:after="0" w:line="360" w:lineRule="auto"/>
        <w:ind w:firstLine="0"/>
        <w:rPr>
          <w:rFonts w:ascii="Arial" w:hAnsi="Arial" w:cs="Arial"/>
          <w:bCs/>
          <w:color w:val="auto"/>
        </w:rPr>
      </w:pPr>
    </w:p>
    <w:p w14:paraId="752768CB" w14:textId="77777777" w:rsidR="00F576C7" w:rsidRPr="00C72FFF" w:rsidRDefault="00F576C7" w:rsidP="00F576C7">
      <w:pPr>
        <w:pStyle w:val="ListParagraph"/>
        <w:spacing w:after="0" w:line="360" w:lineRule="auto"/>
        <w:ind w:firstLine="0"/>
        <w:rPr>
          <w:rFonts w:ascii="Arial" w:hAnsi="Arial" w:cs="Arial"/>
          <w:bCs/>
          <w:color w:val="auto"/>
        </w:rPr>
      </w:pPr>
    </w:p>
    <w:p w14:paraId="03EC3740" w14:textId="77777777" w:rsidR="00F576C7" w:rsidRPr="00C72FFF" w:rsidRDefault="00F576C7" w:rsidP="00F576C7">
      <w:pPr>
        <w:pStyle w:val="ListParagraph"/>
        <w:spacing w:after="0" w:line="360" w:lineRule="auto"/>
        <w:ind w:firstLine="0"/>
        <w:rPr>
          <w:rFonts w:ascii="Arial" w:hAnsi="Arial" w:cs="Arial"/>
          <w:bCs/>
          <w:color w:val="auto"/>
        </w:rPr>
      </w:pPr>
    </w:p>
    <w:p w14:paraId="18103D56" w14:textId="77777777" w:rsidR="00F576C7" w:rsidRPr="00C72FFF" w:rsidRDefault="00F576C7" w:rsidP="00F576C7">
      <w:pPr>
        <w:pStyle w:val="ListParagraph"/>
        <w:spacing w:after="0" w:line="360" w:lineRule="auto"/>
        <w:ind w:firstLine="0"/>
        <w:rPr>
          <w:rFonts w:ascii="Arial" w:hAnsi="Arial" w:cs="Arial"/>
          <w:bCs/>
          <w:color w:val="auto"/>
        </w:rPr>
      </w:pPr>
    </w:p>
    <w:p w14:paraId="420DD0BA" w14:textId="484B8419" w:rsidR="00F576C7" w:rsidRDefault="00F576C7" w:rsidP="00F576C7">
      <w:pPr>
        <w:pStyle w:val="ListParagraph"/>
        <w:spacing w:after="0" w:line="360" w:lineRule="auto"/>
        <w:ind w:firstLine="0"/>
        <w:rPr>
          <w:rFonts w:ascii="Arial" w:hAnsi="Arial" w:cs="Arial"/>
          <w:bCs/>
          <w:color w:val="auto"/>
        </w:rPr>
      </w:pPr>
    </w:p>
    <w:p w14:paraId="14177D7D" w14:textId="77777777" w:rsidR="00C41731" w:rsidRPr="00C72FFF" w:rsidRDefault="00C41731" w:rsidP="00F576C7">
      <w:pPr>
        <w:pStyle w:val="ListParagraph"/>
        <w:spacing w:after="0" w:line="360" w:lineRule="auto"/>
        <w:ind w:firstLine="0"/>
        <w:rPr>
          <w:rFonts w:ascii="Arial" w:hAnsi="Arial" w:cs="Arial"/>
          <w:bCs/>
          <w:color w:val="auto"/>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0"/>
        <w:gridCol w:w="1270"/>
        <w:gridCol w:w="1270"/>
      </w:tblGrid>
      <w:tr w:rsidR="00F576C7" w:rsidRPr="00C72FFF" w14:paraId="569EE642" w14:textId="77777777" w:rsidTr="00F576C7">
        <w:trPr>
          <w:trHeight w:val="234"/>
          <w:tblHeader/>
        </w:trPr>
        <w:tc>
          <w:tcPr>
            <w:tcW w:w="5665" w:type="dxa"/>
            <w:shd w:val="clear" w:color="auto" w:fill="D3BFA1"/>
          </w:tcPr>
          <w:p w14:paraId="270D4A29" w14:textId="77777777" w:rsidR="00F576C7" w:rsidRPr="00C72FFF" w:rsidRDefault="00F576C7" w:rsidP="005C0EF2">
            <w:pPr>
              <w:spacing w:after="0" w:line="360" w:lineRule="auto"/>
              <w:jc w:val="both"/>
              <w:rPr>
                <w:rFonts w:ascii="Arial" w:hAnsi="Arial" w:cs="Arial"/>
                <w:b/>
                <w:lang w:val="en-US"/>
              </w:rPr>
            </w:pPr>
            <w:r w:rsidRPr="00C72FFF">
              <w:rPr>
                <w:rFonts w:ascii="Arial" w:hAnsi="Arial" w:cs="Arial"/>
                <w:b/>
                <w:lang w:val="en-US"/>
              </w:rPr>
              <w:t xml:space="preserve">Expected Years of Schooling </w:t>
            </w:r>
          </w:p>
        </w:tc>
        <w:tc>
          <w:tcPr>
            <w:tcW w:w="1270" w:type="dxa"/>
            <w:shd w:val="clear" w:color="auto" w:fill="D3BFA1"/>
          </w:tcPr>
          <w:p w14:paraId="43E2D186" w14:textId="77777777" w:rsidR="00F576C7" w:rsidRPr="00C72FFF" w:rsidRDefault="00F576C7" w:rsidP="005C0EF2">
            <w:pPr>
              <w:spacing w:after="0" w:line="360" w:lineRule="auto"/>
              <w:jc w:val="both"/>
              <w:rPr>
                <w:rFonts w:ascii="Arial" w:hAnsi="Arial" w:cs="Arial"/>
                <w:b/>
                <w:lang w:val="en-US"/>
              </w:rPr>
            </w:pPr>
            <w:r w:rsidRPr="00C72FFF">
              <w:rPr>
                <w:rFonts w:ascii="Arial" w:hAnsi="Arial" w:cs="Arial"/>
                <w:b/>
                <w:lang w:val="en-US"/>
              </w:rPr>
              <w:t>2016</w:t>
            </w:r>
          </w:p>
        </w:tc>
        <w:tc>
          <w:tcPr>
            <w:tcW w:w="1270" w:type="dxa"/>
            <w:shd w:val="clear" w:color="auto" w:fill="D3BFA1"/>
          </w:tcPr>
          <w:p w14:paraId="6F8CD838" w14:textId="77777777" w:rsidR="00F576C7" w:rsidRPr="00C72FFF" w:rsidRDefault="00F576C7" w:rsidP="005C0EF2">
            <w:pPr>
              <w:spacing w:after="0" w:line="360" w:lineRule="auto"/>
              <w:jc w:val="both"/>
              <w:rPr>
                <w:rFonts w:ascii="Arial" w:hAnsi="Arial" w:cs="Arial"/>
                <w:b/>
                <w:lang w:val="en-US"/>
              </w:rPr>
            </w:pPr>
            <w:r w:rsidRPr="00C72FFF">
              <w:rPr>
                <w:rFonts w:ascii="Arial" w:hAnsi="Arial" w:cs="Arial"/>
                <w:b/>
                <w:lang w:val="en-US"/>
              </w:rPr>
              <w:t>2018</w:t>
            </w:r>
          </w:p>
        </w:tc>
        <w:tc>
          <w:tcPr>
            <w:tcW w:w="1270" w:type="dxa"/>
            <w:shd w:val="clear" w:color="auto" w:fill="D3BFA1"/>
          </w:tcPr>
          <w:p w14:paraId="094FD4AF" w14:textId="77777777" w:rsidR="00F576C7" w:rsidRPr="00C72FFF" w:rsidRDefault="00F576C7" w:rsidP="005C0EF2">
            <w:pPr>
              <w:spacing w:after="0" w:line="360" w:lineRule="auto"/>
              <w:jc w:val="both"/>
              <w:rPr>
                <w:rFonts w:ascii="Arial" w:hAnsi="Arial" w:cs="Arial"/>
                <w:b/>
                <w:lang w:val="en-US"/>
              </w:rPr>
            </w:pPr>
            <w:r w:rsidRPr="00C72FFF">
              <w:rPr>
                <w:rFonts w:ascii="Arial" w:hAnsi="Arial" w:cs="Arial"/>
                <w:b/>
                <w:lang w:val="en-US"/>
              </w:rPr>
              <w:t>2019</w:t>
            </w:r>
          </w:p>
        </w:tc>
      </w:tr>
      <w:tr w:rsidR="00F576C7" w:rsidRPr="00C72FFF" w14:paraId="31D70783" w14:textId="77777777" w:rsidTr="00F576C7">
        <w:trPr>
          <w:trHeight w:val="185"/>
        </w:trPr>
        <w:tc>
          <w:tcPr>
            <w:tcW w:w="5665" w:type="dxa"/>
            <w:shd w:val="clear" w:color="auto" w:fill="auto"/>
          </w:tcPr>
          <w:p w14:paraId="28F46405"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 xml:space="preserve">Makana </w:t>
            </w:r>
          </w:p>
        </w:tc>
        <w:tc>
          <w:tcPr>
            <w:tcW w:w="1270" w:type="dxa"/>
            <w:shd w:val="clear" w:color="auto" w:fill="auto"/>
          </w:tcPr>
          <w:p w14:paraId="42ADD8D3"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12.82</w:t>
            </w:r>
          </w:p>
        </w:tc>
        <w:tc>
          <w:tcPr>
            <w:tcW w:w="1270" w:type="dxa"/>
          </w:tcPr>
          <w:p w14:paraId="2263FBA8"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12.81</w:t>
            </w:r>
          </w:p>
        </w:tc>
        <w:tc>
          <w:tcPr>
            <w:tcW w:w="1270" w:type="dxa"/>
            <w:shd w:val="clear" w:color="auto" w:fill="auto"/>
          </w:tcPr>
          <w:p w14:paraId="70BA302C"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12.80</w:t>
            </w:r>
          </w:p>
        </w:tc>
      </w:tr>
      <w:tr w:rsidR="00F576C7" w:rsidRPr="00C72FFF" w14:paraId="2DBB1E06" w14:textId="77777777" w:rsidTr="00F576C7">
        <w:trPr>
          <w:trHeight w:val="102"/>
        </w:trPr>
        <w:tc>
          <w:tcPr>
            <w:tcW w:w="5665" w:type="dxa"/>
            <w:shd w:val="clear" w:color="auto" w:fill="auto"/>
          </w:tcPr>
          <w:p w14:paraId="21480C6D"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Sarah Baartman</w:t>
            </w:r>
          </w:p>
        </w:tc>
        <w:tc>
          <w:tcPr>
            <w:tcW w:w="1270" w:type="dxa"/>
            <w:shd w:val="clear" w:color="auto" w:fill="auto"/>
          </w:tcPr>
          <w:p w14:paraId="64117149"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12.21</w:t>
            </w:r>
          </w:p>
        </w:tc>
        <w:tc>
          <w:tcPr>
            <w:tcW w:w="1270" w:type="dxa"/>
          </w:tcPr>
          <w:p w14:paraId="0C33E67F"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12.23</w:t>
            </w:r>
          </w:p>
        </w:tc>
        <w:tc>
          <w:tcPr>
            <w:tcW w:w="1270" w:type="dxa"/>
            <w:shd w:val="clear" w:color="auto" w:fill="auto"/>
          </w:tcPr>
          <w:p w14:paraId="3E1E5BF8" w14:textId="77777777" w:rsidR="00F576C7" w:rsidRPr="00C72FFF" w:rsidRDefault="00F576C7" w:rsidP="005C0EF2">
            <w:pPr>
              <w:spacing w:after="0" w:line="360" w:lineRule="auto"/>
              <w:jc w:val="both"/>
              <w:rPr>
                <w:rFonts w:ascii="Arial" w:hAnsi="Arial" w:cs="Arial"/>
                <w:lang w:val="en-US"/>
              </w:rPr>
            </w:pPr>
            <w:r w:rsidRPr="00C72FFF">
              <w:rPr>
                <w:rFonts w:ascii="Arial" w:hAnsi="Arial" w:cs="Arial"/>
                <w:lang w:val="en-US"/>
              </w:rPr>
              <w:t>12.24</w:t>
            </w:r>
          </w:p>
        </w:tc>
      </w:tr>
    </w:tbl>
    <w:p w14:paraId="7E7B995A" w14:textId="77777777" w:rsidR="00F576C7" w:rsidRPr="00C72FFF" w:rsidRDefault="00F576C7" w:rsidP="00F576C7">
      <w:pPr>
        <w:spacing w:after="0" w:line="360" w:lineRule="auto"/>
        <w:jc w:val="both"/>
        <w:rPr>
          <w:rFonts w:ascii="Arial" w:hAnsi="Arial" w:cs="Arial"/>
        </w:rPr>
      </w:pPr>
    </w:p>
    <w:p w14:paraId="66B71558" w14:textId="77777777" w:rsidR="00E9086C" w:rsidRPr="00C72FFF" w:rsidRDefault="00F576C7" w:rsidP="00F576C7">
      <w:pPr>
        <w:spacing w:after="0" w:line="360" w:lineRule="auto"/>
        <w:jc w:val="both"/>
        <w:rPr>
          <w:rFonts w:ascii="Arial" w:hAnsi="Arial" w:cs="Arial"/>
        </w:rPr>
      </w:pPr>
      <w:r w:rsidRPr="00C72FFF">
        <w:rPr>
          <w:rFonts w:ascii="Arial" w:hAnsi="Arial" w:cs="Arial"/>
        </w:rPr>
        <w:t>Over the period 2016-2019 expected years of schooling in Makana has increased. Compared to the Sarah Baartman district, Makana had a higher expected years of schooling in 2019.</w:t>
      </w:r>
    </w:p>
    <w:p w14:paraId="18BAB05B" w14:textId="77777777" w:rsidR="00F576C7" w:rsidRPr="00C72FFF" w:rsidRDefault="00F576C7" w:rsidP="0015444E">
      <w:pPr>
        <w:spacing w:line="360" w:lineRule="auto"/>
        <w:jc w:val="both"/>
        <w:rPr>
          <w:rFonts w:ascii="Arial" w:hAnsi="Arial" w:cs="Arial"/>
        </w:rPr>
      </w:pPr>
    </w:p>
    <w:p w14:paraId="4D0C4F4D" w14:textId="6FD525FC" w:rsidR="00F576C7" w:rsidRPr="00C41731" w:rsidRDefault="00EE406A" w:rsidP="00C41731">
      <w:pPr>
        <w:pStyle w:val="ListParagraph"/>
        <w:numPr>
          <w:ilvl w:val="2"/>
          <w:numId w:val="167"/>
        </w:numPr>
        <w:spacing w:line="360" w:lineRule="auto"/>
        <w:rPr>
          <w:rFonts w:ascii="Arial" w:hAnsi="Arial" w:cs="Arial"/>
          <w:b/>
        </w:rPr>
      </w:pPr>
      <w:r w:rsidRPr="00C72FFF">
        <w:rPr>
          <w:noProof/>
        </w:rPr>
        <w:drawing>
          <wp:anchor distT="0" distB="0" distL="114300" distR="114300" simplePos="0" relativeHeight="251795456" behindDoc="0" locked="0" layoutInCell="1" allowOverlap="1" wp14:anchorId="0F349B25" wp14:editId="70308453">
            <wp:simplePos x="0" y="0"/>
            <wp:positionH relativeFrom="margin">
              <wp:align>left</wp:align>
            </wp:positionH>
            <wp:positionV relativeFrom="paragraph">
              <wp:posOffset>249555</wp:posOffset>
            </wp:positionV>
            <wp:extent cx="6153150" cy="2381250"/>
            <wp:effectExtent l="0" t="0" r="0" b="0"/>
            <wp:wrapThrough wrapText="bothSides">
              <wp:wrapPolygon edited="0">
                <wp:start x="0" y="0"/>
                <wp:lineTo x="0" y="21427"/>
                <wp:lineTo x="21533" y="21427"/>
                <wp:lineTo x="21533" y="0"/>
                <wp:lineTo x="0" y="0"/>
              </wp:wrapPolygon>
            </wp:wrapThrough>
            <wp:docPr id="624831" name="Chart 624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F576C7" w:rsidRPr="00C41731">
        <w:rPr>
          <w:rFonts w:ascii="Arial" w:hAnsi="Arial" w:cs="Arial"/>
          <w:b/>
        </w:rPr>
        <w:t xml:space="preserve">Adult Literacy </w:t>
      </w:r>
    </w:p>
    <w:p w14:paraId="6C4B184F" w14:textId="77777777" w:rsidR="007F7065" w:rsidRPr="00C72FFF" w:rsidRDefault="007F7065" w:rsidP="0015444E">
      <w:pPr>
        <w:spacing w:line="360" w:lineRule="auto"/>
        <w:jc w:val="both"/>
        <w:rPr>
          <w:rFonts w:ascii="Arial" w:hAnsi="Arial" w:cs="Arial"/>
        </w:rPr>
      </w:pPr>
      <w:r w:rsidRPr="00C72FFF">
        <w:rPr>
          <w:rFonts w:ascii="Arial" w:hAnsi="Arial" w:cs="Arial"/>
        </w:rPr>
        <w:t>The functional adult literacy rate of the population is the percentage of persons older than 20 with the highest level of education being grade 7 and higher (those that have less than grade 7 as the highest level of education are classified as illiterate). The literacy rate of the population influences the employability of the local labour force.</w:t>
      </w:r>
    </w:p>
    <w:p w14:paraId="17F078A7" w14:textId="77777777" w:rsidR="00DB1514" w:rsidRPr="00C72FFF" w:rsidRDefault="00DB1514" w:rsidP="0015444E">
      <w:pPr>
        <w:spacing w:line="360" w:lineRule="auto"/>
        <w:jc w:val="both"/>
        <w:rPr>
          <w:rFonts w:ascii="Arial" w:hAnsi="Arial" w:cs="Arial"/>
        </w:rPr>
      </w:pPr>
      <w:r w:rsidRPr="00C72FFF">
        <w:rPr>
          <w:rFonts w:ascii="Arial" w:hAnsi="Arial" w:cs="Arial"/>
        </w:rPr>
        <w:t>In 2016 Makana municipality had an adult literacy rate of 72.1% which improved to 72.3% in 2019.</w:t>
      </w:r>
    </w:p>
    <w:p w14:paraId="62ED45D2" w14:textId="77777777" w:rsidR="00324C1A" w:rsidRPr="00C72FFF" w:rsidRDefault="00324C1A" w:rsidP="00DB1514">
      <w:pPr>
        <w:pStyle w:val="ListParagraph"/>
        <w:spacing w:line="360" w:lineRule="auto"/>
        <w:ind w:firstLine="0"/>
        <w:rPr>
          <w:rFonts w:ascii="Arial" w:hAnsi="Arial" w:cs="Arial"/>
          <w:color w:val="auto"/>
        </w:rPr>
      </w:pPr>
    </w:p>
    <w:p w14:paraId="439C6DEB" w14:textId="0C413952" w:rsidR="00B266FC" w:rsidRPr="00C72FFF" w:rsidRDefault="00C41731" w:rsidP="0015444E">
      <w:pPr>
        <w:spacing w:line="360" w:lineRule="auto"/>
        <w:jc w:val="both"/>
        <w:rPr>
          <w:rFonts w:ascii="Arial" w:hAnsi="Arial" w:cs="Arial"/>
          <w:b/>
        </w:rPr>
      </w:pPr>
      <w:r>
        <w:rPr>
          <w:rFonts w:ascii="Arial" w:hAnsi="Arial" w:cs="Arial"/>
          <w:b/>
        </w:rPr>
        <w:t>2.8</w:t>
      </w:r>
      <w:r w:rsidR="00245BEA">
        <w:rPr>
          <w:rFonts w:ascii="Arial" w:hAnsi="Arial" w:cs="Arial"/>
          <w:b/>
        </w:rPr>
        <w:t>.5</w:t>
      </w:r>
      <w:r>
        <w:rPr>
          <w:rFonts w:ascii="Arial" w:hAnsi="Arial" w:cs="Arial"/>
          <w:b/>
        </w:rPr>
        <w:tab/>
      </w:r>
      <w:r w:rsidR="00B266FC" w:rsidRPr="00C72FFF">
        <w:rPr>
          <w:rFonts w:ascii="Arial" w:hAnsi="Arial" w:cs="Arial"/>
          <w:b/>
        </w:rPr>
        <w:t>Attainment Levels</w:t>
      </w:r>
      <w:r w:rsidR="00AB0CB5" w:rsidRPr="00C72FFF">
        <w:rPr>
          <w:rFonts w:ascii="Arial" w:hAnsi="Arial" w:cs="Arial"/>
          <w:b/>
        </w:rPr>
        <w:t>:</w:t>
      </w:r>
      <w:r w:rsidR="00B266FC" w:rsidRPr="00C72FFF">
        <w:rPr>
          <w:rFonts w:ascii="Arial" w:hAnsi="Arial" w:cs="Arial"/>
          <w:b/>
        </w:rPr>
        <w:t xml:space="preserve"> </w:t>
      </w:r>
    </w:p>
    <w:p w14:paraId="6331A809" w14:textId="77777777" w:rsidR="009863BE" w:rsidRPr="00C72FFF" w:rsidRDefault="00B266FC" w:rsidP="0015444E">
      <w:pPr>
        <w:spacing w:line="360" w:lineRule="auto"/>
        <w:jc w:val="both"/>
        <w:rPr>
          <w:rFonts w:ascii="Arial" w:hAnsi="Arial" w:cs="Arial"/>
        </w:rPr>
      </w:pPr>
      <w:r w:rsidRPr="00C72FFF">
        <w:rPr>
          <w:rFonts w:ascii="Arial" w:hAnsi="Arial" w:cs="Arial"/>
        </w:rPr>
        <w:t>Education is a useful socio-economic indicator to examine as it directly impacts on the poverty levels of a community. A community that has high levels of education generally has higher levels of income than areas with low levels of education. Education impacts infrastructure directly and indirectly.</w:t>
      </w:r>
    </w:p>
    <w:p w14:paraId="03084F0B" w14:textId="77777777" w:rsidR="00B266FC" w:rsidRPr="00C72FFF" w:rsidRDefault="00B266FC" w:rsidP="0015444E">
      <w:pPr>
        <w:spacing w:line="360" w:lineRule="auto"/>
        <w:jc w:val="both"/>
        <w:rPr>
          <w:rFonts w:ascii="Arial" w:hAnsi="Arial" w:cs="Arial"/>
        </w:rPr>
      </w:pPr>
      <w:r w:rsidRPr="00C72FFF">
        <w:rPr>
          <w:rFonts w:ascii="Arial" w:hAnsi="Arial" w:cs="Arial"/>
        </w:rPr>
        <w:t>The more educated a population is the more they can contribute to infrastructure provision and maintenance. A more educated population can provide higher tariffs and taxes in order to maintain key infrastructure.</w:t>
      </w:r>
    </w:p>
    <w:p w14:paraId="70CD1071" w14:textId="77777777" w:rsidR="00B266FC" w:rsidRPr="00F85262" w:rsidRDefault="00B266FC" w:rsidP="0015444E">
      <w:pPr>
        <w:spacing w:line="360" w:lineRule="auto"/>
        <w:jc w:val="both"/>
        <w:rPr>
          <w:rFonts w:ascii="Arial" w:hAnsi="Arial" w:cs="Arial"/>
        </w:rPr>
      </w:pPr>
      <w:r w:rsidRPr="00C72FFF">
        <w:rPr>
          <w:rFonts w:ascii="Arial" w:hAnsi="Arial" w:cs="Arial"/>
        </w:rPr>
        <w:t>In Sarah Baartman 18.5% of the population has completed a secondary education and a higher education while 9.4% of people over the age of 20 hav</w:t>
      </w:r>
      <w:r w:rsidRPr="00F85262">
        <w:rPr>
          <w:rFonts w:ascii="Arial" w:hAnsi="Arial" w:cs="Arial"/>
        </w:rPr>
        <w:t xml:space="preserve">e no schooling at all. </w:t>
      </w:r>
    </w:p>
    <w:p w14:paraId="05FCA8C8" w14:textId="77777777" w:rsidR="00C84793" w:rsidRPr="00F85262" w:rsidRDefault="00B266FC" w:rsidP="0015444E">
      <w:pPr>
        <w:spacing w:line="360" w:lineRule="auto"/>
        <w:jc w:val="both"/>
        <w:rPr>
          <w:rFonts w:ascii="Arial" w:hAnsi="Arial" w:cs="Arial"/>
        </w:rPr>
      </w:pPr>
      <w:r w:rsidRPr="00F85262">
        <w:rPr>
          <w:rFonts w:ascii="Arial" w:hAnsi="Arial" w:cs="Arial"/>
        </w:rPr>
        <w:t>Approximately 60.1% of the population have some form of education lower than a secondary education. Makana is amongst the municipalities who have the lowest proportion of people without schooling, at 8.2%</w:t>
      </w:r>
      <w:r w:rsidR="00B72611">
        <w:rPr>
          <w:rFonts w:ascii="Arial" w:hAnsi="Arial" w:cs="Arial"/>
        </w:rPr>
        <w:t>.</w:t>
      </w:r>
    </w:p>
    <w:tbl>
      <w:tblPr>
        <w:tblpPr w:leftFromText="180" w:rightFromText="180" w:vertAnchor="text" w:tblpY="28"/>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325"/>
        <w:gridCol w:w="1310"/>
        <w:gridCol w:w="1353"/>
        <w:gridCol w:w="1341"/>
        <w:gridCol w:w="1353"/>
        <w:gridCol w:w="1626"/>
      </w:tblGrid>
      <w:tr w:rsidR="0047405F" w:rsidRPr="00F85262" w14:paraId="4D7E98C1" w14:textId="77777777" w:rsidTr="00615CD2">
        <w:trPr>
          <w:trHeight w:val="590"/>
        </w:trPr>
        <w:tc>
          <w:tcPr>
            <w:tcW w:w="1317" w:type="dxa"/>
            <w:shd w:val="clear" w:color="auto" w:fill="D3BFA1"/>
            <w:vAlign w:val="center"/>
          </w:tcPr>
          <w:p w14:paraId="48E3B016"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Location</w:t>
            </w:r>
          </w:p>
        </w:tc>
        <w:tc>
          <w:tcPr>
            <w:tcW w:w="1325" w:type="dxa"/>
            <w:shd w:val="clear" w:color="auto" w:fill="D3BFA1"/>
            <w:vAlign w:val="center"/>
          </w:tcPr>
          <w:p w14:paraId="61E71501"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No Schooling</w:t>
            </w:r>
          </w:p>
        </w:tc>
        <w:tc>
          <w:tcPr>
            <w:tcW w:w="1310" w:type="dxa"/>
            <w:shd w:val="clear" w:color="auto" w:fill="D3BFA1"/>
            <w:vAlign w:val="center"/>
          </w:tcPr>
          <w:p w14:paraId="791DBF78"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Some Primary</w:t>
            </w:r>
          </w:p>
        </w:tc>
        <w:tc>
          <w:tcPr>
            <w:tcW w:w="1353" w:type="dxa"/>
            <w:shd w:val="clear" w:color="auto" w:fill="D3BFA1"/>
            <w:vAlign w:val="center"/>
          </w:tcPr>
          <w:p w14:paraId="05476552"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Completed Primary</w:t>
            </w:r>
          </w:p>
        </w:tc>
        <w:tc>
          <w:tcPr>
            <w:tcW w:w="1341" w:type="dxa"/>
            <w:shd w:val="clear" w:color="auto" w:fill="D3BFA1"/>
            <w:vAlign w:val="center"/>
          </w:tcPr>
          <w:p w14:paraId="1F069EAF"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Some Secondary</w:t>
            </w:r>
          </w:p>
        </w:tc>
        <w:tc>
          <w:tcPr>
            <w:tcW w:w="1353" w:type="dxa"/>
            <w:shd w:val="clear" w:color="auto" w:fill="D3BFA1"/>
            <w:vAlign w:val="center"/>
          </w:tcPr>
          <w:p w14:paraId="5C025346"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Completed Secondary</w:t>
            </w:r>
          </w:p>
        </w:tc>
        <w:tc>
          <w:tcPr>
            <w:tcW w:w="1626" w:type="dxa"/>
            <w:shd w:val="clear" w:color="auto" w:fill="D3BFA1"/>
            <w:vAlign w:val="center"/>
          </w:tcPr>
          <w:p w14:paraId="60418B01" w14:textId="77777777" w:rsidR="0047405F" w:rsidRPr="00F85262" w:rsidRDefault="0047405F" w:rsidP="00B72611">
            <w:pPr>
              <w:spacing w:after="0" w:line="360" w:lineRule="auto"/>
              <w:jc w:val="center"/>
              <w:rPr>
                <w:rFonts w:ascii="Arial" w:hAnsi="Arial" w:cs="Arial"/>
                <w:b/>
              </w:rPr>
            </w:pPr>
            <w:r w:rsidRPr="00F85262">
              <w:rPr>
                <w:rFonts w:ascii="Arial" w:hAnsi="Arial" w:cs="Arial"/>
                <w:b/>
              </w:rPr>
              <w:t>Higher</w:t>
            </w:r>
          </w:p>
        </w:tc>
      </w:tr>
      <w:tr w:rsidR="0047405F" w:rsidRPr="00F85262" w14:paraId="4D05273A" w14:textId="77777777" w:rsidTr="00615CD2">
        <w:trPr>
          <w:trHeight w:val="314"/>
        </w:trPr>
        <w:tc>
          <w:tcPr>
            <w:tcW w:w="1317" w:type="dxa"/>
            <w:shd w:val="clear" w:color="auto" w:fill="auto"/>
          </w:tcPr>
          <w:p w14:paraId="0CB6F377" w14:textId="77777777" w:rsidR="0047405F" w:rsidRPr="00F85262" w:rsidRDefault="0047405F" w:rsidP="00463835">
            <w:pPr>
              <w:spacing w:after="0" w:line="276" w:lineRule="auto"/>
              <w:jc w:val="both"/>
              <w:rPr>
                <w:rFonts w:ascii="Arial" w:hAnsi="Arial" w:cs="Arial"/>
              </w:rPr>
            </w:pPr>
            <w:r w:rsidRPr="003F5731">
              <w:rPr>
                <w:rFonts w:ascii="Arial" w:hAnsi="Arial" w:cs="Arial"/>
                <w:sz w:val="18"/>
                <w:szCs w:val="18"/>
              </w:rPr>
              <w:t>Eastern</w:t>
            </w:r>
            <w:r w:rsidRPr="00F85262">
              <w:rPr>
                <w:rFonts w:ascii="Arial" w:hAnsi="Arial" w:cs="Arial"/>
              </w:rPr>
              <w:t xml:space="preserve"> Cape</w:t>
            </w:r>
          </w:p>
        </w:tc>
        <w:tc>
          <w:tcPr>
            <w:tcW w:w="1325" w:type="dxa"/>
            <w:shd w:val="clear" w:color="auto" w:fill="auto"/>
          </w:tcPr>
          <w:p w14:paraId="61A6DD6B" w14:textId="77777777" w:rsidR="0047405F" w:rsidRPr="00F85262" w:rsidRDefault="0047405F" w:rsidP="00463835">
            <w:pPr>
              <w:spacing w:after="0" w:line="276" w:lineRule="auto"/>
              <w:jc w:val="both"/>
              <w:rPr>
                <w:rFonts w:ascii="Arial" w:hAnsi="Arial" w:cs="Arial"/>
              </w:rPr>
            </w:pPr>
            <w:r w:rsidRPr="00F85262">
              <w:rPr>
                <w:rFonts w:ascii="Arial" w:hAnsi="Arial" w:cs="Arial"/>
              </w:rPr>
              <w:t>11.6%</w:t>
            </w:r>
          </w:p>
        </w:tc>
        <w:tc>
          <w:tcPr>
            <w:tcW w:w="1310" w:type="dxa"/>
            <w:shd w:val="clear" w:color="auto" w:fill="auto"/>
          </w:tcPr>
          <w:p w14:paraId="59892CC2" w14:textId="77777777" w:rsidR="0047405F" w:rsidRPr="00F85262" w:rsidRDefault="0047405F" w:rsidP="00463835">
            <w:pPr>
              <w:spacing w:after="0" w:line="276" w:lineRule="auto"/>
              <w:jc w:val="both"/>
              <w:rPr>
                <w:rFonts w:ascii="Arial" w:hAnsi="Arial" w:cs="Arial"/>
              </w:rPr>
            </w:pPr>
            <w:r w:rsidRPr="00F85262">
              <w:rPr>
                <w:rFonts w:ascii="Arial" w:hAnsi="Arial" w:cs="Arial"/>
              </w:rPr>
              <w:t>26.7%</w:t>
            </w:r>
          </w:p>
        </w:tc>
        <w:tc>
          <w:tcPr>
            <w:tcW w:w="1353" w:type="dxa"/>
            <w:shd w:val="clear" w:color="auto" w:fill="auto"/>
          </w:tcPr>
          <w:p w14:paraId="7E86F4FA" w14:textId="77777777" w:rsidR="0047405F" w:rsidRPr="00F85262" w:rsidRDefault="0047405F" w:rsidP="00463835">
            <w:pPr>
              <w:spacing w:after="0" w:line="276" w:lineRule="auto"/>
              <w:jc w:val="both"/>
              <w:rPr>
                <w:rFonts w:ascii="Arial" w:hAnsi="Arial" w:cs="Arial"/>
              </w:rPr>
            </w:pPr>
            <w:r w:rsidRPr="00F85262">
              <w:rPr>
                <w:rFonts w:ascii="Arial" w:hAnsi="Arial" w:cs="Arial"/>
              </w:rPr>
              <w:t>5.8%</w:t>
            </w:r>
          </w:p>
        </w:tc>
        <w:tc>
          <w:tcPr>
            <w:tcW w:w="1341" w:type="dxa"/>
            <w:shd w:val="clear" w:color="auto" w:fill="auto"/>
          </w:tcPr>
          <w:p w14:paraId="1A71073F" w14:textId="77777777" w:rsidR="0047405F" w:rsidRPr="00F85262" w:rsidRDefault="0047405F" w:rsidP="00463835">
            <w:pPr>
              <w:spacing w:after="0" w:line="276" w:lineRule="auto"/>
              <w:jc w:val="both"/>
              <w:rPr>
                <w:rFonts w:ascii="Arial" w:hAnsi="Arial" w:cs="Arial"/>
              </w:rPr>
            </w:pPr>
            <w:r w:rsidRPr="00F85262">
              <w:rPr>
                <w:rFonts w:ascii="Arial" w:hAnsi="Arial" w:cs="Arial"/>
              </w:rPr>
              <w:t>26.9%</w:t>
            </w:r>
          </w:p>
        </w:tc>
        <w:tc>
          <w:tcPr>
            <w:tcW w:w="1353" w:type="dxa"/>
            <w:shd w:val="clear" w:color="auto" w:fill="auto"/>
          </w:tcPr>
          <w:p w14:paraId="7D2FA911" w14:textId="77777777" w:rsidR="0047405F" w:rsidRPr="00F85262" w:rsidRDefault="0047405F" w:rsidP="00463835">
            <w:pPr>
              <w:spacing w:after="0" w:line="276" w:lineRule="auto"/>
              <w:jc w:val="both"/>
              <w:rPr>
                <w:rFonts w:ascii="Arial" w:hAnsi="Arial" w:cs="Arial"/>
              </w:rPr>
            </w:pPr>
            <w:r w:rsidRPr="00F85262">
              <w:rPr>
                <w:rFonts w:ascii="Arial" w:hAnsi="Arial" w:cs="Arial"/>
              </w:rPr>
              <w:t>11.5%</w:t>
            </w:r>
          </w:p>
        </w:tc>
        <w:tc>
          <w:tcPr>
            <w:tcW w:w="1626" w:type="dxa"/>
            <w:shd w:val="clear" w:color="auto" w:fill="auto"/>
          </w:tcPr>
          <w:p w14:paraId="2875DF52" w14:textId="77777777" w:rsidR="0047405F" w:rsidRPr="00F85262" w:rsidRDefault="0047405F" w:rsidP="00463835">
            <w:pPr>
              <w:spacing w:after="0" w:line="276" w:lineRule="auto"/>
              <w:jc w:val="both"/>
              <w:rPr>
                <w:rFonts w:ascii="Arial" w:hAnsi="Arial" w:cs="Arial"/>
              </w:rPr>
            </w:pPr>
            <w:r w:rsidRPr="00F85262">
              <w:rPr>
                <w:rFonts w:ascii="Arial" w:hAnsi="Arial" w:cs="Arial"/>
              </w:rPr>
              <w:t>5.2%</w:t>
            </w:r>
          </w:p>
        </w:tc>
      </w:tr>
      <w:tr w:rsidR="0047405F" w:rsidRPr="00F85262" w14:paraId="66C0160F" w14:textId="77777777" w:rsidTr="00615CD2">
        <w:trPr>
          <w:trHeight w:val="481"/>
        </w:trPr>
        <w:tc>
          <w:tcPr>
            <w:tcW w:w="1317" w:type="dxa"/>
            <w:shd w:val="clear" w:color="auto" w:fill="auto"/>
          </w:tcPr>
          <w:p w14:paraId="59BEBF20" w14:textId="77777777" w:rsidR="0047405F" w:rsidRPr="00F85262" w:rsidRDefault="0047405F" w:rsidP="00463835">
            <w:pPr>
              <w:spacing w:after="0" w:line="276" w:lineRule="auto"/>
              <w:jc w:val="both"/>
              <w:rPr>
                <w:rFonts w:ascii="Arial" w:hAnsi="Arial" w:cs="Arial"/>
              </w:rPr>
            </w:pPr>
            <w:r w:rsidRPr="00F85262">
              <w:rPr>
                <w:rFonts w:ascii="Arial" w:hAnsi="Arial" w:cs="Arial"/>
              </w:rPr>
              <w:t>Sarah Baartman</w:t>
            </w:r>
          </w:p>
        </w:tc>
        <w:tc>
          <w:tcPr>
            <w:tcW w:w="1325" w:type="dxa"/>
            <w:shd w:val="clear" w:color="auto" w:fill="auto"/>
          </w:tcPr>
          <w:p w14:paraId="05B70D6A" w14:textId="77777777" w:rsidR="0047405F" w:rsidRPr="00F85262" w:rsidRDefault="0047405F" w:rsidP="00463835">
            <w:pPr>
              <w:spacing w:after="0" w:line="276" w:lineRule="auto"/>
              <w:jc w:val="both"/>
              <w:rPr>
                <w:rFonts w:ascii="Arial" w:hAnsi="Arial" w:cs="Arial"/>
              </w:rPr>
            </w:pPr>
            <w:r w:rsidRPr="00F85262">
              <w:rPr>
                <w:rFonts w:ascii="Arial" w:hAnsi="Arial" w:cs="Arial"/>
              </w:rPr>
              <w:t>9.4%</w:t>
            </w:r>
          </w:p>
        </w:tc>
        <w:tc>
          <w:tcPr>
            <w:tcW w:w="1310" w:type="dxa"/>
            <w:shd w:val="clear" w:color="auto" w:fill="auto"/>
          </w:tcPr>
          <w:p w14:paraId="5A8A465E" w14:textId="77777777" w:rsidR="0047405F" w:rsidRPr="00F85262" w:rsidRDefault="0047405F" w:rsidP="00463835">
            <w:pPr>
              <w:spacing w:after="0" w:line="276" w:lineRule="auto"/>
              <w:jc w:val="both"/>
              <w:rPr>
                <w:rFonts w:ascii="Arial" w:hAnsi="Arial" w:cs="Arial"/>
              </w:rPr>
            </w:pPr>
            <w:r w:rsidRPr="00F85262">
              <w:rPr>
                <w:rFonts w:ascii="Arial" w:hAnsi="Arial" w:cs="Arial"/>
              </w:rPr>
              <w:t>24.5%</w:t>
            </w:r>
          </w:p>
        </w:tc>
        <w:tc>
          <w:tcPr>
            <w:tcW w:w="1353" w:type="dxa"/>
            <w:shd w:val="clear" w:color="auto" w:fill="auto"/>
          </w:tcPr>
          <w:p w14:paraId="05BA5A18" w14:textId="77777777" w:rsidR="0047405F" w:rsidRPr="00F85262" w:rsidRDefault="0047405F" w:rsidP="00463835">
            <w:pPr>
              <w:spacing w:after="0" w:line="276" w:lineRule="auto"/>
              <w:jc w:val="both"/>
              <w:rPr>
                <w:rFonts w:ascii="Arial" w:hAnsi="Arial" w:cs="Arial"/>
              </w:rPr>
            </w:pPr>
            <w:r w:rsidRPr="00F85262">
              <w:rPr>
                <w:rFonts w:ascii="Arial" w:hAnsi="Arial" w:cs="Arial"/>
              </w:rPr>
              <w:t>6.9%</w:t>
            </w:r>
          </w:p>
        </w:tc>
        <w:tc>
          <w:tcPr>
            <w:tcW w:w="1341" w:type="dxa"/>
            <w:shd w:val="clear" w:color="auto" w:fill="auto"/>
          </w:tcPr>
          <w:p w14:paraId="591F0B4E" w14:textId="77777777" w:rsidR="0047405F" w:rsidRPr="00F85262" w:rsidRDefault="0047405F" w:rsidP="00463835">
            <w:pPr>
              <w:spacing w:after="0" w:line="276" w:lineRule="auto"/>
              <w:jc w:val="both"/>
              <w:rPr>
                <w:rFonts w:ascii="Arial" w:hAnsi="Arial" w:cs="Arial"/>
              </w:rPr>
            </w:pPr>
            <w:r w:rsidRPr="00F85262">
              <w:rPr>
                <w:rFonts w:ascii="Arial" w:hAnsi="Arial" w:cs="Arial"/>
              </w:rPr>
              <w:t>28.7%</w:t>
            </w:r>
          </w:p>
        </w:tc>
        <w:tc>
          <w:tcPr>
            <w:tcW w:w="1353" w:type="dxa"/>
            <w:shd w:val="clear" w:color="auto" w:fill="auto"/>
          </w:tcPr>
          <w:p w14:paraId="17019F35" w14:textId="77777777" w:rsidR="0047405F" w:rsidRPr="00F85262" w:rsidRDefault="0047405F" w:rsidP="00463835">
            <w:pPr>
              <w:spacing w:after="0" w:line="276" w:lineRule="auto"/>
              <w:jc w:val="both"/>
              <w:rPr>
                <w:rFonts w:ascii="Arial" w:hAnsi="Arial" w:cs="Arial"/>
              </w:rPr>
            </w:pPr>
            <w:r w:rsidRPr="00F85262">
              <w:rPr>
                <w:rFonts w:ascii="Arial" w:hAnsi="Arial" w:cs="Arial"/>
              </w:rPr>
              <w:t>13.2%</w:t>
            </w:r>
          </w:p>
        </w:tc>
        <w:tc>
          <w:tcPr>
            <w:tcW w:w="1626" w:type="dxa"/>
            <w:shd w:val="clear" w:color="auto" w:fill="auto"/>
          </w:tcPr>
          <w:p w14:paraId="34456F00" w14:textId="77777777" w:rsidR="0047405F" w:rsidRPr="00F85262" w:rsidRDefault="0047405F" w:rsidP="00463835">
            <w:pPr>
              <w:spacing w:after="0" w:line="276" w:lineRule="auto"/>
              <w:jc w:val="both"/>
              <w:rPr>
                <w:rFonts w:ascii="Arial" w:hAnsi="Arial" w:cs="Arial"/>
              </w:rPr>
            </w:pPr>
            <w:r w:rsidRPr="00F85262">
              <w:rPr>
                <w:rFonts w:ascii="Arial" w:hAnsi="Arial" w:cs="Arial"/>
              </w:rPr>
              <w:t>5.3%</w:t>
            </w:r>
          </w:p>
        </w:tc>
      </w:tr>
      <w:tr w:rsidR="0047405F" w:rsidRPr="00F85262" w14:paraId="2C90C002" w14:textId="77777777" w:rsidTr="00615CD2">
        <w:trPr>
          <w:trHeight w:val="234"/>
        </w:trPr>
        <w:tc>
          <w:tcPr>
            <w:tcW w:w="1317" w:type="dxa"/>
            <w:shd w:val="clear" w:color="auto" w:fill="auto"/>
          </w:tcPr>
          <w:p w14:paraId="721B2D17" w14:textId="77777777" w:rsidR="0047405F" w:rsidRPr="00F85262" w:rsidRDefault="0047405F" w:rsidP="00B72611">
            <w:pPr>
              <w:spacing w:after="0" w:line="360" w:lineRule="auto"/>
              <w:jc w:val="both"/>
              <w:rPr>
                <w:rFonts w:ascii="Arial" w:hAnsi="Arial" w:cs="Arial"/>
              </w:rPr>
            </w:pPr>
            <w:r w:rsidRPr="00F85262">
              <w:rPr>
                <w:rFonts w:ascii="Arial" w:hAnsi="Arial" w:cs="Arial"/>
              </w:rPr>
              <w:t>Makana</w:t>
            </w:r>
          </w:p>
        </w:tc>
        <w:tc>
          <w:tcPr>
            <w:tcW w:w="1325" w:type="dxa"/>
            <w:shd w:val="clear" w:color="auto" w:fill="auto"/>
          </w:tcPr>
          <w:p w14:paraId="179DBDEC" w14:textId="77777777" w:rsidR="0047405F" w:rsidRPr="00F85262" w:rsidRDefault="0047405F" w:rsidP="00B72611">
            <w:pPr>
              <w:spacing w:after="0" w:line="360" w:lineRule="auto"/>
              <w:jc w:val="both"/>
              <w:rPr>
                <w:rFonts w:ascii="Arial" w:hAnsi="Arial" w:cs="Arial"/>
              </w:rPr>
            </w:pPr>
            <w:r w:rsidRPr="00F85262">
              <w:rPr>
                <w:rFonts w:ascii="Arial" w:hAnsi="Arial" w:cs="Arial"/>
                <w:b/>
              </w:rPr>
              <w:t>8.2%</w:t>
            </w:r>
          </w:p>
        </w:tc>
        <w:tc>
          <w:tcPr>
            <w:tcW w:w="1310" w:type="dxa"/>
            <w:shd w:val="clear" w:color="auto" w:fill="auto"/>
          </w:tcPr>
          <w:p w14:paraId="198BD63C" w14:textId="77777777" w:rsidR="0047405F" w:rsidRPr="00F85262" w:rsidRDefault="0047405F" w:rsidP="00B72611">
            <w:pPr>
              <w:spacing w:after="0" w:line="360" w:lineRule="auto"/>
              <w:jc w:val="both"/>
              <w:rPr>
                <w:rFonts w:ascii="Arial" w:hAnsi="Arial" w:cs="Arial"/>
              </w:rPr>
            </w:pPr>
            <w:r w:rsidRPr="00F85262">
              <w:rPr>
                <w:rFonts w:ascii="Arial" w:hAnsi="Arial" w:cs="Arial"/>
                <w:b/>
              </w:rPr>
              <w:t>20.8%</w:t>
            </w:r>
          </w:p>
        </w:tc>
        <w:tc>
          <w:tcPr>
            <w:tcW w:w="1353" w:type="dxa"/>
            <w:shd w:val="clear" w:color="auto" w:fill="auto"/>
          </w:tcPr>
          <w:p w14:paraId="24A68AEC" w14:textId="77777777" w:rsidR="0047405F" w:rsidRPr="00F85262" w:rsidRDefault="0047405F" w:rsidP="00B72611">
            <w:pPr>
              <w:spacing w:after="0" w:line="360" w:lineRule="auto"/>
              <w:jc w:val="both"/>
              <w:rPr>
                <w:rFonts w:ascii="Arial" w:hAnsi="Arial" w:cs="Arial"/>
              </w:rPr>
            </w:pPr>
            <w:r w:rsidRPr="00F85262">
              <w:rPr>
                <w:rFonts w:ascii="Arial" w:hAnsi="Arial" w:cs="Arial"/>
                <w:b/>
              </w:rPr>
              <w:t>5.8%</w:t>
            </w:r>
          </w:p>
        </w:tc>
        <w:tc>
          <w:tcPr>
            <w:tcW w:w="1341" w:type="dxa"/>
            <w:shd w:val="clear" w:color="auto" w:fill="auto"/>
          </w:tcPr>
          <w:p w14:paraId="242C5262" w14:textId="77777777" w:rsidR="0047405F" w:rsidRPr="00F85262" w:rsidRDefault="0047405F" w:rsidP="00B72611">
            <w:pPr>
              <w:spacing w:after="0" w:line="360" w:lineRule="auto"/>
              <w:jc w:val="both"/>
              <w:rPr>
                <w:rFonts w:ascii="Arial" w:hAnsi="Arial" w:cs="Arial"/>
              </w:rPr>
            </w:pPr>
            <w:r w:rsidRPr="00F85262">
              <w:rPr>
                <w:rFonts w:ascii="Arial" w:hAnsi="Arial" w:cs="Arial"/>
                <w:b/>
              </w:rPr>
              <w:t>28.5%</w:t>
            </w:r>
          </w:p>
        </w:tc>
        <w:tc>
          <w:tcPr>
            <w:tcW w:w="1353" w:type="dxa"/>
            <w:shd w:val="clear" w:color="auto" w:fill="auto"/>
          </w:tcPr>
          <w:p w14:paraId="53613A7D" w14:textId="77777777" w:rsidR="0047405F" w:rsidRPr="00F85262" w:rsidRDefault="0047405F" w:rsidP="00B72611">
            <w:pPr>
              <w:spacing w:after="0" w:line="360" w:lineRule="auto"/>
              <w:jc w:val="both"/>
              <w:rPr>
                <w:rFonts w:ascii="Arial" w:hAnsi="Arial" w:cs="Arial"/>
              </w:rPr>
            </w:pPr>
            <w:r w:rsidRPr="00F85262">
              <w:rPr>
                <w:rFonts w:ascii="Arial" w:hAnsi="Arial" w:cs="Arial"/>
                <w:b/>
              </w:rPr>
              <w:t>15.3%</w:t>
            </w:r>
          </w:p>
        </w:tc>
        <w:tc>
          <w:tcPr>
            <w:tcW w:w="1626" w:type="dxa"/>
            <w:shd w:val="clear" w:color="auto" w:fill="auto"/>
          </w:tcPr>
          <w:p w14:paraId="540DB2CA" w14:textId="77777777" w:rsidR="0047405F" w:rsidRPr="00F85262" w:rsidRDefault="0047405F" w:rsidP="00B72611">
            <w:pPr>
              <w:spacing w:after="0" w:line="360" w:lineRule="auto"/>
              <w:jc w:val="both"/>
              <w:rPr>
                <w:rFonts w:ascii="Arial" w:hAnsi="Arial" w:cs="Arial"/>
              </w:rPr>
            </w:pPr>
            <w:r w:rsidRPr="00F85262">
              <w:rPr>
                <w:rFonts w:ascii="Arial" w:hAnsi="Arial" w:cs="Arial"/>
                <w:b/>
              </w:rPr>
              <w:t>7.5%</w:t>
            </w:r>
          </w:p>
        </w:tc>
      </w:tr>
    </w:tbl>
    <w:p w14:paraId="4822D149" w14:textId="77777777" w:rsidR="00B266FC" w:rsidRPr="00F85262" w:rsidRDefault="00B266FC" w:rsidP="00B72611">
      <w:pPr>
        <w:spacing w:after="0" w:line="360" w:lineRule="auto"/>
        <w:jc w:val="both"/>
        <w:rPr>
          <w:rFonts w:ascii="Arial" w:hAnsi="Arial" w:cs="Arial"/>
        </w:rPr>
      </w:pPr>
    </w:p>
    <w:p w14:paraId="7AC3BF13" w14:textId="77777777" w:rsidR="00174CD2" w:rsidRPr="00F85262" w:rsidRDefault="00B266FC" w:rsidP="0015444E">
      <w:pPr>
        <w:spacing w:line="360" w:lineRule="auto"/>
        <w:jc w:val="both"/>
        <w:rPr>
          <w:rFonts w:ascii="Arial" w:hAnsi="Arial" w:cs="Arial"/>
        </w:rPr>
      </w:pPr>
      <w:r w:rsidRPr="00F85262">
        <w:rPr>
          <w:rFonts w:ascii="Arial" w:hAnsi="Arial" w:cs="Arial"/>
        </w:rPr>
        <w:t>Makana has the highest proportion of people who have a matric or higher at 22.7%.  The Municipality’s high proportion of people who have a matric or higher could be related to the fact that a large number of university students and highly qualified lecturers resid</w:t>
      </w:r>
      <w:r w:rsidR="0047405F" w:rsidRPr="00F85262">
        <w:rPr>
          <w:rFonts w:ascii="Arial" w:hAnsi="Arial" w:cs="Arial"/>
        </w:rPr>
        <w:t>e in Makhanda.</w:t>
      </w:r>
    </w:p>
    <w:p w14:paraId="428628C6" w14:textId="77777777" w:rsidR="00B266FC" w:rsidRPr="00F85262" w:rsidRDefault="00C84793" w:rsidP="00936853">
      <w:pPr>
        <w:spacing w:after="0" w:line="240" w:lineRule="auto"/>
        <w:jc w:val="both"/>
        <w:rPr>
          <w:rFonts w:ascii="Arial" w:hAnsi="Arial" w:cs="Arial"/>
          <w:b/>
          <w:i/>
        </w:rPr>
      </w:pPr>
      <w:r w:rsidRPr="00F85262">
        <w:rPr>
          <w:rFonts w:ascii="Arial" w:hAnsi="Arial" w:cs="Arial"/>
          <w:b/>
        </w:rPr>
        <w:t>Table</w:t>
      </w:r>
      <w:r w:rsidR="0047405F" w:rsidRPr="00F85262">
        <w:rPr>
          <w:rFonts w:ascii="Arial" w:hAnsi="Arial" w:cs="Arial"/>
          <w:b/>
        </w:rPr>
        <w:t xml:space="preserve"> 37</w:t>
      </w:r>
      <w:r w:rsidRPr="00F85262">
        <w:rPr>
          <w:rFonts w:ascii="Arial" w:hAnsi="Arial" w:cs="Arial"/>
          <w:b/>
        </w:rPr>
        <w:t>: Institutional Attendance</w:t>
      </w:r>
      <w:r w:rsidR="00B93A6C" w:rsidRPr="00F85262">
        <w:rPr>
          <w:rFonts w:ascii="Arial" w:hAnsi="Arial" w:cs="Arial"/>
          <w:b/>
          <w:i/>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440"/>
        <w:gridCol w:w="1710"/>
        <w:gridCol w:w="1643"/>
        <w:gridCol w:w="1507"/>
        <w:gridCol w:w="1620"/>
      </w:tblGrid>
      <w:tr w:rsidR="00B266FC" w:rsidRPr="0034478A" w14:paraId="4DD4BE65" w14:textId="77777777" w:rsidTr="00463835">
        <w:trPr>
          <w:trHeight w:val="659"/>
        </w:trPr>
        <w:tc>
          <w:tcPr>
            <w:tcW w:w="1795" w:type="dxa"/>
            <w:shd w:val="clear" w:color="auto" w:fill="D3BFA1"/>
            <w:vAlign w:val="center"/>
          </w:tcPr>
          <w:p w14:paraId="2FD70AEC"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Municipality</w:t>
            </w:r>
          </w:p>
        </w:tc>
        <w:tc>
          <w:tcPr>
            <w:tcW w:w="1440" w:type="dxa"/>
            <w:shd w:val="clear" w:color="auto" w:fill="D3BFA1"/>
            <w:vAlign w:val="center"/>
          </w:tcPr>
          <w:p w14:paraId="67CAD527"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Number</w:t>
            </w:r>
          </w:p>
        </w:tc>
        <w:tc>
          <w:tcPr>
            <w:tcW w:w="1710" w:type="dxa"/>
            <w:shd w:val="clear" w:color="auto" w:fill="D3BFA1"/>
            <w:vAlign w:val="center"/>
          </w:tcPr>
          <w:p w14:paraId="6B6015B4"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Public Government</w:t>
            </w:r>
          </w:p>
        </w:tc>
        <w:tc>
          <w:tcPr>
            <w:tcW w:w="1643" w:type="dxa"/>
            <w:shd w:val="clear" w:color="auto" w:fill="D3BFA1"/>
            <w:vAlign w:val="center"/>
          </w:tcPr>
          <w:p w14:paraId="602D80BE"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Private Independent</w:t>
            </w:r>
          </w:p>
        </w:tc>
        <w:tc>
          <w:tcPr>
            <w:tcW w:w="1507" w:type="dxa"/>
            <w:shd w:val="clear" w:color="auto" w:fill="D3BFA1"/>
            <w:vAlign w:val="center"/>
          </w:tcPr>
          <w:p w14:paraId="4CB0D7A8"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High Education</w:t>
            </w:r>
          </w:p>
        </w:tc>
        <w:tc>
          <w:tcPr>
            <w:tcW w:w="1620" w:type="dxa"/>
            <w:shd w:val="clear" w:color="auto" w:fill="D3BFA1"/>
            <w:vAlign w:val="center"/>
          </w:tcPr>
          <w:p w14:paraId="374E31AE" w14:textId="77777777" w:rsidR="00B266FC" w:rsidRPr="0034478A" w:rsidRDefault="00B266FC" w:rsidP="00463835">
            <w:pPr>
              <w:spacing w:after="0" w:line="276" w:lineRule="auto"/>
              <w:jc w:val="center"/>
              <w:rPr>
                <w:rFonts w:ascii="Arial" w:hAnsi="Arial" w:cs="Arial"/>
                <w:b/>
                <w:i/>
                <w:sz w:val="20"/>
                <w:szCs w:val="18"/>
              </w:rPr>
            </w:pPr>
            <w:r w:rsidRPr="0034478A">
              <w:rPr>
                <w:rFonts w:ascii="Arial" w:hAnsi="Arial" w:cs="Arial"/>
                <w:b/>
                <w:i/>
                <w:sz w:val="20"/>
                <w:szCs w:val="18"/>
              </w:rPr>
              <w:t>TVET Formerly FET</w:t>
            </w:r>
          </w:p>
        </w:tc>
      </w:tr>
      <w:tr w:rsidR="00B266FC" w:rsidRPr="0034478A" w14:paraId="057B7863" w14:textId="77777777" w:rsidTr="00B266FC">
        <w:tc>
          <w:tcPr>
            <w:tcW w:w="1795" w:type="dxa"/>
            <w:shd w:val="clear" w:color="auto" w:fill="auto"/>
          </w:tcPr>
          <w:p w14:paraId="75990EE4"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b/>
                <w:i/>
                <w:sz w:val="20"/>
                <w:szCs w:val="18"/>
              </w:rPr>
              <w:t>SBDM</w:t>
            </w:r>
          </w:p>
        </w:tc>
        <w:tc>
          <w:tcPr>
            <w:tcW w:w="1440" w:type="dxa"/>
            <w:shd w:val="clear" w:color="auto" w:fill="auto"/>
          </w:tcPr>
          <w:p w14:paraId="0BDD37BE"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149 839</w:t>
            </w:r>
          </w:p>
        </w:tc>
        <w:tc>
          <w:tcPr>
            <w:tcW w:w="1710" w:type="dxa"/>
            <w:shd w:val="clear" w:color="auto" w:fill="auto"/>
          </w:tcPr>
          <w:p w14:paraId="40B031B1"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137 320 </w:t>
            </w:r>
          </w:p>
        </w:tc>
        <w:tc>
          <w:tcPr>
            <w:tcW w:w="1643" w:type="dxa"/>
            <w:shd w:val="clear" w:color="auto" w:fill="auto"/>
            <w:vAlign w:val="center"/>
          </w:tcPr>
          <w:p w14:paraId="426F1995"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11 667 </w:t>
            </w:r>
          </w:p>
        </w:tc>
        <w:tc>
          <w:tcPr>
            <w:tcW w:w="1507" w:type="dxa"/>
            <w:shd w:val="clear" w:color="auto" w:fill="auto"/>
          </w:tcPr>
          <w:p w14:paraId="3B355181"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15 220 </w:t>
            </w:r>
          </w:p>
        </w:tc>
        <w:tc>
          <w:tcPr>
            <w:tcW w:w="1620" w:type="dxa"/>
            <w:shd w:val="clear" w:color="auto" w:fill="auto"/>
          </w:tcPr>
          <w:p w14:paraId="07849CAE"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6 381 </w:t>
            </w:r>
          </w:p>
        </w:tc>
      </w:tr>
      <w:tr w:rsidR="00B266FC" w:rsidRPr="0034478A" w14:paraId="3CBFF33D" w14:textId="77777777" w:rsidTr="00B266FC">
        <w:tc>
          <w:tcPr>
            <w:tcW w:w="1795" w:type="dxa"/>
            <w:shd w:val="clear" w:color="auto" w:fill="auto"/>
          </w:tcPr>
          <w:p w14:paraId="6CC611C7"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b/>
                <w:i/>
                <w:sz w:val="20"/>
                <w:szCs w:val="18"/>
              </w:rPr>
              <w:t>Makana LM</w:t>
            </w:r>
          </w:p>
        </w:tc>
        <w:tc>
          <w:tcPr>
            <w:tcW w:w="1440" w:type="dxa"/>
            <w:shd w:val="clear" w:color="auto" w:fill="auto"/>
          </w:tcPr>
          <w:p w14:paraId="05A4F8C1"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28 457</w:t>
            </w:r>
          </w:p>
        </w:tc>
        <w:tc>
          <w:tcPr>
            <w:tcW w:w="1710" w:type="dxa"/>
            <w:shd w:val="clear" w:color="auto" w:fill="auto"/>
          </w:tcPr>
          <w:p w14:paraId="24E7C886"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22 936 </w:t>
            </w:r>
          </w:p>
        </w:tc>
        <w:tc>
          <w:tcPr>
            <w:tcW w:w="1643" w:type="dxa"/>
            <w:shd w:val="clear" w:color="auto" w:fill="auto"/>
          </w:tcPr>
          <w:p w14:paraId="6B04904C"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4 877 </w:t>
            </w:r>
          </w:p>
        </w:tc>
        <w:tc>
          <w:tcPr>
            <w:tcW w:w="1507" w:type="dxa"/>
            <w:shd w:val="clear" w:color="auto" w:fill="auto"/>
          </w:tcPr>
          <w:p w14:paraId="2920A8B9"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5 307 </w:t>
            </w:r>
          </w:p>
        </w:tc>
        <w:tc>
          <w:tcPr>
            <w:tcW w:w="1620" w:type="dxa"/>
            <w:shd w:val="clear" w:color="auto" w:fill="auto"/>
          </w:tcPr>
          <w:p w14:paraId="64F59773" w14:textId="77777777" w:rsidR="00B266FC" w:rsidRPr="0034478A" w:rsidRDefault="00B266FC" w:rsidP="000F75F5">
            <w:pPr>
              <w:spacing w:after="0" w:line="360" w:lineRule="auto"/>
              <w:jc w:val="both"/>
              <w:rPr>
                <w:rFonts w:ascii="Arial" w:hAnsi="Arial" w:cs="Arial"/>
                <w:b/>
                <w:i/>
                <w:sz w:val="20"/>
                <w:szCs w:val="18"/>
              </w:rPr>
            </w:pPr>
            <w:r w:rsidRPr="0034478A">
              <w:rPr>
                <w:rFonts w:ascii="Arial" w:hAnsi="Arial" w:cs="Arial"/>
                <w:sz w:val="20"/>
                <w:szCs w:val="18"/>
              </w:rPr>
              <w:t xml:space="preserve">2 271 </w:t>
            </w:r>
          </w:p>
        </w:tc>
      </w:tr>
    </w:tbl>
    <w:p w14:paraId="2AE34A8C" w14:textId="77777777" w:rsidR="00172FCE" w:rsidRDefault="00172FCE" w:rsidP="0015444E">
      <w:pPr>
        <w:spacing w:line="360" w:lineRule="auto"/>
        <w:jc w:val="both"/>
        <w:rPr>
          <w:rFonts w:ascii="Arial" w:hAnsi="Arial" w:cs="Arial"/>
          <w:b/>
        </w:rPr>
      </w:pPr>
    </w:p>
    <w:p w14:paraId="6CAF9919" w14:textId="426AA09B" w:rsidR="00B266FC" w:rsidRPr="00F85262" w:rsidRDefault="00D748E0" w:rsidP="00463835">
      <w:pPr>
        <w:spacing w:after="0" w:line="360" w:lineRule="auto"/>
        <w:jc w:val="both"/>
        <w:rPr>
          <w:rFonts w:ascii="Arial" w:hAnsi="Arial" w:cs="Arial"/>
          <w:b/>
        </w:rPr>
      </w:pPr>
      <w:r w:rsidRPr="00F85262">
        <w:rPr>
          <w:rFonts w:ascii="Arial" w:hAnsi="Arial" w:cs="Arial"/>
          <w:b/>
        </w:rPr>
        <w:t>2.</w:t>
      </w:r>
      <w:r w:rsidR="00245BEA">
        <w:rPr>
          <w:rFonts w:ascii="Arial" w:hAnsi="Arial" w:cs="Arial"/>
          <w:b/>
        </w:rPr>
        <w:t>8.6</w:t>
      </w:r>
      <w:r w:rsidR="00E9086C" w:rsidRPr="00F85262">
        <w:rPr>
          <w:rFonts w:ascii="Arial" w:hAnsi="Arial" w:cs="Arial"/>
          <w:b/>
        </w:rPr>
        <w:t xml:space="preserve">   School</w:t>
      </w:r>
      <w:r w:rsidR="00B266FC" w:rsidRPr="00F85262">
        <w:rPr>
          <w:rFonts w:ascii="Arial" w:hAnsi="Arial" w:cs="Arial"/>
          <w:b/>
        </w:rPr>
        <w:t xml:space="preserve"> Attendance </w:t>
      </w:r>
    </w:p>
    <w:p w14:paraId="279155C9" w14:textId="77777777" w:rsidR="00B72611" w:rsidRDefault="00B266FC" w:rsidP="002F5BB0">
      <w:pPr>
        <w:spacing w:after="0" w:line="360" w:lineRule="auto"/>
        <w:jc w:val="both"/>
        <w:rPr>
          <w:rFonts w:ascii="Arial" w:hAnsi="Arial" w:cs="Arial"/>
        </w:rPr>
      </w:pPr>
      <w:r w:rsidRPr="00F85262">
        <w:rPr>
          <w:rFonts w:ascii="Arial" w:hAnsi="Arial" w:cs="Arial"/>
        </w:rPr>
        <w:t xml:space="preserve">Of the 28 457 people attending education institution in Makana, more than 80% are doing </w:t>
      </w:r>
      <w:r w:rsidR="00463835">
        <w:rPr>
          <w:rFonts w:ascii="Arial" w:hAnsi="Arial" w:cs="Arial"/>
        </w:rPr>
        <w:t xml:space="preserve">       </w:t>
      </w:r>
      <w:r w:rsidRPr="00F85262">
        <w:rPr>
          <w:rFonts w:ascii="Arial" w:hAnsi="Arial" w:cs="Arial"/>
        </w:rPr>
        <w:t>Pre</w:t>
      </w:r>
      <w:r w:rsidR="00B93A6C" w:rsidRPr="00F85262">
        <w:rPr>
          <w:rFonts w:ascii="Arial" w:hAnsi="Arial" w:cs="Arial"/>
        </w:rPr>
        <w:t>-school up to secondary school</w:t>
      </w:r>
      <w:r w:rsidR="00D55425">
        <w:rPr>
          <w:rFonts w:ascii="Arial" w:hAnsi="Arial" w:cs="Arial"/>
        </w:rPr>
        <w:t>.</w:t>
      </w:r>
      <w:r w:rsidR="00B93A6C" w:rsidRPr="00F85262">
        <w:rPr>
          <w:rFonts w:ascii="Arial" w:hAnsi="Arial" w:cs="Arial"/>
        </w:rPr>
        <w:t xml:space="preserve"> </w:t>
      </w:r>
    </w:p>
    <w:p w14:paraId="0D94C3AF" w14:textId="77777777" w:rsidR="002F5BB0" w:rsidRDefault="002F5BB0" w:rsidP="002F5BB0">
      <w:pPr>
        <w:spacing w:after="0" w:line="360" w:lineRule="auto"/>
        <w:jc w:val="both"/>
        <w:rPr>
          <w:rFonts w:ascii="Arial" w:hAnsi="Arial" w:cs="Arial"/>
        </w:rPr>
      </w:pPr>
    </w:p>
    <w:p w14:paraId="1F23C4E0" w14:textId="77777777" w:rsidR="00B266FC" w:rsidRPr="00F85262" w:rsidRDefault="00B93A6C" w:rsidP="002F5BB0">
      <w:pPr>
        <w:spacing w:after="0" w:line="276" w:lineRule="auto"/>
        <w:jc w:val="both"/>
        <w:rPr>
          <w:rFonts w:ascii="Arial" w:hAnsi="Arial" w:cs="Arial"/>
          <w:b/>
        </w:rPr>
      </w:pPr>
      <w:r w:rsidRPr="00F85262">
        <w:rPr>
          <w:rFonts w:ascii="Arial" w:hAnsi="Arial" w:cs="Arial"/>
          <w:b/>
        </w:rPr>
        <w:t>TABLE</w:t>
      </w:r>
      <w:r w:rsidR="0047405F" w:rsidRPr="00F85262">
        <w:rPr>
          <w:rFonts w:ascii="Arial" w:hAnsi="Arial" w:cs="Arial"/>
          <w:b/>
        </w:rPr>
        <w:t xml:space="preserve"> 38</w:t>
      </w:r>
      <w:r w:rsidRPr="00F85262">
        <w:rPr>
          <w:rFonts w:ascii="Arial" w:hAnsi="Arial" w:cs="Arial"/>
          <w:b/>
        </w:rPr>
        <w:t>: SCHOOL ATTENDANCE</w:t>
      </w:r>
      <w:r w:rsidR="000D65C3" w:rsidRPr="00F85262">
        <w:rPr>
          <w:rFonts w:ascii="Arial" w:hAnsi="Arial" w:cs="Arial"/>
          <w:b/>
        </w:rPr>
        <w:t>:</w:t>
      </w:r>
    </w:p>
    <w:tbl>
      <w:tblPr>
        <w:tblW w:w="9651" w:type="dxa"/>
        <w:tblInd w:w="64" w:type="dxa"/>
        <w:tblCellMar>
          <w:top w:w="45" w:type="dxa"/>
          <w:left w:w="107" w:type="dxa"/>
          <w:right w:w="115" w:type="dxa"/>
        </w:tblCellMar>
        <w:tblLook w:val="04A0" w:firstRow="1" w:lastRow="0" w:firstColumn="1" w:lastColumn="0" w:noHBand="0" w:noVBand="1"/>
      </w:tblPr>
      <w:tblGrid>
        <w:gridCol w:w="4506"/>
        <w:gridCol w:w="5145"/>
      </w:tblGrid>
      <w:tr w:rsidR="00B266FC" w:rsidRPr="003F5731" w14:paraId="3A08AA16" w14:textId="77777777" w:rsidTr="00463835">
        <w:trPr>
          <w:trHeight w:val="289"/>
          <w:tblHeader/>
        </w:trPr>
        <w:tc>
          <w:tcPr>
            <w:tcW w:w="4506" w:type="dxa"/>
            <w:tcBorders>
              <w:top w:val="single" w:sz="4" w:space="0" w:color="000000"/>
              <w:left w:val="single" w:sz="4" w:space="0" w:color="000000"/>
              <w:bottom w:val="single" w:sz="4" w:space="0" w:color="000000"/>
              <w:right w:val="single" w:sz="4" w:space="0" w:color="000000"/>
            </w:tcBorders>
            <w:shd w:val="clear" w:color="auto" w:fill="D3BFA1"/>
          </w:tcPr>
          <w:p w14:paraId="3A4496F9"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b/>
                <w:szCs w:val="18"/>
              </w:rPr>
              <w:t xml:space="preserve">SCHOOL  </w:t>
            </w:r>
          </w:p>
        </w:tc>
        <w:tc>
          <w:tcPr>
            <w:tcW w:w="5145" w:type="dxa"/>
            <w:tcBorders>
              <w:top w:val="single" w:sz="4" w:space="0" w:color="000000"/>
              <w:left w:val="single" w:sz="4" w:space="0" w:color="000000"/>
              <w:bottom w:val="single" w:sz="4" w:space="0" w:color="000000"/>
              <w:right w:val="single" w:sz="4" w:space="0" w:color="000000"/>
            </w:tcBorders>
            <w:shd w:val="clear" w:color="auto" w:fill="D3BFA1"/>
          </w:tcPr>
          <w:p w14:paraId="7460A0E0"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b/>
                <w:szCs w:val="18"/>
              </w:rPr>
              <w:t xml:space="preserve">PERCENTAGE  </w:t>
            </w:r>
          </w:p>
        </w:tc>
      </w:tr>
      <w:tr w:rsidR="00B266FC" w:rsidRPr="003F5731" w14:paraId="34876941" w14:textId="77777777" w:rsidTr="00B266FC">
        <w:trPr>
          <w:trHeight w:val="292"/>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7971D971"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Primary School  </w:t>
            </w:r>
          </w:p>
        </w:tc>
        <w:tc>
          <w:tcPr>
            <w:tcW w:w="5145" w:type="dxa"/>
            <w:tcBorders>
              <w:top w:val="single" w:sz="4" w:space="0" w:color="000000"/>
              <w:left w:val="single" w:sz="4" w:space="0" w:color="000000"/>
              <w:bottom w:val="single" w:sz="4" w:space="0" w:color="000000"/>
              <w:right w:val="single" w:sz="4" w:space="0" w:color="000000"/>
            </w:tcBorders>
          </w:tcPr>
          <w:p w14:paraId="1FAFC0E2"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42% </w:t>
            </w:r>
          </w:p>
        </w:tc>
      </w:tr>
      <w:tr w:rsidR="00B266FC" w:rsidRPr="003F5731" w14:paraId="53BC7390" w14:textId="77777777"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49DDC392"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Secondary  </w:t>
            </w:r>
          </w:p>
        </w:tc>
        <w:tc>
          <w:tcPr>
            <w:tcW w:w="5145" w:type="dxa"/>
            <w:tcBorders>
              <w:top w:val="single" w:sz="4" w:space="0" w:color="000000"/>
              <w:left w:val="single" w:sz="4" w:space="0" w:color="000000"/>
              <w:bottom w:val="single" w:sz="4" w:space="0" w:color="000000"/>
              <w:right w:val="single" w:sz="4" w:space="0" w:color="000000"/>
            </w:tcBorders>
          </w:tcPr>
          <w:p w14:paraId="5BA49386"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25.6% </w:t>
            </w:r>
          </w:p>
        </w:tc>
      </w:tr>
      <w:tr w:rsidR="00B266FC" w:rsidRPr="003F5731" w14:paraId="7ED370A7" w14:textId="77777777"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7FAA4D20"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Technical Education  </w:t>
            </w:r>
          </w:p>
        </w:tc>
        <w:tc>
          <w:tcPr>
            <w:tcW w:w="5145" w:type="dxa"/>
            <w:tcBorders>
              <w:top w:val="single" w:sz="4" w:space="0" w:color="000000"/>
              <w:left w:val="single" w:sz="4" w:space="0" w:color="000000"/>
              <w:bottom w:val="single" w:sz="4" w:space="0" w:color="000000"/>
              <w:right w:val="single" w:sz="4" w:space="0" w:color="000000"/>
            </w:tcBorders>
          </w:tcPr>
          <w:p w14:paraId="435DC175"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5.6% </w:t>
            </w:r>
          </w:p>
        </w:tc>
      </w:tr>
      <w:tr w:rsidR="00B266FC" w:rsidRPr="003F5731" w14:paraId="1AEBD052" w14:textId="77777777"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1095BDFE"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Other Colleges  </w:t>
            </w:r>
          </w:p>
        </w:tc>
        <w:tc>
          <w:tcPr>
            <w:tcW w:w="5145" w:type="dxa"/>
            <w:tcBorders>
              <w:top w:val="single" w:sz="4" w:space="0" w:color="000000"/>
              <w:left w:val="single" w:sz="4" w:space="0" w:color="000000"/>
              <w:bottom w:val="single" w:sz="4" w:space="0" w:color="000000"/>
              <w:right w:val="single" w:sz="4" w:space="0" w:color="000000"/>
            </w:tcBorders>
          </w:tcPr>
          <w:p w14:paraId="5BA66E8C"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0.7% </w:t>
            </w:r>
          </w:p>
        </w:tc>
      </w:tr>
      <w:tr w:rsidR="00B266FC" w:rsidRPr="003F5731" w14:paraId="0008884F" w14:textId="77777777" w:rsidTr="00B266FC">
        <w:trPr>
          <w:trHeight w:val="290"/>
        </w:trPr>
        <w:tc>
          <w:tcPr>
            <w:tcW w:w="4506" w:type="dxa"/>
            <w:tcBorders>
              <w:top w:val="single" w:sz="4" w:space="0" w:color="000000"/>
              <w:left w:val="single" w:sz="4" w:space="0" w:color="000000"/>
              <w:bottom w:val="single" w:sz="4" w:space="0" w:color="auto"/>
              <w:right w:val="single" w:sz="4" w:space="0" w:color="000000"/>
            </w:tcBorders>
            <w:shd w:val="clear" w:color="auto" w:fill="auto"/>
          </w:tcPr>
          <w:p w14:paraId="63A39CFF"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Higher Education  </w:t>
            </w:r>
          </w:p>
        </w:tc>
        <w:tc>
          <w:tcPr>
            <w:tcW w:w="5145" w:type="dxa"/>
            <w:tcBorders>
              <w:top w:val="single" w:sz="4" w:space="0" w:color="000000"/>
              <w:left w:val="single" w:sz="4" w:space="0" w:color="000000"/>
              <w:bottom w:val="single" w:sz="4" w:space="0" w:color="000000"/>
              <w:right w:val="single" w:sz="4" w:space="0" w:color="000000"/>
            </w:tcBorders>
          </w:tcPr>
          <w:p w14:paraId="16CAE038"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8.5% </w:t>
            </w:r>
          </w:p>
        </w:tc>
      </w:tr>
      <w:tr w:rsidR="00B266FC" w:rsidRPr="003F5731" w14:paraId="639E9CF2" w14:textId="77777777" w:rsidTr="00B266FC">
        <w:trPr>
          <w:trHeight w:val="293"/>
        </w:trPr>
        <w:tc>
          <w:tcPr>
            <w:tcW w:w="4506" w:type="dxa"/>
            <w:tcBorders>
              <w:top w:val="single" w:sz="4" w:space="0" w:color="auto"/>
              <w:left w:val="single" w:sz="4" w:space="0" w:color="auto"/>
              <w:bottom w:val="single" w:sz="4" w:space="0" w:color="auto"/>
              <w:right w:val="single" w:sz="4" w:space="0" w:color="auto"/>
            </w:tcBorders>
            <w:shd w:val="clear" w:color="auto" w:fill="auto"/>
          </w:tcPr>
          <w:p w14:paraId="6261E882"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Pre-School </w:t>
            </w:r>
          </w:p>
        </w:tc>
        <w:tc>
          <w:tcPr>
            <w:tcW w:w="5145" w:type="dxa"/>
            <w:tcBorders>
              <w:top w:val="single" w:sz="4" w:space="0" w:color="000000"/>
              <w:left w:val="single" w:sz="4" w:space="0" w:color="auto"/>
              <w:bottom w:val="single" w:sz="4" w:space="0" w:color="000000"/>
              <w:right w:val="single" w:sz="4" w:space="0" w:color="000000"/>
            </w:tcBorders>
          </w:tcPr>
          <w:p w14:paraId="6121AAB4"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15.6% </w:t>
            </w:r>
          </w:p>
        </w:tc>
      </w:tr>
    </w:tbl>
    <w:p w14:paraId="56F7DCC9" w14:textId="77777777" w:rsidR="00D748E0" w:rsidRPr="00F85262" w:rsidRDefault="00D748E0" w:rsidP="00D748E0">
      <w:pPr>
        <w:spacing w:after="0" w:line="360" w:lineRule="auto"/>
        <w:jc w:val="both"/>
        <w:rPr>
          <w:rFonts w:ascii="Arial" w:hAnsi="Arial" w:cs="Arial"/>
          <w:b/>
        </w:rPr>
      </w:pPr>
    </w:p>
    <w:p w14:paraId="7DDDE1EF" w14:textId="77777777" w:rsidR="00B266FC" w:rsidRPr="00F85262" w:rsidRDefault="00C84793" w:rsidP="00936853">
      <w:pPr>
        <w:spacing w:after="0" w:line="240" w:lineRule="auto"/>
        <w:jc w:val="both"/>
        <w:rPr>
          <w:rFonts w:ascii="Arial" w:hAnsi="Arial" w:cs="Arial"/>
          <w:b/>
        </w:rPr>
      </w:pPr>
      <w:r w:rsidRPr="00F85262">
        <w:rPr>
          <w:rFonts w:ascii="Arial" w:hAnsi="Arial" w:cs="Arial"/>
          <w:b/>
        </w:rPr>
        <w:t>Table</w:t>
      </w:r>
      <w:r w:rsidR="0047405F" w:rsidRPr="00F85262">
        <w:rPr>
          <w:rFonts w:ascii="Arial" w:hAnsi="Arial" w:cs="Arial"/>
          <w:b/>
        </w:rPr>
        <w:t xml:space="preserve"> 38</w:t>
      </w:r>
      <w:r w:rsidRPr="00F85262">
        <w:rPr>
          <w:rFonts w:ascii="Arial" w:hAnsi="Arial" w:cs="Arial"/>
          <w:b/>
        </w:rPr>
        <w:t>: Level of Education</w:t>
      </w:r>
    </w:p>
    <w:tbl>
      <w:tblPr>
        <w:tblW w:w="9656" w:type="dxa"/>
        <w:tblInd w:w="59" w:type="dxa"/>
        <w:tblCellMar>
          <w:top w:w="46" w:type="dxa"/>
          <w:left w:w="107" w:type="dxa"/>
          <w:right w:w="115" w:type="dxa"/>
        </w:tblCellMar>
        <w:tblLook w:val="04A0" w:firstRow="1" w:lastRow="0" w:firstColumn="1" w:lastColumn="0" w:noHBand="0" w:noVBand="1"/>
      </w:tblPr>
      <w:tblGrid>
        <w:gridCol w:w="2974"/>
        <w:gridCol w:w="3120"/>
        <w:gridCol w:w="3562"/>
      </w:tblGrid>
      <w:tr w:rsidR="00B266FC" w:rsidRPr="003F5731" w14:paraId="3ED644CF" w14:textId="77777777" w:rsidTr="00463835">
        <w:trPr>
          <w:cantSplit/>
          <w:trHeight w:val="456"/>
          <w:tblHeader/>
        </w:trPr>
        <w:tc>
          <w:tcPr>
            <w:tcW w:w="2974"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43182A3"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b/>
                <w:szCs w:val="18"/>
              </w:rPr>
              <w:t xml:space="preserve">EDUCATION  </w:t>
            </w:r>
          </w:p>
        </w:tc>
        <w:tc>
          <w:tcPr>
            <w:tcW w:w="3120"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3A6D87F3"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b/>
                <w:szCs w:val="18"/>
              </w:rPr>
              <w:t xml:space="preserve">2011 NUMBER </w:t>
            </w:r>
          </w:p>
        </w:tc>
        <w:tc>
          <w:tcPr>
            <w:tcW w:w="3562"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7053BDD"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b/>
                <w:szCs w:val="18"/>
              </w:rPr>
              <w:t xml:space="preserve">2016 NUMBER </w:t>
            </w:r>
          </w:p>
        </w:tc>
      </w:tr>
      <w:tr w:rsidR="00B266FC" w:rsidRPr="003F5731" w14:paraId="491B10D3" w14:textId="77777777" w:rsidTr="00B266FC">
        <w:trPr>
          <w:trHeight w:val="26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3D1A8387"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No schooling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D34B313"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3 100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29C6C25C"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1 921 </w:t>
            </w:r>
          </w:p>
        </w:tc>
      </w:tr>
      <w:tr w:rsidR="00B266FC" w:rsidRPr="003F5731" w14:paraId="7DD18024" w14:textId="77777777" w:rsidTr="00B266FC">
        <w:trPr>
          <w:trHeight w:val="39"/>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2E613A7B"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Some primary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30D53A1"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7 819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114E2441"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5 464 </w:t>
            </w:r>
          </w:p>
        </w:tc>
      </w:tr>
      <w:tr w:rsidR="00B266FC" w:rsidRPr="003F5731" w14:paraId="45D6B11F" w14:textId="77777777" w:rsidTr="00B266FC">
        <w:trPr>
          <w:trHeight w:val="16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692DDD90"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Completed primary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1F99BA27"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3 107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67871FAA"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2 629 </w:t>
            </w:r>
          </w:p>
        </w:tc>
      </w:tr>
      <w:tr w:rsidR="00B266FC" w:rsidRPr="003F5731" w14:paraId="1D26A162" w14:textId="77777777" w:rsidTr="00B266FC">
        <w:trPr>
          <w:trHeight w:val="273"/>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5855CF79"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Some secondary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F052D4C"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17 871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34A79C5E"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20 699 </w:t>
            </w:r>
          </w:p>
        </w:tc>
      </w:tr>
      <w:tr w:rsidR="00B266FC" w:rsidRPr="003F5731" w14:paraId="08FBE5B1" w14:textId="77777777" w:rsidTr="00B266FC">
        <w:trPr>
          <w:trHeight w:val="223"/>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6E0A0145"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Grade 12/Matric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10DF97A6"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11 305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6CC97E37"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14 228 </w:t>
            </w:r>
          </w:p>
        </w:tc>
      </w:tr>
      <w:tr w:rsidR="00B266FC" w:rsidRPr="003F5731" w14:paraId="576C3AE3" w14:textId="77777777" w:rsidTr="00B266FC">
        <w:trPr>
          <w:trHeight w:val="18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42A76562"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Higher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2AE92F47"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5 555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4EC785FE"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6 245 </w:t>
            </w:r>
          </w:p>
        </w:tc>
      </w:tr>
      <w:tr w:rsidR="00B266FC" w:rsidRPr="003F5731" w14:paraId="21BC7603" w14:textId="77777777" w:rsidTr="00B266FC">
        <w:trPr>
          <w:trHeight w:val="81"/>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6E1BF998"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Other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424321F9"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424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14:paraId="247B1AB6" w14:textId="77777777" w:rsidR="00B266FC" w:rsidRPr="002F5BB0" w:rsidRDefault="00B266FC" w:rsidP="00B72611">
            <w:pPr>
              <w:spacing w:after="0" w:line="360" w:lineRule="auto"/>
              <w:jc w:val="both"/>
              <w:rPr>
                <w:rFonts w:ascii="Arial" w:hAnsi="Arial" w:cs="Arial"/>
                <w:szCs w:val="18"/>
              </w:rPr>
            </w:pPr>
            <w:r w:rsidRPr="002F5BB0">
              <w:rPr>
                <w:rFonts w:ascii="Arial" w:hAnsi="Arial" w:cs="Arial"/>
                <w:szCs w:val="18"/>
              </w:rPr>
              <w:t xml:space="preserve">887 </w:t>
            </w:r>
          </w:p>
        </w:tc>
      </w:tr>
    </w:tbl>
    <w:p w14:paraId="560805EA" w14:textId="77777777" w:rsidR="0047405F" w:rsidRPr="00B72611" w:rsidRDefault="0047405F" w:rsidP="0015444E">
      <w:pPr>
        <w:spacing w:line="360" w:lineRule="auto"/>
        <w:jc w:val="both"/>
        <w:rPr>
          <w:rFonts w:ascii="Arial" w:hAnsi="Arial" w:cs="Arial"/>
          <w:b/>
          <w:i/>
          <w:sz w:val="18"/>
        </w:rPr>
      </w:pPr>
      <w:r w:rsidRPr="00B72611">
        <w:rPr>
          <w:rFonts w:ascii="Arial" w:hAnsi="Arial" w:cs="Arial"/>
          <w:b/>
          <w:i/>
          <w:sz w:val="18"/>
        </w:rPr>
        <w:t>Source: Community Survey 2016</w:t>
      </w:r>
      <w:r w:rsidR="002C5543" w:rsidRPr="00B72611">
        <w:rPr>
          <w:rFonts w:ascii="Arial" w:hAnsi="Arial" w:cs="Arial"/>
          <w:b/>
          <w:i/>
          <w:sz w:val="18"/>
        </w:rPr>
        <w:t>:</w:t>
      </w:r>
    </w:p>
    <w:p w14:paraId="0CD7BE06" w14:textId="77777777" w:rsidR="00B266FC" w:rsidRPr="00F85262" w:rsidRDefault="00B266FC" w:rsidP="000605AA">
      <w:pPr>
        <w:numPr>
          <w:ilvl w:val="0"/>
          <w:numId w:val="22"/>
        </w:numPr>
        <w:spacing w:after="0" w:line="360" w:lineRule="auto"/>
        <w:ind w:left="538" w:hanging="357"/>
        <w:jc w:val="both"/>
        <w:rPr>
          <w:rFonts w:ascii="Arial" w:hAnsi="Arial" w:cs="Arial"/>
        </w:rPr>
      </w:pPr>
      <w:r w:rsidRPr="00F85262">
        <w:rPr>
          <w:rFonts w:ascii="Arial" w:hAnsi="Arial" w:cs="Arial"/>
        </w:rPr>
        <w:t>46.4 % of the population is younger than 24 years old, which indicates a relatively young population profile.</w:t>
      </w:r>
    </w:p>
    <w:p w14:paraId="4BA1A1C1" w14:textId="77777777" w:rsidR="00B266FC" w:rsidRPr="00F85262" w:rsidRDefault="00B266FC" w:rsidP="000605AA">
      <w:pPr>
        <w:numPr>
          <w:ilvl w:val="0"/>
          <w:numId w:val="22"/>
        </w:numPr>
        <w:spacing w:after="0" w:line="360" w:lineRule="auto"/>
        <w:ind w:left="538" w:hanging="357"/>
        <w:jc w:val="both"/>
        <w:rPr>
          <w:rFonts w:ascii="Arial" w:hAnsi="Arial" w:cs="Arial"/>
        </w:rPr>
      </w:pPr>
      <w:r w:rsidRPr="00F85262">
        <w:rPr>
          <w:rFonts w:ascii="Arial" w:hAnsi="Arial" w:cs="Arial"/>
        </w:rPr>
        <w:t>15 % of the population completed secondary school and 7.5 % post-secondary or higher education.</w:t>
      </w:r>
    </w:p>
    <w:p w14:paraId="12C73E16" w14:textId="77777777" w:rsidR="00B266FC" w:rsidRPr="00F85262" w:rsidRDefault="00B266FC" w:rsidP="000605AA">
      <w:pPr>
        <w:numPr>
          <w:ilvl w:val="0"/>
          <w:numId w:val="22"/>
        </w:numPr>
        <w:spacing w:after="0" w:line="276" w:lineRule="auto"/>
        <w:ind w:left="538" w:hanging="357"/>
        <w:jc w:val="both"/>
        <w:rPr>
          <w:rFonts w:ascii="Arial" w:hAnsi="Arial" w:cs="Arial"/>
        </w:rPr>
      </w:pPr>
      <w:r w:rsidRPr="00F85262">
        <w:rPr>
          <w:rFonts w:ascii="Arial" w:hAnsi="Arial" w:cs="Arial"/>
        </w:rPr>
        <w:t>The education levels of Makana (completed secondary and higher education) is significantly higher than the District and the Province.</w:t>
      </w:r>
    </w:p>
    <w:p w14:paraId="0EE60A49" w14:textId="77777777" w:rsidR="00615CD2" w:rsidRDefault="00615CD2" w:rsidP="00936853">
      <w:pPr>
        <w:spacing w:after="0" w:line="240" w:lineRule="auto"/>
        <w:jc w:val="both"/>
        <w:rPr>
          <w:rFonts w:ascii="Arial" w:hAnsi="Arial" w:cs="Arial"/>
          <w:b/>
        </w:rPr>
      </w:pPr>
    </w:p>
    <w:p w14:paraId="00A584B9" w14:textId="72AF1E84" w:rsidR="00B266FC" w:rsidRDefault="00D748E0" w:rsidP="00936853">
      <w:pPr>
        <w:spacing w:after="0" w:line="240" w:lineRule="auto"/>
        <w:jc w:val="both"/>
        <w:rPr>
          <w:rFonts w:ascii="Arial" w:hAnsi="Arial" w:cs="Arial"/>
          <w:b/>
        </w:rPr>
      </w:pPr>
      <w:r w:rsidRPr="00F85262">
        <w:rPr>
          <w:rFonts w:ascii="Arial" w:hAnsi="Arial" w:cs="Arial"/>
          <w:b/>
        </w:rPr>
        <w:t>2.</w:t>
      </w:r>
      <w:r w:rsidR="00245BEA">
        <w:rPr>
          <w:rFonts w:ascii="Arial" w:hAnsi="Arial" w:cs="Arial"/>
          <w:b/>
        </w:rPr>
        <w:t>8.7</w:t>
      </w:r>
      <w:r w:rsidR="00E9086C" w:rsidRPr="00F85262">
        <w:rPr>
          <w:rFonts w:ascii="Arial" w:hAnsi="Arial" w:cs="Arial"/>
          <w:b/>
        </w:rPr>
        <w:t xml:space="preserve">    </w:t>
      </w:r>
      <w:r w:rsidR="004677DF">
        <w:rPr>
          <w:rFonts w:ascii="Arial" w:hAnsi="Arial" w:cs="Arial"/>
          <w:b/>
        </w:rPr>
        <w:t xml:space="preserve">Number of </w:t>
      </w:r>
      <w:r w:rsidR="007E31FB">
        <w:rPr>
          <w:rFonts w:ascii="Arial" w:hAnsi="Arial" w:cs="Arial"/>
          <w:b/>
        </w:rPr>
        <w:t xml:space="preserve">Matric Pass </w:t>
      </w:r>
      <w:r w:rsidR="004677DF">
        <w:rPr>
          <w:rFonts w:ascii="Arial" w:hAnsi="Arial" w:cs="Arial"/>
          <w:b/>
        </w:rPr>
        <w:t>Passes</w:t>
      </w:r>
      <w:r w:rsidR="007E31FB">
        <w:rPr>
          <w:rFonts w:ascii="Arial" w:hAnsi="Arial" w:cs="Arial"/>
          <w:b/>
        </w:rPr>
        <w:t xml:space="preserve"> 2016-2021</w:t>
      </w:r>
      <w:r w:rsidR="00615CD2">
        <w:rPr>
          <w:rFonts w:ascii="Arial" w:hAnsi="Arial" w:cs="Arial"/>
          <w:b/>
        </w:rPr>
        <w:t>:</w:t>
      </w:r>
    </w:p>
    <w:p w14:paraId="1A5F327F" w14:textId="77777777" w:rsidR="00615CD2" w:rsidRPr="00F85262" w:rsidRDefault="00615CD2" w:rsidP="00936853">
      <w:pPr>
        <w:spacing w:after="0" w:line="240" w:lineRule="auto"/>
        <w:jc w:val="both"/>
        <w:rPr>
          <w:rFonts w:ascii="Arial" w:hAnsi="Arial" w:cs="Arial"/>
          <w:b/>
        </w:rPr>
      </w:pPr>
    </w:p>
    <w:tbl>
      <w:tblPr>
        <w:tblStyle w:val="TableGrid"/>
        <w:tblpPr w:leftFromText="180" w:rightFromText="180" w:vertAnchor="text" w:horzAnchor="margin" w:tblpY="34"/>
        <w:tblW w:w="9895" w:type="dxa"/>
        <w:tblLook w:val="04A0" w:firstRow="1" w:lastRow="0" w:firstColumn="1" w:lastColumn="0" w:noHBand="0" w:noVBand="1"/>
      </w:tblPr>
      <w:tblGrid>
        <w:gridCol w:w="2830"/>
        <w:gridCol w:w="1110"/>
        <w:gridCol w:w="1185"/>
        <w:gridCol w:w="1170"/>
        <w:gridCol w:w="1170"/>
        <w:gridCol w:w="1080"/>
        <w:gridCol w:w="1350"/>
      </w:tblGrid>
      <w:tr w:rsidR="004677DF" w:rsidRPr="00F85262" w14:paraId="3EF5F79A" w14:textId="77777777" w:rsidTr="00615CD2">
        <w:trPr>
          <w:trHeight w:val="347"/>
          <w:tblHeader/>
        </w:trPr>
        <w:tc>
          <w:tcPr>
            <w:tcW w:w="2830" w:type="dxa"/>
            <w:shd w:val="clear" w:color="auto" w:fill="D3BFA1"/>
            <w:vAlign w:val="center"/>
          </w:tcPr>
          <w:p w14:paraId="68E15F8F" w14:textId="77777777" w:rsidR="004677DF" w:rsidRPr="003F5731" w:rsidRDefault="004677DF" w:rsidP="00936853">
            <w:pPr>
              <w:spacing w:line="360" w:lineRule="auto"/>
              <w:jc w:val="center"/>
              <w:rPr>
                <w:rFonts w:ascii="Arial" w:hAnsi="Arial" w:cs="Arial"/>
                <w:b/>
                <w:sz w:val="18"/>
                <w:szCs w:val="18"/>
              </w:rPr>
            </w:pPr>
            <w:r w:rsidRPr="003F5731">
              <w:rPr>
                <w:rFonts w:ascii="Arial" w:hAnsi="Arial" w:cs="Arial"/>
                <w:b/>
                <w:sz w:val="18"/>
                <w:szCs w:val="18"/>
              </w:rPr>
              <w:t>SCHOOL</w:t>
            </w:r>
          </w:p>
        </w:tc>
        <w:tc>
          <w:tcPr>
            <w:tcW w:w="1110" w:type="dxa"/>
            <w:shd w:val="clear" w:color="auto" w:fill="FF0000"/>
            <w:vAlign w:val="center"/>
          </w:tcPr>
          <w:p w14:paraId="291BCD30" w14:textId="77777777" w:rsidR="004677DF" w:rsidRPr="00F85262" w:rsidRDefault="004677DF" w:rsidP="00936853">
            <w:pPr>
              <w:spacing w:line="360" w:lineRule="auto"/>
              <w:jc w:val="center"/>
              <w:rPr>
                <w:rFonts w:ascii="Arial" w:hAnsi="Arial" w:cs="Arial"/>
                <w:b/>
              </w:rPr>
            </w:pPr>
            <w:r w:rsidRPr="00F85262">
              <w:rPr>
                <w:rFonts w:ascii="Arial" w:hAnsi="Arial" w:cs="Arial"/>
                <w:b/>
              </w:rPr>
              <w:t>2016</w:t>
            </w:r>
          </w:p>
        </w:tc>
        <w:tc>
          <w:tcPr>
            <w:tcW w:w="1185" w:type="dxa"/>
            <w:shd w:val="clear" w:color="auto" w:fill="D3BFA1"/>
            <w:vAlign w:val="center"/>
          </w:tcPr>
          <w:p w14:paraId="2A9B8062" w14:textId="77777777" w:rsidR="004677DF" w:rsidRPr="00F85262" w:rsidRDefault="004677DF" w:rsidP="00936853">
            <w:pPr>
              <w:spacing w:line="360" w:lineRule="auto"/>
              <w:jc w:val="center"/>
              <w:rPr>
                <w:rFonts w:ascii="Arial" w:hAnsi="Arial" w:cs="Arial"/>
                <w:b/>
              </w:rPr>
            </w:pPr>
            <w:r w:rsidRPr="00F85262">
              <w:rPr>
                <w:rFonts w:ascii="Arial" w:hAnsi="Arial" w:cs="Arial"/>
                <w:b/>
              </w:rPr>
              <w:t>2017</w:t>
            </w:r>
          </w:p>
        </w:tc>
        <w:tc>
          <w:tcPr>
            <w:tcW w:w="1170" w:type="dxa"/>
            <w:shd w:val="clear" w:color="auto" w:fill="D3BFA1"/>
            <w:vAlign w:val="center"/>
          </w:tcPr>
          <w:p w14:paraId="2A98F031" w14:textId="77777777" w:rsidR="004677DF" w:rsidRPr="00F85262" w:rsidRDefault="004677DF" w:rsidP="00936853">
            <w:pPr>
              <w:spacing w:line="360" w:lineRule="auto"/>
              <w:jc w:val="center"/>
              <w:rPr>
                <w:rFonts w:ascii="Arial" w:hAnsi="Arial" w:cs="Arial"/>
                <w:b/>
              </w:rPr>
            </w:pPr>
            <w:r w:rsidRPr="00F85262">
              <w:rPr>
                <w:rFonts w:ascii="Arial" w:hAnsi="Arial" w:cs="Arial"/>
                <w:b/>
              </w:rPr>
              <w:t>2018</w:t>
            </w:r>
          </w:p>
        </w:tc>
        <w:tc>
          <w:tcPr>
            <w:tcW w:w="1170" w:type="dxa"/>
            <w:shd w:val="clear" w:color="auto" w:fill="D3BFA1"/>
            <w:vAlign w:val="center"/>
          </w:tcPr>
          <w:p w14:paraId="4843514E" w14:textId="77777777" w:rsidR="004677DF" w:rsidRPr="00F85262" w:rsidRDefault="004677DF" w:rsidP="00936853">
            <w:pPr>
              <w:spacing w:line="360" w:lineRule="auto"/>
              <w:jc w:val="center"/>
              <w:rPr>
                <w:rFonts w:ascii="Arial" w:hAnsi="Arial" w:cs="Arial"/>
                <w:b/>
              </w:rPr>
            </w:pPr>
            <w:r w:rsidRPr="00F85262">
              <w:rPr>
                <w:rFonts w:ascii="Arial" w:hAnsi="Arial" w:cs="Arial"/>
                <w:b/>
              </w:rPr>
              <w:t>2019</w:t>
            </w:r>
          </w:p>
        </w:tc>
        <w:tc>
          <w:tcPr>
            <w:tcW w:w="1080" w:type="dxa"/>
            <w:shd w:val="clear" w:color="auto" w:fill="D3BFA1"/>
            <w:vAlign w:val="center"/>
          </w:tcPr>
          <w:p w14:paraId="5992FE71" w14:textId="77777777" w:rsidR="004677DF" w:rsidRPr="00F85262" w:rsidRDefault="004677DF" w:rsidP="00936853">
            <w:pPr>
              <w:spacing w:line="360" w:lineRule="auto"/>
              <w:jc w:val="center"/>
              <w:rPr>
                <w:rFonts w:ascii="Arial" w:hAnsi="Arial" w:cs="Arial"/>
                <w:b/>
              </w:rPr>
            </w:pPr>
            <w:r>
              <w:rPr>
                <w:rFonts w:ascii="Arial" w:hAnsi="Arial" w:cs="Arial"/>
                <w:b/>
              </w:rPr>
              <w:t>2020</w:t>
            </w:r>
          </w:p>
        </w:tc>
        <w:tc>
          <w:tcPr>
            <w:tcW w:w="1350" w:type="dxa"/>
            <w:shd w:val="clear" w:color="auto" w:fill="D3BFA1"/>
            <w:vAlign w:val="center"/>
          </w:tcPr>
          <w:p w14:paraId="77381E79" w14:textId="77777777" w:rsidR="004677DF" w:rsidRDefault="004677DF" w:rsidP="00936853">
            <w:pPr>
              <w:spacing w:line="360" w:lineRule="auto"/>
              <w:jc w:val="center"/>
              <w:rPr>
                <w:rFonts w:ascii="Arial" w:hAnsi="Arial" w:cs="Arial"/>
                <w:b/>
              </w:rPr>
            </w:pPr>
            <w:r>
              <w:rPr>
                <w:rFonts w:ascii="Arial" w:hAnsi="Arial" w:cs="Arial"/>
                <w:b/>
              </w:rPr>
              <w:t>2021</w:t>
            </w:r>
          </w:p>
        </w:tc>
      </w:tr>
      <w:tr w:rsidR="004677DF" w:rsidRPr="00F85262" w14:paraId="103B9D08" w14:textId="77777777" w:rsidTr="00615CD2">
        <w:trPr>
          <w:trHeight w:val="347"/>
        </w:trPr>
        <w:tc>
          <w:tcPr>
            <w:tcW w:w="2830" w:type="dxa"/>
          </w:tcPr>
          <w:p w14:paraId="7D289B4B"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Graeme college boys high</w:t>
            </w:r>
          </w:p>
        </w:tc>
        <w:tc>
          <w:tcPr>
            <w:tcW w:w="1110" w:type="dxa"/>
            <w:shd w:val="clear" w:color="auto" w:fill="FF0000"/>
          </w:tcPr>
          <w:p w14:paraId="19DA8FF9" w14:textId="77777777" w:rsidR="004677DF" w:rsidRPr="00F85262" w:rsidRDefault="004677DF" w:rsidP="004677DF">
            <w:pPr>
              <w:spacing w:line="360" w:lineRule="auto"/>
              <w:jc w:val="both"/>
              <w:rPr>
                <w:rFonts w:ascii="Arial" w:hAnsi="Arial" w:cs="Arial"/>
              </w:rPr>
            </w:pPr>
            <w:r>
              <w:rPr>
                <w:rFonts w:ascii="Arial" w:hAnsi="Arial" w:cs="Arial"/>
              </w:rPr>
              <w:t>62</w:t>
            </w:r>
          </w:p>
        </w:tc>
        <w:tc>
          <w:tcPr>
            <w:tcW w:w="1185" w:type="dxa"/>
          </w:tcPr>
          <w:p w14:paraId="70D20385" w14:textId="77777777" w:rsidR="004677DF" w:rsidRPr="00F85262" w:rsidRDefault="004677DF" w:rsidP="004677DF">
            <w:pPr>
              <w:spacing w:line="360" w:lineRule="auto"/>
              <w:jc w:val="both"/>
              <w:rPr>
                <w:rFonts w:ascii="Arial" w:hAnsi="Arial" w:cs="Arial"/>
              </w:rPr>
            </w:pPr>
            <w:r>
              <w:rPr>
                <w:rFonts w:ascii="Arial" w:hAnsi="Arial" w:cs="Arial"/>
              </w:rPr>
              <w:t>58</w:t>
            </w:r>
          </w:p>
        </w:tc>
        <w:tc>
          <w:tcPr>
            <w:tcW w:w="1170" w:type="dxa"/>
          </w:tcPr>
          <w:p w14:paraId="43DDEAC5" w14:textId="77777777" w:rsidR="004677DF" w:rsidRPr="00F85262" w:rsidRDefault="004677DF" w:rsidP="004677DF">
            <w:pPr>
              <w:spacing w:line="360" w:lineRule="auto"/>
              <w:jc w:val="both"/>
              <w:rPr>
                <w:rFonts w:ascii="Arial" w:hAnsi="Arial" w:cs="Arial"/>
              </w:rPr>
            </w:pPr>
            <w:r>
              <w:rPr>
                <w:rFonts w:ascii="Arial" w:hAnsi="Arial" w:cs="Arial"/>
              </w:rPr>
              <w:t>62</w:t>
            </w:r>
          </w:p>
        </w:tc>
        <w:tc>
          <w:tcPr>
            <w:tcW w:w="1170" w:type="dxa"/>
          </w:tcPr>
          <w:p w14:paraId="33845F4F" w14:textId="77777777" w:rsidR="004677DF" w:rsidRPr="00F85262" w:rsidRDefault="004677DF" w:rsidP="004677DF">
            <w:pPr>
              <w:spacing w:line="360" w:lineRule="auto"/>
              <w:jc w:val="both"/>
              <w:rPr>
                <w:rFonts w:ascii="Arial" w:hAnsi="Arial" w:cs="Arial"/>
              </w:rPr>
            </w:pPr>
            <w:r>
              <w:rPr>
                <w:rFonts w:ascii="Arial" w:hAnsi="Arial" w:cs="Arial"/>
              </w:rPr>
              <w:t>46</w:t>
            </w:r>
          </w:p>
        </w:tc>
        <w:tc>
          <w:tcPr>
            <w:tcW w:w="1080" w:type="dxa"/>
            <w:shd w:val="clear" w:color="auto" w:fill="auto"/>
          </w:tcPr>
          <w:p w14:paraId="78492812" w14:textId="77777777" w:rsidR="004677DF" w:rsidRPr="00F85262" w:rsidRDefault="004677DF" w:rsidP="004677DF">
            <w:pPr>
              <w:spacing w:line="360" w:lineRule="auto"/>
              <w:jc w:val="both"/>
              <w:rPr>
                <w:rFonts w:ascii="Arial" w:hAnsi="Arial" w:cs="Arial"/>
              </w:rPr>
            </w:pPr>
            <w:r>
              <w:rPr>
                <w:rFonts w:ascii="Arial" w:hAnsi="Arial" w:cs="Arial"/>
              </w:rPr>
              <w:t>58</w:t>
            </w:r>
          </w:p>
        </w:tc>
        <w:tc>
          <w:tcPr>
            <w:tcW w:w="1350" w:type="dxa"/>
          </w:tcPr>
          <w:p w14:paraId="29933A98" w14:textId="77777777" w:rsidR="004677DF" w:rsidRPr="00F85262" w:rsidRDefault="004677DF" w:rsidP="004677DF">
            <w:pPr>
              <w:spacing w:line="360" w:lineRule="auto"/>
              <w:jc w:val="both"/>
              <w:rPr>
                <w:rFonts w:ascii="Arial" w:hAnsi="Arial" w:cs="Arial"/>
              </w:rPr>
            </w:pPr>
            <w:r>
              <w:rPr>
                <w:rFonts w:ascii="Arial" w:hAnsi="Arial" w:cs="Arial"/>
              </w:rPr>
              <w:t>57</w:t>
            </w:r>
          </w:p>
        </w:tc>
      </w:tr>
      <w:tr w:rsidR="004677DF" w:rsidRPr="00F85262" w14:paraId="1932204D" w14:textId="77777777" w:rsidTr="00615CD2">
        <w:trPr>
          <w:trHeight w:val="347"/>
        </w:trPr>
        <w:tc>
          <w:tcPr>
            <w:tcW w:w="2830" w:type="dxa"/>
          </w:tcPr>
          <w:p w14:paraId="5A03FE24"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Hoërskool P J Olivier</w:t>
            </w:r>
          </w:p>
        </w:tc>
        <w:tc>
          <w:tcPr>
            <w:tcW w:w="1110" w:type="dxa"/>
            <w:shd w:val="clear" w:color="auto" w:fill="FF0000"/>
          </w:tcPr>
          <w:p w14:paraId="66399ACB" w14:textId="77777777" w:rsidR="004677DF" w:rsidRPr="00F85262" w:rsidRDefault="004677DF" w:rsidP="004677DF">
            <w:pPr>
              <w:spacing w:line="360" w:lineRule="auto"/>
              <w:jc w:val="both"/>
              <w:rPr>
                <w:rFonts w:ascii="Arial" w:hAnsi="Arial" w:cs="Arial"/>
              </w:rPr>
            </w:pPr>
            <w:r>
              <w:rPr>
                <w:rFonts w:ascii="Arial" w:hAnsi="Arial" w:cs="Arial"/>
              </w:rPr>
              <w:t>31</w:t>
            </w:r>
          </w:p>
        </w:tc>
        <w:tc>
          <w:tcPr>
            <w:tcW w:w="1185" w:type="dxa"/>
          </w:tcPr>
          <w:p w14:paraId="4AF45748" w14:textId="77777777" w:rsidR="004677DF" w:rsidRPr="00F85262" w:rsidRDefault="004677DF" w:rsidP="004677DF">
            <w:pPr>
              <w:spacing w:line="360" w:lineRule="auto"/>
              <w:jc w:val="both"/>
              <w:rPr>
                <w:rFonts w:ascii="Arial" w:hAnsi="Arial" w:cs="Arial"/>
              </w:rPr>
            </w:pPr>
            <w:r>
              <w:rPr>
                <w:rFonts w:ascii="Arial" w:hAnsi="Arial" w:cs="Arial"/>
              </w:rPr>
              <w:t>24</w:t>
            </w:r>
          </w:p>
        </w:tc>
        <w:tc>
          <w:tcPr>
            <w:tcW w:w="1170" w:type="dxa"/>
          </w:tcPr>
          <w:p w14:paraId="1AC53076" w14:textId="77777777" w:rsidR="004677DF" w:rsidRPr="00F85262" w:rsidRDefault="004677DF" w:rsidP="004677DF">
            <w:pPr>
              <w:spacing w:line="360" w:lineRule="auto"/>
              <w:jc w:val="both"/>
              <w:rPr>
                <w:rFonts w:ascii="Arial" w:hAnsi="Arial" w:cs="Arial"/>
              </w:rPr>
            </w:pPr>
            <w:r>
              <w:rPr>
                <w:rFonts w:ascii="Arial" w:hAnsi="Arial" w:cs="Arial"/>
              </w:rPr>
              <w:t>25</w:t>
            </w:r>
          </w:p>
        </w:tc>
        <w:tc>
          <w:tcPr>
            <w:tcW w:w="1170" w:type="dxa"/>
          </w:tcPr>
          <w:p w14:paraId="19E0E767" w14:textId="77777777" w:rsidR="004677DF" w:rsidRPr="00F85262" w:rsidRDefault="004677DF" w:rsidP="004677DF">
            <w:pPr>
              <w:spacing w:line="360" w:lineRule="auto"/>
              <w:jc w:val="both"/>
              <w:rPr>
                <w:rFonts w:ascii="Arial" w:hAnsi="Arial" w:cs="Arial"/>
              </w:rPr>
            </w:pPr>
            <w:r>
              <w:rPr>
                <w:rFonts w:ascii="Arial" w:hAnsi="Arial" w:cs="Arial"/>
              </w:rPr>
              <w:t>20</w:t>
            </w:r>
          </w:p>
        </w:tc>
        <w:tc>
          <w:tcPr>
            <w:tcW w:w="1080" w:type="dxa"/>
            <w:shd w:val="clear" w:color="auto" w:fill="auto"/>
          </w:tcPr>
          <w:p w14:paraId="641A074C" w14:textId="77777777" w:rsidR="004677DF" w:rsidRPr="00F85262" w:rsidRDefault="004677DF" w:rsidP="004677DF">
            <w:pPr>
              <w:spacing w:line="360" w:lineRule="auto"/>
              <w:jc w:val="both"/>
              <w:rPr>
                <w:rFonts w:ascii="Arial" w:hAnsi="Arial" w:cs="Arial"/>
              </w:rPr>
            </w:pPr>
            <w:r>
              <w:rPr>
                <w:rFonts w:ascii="Arial" w:hAnsi="Arial" w:cs="Arial"/>
              </w:rPr>
              <w:t>28</w:t>
            </w:r>
          </w:p>
        </w:tc>
        <w:tc>
          <w:tcPr>
            <w:tcW w:w="1350" w:type="dxa"/>
          </w:tcPr>
          <w:p w14:paraId="5596E73E" w14:textId="77777777" w:rsidR="004677DF" w:rsidRPr="00F85262" w:rsidRDefault="004677DF" w:rsidP="004677DF">
            <w:pPr>
              <w:spacing w:line="360" w:lineRule="auto"/>
              <w:jc w:val="both"/>
              <w:rPr>
                <w:rFonts w:ascii="Arial" w:hAnsi="Arial" w:cs="Arial"/>
              </w:rPr>
            </w:pPr>
            <w:r>
              <w:rPr>
                <w:rFonts w:ascii="Arial" w:hAnsi="Arial" w:cs="Arial"/>
              </w:rPr>
              <w:t>35</w:t>
            </w:r>
          </w:p>
        </w:tc>
      </w:tr>
      <w:tr w:rsidR="004677DF" w:rsidRPr="00F85262" w14:paraId="23473C85" w14:textId="77777777" w:rsidTr="00615CD2">
        <w:trPr>
          <w:trHeight w:val="347"/>
        </w:trPr>
        <w:tc>
          <w:tcPr>
            <w:tcW w:w="2830" w:type="dxa"/>
          </w:tcPr>
          <w:p w14:paraId="330DD73B"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 xml:space="preserve">Khutliso Daniels Secondary </w:t>
            </w:r>
          </w:p>
        </w:tc>
        <w:tc>
          <w:tcPr>
            <w:tcW w:w="1110" w:type="dxa"/>
            <w:shd w:val="clear" w:color="auto" w:fill="FF0000"/>
          </w:tcPr>
          <w:p w14:paraId="3506C12F" w14:textId="77777777" w:rsidR="004677DF" w:rsidRPr="00F85262" w:rsidRDefault="004677DF" w:rsidP="004677DF">
            <w:pPr>
              <w:spacing w:line="360" w:lineRule="auto"/>
              <w:jc w:val="both"/>
              <w:rPr>
                <w:rFonts w:ascii="Arial" w:hAnsi="Arial" w:cs="Arial"/>
              </w:rPr>
            </w:pPr>
            <w:r>
              <w:rPr>
                <w:rFonts w:ascii="Arial" w:hAnsi="Arial" w:cs="Arial"/>
              </w:rPr>
              <w:t>10</w:t>
            </w:r>
          </w:p>
        </w:tc>
        <w:tc>
          <w:tcPr>
            <w:tcW w:w="1185" w:type="dxa"/>
          </w:tcPr>
          <w:p w14:paraId="5F2DFE3D" w14:textId="77777777" w:rsidR="004677DF" w:rsidRPr="00F85262" w:rsidRDefault="004677DF" w:rsidP="004677DF">
            <w:pPr>
              <w:spacing w:line="360" w:lineRule="auto"/>
              <w:jc w:val="both"/>
              <w:rPr>
                <w:rFonts w:ascii="Arial" w:hAnsi="Arial" w:cs="Arial"/>
              </w:rPr>
            </w:pPr>
            <w:r>
              <w:rPr>
                <w:rFonts w:ascii="Arial" w:hAnsi="Arial" w:cs="Arial"/>
              </w:rPr>
              <w:t>8</w:t>
            </w:r>
          </w:p>
        </w:tc>
        <w:tc>
          <w:tcPr>
            <w:tcW w:w="1170" w:type="dxa"/>
          </w:tcPr>
          <w:p w14:paraId="027F6605" w14:textId="77777777" w:rsidR="004677DF" w:rsidRPr="00F85262" w:rsidRDefault="004677DF" w:rsidP="004677DF">
            <w:pPr>
              <w:spacing w:line="360" w:lineRule="auto"/>
              <w:jc w:val="both"/>
              <w:rPr>
                <w:rFonts w:ascii="Arial" w:hAnsi="Arial" w:cs="Arial"/>
              </w:rPr>
            </w:pPr>
            <w:r>
              <w:rPr>
                <w:rFonts w:ascii="Arial" w:hAnsi="Arial" w:cs="Arial"/>
              </w:rPr>
              <w:t>18</w:t>
            </w:r>
          </w:p>
        </w:tc>
        <w:tc>
          <w:tcPr>
            <w:tcW w:w="1170" w:type="dxa"/>
          </w:tcPr>
          <w:p w14:paraId="6C798AF5" w14:textId="77777777" w:rsidR="004677DF" w:rsidRPr="00F85262" w:rsidRDefault="004677DF" w:rsidP="004677DF">
            <w:pPr>
              <w:spacing w:line="360" w:lineRule="auto"/>
              <w:jc w:val="both"/>
              <w:rPr>
                <w:rFonts w:ascii="Arial" w:hAnsi="Arial" w:cs="Arial"/>
              </w:rPr>
            </w:pPr>
            <w:r>
              <w:rPr>
                <w:rFonts w:ascii="Arial" w:hAnsi="Arial" w:cs="Arial"/>
              </w:rPr>
              <w:t>11</w:t>
            </w:r>
          </w:p>
        </w:tc>
        <w:tc>
          <w:tcPr>
            <w:tcW w:w="1080" w:type="dxa"/>
            <w:shd w:val="clear" w:color="auto" w:fill="auto"/>
          </w:tcPr>
          <w:p w14:paraId="0DD4BB3E" w14:textId="77777777" w:rsidR="004677DF" w:rsidRPr="00F85262" w:rsidRDefault="004677DF" w:rsidP="004677DF">
            <w:pPr>
              <w:spacing w:line="360" w:lineRule="auto"/>
              <w:jc w:val="both"/>
              <w:rPr>
                <w:rFonts w:ascii="Arial" w:hAnsi="Arial" w:cs="Arial"/>
              </w:rPr>
            </w:pPr>
            <w:r>
              <w:rPr>
                <w:rFonts w:ascii="Arial" w:hAnsi="Arial" w:cs="Arial"/>
              </w:rPr>
              <w:t>28</w:t>
            </w:r>
          </w:p>
        </w:tc>
        <w:tc>
          <w:tcPr>
            <w:tcW w:w="1350" w:type="dxa"/>
          </w:tcPr>
          <w:p w14:paraId="351FE2A9" w14:textId="77777777" w:rsidR="004677DF" w:rsidRPr="00F85262" w:rsidRDefault="004677DF" w:rsidP="004677DF">
            <w:pPr>
              <w:spacing w:line="360" w:lineRule="auto"/>
              <w:jc w:val="both"/>
              <w:rPr>
                <w:rFonts w:ascii="Arial" w:hAnsi="Arial" w:cs="Arial"/>
              </w:rPr>
            </w:pPr>
            <w:r>
              <w:rPr>
                <w:rFonts w:ascii="Arial" w:hAnsi="Arial" w:cs="Arial"/>
              </w:rPr>
              <w:t>41</w:t>
            </w:r>
          </w:p>
        </w:tc>
      </w:tr>
      <w:tr w:rsidR="004677DF" w:rsidRPr="00F85262" w14:paraId="3EBD59E2" w14:textId="77777777" w:rsidTr="00615CD2">
        <w:trPr>
          <w:trHeight w:val="347"/>
        </w:trPr>
        <w:tc>
          <w:tcPr>
            <w:tcW w:w="2830" w:type="dxa"/>
          </w:tcPr>
          <w:p w14:paraId="7EE98CF5"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 xml:space="preserve">Mary Waters High </w:t>
            </w:r>
          </w:p>
        </w:tc>
        <w:tc>
          <w:tcPr>
            <w:tcW w:w="1110" w:type="dxa"/>
            <w:shd w:val="clear" w:color="auto" w:fill="FF0000"/>
          </w:tcPr>
          <w:p w14:paraId="60D1A09E" w14:textId="77777777" w:rsidR="004677DF" w:rsidRPr="00F85262" w:rsidRDefault="004677DF" w:rsidP="004677DF">
            <w:pPr>
              <w:spacing w:line="360" w:lineRule="auto"/>
              <w:jc w:val="both"/>
              <w:rPr>
                <w:rFonts w:ascii="Arial" w:hAnsi="Arial" w:cs="Arial"/>
              </w:rPr>
            </w:pPr>
            <w:r>
              <w:rPr>
                <w:rFonts w:ascii="Arial" w:hAnsi="Arial" w:cs="Arial"/>
              </w:rPr>
              <w:t>85</w:t>
            </w:r>
          </w:p>
        </w:tc>
        <w:tc>
          <w:tcPr>
            <w:tcW w:w="1185" w:type="dxa"/>
          </w:tcPr>
          <w:p w14:paraId="650BB2ED" w14:textId="77777777" w:rsidR="004677DF" w:rsidRPr="00F85262" w:rsidRDefault="004677DF" w:rsidP="004677DF">
            <w:pPr>
              <w:spacing w:line="360" w:lineRule="auto"/>
              <w:jc w:val="both"/>
              <w:rPr>
                <w:rFonts w:ascii="Arial" w:hAnsi="Arial" w:cs="Arial"/>
              </w:rPr>
            </w:pPr>
            <w:r>
              <w:rPr>
                <w:rFonts w:ascii="Arial" w:hAnsi="Arial" w:cs="Arial"/>
              </w:rPr>
              <w:t>70</w:t>
            </w:r>
          </w:p>
        </w:tc>
        <w:tc>
          <w:tcPr>
            <w:tcW w:w="1170" w:type="dxa"/>
          </w:tcPr>
          <w:p w14:paraId="0CDC0CA9" w14:textId="77777777" w:rsidR="004677DF" w:rsidRPr="00F85262" w:rsidRDefault="004677DF" w:rsidP="004677DF">
            <w:pPr>
              <w:spacing w:line="360" w:lineRule="auto"/>
              <w:jc w:val="both"/>
              <w:rPr>
                <w:rFonts w:ascii="Arial" w:hAnsi="Arial" w:cs="Arial"/>
              </w:rPr>
            </w:pPr>
            <w:r>
              <w:rPr>
                <w:rFonts w:ascii="Arial" w:hAnsi="Arial" w:cs="Arial"/>
              </w:rPr>
              <w:t>51</w:t>
            </w:r>
          </w:p>
        </w:tc>
        <w:tc>
          <w:tcPr>
            <w:tcW w:w="1170" w:type="dxa"/>
          </w:tcPr>
          <w:p w14:paraId="70DE6BB6" w14:textId="77777777" w:rsidR="004677DF" w:rsidRPr="00F85262" w:rsidRDefault="004677DF" w:rsidP="004677DF">
            <w:pPr>
              <w:spacing w:line="360" w:lineRule="auto"/>
              <w:jc w:val="both"/>
              <w:rPr>
                <w:rFonts w:ascii="Arial" w:hAnsi="Arial" w:cs="Arial"/>
              </w:rPr>
            </w:pPr>
            <w:r>
              <w:rPr>
                <w:rFonts w:ascii="Arial" w:hAnsi="Arial" w:cs="Arial"/>
              </w:rPr>
              <w:t>84</w:t>
            </w:r>
          </w:p>
        </w:tc>
        <w:tc>
          <w:tcPr>
            <w:tcW w:w="1080" w:type="dxa"/>
            <w:shd w:val="clear" w:color="auto" w:fill="auto"/>
          </w:tcPr>
          <w:p w14:paraId="1FD7076D" w14:textId="77777777" w:rsidR="004677DF" w:rsidRPr="00F85262" w:rsidRDefault="004677DF" w:rsidP="004677DF">
            <w:pPr>
              <w:spacing w:line="360" w:lineRule="auto"/>
              <w:jc w:val="both"/>
              <w:rPr>
                <w:rFonts w:ascii="Arial" w:hAnsi="Arial" w:cs="Arial"/>
              </w:rPr>
            </w:pPr>
            <w:r>
              <w:rPr>
                <w:rFonts w:ascii="Arial" w:hAnsi="Arial" w:cs="Arial"/>
              </w:rPr>
              <w:t>47</w:t>
            </w:r>
          </w:p>
        </w:tc>
        <w:tc>
          <w:tcPr>
            <w:tcW w:w="1350" w:type="dxa"/>
          </w:tcPr>
          <w:p w14:paraId="1744A011" w14:textId="77777777" w:rsidR="004677DF" w:rsidRPr="00F85262" w:rsidRDefault="004677DF" w:rsidP="004677DF">
            <w:pPr>
              <w:spacing w:line="360" w:lineRule="auto"/>
              <w:jc w:val="both"/>
              <w:rPr>
                <w:rFonts w:ascii="Arial" w:hAnsi="Arial" w:cs="Arial"/>
              </w:rPr>
            </w:pPr>
            <w:r>
              <w:rPr>
                <w:rFonts w:ascii="Arial" w:hAnsi="Arial" w:cs="Arial"/>
              </w:rPr>
              <w:t>93</w:t>
            </w:r>
          </w:p>
        </w:tc>
      </w:tr>
      <w:tr w:rsidR="004677DF" w:rsidRPr="00F85262" w14:paraId="24A44142" w14:textId="77777777" w:rsidTr="00615CD2">
        <w:trPr>
          <w:trHeight w:val="347"/>
        </w:trPr>
        <w:tc>
          <w:tcPr>
            <w:tcW w:w="2830" w:type="dxa"/>
          </w:tcPr>
          <w:p w14:paraId="012E054D"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Nathaniel Nyaluza Secondary</w:t>
            </w:r>
          </w:p>
        </w:tc>
        <w:tc>
          <w:tcPr>
            <w:tcW w:w="1110" w:type="dxa"/>
            <w:shd w:val="clear" w:color="auto" w:fill="FF0000"/>
          </w:tcPr>
          <w:p w14:paraId="5D8E186A" w14:textId="77777777" w:rsidR="004677DF" w:rsidRPr="00F85262" w:rsidRDefault="004677DF" w:rsidP="004677DF">
            <w:pPr>
              <w:spacing w:line="360" w:lineRule="auto"/>
              <w:jc w:val="both"/>
              <w:rPr>
                <w:rFonts w:ascii="Arial" w:hAnsi="Arial" w:cs="Arial"/>
              </w:rPr>
            </w:pPr>
            <w:r>
              <w:rPr>
                <w:rFonts w:ascii="Arial" w:hAnsi="Arial" w:cs="Arial"/>
              </w:rPr>
              <w:t>32</w:t>
            </w:r>
          </w:p>
        </w:tc>
        <w:tc>
          <w:tcPr>
            <w:tcW w:w="1185" w:type="dxa"/>
          </w:tcPr>
          <w:p w14:paraId="2F4B7240" w14:textId="77777777" w:rsidR="004677DF" w:rsidRPr="00F85262" w:rsidRDefault="004677DF" w:rsidP="004677DF">
            <w:pPr>
              <w:spacing w:line="360" w:lineRule="auto"/>
              <w:jc w:val="both"/>
              <w:rPr>
                <w:rFonts w:ascii="Arial" w:hAnsi="Arial" w:cs="Arial"/>
              </w:rPr>
            </w:pPr>
            <w:r>
              <w:rPr>
                <w:rFonts w:ascii="Arial" w:hAnsi="Arial" w:cs="Arial"/>
              </w:rPr>
              <w:t>24</w:t>
            </w:r>
          </w:p>
        </w:tc>
        <w:tc>
          <w:tcPr>
            <w:tcW w:w="1170" w:type="dxa"/>
          </w:tcPr>
          <w:p w14:paraId="7C6ADB16" w14:textId="77777777" w:rsidR="004677DF" w:rsidRPr="00F85262" w:rsidRDefault="004677DF" w:rsidP="004677DF">
            <w:pPr>
              <w:spacing w:line="360" w:lineRule="auto"/>
              <w:jc w:val="both"/>
              <w:rPr>
                <w:rFonts w:ascii="Arial" w:hAnsi="Arial" w:cs="Arial"/>
              </w:rPr>
            </w:pPr>
            <w:r>
              <w:rPr>
                <w:rFonts w:ascii="Arial" w:hAnsi="Arial" w:cs="Arial"/>
              </w:rPr>
              <w:t>14</w:t>
            </w:r>
          </w:p>
        </w:tc>
        <w:tc>
          <w:tcPr>
            <w:tcW w:w="1170" w:type="dxa"/>
          </w:tcPr>
          <w:p w14:paraId="2A63D307" w14:textId="77777777" w:rsidR="004677DF" w:rsidRPr="00F85262" w:rsidRDefault="004677DF" w:rsidP="004677DF">
            <w:pPr>
              <w:spacing w:line="360" w:lineRule="auto"/>
              <w:jc w:val="both"/>
              <w:rPr>
                <w:rFonts w:ascii="Arial" w:hAnsi="Arial" w:cs="Arial"/>
              </w:rPr>
            </w:pPr>
            <w:r>
              <w:rPr>
                <w:rFonts w:ascii="Arial" w:hAnsi="Arial" w:cs="Arial"/>
              </w:rPr>
              <w:t>20</w:t>
            </w:r>
          </w:p>
        </w:tc>
        <w:tc>
          <w:tcPr>
            <w:tcW w:w="1080" w:type="dxa"/>
            <w:shd w:val="clear" w:color="auto" w:fill="auto"/>
          </w:tcPr>
          <w:p w14:paraId="52A38D15" w14:textId="77777777" w:rsidR="004677DF" w:rsidRPr="00F85262" w:rsidRDefault="004677DF" w:rsidP="004677DF">
            <w:pPr>
              <w:spacing w:line="360" w:lineRule="auto"/>
              <w:jc w:val="both"/>
              <w:rPr>
                <w:rFonts w:ascii="Arial" w:hAnsi="Arial" w:cs="Arial"/>
              </w:rPr>
            </w:pPr>
            <w:r>
              <w:rPr>
                <w:rFonts w:ascii="Arial" w:hAnsi="Arial" w:cs="Arial"/>
              </w:rPr>
              <w:t>25</w:t>
            </w:r>
          </w:p>
        </w:tc>
        <w:tc>
          <w:tcPr>
            <w:tcW w:w="1350" w:type="dxa"/>
          </w:tcPr>
          <w:p w14:paraId="67683ACA" w14:textId="77777777" w:rsidR="004677DF" w:rsidRPr="00F85262" w:rsidRDefault="004677DF" w:rsidP="004677DF">
            <w:pPr>
              <w:spacing w:line="360" w:lineRule="auto"/>
              <w:jc w:val="both"/>
              <w:rPr>
                <w:rFonts w:ascii="Arial" w:hAnsi="Arial" w:cs="Arial"/>
              </w:rPr>
            </w:pPr>
            <w:r>
              <w:rPr>
                <w:rFonts w:ascii="Arial" w:hAnsi="Arial" w:cs="Arial"/>
              </w:rPr>
              <w:t>42</w:t>
            </w:r>
          </w:p>
        </w:tc>
      </w:tr>
      <w:tr w:rsidR="004677DF" w:rsidRPr="00F85262" w14:paraId="644EEA01" w14:textId="77777777" w:rsidTr="00615CD2">
        <w:trPr>
          <w:trHeight w:val="347"/>
        </w:trPr>
        <w:tc>
          <w:tcPr>
            <w:tcW w:w="2830" w:type="dxa"/>
          </w:tcPr>
          <w:p w14:paraId="4C684DB4"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 xml:space="preserve">Nombulelo Secondary </w:t>
            </w:r>
          </w:p>
        </w:tc>
        <w:tc>
          <w:tcPr>
            <w:tcW w:w="1110" w:type="dxa"/>
            <w:shd w:val="clear" w:color="auto" w:fill="FF0000"/>
          </w:tcPr>
          <w:p w14:paraId="5879CC3A" w14:textId="77777777" w:rsidR="004677DF" w:rsidRPr="00F85262" w:rsidRDefault="004677DF" w:rsidP="004677DF">
            <w:pPr>
              <w:spacing w:line="360" w:lineRule="auto"/>
              <w:jc w:val="both"/>
              <w:rPr>
                <w:rFonts w:ascii="Arial" w:hAnsi="Arial" w:cs="Arial"/>
              </w:rPr>
            </w:pPr>
            <w:r>
              <w:rPr>
                <w:rFonts w:ascii="Arial" w:hAnsi="Arial" w:cs="Arial"/>
              </w:rPr>
              <w:t>45</w:t>
            </w:r>
          </w:p>
        </w:tc>
        <w:tc>
          <w:tcPr>
            <w:tcW w:w="1185" w:type="dxa"/>
          </w:tcPr>
          <w:p w14:paraId="539CC51B" w14:textId="77777777" w:rsidR="004677DF" w:rsidRPr="00F85262" w:rsidRDefault="004677DF" w:rsidP="004677DF">
            <w:pPr>
              <w:spacing w:line="360" w:lineRule="auto"/>
              <w:jc w:val="both"/>
              <w:rPr>
                <w:rFonts w:ascii="Arial" w:hAnsi="Arial" w:cs="Arial"/>
              </w:rPr>
            </w:pPr>
            <w:r>
              <w:rPr>
                <w:rFonts w:ascii="Arial" w:hAnsi="Arial" w:cs="Arial"/>
              </w:rPr>
              <w:t>41</w:t>
            </w:r>
          </w:p>
        </w:tc>
        <w:tc>
          <w:tcPr>
            <w:tcW w:w="1170" w:type="dxa"/>
          </w:tcPr>
          <w:p w14:paraId="40427633" w14:textId="77777777" w:rsidR="004677DF" w:rsidRPr="00F85262" w:rsidRDefault="004677DF" w:rsidP="004677DF">
            <w:pPr>
              <w:spacing w:line="360" w:lineRule="auto"/>
              <w:jc w:val="both"/>
              <w:rPr>
                <w:rFonts w:ascii="Arial" w:hAnsi="Arial" w:cs="Arial"/>
              </w:rPr>
            </w:pPr>
            <w:r>
              <w:rPr>
                <w:rFonts w:ascii="Arial" w:hAnsi="Arial" w:cs="Arial"/>
              </w:rPr>
              <w:t>101</w:t>
            </w:r>
          </w:p>
        </w:tc>
        <w:tc>
          <w:tcPr>
            <w:tcW w:w="1170" w:type="dxa"/>
          </w:tcPr>
          <w:p w14:paraId="50BD50C0" w14:textId="77777777" w:rsidR="004677DF" w:rsidRPr="00F85262" w:rsidRDefault="004677DF" w:rsidP="004677DF">
            <w:pPr>
              <w:spacing w:line="360" w:lineRule="auto"/>
              <w:jc w:val="both"/>
              <w:rPr>
                <w:rFonts w:ascii="Arial" w:hAnsi="Arial" w:cs="Arial"/>
              </w:rPr>
            </w:pPr>
            <w:r>
              <w:rPr>
                <w:rFonts w:ascii="Arial" w:hAnsi="Arial" w:cs="Arial"/>
              </w:rPr>
              <w:t>79</w:t>
            </w:r>
          </w:p>
        </w:tc>
        <w:tc>
          <w:tcPr>
            <w:tcW w:w="1080" w:type="dxa"/>
            <w:shd w:val="clear" w:color="auto" w:fill="auto"/>
          </w:tcPr>
          <w:p w14:paraId="09CFC7DF" w14:textId="77777777" w:rsidR="004677DF" w:rsidRPr="00F85262" w:rsidRDefault="004677DF" w:rsidP="004677DF">
            <w:pPr>
              <w:spacing w:line="360" w:lineRule="auto"/>
              <w:jc w:val="both"/>
              <w:rPr>
                <w:rFonts w:ascii="Arial" w:hAnsi="Arial" w:cs="Arial"/>
              </w:rPr>
            </w:pPr>
            <w:r>
              <w:rPr>
                <w:rFonts w:ascii="Arial" w:hAnsi="Arial" w:cs="Arial"/>
              </w:rPr>
              <w:t>62</w:t>
            </w:r>
          </w:p>
        </w:tc>
        <w:tc>
          <w:tcPr>
            <w:tcW w:w="1350" w:type="dxa"/>
          </w:tcPr>
          <w:p w14:paraId="03335BA1" w14:textId="77777777" w:rsidR="004677DF" w:rsidRPr="00F85262" w:rsidRDefault="004677DF" w:rsidP="004677DF">
            <w:pPr>
              <w:spacing w:line="360" w:lineRule="auto"/>
              <w:jc w:val="both"/>
              <w:rPr>
                <w:rFonts w:ascii="Arial" w:hAnsi="Arial" w:cs="Arial"/>
              </w:rPr>
            </w:pPr>
            <w:r>
              <w:rPr>
                <w:rFonts w:ascii="Arial" w:hAnsi="Arial" w:cs="Arial"/>
              </w:rPr>
              <w:t>73</w:t>
            </w:r>
          </w:p>
        </w:tc>
      </w:tr>
      <w:tr w:rsidR="004677DF" w:rsidRPr="00F85262" w14:paraId="76A6918B" w14:textId="77777777" w:rsidTr="00615CD2">
        <w:trPr>
          <w:trHeight w:val="347"/>
        </w:trPr>
        <w:tc>
          <w:tcPr>
            <w:tcW w:w="2830" w:type="dxa"/>
          </w:tcPr>
          <w:p w14:paraId="42742340"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 xml:space="preserve">Ntsika Secondary </w:t>
            </w:r>
          </w:p>
        </w:tc>
        <w:tc>
          <w:tcPr>
            <w:tcW w:w="1110" w:type="dxa"/>
            <w:shd w:val="clear" w:color="auto" w:fill="FF0000"/>
          </w:tcPr>
          <w:p w14:paraId="7C791488" w14:textId="77777777" w:rsidR="004677DF" w:rsidRPr="00F85262" w:rsidRDefault="004677DF" w:rsidP="004677DF">
            <w:pPr>
              <w:spacing w:line="360" w:lineRule="auto"/>
              <w:jc w:val="both"/>
              <w:rPr>
                <w:rFonts w:ascii="Arial" w:hAnsi="Arial" w:cs="Arial"/>
              </w:rPr>
            </w:pPr>
            <w:r>
              <w:rPr>
                <w:rFonts w:ascii="Arial" w:hAnsi="Arial" w:cs="Arial"/>
              </w:rPr>
              <w:t>31</w:t>
            </w:r>
          </w:p>
        </w:tc>
        <w:tc>
          <w:tcPr>
            <w:tcW w:w="1185" w:type="dxa"/>
          </w:tcPr>
          <w:p w14:paraId="4C158DC8" w14:textId="77777777" w:rsidR="004677DF" w:rsidRPr="00F85262" w:rsidRDefault="004677DF" w:rsidP="004677DF">
            <w:pPr>
              <w:spacing w:line="360" w:lineRule="auto"/>
              <w:jc w:val="both"/>
              <w:rPr>
                <w:rFonts w:ascii="Arial" w:hAnsi="Arial" w:cs="Arial"/>
              </w:rPr>
            </w:pPr>
            <w:r>
              <w:rPr>
                <w:rFonts w:ascii="Arial" w:hAnsi="Arial" w:cs="Arial"/>
              </w:rPr>
              <w:t>24</w:t>
            </w:r>
          </w:p>
        </w:tc>
        <w:tc>
          <w:tcPr>
            <w:tcW w:w="1170" w:type="dxa"/>
          </w:tcPr>
          <w:p w14:paraId="71ED0C8B" w14:textId="77777777" w:rsidR="004677DF" w:rsidRPr="00F85262" w:rsidRDefault="004677DF" w:rsidP="004677DF">
            <w:pPr>
              <w:spacing w:line="360" w:lineRule="auto"/>
              <w:jc w:val="both"/>
              <w:rPr>
                <w:rFonts w:ascii="Arial" w:hAnsi="Arial" w:cs="Arial"/>
              </w:rPr>
            </w:pPr>
            <w:r>
              <w:rPr>
                <w:rFonts w:ascii="Arial" w:hAnsi="Arial" w:cs="Arial"/>
              </w:rPr>
              <w:t>25</w:t>
            </w:r>
          </w:p>
        </w:tc>
        <w:tc>
          <w:tcPr>
            <w:tcW w:w="1170" w:type="dxa"/>
          </w:tcPr>
          <w:p w14:paraId="2E071700" w14:textId="77777777" w:rsidR="004677DF" w:rsidRPr="00F85262" w:rsidRDefault="004677DF" w:rsidP="004677DF">
            <w:pPr>
              <w:spacing w:line="360" w:lineRule="auto"/>
              <w:jc w:val="both"/>
              <w:rPr>
                <w:rFonts w:ascii="Arial" w:hAnsi="Arial" w:cs="Arial"/>
              </w:rPr>
            </w:pPr>
            <w:r>
              <w:rPr>
                <w:rFonts w:ascii="Arial" w:hAnsi="Arial" w:cs="Arial"/>
              </w:rPr>
              <w:t>20</w:t>
            </w:r>
          </w:p>
        </w:tc>
        <w:tc>
          <w:tcPr>
            <w:tcW w:w="1080" w:type="dxa"/>
            <w:shd w:val="clear" w:color="auto" w:fill="auto"/>
          </w:tcPr>
          <w:p w14:paraId="610A210E" w14:textId="77777777" w:rsidR="004677DF" w:rsidRPr="00F85262" w:rsidRDefault="004677DF" w:rsidP="004677DF">
            <w:pPr>
              <w:spacing w:line="360" w:lineRule="auto"/>
              <w:jc w:val="both"/>
              <w:rPr>
                <w:rFonts w:ascii="Arial" w:hAnsi="Arial" w:cs="Arial"/>
              </w:rPr>
            </w:pPr>
            <w:r>
              <w:rPr>
                <w:rFonts w:ascii="Arial" w:hAnsi="Arial" w:cs="Arial"/>
              </w:rPr>
              <w:t>28</w:t>
            </w:r>
          </w:p>
        </w:tc>
        <w:tc>
          <w:tcPr>
            <w:tcW w:w="1350" w:type="dxa"/>
          </w:tcPr>
          <w:p w14:paraId="5CA30FEB" w14:textId="77777777" w:rsidR="004677DF" w:rsidRPr="00F85262" w:rsidRDefault="004677DF" w:rsidP="004677DF">
            <w:pPr>
              <w:spacing w:line="360" w:lineRule="auto"/>
              <w:jc w:val="both"/>
              <w:rPr>
                <w:rFonts w:ascii="Arial" w:hAnsi="Arial" w:cs="Arial"/>
              </w:rPr>
            </w:pPr>
            <w:r>
              <w:rPr>
                <w:rFonts w:ascii="Arial" w:hAnsi="Arial" w:cs="Arial"/>
              </w:rPr>
              <w:t>35</w:t>
            </w:r>
          </w:p>
        </w:tc>
      </w:tr>
      <w:tr w:rsidR="004677DF" w:rsidRPr="00F85262" w14:paraId="4615854E" w14:textId="77777777" w:rsidTr="00615CD2">
        <w:trPr>
          <w:trHeight w:val="347"/>
        </w:trPr>
        <w:tc>
          <w:tcPr>
            <w:tcW w:w="2830" w:type="dxa"/>
          </w:tcPr>
          <w:p w14:paraId="6F2A8644"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T.E.M Mrwetyana Senior Secondary</w:t>
            </w:r>
          </w:p>
        </w:tc>
        <w:tc>
          <w:tcPr>
            <w:tcW w:w="1110" w:type="dxa"/>
            <w:shd w:val="clear" w:color="auto" w:fill="FF0000"/>
          </w:tcPr>
          <w:p w14:paraId="4D6DD9CF" w14:textId="77777777" w:rsidR="004677DF" w:rsidRPr="00F85262" w:rsidRDefault="004677DF" w:rsidP="004677DF">
            <w:pPr>
              <w:spacing w:line="360" w:lineRule="auto"/>
              <w:jc w:val="both"/>
              <w:rPr>
                <w:rFonts w:ascii="Arial" w:hAnsi="Arial" w:cs="Arial"/>
              </w:rPr>
            </w:pPr>
            <w:r>
              <w:rPr>
                <w:rFonts w:ascii="Arial" w:hAnsi="Arial" w:cs="Arial"/>
              </w:rPr>
              <w:t>14</w:t>
            </w:r>
          </w:p>
        </w:tc>
        <w:tc>
          <w:tcPr>
            <w:tcW w:w="1185" w:type="dxa"/>
          </w:tcPr>
          <w:p w14:paraId="0A49C4D3" w14:textId="77777777" w:rsidR="004677DF" w:rsidRPr="00F85262" w:rsidRDefault="004677DF" w:rsidP="004677DF">
            <w:pPr>
              <w:spacing w:line="360" w:lineRule="auto"/>
              <w:jc w:val="both"/>
              <w:rPr>
                <w:rFonts w:ascii="Arial" w:hAnsi="Arial" w:cs="Arial"/>
              </w:rPr>
            </w:pPr>
            <w:r>
              <w:rPr>
                <w:rFonts w:ascii="Arial" w:hAnsi="Arial" w:cs="Arial"/>
              </w:rPr>
              <w:t>9</w:t>
            </w:r>
          </w:p>
        </w:tc>
        <w:tc>
          <w:tcPr>
            <w:tcW w:w="1170" w:type="dxa"/>
          </w:tcPr>
          <w:p w14:paraId="4B109856" w14:textId="77777777" w:rsidR="004677DF" w:rsidRPr="00F85262" w:rsidRDefault="004677DF" w:rsidP="004677DF">
            <w:pPr>
              <w:spacing w:line="360" w:lineRule="auto"/>
              <w:jc w:val="both"/>
              <w:rPr>
                <w:rFonts w:ascii="Arial" w:hAnsi="Arial" w:cs="Arial"/>
              </w:rPr>
            </w:pPr>
            <w:r>
              <w:rPr>
                <w:rFonts w:ascii="Arial" w:hAnsi="Arial" w:cs="Arial"/>
              </w:rPr>
              <w:t>5</w:t>
            </w:r>
          </w:p>
        </w:tc>
        <w:tc>
          <w:tcPr>
            <w:tcW w:w="1170" w:type="dxa"/>
          </w:tcPr>
          <w:p w14:paraId="56B0F23C" w14:textId="77777777" w:rsidR="004677DF" w:rsidRPr="00F85262" w:rsidRDefault="004677DF" w:rsidP="004677DF">
            <w:pPr>
              <w:spacing w:line="360" w:lineRule="auto"/>
              <w:jc w:val="both"/>
              <w:rPr>
                <w:rFonts w:ascii="Arial" w:hAnsi="Arial" w:cs="Arial"/>
              </w:rPr>
            </w:pPr>
            <w:r>
              <w:rPr>
                <w:rFonts w:ascii="Arial" w:hAnsi="Arial" w:cs="Arial"/>
              </w:rPr>
              <w:t>9</w:t>
            </w:r>
          </w:p>
        </w:tc>
        <w:tc>
          <w:tcPr>
            <w:tcW w:w="1080" w:type="dxa"/>
            <w:shd w:val="clear" w:color="auto" w:fill="auto"/>
          </w:tcPr>
          <w:p w14:paraId="5D49BD37" w14:textId="77777777" w:rsidR="004677DF" w:rsidRPr="00F85262" w:rsidRDefault="004677DF" w:rsidP="004677DF">
            <w:pPr>
              <w:spacing w:line="360" w:lineRule="auto"/>
              <w:jc w:val="both"/>
              <w:rPr>
                <w:rFonts w:ascii="Arial" w:hAnsi="Arial" w:cs="Arial"/>
              </w:rPr>
            </w:pPr>
            <w:r>
              <w:rPr>
                <w:rFonts w:ascii="Arial" w:hAnsi="Arial" w:cs="Arial"/>
              </w:rPr>
              <w:t>13</w:t>
            </w:r>
          </w:p>
        </w:tc>
        <w:tc>
          <w:tcPr>
            <w:tcW w:w="1350" w:type="dxa"/>
          </w:tcPr>
          <w:p w14:paraId="70ECC384" w14:textId="77777777" w:rsidR="004677DF" w:rsidRPr="00F85262" w:rsidRDefault="004677DF" w:rsidP="004677DF">
            <w:pPr>
              <w:spacing w:line="360" w:lineRule="auto"/>
              <w:jc w:val="both"/>
              <w:rPr>
                <w:rFonts w:ascii="Arial" w:hAnsi="Arial" w:cs="Arial"/>
              </w:rPr>
            </w:pPr>
            <w:r>
              <w:rPr>
                <w:rFonts w:ascii="Arial" w:hAnsi="Arial" w:cs="Arial"/>
              </w:rPr>
              <w:t>19</w:t>
            </w:r>
          </w:p>
        </w:tc>
      </w:tr>
      <w:tr w:rsidR="004677DF" w:rsidRPr="00F85262" w14:paraId="2DC905EB" w14:textId="77777777" w:rsidTr="00615CD2">
        <w:trPr>
          <w:trHeight w:val="333"/>
        </w:trPr>
        <w:tc>
          <w:tcPr>
            <w:tcW w:w="2830" w:type="dxa"/>
          </w:tcPr>
          <w:p w14:paraId="42A7DFF8" w14:textId="77777777" w:rsidR="004677DF" w:rsidRPr="00382321" w:rsidRDefault="004677DF" w:rsidP="004677DF">
            <w:pPr>
              <w:spacing w:line="360" w:lineRule="auto"/>
              <w:jc w:val="both"/>
              <w:rPr>
                <w:rFonts w:ascii="Arial" w:hAnsi="Arial" w:cs="Arial"/>
                <w:b/>
                <w:sz w:val="20"/>
                <w:szCs w:val="18"/>
              </w:rPr>
            </w:pPr>
            <w:r w:rsidRPr="00382321">
              <w:rPr>
                <w:rFonts w:ascii="Arial" w:hAnsi="Arial" w:cs="Arial"/>
                <w:b/>
                <w:sz w:val="20"/>
                <w:szCs w:val="18"/>
              </w:rPr>
              <w:t xml:space="preserve">Victoria Girls High </w:t>
            </w:r>
          </w:p>
        </w:tc>
        <w:tc>
          <w:tcPr>
            <w:tcW w:w="1110" w:type="dxa"/>
            <w:shd w:val="clear" w:color="auto" w:fill="FF0000"/>
          </w:tcPr>
          <w:p w14:paraId="3D4816BE" w14:textId="77777777" w:rsidR="004677DF" w:rsidRPr="00F85262" w:rsidRDefault="004677DF" w:rsidP="004677DF">
            <w:pPr>
              <w:spacing w:line="360" w:lineRule="auto"/>
              <w:jc w:val="both"/>
              <w:rPr>
                <w:rFonts w:ascii="Arial" w:hAnsi="Arial" w:cs="Arial"/>
              </w:rPr>
            </w:pPr>
            <w:r>
              <w:rPr>
                <w:rFonts w:ascii="Arial" w:hAnsi="Arial" w:cs="Arial"/>
              </w:rPr>
              <w:t>69</w:t>
            </w:r>
          </w:p>
        </w:tc>
        <w:tc>
          <w:tcPr>
            <w:tcW w:w="1185" w:type="dxa"/>
          </w:tcPr>
          <w:p w14:paraId="119D5536" w14:textId="77777777" w:rsidR="004677DF" w:rsidRPr="00F85262" w:rsidRDefault="004677DF" w:rsidP="004677DF">
            <w:pPr>
              <w:spacing w:line="360" w:lineRule="auto"/>
              <w:jc w:val="both"/>
              <w:rPr>
                <w:rFonts w:ascii="Arial" w:hAnsi="Arial" w:cs="Arial"/>
              </w:rPr>
            </w:pPr>
            <w:r>
              <w:rPr>
                <w:rFonts w:ascii="Arial" w:hAnsi="Arial" w:cs="Arial"/>
              </w:rPr>
              <w:t>82</w:t>
            </w:r>
          </w:p>
        </w:tc>
        <w:tc>
          <w:tcPr>
            <w:tcW w:w="1170" w:type="dxa"/>
          </w:tcPr>
          <w:p w14:paraId="5BDAB874" w14:textId="77777777" w:rsidR="004677DF" w:rsidRPr="00F85262" w:rsidRDefault="004677DF" w:rsidP="004677DF">
            <w:pPr>
              <w:spacing w:line="360" w:lineRule="auto"/>
              <w:jc w:val="both"/>
              <w:rPr>
                <w:rFonts w:ascii="Arial" w:hAnsi="Arial" w:cs="Arial"/>
              </w:rPr>
            </w:pPr>
            <w:r>
              <w:rPr>
                <w:rFonts w:ascii="Arial" w:hAnsi="Arial" w:cs="Arial"/>
              </w:rPr>
              <w:t>81</w:t>
            </w:r>
          </w:p>
        </w:tc>
        <w:tc>
          <w:tcPr>
            <w:tcW w:w="1170" w:type="dxa"/>
          </w:tcPr>
          <w:p w14:paraId="70E3310D" w14:textId="77777777" w:rsidR="004677DF" w:rsidRPr="00F85262" w:rsidRDefault="004677DF" w:rsidP="004677DF">
            <w:pPr>
              <w:spacing w:line="360" w:lineRule="auto"/>
              <w:jc w:val="both"/>
              <w:rPr>
                <w:rFonts w:ascii="Arial" w:hAnsi="Arial" w:cs="Arial"/>
              </w:rPr>
            </w:pPr>
            <w:r>
              <w:rPr>
                <w:rFonts w:ascii="Arial" w:hAnsi="Arial" w:cs="Arial"/>
              </w:rPr>
              <w:t>74</w:t>
            </w:r>
          </w:p>
        </w:tc>
        <w:tc>
          <w:tcPr>
            <w:tcW w:w="1080" w:type="dxa"/>
            <w:shd w:val="clear" w:color="auto" w:fill="auto"/>
          </w:tcPr>
          <w:p w14:paraId="56DDA3AD" w14:textId="77777777" w:rsidR="004677DF" w:rsidRPr="00F85262" w:rsidRDefault="004677DF" w:rsidP="004677DF">
            <w:pPr>
              <w:spacing w:line="360" w:lineRule="auto"/>
              <w:jc w:val="both"/>
              <w:rPr>
                <w:rFonts w:ascii="Arial" w:hAnsi="Arial" w:cs="Arial"/>
              </w:rPr>
            </w:pPr>
            <w:r>
              <w:rPr>
                <w:rFonts w:ascii="Arial" w:hAnsi="Arial" w:cs="Arial"/>
              </w:rPr>
              <w:t>83</w:t>
            </w:r>
          </w:p>
        </w:tc>
        <w:tc>
          <w:tcPr>
            <w:tcW w:w="1350" w:type="dxa"/>
          </w:tcPr>
          <w:p w14:paraId="0FDD09AE" w14:textId="77777777" w:rsidR="004677DF" w:rsidRPr="00F85262" w:rsidRDefault="004677DF" w:rsidP="004677DF">
            <w:pPr>
              <w:spacing w:line="360" w:lineRule="auto"/>
              <w:jc w:val="both"/>
              <w:rPr>
                <w:rFonts w:ascii="Arial" w:hAnsi="Arial" w:cs="Arial"/>
              </w:rPr>
            </w:pPr>
            <w:r>
              <w:rPr>
                <w:rFonts w:ascii="Arial" w:hAnsi="Arial" w:cs="Arial"/>
              </w:rPr>
              <w:t>82</w:t>
            </w:r>
          </w:p>
        </w:tc>
      </w:tr>
    </w:tbl>
    <w:p w14:paraId="13F4DA92" w14:textId="77777777" w:rsidR="00556B46" w:rsidRPr="00D55425" w:rsidRDefault="004677DF" w:rsidP="0015444E">
      <w:pPr>
        <w:spacing w:line="360" w:lineRule="auto"/>
        <w:jc w:val="both"/>
        <w:rPr>
          <w:rFonts w:ascii="Arial" w:hAnsi="Arial" w:cs="Arial"/>
          <w:b/>
          <w:i/>
          <w:sz w:val="18"/>
        </w:rPr>
      </w:pPr>
      <w:r>
        <w:rPr>
          <w:rFonts w:ascii="Arial" w:hAnsi="Arial" w:cs="Arial"/>
          <w:b/>
          <w:i/>
          <w:sz w:val="18"/>
        </w:rPr>
        <w:t xml:space="preserve">Source: Grocott’s Mail </w:t>
      </w:r>
    </w:p>
    <w:p w14:paraId="3371D07B" w14:textId="77777777" w:rsidR="00E813A1" w:rsidRDefault="00B266FC" w:rsidP="00E813A1">
      <w:pPr>
        <w:spacing w:line="360" w:lineRule="auto"/>
        <w:jc w:val="both"/>
        <w:rPr>
          <w:rFonts w:ascii="Arial" w:hAnsi="Arial" w:cs="Arial"/>
        </w:rPr>
      </w:pPr>
      <w:r w:rsidRPr="00F85262">
        <w:rPr>
          <w:rFonts w:ascii="Arial" w:hAnsi="Arial" w:cs="Arial"/>
        </w:rPr>
        <w:t>The above table illustrates matric pass per school in the Mak</w:t>
      </w:r>
      <w:r w:rsidR="00F70B66">
        <w:rPr>
          <w:rFonts w:ascii="Arial" w:hAnsi="Arial" w:cs="Arial"/>
        </w:rPr>
        <w:t>handa</w:t>
      </w:r>
      <w:r w:rsidRPr="00F85262">
        <w:rPr>
          <w:rFonts w:ascii="Arial" w:hAnsi="Arial" w:cs="Arial"/>
        </w:rPr>
        <w:t xml:space="preserve"> over the previous four (4) </w:t>
      </w:r>
      <w:r w:rsidR="00F70B66">
        <w:rPr>
          <w:rFonts w:ascii="Arial" w:hAnsi="Arial" w:cs="Arial"/>
        </w:rPr>
        <w:t xml:space="preserve">years. It can been seen that </w:t>
      </w:r>
      <w:r w:rsidRPr="00F85262">
        <w:rPr>
          <w:rFonts w:ascii="Arial" w:hAnsi="Arial" w:cs="Arial"/>
        </w:rPr>
        <w:t>there has been</w:t>
      </w:r>
      <w:r w:rsidR="00E813A1">
        <w:rPr>
          <w:rFonts w:ascii="Arial" w:hAnsi="Arial" w:cs="Arial"/>
        </w:rPr>
        <w:t xml:space="preserve"> an i</w:t>
      </w:r>
      <w:r w:rsidRPr="00F85262">
        <w:rPr>
          <w:rFonts w:ascii="Arial" w:hAnsi="Arial" w:cs="Arial"/>
        </w:rPr>
        <w:t>mprovement in the matric pass rat</w:t>
      </w:r>
      <w:r w:rsidR="00E813A1" w:rsidRPr="00E813A1">
        <w:rPr>
          <w:rFonts w:ascii="Arial" w:hAnsi="Arial" w:cs="Arial"/>
        </w:rPr>
        <w:t>es</w:t>
      </w:r>
      <w:r w:rsidR="00F70B66">
        <w:rPr>
          <w:rFonts w:ascii="Arial" w:hAnsi="Arial" w:cs="Arial"/>
        </w:rPr>
        <w:t xml:space="preserve"> in some schools</w:t>
      </w:r>
      <w:r w:rsidR="00E813A1" w:rsidRPr="00E813A1">
        <w:rPr>
          <w:rFonts w:ascii="Arial" w:hAnsi="Arial" w:cs="Arial"/>
        </w:rPr>
        <w:t>.</w:t>
      </w:r>
    </w:p>
    <w:p w14:paraId="3057D66D" w14:textId="77777777" w:rsidR="00E813A1" w:rsidRPr="00E813A1" w:rsidRDefault="00E813A1" w:rsidP="00E813A1">
      <w:pPr>
        <w:spacing w:after="0" w:line="360" w:lineRule="auto"/>
        <w:jc w:val="both"/>
        <w:rPr>
          <w:rFonts w:ascii="Arial" w:hAnsi="Arial" w:cs="Arial"/>
        </w:rPr>
      </w:pPr>
      <w:r w:rsidRPr="00E813A1">
        <w:rPr>
          <w:rFonts w:ascii="Arial" w:hAnsi="Arial" w:cs="Arial"/>
        </w:rPr>
        <w:t>It is worth noting that amongst the Class of 2019, T.E.M Mrwetyana has been the most improved school in terms of their pass rate. In 2019 the school achieved a pass rate of 69.2% compared to the 35.7% achieved in 2018 (an almost 50% improvement).</w:t>
      </w:r>
    </w:p>
    <w:p w14:paraId="34C9E1F9" w14:textId="64ABE8D8" w:rsidR="0015444E" w:rsidRDefault="0015444E" w:rsidP="00E813A1">
      <w:pPr>
        <w:spacing w:after="0" w:line="360" w:lineRule="auto"/>
        <w:jc w:val="both"/>
        <w:rPr>
          <w:rFonts w:ascii="Arial" w:hAnsi="Arial" w:cs="Arial"/>
        </w:rPr>
      </w:pPr>
      <w:r w:rsidRPr="00F85262">
        <w:rPr>
          <w:rFonts w:ascii="Arial" w:hAnsi="Arial" w:cs="Arial"/>
        </w:rPr>
        <w:t xml:space="preserve"> </w:t>
      </w:r>
    </w:p>
    <w:p w14:paraId="321098CF" w14:textId="41C31E15" w:rsidR="00082B7C" w:rsidRDefault="00082B7C" w:rsidP="00E813A1">
      <w:pPr>
        <w:spacing w:after="0" w:line="360" w:lineRule="auto"/>
        <w:jc w:val="both"/>
        <w:rPr>
          <w:rFonts w:ascii="Arial" w:hAnsi="Arial" w:cs="Arial"/>
        </w:rPr>
      </w:pPr>
    </w:p>
    <w:p w14:paraId="7565E025" w14:textId="77777777" w:rsidR="00082B7C" w:rsidRPr="00F85262" w:rsidRDefault="00082B7C" w:rsidP="00E813A1">
      <w:pPr>
        <w:spacing w:after="0" w:line="360" w:lineRule="auto"/>
        <w:jc w:val="both"/>
        <w:rPr>
          <w:rFonts w:ascii="Arial" w:hAnsi="Arial" w:cs="Arial"/>
        </w:rPr>
      </w:pPr>
    </w:p>
    <w:p w14:paraId="3FEEE726" w14:textId="77777777" w:rsidR="0015444E" w:rsidRPr="00F85262" w:rsidRDefault="005364E6" w:rsidP="00936853">
      <w:pPr>
        <w:spacing w:after="0" w:line="240" w:lineRule="auto"/>
        <w:jc w:val="both"/>
        <w:rPr>
          <w:rFonts w:ascii="Arial" w:hAnsi="Arial" w:cs="Arial"/>
          <w:b/>
        </w:rPr>
      </w:pPr>
      <w:r w:rsidRPr="00F85262">
        <w:rPr>
          <w:rFonts w:ascii="Arial" w:hAnsi="Arial" w:cs="Arial"/>
          <w:b/>
        </w:rPr>
        <w:t xml:space="preserve">Table 39: Functional Literacy: Age </w:t>
      </w:r>
      <w:r w:rsidR="0015444E" w:rsidRPr="00F85262">
        <w:rPr>
          <w:rFonts w:ascii="Arial" w:hAnsi="Arial" w:cs="Arial"/>
          <w:b/>
        </w:rPr>
        <w:t xml:space="preserve">20+, </w:t>
      </w:r>
      <w:r w:rsidRPr="00F85262">
        <w:rPr>
          <w:rFonts w:ascii="Arial" w:hAnsi="Arial" w:cs="Arial"/>
          <w:b/>
        </w:rPr>
        <w:t xml:space="preserve">Completed Grade 7 or Higher </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2"/>
        <w:gridCol w:w="2438"/>
        <w:gridCol w:w="2340"/>
        <w:gridCol w:w="1989"/>
      </w:tblGrid>
      <w:tr w:rsidR="0015444E" w:rsidRPr="00F85262" w14:paraId="703F608C" w14:textId="77777777" w:rsidTr="00082B7C">
        <w:trPr>
          <w:trHeight w:val="90"/>
          <w:tblHeader/>
        </w:trPr>
        <w:tc>
          <w:tcPr>
            <w:tcW w:w="2602" w:type="dxa"/>
            <w:shd w:val="clear" w:color="auto" w:fill="D3BFA1"/>
          </w:tcPr>
          <w:p w14:paraId="4B26608A" w14:textId="77777777" w:rsidR="0015444E" w:rsidRPr="00F85262" w:rsidRDefault="0015444E" w:rsidP="00381FBD">
            <w:pPr>
              <w:spacing w:after="0" w:line="360" w:lineRule="auto"/>
              <w:jc w:val="both"/>
              <w:rPr>
                <w:rFonts w:ascii="Arial" w:hAnsi="Arial" w:cs="Arial"/>
              </w:rPr>
            </w:pPr>
          </w:p>
        </w:tc>
        <w:tc>
          <w:tcPr>
            <w:tcW w:w="2438" w:type="dxa"/>
            <w:shd w:val="clear" w:color="auto" w:fill="D3BFA1"/>
          </w:tcPr>
          <w:p w14:paraId="1A526FC4" w14:textId="77777777" w:rsidR="0015444E" w:rsidRPr="00F85262" w:rsidRDefault="00381FBD" w:rsidP="00381FBD">
            <w:pPr>
              <w:spacing w:after="0" w:line="360" w:lineRule="auto"/>
              <w:jc w:val="both"/>
              <w:rPr>
                <w:rFonts w:ascii="Arial" w:hAnsi="Arial" w:cs="Arial"/>
              </w:rPr>
            </w:pPr>
            <w:r w:rsidRPr="00F85262">
              <w:rPr>
                <w:rFonts w:ascii="Arial" w:hAnsi="Arial" w:cs="Arial"/>
                <w:b/>
                <w:bCs/>
              </w:rPr>
              <w:t>ILLITERATE</w:t>
            </w:r>
          </w:p>
        </w:tc>
        <w:tc>
          <w:tcPr>
            <w:tcW w:w="2340" w:type="dxa"/>
            <w:shd w:val="clear" w:color="auto" w:fill="D3BFA1"/>
          </w:tcPr>
          <w:p w14:paraId="67967FAD" w14:textId="77777777" w:rsidR="0015444E" w:rsidRPr="00F85262" w:rsidRDefault="00381FBD" w:rsidP="00381FBD">
            <w:pPr>
              <w:spacing w:after="0" w:line="360" w:lineRule="auto"/>
              <w:jc w:val="both"/>
              <w:rPr>
                <w:rFonts w:ascii="Arial" w:hAnsi="Arial" w:cs="Arial"/>
              </w:rPr>
            </w:pPr>
            <w:r w:rsidRPr="00F85262">
              <w:rPr>
                <w:rFonts w:ascii="Arial" w:hAnsi="Arial" w:cs="Arial"/>
                <w:b/>
                <w:bCs/>
              </w:rPr>
              <w:t>LITERATE</w:t>
            </w:r>
          </w:p>
        </w:tc>
        <w:tc>
          <w:tcPr>
            <w:tcW w:w="1989" w:type="dxa"/>
            <w:shd w:val="clear" w:color="auto" w:fill="D3BFA1"/>
          </w:tcPr>
          <w:p w14:paraId="13AD0902" w14:textId="77777777" w:rsidR="0015444E" w:rsidRPr="00F85262" w:rsidRDefault="00381FBD" w:rsidP="00381FBD">
            <w:pPr>
              <w:spacing w:after="0" w:line="360" w:lineRule="auto"/>
              <w:jc w:val="both"/>
              <w:rPr>
                <w:rFonts w:ascii="Arial" w:hAnsi="Arial" w:cs="Arial"/>
              </w:rPr>
            </w:pPr>
            <w:r w:rsidRPr="00F85262">
              <w:rPr>
                <w:rFonts w:ascii="Arial" w:hAnsi="Arial" w:cs="Arial"/>
                <w:b/>
                <w:bCs/>
              </w:rPr>
              <w:t>%</w:t>
            </w:r>
          </w:p>
        </w:tc>
      </w:tr>
      <w:tr w:rsidR="0015444E" w:rsidRPr="00F85262" w14:paraId="3932EB33" w14:textId="77777777" w:rsidTr="00082B7C">
        <w:trPr>
          <w:trHeight w:val="249"/>
        </w:trPr>
        <w:tc>
          <w:tcPr>
            <w:tcW w:w="2602" w:type="dxa"/>
          </w:tcPr>
          <w:p w14:paraId="4A67DE5C"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2006 </w:t>
            </w:r>
          </w:p>
        </w:tc>
        <w:tc>
          <w:tcPr>
            <w:tcW w:w="2438" w:type="dxa"/>
          </w:tcPr>
          <w:p w14:paraId="0DCA40D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14,733 </w:t>
            </w:r>
          </w:p>
        </w:tc>
        <w:tc>
          <w:tcPr>
            <w:tcW w:w="2340" w:type="dxa"/>
          </w:tcPr>
          <w:p w14:paraId="23276F80"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43,184 </w:t>
            </w:r>
          </w:p>
        </w:tc>
        <w:tc>
          <w:tcPr>
            <w:tcW w:w="1989" w:type="dxa"/>
          </w:tcPr>
          <w:p w14:paraId="3AED35BA"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74.6% </w:t>
            </w:r>
          </w:p>
        </w:tc>
      </w:tr>
      <w:tr w:rsidR="0015444E" w:rsidRPr="00F85262" w14:paraId="1146AA23" w14:textId="77777777" w:rsidTr="00082B7C">
        <w:trPr>
          <w:trHeight w:val="90"/>
        </w:trPr>
        <w:tc>
          <w:tcPr>
            <w:tcW w:w="2602" w:type="dxa"/>
          </w:tcPr>
          <w:p w14:paraId="7175DA11"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2007 </w:t>
            </w:r>
          </w:p>
        </w:tc>
        <w:tc>
          <w:tcPr>
            <w:tcW w:w="2438" w:type="dxa"/>
          </w:tcPr>
          <w:p w14:paraId="513BB683"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14,187 </w:t>
            </w:r>
          </w:p>
        </w:tc>
        <w:tc>
          <w:tcPr>
            <w:tcW w:w="2340" w:type="dxa"/>
          </w:tcPr>
          <w:p w14:paraId="7AD58EA3"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44,540 </w:t>
            </w:r>
          </w:p>
        </w:tc>
        <w:tc>
          <w:tcPr>
            <w:tcW w:w="1989" w:type="dxa"/>
          </w:tcPr>
          <w:p w14:paraId="6DCDF541"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75.8% </w:t>
            </w:r>
          </w:p>
        </w:tc>
      </w:tr>
      <w:tr w:rsidR="0015444E" w:rsidRPr="00F85262" w14:paraId="0B6ACDB0" w14:textId="77777777" w:rsidTr="00082B7C">
        <w:trPr>
          <w:trHeight w:val="90"/>
        </w:trPr>
        <w:tc>
          <w:tcPr>
            <w:tcW w:w="2602" w:type="dxa"/>
          </w:tcPr>
          <w:p w14:paraId="5EF9CD5D"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2008 </w:t>
            </w:r>
          </w:p>
        </w:tc>
        <w:tc>
          <w:tcPr>
            <w:tcW w:w="2438" w:type="dxa"/>
          </w:tcPr>
          <w:p w14:paraId="30486205"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13,630 </w:t>
            </w:r>
          </w:p>
        </w:tc>
        <w:tc>
          <w:tcPr>
            <w:tcW w:w="2340" w:type="dxa"/>
          </w:tcPr>
          <w:p w14:paraId="63E52F9C"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46,115 </w:t>
            </w:r>
          </w:p>
        </w:tc>
        <w:tc>
          <w:tcPr>
            <w:tcW w:w="1989" w:type="dxa"/>
          </w:tcPr>
          <w:p w14:paraId="6A604CA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77.2% </w:t>
            </w:r>
          </w:p>
        </w:tc>
      </w:tr>
      <w:tr w:rsidR="0015444E" w:rsidRPr="00F85262" w14:paraId="2D5FC857" w14:textId="77777777" w:rsidTr="00082B7C">
        <w:trPr>
          <w:trHeight w:val="90"/>
        </w:trPr>
        <w:tc>
          <w:tcPr>
            <w:tcW w:w="2602" w:type="dxa"/>
          </w:tcPr>
          <w:p w14:paraId="1B6192EF"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2009 </w:t>
            </w:r>
          </w:p>
        </w:tc>
        <w:tc>
          <w:tcPr>
            <w:tcW w:w="2438" w:type="dxa"/>
          </w:tcPr>
          <w:p w14:paraId="094EA4E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13,160 </w:t>
            </w:r>
          </w:p>
        </w:tc>
        <w:tc>
          <w:tcPr>
            <w:tcW w:w="2340" w:type="dxa"/>
          </w:tcPr>
          <w:p w14:paraId="291A0A97"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47,690 </w:t>
            </w:r>
          </w:p>
        </w:tc>
        <w:tc>
          <w:tcPr>
            <w:tcW w:w="1989" w:type="dxa"/>
          </w:tcPr>
          <w:p w14:paraId="67150B4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78.4% </w:t>
            </w:r>
          </w:p>
        </w:tc>
      </w:tr>
      <w:tr w:rsidR="0015444E" w:rsidRPr="00F85262" w14:paraId="19DF51CC" w14:textId="77777777" w:rsidTr="00082B7C">
        <w:trPr>
          <w:trHeight w:val="90"/>
        </w:trPr>
        <w:tc>
          <w:tcPr>
            <w:tcW w:w="2602" w:type="dxa"/>
          </w:tcPr>
          <w:p w14:paraId="4E9587FF"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2010 </w:t>
            </w:r>
          </w:p>
        </w:tc>
        <w:tc>
          <w:tcPr>
            <w:tcW w:w="2438" w:type="dxa"/>
          </w:tcPr>
          <w:p w14:paraId="598F2C09"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12,795 </w:t>
            </w:r>
          </w:p>
        </w:tc>
        <w:tc>
          <w:tcPr>
            <w:tcW w:w="2340" w:type="dxa"/>
          </w:tcPr>
          <w:p w14:paraId="64992C69"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48,988 </w:t>
            </w:r>
          </w:p>
        </w:tc>
        <w:tc>
          <w:tcPr>
            <w:tcW w:w="1989" w:type="dxa"/>
          </w:tcPr>
          <w:p w14:paraId="63499B7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79.3% </w:t>
            </w:r>
          </w:p>
        </w:tc>
      </w:tr>
      <w:tr w:rsidR="0015444E" w:rsidRPr="00F85262" w14:paraId="5BD65D8B" w14:textId="77777777" w:rsidTr="00082B7C">
        <w:trPr>
          <w:trHeight w:val="90"/>
        </w:trPr>
        <w:tc>
          <w:tcPr>
            <w:tcW w:w="2602" w:type="dxa"/>
          </w:tcPr>
          <w:p w14:paraId="2751BFD9"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2011 </w:t>
            </w:r>
          </w:p>
        </w:tc>
        <w:tc>
          <w:tcPr>
            <w:tcW w:w="2438" w:type="dxa"/>
          </w:tcPr>
          <w:p w14:paraId="0639BF47"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12,449 </w:t>
            </w:r>
          </w:p>
        </w:tc>
        <w:tc>
          <w:tcPr>
            <w:tcW w:w="2340" w:type="dxa"/>
          </w:tcPr>
          <w:p w14:paraId="706BB94B"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50,023 </w:t>
            </w:r>
          </w:p>
        </w:tc>
        <w:tc>
          <w:tcPr>
            <w:tcW w:w="1989" w:type="dxa"/>
          </w:tcPr>
          <w:p w14:paraId="6FB05C6B"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80.1% </w:t>
            </w:r>
          </w:p>
        </w:tc>
      </w:tr>
      <w:tr w:rsidR="0015444E" w:rsidRPr="00F85262" w14:paraId="7FFD127D" w14:textId="77777777" w:rsidTr="00082B7C">
        <w:trPr>
          <w:trHeight w:val="90"/>
        </w:trPr>
        <w:tc>
          <w:tcPr>
            <w:tcW w:w="2602" w:type="dxa"/>
          </w:tcPr>
          <w:p w14:paraId="49CF9442"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2012 </w:t>
            </w:r>
          </w:p>
        </w:tc>
        <w:tc>
          <w:tcPr>
            <w:tcW w:w="2438" w:type="dxa"/>
          </w:tcPr>
          <w:p w14:paraId="3B777DFF"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12,148 </w:t>
            </w:r>
          </w:p>
        </w:tc>
        <w:tc>
          <w:tcPr>
            <w:tcW w:w="2340" w:type="dxa"/>
          </w:tcPr>
          <w:p w14:paraId="72296731"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50,930 </w:t>
            </w:r>
          </w:p>
        </w:tc>
        <w:tc>
          <w:tcPr>
            <w:tcW w:w="1989" w:type="dxa"/>
          </w:tcPr>
          <w:p w14:paraId="3968AE8C"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80.7% </w:t>
            </w:r>
          </w:p>
        </w:tc>
      </w:tr>
      <w:tr w:rsidR="0015444E" w:rsidRPr="00F85262" w14:paraId="574DDF23" w14:textId="77777777" w:rsidTr="00082B7C">
        <w:trPr>
          <w:trHeight w:val="90"/>
        </w:trPr>
        <w:tc>
          <w:tcPr>
            <w:tcW w:w="2602" w:type="dxa"/>
          </w:tcPr>
          <w:p w14:paraId="2ABB3940"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2013 </w:t>
            </w:r>
          </w:p>
        </w:tc>
        <w:tc>
          <w:tcPr>
            <w:tcW w:w="2438" w:type="dxa"/>
          </w:tcPr>
          <w:p w14:paraId="6B901F31"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11,883 </w:t>
            </w:r>
          </w:p>
        </w:tc>
        <w:tc>
          <w:tcPr>
            <w:tcW w:w="2340" w:type="dxa"/>
          </w:tcPr>
          <w:p w14:paraId="13099DEE"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51,901 </w:t>
            </w:r>
          </w:p>
        </w:tc>
        <w:tc>
          <w:tcPr>
            <w:tcW w:w="1989" w:type="dxa"/>
          </w:tcPr>
          <w:p w14:paraId="72FC6223"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81.4% </w:t>
            </w:r>
          </w:p>
        </w:tc>
      </w:tr>
      <w:tr w:rsidR="0015444E" w:rsidRPr="00F85262" w14:paraId="7CDDBA88" w14:textId="77777777" w:rsidTr="00082B7C">
        <w:trPr>
          <w:trHeight w:val="90"/>
        </w:trPr>
        <w:tc>
          <w:tcPr>
            <w:tcW w:w="2602" w:type="dxa"/>
          </w:tcPr>
          <w:p w14:paraId="61761675"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2014 </w:t>
            </w:r>
          </w:p>
        </w:tc>
        <w:tc>
          <w:tcPr>
            <w:tcW w:w="2438" w:type="dxa"/>
          </w:tcPr>
          <w:p w14:paraId="0A48710E"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11,593 </w:t>
            </w:r>
          </w:p>
        </w:tc>
        <w:tc>
          <w:tcPr>
            <w:tcW w:w="2340" w:type="dxa"/>
          </w:tcPr>
          <w:p w14:paraId="1825E4CE"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52,938 </w:t>
            </w:r>
          </w:p>
        </w:tc>
        <w:tc>
          <w:tcPr>
            <w:tcW w:w="1989" w:type="dxa"/>
          </w:tcPr>
          <w:p w14:paraId="00C76797"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82.0% </w:t>
            </w:r>
          </w:p>
        </w:tc>
      </w:tr>
      <w:tr w:rsidR="0015444E" w:rsidRPr="00F85262" w14:paraId="524BC7A7" w14:textId="77777777" w:rsidTr="00082B7C">
        <w:trPr>
          <w:trHeight w:val="90"/>
        </w:trPr>
        <w:tc>
          <w:tcPr>
            <w:tcW w:w="2602" w:type="dxa"/>
          </w:tcPr>
          <w:p w14:paraId="6149F9D4"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2015 </w:t>
            </w:r>
          </w:p>
        </w:tc>
        <w:tc>
          <w:tcPr>
            <w:tcW w:w="2438" w:type="dxa"/>
          </w:tcPr>
          <w:p w14:paraId="6E021A25"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11,321 </w:t>
            </w:r>
          </w:p>
        </w:tc>
        <w:tc>
          <w:tcPr>
            <w:tcW w:w="2340" w:type="dxa"/>
          </w:tcPr>
          <w:p w14:paraId="61B1FF5E"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53,958 </w:t>
            </w:r>
          </w:p>
        </w:tc>
        <w:tc>
          <w:tcPr>
            <w:tcW w:w="1989" w:type="dxa"/>
          </w:tcPr>
          <w:p w14:paraId="049E91CB"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82.7% </w:t>
            </w:r>
          </w:p>
        </w:tc>
      </w:tr>
      <w:tr w:rsidR="0015444E" w:rsidRPr="00F85262" w14:paraId="3EE1F07B" w14:textId="77777777" w:rsidTr="00082B7C">
        <w:trPr>
          <w:trHeight w:val="90"/>
        </w:trPr>
        <w:tc>
          <w:tcPr>
            <w:tcW w:w="2602" w:type="dxa"/>
          </w:tcPr>
          <w:p w14:paraId="40372045"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2016 </w:t>
            </w:r>
          </w:p>
        </w:tc>
        <w:tc>
          <w:tcPr>
            <w:tcW w:w="2438" w:type="dxa"/>
          </w:tcPr>
          <w:p w14:paraId="1DDDBF4D"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11,240 </w:t>
            </w:r>
          </w:p>
        </w:tc>
        <w:tc>
          <w:tcPr>
            <w:tcW w:w="2340" w:type="dxa"/>
          </w:tcPr>
          <w:p w14:paraId="5F00A458"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54,795 </w:t>
            </w:r>
          </w:p>
        </w:tc>
        <w:tc>
          <w:tcPr>
            <w:tcW w:w="1989" w:type="dxa"/>
          </w:tcPr>
          <w:p w14:paraId="36ADA6BA" w14:textId="77777777" w:rsidR="0015444E" w:rsidRPr="00F85262" w:rsidRDefault="0015444E" w:rsidP="00381FBD">
            <w:pPr>
              <w:spacing w:after="0" w:line="360" w:lineRule="auto"/>
              <w:jc w:val="both"/>
              <w:rPr>
                <w:rFonts w:ascii="Arial" w:hAnsi="Arial" w:cs="Arial"/>
              </w:rPr>
            </w:pPr>
            <w:r w:rsidRPr="00F85262">
              <w:rPr>
                <w:rFonts w:ascii="Arial" w:hAnsi="Arial" w:cs="Arial"/>
              </w:rPr>
              <w:t xml:space="preserve">83.0% </w:t>
            </w:r>
          </w:p>
        </w:tc>
      </w:tr>
      <w:tr w:rsidR="0015444E" w:rsidRPr="00F85262" w14:paraId="58F150C5" w14:textId="77777777" w:rsidTr="00463835">
        <w:trPr>
          <w:trHeight w:val="90"/>
        </w:trPr>
        <w:tc>
          <w:tcPr>
            <w:tcW w:w="9369" w:type="dxa"/>
            <w:gridSpan w:val="4"/>
            <w:shd w:val="clear" w:color="auto" w:fill="D3BFA1"/>
          </w:tcPr>
          <w:p w14:paraId="7CD38063" w14:textId="77777777" w:rsidR="0015444E" w:rsidRPr="00F85262" w:rsidRDefault="0015444E" w:rsidP="00463835">
            <w:pPr>
              <w:spacing w:after="0" w:line="360" w:lineRule="auto"/>
              <w:jc w:val="center"/>
              <w:rPr>
                <w:rFonts w:ascii="Arial" w:hAnsi="Arial" w:cs="Arial"/>
                <w:b/>
              </w:rPr>
            </w:pPr>
            <w:r w:rsidRPr="00463835">
              <w:rPr>
                <w:rFonts w:ascii="Arial" w:hAnsi="Arial" w:cs="Arial"/>
                <w:b/>
                <w:shd w:val="clear" w:color="auto" w:fill="D3BFA1"/>
              </w:rPr>
              <w:t>Average</w:t>
            </w:r>
            <w:r w:rsidRPr="00F85262">
              <w:rPr>
                <w:rFonts w:ascii="Arial" w:hAnsi="Arial" w:cs="Arial"/>
                <w:b/>
              </w:rPr>
              <w:t xml:space="preserve"> Annual growth</w:t>
            </w:r>
          </w:p>
        </w:tc>
      </w:tr>
      <w:tr w:rsidR="0015444E" w:rsidRPr="00F85262" w14:paraId="162B34CB" w14:textId="77777777" w:rsidTr="00082B7C">
        <w:trPr>
          <w:trHeight w:val="90"/>
        </w:trPr>
        <w:tc>
          <w:tcPr>
            <w:tcW w:w="2602" w:type="dxa"/>
          </w:tcPr>
          <w:p w14:paraId="3CB48AAE" w14:textId="77777777"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2006-2016 </w:t>
            </w:r>
          </w:p>
        </w:tc>
        <w:tc>
          <w:tcPr>
            <w:tcW w:w="2438" w:type="dxa"/>
          </w:tcPr>
          <w:p w14:paraId="75390B60" w14:textId="77777777"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-2.67% </w:t>
            </w:r>
          </w:p>
        </w:tc>
        <w:tc>
          <w:tcPr>
            <w:tcW w:w="2340" w:type="dxa"/>
          </w:tcPr>
          <w:p w14:paraId="28765DBC" w14:textId="77777777"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2.41% </w:t>
            </w:r>
          </w:p>
        </w:tc>
        <w:tc>
          <w:tcPr>
            <w:tcW w:w="1989" w:type="dxa"/>
          </w:tcPr>
          <w:p w14:paraId="5FF6B283" w14:textId="77777777"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1.08% </w:t>
            </w:r>
          </w:p>
        </w:tc>
      </w:tr>
    </w:tbl>
    <w:p w14:paraId="12950420" w14:textId="77777777" w:rsidR="0015444E" w:rsidRPr="00FD432F" w:rsidRDefault="0015444E" w:rsidP="0015444E">
      <w:pPr>
        <w:spacing w:line="360" w:lineRule="auto"/>
        <w:jc w:val="both"/>
        <w:rPr>
          <w:rFonts w:ascii="Arial" w:hAnsi="Arial" w:cs="Arial"/>
          <w:b/>
          <w:i/>
          <w:sz w:val="18"/>
        </w:rPr>
      </w:pPr>
      <w:r w:rsidRPr="00FD432F">
        <w:rPr>
          <w:rFonts w:ascii="Arial" w:hAnsi="Arial" w:cs="Arial"/>
          <w:b/>
          <w:i/>
          <w:sz w:val="18"/>
        </w:rPr>
        <w:t>Source: Community Survey 2016</w:t>
      </w:r>
      <w:r w:rsidR="001564C4" w:rsidRPr="00FD432F">
        <w:rPr>
          <w:rFonts w:ascii="Arial" w:hAnsi="Arial" w:cs="Arial"/>
          <w:b/>
          <w:i/>
          <w:sz w:val="18"/>
        </w:rPr>
        <w:t>:</w:t>
      </w:r>
    </w:p>
    <w:p w14:paraId="79CBF1D3" w14:textId="77777777" w:rsidR="00381FBD" w:rsidRDefault="0015444E" w:rsidP="0015444E">
      <w:pPr>
        <w:spacing w:line="360" w:lineRule="auto"/>
        <w:jc w:val="both"/>
        <w:rPr>
          <w:rFonts w:ascii="Arial" w:hAnsi="Arial" w:cs="Arial"/>
        </w:rPr>
      </w:pPr>
      <w:r w:rsidRPr="00F85262">
        <w:rPr>
          <w:rFonts w:ascii="Arial" w:hAnsi="Arial" w:cs="Arial"/>
        </w:rPr>
        <w:t xml:space="preserve">A total of 54 800 individuals in Makana Local Municipality were considered functionally literate in 2016, while 11 200 people were considered to be illiterate. Expressed as a rate, this amounts to 82.98% of the population, which is an increase of 0.084 percentage points since 2006 (74.56%). </w:t>
      </w:r>
    </w:p>
    <w:p w14:paraId="20092051" w14:textId="77777777" w:rsidR="0015444E" w:rsidRDefault="0015444E" w:rsidP="00516152">
      <w:pPr>
        <w:spacing w:after="0" w:line="360" w:lineRule="auto"/>
        <w:jc w:val="both"/>
        <w:rPr>
          <w:rFonts w:ascii="Arial" w:hAnsi="Arial" w:cs="Arial"/>
        </w:rPr>
      </w:pPr>
      <w:r w:rsidRPr="00F85262">
        <w:rPr>
          <w:rFonts w:ascii="Arial" w:hAnsi="Arial" w:cs="Arial"/>
        </w:rPr>
        <w:t>The number of illiterate individuals decreased on average by -2.67% annually from 2006 to 2016, with the number of functional literate people increasing at 2.41% annually.</w:t>
      </w:r>
    </w:p>
    <w:p w14:paraId="19299639" w14:textId="77777777" w:rsidR="00516152" w:rsidRPr="00F85262" w:rsidRDefault="00516152" w:rsidP="00516152">
      <w:pPr>
        <w:spacing w:after="0" w:line="360" w:lineRule="auto"/>
        <w:jc w:val="both"/>
        <w:rPr>
          <w:rFonts w:ascii="Arial" w:hAnsi="Arial" w:cs="Arial"/>
        </w:rPr>
      </w:pPr>
    </w:p>
    <w:p w14:paraId="6B74D787" w14:textId="54562C8C" w:rsidR="000D65C3" w:rsidRPr="00F85262" w:rsidRDefault="00D748E0" w:rsidP="00516152">
      <w:pPr>
        <w:shd w:val="clear" w:color="auto" w:fill="FFFFFF" w:themeFill="background1"/>
        <w:spacing w:after="0" w:line="360" w:lineRule="auto"/>
        <w:jc w:val="both"/>
        <w:rPr>
          <w:rFonts w:ascii="Arial" w:hAnsi="Arial" w:cs="Arial"/>
          <w:b/>
        </w:rPr>
      </w:pPr>
      <w:r w:rsidRPr="00F85262">
        <w:rPr>
          <w:rFonts w:ascii="Arial" w:hAnsi="Arial" w:cs="Arial"/>
          <w:b/>
        </w:rPr>
        <w:t>2.</w:t>
      </w:r>
      <w:r w:rsidR="00245BEA">
        <w:rPr>
          <w:rFonts w:ascii="Arial" w:hAnsi="Arial" w:cs="Arial"/>
          <w:b/>
        </w:rPr>
        <w:t>8.9</w:t>
      </w:r>
      <w:r w:rsidR="00245BEA">
        <w:rPr>
          <w:rFonts w:ascii="Arial" w:hAnsi="Arial" w:cs="Arial"/>
          <w:b/>
        </w:rPr>
        <w:tab/>
      </w:r>
      <w:r w:rsidR="000D65C3" w:rsidRPr="00F85262">
        <w:rPr>
          <w:rFonts w:ascii="Arial" w:hAnsi="Arial" w:cs="Arial"/>
          <w:b/>
        </w:rPr>
        <w:t xml:space="preserve">Functional Literacy </w:t>
      </w:r>
    </w:p>
    <w:p w14:paraId="7C7D598A" w14:textId="39DD10FE" w:rsidR="001564C4" w:rsidRDefault="000D65C3" w:rsidP="00516152">
      <w:pPr>
        <w:spacing w:after="0" w:line="360" w:lineRule="auto"/>
        <w:jc w:val="both"/>
        <w:rPr>
          <w:rFonts w:ascii="Arial" w:hAnsi="Arial" w:cs="Arial"/>
        </w:rPr>
      </w:pPr>
      <w:r w:rsidRPr="00F85262">
        <w:rPr>
          <w:rFonts w:ascii="Arial" w:hAnsi="Arial" w:cs="Arial"/>
        </w:rPr>
        <w:t>Functional literacy describes the reading and writing skills that are adequate for an individual to cope with the demands of everyday life - including the demands posed in the workplace. This is contrasted with illiteracy in the strictest sense, meaning the inability to read or write. Functional literacy enables individuals to enter the labour market and contribute towards economic growth thereby reducing poverty.</w:t>
      </w:r>
    </w:p>
    <w:p w14:paraId="70E1BDA2" w14:textId="54A79B3D" w:rsidR="00245BEA" w:rsidRDefault="00245BEA" w:rsidP="00516152">
      <w:pPr>
        <w:spacing w:after="0" w:line="360" w:lineRule="auto"/>
        <w:jc w:val="both"/>
        <w:rPr>
          <w:rFonts w:ascii="Arial" w:hAnsi="Arial" w:cs="Arial"/>
        </w:rPr>
      </w:pPr>
    </w:p>
    <w:p w14:paraId="3CFB583D" w14:textId="1174F747" w:rsidR="00245BEA" w:rsidRDefault="00245BEA" w:rsidP="00516152">
      <w:pPr>
        <w:spacing w:after="0" w:line="360" w:lineRule="auto"/>
        <w:jc w:val="both"/>
        <w:rPr>
          <w:rFonts w:ascii="Arial" w:hAnsi="Arial" w:cs="Arial"/>
        </w:rPr>
      </w:pPr>
    </w:p>
    <w:p w14:paraId="4F3F0D79" w14:textId="40F4BB04" w:rsidR="00245BEA" w:rsidRDefault="00245BEA" w:rsidP="00516152">
      <w:pPr>
        <w:spacing w:after="0" w:line="360" w:lineRule="auto"/>
        <w:jc w:val="both"/>
        <w:rPr>
          <w:rFonts w:ascii="Arial" w:hAnsi="Arial" w:cs="Arial"/>
        </w:rPr>
      </w:pPr>
    </w:p>
    <w:p w14:paraId="07B75D0D" w14:textId="207971F9" w:rsidR="00245BEA" w:rsidRDefault="00245BEA" w:rsidP="00516152">
      <w:pPr>
        <w:spacing w:after="0" w:line="360" w:lineRule="auto"/>
        <w:jc w:val="both"/>
        <w:rPr>
          <w:rFonts w:ascii="Arial" w:hAnsi="Arial" w:cs="Arial"/>
        </w:rPr>
      </w:pPr>
    </w:p>
    <w:p w14:paraId="6E162469" w14:textId="77777777" w:rsidR="00245BEA" w:rsidRDefault="00245BEA" w:rsidP="00516152">
      <w:pPr>
        <w:spacing w:after="0" w:line="360" w:lineRule="auto"/>
        <w:jc w:val="both"/>
        <w:rPr>
          <w:rFonts w:ascii="Arial" w:hAnsi="Arial" w:cs="Arial"/>
        </w:rPr>
      </w:pPr>
    </w:p>
    <w:p w14:paraId="0EFD6C26" w14:textId="63DC8548" w:rsidR="00245BEA" w:rsidRPr="00245BEA" w:rsidRDefault="00245BEA" w:rsidP="00245BEA">
      <w:pPr>
        <w:pStyle w:val="ListParagraph"/>
        <w:numPr>
          <w:ilvl w:val="2"/>
          <w:numId w:val="169"/>
        </w:numPr>
        <w:spacing w:line="360" w:lineRule="auto"/>
        <w:rPr>
          <w:rFonts w:ascii="Arial" w:hAnsi="Arial" w:cs="Arial"/>
          <w:b/>
          <w:bCs/>
        </w:rPr>
      </w:pPr>
      <w:r w:rsidRPr="00245BEA">
        <w:rPr>
          <w:rFonts w:ascii="Arial" w:hAnsi="Arial" w:cs="Arial"/>
          <w:b/>
          <w:bCs/>
        </w:rPr>
        <w:t>Conclusion</w:t>
      </w:r>
    </w:p>
    <w:p w14:paraId="5A24E665" w14:textId="77777777" w:rsidR="00245BEA" w:rsidRDefault="00245BEA" w:rsidP="00245BEA">
      <w:pPr>
        <w:spacing w:line="360" w:lineRule="auto"/>
        <w:rPr>
          <w:rFonts w:ascii="Arial" w:hAnsi="Arial" w:cs="Arial"/>
        </w:rPr>
      </w:pPr>
    </w:p>
    <w:p w14:paraId="2B2AA0E8" w14:textId="520D0FD3" w:rsidR="00245BEA" w:rsidRPr="00245BEA" w:rsidRDefault="00245BEA" w:rsidP="00245BEA">
      <w:pPr>
        <w:spacing w:line="360" w:lineRule="auto"/>
        <w:rPr>
          <w:rFonts w:ascii="Arial" w:hAnsi="Arial" w:cs="Arial"/>
        </w:rPr>
      </w:pPr>
      <w:r w:rsidRPr="00245BEA">
        <w:rPr>
          <w:rFonts w:ascii="Arial" w:hAnsi="Arial" w:cs="Arial"/>
        </w:rPr>
        <w:t>Mean Years of schooling is increasing in Makana municipality. Overall, the adult literacy rate in Makana municipality increased over the period 2016-2019. The number of skilled workers within the area increased from 3 461 in 2016 to 3 504 in 2019.</w:t>
      </w:r>
    </w:p>
    <w:p w14:paraId="5206A9FF" w14:textId="77777777" w:rsidR="00245BEA" w:rsidRDefault="00245BEA" w:rsidP="00516152">
      <w:pPr>
        <w:shd w:val="clear" w:color="auto" w:fill="FFFFFF" w:themeFill="background1"/>
        <w:spacing w:after="0" w:line="360" w:lineRule="auto"/>
        <w:jc w:val="both"/>
        <w:rPr>
          <w:rFonts w:ascii="Arial" w:hAnsi="Arial" w:cs="Arial"/>
          <w:b/>
        </w:rPr>
      </w:pPr>
    </w:p>
    <w:p w14:paraId="2507DA7A" w14:textId="7CC5F9A2" w:rsidR="0015444E" w:rsidRPr="00F85262" w:rsidRDefault="00245BEA" w:rsidP="00516152">
      <w:pPr>
        <w:shd w:val="clear" w:color="auto" w:fill="FFFFFF" w:themeFill="background1"/>
        <w:spacing w:after="0" w:line="360" w:lineRule="auto"/>
        <w:jc w:val="both"/>
        <w:rPr>
          <w:rFonts w:ascii="Arial" w:hAnsi="Arial" w:cs="Arial"/>
          <w:b/>
        </w:rPr>
      </w:pPr>
      <w:r>
        <w:rPr>
          <w:rFonts w:ascii="Arial" w:hAnsi="Arial" w:cs="Arial"/>
          <w:b/>
        </w:rPr>
        <w:t>2.9</w:t>
      </w:r>
      <w:r w:rsidR="00D748E0" w:rsidRPr="00F85262">
        <w:rPr>
          <w:rFonts w:ascii="Arial" w:hAnsi="Arial" w:cs="Arial"/>
          <w:b/>
        </w:rPr>
        <w:t xml:space="preserve">    </w:t>
      </w:r>
      <w:r w:rsidR="002513FE" w:rsidRPr="00F85262">
        <w:rPr>
          <w:rFonts w:ascii="Arial" w:hAnsi="Arial" w:cs="Arial"/>
          <w:b/>
        </w:rPr>
        <w:t>POPULATION DENSITY:</w:t>
      </w:r>
    </w:p>
    <w:p w14:paraId="39553597" w14:textId="77777777" w:rsidR="00174CD2" w:rsidRDefault="0015444E" w:rsidP="00463835">
      <w:pPr>
        <w:spacing w:after="0" w:line="360" w:lineRule="auto"/>
        <w:jc w:val="both"/>
        <w:rPr>
          <w:rFonts w:ascii="Arial" w:hAnsi="Arial" w:cs="Arial"/>
        </w:rPr>
      </w:pPr>
      <w:r w:rsidRPr="00F85262">
        <w:rPr>
          <w:rFonts w:ascii="Arial" w:hAnsi="Arial" w:cs="Arial"/>
        </w:rPr>
        <w:t xml:space="preserve">Population density measures the concentration of people in a region. To calculate this, the population of a region is divided by the area size of that region. The output is presented as the number of people per square kilometre. </w:t>
      </w:r>
    </w:p>
    <w:p w14:paraId="4B4A4F03" w14:textId="77777777" w:rsidR="00245BEA" w:rsidRDefault="00245BEA" w:rsidP="00381FBD">
      <w:pPr>
        <w:spacing w:after="0" w:line="360" w:lineRule="auto"/>
        <w:jc w:val="both"/>
        <w:rPr>
          <w:rFonts w:ascii="Arial" w:hAnsi="Arial" w:cs="Arial"/>
          <w:b/>
        </w:rPr>
      </w:pPr>
    </w:p>
    <w:p w14:paraId="55C4513B" w14:textId="67BCA672" w:rsidR="0015444E" w:rsidRPr="00F85262" w:rsidRDefault="0015444E" w:rsidP="00381FBD">
      <w:pPr>
        <w:spacing w:after="0" w:line="360" w:lineRule="auto"/>
        <w:jc w:val="both"/>
        <w:rPr>
          <w:rFonts w:ascii="Arial" w:hAnsi="Arial" w:cs="Arial"/>
          <w:b/>
        </w:rPr>
      </w:pPr>
      <w:r w:rsidRPr="00F85262">
        <w:rPr>
          <w:rFonts w:ascii="Arial" w:hAnsi="Arial" w:cs="Arial"/>
          <w:b/>
        </w:rPr>
        <w:t>Chart 23: Population Density</w:t>
      </w:r>
    </w:p>
    <w:p w14:paraId="676D2324" w14:textId="77777777" w:rsidR="0015444E" w:rsidRPr="00F85262" w:rsidRDefault="0015444E" w:rsidP="0015444E">
      <w:pPr>
        <w:spacing w:line="360" w:lineRule="auto"/>
        <w:jc w:val="both"/>
        <w:rPr>
          <w:rFonts w:ascii="Arial" w:hAnsi="Arial" w:cs="Arial"/>
          <w:b/>
        </w:rPr>
      </w:pPr>
      <w:r w:rsidRPr="00F85262">
        <w:rPr>
          <w:rFonts w:ascii="Arial" w:hAnsi="Arial" w:cs="Arial"/>
          <w:b/>
          <w:noProof/>
          <w:lang w:eastAsia="en-ZA"/>
        </w:rPr>
        <w:drawing>
          <wp:inline distT="0" distB="0" distL="0" distR="0" wp14:anchorId="1051529A" wp14:editId="6B7C8C45">
            <wp:extent cx="6065520" cy="2461093"/>
            <wp:effectExtent l="0" t="0" r="0" b="0"/>
            <wp:docPr id="624816" name="Picture 62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09642" cy="2478995"/>
                    </a:xfrm>
                    <a:prstGeom prst="rect">
                      <a:avLst/>
                    </a:prstGeom>
                    <a:noFill/>
                    <a:ln>
                      <a:noFill/>
                    </a:ln>
                  </pic:spPr>
                </pic:pic>
              </a:graphicData>
            </a:graphic>
          </wp:inline>
        </w:drawing>
      </w:r>
    </w:p>
    <w:p w14:paraId="60EA0CB2" w14:textId="77777777" w:rsidR="00381FBD" w:rsidRDefault="0015444E" w:rsidP="0015444E">
      <w:pPr>
        <w:spacing w:line="360" w:lineRule="auto"/>
        <w:jc w:val="both"/>
        <w:rPr>
          <w:rFonts w:ascii="Arial" w:hAnsi="Arial" w:cs="Arial"/>
        </w:rPr>
      </w:pPr>
      <w:r w:rsidRPr="00F85262">
        <w:rPr>
          <w:rFonts w:ascii="Arial" w:hAnsi="Arial" w:cs="Arial"/>
        </w:rPr>
        <w:t>In 2016, with an average of 19.8 people per square kilometre, Makana Local Municipality had a higher population density than Sarah Baartman (8.48 people per square kilometre). Compared to Eastern Cape Province (41.5 per square kilometre)</w:t>
      </w:r>
      <w:r w:rsidR="00381FBD">
        <w:rPr>
          <w:rFonts w:ascii="Arial" w:hAnsi="Arial" w:cs="Arial"/>
        </w:rPr>
        <w:t xml:space="preserve">. </w:t>
      </w:r>
    </w:p>
    <w:p w14:paraId="0DF5E2BB" w14:textId="77777777" w:rsidR="0015444E" w:rsidRDefault="00381FBD" w:rsidP="0015444E">
      <w:pPr>
        <w:spacing w:line="360" w:lineRule="auto"/>
        <w:jc w:val="both"/>
        <w:rPr>
          <w:rFonts w:ascii="Arial" w:hAnsi="Arial" w:cs="Arial"/>
        </w:rPr>
      </w:pPr>
      <w:r>
        <w:rPr>
          <w:rFonts w:ascii="Arial" w:hAnsi="Arial" w:cs="Arial"/>
        </w:rPr>
        <w:t>I</w:t>
      </w:r>
      <w:r w:rsidR="0015444E" w:rsidRPr="00F85262">
        <w:rPr>
          <w:rFonts w:ascii="Arial" w:hAnsi="Arial" w:cs="Arial"/>
        </w:rPr>
        <w:t>t can be seen that there are less people living per square kilometre in Makana Local Municipality than in Eastern Cape Province.</w:t>
      </w:r>
    </w:p>
    <w:p w14:paraId="2D07E026" w14:textId="77777777" w:rsidR="0015444E" w:rsidRPr="00F85262" w:rsidRDefault="001564C4" w:rsidP="00381FBD">
      <w:pPr>
        <w:spacing w:after="0" w:line="360" w:lineRule="auto"/>
        <w:jc w:val="both"/>
        <w:rPr>
          <w:rFonts w:ascii="Arial" w:hAnsi="Arial" w:cs="Arial"/>
          <w:b/>
        </w:rPr>
      </w:pPr>
      <w:r w:rsidRPr="00F85262">
        <w:rPr>
          <w:rFonts w:ascii="Arial" w:hAnsi="Arial" w:cs="Arial"/>
          <w:b/>
        </w:rPr>
        <w:t>Table 40: Population Density</w:t>
      </w:r>
      <w:r w:rsidR="000D65C3" w:rsidRPr="00F85262">
        <w:rPr>
          <w:rFonts w:ascii="Arial" w:hAnsi="Arial" w:cs="Arial"/>
          <w:b/>
        </w:rPr>
        <w:t>:</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1158"/>
        <w:gridCol w:w="1158"/>
        <w:gridCol w:w="1158"/>
        <w:gridCol w:w="1158"/>
        <w:gridCol w:w="1158"/>
        <w:gridCol w:w="1158"/>
        <w:gridCol w:w="1353"/>
      </w:tblGrid>
      <w:tr w:rsidR="0015444E" w:rsidRPr="00381FBD" w14:paraId="367C3594" w14:textId="77777777" w:rsidTr="004B6B10">
        <w:trPr>
          <w:trHeight w:val="89"/>
          <w:tblHeader/>
        </w:trPr>
        <w:tc>
          <w:tcPr>
            <w:tcW w:w="1145" w:type="dxa"/>
            <w:shd w:val="clear" w:color="auto" w:fill="D3BFA1"/>
            <w:vAlign w:val="center"/>
          </w:tcPr>
          <w:p w14:paraId="222EDED5" w14:textId="77777777" w:rsidR="0015444E" w:rsidRPr="00381FBD" w:rsidRDefault="001564C4" w:rsidP="00381FBD">
            <w:pPr>
              <w:spacing w:after="0"/>
              <w:jc w:val="center"/>
              <w:rPr>
                <w:rFonts w:ascii="Arial" w:hAnsi="Arial" w:cs="Arial"/>
                <w:b/>
                <w:sz w:val="20"/>
              </w:rPr>
            </w:pPr>
            <w:r w:rsidRPr="00381FBD">
              <w:rPr>
                <w:rFonts w:ascii="Arial" w:hAnsi="Arial" w:cs="Arial"/>
                <w:b/>
                <w:sz w:val="20"/>
              </w:rPr>
              <w:t>Year</w:t>
            </w:r>
          </w:p>
        </w:tc>
        <w:tc>
          <w:tcPr>
            <w:tcW w:w="1158" w:type="dxa"/>
            <w:shd w:val="clear" w:color="auto" w:fill="D3BFA1"/>
            <w:vAlign w:val="center"/>
          </w:tcPr>
          <w:p w14:paraId="7B2760BA"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Makana</w:t>
            </w:r>
          </w:p>
        </w:tc>
        <w:tc>
          <w:tcPr>
            <w:tcW w:w="1158" w:type="dxa"/>
            <w:shd w:val="clear" w:color="auto" w:fill="D3BFA1"/>
            <w:vAlign w:val="center"/>
          </w:tcPr>
          <w:p w14:paraId="30B6A71F"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 xml:space="preserve">Dr Beyers </w:t>
            </w:r>
            <w:r w:rsidR="00381FBD" w:rsidRPr="00381FBD">
              <w:rPr>
                <w:rFonts w:ascii="Arial" w:hAnsi="Arial" w:cs="Arial"/>
                <w:b/>
                <w:bCs/>
                <w:sz w:val="20"/>
              </w:rPr>
              <w:t>Naudè</w:t>
            </w:r>
          </w:p>
        </w:tc>
        <w:tc>
          <w:tcPr>
            <w:tcW w:w="1158" w:type="dxa"/>
            <w:shd w:val="clear" w:color="auto" w:fill="D3BFA1"/>
            <w:vAlign w:val="center"/>
          </w:tcPr>
          <w:p w14:paraId="6A362B4C"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Blue Crane Route</w:t>
            </w:r>
          </w:p>
        </w:tc>
        <w:tc>
          <w:tcPr>
            <w:tcW w:w="1158" w:type="dxa"/>
            <w:shd w:val="clear" w:color="auto" w:fill="D3BFA1"/>
            <w:vAlign w:val="center"/>
          </w:tcPr>
          <w:p w14:paraId="3B27F70C"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Ndlambe</w:t>
            </w:r>
          </w:p>
        </w:tc>
        <w:tc>
          <w:tcPr>
            <w:tcW w:w="1158" w:type="dxa"/>
            <w:shd w:val="clear" w:color="auto" w:fill="D3BFA1"/>
            <w:vAlign w:val="center"/>
          </w:tcPr>
          <w:p w14:paraId="073D6B8B"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Sundays River Valley</w:t>
            </w:r>
          </w:p>
        </w:tc>
        <w:tc>
          <w:tcPr>
            <w:tcW w:w="1158" w:type="dxa"/>
            <w:shd w:val="clear" w:color="auto" w:fill="D3BFA1"/>
            <w:vAlign w:val="center"/>
          </w:tcPr>
          <w:p w14:paraId="5A53615A"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Kouga</w:t>
            </w:r>
          </w:p>
        </w:tc>
        <w:tc>
          <w:tcPr>
            <w:tcW w:w="1353" w:type="dxa"/>
            <w:shd w:val="clear" w:color="auto" w:fill="D3BFA1"/>
            <w:vAlign w:val="center"/>
          </w:tcPr>
          <w:p w14:paraId="4BCA99D4" w14:textId="77777777" w:rsidR="0015444E" w:rsidRPr="00381FBD" w:rsidRDefault="0015444E" w:rsidP="00381FBD">
            <w:pPr>
              <w:spacing w:after="0"/>
              <w:jc w:val="center"/>
              <w:rPr>
                <w:rFonts w:ascii="Arial" w:hAnsi="Arial" w:cs="Arial"/>
                <w:b/>
                <w:sz w:val="20"/>
              </w:rPr>
            </w:pPr>
            <w:r w:rsidRPr="00381FBD">
              <w:rPr>
                <w:rFonts w:ascii="Arial" w:hAnsi="Arial" w:cs="Arial"/>
                <w:b/>
                <w:bCs/>
                <w:sz w:val="20"/>
              </w:rPr>
              <w:t>Kou-Kamma</w:t>
            </w:r>
          </w:p>
        </w:tc>
      </w:tr>
      <w:tr w:rsidR="0015444E" w:rsidRPr="00F85262" w14:paraId="21F8ED6B" w14:textId="77777777" w:rsidTr="00381FBD">
        <w:trPr>
          <w:trHeight w:val="89"/>
        </w:trPr>
        <w:tc>
          <w:tcPr>
            <w:tcW w:w="1145" w:type="dxa"/>
          </w:tcPr>
          <w:p w14:paraId="56204741" w14:textId="77777777" w:rsidR="0015444E" w:rsidRPr="00F85262" w:rsidRDefault="0015444E" w:rsidP="00381FBD">
            <w:pPr>
              <w:spacing w:after="0"/>
            </w:pPr>
            <w:r w:rsidRPr="00F85262">
              <w:t xml:space="preserve">2006 </w:t>
            </w:r>
          </w:p>
        </w:tc>
        <w:tc>
          <w:tcPr>
            <w:tcW w:w="1158" w:type="dxa"/>
          </w:tcPr>
          <w:p w14:paraId="2F5A764F" w14:textId="77777777" w:rsidR="0015444E" w:rsidRPr="00F85262" w:rsidRDefault="0015444E" w:rsidP="00381FBD">
            <w:pPr>
              <w:spacing w:after="0"/>
            </w:pPr>
            <w:r w:rsidRPr="00F85262">
              <w:t xml:space="preserve">17.51 </w:t>
            </w:r>
          </w:p>
        </w:tc>
        <w:tc>
          <w:tcPr>
            <w:tcW w:w="1158" w:type="dxa"/>
          </w:tcPr>
          <w:p w14:paraId="3C798B8B" w14:textId="77777777" w:rsidR="0015444E" w:rsidRPr="00F85262" w:rsidRDefault="0015444E" w:rsidP="00381FBD">
            <w:pPr>
              <w:spacing w:after="0"/>
            </w:pPr>
            <w:r w:rsidRPr="00F85262">
              <w:t xml:space="preserve">2.62 </w:t>
            </w:r>
          </w:p>
        </w:tc>
        <w:tc>
          <w:tcPr>
            <w:tcW w:w="1158" w:type="dxa"/>
          </w:tcPr>
          <w:p w14:paraId="1DEB1AFB" w14:textId="77777777" w:rsidR="0015444E" w:rsidRPr="00F85262" w:rsidRDefault="0015444E" w:rsidP="00381FBD">
            <w:pPr>
              <w:spacing w:after="0"/>
            </w:pPr>
            <w:r w:rsidRPr="00F85262">
              <w:t xml:space="preserve">3.25 </w:t>
            </w:r>
          </w:p>
        </w:tc>
        <w:tc>
          <w:tcPr>
            <w:tcW w:w="1158" w:type="dxa"/>
          </w:tcPr>
          <w:p w14:paraId="5F76CD99" w14:textId="77777777" w:rsidR="0015444E" w:rsidRPr="00F85262" w:rsidRDefault="0015444E" w:rsidP="00381FBD">
            <w:pPr>
              <w:spacing w:after="0"/>
            </w:pPr>
            <w:r w:rsidRPr="00F85262">
              <w:t xml:space="preserve">32.85 </w:t>
            </w:r>
          </w:p>
        </w:tc>
        <w:tc>
          <w:tcPr>
            <w:tcW w:w="1158" w:type="dxa"/>
          </w:tcPr>
          <w:p w14:paraId="6BBA4C2F" w14:textId="77777777" w:rsidR="0015444E" w:rsidRPr="00F85262" w:rsidRDefault="0015444E" w:rsidP="00381FBD">
            <w:pPr>
              <w:spacing w:after="0"/>
            </w:pPr>
            <w:r w:rsidRPr="00F85262">
              <w:t xml:space="preserve">7.98 </w:t>
            </w:r>
          </w:p>
        </w:tc>
        <w:tc>
          <w:tcPr>
            <w:tcW w:w="1158" w:type="dxa"/>
          </w:tcPr>
          <w:p w14:paraId="65098C9A" w14:textId="77777777" w:rsidR="0015444E" w:rsidRPr="00F85262" w:rsidRDefault="0015444E" w:rsidP="00381FBD">
            <w:pPr>
              <w:spacing w:after="0"/>
            </w:pPr>
            <w:r w:rsidRPr="00F85262">
              <w:t xml:space="preserve">31.53 </w:t>
            </w:r>
          </w:p>
        </w:tc>
        <w:tc>
          <w:tcPr>
            <w:tcW w:w="1353" w:type="dxa"/>
          </w:tcPr>
          <w:p w14:paraId="3A63CE95" w14:textId="77777777" w:rsidR="0015444E" w:rsidRPr="00F85262" w:rsidRDefault="0015444E" w:rsidP="00381FBD">
            <w:pPr>
              <w:spacing w:after="0"/>
            </w:pPr>
            <w:r w:rsidRPr="00F85262">
              <w:t xml:space="preserve">10.73 </w:t>
            </w:r>
          </w:p>
        </w:tc>
      </w:tr>
      <w:tr w:rsidR="0015444E" w:rsidRPr="00F85262" w14:paraId="2247FD0F" w14:textId="77777777" w:rsidTr="00381FBD">
        <w:trPr>
          <w:trHeight w:val="89"/>
        </w:trPr>
        <w:tc>
          <w:tcPr>
            <w:tcW w:w="1145" w:type="dxa"/>
          </w:tcPr>
          <w:p w14:paraId="65B8D9B1" w14:textId="77777777" w:rsidR="0015444E" w:rsidRPr="00F85262" w:rsidRDefault="0015444E" w:rsidP="00381FBD">
            <w:pPr>
              <w:spacing w:after="0"/>
            </w:pPr>
            <w:r w:rsidRPr="00F85262">
              <w:t xml:space="preserve">2007 </w:t>
            </w:r>
          </w:p>
        </w:tc>
        <w:tc>
          <w:tcPr>
            <w:tcW w:w="1158" w:type="dxa"/>
          </w:tcPr>
          <w:p w14:paraId="7F844180" w14:textId="77777777" w:rsidR="0015444E" w:rsidRPr="00F85262" w:rsidRDefault="0015444E" w:rsidP="00381FBD">
            <w:pPr>
              <w:spacing w:after="0"/>
            </w:pPr>
            <w:r w:rsidRPr="00F85262">
              <w:t xml:space="preserve">17.69 </w:t>
            </w:r>
          </w:p>
        </w:tc>
        <w:tc>
          <w:tcPr>
            <w:tcW w:w="1158" w:type="dxa"/>
          </w:tcPr>
          <w:p w14:paraId="0FD1C26A" w14:textId="77777777" w:rsidR="0015444E" w:rsidRPr="00F85262" w:rsidRDefault="0015444E" w:rsidP="00381FBD">
            <w:pPr>
              <w:spacing w:after="0"/>
            </w:pPr>
            <w:r w:rsidRPr="00F85262">
              <w:t xml:space="preserve">2.64 </w:t>
            </w:r>
          </w:p>
        </w:tc>
        <w:tc>
          <w:tcPr>
            <w:tcW w:w="1158" w:type="dxa"/>
          </w:tcPr>
          <w:p w14:paraId="7D1C1A2C" w14:textId="77777777" w:rsidR="0015444E" w:rsidRPr="00F85262" w:rsidRDefault="0015444E" w:rsidP="00381FBD">
            <w:pPr>
              <w:spacing w:after="0"/>
            </w:pPr>
            <w:r w:rsidRPr="00F85262">
              <w:t xml:space="preserve">3.25 </w:t>
            </w:r>
          </w:p>
        </w:tc>
        <w:tc>
          <w:tcPr>
            <w:tcW w:w="1158" w:type="dxa"/>
          </w:tcPr>
          <w:p w14:paraId="3A24F6A2" w14:textId="77777777" w:rsidR="0015444E" w:rsidRPr="00F85262" w:rsidRDefault="0015444E" w:rsidP="00381FBD">
            <w:pPr>
              <w:spacing w:after="0"/>
            </w:pPr>
            <w:r w:rsidRPr="00F85262">
              <w:t xml:space="preserve">32.90 </w:t>
            </w:r>
          </w:p>
        </w:tc>
        <w:tc>
          <w:tcPr>
            <w:tcW w:w="1158" w:type="dxa"/>
          </w:tcPr>
          <w:p w14:paraId="37166704" w14:textId="77777777" w:rsidR="0015444E" w:rsidRPr="00F85262" w:rsidRDefault="0015444E" w:rsidP="00381FBD">
            <w:pPr>
              <w:spacing w:after="0"/>
            </w:pPr>
            <w:r w:rsidRPr="00F85262">
              <w:t xml:space="preserve">8.21 </w:t>
            </w:r>
          </w:p>
        </w:tc>
        <w:tc>
          <w:tcPr>
            <w:tcW w:w="1158" w:type="dxa"/>
          </w:tcPr>
          <w:p w14:paraId="717AC6D6" w14:textId="77777777" w:rsidR="0015444E" w:rsidRPr="00F85262" w:rsidRDefault="0015444E" w:rsidP="00381FBD">
            <w:pPr>
              <w:spacing w:after="0"/>
            </w:pPr>
            <w:r w:rsidRPr="00F85262">
              <w:t xml:space="preserve">32.44 </w:t>
            </w:r>
          </w:p>
        </w:tc>
        <w:tc>
          <w:tcPr>
            <w:tcW w:w="1353" w:type="dxa"/>
          </w:tcPr>
          <w:p w14:paraId="0E2AFD66" w14:textId="77777777" w:rsidR="0015444E" w:rsidRPr="00F85262" w:rsidRDefault="0015444E" w:rsidP="00381FBD">
            <w:pPr>
              <w:spacing w:after="0"/>
            </w:pPr>
            <w:r w:rsidRPr="00F85262">
              <w:t xml:space="preserve">10.78 </w:t>
            </w:r>
          </w:p>
        </w:tc>
      </w:tr>
      <w:tr w:rsidR="0015444E" w:rsidRPr="00F85262" w14:paraId="72BF7B3F" w14:textId="77777777" w:rsidTr="00381FBD">
        <w:trPr>
          <w:trHeight w:val="89"/>
        </w:trPr>
        <w:tc>
          <w:tcPr>
            <w:tcW w:w="1145" w:type="dxa"/>
          </w:tcPr>
          <w:p w14:paraId="3EC3FB78" w14:textId="77777777" w:rsidR="0015444E" w:rsidRPr="00F85262" w:rsidRDefault="0015444E" w:rsidP="00381FBD">
            <w:pPr>
              <w:spacing w:after="0"/>
            </w:pPr>
            <w:r w:rsidRPr="00F85262">
              <w:t xml:space="preserve">2008 </w:t>
            </w:r>
          </w:p>
        </w:tc>
        <w:tc>
          <w:tcPr>
            <w:tcW w:w="1158" w:type="dxa"/>
          </w:tcPr>
          <w:p w14:paraId="7F930E52" w14:textId="77777777" w:rsidR="0015444E" w:rsidRPr="00F85262" w:rsidRDefault="0015444E" w:rsidP="00381FBD">
            <w:pPr>
              <w:spacing w:after="0"/>
            </w:pPr>
            <w:r w:rsidRPr="00F85262">
              <w:t xml:space="preserve">17.94 </w:t>
            </w:r>
          </w:p>
        </w:tc>
        <w:tc>
          <w:tcPr>
            <w:tcW w:w="1158" w:type="dxa"/>
          </w:tcPr>
          <w:p w14:paraId="479956ED" w14:textId="77777777" w:rsidR="0015444E" w:rsidRPr="00F85262" w:rsidRDefault="0015444E" w:rsidP="00381FBD">
            <w:pPr>
              <w:spacing w:after="0"/>
            </w:pPr>
            <w:r w:rsidRPr="00F85262">
              <w:t xml:space="preserve">2.67 </w:t>
            </w:r>
          </w:p>
        </w:tc>
        <w:tc>
          <w:tcPr>
            <w:tcW w:w="1158" w:type="dxa"/>
          </w:tcPr>
          <w:p w14:paraId="60A894BE" w14:textId="77777777" w:rsidR="0015444E" w:rsidRPr="00F85262" w:rsidRDefault="0015444E" w:rsidP="00381FBD">
            <w:pPr>
              <w:spacing w:after="0"/>
            </w:pPr>
            <w:r w:rsidRPr="00F85262">
              <w:t xml:space="preserve">3.24 </w:t>
            </w:r>
          </w:p>
        </w:tc>
        <w:tc>
          <w:tcPr>
            <w:tcW w:w="1158" w:type="dxa"/>
          </w:tcPr>
          <w:p w14:paraId="3E5F2446" w14:textId="77777777" w:rsidR="0015444E" w:rsidRPr="00F85262" w:rsidRDefault="0015444E" w:rsidP="00381FBD">
            <w:pPr>
              <w:spacing w:after="0"/>
            </w:pPr>
            <w:r w:rsidRPr="00F85262">
              <w:t xml:space="preserve">32.83 </w:t>
            </w:r>
          </w:p>
        </w:tc>
        <w:tc>
          <w:tcPr>
            <w:tcW w:w="1158" w:type="dxa"/>
          </w:tcPr>
          <w:p w14:paraId="62FF76CE" w14:textId="77777777" w:rsidR="0015444E" w:rsidRPr="00F85262" w:rsidRDefault="0015444E" w:rsidP="00381FBD">
            <w:pPr>
              <w:spacing w:after="0"/>
            </w:pPr>
            <w:r w:rsidRPr="00F85262">
              <w:t xml:space="preserve">8.49 </w:t>
            </w:r>
          </w:p>
        </w:tc>
        <w:tc>
          <w:tcPr>
            <w:tcW w:w="1158" w:type="dxa"/>
          </w:tcPr>
          <w:p w14:paraId="7D7DB3D2" w14:textId="77777777" w:rsidR="0015444E" w:rsidRPr="00F85262" w:rsidRDefault="0015444E" w:rsidP="00381FBD">
            <w:pPr>
              <w:spacing w:after="0"/>
            </w:pPr>
            <w:r w:rsidRPr="00F85262">
              <w:t xml:space="preserve">33.45 </w:t>
            </w:r>
          </w:p>
        </w:tc>
        <w:tc>
          <w:tcPr>
            <w:tcW w:w="1353" w:type="dxa"/>
          </w:tcPr>
          <w:p w14:paraId="5A686A36" w14:textId="77777777" w:rsidR="0015444E" w:rsidRPr="00F85262" w:rsidRDefault="0015444E" w:rsidP="00381FBD">
            <w:pPr>
              <w:spacing w:after="0"/>
            </w:pPr>
            <w:r w:rsidRPr="00F85262">
              <w:t xml:space="preserve">10.80 </w:t>
            </w:r>
          </w:p>
        </w:tc>
      </w:tr>
      <w:tr w:rsidR="0015444E" w:rsidRPr="00F85262" w14:paraId="1CFA1EF1" w14:textId="77777777" w:rsidTr="00381FBD">
        <w:trPr>
          <w:trHeight w:val="89"/>
        </w:trPr>
        <w:tc>
          <w:tcPr>
            <w:tcW w:w="1145" w:type="dxa"/>
          </w:tcPr>
          <w:p w14:paraId="36E813BA" w14:textId="77777777" w:rsidR="0015444E" w:rsidRPr="00F85262" w:rsidRDefault="0015444E" w:rsidP="00381FBD">
            <w:pPr>
              <w:spacing w:after="0"/>
            </w:pPr>
            <w:r w:rsidRPr="00F85262">
              <w:t xml:space="preserve">2009 </w:t>
            </w:r>
          </w:p>
        </w:tc>
        <w:tc>
          <w:tcPr>
            <w:tcW w:w="1158" w:type="dxa"/>
          </w:tcPr>
          <w:p w14:paraId="00499985" w14:textId="77777777" w:rsidR="0015444E" w:rsidRPr="00F85262" w:rsidRDefault="0015444E" w:rsidP="00381FBD">
            <w:pPr>
              <w:spacing w:after="0"/>
            </w:pPr>
            <w:r w:rsidRPr="00F85262">
              <w:t xml:space="preserve">18.23 </w:t>
            </w:r>
          </w:p>
        </w:tc>
        <w:tc>
          <w:tcPr>
            <w:tcW w:w="1158" w:type="dxa"/>
          </w:tcPr>
          <w:p w14:paraId="229339B7" w14:textId="77777777" w:rsidR="0015444E" w:rsidRPr="00F85262" w:rsidRDefault="0015444E" w:rsidP="00381FBD">
            <w:pPr>
              <w:spacing w:after="0"/>
            </w:pPr>
            <w:r w:rsidRPr="00F85262">
              <w:t xml:space="preserve">2.71 </w:t>
            </w:r>
          </w:p>
        </w:tc>
        <w:tc>
          <w:tcPr>
            <w:tcW w:w="1158" w:type="dxa"/>
          </w:tcPr>
          <w:p w14:paraId="0519F661" w14:textId="77777777" w:rsidR="0015444E" w:rsidRPr="00F85262" w:rsidRDefault="0015444E" w:rsidP="00381FBD">
            <w:pPr>
              <w:spacing w:after="0"/>
            </w:pPr>
            <w:r w:rsidRPr="00F85262">
              <w:t xml:space="preserve">3.24 </w:t>
            </w:r>
          </w:p>
        </w:tc>
        <w:tc>
          <w:tcPr>
            <w:tcW w:w="1158" w:type="dxa"/>
          </w:tcPr>
          <w:p w14:paraId="500DA162" w14:textId="77777777" w:rsidR="0015444E" w:rsidRPr="00F85262" w:rsidRDefault="0015444E" w:rsidP="00381FBD">
            <w:pPr>
              <w:spacing w:after="0"/>
            </w:pPr>
            <w:r w:rsidRPr="00F85262">
              <w:t xml:space="preserve">32.87 </w:t>
            </w:r>
          </w:p>
        </w:tc>
        <w:tc>
          <w:tcPr>
            <w:tcW w:w="1158" w:type="dxa"/>
          </w:tcPr>
          <w:p w14:paraId="35F504A5" w14:textId="77777777" w:rsidR="0015444E" w:rsidRPr="00F85262" w:rsidRDefault="0015444E" w:rsidP="00381FBD">
            <w:pPr>
              <w:spacing w:after="0"/>
            </w:pPr>
            <w:r w:rsidRPr="00F85262">
              <w:t xml:space="preserve">8.79 </w:t>
            </w:r>
          </w:p>
        </w:tc>
        <w:tc>
          <w:tcPr>
            <w:tcW w:w="1158" w:type="dxa"/>
          </w:tcPr>
          <w:p w14:paraId="13BFF1D4" w14:textId="77777777" w:rsidR="0015444E" w:rsidRPr="00F85262" w:rsidRDefault="0015444E" w:rsidP="00381FBD">
            <w:pPr>
              <w:spacing w:after="0"/>
            </w:pPr>
            <w:r w:rsidRPr="00F85262">
              <w:t xml:space="preserve">34.55 </w:t>
            </w:r>
          </w:p>
        </w:tc>
        <w:tc>
          <w:tcPr>
            <w:tcW w:w="1353" w:type="dxa"/>
          </w:tcPr>
          <w:p w14:paraId="45AD1B38" w14:textId="77777777" w:rsidR="0015444E" w:rsidRPr="00F85262" w:rsidRDefault="0015444E" w:rsidP="00381FBD">
            <w:pPr>
              <w:spacing w:after="0"/>
            </w:pPr>
            <w:r w:rsidRPr="00F85262">
              <w:t xml:space="preserve">10.85 </w:t>
            </w:r>
          </w:p>
        </w:tc>
      </w:tr>
      <w:tr w:rsidR="0015444E" w:rsidRPr="00F85262" w14:paraId="69CBF94C" w14:textId="77777777" w:rsidTr="00381FBD">
        <w:trPr>
          <w:trHeight w:val="89"/>
        </w:trPr>
        <w:tc>
          <w:tcPr>
            <w:tcW w:w="1145" w:type="dxa"/>
          </w:tcPr>
          <w:p w14:paraId="4281D719" w14:textId="77777777" w:rsidR="0015444E" w:rsidRPr="00F85262" w:rsidRDefault="0015444E" w:rsidP="00381FBD">
            <w:pPr>
              <w:spacing w:after="0"/>
            </w:pPr>
            <w:r w:rsidRPr="00F85262">
              <w:t xml:space="preserve">2010 </w:t>
            </w:r>
          </w:p>
        </w:tc>
        <w:tc>
          <w:tcPr>
            <w:tcW w:w="1158" w:type="dxa"/>
          </w:tcPr>
          <w:p w14:paraId="0A25A1DE" w14:textId="77777777" w:rsidR="0015444E" w:rsidRPr="00F85262" w:rsidRDefault="0015444E" w:rsidP="00381FBD">
            <w:pPr>
              <w:spacing w:after="0"/>
            </w:pPr>
            <w:r w:rsidRPr="00F85262">
              <w:t xml:space="preserve">18.49 </w:t>
            </w:r>
          </w:p>
        </w:tc>
        <w:tc>
          <w:tcPr>
            <w:tcW w:w="1158" w:type="dxa"/>
          </w:tcPr>
          <w:p w14:paraId="60BF7592" w14:textId="77777777" w:rsidR="0015444E" w:rsidRPr="00F85262" w:rsidRDefault="0015444E" w:rsidP="00381FBD">
            <w:pPr>
              <w:spacing w:after="0"/>
            </w:pPr>
            <w:r w:rsidRPr="00F85262">
              <w:t xml:space="preserve">2.74 </w:t>
            </w:r>
          </w:p>
        </w:tc>
        <w:tc>
          <w:tcPr>
            <w:tcW w:w="1158" w:type="dxa"/>
          </w:tcPr>
          <w:p w14:paraId="2C0E5D86" w14:textId="77777777" w:rsidR="0015444E" w:rsidRPr="00F85262" w:rsidRDefault="0015444E" w:rsidP="00381FBD">
            <w:pPr>
              <w:spacing w:after="0"/>
            </w:pPr>
            <w:r w:rsidRPr="00F85262">
              <w:t xml:space="preserve">3.25 </w:t>
            </w:r>
          </w:p>
        </w:tc>
        <w:tc>
          <w:tcPr>
            <w:tcW w:w="1158" w:type="dxa"/>
          </w:tcPr>
          <w:p w14:paraId="3E269E58" w14:textId="77777777" w:rsidR="0015444E" w:rsidRPr="00F85262" w:rsidRDefault="0015444E" w:rsidP="00381FBD">
            <w:pPr>
              <w:spacing w:after="0"/>
            </w:pPr>
            <w:r w:rsidRPr="00F85262">
              <w:t xml:space="preserve">33.15 </w:t>
            </w:r>
          </w:p>
        </w:tc>
        <w:tc>
          <w:tcPr>
            <w:tcW w:w="1158" w:type="dxa"/>
          </w:tcPr>
          <w:p w14:paraId="6A956671" w14:textId="77777777" w:rsidR="0015444E" w:rsidRPr="00F85262" w:rsidRDefault="0015444E" w:rsidP="00381FBD">
            <w:pPr>
              <w:spacing w:after="0"/>
            </w:pPr>
            <w:r w:rsidRPr="00F85262">
              <w:t xml:space="preserve">9.06 </w:t>
            </w:r>
          </w:p>
        </w:tc>
        <w:tc>
          <w:tcPr>
            <w:tcW w:w="1158" w:type="dxa"/>
          </w:tcPr>
          <w:p w14:paraId="0087DA0A" w14:textId="77777777" w:rsidR="0015444E" w:rsidRPr="00F85262" w:rsidRDefault="0015444E" w:rsidP="00381FBD">
            <w:pPr>
              <w:spacing w:after="0"/>
            </w:pPr>
            <w:r w:rsidRPr="00F85262">
              <w:t xml:space="preserve">35.67 </w:t>
            </w:r>
          </w:p>
        </w:tc>
        <w:tc>
          <w:tcPr>
            <w:tcW w:w="1353" w:type="dxa"/>
          </w:tcPr>
          <w:p w14:paraId="76C47511" w14:textId="77777777" w:rsidR="0015444E" w:rsidRPr="00F85262" w:rsidRDefault="0015444E" w:rsidP="00381FBD">
            <w:pPr>
              <w:spacing w:after="0"/>
            </w:pPr>
            <w:r w:rsidRPr="00F85262">
              <w:t xml:space="preserve">10.98 </w:t>
            </w:r>
          </w:p>
        </w:tc>
      </w:tr>
      <w:tr w:rsidR="0015444E" w:rsidRPr="00F85262" w14:paraId="3228CB33" w14:textId="77777777" w:rsidTr="00381FBD">
        <w:trPr>
          <w:trHeight w:val="89"/>
        </w:trPr>
        <w:tc>
          <w:tcPr>
            <w:tcW w:w="1145" w:type="dxa"/>
          </w:tcPr>
          <w:p w14:paraId="5127C22F" w14:textId="77777777" w:rsidR="0015444E" w:rsidRPr="00F85262" w:rsidRDefault="0015444E" w:rsidP="00381FBD">
            <w:pPr>
              <w:spacing w:after="0"/>
            </w:pPr>
            <w:r w:rsidRPr="00F85262">
              <w:t xml:space="preserve">2011 </w:t>
            </w:r>
          </w:p>
        </w:tc>
        <w:tc>
          <w:tcPr>
            <w:tcW w:w="1158" w:type="dxa"/>
          </w:tcPr>
          <w:p w14:paraId="7D515C4A" w14:textId="77777777" w:rsidR="0015444E" w:rsidRPr="00F85262" w:rsidRDefault="0015444E" w:rsidP="00381FBD">
            <w:pPr>
              <w:spacing w:after="0"/>
            </w:pPr>
            <w:r w:rsidRPr="00F85262">
              <w:t xml:space="preserve">18.70 </w:t>
            </w:r>
          </w:p>
        </w:tc>
        <w:tc>
          <w:tcPr>
            <w:tcW w:w="1158" w:type="dxa"/>
          </w:tcPr>
          <w:p w14:paraId="354E6D35" w14:textId="77777777" w:rsidR="0015444E" w:rsidRPr="00F85262" w:rsidRDefault="0015444E" w:rsidP="00381FBD">
            <w:pPr>
              <w:spacing w:after="0"/>
            </w:pPr>
            <w:r w:rsidRPr="00F85262">
              <w:t xml:space="preserve">2.77 </w:t>
            </w:r>
          </w:p>
        </w:tc>
        <w:tc>
          <w:tcPr>
            <w:tcW w:w="1158" w:type="dxa"/>
          </w:tcPr>
          <w:p w14:paraId="1CC05A81" w14:textId="77777777" w:rsidR="0015444E" w:rsidRPr="00F85262" w:rsidRDefault="0015444E" w:rsidP="00381FBD">
            <w:pPr>
              <w:spacing w:after="0"/>
            </w:pPr>
            <w:r w:rsidRPr="00F85262">
              <w:t xml:space="preserve">3.26 </w:t>
            </w:r>
          </w:p>
        </w:tc>
        <w:tc>
          <w:tcPr>
            <w:tcW w:w="1158" w:type="dxa"/>
          </w:tcPr>
          <w:p w14:paraId="1A5CCEF2" w14:textId="77777777" w:rsidR="0015444E" w:rsidRPr="00F85262" w:rsidRDefault="0015444E" w:rsidP="00381FBD">
            <w:pPr>
              <w:spacing w:after="0"/>
            </w:pPr>
            <w:r w:rsidRPr="00F85262">
              <w:t xml:space="preserve">33.60 </w:t>
            </w:r>
          </w:p>
        </w:tc>
        <w:tc>
          <w:tcPr>
            <w:tcW w:w="1158" w:type="dxa"/>
          </w:tcPr>
          <w:p w14:paraId="757BE9B6" w14:textId="77777777" w:rsidR="0015444E" w:rsidRPr="00F85262" w:rsidRDefault="0015444E" w:rsidP="00381FBD">
            <w:pPr>
              <w:spacing w:after="0"/>
            </w:pPr>
            <w:r w:rsidRPr="00F85262">
              <w:t xml:space="preserve">9.29 </w:t>
            </w:r>
          </w:p>
        </w:tc>
        <w:tc>
          <w:tcPr>
            <w:tcW w:w="1158" w:type="dxa"/>
          </w:tcPr>
          <w:p w14:paraId="2DC1D61E" w14:textId="77777777" w:rsidR="0015444E" w:rsidRPr="00F85262" w:rsidRDefault="0015444E" w:rsidP="00381FBD">
            <w:pPr>
              <w:spacing w:after="0"/>
            </w:pPr>
            <w:r w:rsidRPr="00F85262">
              <w:t xml:space="preserve">36.80 </w:t>
            </w:r>
          </w:p>
        </w:tc>
        <w:tc>
          <w:tcPr>
            <w:tcW w:w="1353" w:type="dxa"/>
          </w:tcPr>
          <w:p w14:paraId="003FFF10" w14:textId="77777777" w:rsidR="0015444E" w:rsidRPr="00F85262" w:rsidRDefault="0015444E" w:rsidP="00381FBD">
            <w:pPr>
              <w:spacing w:after="0"/>
            </w:pPr>
            <w:r w:rsidRPr="00F85262">
              <w:t xml:space="preserve">11.16 </w:t>
            </w:r>
          </w:p>
        </w:tc>
      </w:tr>
      <w:tr w:rsidR="0015444E" w:rsidRPr="00F85262" w14:paraId="1F18BBF7" w14:textId="77777777" w:rsidTr="00381FBD">
        <w:trPr>
          <w:trHeight w:val="89"/>
        </w:trPr>
        <w:tc>
          <w:tcPr>
            <w:tcW w:w="1145" w:type="dxa"/>
          </w:tcPr>
          <w:p w14:paraId="62083AD2" w14:textId="77777777" w:rsidR="0015444E" w:rsidRPr="00F85262" w:rsidRDefault="0015444E" w:rsidP="00381FBD">
            <w:pPr>
              <w:spacing w:after="0"/>
            </w:pPr>
            <w:r w:rsidRPr="00F85262">
              <w:t xml:space="preserve">2012 </w:t>
            </w:r>
          </w:p>
        </w:tc>
        <w:tc>
          <w:tcPr>
            <w:tcW w:w="1158" w:type="dxa"/>
          </w:tcPr>
          <w:p w14:paraId="70C5639A" w14:textId="77777777" w:rsidR="0015444E" w:rsidRPr="00F85262" w:rsidRDefault="0015444E" w:rsidP="00381FBD">
            <w:pPr>
              <w:spacing w:after="0"/>
            </w:pPr>
            <w:r w:rsidRPr="00F85262">
              <w:t xml:space="preserve">18.90 </w:t>
            </w:r>
          </w:p>
        </w:tc>
        <w:tc>
          <w:tcPr>
            <w:tcW w:w="1158" w:type="dxa"/>
          </w:tcPr>
          <w:p w14:paraId="5F8AF890" w14:textId="77777777" w:rsidR="0015444E" w:rsidRPr="00F85262" w:rsidRDefault="0015444E" w:rsidP="00381FBD">
            <w:pPr>
              <w:spacing w:after="0"/>
            </w:pPr>
            <w:r w:rsidRPr="00F85262">
              <w:t xml:space="preserve">2.81 </w:t>
            </w:r>
          </w:p>
        </w:tc>
        <w:tc>
          <w:tcPr>
            <w:tcW w:w="1158" w:type="dxa"/>
          </w:tcPr>
          <w:p w14:paraId="716EA29F" w14:textId="77777777" w:rsidR="0015444E" w:rsidRPr="00F85262" w:rsidRDefault="0015444E" w:rsidP="00381FBD">
            <w:pPr>
              <w:spacing w:after="0"/>
            </w:pPr>
            <w:r w:rsidRPr="00F85262">
              <w:t xml:space="preserve">3.28 </w:t>
            </w:r>
          </w:p>
        </w:tc>
        <w:tc>
          <w:tcPr>
            <w:tcW w:w="1158" w:type="dxa"/>
          </w:tcPr>
          <w:p w14:paraId="3C61A6B2" w14:textId="77777777" w:rsidR="0015444E" w:rsidRPr="00F85262" w:rsidRDefault="0015444E" w:rsidP="00381FBD">
            <w:pPr>
              <w:spacing w:after="0"/>
            </w:pPr>
            <w:r w:rsidRPr="00F85262">
              <w:t xml:space="preserve">34.10 </w:t>
            </w:r>
          </w:p>
        </w:tc>
        <w:tc>
          <w:tcPr>
            <w:tcW w:w="1158" w:type="dxa"/>
          </w:tcPr>
          <w:p w14:paraId="0944DB1A" w14:textId="77777777" w:rsidR="0015444E" w:rsidRPr="00F85262" w:rsidRDefault="0015444E" w:rsidP="00381FBD">
            <w:pPr>
              <w:spacing w:after="0"/>
            </w:pPr>
            <w:r w:rsidRPr="00F85262">
              <w:t xml:space="preserve">9.52 </w:t>
            </w:r>
          </w:p>
        </w:tc>
        <w:tc>
          <w:tcPr>
            <w:tcW w:w="1158" w:type="dxa"/>
          </w:tcPr>
          <w:p w14:paraId="31961F28" w14:textId="77777777" w:rsidR="0015444E" w:rsidRPr="00F85262" w:rsidRDefault="0015444E" w:rsidP="00381FBD">
            <w:pPr>
              <w:spacing w:after="0"/>
            </w:pPr>
            <w:r w:rsidRPr="00F85262">
              <w:t xml:space="preserve">37.92 </w:t>
            </w:r>
          </w:p>
        </w:tc>
        <w:tc>
          <w:tcPr>
            <w:tcW w:w="1353" w:type="dxa"/>
          </w:tcPr>
          <w:p w14:paraId="67360989" w14:textId="77777777" w:rsidR="0015444E" w:rsidRPr="00F85262" w:rsidRDefault="0015444E" w:rsidP="00381FBD">
            <w:pPr>
              <w:spacing w:after="0"/>
            </w:pPr>
            <w:r w:rsidRPr="00F85262">
              <w:t xml:space="preserve">11.36 </w:t>
            </w:r>
          </w:p>
        </w:tc>
      </w:tr>
      <w:tr w:rsidR="0015444E" w:rsidRPr="00F85262" w14:paraId="39FF2097" w14:textId="77777777" w:rsidTr="00381FBD">
        <w:trPr>
          <w:trHeight w:val="89"/>
        </w:trPr>
        <w:tc>
          <w:tcPr>
            <w:tcW w:w="1145" w:type="dxa"/>
          </w:tcPr>
          <w:p w14:paraId="12EFBB7D" w14:textId="77777777" w:rsidR="0015444E" w:rsidRPr="00F85262" w:rsidRDefault="0015444E" w:rsidP="00381FBD">
            <w:pPr>
              <w:spacing w:after="0"/>
            </w:pPr>
            <w:r w:rsidRPr="00F85262">
              <w:t xml:space="preserve">2013 </w:t>
            </w:r>
          </w:p>
        </w:tc>
        <w:tc>
          <w:tcPr>
            <w:tcW w:w="1158" w:type="dxa"/>
          </w:tcPr>
          <w:p w14:paraId="11F86C33" w14:textId="77777777" w:rsidR="0015444E" w:rsidRPr="00F85262" w:rsidRDefault="0015444E" w:rsidP="00381FBD">
            <w:pPr>
              <w:spacing w:after="0"/>
            </w:pPr>
            <w:r w:rsidRPr="00F85262">
              <w:t xml:space="preserve">19.12 </w:t>
            </w:r>
          </w:p>
        </w:tc>
        <w:tc>
          <w:tcPr>
            <w:tcW w:w="1158" w:type="dxa"/>
          </w:tcPr>
          <w:p w14:paraId="025BA671" w14:textId="77777777" w:rsidR="0015444E" w:rsidRPr="00F85262" w:rsidRDefault="0015444E" w:rsidP="00381FBD">
            <w:pPr>
              <w:spacing w:after="0"/>
            </w:pPr>
            <w:r w:rsidRPr="00F85262">
              <w:t xml:space="preserve">2.84 </w:t>
            </w:r>
          </w:p>
        </w:tc>
        <w:tc>
          <w:tcPr>
            <w:tcW w:w="1158" w:type="dxa"/>
          </w:tcPr>
          <w:p w14:paraId="110CDC39" w14:textId="77777777" w:rsidR="0015444E" w:rsidRPr="00F85262" w:rsidRDefault="0015444E" w:rsidP="00381FBD">
            <w:pPr>
              <w:spacing w:after="0"/>
            </w:pPr>
            <w:r w:rsidRPr="00F85262">
              <w:t xml:space="preserve">3.30 </w:t>
            </w:r>
          </w:p>
        </w:tc>
        <w:tc>
          <w:tcPr>
            <w:tcW w:w="1158" w:type="dxa"/>
          </w:tcPr>
          <w:p w14:paraId="35693FC4" w14:textId="77777777" w:rsidR="0015444E" w:rsidRPr="00F85262" w:rsidRDefault="0015444E" w:rsidP="00381FBD">
            <w:pPr>
              <w:spacing w:after="0"/>
            </w:pPr>
            <w:r w:rsidRPr="00F85262">
              <w:t xml:space="preserve">34.64 </w:t>
            </w:r>
          </w:p>
        </w:tc>
        <w:tc>
          <w:tcPr>
            <w:tcW w:w="1158" w:type="dxa"/>
          </w:tcPr>
          <w:p w14:paraId="21C01081" w14:textId="77777777" w:rsidR="0015444E" w:rsidRPr="00F85262" w:rsidRDefault="0015444E" w:rsidP="00381FBD">
            <w:pPr>
              <w:spacing w:after="0"/>
            </w:pPr>
            <w:r w:rsidRPr="00F85262">
              <w:t xml:space="preserve">9.74 </w:t>
            </w:r>
          </w:p>
        </w:tc>
        <w:tc>
          <w:tcPr>
            <w:tcW w:w="1158" w:type="dxa"/>
          </w:tcPr>
          <w:p w14:paraId="6045F795" w14:textId="77777777" w:rsidR="0015444E" w:rsidRPr="00F85262" w:rsidRDefault="0015444E" w:rsidP="00381FBD">
            <w:pPr>
              <w:spacing w:after="0"/>
            </w:pPr>
            <w:r w:rsidRPr="00F85262">
              <w:t xml:space="preserve">39.00 </w:t>
            </w:r>
          </w:p>
        </w:tc>
        <w:tc>
          <w:tcPr>
            <w:tcW w:w="1353" w:type="dxa"/>
          </w:tcPr>
          <w:p w14:paraId="7737FD58" w14:textId="77777777" w:rsidR="0015444E" w:rsidRPr="00F85262" w:rsidRDefault="0015444E" w:rsidP="00381FBD">
            <w:pPr>
              <w:spacing w:after="0"/>
            </w:pPr>
            <w:r w:rsidRPr="00F85262">
              <w:t xml:space="preserve">11.57 </w:t>
            </w:r>
          </w:p>
        </w:tc>
      </w:tr>
      <w:tr w:rsidR="0015444E" w:rsidRPr="00F85262" w14:paraId="0FA3E0CE" w14:textId="77777777" w:rsidTr="00381FBD">
        <w:trPr>
          <w:trHeight w:val="89"/>
        </w:trPr>
        <w:tc>
          <w:tcPr>
            <w:tcW w:w="1145" w:type="dxa"/>
          </w:tcPr>
          <w:p w14:paraId="0B921202" w14:textId="77777777" w:rsidR="0015444E" w:rsidRPr="00F85262" w:rsidRDefault="0015444E" w:rsidP="00381FBD">
            <w:pPr>
              <w:spacing w:after="0"/>
            </w:pPr>
            <w:r w:rsidRPr="00F85262">
              <w:t xml:space="preserve">2014 </w:t>
            </w:r>
          </w:p>
        </w:tc>
        <w:tc>
          <w:tcPr>
            <w:tcW w:w="1158" w:type="dxa"/>
          </w:tcPr>
          <w:p w14:paraId="7DC97F56" w14:textId="77777777" w:rsidR="0015444E" w:rsidRPr="00F85262" w:rsidRDefault="0015444E" w:rsidP="00381FBD">
            <w:pPr>
              <w:spacing w:after="0"/>
            </w:pPr>
            <w:r w:rsidRPr="00F85262">
              <w:t xml:space="preserve">19.35 </w:t>
            </w:r>
          </w:p>
        </w:tc>
        <w:tc>
          <w:tcPr>
            <w:tcW w:w="1158" w:type="dxa"/>
          </w:tcPr>
          <w:p w14:paraId="3626F151" w14:textId="77777777" w:rsidR="0015444E" w:rsidRPr="00F85262" w:rsidRDefault="0015444E" w:rsidP="00381FBD">
            <w:pPr>
              <w:spacing w:after="0"/>
            </w:pPr>
            <w:r w:rsidRPr="00F85262">
              <w:t xml:space="preserve">2.87 </w:t>
            </w:r>
          </w:p>
        </w:tc>
        <w:tc>
          <w:tcPr>
            <w:tcW w:w="1158" w:type="dxa"/>
          </w:tcPr>
          <w:p w14:paraId="0F0479A2" w14:textId="77777777" w:rsidR="0015444E" w:rsidRPr="00F85262" w:rsidRDefault="0015444E" w:rsidP="00381FBD">
            <w:pPr>
              <w:spacing w:after="0"/>
            </w:pPr>
            <w:r w:rsidRPr="00F85262">
              <w:t xml:space="preserve">3.32 </w:t>
            </w:r>
          </w:p>
        </w:tc>
        <w:tc>
          <w:tcPr>
            <w:tcW w:w="1158" w:type="dxa"/>
          </w:tcPr>
          <w:p w14:paraId="39BB0116" w14:textId="77777777" w:rsidR="0015444E" w:rsidRPr="00F85262" w:rsidRDefault="0015444E" w:rsidP="00381FBD">
            <w:pPr>
              <w:spacing w:after="0"/>
            </w:pPr>
            <w:r w:rsidRPr="00F85262">
              <w:t xml:space="preserve">35.19 </w:t>
            </w:r>
          </w:p>
        </w:tc>
        <w:tc>
          <w:tcPr>
            <w:tcW w:w="1158" w:type="dxa"/>
          </w:tcPr>
          <w:p w14:paraId="56257C89" w14:textId="77777777" w:rsidR="0015444E" w:rsidRPr="00F85262" w:rsidRDefault="0015444E" w:rsidP="00381FBD">
            <w:pPr>
              <w:spacing w:after="0"/>
            </w:pPr>
            <w:r w:rsidRPr="00F85262">
              <w:t xml:space="preserve">9.97 </w:t>
            </w:r>
          </w:p>
        </w:tc>
        <w:tc>
          <w:tcPr>
            <w:tcW w:w="1158" w:type="dxa"/>
          </w:tcPr>
          <w:p w14:paraId="772781E9" w14:textId="77777777" w:rsidR="0015444E" w:rsidRPr="00F85262" w:rsidRDefault="0015444E" w:rsidP="00381FBD">
            <w:pPr>
              <w:spacing w:after="0"/>
            </w:pPr>
            <w:r w:rsidRPr="00F85262">
              <w:t xml:space="preserve">40.05 </w:t>
            </w:r>
          </w:p>
        </w:tc>
        <w:tc>
          <w:tcPr>
            <w:tcW w:w="1353" w:type="dxa"/>
          </w:tcPr>
          <w:p w14:paraId="41AFC84C" w14:textId="77777777" w:rsidR="0015444E" w:rsidRPr="00F85262" w:rsidRDefault="0015444E" w:rsidP="00381FBD">
            <w:pPr>
              <w:spacing w:after="0"/>
            </w:pPr>
            <w:r w:rsidRPr="00F85262">
              <w:t xml:space="preserve">11.77 </w:t>
            </w:r>
          </w:p>
        </w:tc>
      </w:tr>
      <w:tr w:rsidR="0015444E" w:rsidRPr="00F85262" w14:paraId="7F572059" w14:textId="77777777" w:rsidTr="00381FBD">
        <w:trPr>
          <w:trHeight w:val="89"/>
        </w:trPr>
        <w:tc>
          <w:tcPr>
            <w:tcW w:w="1145" w:type="dxa"/>
          </w:tcPr>
          <w:p w14:paraId="1CF40678" w14:textId="77777777" w:rsidR="0015444E" w:rsidRPr="00F85262" w:rsidRDefault="0015444E" w:rsidP="00381FBD">
            <w:pPr>
              <w:spacing w:after="0"/>
            </w:pPr>
            <w:r w:rsidRPr="00F85262">
              <w:t xml:space="preserve">2015 </w:t>
            </w:r>
          </w:p>
        </w:tc>
        <w:tc>
          <w:tcPr>
            <w:tcW w:w="1158" w:type="dxa"/>
          </w:tcPr>
          <w:p w14:paraId="58A8F5F2" w14:textId="77777777" w:rsidR="0015444E" w:rsidRPr="00F85262" w:rsidRDefault="0015444E" w:rsidP="00381FBD">
            <w:pPr>
              <w:spacing w:after="0"/>
            </w:pPr>
            <w:r w:rsidRPr="00F85262">
              <w:t xml:space="preserve">19.57 </w:t>
            </w:r>
          </w:p>
        </w:tc>
        <w:tc>
          <w:tcPr>
            <w:tcW w:w="1158" w:type="dxa"/>
          </w:tcPr>
          <w:p w14:paraId="64F02246" w14:textId="77777777" w:rsidR="0015444E" w:rsidRPr="00F85262" w:rsidRDefault="0015444E" w:rsidP="00381FBD">
            <w:pPr>
              <w:spacing w:after="0"/>
            </w:pPr>
            <w:r w:rsidRPr="00F85262">
              <w:t xml:space="preserve">2.91 </w:t>
            </w:r>
          </w:p>
        </w:tc>
        <w:tc>
          <w:tcPr>
            <w:tcW w:w="1158" w:type="dxa"/>
          </w:tcPr>
          <w:p w14:paraId="6B5FBDB4" w14:textId="77777777" w:rsidR="0015444E" w:rsidRPr="00F85262" w:rsidRDefault="0015444E" w:rsidP="00381FBD">
            <w:pPr>
              <w:spacing w:after="0"/>
            </w:pPr>
            <w:r w:rsidRPr="00F85262">
              <w:t xml:space="preserve">3.34 </w:t>
            </w:r>
          </w:p>
        </w:tc>
        <w:tc>
          <w:tcPr>
            <w:tcW w:w="1158" w:type="dxa"/>
          </w:tcPr>
          <w:p w14:paraId="52FDA045" w14:textId="77777777" w:rsidR="0015444E" w:rsidRPr="00F85262" w:rsidRDefault="0015444E" w:rsidP="00381FBD">
            <w:pPr>
              <w:spacing w:after="0"/>
            </w:pPr>
            <w:r w:rsidRPr="00F85262">
              <w:t xml:space="preserve">35.75 </w:t>
            </w:r>
          </w:p>
        </w:tc>
        <w:tc>
          <w:tcPr>
            <w:tcW w:w="1158" w:type="dxa"/>
          </w:tcPr>
          <w:p w14:paraId="66FA56E6" w14:textId="77777777" w:rsidR="0015444E" w:rsidRPr="00F85262" w:rsidRDefault="0015444E" w:rsidP="00381FBD">
            <w:pPr>
              <w:spacing w:after="0"/>
            </w:pPr>
            <w:r w:rsidRPr="00F85262">
              <w:t xml:space="preserve">10.19 </w:t>
            </w:r>
          </w:p>
        </w:tc>
        <w:tc>
          <w:tcPr>
            <w:tcW w:w="1158" w:type="dxa"/>
          </w:tcPr>
          <w:p w14:paraId="2CE49B9C" w14:textId="77777777" w:rsidR="0015444E" w:rsidRPr="00F85262" w:rsidRDefault="0015444E" w:rsidP="00381FBD">
            <w:pPr>
              <w:spacing w:after="0"/>
            </w:pPr>
            <w:r w:rsidRPr="00F85262">
              <w:t xml:space="preserve">41.06 </w:t>
            </w:r>
          </w:p>
        </w:tc>
        <w:tc>
          <w:tcPr>
            <w:tcW w:w="1353" w:type="dxa"/>
          </w:tcPr>
          <w:p w14:paraId="59327248" w14:textId="77777777" w:rsidR="0015444E" w:rsidRPr="00F85262" w:rsidRDefault="0015444E" w:rsidP="00381FBD">
            <w:pPr>
              <w:spacing w:after="0"/>
            </w:pPr>
            <w:r w:rsidRPr="00F85262">
              <w:t xml:space="preserve">11.97 </w:t>
            </w:r>
          </w:p>
        </w:tc>
      </w:tr>
      <w:tr w:rsidR="0015444E" w:rsidRPr="00F85262" w14:paraId="0F2FC6F5" w14:textId="77777777" w:rsidTr="00381FBD">
        <w:trPr>
          <w:trHeight w:val="89"/>
        </w:trPr>
        <w:tc>
          <w:tcPr>
            <w:tcW w:w="1145" w:type="dxa"/>
          </w:tcPr>
          <w:p w14:paraId="4C8101A0" w14:textId="77777777" w:rsidR="0015444E" w:rsidRPr="00F85262" w:rsidRDefault="0015444E" w:rsidP="00381FBD">
            <w:pPr>
              <w:spacing w:after="0"/>
            </w:pPr>
            <w:r w:rsidRPr="00F85262">
              <w:t xml:space="preserve">2016 </w:t>
            </w:r>
          </w:p>
        </w:tc>
        <w:tc>
          <w:tcPr>
            <w:tcW w:w="1158" w:type="dxa"/>
          </w:tcPr>
          <w:p w14:paraId="0C282461" w14:textId="77777777" w:rsidR="0015444E" w:rsidRPr="00F85262" w:rsidRDefault="0015444E" w:rsidP="00381FBD">
            <w:pPr>
              <w:spacing w:after="0"/>
            </w:pPr>
            <w:r w:rsidRPr="00F85262">
              <w:t xml:space="preserve">19.79 </w:t>
            </w:r>
          </w:p>
        </w:tc>
        <w:tc>
          <w:tcPr>
            <w:tcW w:w="1158" w:type="dxa"/>
          </w:tcPr>
          <w:p w14:paraId="7B085B20" w14:textId="77777777" w:rsidR="0015444E" w:rsidRPr="00F85262" w:rsidRDefault="0015444E" w:rsidP="00381FBD">
            <w:pPr>
              <w:spacing w:after="0"/>
            </w:pPr>
            <w:r w:rsidRPr="00F85262">
              <w:t xml:space="preserve">2.94 </w:t>
            </w:r>
          </w:p>
        </w:tc>
        <w:tc>
          <w:tcPr>
            <w:tcW w:w="1158" w:type="dxa"/>
          </w:tcPr>
          <w:p w14:paraId="0A9CDC2E" w14:textId="77777777" w:rsidR="0015444E" w:rsidRPr="00F85262" w:rsidRDefault="0015444E" w:rsidP="00381FBD">
            <w:pPr>
              <w:spacing w:after="0"/>
            </w:pPr>
            <w:r w:rsidRPr="00F85262">
              <w:t xml:space="preserve">3.37 </w:t>
            </w:r>
          </w:p>
        </w:tc>
        <w:tc>
          <w:tcPr>
            <w:tcW w:w="1158" w:type="dxa"/>
          </w:tcPr>
          <w:p w14:paraId="3EB7866F" w14:textId="77777777" w:rsidR="0015444E" w:rsidRPr="00F85262" w:rsidRDefault="0015444E" w:rsidP="00381FBD">
            <w:pPr>
              <w:spacing w:after="0"/>
            </w:pPr>
            <w:r w:rsidRPr="00F85262">
              <w:t xml:space="preserve">36.31 </w:t>
            </w:r>
          </w:p>
        </w:tc>
        <w:tc>
          <w:tcPr>
            <w:tcW w:w="1158" w:type="dxa"/>
          </w:tcPr>
          <w:p w14:paraId="21AD333B" w14:textId="77777777" w:rsidR="0015444E" w:rsidRPr="00F85262" w:rsidRDefault="0015444E" w:rsidP="00381FBD">
            <w:pPr>
              <w:spacing w:after="0"/>
            </w:pPr>
            <w:r w:rsidRPr="00F85262">
              <w:t xml:space="preserve">10.40 </w:t>
            </w:r>
          </w:p>
        </w:tc>
        <w:tc>
          <w:tcPr>
            <w:tcW w:w="1158" w:type="dxa"/>
          </w:tcPr>
          <w:p w14:paraId="0C932F49" w14:textId="77777777" w:rsidR="0015444E" w:rsidRPr="00F85262" w:rsidRDefault="0015444E" w:rsidP="00381FBD">
            <w:pPr>
              <w:spacing w:after="0"/>
            </w:pPr>
            <w:r w:rsidRPr="00F85262">
              <w:t xml:space="preserve">42.01 </w:t>
            </w:r>
          </w:p>
        </w:tc>
        <w:tc>
          <w:tcPr>
            <w:tcW w:w="1353" w:type="dxa"/>
          </w:tcPr>
          <w:p w14:paraId="0589B6A0" w14:textId="77777777" w:rsidR="0015444E" w:rsidRPr="00F85262" w:rsidRDefault="0015444E" w:rsidP="00381FBD">
            <w:pPr>
              <w:spacing w:after="0"/>
            </w:pPr>
            <w:r w:rsidRPr="00F85262">
              <w:t xml:space="preserve">12.16 </w:t>
            </w:r>
          </w:p>
        </w:tc>
      </w:tr>
      <w:tr w:rsidR="0015444E" w:rsidRPr="00F85262" w14:paraId="40847591" w14:textId="77777777" w:rsidTr="004B6B10">
        <w:trPr>
          <w:trHeight w:val="89"/>
        </w:trPr>
        <w:tc>
          <w:tcPr>
            <w:tcW w:w="9446" w:type="dxa"/>
            <w:gridSpan w:val="8"/>
            <w:shd w:val="clear" w:color="auto" w:fill="D3BFA1"/>
          </w:tcPr>
          <w:p w14:paraId="36F06CA3" w14:textId="77777777" w:rsidR="0015444E" w:rsidRPr="00381FBD" w:rsidRDefault="004B6B10" w:rsidP="004B6B10">
            <w:pPr>
              <w:tabs>
                <w:tab w:val="left" w:pos="3360"/>
                <w:tab w:val="center" w:pos="4615"/>
              </w:tabs>
              <w:spacing w:after="0"/>
              <w:rPr>
                <w:b/>
              </w:rPr>
            </w:pPr>
            <w:r>
              <w:rPr>
                <w:b/>
              </w:rPr>
              <w:tab/>
            </w:r>
            <w:r>
              <w:rPr>
                <w:b/>
              </w:rPr>
              <w:tab/>
            </w:r>
            <w:r w:rsidR="0015444E" w:rsidRPr="00381FBD">
              <w:rPr>
                <w:b/>
              </w:rPr>
              <w:t>Average Annual growth</w:t>
            </w:r>
          </w:p>
        </w:tc>
      </w:tr>
      <w:tr w:rsidR="0015444E" w:rsidRPr="00F85262" w14:paraId="36D1B44F" w14:textId="77777777" w:rsidTr="00381FBD">
        <w:trPr>
          <w:trHeight w:val="89"/>
        </w:trPr>
        <w:tc>
          <w:tcPr>
            <w:tcW w:w="1145" w:type="dxa"/>
          </w:tcPr>
          <w:p w14:paraId="349F190A" w14:textId="77777777" w:rsidR="0015444E" w:rsidRPr="00F85262" w:rsidRDefault="0015444E" w:rsidP="00381FBD">
            <w:pPr>
              <w:spacing w:after="0"/>
            </w:pPr>
            <w:r w:rsidRPr="00F85262">
              <w:t xml:space="preserve">2006-2016 </w:t>
            </w:r>
          </w:p>
        </w:tc>
        <w:tc>
          <w:tcPr>
            <w:tcW w:w="1158" w:type="dxa"/>
          </w:tcPr>
          <w:p w14:paraId="5690548C" w14:textId="77777777" w:rsidR="0015444E" w:rsidRPr="00F85262" w:rsidRDefault="0015444E" w:rsidP="00381FBD">
            <w:pPr>
              <w:spacing w:after="0"/>
            </w:pPr>
            <w:r w:rsidRPr="00F85262">
              <w:rPr>
                <w:bCs/>
                <w:i/>
                <w:iCs/>
              </w:rPr>
              <w:t xml:space="preserve">1.23% </w:t>
            </w:r>
          </w:p>
        </w:tc>
        <w:tc>
          <w:tcPr>
            <w:tcW w:w="1158" w:type="dxa"/>
          </w:tcPr>
          <w:p w14:paraId="7A08565F" w14:textId="77777777" w:rsidR="0015444E" w:rsidRPr="00F85262" w:rsidRDefault="0015444E" w:rsidP="00381FBD">
            <w:pPr>
              <w:spacing w:after="0"/>
            </w:pPr>
            <w:r w:rsidRPr="00F85262">
              <w:rPr>
                <w:bCs/>
                <w:i/>
                <w:iCs/>
              </w:rPr>
              <w:t xml:space="preserve">1.14% </w:t>
            </w:r>
          </w:p>
        </w:tc>
        <w:tc>
          <w:tcPr>
            <w:tcW w:w="1158" w:type="dxa"/>
          </w:tcPr>
          <w:p w14:paraId="2CE680B6" w14:textId="77777777" w:rsidR="0015444E" w:rsidRPr="00F85262" w:rsidRDefault="0015444E" w:rsidP="00381FBD">
            <w:pPr>
              <w:spacing w:after="0"/>
            </w:pPr>
            <w:r w:rsidRPr="00F85262">
              <w:rPr>
                <w:bCs/>
                <w:i/>
                <w:iCs/>
              </w:rPr>
              <w:t xml:space="preserve">0.36% </w:t>
            </w:r>
          </w:p>
        </w:tc>
        <w:tc>
          <w:tcPr>
            <w:tcW w:w="1158" w:type="dxa"/>
          </w:tcPr>
          <w:p w14:paraId="21E485E2" w14:textId="77777777" w:rsidR="0015444E" w:rsidRPr="00F85262" w:rsidRDefault="0015444E" w:rsidP="00381FBD">
            <w:pPr>
              <w:spacing w:after="0"/>
            </w:pPr>
            <w:r w:rsidRPr="00F85262">
              <w:rPr>
                <w:bCs/>
                <w:i/>
                <w:iCs/>
              </w:rPr>
              <w:t xml:space="preserve">1.01% </w:t>
            </w:r>
          </w:p>
        </w:tc>
        <w:tc>
          <w:tcPr>
            <w:tcW w:w="1158" w:type="dxa"/>
          </w:tcPr>
          <w:p w14:paraId="56F0F8AE" w14:textId="77777777" w:rsidR="0015444E" w:rsidRPr="00F85262" w:rsidRDefault="0015444E" w:rsidP="00381FBD">
            <w:pPr>
              <w:spacing w:after="0"/>
            </w:pPr>
            <w:r w:rsidRPr="00F85262">
              <w:rPr>
                <w:bCs/>
                <w:i/>
                <w:iCs/>
              </w:rPr>
              <w:t xml:space="preserve">2.68% </w:t>
            </w:r>
          </w:p>
        </w:tc>
        <w:tc>
          <w:tcPr>
            <w:tcW w:w="1158" w:type="dxa"/>
          </w:tcPr>
          <w:p w14:paraId="75811349" w14:textId="77777777" w:rsidR="0015444E" w:rsidRPr="00F85262" w:rsidRDefault="0015444E" w:rsidP="00381FBD">
            <w:pPr>
              <w:spacing w:after="0"/>
            </w:pPr>
            <w:r w:rsidRPr="00F85262">
              <w:rPr>
                <w:bCs/>
                <w:i/>
                <w:iCs/>
              </w:rPr>
              <w:t xml:space="preserve">2.91% </w:t>
            </w:r>
          </w:p>
        </w:tc>
        <w:tc>
          <w:tcPr>
            <w:tcW w:w="1353" w:type="dxa"/>
          </w:tcPr>
          <w:p w14:paraId="73CDBCD2" w14:textId="77777777" w:rsidR="0015444E" w:rsidRPr="00F85262" w:rsidRDefault="0015444E" w:rsidP="00381FBD">
            <w:pPr>
              <w:spacing w:after="0"/>
            </w:pPr>
            <w:r w:rsidRPr="00F85262">
              <w:rPr>
                <w:bCs/>
                <w:i/>
                <w:iCs/>
              </w:rPr>
              <w:t xml:space="preserve">1.26% </w:t>
            </w:r>
          </w:p>
        </w:tc>
      </w:tr>
    </w:tbl>
    <w:p w14:paraId="25FF0375" w14:textId="77777777" w:rsidR="0015444E" w:rsidRPr="00174CD2" w:rsidRDefault="0015444E" w:rsidP="0015444E">
      <w:pPr>
        <w:spacing w:line="360" w:lineRule="auto"/>
        <w:jc w:val="both"/>
        <w:rPr>
          <w:rFonts w:ascii="Arial" w:hAnsi="Arial" w:cs="Arial"/>
          <w:b/>
          <w:i/>
          <w:sz w:val="18"/>
        </w:rPr>
      </w:pPr>
      <w:r w:rsidRPr="00174CD2">
        <w:rPr>
          <w:rFonts w:ascii="Arial" w:hAnsi="Arial" w:cs="Arial"/>
          <w:b/>
          <w:i/>
          <w:sz w:val="18"/>
        </w:rPr>
        <w:t>Source: Community Survey 2016</w:t>
      </w:r>
      <w:r w:rsidR="000D65C3" w:rsidRPr="00174CD2">
        <w:rPr>
          <w:rFonts w:ascii="Arial" w:hAnsi="Arial" w:cs="Arial"/>
          <w:b/>
          <w:i/>
          <w:sz w:val="18"/>
        </w:rPr>
        <w:t>:</w:t>
      </w:r>
    </w:p>
    <w:p w14:paraId="4334614B" w14:textId="77777777" w:rsidR="00381FBD" w:rsidRDefault="0015444E" w:rsidP="0015444E">
      <w:pPr>
        <w:spacing w:line="360" w:lineRule="auto"/>
        <w:jc w:val="both"/>
        <w:rPr>
          <w:rFonts w:ascii="Arial" w:hAnsi="Arial" w:cs="Arial"/>
        </w:rPr>
      </w:pPr>
      <w:r w:rsidRPr="00F85262">
        <w:rPr>
          <w:rFonts w:ascii="Arial" w:hAnsi="Arial" w:cs="Arial"/>
        </w:rPr>
        <w:t>In 2016, Makana Local Municipality had a population density of 19.8 per square kilometre and it ranked highest amongst its piers. The region with the highest population density per square kilometre was the Kouga with a total population density of 42 per square kilometre per annum.</w:t>
      </w:r>
    </w:p>
    <w:p w14:paraId="4B854027" w14:textId="77777777" w:rsidR="001564C4" w:rsidRPr="00F85262" w:rsidRDefault="0015444E" w:rsidP="0015444E">
      <w:pPr>
        <w:spacing w:line="360" w:lineRule="auto"/>
        <w:jc w:val="both"/>
        <w:rPr>
          <w:rFonts w:ascii="Arial" w:hAnsi="Arial" w:cs="Arial"/>
        </w:rPr>
      </w:pPr>
      <w:r w:rsidRPr="00F85262">
        <w:rPr>
          <w:rFonts w:ascii="Arial" w:hAnsi="Arial" w:cs="Arial"/>
        </w:rPr>
        <w:t xml:space="preserve">In terms of growth, Makana Local Municipality had an average annual growth in its population density of 1.23% </w:t>
      </w:r>
      <w:r w:rsidR="001564C4" w:rsidRPr="00F85262">
        <w:rPr>
          <w:rFonts w:ascii="Arial" w:hAnsi="Arial" w:cs="Arial"/>
        </w:rPr>
        <w:t>per square kilometre per annum.</w:t>
      </w:r>
    </w:p>
    <w:p w14:paraId="51FB0410" w14:textId="77777777" w:rsidR="0015444E" w:rsidRPr="00F85262" w:rsidRDefault="0015444E"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4C8E3EFA" wp14:editId="76A3FC92">
            <wp:extent cx="5943600" cy="2738120"/>
            <wp:effectExtent l="0" t="0" r="0" b="5080"/>
            <wp:docPr id="624817" name="Picture 62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59216" cy="2745314"/>
                    </a:xfrm>
                    <a:prstGeom prst="rect">
                      <a:avLst/>
                    </a:prstGeom>
                    <a:noFill/>
                    <a:ln>
                      <a:noFill/>
                    </a:ln>
                  </pic:spPr>
                </pic:pic>
              </a:graphicData>
            </a:graphic>
          </wp:inline>
        </w:drawing>
      </w:r>
    </w:p>
    <w:p w14:paraId="25D7C93C" w14:textId="77777777" w:rsidR="0015444E" w:rsidRDefault="0015444E" w:rsidP="0015444E">
      <w:pPr>
        <w:spacing w:line="360" w:lineRule="auto"/>
        <w:jc w:val="both"/>
        <w:rPr>
          <w:rFonts w:ascii="Arial" w:hAnsi="Arial" w:cs="Arial"/>
        </w:rPr>
      </w:pPr>
      <w:r w:rsidRPr="00F85262">
        <w:rPr>
          <w:rFonts w:ascii="Arial" w:hAnsi="Arial" w:cs="Arial"/>
        </w:rPr>
        <w:t>In terms of the population density for each of the regions within the Sarah Baartman District Municipality, Kouga local municipality had the highest density, with 42 people per square kilometre.</w:t>
      </w:r>
      <w:r w:rsidRPr="00F85262">
        <w:rPr>
          <w:rFonts w:ascii="Arial" w:hAnsi="Arial" w:cs="Arial"/>
          <w:color w:val="000000"/>
        </w:rPr>
        <w:t xml:space="preserve"> </w:t>
      </w:r>
      <w:r w:rsidRPr="00F85262">
        <w:rPr>
          <w:rFonts w:ascii="Arial" w:hAnsi="Arial" w:cs="Arial"/>
        </w:rPr>
        <w:t xml:space="preserve">The lowest population density can be observed in the Dr Beyers </w:t>
      </w:r>
      <w:r w:rsidR="00381FBD" w:rsidRPr="00F85262">
        <w:rPr>
          <w:rFonts w:ascii="Arial" w:hAnsi="Arial" w:cs="Arial"/>
        </w:rPr>
        <w:t>Naudè</w:t>
      </w:r>
      <w:r w:rsidRPr="00F85262">
        <w:rPr>
          <w:rFonts w:ascii="Arial" w:hAnsi="Arial" w:cs="Arial"/>
        </w:rPr>
        <w:t xml:space="preserve"> local municipality with a total of 2.94 people per square kilometre.</w:t>
      </w:r>
    </w:p>
    <w:p w14:paraId="624FBA18" w14:textId="77777777" w:rsidR="00345A99" w:rsidRPr="007B3DB7" w:rsidRDefault="00345A99" w:rsidP="00345A99">
      <w:pPr>
        <w:rPr>
          <w:rFonts w:ascii="Arial" w:hAnsi="Arial" w:cs="Arial"/>
          <w:sz w:val="20"/>
          <w:szCs w:val="20"/>
        </w:rPr>
      </w:pPr>
    </w:p>
    <w:p w14:paraId="27A30682" w14:textId="731CB52A" w:rsidR="004E73C8" w:rsidRPr="00174CD2" w:rsidRDefault="004E73C8" w:rsidP="00936853">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656"/>
        </w:tabs>
        <w:spacing w:after="0" w:line="360" w:lineRule="auto"/>
        <w:jc w:val="both"/>
        <w:rPr>
          <w:rFonts w:ascii="Arial" w:hAnsi="Arial" w:cs="Arial"/>
          <w:b/>
          <w:color w:val="000000" w:themeColor="text1"/>
        </w:rPr>
      </w:pPr>
      <w:r w:rsidRPr="00174CD2">
        <w:rPr>
          <w:rFonts w:ascii="Arial" w:hAnsi="Arial" w:cs="Arial"/>
          <w:b/>
          <w:color w:val="000000" w:themeColor="text1"/>
        </w:rPr>
        <w:t>2.1</w:t>
      </w:r>
      <w:r w:rsidR="00245BEA">
        <w:rPr>
          <w:rFonts w:ascii="Arial" w:hAnsi="Arial" w:cs="Arial"/>
          <w:b/>
          <w:color w:val="000000" w:themeColor="text1"/>
        </w:rPr>
        <w:t>0</w:t>
      </w:r>
      <w:r w:rsidR="00245BEA">
        <w:rPr>
          <w:rFonts w:ascii="Arial" w:hAnsi="Arial" w:cs="Arial"/>
          <w:b/>
          <w:color w:val="000000" w:themeColor="text1"/>
        </w:rPr>
        <w:tab/>
      </w:r>
      <w:r w:rsidRPr="00174CD2">
        <w:rPr>
          <w:rFonts w:ascii="Arial" w:hAnsi="Arial" w:cs="Arial"/>
          <w:b/>
          <w:color w:val="000000" w:themeColor="text1"/>
        </w:rPr>
        <w:t xml:space="preserve"> </w:t>
      </w:r>
      <w:r w:rsidR="00B95031" w:rsidRPr="00174CD2">
        <w:rPr>
          <w:rFonts w:ascii="Arial" w:hAnsi="Arial" w:cs="Arial"/>
          <w:b/>
          <w:color w:val="000000" w:themeColor="text1"/>
        </w:rPr>
        <w:t xml:space="preserve">ENVIRONMENTAL </w:t>
      </w:r>
      <w:r w:rsidR="00FB3688" w:rsidRPr="00174CD2">
        <w:rPr>
          <w:rFonts w:ascii="Arial" w:hAnsi="Arial" w:cs="Arial"/>
          <w:b/>
          <w:color w:val="000000" w:themeColor="text1"/>
        </w:rPr>
        <w:t xml:space="preserve">AND LAND MANAGEMENT </w:t>
      </w:r>
    </w:p>
    <w:p w14:paraId="343D7042" w14:textId="77777777" w:rsidR="004E73C8" w:rsidRPr="00F85262" w:rsidRDefault="004E73C8" w:rsidP="00936853">
      <w:pPr>
        <w:spacing w:after="0" w:line="360" w:lineRule="auto"/>
        <w:ind w:right="20"/>
        <w:jc w:val="both"/>
        <w:rPr>
          <w:rFonts w:ascii="Arial" w:eastAsia="Calibri" w:hAnsi="Arial" w:cs="Arial"/>
          <w:color w:val="000000"/>
          <w:lang w:eastAsia="en-ZA"/>
        </w:rPr>
      </w:pPr>
      <w:r w:rsidRPr="00F85262">
        <w:rPr>
          <w:rFonts w:ascii="Arial" w:eastAsia="Calibri" w:hAnsi="Arial" w:cs="Arial"/>
          <w:color w:val="000000"/>
          <w:lang w:eastAsia="en-ZA"/>
        </w:rPr>
        <w:t xml:space="preserve">This Environmental profile provides an overview of the environmental characteristics of the Makana area. Development associated with primary activities such as mining and agriculture, as well as tertiary activity such as tourism is often based on an area’s physical attributes. The environmental profile will thus feed into the developmental potential that can be based on Makana’s inherent physical characteristics. The environmental characteristics of Makana are discussed under the following sub-sections. </w:t>
      </w:r>
    </w:p>
    <w:p w14:paraId="3408754F" w14:textId="77777777" w:rsidR="00702F95" w:rsidRPr="00F85262" w:rsidRDefault="00702F95" w:rsidP="00936853">
      <w:pPr>
        <w:spacing w:after="11" w:line="360" w:lineRule="auto"/>
        <w:ind w:right="20"/>
        <w:jc w:val="both"/>
        <w:rPr>
          <w:rFonts w:ascii="Arial" w:eastAsia="Calibri" w:hAnsi="Arial" w:cs="Arial"/>
          <w:color w:val="000000"/>
          <w:lang w:eastAsia="en-ZA"/>
        </w:rPr>
      </w:pPr>
    </w:p>
    <w:p w14:paraId="43892FAA" w14:textId="44C4B391" w:rsidR="00702F95" w:rsidRPr="00F85262" w:rsidRDefault="00702F95" w:rsidP="00936853">
      <w:pPr>
        <w:spacing w:line="276" w:lineRule="auto"/>
        <w:ind w:right="20"/>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w:t>
      </w:r>
      <w:r w:rsidRPr="00F85262">
        <w:rPr>
          <w:rFonts w:ascii="Arial" w:eastAsia="Calibri" w:hAnsi="Arial" w:cs="Arial"/>
          <w:b/>
          <w:color w:val="000000"/>
          <w:lang w:eastAsia="en-ZA"/>
        </w:rPr>
        <w:t xml:space="preserve">   Climate</w:t>
      </w:r>
      <w:r w:rsidR="000F51BA" w:rsidRPr="00F85262">
        <w:rPr>
          <w:rFonts w:ascii="Arial" w:eastAsia="Calibri" w:hAnsi="Arial" w:cs="Arial"/>
          <w:b/>
          <w:color w:val="000000"/>
          <w:lang w:eastAsia="en-ZA"/>
        </w:rPr>
        <w:t>:</w:t>
      </w:r>
      <w:r w:rsidRPr="00F85262">
        <w:rPr>
          <w:rFonts w:ascii="Arial" w:eastAsia="Calibri" w:hAnsi="Arial" w:cs="Arial"/>
          <w:b/>
          <w:color w:val="000000"/>
          <w:lang w:eastAsia="en-ZA"/>
        </w:rPr>
        <w:tab/>
        <w:t xml:space="preserve"> </w:t>
      </w:r>
    </w:p>
    <w:p w14:paraId="00F6700B" w14:textId="77777777" w:rsidR="004E73C8" w:rsidRPr="00F85262" w:rsidRDefault="004E73C8" w:rsidP="00936853">
      <w:pPr>
        <w:spacing w:after="117" w:line="360" w:lineRule="auto"/>
        <w:jc w:val="both"/>
        <w:rPr>
          <w:rFonts w:ascii="Arial" w:eastAsia="Calibri" w:hAnsi="Arial" w:cs="Arial"/>
          <w:color w:val="000000"/>
          <w:lang w:eastAsia="en-ZA"/>
        </w:rPr>
      </w:pPr>
      <w:r w:rsidRPr="00F85262">
        <w:rPr>
          <w:rFonts w:ascii="Arial" w:eastAsia="Calibri" w:hAnsi="Arial" w:cs="Arial"/>
          <w:color w:val="000000"/>
          <w:lang w:eastAsia="en-ZA"/>
        </w:rPr>
        <w:t xml:space="preserve">The Southern portion of the municipality has the highest rainfall. The majority of the municipality is classified as semi-arid. Makana lies in a subtropical climatic zone, meaning that the area is characterized by warm summers and cool winters and fairly evenly distributed rainfall throughout the year. </w:t>
      </w:r>
    </w:p>
    <w:p w14:paraId="6159253B" w14:textId="77777777" w:rsidR="00082B7C" w:rsidRDefault="004E73C8" w:rsidP="00936853">
      <w:pPr>
        <w:spacing w:after="117" w:line="360" w:lineRule="auto"/>
        <w:jc w:val="both"/>
        <w:rPr>
          <w:rFonts w:ascii="Arial" w:eastAsia="Calibri" w:hAnsi="Arial" w:cs="Arial"/>
          <w:lang w:eastAsia="en-ZA"/>
        </w:rPr>
      </w:pPr>
      <w:r w:rsidRPr="00C72FFF">
        <w:rPr>
          <w:rFonts w:ascii="Arial" w:eastAsia="Calibri" w:hAnsi="Arial" w:cs="Arial"/>
          <w:lang w:eastAsia="en-ZA"/>
        </w:rPr>
        <w:t xml:space="preserve">The Makhanda area experiences moderate weather conditions. Rain falls throughout the year with mean precipitation averaging 680mm.  Summer temperatures (January) vary from an average maximum of 26’C to a minimum of 15’C. </w:t>
      </w:r>
    </w:p>
    <w:p w14:paraId="0934FCF6" w14:textId="327AB698" w:rsidR="004E73C8" w:rsidRDefault="004E73C8" w:rsidP="00936853">
      <w:pPr>
        <w:spacing w:after="117" w:line="360" w:lineRule="auto"/>
        <w:jc w:val="both"/>
        <w:rPr>
          <w:rFonts w:ascii="Arial" w:eastAsia="Calibri" w:hAnsi="Arial" w:cs="Arial"/>
          <w:lang w:eastAsia="en-ZA"/>
        </w:rPr>
      </w:pPr>
      <w:r w:rsidRPr="00C72FFF">
        <w:rPr>
          <w:rFonts w:ascii="Arial" w:eastAsia="Calibri" w:hAnsi="Arial" w:cs="Arial"/>
          <w:lang w:eastAsia="en-ZA"/>
        </w:rPr>
        <w:t xml:space="preserve">In winter (July) temperatures vary from an average maximum of 18’C to an average minimum of 4’C. The prevailing wind direction is from the west and southwest. </w:t>
      </w:r>
    </w:p>
    <w:p w14:paraId="3E6EF2F3" w14:textId="77777777" w:rsidR="004F1240" w:rsidRPr="004F1240" w:rsidRDefault="004F1240" w:rsidP="004F1240">
      <w:pPr>
        <w:spacing w:after="0" w:line="360" w:lineRule="auto"/>
        <w:ind w:right="72"/>
        <w:jc w:val="both"/>
        <w:rPr>
          <w:rFonts w:ascii="Arial" w:eastAsia="Calibri" w:hAnsi="Arial" w:cs="Arial"/>
          <w:b/>
          <w:i/>
          <w:color w:val="000000"/>
          <w:sz w:val="20"/>
          <w:szCs w:val="20"/>
          <w:lang w:eastAsia="en-ZA"/>
        </w:rPr>
      </w:pPr>
      <w:r w:rsidRPr="004F1240">
        <w:rPr>
          <w:rFonts w:ascii="Arial" w:eastAsia="Calibri" w:hAnsi="Arial" w:cs="Arial"/>
          <w:b/>
          <w:i/>
          <w:color w:val="000000"/>
          <w:sz w:val="20"/>
          <w:szCs w:val="20"/>
          <w:lang w:eastAsia="en-ZA"/>
        </w:rPr>
        <w:t xml:space="preserve">Eastern Cape Climate Change Response Strategy (DEDEAT, 2011). </w:t>
      </w:r>
    </w:p>
    <w:p w14:paraId="46AA1405" w14:textId="77777777" w:rsidR="004F1240" w:rsidRPr="00FD432F" w:rsidRDefault="004F1240" w:rsidP="004F1240">
      <w:pPr>
        <w:spacing w:after="0" w:line="240" w:lineRule="auto"/>
        <w:rPr>
          <w:rFonts w:ascii="Arial" w:hAnsi="Arial" w:cs="Arial"/>
          <w:b/>
          <w:sz w:val="18"/>
        </w:rPr>
      </w:pPr>
      <w:r w:rsidRPr="00FD432F">
        <w:rPr>
          <w:rFonts w:ascii="Arial" w:hAnsi="Arial" w:cs="Arial"/>
          <w:b/>
          <w:sz w:val="18"/>
        </w:rPr>
        <w:t>Figure 4: Climate Change Corridor in Makana LM</w:t>
      </w:r>
    </w:p>
    <w:p w14:paraId="50D92E3A" w14:textId="3D3952FB" w:rsidR="004E73C8" w:rsidRPr="00F85262" w:rsidRDefault="00C72FFF" w:rsidP="00936853">
      <w:pPr>
        <w:spacing w:after="0" w:line="360" w:lineRule="auto"/>
        <w:jc w:val="both"/>
        <w:rPr>
          <w:rFonts w:ascii="Arial" w:eastAsia="Calibri" w:hAnsi="Arial" w:cs="Arial"/>
          <w:color w:val="000000"/>
          <w:lang w:eastAsia="en-ZA"/>
        </w:rPr>
      </w:pPr>
      <w:r w:rsidRPr="00F85262">
        <w:rPr>
          <w:noProof/>
          <w:lang w:eastAsia="en-ZA"/>
        </w:rPr>
        <w:drawing>
          <wp:anchor distT="0" distB="0" distL="114300" distR="114300" simplePos="0" relativeHeight="251850752" behindDoc="0" locked="0" layoutInCell="1" allowOverlap="1" wp14:anchorId="56B917F1" wp14:editId="15D86F2A">
            <wp:simplePos x="0" y="0"/>
            <wp:positionH relativeFrom="margin">
              <wp:align>right</wp:align>
            </wp:positionH>
            <wp:positionV relativeFrom="paragraph">
              <wp:posOffset>0</wp:posOffset>
            </wp:positionV>
            <wp:extent cx="5937885" cy="3699510"/>
            <wp:effectExtent l="0" t="0" r="5715" b="0"/>
            <wp:wrapThrough wrapText="bothSides">
              <wp:wrapPolygon edited="0">
                <wp:start x="0" y="0"/>
                <wp:lineTo x="0" y="21467"/>
                <wp:lineTo x="21551" y="21467"/>
                <wp:lineTo x="21551" y="0"/>
                <wp:lineTo x="0" y="0"/>
              </wp:wrapPolygon>
            </wp:wrapThrough>
            <wp:docPr id="624801" name="Picture 6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937885"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C8" w:rsidRPr="00F85262">
        <w:rPr>
          <w:rFonts w:ascii="Arial" w:eastAsia="Calibri" w:hAnsi="Arial" w:cs="Arial"/>
          <w:color w:val="000000"/>
          <w:lang w:eastAsia="en-ZA"/>
        </w:rPr>
        <w:t>In Alicedale, rainfall is approximately 555mm per year. Temperature</w:t>
      </w:r>
      <w:r w:rsidR="00B01D53">
        <w:rPr>
          <w:rFonts w:ascii="Arial" w:eastAsia="Calibri" w:hAnsi="Arial" w:cs="Arial"/>
          <w:color w:val="000000"/>
          <w:lang w:eastAsia="en-ZA"/>
        </w:rPr>
        <w:t>s in</w:t>
      </w:r>
      <w:r w:rsidR="004E73C8" w:rsidRPr="00F85262">
        <w:rPr>
          <w:rFonts w:ascii="Arial" w:eastAsia="Calibri" w:hAnsi="Arial" w:cs="Arial"/>
          <w:color w:val="000000"/>
          <w:lang w:eastAsia="en-ZA"/>
        </w:rPr>
        <w:t xml:space="preserve"> Alicedale range from 40’C to 15’C in summer and 18’C to -8’C in the winter months.</w:t>
      </w:r>
      <w:r w:rsidR="000F51BA" w:rsidRPr="00F85262">
        <w:rPr>
          <w:rFonts w:ascii="Arial" w:eastAsia="Calibri" w:hAnsi="Arial" w:cs="Arial"/>
          <w:color w:val="000000"/>
          <w:lang w:eastAsia="en-ZA"/>
        </w:rPr>
        <w:t xml:space="preserve"> </w:t>
      </w:r>
      <w:r w:rsidR="004E73C8" w:rsidRPr="00F85262">
        <w:rPr>
          <w:rFonts w:ascii="Arial" w:eastAsia="Calibri" w:hAnsi="Arial" w:cs="Arial"/>
          <w:color w:val="000000"/>
          <w:lang w:eastAsia="en-ZA"/>
        </w:rPr>
        <w:t xml:space="preserve">Rainfall in Riebeeck East area is approximately 865mm per year, with identical average winter and summer temperatures to those experienced Makhanda. </w:t>
      </w:r>
    </w:p>
    <w:p w14:paraId="36CF49A4" w14:textId="77777777" w:rsidR="000F51BA" w:rsidRPr="00F85262" w:rsidRDefault="000F51BA" w:rsidP="00936853">
      <w:pPr>
        <w:spacing w:after="0" w:line="360" w:lineRule="auto"/>
        <w:jc w:val="both"/>
        <w:rPr>
          <w:rFonts w:ascii="Arial" w:eastAsia="Calibri" w:hAnsi="Arial" w:cs="Arial"/>
          <w:color w:val="000000"/>
          <w:lang w:eastAsia="en-ZA"/>
        </w:rPr>
      </w:pPr>
    </w:p>
    <w:p w14:paraId="4948DD36" w14:textId="0B6899CF" w:rsidR="00174CD2" w:rsidRDefault="000F51BA" w:rsidP="00936853">
      <w:pPr>
        <w:spacing w:after="117" w:line="360" w:lineRule="auto"/>
        <w:jc w:val="both"/>
        <w:rPr>
          <w:rFonts w:ascii="Arial" w:eastAsia="Calibri" w:hAnsi="Arial" w:cs="Arial"/>
          <w:b/>
          <w:color w:val="000000"/>
          <w:lang w:eastAsia="en-ZA"/>
        </w:rPr>
      </w:pPr>
      <w:r w:rsidRPr="00F85262">
        <w:rPr>
          <w:rFonts w:ascii="Arial" w:eastAsia="Calibri" w:hAnsi="Arial" w:cs="Arial"/>
          <w:b/>
          <w:color w:val="000000"/>
          <w:lang w:eastAsia="en-ZA"/>
        </w:rPr>
        <w:t>2.</w:t>
      </w:r>
      <w:r w:rsidR="00245BEA">
        <w:rPr>
          <w:rFonts w:ascii="Arial" w:eastAsia="Calibri" w:hAnsi="Arial" w:cs="Arial"/>
          <w:b/>
          <w:color w:val="000000"/>
          <w:lang w:eastAsia="en-ZA"/>
        </w:rPr>
        <w:t>11.1</w:t>
      </w:r>
      <w:r w:rsidRPr="00F85262">
        <w:rPr>
          <w:rFonts w:ascii="Arial" w:eastAsia="Calibri" w:hAnsi="Arial" w:cs="Arial"/>
          <w:b/>
          <w:color w:val="000000"/>
          <w:lang w:eastAsia="en-ZA"/>
        </w:rPr>
        <w:t xml:space="preserve">     Climate Change: </w:t>
      </w:r>
    </w:p>
    <w:p w14:paraId="0B5B4925" w14:textId="77777777" w:rsidR="004E73C8" w:rsidRPr="0014612E" w:rsidRDefault="004E73C8" w:rsidP="00936853">
      <w:pPr>
        <w:spacing w:after="0" w:line="360" w:lineRule="auto"/>
        <w:jc w:val="both"/>
        <w:rPr>
          <w:rFonts w:ascii="Arial" w:eastAsia="Calibri" w:hAnsi="Arial" w:cs="Arial"/>
          <w:color w:val="000000"/>
          <w:sz w:val="20"/>
          <w:lang w:eastAsia="en-ZA"/>
        </w:rPr>
      </w:pPr>
      <w:r w:rsidRPr="00F85262">
        <w:rPr>
          <w:rFonts w:ascii="Arial" w:eastAsia="Calibri" w:hAnsi="Arial" w:cs="Arial"/>
          <w:color w:val="000000"/>
          <w:lang w:eastAsia="en-ZA"/>
        </w:rPr>
        <w:t>Climate change is defined as a change of climate which is attributed directly or indirectly to human activity that alters the composition of the global atmosphere and which is in addition to natural climate variability over comparable time periods</w:t>
      </w:r>
      <w:r w:rsidRPr="0014612E">
        <w:rPr>
          <w:rFonts w:ascii="Arial" w:eastAsia="Calibri" w:hAnsi="Arial" w:cs="Arial"/>
          <w:color w:val="000000"/>
          <w:sz w:val="20"/>
          <w:lang w:eastAsia="en-ZA"/>
        </w:rPr>
        <w:t xml:space="preserve">. </w:t>
      </w:r>
      <w:r w:rsidRPr="0014612E">
        <w:rPr>
          <w:rFonts w:ascii="Arial" w:eastAsia="Calibri" w:hAnsi="Arial" w:cs="Arial"/>
          <w:b/>
          <w:i/>
          <w:color w:val="000000"/>
          <w:sz w:val="20"/>
          <w:lang w:eastAsia="en-ZA"/>
        </w:rPr>
        <w:t>(United Nations Framework Convention on Climate Change)</w:t>
      </w:r>
      <w:r w:rsidRPr="0014612E">
        <w:rPr>
          <w:rFonts w:ascii="Arial" w:eastAsia="Calibri" w:hAnsi="Arial" w:cs="Arial"/>
          <w:color w:val="000000"/>
          <w:sz w:val="20"/>
          <w:lang w:eastAsia="en-ZA"/>
        </w:rPr>
        <w:t xml:space="preserve"> </w:t>
      </w:r>
    </w:p>
    <w:p w14:paraId="6ED1E64E" w14:textId="51597E55" w:rsidR="004E73C8" w:rsidRPr="00F85262" w:rsidRDefault="004E73C8" w:rsidP="004F1240">
      <w:pPr>
        <w:spacing w:after="0" w:line="360" w:lineRule="auto"/>
        <w:jc w:val="both"/>
        <w:rPr>
          <w:rFonts w:ascii="Arial" w:eastAsia="Calibri" w:hAnsi="Arial" w:cs="Arial"/>
          <w:color w:val="000000"/>
          <w:lang w:eastAsia="en-ZA"/>
        </w:rPr>
      </w:pPr>
      <w:r w:rsidRPr="00F85262">
        <w:rPr>
          <w:rFonts w:ascii="Arial" w:eastAsia="Calibri" w:hAnsi="Arial" w:cs="Arial"/>
          <w:color w:val="000000"/>
          <w:lang w:eastAsia="en-ZA"/>
        </w:rPr>
        <w:t xml:space="preserve"> The manifestation of climate change in the Eastern Cape is expected to be: </w:t>
      </w:r>
    </w:p>
    <w:p w14:paraId="057D2FA2" w14:textId="77777777" w:rsidR="004E73C8" w:rsidRPr="00F85262" w:rsidRDefault="004E73C8" w:rsidP="0038706E">
      <w:pPr>
        <w:numPr>
          <w:ilvl w:val="0"/>
          <w:numId w:val="61"/>
        </w:numPr>
        <w:spacing w:after="28" w:line="360" w:lineRule="auto"/>
        <w:ind w:left="0"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High temperature increases towards the North -West Interior with lowest increases along the coast. </w:t>
      </w:r>
    </w:p>
    <w:p w14:paraId="2E98FF8B" w14:textId="77777777" w:rsidR="004E73C8" w:rsidRPr="00F85262" w:rsidRDefault="004E73C8" w:rsidP="0038706E">
      <w:pPr>
        <w:numPr>
          <w:ilvl w:val="0"/>
          <w:numId w:val="61"/>
        </w:numPr>
        <w:spacing w:after="28" w:line="360" w:lineRule="auto"/>
        <w:ind w:left="0" w:right="72" w:firstLine="142"/>
        <w:jc w:val="both"/>
        <w:rPr>
          <w:rFonts w:ascii="Arial" w:eastAsia="Calibri" w:hAnsi="Arial" w:cs="Arial"/>
          <w:color w:val="000000"/>
          <w:lang w:eastAsia="en-ZA"/>
        </w:rPr>
      </w:pPr>
      <w:r w:rsidRPr="00F85262">
        <w:rPr>
          <w:rFonts w:ascii="Arial" w:eastAsia="Calibri" w:hAnsi="Arial" w:cs="Arial"/>
          <w:color w:val="000000"/>
          <w:lang w:eastAsia="en-ZA"/>
        </w:rPr>
        <w:t xml:space="preserve">A drying trend towards the South and South -West.  </w:t>
      </w:r>
    </w:p>
    <w:p w14:paraId="3E9038FC" w14:textId="77777777" w:rsidR="004E73C8" w:rsidRPr="00F85262" w:rsidRDefault="004E73C8" w:rsidP="0038706E">
      <w:pPr>
        <w:numPr>
          <w:ilvl w:val="0"/>
          <w:numId w:val="61"/>
        </w:numPr>
        <w:spacing w:after="26"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Increased precipitation more likely towards the east of the Province.  </w:t>
      </w:r>
    </w:p>
    <w:p w14:paraId="3DE6EBF2" w14:textId="77777777" w:rsidR="004E73C8" w:rsidRPr="00F85262" w:rsidRDefault="004E73C8" w:rsidP="0038706E">
      <w:pPr>
        <w:numPr>
          <w:ilvl w:val="0"/>
          <w:numId w:val="61"/>
        </w:numPr>
        <w:spacing w:after="28"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Sea level rise scenario’s ranging from 2m to 6,5m depending on exposure.  </w:t>
      </w:r>
    </w:p>
    <w:p w14:paraId="5EF678EE" w14:textId="77777777" w:rsidR="000F51BA" w:rsidRDefault="004E73C8" w:rsidP="0038706E">
      <w:pPr>
        <w:numPr>
          <w:ilvl w:val="0"/>
          <w:numId w:val="61"/>
        </w:numPr>
        <w:spacing w:after="5" w:line="360" w:lineRule="auto"/>
        <w:ind w:left="567" w:right="72" w:hanging="425"/>
        <w:jc w:val="both"/>
        <w:rPr>
          <w:rFonts w:ascii="Arial" w:eastAsia="Calibri" w:hAnsi="Arial" w:cs="Arial"/>
          <w:color w:val="000000"/>
          <w:lang w:eastAsia="en-ZA"/>
        </w:rPr>
      </w:pPr>
      <w:r w:rsidRPr="00B01D53">
        <w:rPr>
          <w:rFonts w:ascii="Arial" w:eastAsia="Calibri" w:hAnsi="Arial" w:cs="Arial"/>
          <w:color w:val="000000"/>
          <w:lang w:eastAsia="en-ZA"/>
        </w:rPr>
        <w:t xml:space="preserve">Risk assessment, adaptation and mitigation measures addressed in SBDM </w:t>
      </w:r>
    </w:p>
    <w:p w14:paraId="4B796283" w14:textId="77777777" w:rsidR="00245BEA" w:rsidRDefault="00245BEA" w:rsidP="00FD432F">
      <w:pPr>
        <w:spacing w:after="0" w:line="480" w:lineRule="auto"/>
        <w:ind w:right="79"/>
        <w:jc w:val="both"/>
        <w:rPr>
          <w:rFonts w:ascii="Arial" w:eastAsia="Calibri" w:hAnsi="Arial" w:cs="Arial"/>
          <w:b/>
          <w:color w:val="000000"/>
          <w:lang w:eastAsia="en-ZA"/>
        </w:rPr>
      </w:pPr>
    </w:p>
    <w:p w14:paraId="1256E773" w14:textId="7FFEE454" w:rsidR="008B6C0A" w:rsidRPr="00F85262" w:rsidRDefault="0018224D" w:rsidP="00FD432F">
      <w:pPr>
        <w:spacing w:after="0" w:line="480" w:lineRule="auto"/>
        <w:ind w:right="79"/>
        <w:jc w:val="both"/>
        <w:rPr>
          <w:rFonts w:eastAsia="Calibri"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1.2</w:t>
      </w:r>
      <w:r w:rsidRPr="00F85262">
        <w:rPr>
          <w:rFonts w:ascii="Arial" w:eastAsia="Calibri" w:hAnsi="Arial" w:cs="Arial"/>
          <w:b/>
          <w:color w:val="000000"/>
          <w:lang w:eastAsia="en-ZA"/>
        </w:rPr>
        <w:tab/>
        <w:t xml:space="preserve">Geology and Soil </w:t>
      </w:r>
      <w:r w:rsidR="008B6C0A" w:rsidRPr="00F85262">
        <w:rPr>
          <w:rFonts w:ascii="Arial" w:eastAsia="Calibri" w:hAnsi="Arial" w:cs="Arial"/>
          <w:b/>
          <w:color w:val="000000"/>
          <w:lang w:eastAsia="en-ZA"/>
        </w:rPr>
        <w:t xml:space="preserve">     </w:t>
      </w:r>
    </w:p>
    <w:p w14:paraId="2AF9DB74" w14:textId="77777777" w:rsidR="004E73C8" w:rsidRPr="00F85262" w:rsidRDefault="004E73C8" w:rsidP="0018224D">
      <w:pPr>
        <w:spacing w:after="11" w:line="360" w:lineRule="auto"/>
        <w:ind w:right="14"/>
        <w:jc w:val="both"/>
        <w:rPr>
          <w:rFonts w:ascii="Arial" w:eastAsia="Calibri" w:hAnsi="Arial" w:cs="Arial"/>
          <w:color w:val="000000"/>
          <w:lang w:eastAsia="en-ZA"/>
        </w:rPr>
      </w:pPr>
      <w:r w:rsidRPr="00F85262">
        <w:rPr>
          <w:rFonts w:ascii="Arial" w:eastAsia="Calibri" w:hAnsi="Arial" w:cs="Arial"/>
          <w:color w:val="000000"/>
          <w:lang w:eastAsia="en-ZA"/>
        </w:rPr>
        <w:t xml:space="preserve">From a municipal wide perspective there are no unfavourable geotechnical conditions that will prevent development or require specific safety considerations. The necessary on-site investigations should be undertaken to ensure that the site specific circumstances are suitable for the intended development. </w:t>
      </w:r>
    </w:p>
    <w:p w14:paraId="4E64BF37" w14:textId="77777777" w:rsidR="0018224D" w:rsidRPr="00F85262" w:rsidRDefault="0018224D" w:rsidP="0018224D">
      <w:pPr>
        <w:spacing w:after="11" w:line="360" w:lineRule="auto"/>
        <w:ind w:right="14"/>
        <w:jc w:val="both"/>
        <w:rPr>
          <w:rFonts w:ascii="Arial" w:eastAsia="Calibri" w:hAnsi="Arial" w:cs="Arial"/>
          <w:color w:val="000000"/>
          <w:lang w:eastAsia="en-ZA"/>
        </w:rPr>
      </w:pPr>
    </w:p>
    <w:p w14:paraId="0A08852A" w14:textId="6081D58A" w:rsidR="0018224D" w:rsidRPr="00F85262" w:rsidRDefault="0018224D" w:rsidP="00FD432F">
      <w:pPr>
        <w:spacing w:after="0" w:line="240" w:lineRule="auto"/>
        <w:ind w:right="14"/>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1.3</w:t>
      </w:r>
      <w:r w:rsidRPr="00F85262">
        <w:rPr>
          <w:rFonts w:ascii="Arial" w:eastAsia="Calibri" w:hAnsi="Arial" w:cs="Arial"/>
          <w:b/>
          <w:color w:val="000000"/>
          <w:lang w:eastAsia="en-ZA"/>
        </w:rPr>
        <w:t xml:space="preserve">     Topography </w:t>
      </w:r>
    </w:p>
    <w:p w14:paraId="03E94A1E" w14:textId="77777777" w:rsidR="00632EC8" w:rsidRDefault="00632EC8" w:rsidP="00FD432F">
      <w:pPr>
        <w:spacing w:after="0" w:line="240" w:lineRule="auto"/>
        <w:ind w:left="-144" w:right="79" w:hanging="10"/>
        <w:jc w:val="both"/>
        <w:rPr>
          <w:rFonts w:ascii="Arial" w:eastAsia="Calibri" w:hAnsi="Arial" w:cs="Arial"/>
          <w:color w:val="FF0000"/>
          <w:lang w:eastAsia="en-ZA"/>
        </w:rPr>
      </w:pPr>
    </w:p>
    <w:p w14:paraId="27CD1AAC" w14:textId="77777777" w:rsidR="009863BE" w:rsidRDefault="004E73C8" w:rsidP="00394597">
      <w:pPr>
        <w:spacing w:after="5" w:line="360" w:lineRule="auto"/>
        <w:ind w:right="79" w:hanging="10"/>
        <w:jc w:val="both"/>
        <w:rPr>
          <w:rFonts w:ascii="Arial" w:eastAsia="Calibri" w:hAnsi="Arial" w:cs="Arial"/>
          <w:color w:val="000000" w:themeColor="text1"/>
          <w:lang w:eastAsia="en-ZA"/>
        </w:rPr>
      </w:pPr>
      <w:r w:rsidRPr="00632EC8">
        <w:rPr>
          <w:rFonts w:ascii="Arial" w:eastAsia="Calibri" w:hAnsi="Arial" w:cs="Arial"/>
          <w:color w:val="000000" w:themeColor="text1"/>
          <w:lang w:eastAsia="en-ZA"/>
        </w:rPr>
        <w:t xml:space="preserve">The eastern part of the municipality can be classified as lowlands, with contours generally lying below 300m above sea level. The western part of the locality in which Alicedale is situated can be classified as being of a moderate elevation, lying between 300m and 600m above sea level. </w:t>
      </w:r>
    </w:p>
    <w:p w14:paraId="0284EDB0" w14:textId="77777777" w:rsidR="0018224D" w:rsidRPr="00632EC8" w:rsidRDefault="004E73C8" w:rsidP="00394597">
      <w:pPr>
        <w:spacing w:after="5" w:line="360" w:lineRule="auto"/>
        <w:ind w:right="79" w:hanging="10"/>
        <w:jc w:val="both"/>
        <w:rPr>
          <w:rFonts w:ascii="Arial" w:eastAsia="Calibri" w:hAnsi="Arial" w:cs="Arial"/>
          <w:color w:val="000000" w:themeColor="text1"/>
          <w:lang w:eastAsia="en-ZA"/>
        </w:rPr>
      </w:pPr>
      <w:r w:rsidRPr="00632EC8">
        <w:rPr>
          <w:rFonts w:ascii="Arial" w:eastAsia="Calibri" w:hAnsi="Arial" w:cs="Arial"/>
          <w:color w:val="000000" w:themeColor="text1"/>
          <w:lang w:eastAsia="en-ZA"/>
        </w:rPr>
        <w:t xml:space="preserve">The central part of the municipality that contains Makhanda and Riebeek East has the highest elevation of between 600m and 900m above sea level. Makhanda is situated in a valley that cuts into a plateau. </w:t>
      </w:r>
    </w:p>
    <w:p w14:paraId="409F2B11" w14:textId="77777777" w:rsidR="004E73C8" w:rsidRPr="00632EC8" w:rsidRDefault="004E73C8" w:rsidP="00632EC8">
      <w:pPr>
        <w:spacing w:after="5" w:line="360" w:lineRule="auto"/>
        <w:ind w:right="79" w:hanging="10"/>
        <w:jc w:val="both"/>
        <w:rPr>
          <w:rFonts w:eastAsia="Calibri" w:cs="Arial"/>
          <w:b/>
          <w:color w:val="000000" w:themeColor="text1"/>
          <w:lang w:eastAsia="en-ZA"/>
        </w:rPr>
      </w:pPr>
      <w:r w:rsidRPr="00632EC8">
        <w:rPr>
          <w:rFonts w:ascii="Arial" w:eastAsia="Calibri" w:hAnsi="Arial" w:cs="Arial"/>
          <w:color w:val="000000" w:themeColor="text1"/>
          <w:lang w:eastAsia="en-ZA"/>
        </w:rPr>
        <w:t>The highest point on the plateau is 770m above sea level and the lowest point in the valley is 490m above sea level. Alicedale is located about 360m above sea level in a flood plain created by the confluence of the Bushman’s river and the New Year’s river. Riebeek East is located 630m above sea level.</w:t>
      </w:r>
      <w:r w:rsidRPr="00632EC8">
        <w:rPr>
          <w:rFonts w:eastAsia="Calibri" w:cs="Arial"/>
          <w:color w:val="000000" w:themeColor="text1"/>
          <w:lang w:eastAsia="en-ZA"/>
        </w:rPr>
        <w:t xml:space="preserve">   </w:t>
      </w:r>
    </w:p>
    <w:p w14:paraId="3543F283" w14:textId="77777777" w:rsidR="004E73C8" w:rsidRPr="00632EC8" w:rsidRDefault="004E73C8" w:rsidP="004E73C8">
      <w:pPr>
        <w:spacing w:after="0" w:line="240" w:lineRule="auto"/>
        <w:ind w:left="576"/>
        <w:jc w:val="both"/>
        <w:rPr>
          <w:rFonts w:eastAsia="Calibri" w:cs="Arial"/>
          <w:color w:val="000000" w:themeColor="text1"/>
          <w:lang w:eastAsia="en-ZA"/>
        </w:rPr>
      </w:pPr>
    </w:p>
    <w:p w14:paraId="0ABB5313" w14:textId="3D412A53" w:rsidR="0018224D" w:rsidRPr="00F85262" w:rsidRDefault="0018224D" w:rsidP="00A03BF5">
      <w:pPr>
        <w:spacing w:after="5" w:line="480" w:lineRule="auto"/>
        <w:ind w:right="79" w:hanging="14"/>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1.4</w:t>
      </w:r>
      <w:r w:rsidRPr="00F85262">
        <w:rPr>
          <w:rFonts w:ascii="Arial" w:eastAsia="Calibri" w:hAnsi="Arial" w:cs="Arial"/>
          <w:b/>
          <w:color w:val="000000"/>
          <w:lang w:eastAsia="en-ZA"/>
        </w:rPr>
        <w:tab/>
        <w:t xml:space="preserve">Topography and slope </w:t>
      </w:r>
    </w:p>
    <w:p w14:paraId="4F6EBE51" w14:textId="77777777" w:rsidR="0018224D" w:rsidRPr="00F85262" w:rsidRDefault="004E73C8" w:rsidP="00394597">
      <w:pPr>
        <w:spacing w:after="0" w:line="480" w:lineRule="auto"/>
        <w:ind w:right="79"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Most of the land in Makana has a slope of either </w:t>
      </w:r>
      <w:r w:rsidR="00394597">
        <w:rPr>
          <w:rFonts w:ascii="Arial" w:eastAsia="Calibri" w:hAnsi="Arial" w:cs="Arial"/>
          <w:color w:val="000000"/>
          <w:lang w:eastAsia="en-ZA"/>
        </w:rPr>
        <w:t xml:space="preserve">between 3-8º or between 8-20 º </w:t>
      </w:r>
    </w:p>
    <w:p w14:paraId="66880F07" w14:textId="20C93151" w:rsidR="0018224D" w:rsidRPr="00F85262" w:rsidRDefault="0018224D" w:rsidP="00A03BF5">
      <w:pPr>
        <w:spacing w:after="0" w:line="480" w:lineRule="auto"/>
        <w:ind w:right="79" w:hanging="14"/>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1.5</w:t>
      </w:r>
      <w:r w:rsidRPr="00F85262">
        <w:rPr>
          <w:rFonts w:ascii="Arial" w:eastAsia="Calibri" w:hAnsi="Arial" w:cs="Arial"/>
          <w:b/>
          <w:color w:val="000000"/>
          <w:lang w:eastAsia="en-ZA"/>
        </w:rPr>
        <w:t xml:space="preserve">       Hydrology </w:t>
      </w:r>
    </w:p>
    <w:p w14:paraId="0CB56513" w14:textId="77777777" w:rsidR="004E73C8" w:rsidRPr="00F85262" w:rsidRDefault="004E73C8" w:rsidP="00632EC8">
      <w:pPr>
        <w:spacing w:after="35" w:line="360" w:lineRule="auto"/>
        <w:ind w:right="79" w:hanging="10"/>
        <w:jc w:val="both"/>
        <w:rPr>
          <w:rFonts w:ascii="Arial" w:eastAsia="Calibri" w:hAnsi="Arial" w:cs="Arial"/>
          <w:b/>
          <w:color w:val="000000"/>
          <w:lang w:eastAsia="en-ZA"/>
        </w:rPr>
      </w:pPr>
      <w:r w:rsidRPr="00F85262">
        <w:rPr>
          <w:rFonts w:ascii="Arial" w:eastAsia="Calibri" w:hAnsi="Arial" w:cs="Arial"/>
          <w:color w:val="000000"/>
          <w:lang w:eastAsia="en-ZA"/>
        </w:rPr>
        <w:t xml:space="preserve">The major water related driver in the municipal area is the Orange-Fish-Sundays Water Supply system which ensures continuous sustainable water supply for economic activity and is essential for community’s well-being and socio-economic prosperity in the area. The whole municipality is classified as a primary catchment area, with a mean quaternary runoff of between 12m³ and 40m³.   </w:t>
      </w:r>
    </w:p>
    <w:p w14:paraId="25F3421A" w14:textId="77777777" w:rsidR="00A03BF5" w:rsidRDefault="004E73C8" w:rsidP="00A03BF5">
      <w:pPr>
        <w:spacing w:after="0" w:line="360" w:lineRule="auto"/>
        <w:ind w:right="20" w:hanging="10"/>
        <w:jc w:val="both"/>
        <w:rPr>
          <w:rFonts w:ascii="Arial" w:eastAsia="Calibri" w:hAnsi="Arial" w:cs="Arial"/>
          <w:color w:val="000000"/>
          <w:lang w:eastAsia="en-ZA"/>
        </w:rPr>
      </w:pPr>
      <w:r w:rsidRPr="00F85262">
        <w:rPr>
          <w:rFonts w:ascii="Arial" w:eastAsia="Calibri" w:hAnsi="Arial" w:cs="Arial"/>
          <w:color w:val="000000"/>
          <w:lang w:eastAsia="en-ZA"/>
        </w:rPr>
        <w:t>Surface water is largely provided by dams and reservoirs that are linked to perennial and non-perennial rivers. Ground water is provided by boreholes and springs that are evenly distributed throughout the municipality.</w:t>
      </w:r>
    </w:p>
    <w:p w14:paraId="003B9BC4" w14:textId="77777777" w:rsidR="00A03BF5" w:rsidRDefault="00A03BF5" w:rsidP="00A03BF5">
      <w:pPr>
        <w:spacing w:after="0" w:line="360" w:lineRule="auto"/>
        <w:ind w:right="20" w:hanging="10"/>
        <w:jc w:val="both"/>
        <w:rPr>
          <w:rFonts w:ascii="Arial" w:eastAsia="Calibri" w:hAnsi="Arial" w:cs="Arial"/>
          <w:color w:val="000000"/>
          <w:lang w:eastAsia="en-ZA"/>
        </w:rPr>
      </w:pPr>
    </w:p>
    <w:p w14:paraId="09D36A26" w14:textId="77777777" w:rsidR="004E73C8" w:rsidRPr="00F85262" w:rsidRDefault="004E73C8" w:rsidP="00632EC8">
      <w:pPr>
        <w:spacing w:after="11" w:line="360" w:lineRule="auto"/>
        <w:ind w:right="20"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In terms of water sources in the towns it is found that: </w:t>
      </w:r>
    </w:p>
    <w:p w14:paraId="0E9BF346" w14:textId="77777777" w:rsidR="004E73C8" w:rsidRPr="00A03BF5" w:rsidRDefault="004E73C8" w:rsidP="0038706E">
      <w:pPr>
        <w:pStyle w:val="ListParagraph"/>
        <w:numPr>
          <w:ilvl w:val="0"/>
          <w:numId w:val="62"/>
        </w:numPr>
        <w:spacing w:after="0" w:line="360" w:lineRule="auto"/>
        <w:ind w:left="709" w:hanging="417"/>
        <w:rPr>
          <w:rFonts w:ascii="Arial" w:hAnsi="Arial" w:cs="Arial"/>
        </w:rPr>
      </w:pPr>
      <w:r w:rsidRPr="00A03BF5">
        <w:rPr>
          <w:rFonts w:ascii="Arial" w:hAnsi="Arial" w:cs="Arial"/>
        </w:rPr>
        <w:t xml:space="preserve">Makhanda’s water is from local dams and sources transferred from the Orange River.  </w:t>
      </w:r>
    </w:p>
    <w:p w14:paraId="0FD08084" w14:textId="77777777" w:rsidR="004E73C8" w:rsidRPr="00804A31" w:rsidRDefault="004E73C8" w:rsidP="0038706E">
      <w:pPr>
        <w:numPr>
          <w:ilvl w:val="0"/>
          <w:numId w:val="62"/>
        </w:numPr>
        <w:spacing w:after="5" w:line="360" w:lineRule="auto"/>
        <w:ind w:left="720" w:right="72" w:hanging="436"/>
        <w:jc w:val="both"/>
        <w:rPr>
          <w:rFonts w:ascii="Arial" w:eastAsia="Calibri" w:hAnsi="Arial" w:cs="Arial"/>
          <w:color w:val="000000"/>
          <w:lang w:eastAsia="en-ZA"/>
        </w:rPr>
      </w:pPr>
      <w:r w:rsidRPr="00804A31">
        <w:rPr>
          <w:rFonts w:ascii="Arial" w:eastAsia="Calibri" w:hAnsi="Arial" w:cs="Arial"/>
          <w:color w:val="000000"/>
          <w:lang w:eastAsia="en-ZA"/>
        </w:rPr>
        <w:t xml:space="preserve">There is adequate supply to cater for the 8.6M/m³ but there is also a need </w:t>
      </w:r>
      <w:r w:rsidR="00804A31" w:rsidRPr="00804A31">
        <w:rPr>
          <w:rFonts w:ascii="Arial" w:eastAsia="Calibri" w:hAnsi="Arial" w:cs="Arial"/>
          <w:color w:val="000000"/>
          <w:lang w:eastAsia="en-ZA"/>
        </w:rPr>
        <w:t>for more</w:t>
      </w:r>
      <w:r w:rsidRPr="00804A31">
        <w:rPr>
          <w:rFonts w:ascii="Arial" w:eastAsia="Calibri" w:hAnsi="Arial" w:cs="Arial"/>
          <w:color w:val="000000"/>
          <w:lang w:eastAsia="en-ZA"/>
        </w:rPr>
        <w:t xml:space="preserve"> groundwater development. </w:t>
      </w:r>
    </w:p>
    <w:p w14:paraId="4CDF061B" w14:textId="77777777" w:rsidR="004E73C8" w:rsidRPr="00804A31" w:rsidRDefault="004E73C8" w:rsidP="0038706E">
      <w:pPr>
        <w:numPr>
          <w:ilvl w:val="0"/>
          <w:numId w:val="62"/>
        </w:numPr>
        <w:spacing w:after="26" w:line="360" w:lineRule="auto"/>
        <w:ind w:left="709" w:right="72" w:hanging="425"/>
        <w:jc w:val="both"/>
        <w:rPr>
          <w:rFonts w:ascii="Arial" w:eastAsia="Calibri" w:hAnsi="Arial" w:cs="Arial"/>
          <w:color w:val="000000"/>
          <w:lang w:eastAsia="en-ZA"/>
        </w:rPr>
      </w:pPr>
      <w:r w:rsidRPr="00804A31">
        <w:rPr>
          <w:rFonts w:ascii="Arial" w:eastAsia="Calibri" w:hAnsi="Arial" w:cs="Arial"/>
          <w:color w:val="000000"/>
          <w:lang w:eastAsia="en-ZA"/>
        </w:rPr>
        <w:t>Riebee</w:t>
      </w:r>
      <w:r w:rsidR="00804A31" w:rsidRPr="00804A31">
        <w:rPr>
          <w:rFonts w:ascii="Arial" w:eastAsia="Calibri" w:hAnsi="Arial" w:cs="Arial"/>
          <w:color w:val="000000"/>
          <w:lang w:eastAsia="en-ZA"/>
        </w:rPr>
        <w:t>c</w:t>
      </w:r>
      <w:r w:rsidRPr="00804A31">
        <w:rPr>
          <w:rFonts w:ascii="Arial" w:eastAsia="Calibri" w:hAnsi="Arial" w:cs="Arial"/>
          <w:color w:val="000000"/>
          <w:lang w:eastAsia="en-ZA"/>
        </w:rPr>
        <w:t>k East’s water is sourced from local boreholes. It also has adequate</w:t>
      </w:r>
      <w:r w:rsidR="00804A31" w:rsidRPr="00804A31">
        <w:rPr>
          <w:rFonts w:ascii="Arial" w:eastAsia="Calibri" w:hAnsi="Arial" w:cs="Arial"/>
          <w:color w:val="000000"/>
          <w:lang w:eastAsia="en-ZA"/>
        </w:rPr>
        <w:t xml:space="preserve"> </w:t>
      </w:r>
      <w:r w:rsidRPr="00804A31">
        <w:rPr>
          <w:rFonts w:ascii="Arial" w:eastAsia="Calibri" w:hAnsi="Arial" w:cs="Arial"/>
          <w:color w:val="000000"/>
          <w:lang w:eastAsia="en-ZA"/>
        </w:rPr>
        <w:t xml:space="preserve">supplies of water to cater for the 0.0285 M/m³ that it uses.  </w:t>
      </w:r>
    </w:p>
    <w:p w14:paraId="22FA1A35" w14:textId="77777777" w:rsidR="004E73C8" w:rsidRPr="00804A31" w:rsidRDefault="004E73C8" w:rsidP="0038706E">
      <w:pPr>
        <w:numPr>
          <w:ilvl w:val="0"/>
          <w:numId w:val="62"/>
        </w:numPr>
        <w:spacing w:after="5" w:line="360" w:lineRule="auto"/>
        <w:ind w:left="709" w:right="72" w:hanging="425"/>
        <w:jc w:val="both"/>
        <w:rPr>
          <w:rFonts w:ascii="Arial" w:eastAsia="Calibri" w:hAnsi="Arial" w:cs="Arial"/>
          <w:color w:val="000000"/>
          <w:lang w:eastAsia="en-ZA"/>
        </w:rPr>
      </w:pPr>
      <w:r w:rsidRPr="00804A31">
        <w:rPr>
          <w:rFonts w:ascii="Arial" w:eastAsia="Calibri" w:hAnsi="Arial" w:cs="Arial"/>
          <w:color w:val="000000"/>
          <w:lang w:eastAsia="en-ZA"/>
        </w:rPr>
        <w:t>A planned water scheme for Riebee</w:t>
      </w:r>
      <w:r w:rsidR="00804A31" w:rsidRPr="00804A31">
        <w:rPr>
          <w:rFonts w:ascii="Arial" w:eastAsia="Calibri" w:hAnsi="Arial" w:cs="Arial"/>
          <w:color w:val="000000"/>
          <w:lang w:eastAsia="en-ZA"/>
        </w:rPr>
        <w:t>c</w:t>
      </w:r>
      <w:r w:rsidRPr="00804A31">
        <w:rPr>
          <w:rFonts w:ascii="Arial" w:eastAsia="Calibri" w:hAnsi="Arial" w:cs="Arial"/>
          <w:color w:val="000000"/>
          <w:lang w:eastAsia="en-ZA"/>
        </w:rPr>
        <w:t>k East is an increase in storage capacity</w:t>
      </w:r>
      <w:r w:rsidR="00804A31" w:rsidRPr="00804A31">
        <w:rPr>
          <w:rFonts w:ascii="Arial" w:eastAsia="Calibri" w:hAnsi="Arial" w:cs="Arial"/>
          <w:color w:val="000000"/>
          <w:lang w:eastAsia="en-ZA"/>
        </w:rPr>
        <w:t xml:space="preserve"> </w:t>
      </w:r>
      <w:r w:rsidRPr="00804A31">
        <w:rPr>
          <w:rFonts w:ascii="Arial" w:eastAsia="Calibri" w:hAnsi="Arial" w:cs="Arial"/>
          <w:color w:val="000000"/>
          <w:lang w:eastAsia="en-ZA"/>
        </w:rPr>
        <w:t xml:space="preserve">in the form of tanks and a reservoir. </w:t>
      </w:r>
    </w:p>
    <w:p w14:paraId="6FCC1DB2" w14:textId="77777777" w:rsidR="004E73C8" w:rsidRPr="00F85262" w:rsidRDefault="004E73C8" w:rsidP="0038706E">
      <w:pPr>
        <w:pStyle w:val="ListParagraph"/>
        <w:keepNext/>
        <w:keepLines/>
        <w:numPr>
          <w:ilvl w:val="0"/>
          <w:numId w:val="101"/>
        </w:numPr>
        <w:tabs>
          <w:tab w:val="center" w:pos="0"/>
          <w:tab w:val="center" w:pos="4965"/>
        </w:tabs>
        <w:spacing w:line="360" w:lineRule="auto"/>
        <w:ind w:left="720"/>
        <w:outlineLvl w:val="3"/>
        <w:rPr>
          <w:rFonts w:ascii="Arial" w:hAnsi="Arial" w:cs="Arial"/>
        </w:rPr>
      </w:pPr>
      <w:r w:rsidRPr="00F85262">
        <w:rPr>
          <w:rFonts w:ascii="Arial" w:hAnsi="Arial" w:cs="Arial"/>
        </w:rPr>
        <w:t>Alicedale’s water is sourced from a local New Year dam</w:t>
      </w:r>
      <w:r w:rsidRPr="00F85262">
        <w:rPr>
          <w:rFonts w:ascii="Arial" w:hAnsi="Arial" w:cs="Arial"/>
          <w:b/>
          <w:i/>
        </w:rPr>
        <w:t xml:space="preserve">.                                                                  </w:t>
      </w:r>
    </w:p>
    <w:p w14:paraId="049C2995" w14:textId="77777777" w:rsidR="0018224D" w:rsidRPr="00F85262" w:rsidRDefault="0018224D" w:rsidP="0018224D">
      <w:pPr>
        <w:spacing w:after="5" w:line="360" w:lineRule="auto"/>
        <w:ind w:left="-144" w:right="79" w:hanging="10"/>
        <w:jc w:val="both"/>
        <w:rPr>
          <w:rFonts w:ascii="Arial" w:eastAsia="Calibri" w:hAnsi="Arial" w:cs="Arial"/>
          <w:color w:val="000000"/>
          <w:lang w:eastAsia="en-ZA"/>
        </w:rPr>
      </w:pPr>
    </w:p>
    <w:p w14:paraId="75F3EC9A" w14:textId="77777777" w:rsidR="004E73C8" w:rsidRDefault="004E73C8" w:rsidP="0018224D">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With regards to the quality of water resources in the area, the State of Sarah Baartman District Environment report of 2005 states that water quality is ‘good, or even natural (e.g. the New Year’s Dam and Bushman’s River sites) even though it is naturally saline and not suitable for certain uses </w:t>
      </w:r>
    </w:p>
    <w:p w14:paraId="29C8C7FB" w14:textId="77777777" w:rsidR="009863BE" w:rsidRDefault="009863BE" w:rsidP="0018224D">
      <w:pPr>
        <w:spacing w:after="5" w:line="360" w:lineRule="auto"/>
        <w:ind w:left="-144" w:right="79" w:hanging="10"/>
        <w:jc w:val="both"/>
        <w:rPr>
          <w:rFonts w:ascii="Arial" w:eastAsia="Calibri" w:hAnsi="Arial" w:cs="Arial"/>
          <w:color w:val="000000"/>
          <w:lang w:eastAsia="en-ZA"/>
        </w:rPr>
      </w:pPr>
    </w:p>
    <w:p w14:paraId="16ACC1BA" w14:textId="660AD479" w:rsidR="004E73C8" w:rsidRPr="00F85262" w:rsidRDefault="0018224D" w:rsidP="001923F3">
      <w:pPr>
        <w:spacing w:after="0" w:line="276" w:lineRule="auto"/>
        <w:ind w:left="-144"/>
        <w:jc w:val="both"/>
        <w:rPr>
          <w:rFonts w:ascii="Arial" w:eastAsia="Calibri" w:hAnsi="Arial" w:cs="Arial"/>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1.6</w:t>
      </w:r>
      <w:r w:rsidRPr="00F85262">
        <w:rPr>
          <w:rFonts w:ascii="Arial" w:eastAsia="Calibri" w:hAnsi="Arial" w:cs="Arial"/>
          <w:b/>
          <w:color w:val="000000"/>
          <w:lang w:eastAsia="en-ZA"/>
        </w:rPr>
        <w:tab/>
        <w:t xml:space="preserve">Land and Soil Types        </w:t>
      </w:r>
      <w:r w:rsidR="004E73C8" w:rsidRPr="00F85262">
        <w:rPr>
          <w:rFonts w:ascii="Arial" w:eastAsia="Calibri" w:hAnsi="Arial" w:cs="Arial"/>
          <w:color w:val="000000"/>
          <w:lang w:eastAsia="en-ZA"/>
        </w:rPr>
        <w:t xml:space="preserve"> </w:t>
      </w:r>
    </w:p>
    <w:p w14:paraId="7C90B25E" w14:textId="77777777" w:rsidR="004E73C8" w:rsidRPr="00F85262" w:rsidRDefault="004E73C8" w:rsidP="001923F3">
      <w:pPr>
        <w:spacing w:after="0" w:line="276" w:lineRule="auto"/>
        <w:ind w:left="-144"/>
        <w:jc w:val="both"/>
        <w:rPr>
          <w:rFonts w:eastAsia="Calibri" w:cs="Calibri"/>
          <w:color w:val="000000"/>
          <w:lang w:eastAsia="en-ZA"/>
        </w:rPr>
      </w:pPr>
    </w:p>
    <w:p w14:paraId="5617AA05" w14:textId="77777777" w:rsidR="001923F3" w:rsidRDefault="004E73C8" w:rsidP="0018224D">
      <w:pPr>
        <w:spacing w:after="5" w:line="360" w:lineRule="auto"/>
        <w:ind w:left="-144" w:right="72"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Land capacity is determined by the collective effects of soil, topography, hydrology and climate features. It indicates the most intensive long-term and sustainable use of land for rain-fed agriculture and at the same time highlights the permanent limitations associated with different land use classes. Table below shows the classifications with which land is classified. </w:t>
      </w:r>
    </w:p>
    <w:p w14:paraId="64E274FB" w14:textId="77777777" w:rsidR="004E73C8" w:rsidRPr="00F85262" w:rsidRDefault="004E73C8" w:rsidP="0018224D">
      <w:pPr>
        <w:spacing w:after="5" w:line="360" w:lineRule="auto"/>
        <w:ind w:left="-144" w:right="72"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It also shows different land usages that go in line with the different levels of land capability. This shows the nature of agricultural activity that can be feasibly undertaken throughout the municipality. </w:t>
      </w:r>
    </w:p>
    <w:p w14:paraId="5EAEA1FD" w14:textId="77777777" w:rsidR="004E73C8" w:rsidRPr="00F85262" w:rsidRDefault="004E73C8" w:rsidP="004E73C8">
      <w:pPr>
        <w:spacing w:after="0" w:line="240" w:lineRule="auto"/>
        <w:ind w:left="-142" w:right="79" w:hanging="11"/>
        <w:jc w:val="both"/>
        <w:rPr>
          <w:rFonts w:eastAsia="Calibri" w:cs="Arial"/>
          <w:color w:val="000000"/>
          <w:lang w:eastAsia="en-ZA"/>
        </w:rPr>
      </w:pPr>
    </w:p>
    <w:p w14:paraId="6C895AD2" w14:textId="77777777" w:rsidR="004E73C8" w:rsidRPr="00F85262" w:rsidRDefault="004E73C8" w:rsidP="001923F3">
      <w:pPr>
        <w:spacing w:after="0" w:line="276" w:lineRule="auto"/>
        <w:jc w:val="both"/>
        <w:rPr>
          <w:rFonts w:ascii="Arial" w:eastAsia="Calibri" w:hAnsi="Arial" w:cs="Arial"/>
          <w:color w:val="000000"/>
          <w:lang w:eastAsia="en-ZA"/>
        </w:rPr>
      </w:pPr>
      <w:r w:rsidRPr="00F85262">
        <w:rPr>
          <w:rFonts w:ascii="Arial" w:eastAsia="Calibri" w:hAnsi="Arial" w:cs="Arial"/>
          <w:b/>
          <w:color w:val="000000"/>
          <w:lang w:eastAsia="en-ZA"/>
        </w:rPr>
        <w:t xml:space="preserve">Table </w:t>
      </w:r>
      <w:r w:rsidR="001D355C" w:rsidRPr="00F85262">
        <w:rPr>
          <w:rFonts w:ascii="Arial" w:eastAsia="Calibri" w:hAnsi="Arial" w:cs="Arial"/>
          <w:b/>
          <w:color w:val="000000"/>
          <w:lang w:eastAsia="en-ZA"/>
        </w:rPr>
        <w:t>51:</w:t>
      </w:r>
      <w:r w:rsidRPr="00F85262">
        <w:rPr>
          <w:rFonts w:ascii="Arial" w:eastAsia="Calibri" w:hAnsi="Arial" w:cs="Arial"/>
          <w:b/>
          <w:color w:val="000000"/>
          <w:lang w:eastAsia="en-ZA"/>
        </w:rPr>
        <w:t xml:space="preserve"> Land use option per land capability class</w:t>
      </w:r>
      <w:r w:rsidRPr="00F85262">
        <w:rPr>
          <w:rFonts w:ascii="Arial" w:eastAsia="Calibri" w:hAnsi="Arial" w:cs="Arial"/>
          <w:color w:val="000000"/>
          <w:lang w:eastAsia="en-ZA"/>
        </w:rPr>
        <w:t xml:space="preserve">  </w:t>
      </w:r>
    </w:p>
    <w:tbl>
      <w:tblPr>
        <w:tblStyle w:val="TableGrid0"/>
        <w:tblW w:w="9774" w:type="dxa"/>
        <w:jc w:val="center"/>
        <w:tblInd w:w="0" w:type="dxa"/>
        <w:tblCellMar>
          <w:top w:w="52" w:type="dxa"/>
          <w:left w:w="107" w:type="dxa"/>
          <w:right w:w="53" w:type="dxa"/>
        </w:tblCellMar>
        <w:tblLook w:val="04A0" w:firstRow="1" w:lastRow="0" w:firstColumn="1" w:lastColumn="0" w:noHBand="0" w:noVBand="1"/>
      </w:tblPr>
      <w:tblGrid>
        <w:gridCol w:w="1383"/>
        <w:gridCol w:w="1199"/>
        <w:gridCol w:w="1198"/>
        <w:gridCol w:w="1199"/>
        <w:gridCol w:w="1199"/>
        <w:gridCol w:w="1198"/>
        <w:gridCol w:w="1199"/>
        <w:gridCol w:w="1199"/>
      </w:tblGrid>
      <w:tr w:rsidR="004E73C8" w:rsidRPr="00F85262" w14:paraId="20FB903F" w14:textId="77777777" w:rsidTr="004F1240">
        <w:trPr>
          <w:trHeight w:val="593"/>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C6E2A6A" w14:textId="77777777" w:rsidR="004E73C8" w:rsidRPr="00F85262" w:rsidRDefault="004E73C8" w:rsidP="001923F3">
            <w:pPr>
              <w:jc w:val="center"/>
              <w:rPr>
                <w:rFonts w:ascii="Arial" w:eastAsia="Calibri" w:hAnsi="Arial" w:cs="Arial"/>
                <w:b/>
                <w:color w:val="000000"/>
              </w:rPr>
            </w:pPr>
            <w:r w:rsidRPr="00F85262">
              <w:rPr>
                <w:rFonts w:ascii="Arial" w:eastAsia="Calibri" w:hAnsi="Arial" w:cs="Arial"/>
                <w:b/>
                <w:color w:val="000000"/>
              </w:rPr>
              <w:t>Classes</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95E15B9"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Forest</w:t>
            </w:r>
          </w:p>
        </w:tc>
        <w:tc>
          <w:tcPr>
            <w:tcW w:w="119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097445BC"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Veld</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CA3E383"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Pasture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65BE47E"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Limited</w:t>
            </w:r>
          </w:p>
        </w:tc>
        <w:tc>
          <w:tcPr>
            <w:tcW w:w="119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E598FB0"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Moderate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CEA2B94"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Intensive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E96A209"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Very</w:t>
            </w:r>
          </w:p>
          <w:p w14:paraId="13D301DF" w14:textId="77777777"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Intensive</w:t>
            </w:r>
          </w:p>
        </w:tc>
      </w:tr>
      <w:tr w:rsidR="004E73C8" w:rsidRPr="00F85262" w14:paraId="1E5898B6" w14:textId="77777777" w:rsidTr="004F1240">
        <w:trPr>
          <w:trHeight w:val="185"/>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6DD97842"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w:t>
            </w:r>
          </w:p>
        </w:tc>
        <w:tc>
          <w:tcPr>
            <w:tcW w:w="1199" w:type="dxa"/>
            <w:tcBorders>
              <w:top w:val="single" w:sz="4" w:space="0" w:color="000000"/>
              <w:left w:val="single" w:sz="4" w:space="0" w:color="000000"/>
              <w:bottom w:val="single" w:sz="4" w:space="0" w:color="000000"/>
              <w:right w:val="single" w:sz="4" w:space="0" w:color="000000"/>
            </w:tcBorders>
            <w:vAlign w:val="center"/>
          </w:tcPr>
          <w:p w14:paraId="4AE75EBB"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292A155C"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4E8233B4"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74064C97"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30B532A5"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3264AC19"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5B2B11D9" w14:textId="77777777" w:rsidR="004E73C8" w:rsidRPr="00F85262" w:rsidRDefault="004E73C8" w:rsidP="001923F3">
            <w:pPr>
              <w:ind w:left="1"/>
              <w:jc w:val="center"/>
              <w:rPr>
                <w:rFonts w:ascii="Arial" w:eastAsia="Calibri" w:hAnsi="Arial" w:cs="Arial"/>
                <w:color w:val="000000"/>
              </w:rPr>
            </w:pPr>
          </w:p>
        </w:tc>
      </w:tr>
      <w:tr w:rsidR="004E73C8" w:rsidRPr="00F85262" w14:paraId="7F11A261" w14:textId="77777777" w:rsidTr="004F1240">
        <w:trPr>
          <w:trHeight w:val="302"/>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47E740A7"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II</w:t>
            </w:r>
          </w:p>
        </w:tc>
        <w:tc>
          <w:tcPr>
            <w:tcW w:w="1199" w:type="dxa"/>
            <w:tcBorders>
              <w:top w:val="single" w:sz="4" w:space="0" w:color="000000"/>
              <w:left w:val="single" w:sz="4" w:space="0" w:color="000000"/>
              <w:bottom w:val="single" w:sz="4" w:space="0" w:color="000000"/>
              <w:right w:val="single" w:sz="4" w:space="0" w:color="000000"/>
            </w:tcBorders>
            <w:vAlign w:val="center"/>
          </w:tcPr>
          <w:p w14:paraId="0DA82BE6"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07A8D93F"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73A2EC52"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4C510CF6"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5C6B06EB"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10F53F23"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2B83EC6C" w14:textId="77777777" w:rsidR="004E73C8" w:rsidRPr="00F85262" w:rsidRDefault="004E73C8" w:rsidP="001923F3">
            <w:pPr>
              <w:ind w:left="1"/>
              <w:jc w:val="center"/>
              <w:rPr>
                <w:rFonts w:ascii="Arial" w:eastAsia="Calibri" w:hAnsi="Arial" w:cs="Arial"/>
                <w:color w:val="000000"/>
              </w:rPr>
            </w:pPr>
          </w:p>
        </w:tc>
      </w:tr>
      <w:tr w:rsidR="004E73C8" w:rsidRPr="00F85262" w14:paraId="386E7381" w14:textId="77777777" w:rsidTr="004F1240">
        <w:trPr>
          <w:trHeight w:val="303"/>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628F5773"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III</w:t>
            </w:r>
          </w:p>
        </w:tc>
        <w:tc>
          <w:tcPr>
            <w:tcW w:w="1199" w:type="dxa"/>
            <w:tcBorders>
              <w:top w:val="single" w:sz="4" w:space="0" w:color="000000"/>
              <w:left w:val="single" w:sz="4" w:space="0" w:color="000000"/>
              <w:bottom w:val="single" w:sz="4" w:space="0" w:color="000000"/>
              <w:right w:val="single" w:sz="4" w:space="0" w:color="000000"/>
            </w:tcBorders>
            <w:vAlign w:val="center"/>
          </w:tcPr>
          <w:p w14:paraId="301ACC7E"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0F23BEF7"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6961BE41"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65CCAA1D"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77A706F4"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5DC2B879"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22BE149" w14:textId="77777777" w:rsidR="004E73C8" w:rsidRPr="00F85262" w:rsidRDefault="004E73C8" w:rsidP="001923F3">
            <w:pPr>
              <w:ind w:left="1"/>
              <w:jc w:val="center"/>
              <w:rPr>
                <w:rFonts w:ascii="Arial" w:eastAsia="Calibri" w:hAnsi="Arial" w:cs="Arial"/>
                <w:color w:val="000000"/>
              </w:rPr>
            </w:pPr>
          </w:p>
        </w:tc>
      </w:tr>
      <w:tr w:rsidR="004E73C8" w:rsidRPr="00F85262" w14:paraId="5C977085" w14:textId="77777777" w:rsidTr="004F1240">
        <w:trPr>
          <w:trHeight w:val="303"/>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0051E85F"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IV</w:t>
            </w:r>
          </w:p>
        </w:tc>
        <w:tc>
          <w:tcPr>
            <w:tcW w:w="1199" w:type="dxa"/>
            <w:tcBorders>
              <w:top w:val="single" w:sz="4" w:space="0" w:color="000000"/>
              <w:left w:val="single" w:sz="4" w:space="0" w:color="000000"/>
              <w:bottom w:val="single" w:sz="4" w:space="0" w:color="000000"/>
              <w:right w:val="single" w:sz="4" w:space="0" w:color="000000"/>
            </w:tcBorders>
            <w:vAlign w:val="center"/>
          </w:tcPr>
          <w:p w14:paraId="614C2315"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40EABAAA"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0807F26A"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33EB7A24"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6BB9824E"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6C8D243"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1372BC9" w14:textId="77777777" w:rsidR="004E73C8" w:rsidRPr="00F85262" w:rsidRDefault="004E73C8" w:rsidP="001923F3">
            <w:pPr>
              <w:ind w:left="1"/>
              <w:jc w:val="center"/>
              <w:rPr>
                <w:rFonts w:ascii="Arial" w:eastAsia="Calibri" w:hAnsi="Arial" w:cs="Arial"/>
                <w:color w:val="000000"/>
              </w:rPr>
            </w:pPr>
          </w:p>
        </w:tc>
      </w:tr>
      <w:tr w:rsidR="004E73C8" w:rsidRPr="00F85262" w14:paraId="47723DE1" w14:textId="77777777" w:rsidTr="004F1240">
        <w:trPr>
          <w:trHeight w:val="305"/>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38C4887E"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w:t>
            </w:r>
          </w:p>
        </w:tc>
        <w:tc>
          <w:tcPr>
            <w:tcW w:w="1199" w:type="dxa"/>
            <w:tcBorders>
              <w:top w:val="single" w:sz="4" w:space="0" w:color="000000"/>
              <w:left w:val="single" w:sz="4" w:space="0" w:color="000000"/>
              <w:bottom w:val="single" w:sz="4" w:space="0" w:color="000000"/>
              <w:right w:val="single" w:sz="4" w:space="0" w:color="000000"/>
            </w:tcBorders>
            <w:vAlign w:val="center"/>
          </w:tcPr>
          <w:p w14:paraId="66B50C02"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4A9A9872"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27D72096"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0309E5CD" w14:textId="77777777"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2DC18BA4"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516E5D3"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A7BB8EE" w14:textId="77777777" w:rsidR="004E73C8" w:rsidRPr="00F85262" w:rsidRDefault="004E73C8" w:rsidP="001923F3">
            <w:pPr>
              <w:ind w:left="1"/>
              <w:jc w:val="center"/>
              <w:rPr>
                <w:rFonts w:ascii="Arial" w:eastAsia="Calibri" w:hAnsi="Arial" w:cs="Arial"/>
                <w:color w:val="000000"/>
              </w:rPr>
            </w:pPr>
          </w:p>
        </w:tc>
      </w:tr>
      <w:tr w:rsidR="004E73C8" w:rsidRPr="00F85262" w14:paraId="5D823F4C" w14:textId="77777777" w:rsidTr="004F1240">
        <w:trPr>
          <w:trHeight w:val="302"/>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04BCBC28"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w:t>
            </w:r>
          </w:p>
        </w:tc>
        <w:tc>
          <w:tcPr>
            <w:tcW w:w="1199" w:type="dxa"/>
            <w:tcBorders>
              <w:top w:val="single" w:sz="4" w:space="0" w:color="000000"/>
              <w:left w:val="single" w:sz="4" w:space="0" w:color="000000"/>
              <w:bottom w:val="single" w:sz="4" w:space="0" w:color="000000"/>
              <w:right w:val="single" w:sz="4" w:space="0" w:color="000000"/>
            </w:tcBorders>
            <w:vAlign w:val="center"/>
          </w:tcPr>
          <w:p w14:paraId="578AEEB8"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07F4FEC9"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5CDF14BF"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52BD846" w14:textId="77777777"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2E14DD0F"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1714404"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14B36CE" w14:textId="77777777" w:rsidR="004E73C8" w:rsidRPr="00F85262" w:rsidRDefault="004E73C8" w:rsidP="001923F3">
            <w:pPr>
              <w:ind w:left="1"/>
              <w:jc w:val="center"/>
              <w:rPr>
                <w:rFonts w:ascii="Arial" w:eastAsia="Calibri" w:hAnsi="Arial" w:cs="Arial"/>
                <w:color w:val="000000"/>
              </w:rPr>
            </w:pPr>
          </w:p>
        </w:tc>
      </w:tr>
      <w:tr w:rsidR="004E73C8" w:rsidRPr="00F85262" w14:paraId="46872AD2" w14:textId="77777777" w:rsidTr="004F1240">
        <w:trPr>
          <w:trHeight w:val="302"/>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68C324DE"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VII</w:t>
            </w:r>
          </w:p>
        </w:tc>
        <w:tc>
          <w:tcPr>
            <w:tcW w:w="1199" w:type="dxa"/>
            <w:tcBorders>
              <w:top w:val="single" w:sz="4" w:space="0" w:color="000000"/>
              <w:left w:val="single" w:sz="4" w:space="0" w:color="000000"/>
              <w:bottom w:val="single" w:sz="4" w:space="0" w:color="000000"/>
              <w:right w:val="single" w:sz="4" w:space="0" w:color="000000"/>
            </w:tcBorders>
            <w:vAlign w:val="center"/>
          </w:tcPr>
          <w:p w14:paraId="216A45D2"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050555B8"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14:paraId="38B631CF"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0A1B45B" w14:textId="77777777"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1690DEF4"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EC5EC97"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A122E4E" w14:textId="77777777" w:rsidR="004E73C8" w:rsidRPr="00F85262" w:rsidRDefault="004E73C8" w:rsidP="001923F3">
            <w:pPr>
              <w:ind w:left="1"/>
              <w:jc w:val="center"/>
              <w:rPr>
                <w:rFonts w:ascii="Arial" w:eastAsia="Calibri" w:hAnsi="Arial" w:cs="Arial"/>
                <w:color w:val="000000"/>
              </w:rPr>
            </w:pPr>
          </w:p>
        </w:tc>
      </w:tr>
      <w:tr w:rsidR="004E73C8" w:rsidRPr="00F85262" w14:paraId="693FBF27" w14:textId="77777777" w:rsidTr="004F1240">
        <w:trPr>
          <w:trHeight w:val="406"/>
          <w:jc w:val="center"/>
        </w:trPr>
        <w:tc>
          <w:tcPr>
            <w:tcW w:w="1383" w:type="dxa"/>
            <w:tcBorders>
              <w:top w:val="single" w:sz="4" w:space="0" w:color="000000"/>
              <w:left w:val="single" w:sz="4" w:space="0" w:color="000000"/>
              <w:bottom w:val="single" w:sz="4" w:space="0" w:color="000000"/>
              <w:right w:val="single" w:sz="4" w:space="0" w:color="000000"/>
            </w:tcBorders>
            <w:vAlign w:val="center"/>
          </w:tcPr>
          <w:p w14:paraId="4A8294E1" w14:textId="77777777"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VIII</w:t>
            </w:r>
          </w:p>
        </w:tc>
        <w:tc>
          <w:tcPr>
            <w:tcW w:w="1199" w:type="dxa"/>
            <w:tcBorders>
              <w:top w:val="single" w:sz="4" w:space="0" w:color="000000"/>
              <w:left w:val="single" w:sz="4" w:space="0" w:color="000000"/>
              <w:bottom w:val="single" w:sz="4" w:space="0" w:color="000000"/>
              <w:right w:val="single" w:sz="4" w:space="0" w:color="000000"/>
            </w:tcBorders>
            <w:vAlign w:val="center"/>
          </w:tcPr>
          <w:p w14:paraId="0E96465F" w14:textId="77777777"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14:paraId="36165AB1"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2A20A47"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D70EE54" w14:textId="77777777"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2073F09F"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AE2D104" w14:textId="77777777"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A794459" w14:textId="77777777" w:rsidR="004E73C8" w:rsidRPr="00F85262" w:rsidRDefault="004E73C8" w:rsidP="001923F3">
            <w:pPr>
              <w:ind w:left="1"/>
              <w:jc w:val="center"/>
              <w:rPr>
                <w:rFonts w:ascii="Arial" w:eastAsia="Calibri" w:hAnsi="Arial" w:cs="Arial"/>
                <w:color w:val="000000"/>
              </w:rPr>
            </w:pPr>
          </w:p>
        </w:tc>
      </w:tr>
    </w:tbl>
    <w:p w14:paraId="4D953D8B" w14:textId="77777777" w:rsidR="004E73C8" w:rsidRPr="00F85262" w:rsidRDefault="004E73C8" w:rsidP="004E73C8">
      <w:pPr>
        <w:spacing w:after="64" w:line="360" w:lineRule="auto"/>
        <w:jc w:val="both"/>
        <w:rPr>
          <w:rFonts w:eastAsia="Calibri" w:cs="Arial"/>
          <w:b/>
          <w:color w:val="000000"/>
          <w:lang w:eastAsia="en-ZA"/>
        </w:rPr>
      </w:pPr>
    </w:p>
    <w:p w14:paraId="7166D96E" w14:textId="77777777" w:rsidR="004E73C8" w:rsidRPr="00F85262" w:rsidRDefault="004E73C8" w:rsidP="001923F3">
      <w:pPr>
        <w:spacing w:after="0" w:line="360" w:lineRule="auto"/>
        <w:ind w:left="-90"/>
        <w:jc w:val="both"/>
        <w:rPr>
          <w:rFonts w:ascii="Arial" w:eastAsia="Calibri" w:hAnsi="Arial" w:cs="Arial"/>
          <w:b/>
          <w:color w:val="000000"/>
          <w:lang w:eastAsia="en-ZA"/>
        </w:rPr>
      </w:pPr>
      <w:r w:rsidRPr="00F85262">
        <w:rPr>
          <w:rFonts w:ascii="Arial" w:eastAsia="Calibri" w:hAnsi="Arial" w:cs="Arial"/>
          <w:b/>
          <w:color w:val="000000"/>
          <w:lang w:eastAsia="en-ZA"/>
        </w:rPr>
        <w:t>Table 52: Land capacity in Makana</w:t>
      </w:r>
    </w:p>
    <w:tbl>
      <w:tblPr>
        <w:tblStyle w:val="TableGrid0"/>
        <w:tblW w:w="9720" w:type="dxa"/>
        <w:tblInd w:w="-95" w:type="dxa"/>
        <w:tblCellMar>
          <w:top w:w="52" w:type="dxa"/>
          <w:left w:w="107" w:type="dxa"/>
          <w:right w:w="115" w:type="dxa"/>
        </w:tblCellMar>
        <w:tblLook w:val="04A0" w:firstRow="1" w:lastRow="0" w:firstColumn="1" w:lastColumn="0" w:noHBand="0" w:noVBand="1"/>
      </w:tblPr>
      <w:tblGrid>
        <w:gridCol w:w="3528"/>
        <w:gridCol w:w="2864"/>
        <w:gridCol w:w="3328"/>
      </w:tblGrid>
      <w:tr w:rsidR="004E73C8" w:rsidRPr="00F85262" w14:paraId="51D21805" w14:textId="77777777" w:rsidTr="004F1240">
        <w:trPr>
          <w:trHeight w:val="343"/>
        </w:trPr>
        <w:tc>
          <w:tcPr>
            <w:tcW w:w="3528" w:type="dxa"/>
            <w:tcBorders>
              <w:top w:val="single" w:sz="4" w:space="0" w:color="000000"/>
              <w:left w:val="single" w:sz="4" w:space="0" w:color="000000"/>
              <w:bottom w:val="single" w:sz="4" w:space="0" w:color="000000"/>
              <w:right w:val="single" w:sz="4" w:space="0" w:color="000000"/>
            </w:tcBorders>
            <w:shd w:val="clear" w:color="auto" w:fill="D3BFA1"/>
          </w:tcPr>
          <w:p w14:paraId="11B04C4C" w14:textId="77777777" w:rsidR="004E73C8" w:rsidRPr="00F85262" w:rsidRDefault="004E73C8" w:rsidP="006B16EC">
            <w:pPr>
              <w:spacing w:line="360" w:lineRule="auto"/>
              <w:jc w:val="both"/>
              <w:rPr>
                <w:rFonts w:ascii="Arial" w:eastAsia="Calibri" w:hAnsi="Arial" w:cs="Arial"/>
                <w:b/>
                <w:color w:val="000000"/>
              </w:rPr>
            </w:pPr>
            <w:r w:rsidRPr="00F85262">
              <w:rPr>
                <w:rFonts w:ascii="Arial" w:eastAsia="Calibri" w:hAnsi="Arial" w:cs="Arial"/>
                <w:b/>
                <w:color w:val="000000"/>
              </w:rPr>
              <w:t xml:space="preserve">Land capability class </w:t>
            </w:r>
          </w:p>
        </w:tc>
        <w:tc>
          <w:tcPr>
            <w:tcW w:w="2864" w:type="dxa"/>
            <w:tcBorders>
              <w:top w:val="single" w:sz="4" w:space="0" w:color="000000"/>
              <w:left w:val="single" w:sz="4" w:space="0" w:color="000000"/>
              <w:bottom w:val="single" w:sz="4" w:space="0" w:color="000000"/>
              <w:right w:val="single" w:sz="4" w:space="0" w:color="000000"/>
            </w:tcBorders>
            <w:shd w:val="clear" w:color="auto" w:fill="D3BFA1"/>
          </w:tcPr>
          <w:p w14:paraId="336BB27D" w14:textId="77777777" w:rsidR="004E73C8" w:rsidRPr="00F85262" w:rsidRDefault="004E73C8" w:rsidP="006B16EC">
            <w:pPr>
              <w:spacing w:line="360" w:lineRule="auto"/>
              <w:ind w:left="1"/>
              <w:jc w:val="both"/>
              <w:rPr>
                <w:rFonts w:ascii="Arial" w:eastAsia="Calibri" w:hAnsi="Arial" w:cs="Arial"/>
                <w:b/>
                <w:color w:val="000000"/>
              </w:rPr>
            </w:pPr>
            <w:r w:rsidRPr="00F85262">
              <w:rPr>
                <w:rFonts w:ascii="Arial" w:eastAsia="Calibri" w:hAnsi="Arial" w:cs="Arial"/>
                <w:b/>
                <w:color w:val="000000"/>
              </w:rPr>
              <w:t xml:space="preserve">Area (ha) </w:t>
            </w:r>
          </w:p>
        </w:tc>
        <w:tc>
          <w:tcPr>
            <w:tcW w:w="3328" w:type="dxa"/>
            <w:tcBorders>
              <w:top w:val="single" w:sz="4" w:space="0" w:color="000000"/>
              <w:left w:val="single" w:sz="4" w:space="0" w:color="000000"/>
              <w:bottom w:val="single" w:sz="4" w:space="0" w:color="000000"/>
              <w:right w:val="single" w:sz="4" w:space="0" w:color="000000"/>
            </w:tcBorders>
            <w:shd w:val="clear" w:color="auto" w:fill="D3BFA1"/>
          </w:tcPr>
          <w:p w14:paraId="45AB25B3" w14:textId="77777777" w:rsidR="004E73C8" w:rsidRPr="00F85262" w:rsidRDefault="004E73C8" w:rsidP="006B16EC">
            <w:pPr>
              <w:spacing w:line="360" w:lineRule="auto"/>
              <w:ind w:left="1"/>
              <w:jc w:val="both"/>
              <w:rPr>
                <w:rFonts w:ascii="Arial" w:eastAsia="Calibri" w:hAnsi="Arial" w:cs="Arial"/>
                <w:b/>
                <w:color w:val="000000"/>
              </w:rPr>
            </w:pPr>
            <w:r w:rsidRPr="00F85262">
              <w:rPr>
                <w:rFonts w:ascii="Arial" w:eastAsia="Calibri" w:hAnsi="Arial" w:cs="Arial"/>
                <w:b/>
                <w:color w:val="000000"/>
              </w:rPr>
              <w:t xml:space="preserve">Percentage </w:t>
            </w:r>
          </w:p>
        </w:tc>
      </w:tr>
      <w:tr w:rsidR="004E73C8" w:rsidRPr="00F85262" w14:paraId="6CA16428" w14:textId="77777777" w:rsidTr="004F1240">
        <w:trPr>
          <w:trHeight w:val="349"/>
        </w:trPr>
        <w:tc>
          <w:tcPr>
            <w:tcW w:w="3528" w:type="dxa"/>
            <w:tcBorders>
              <w:top w:val="single" w:sz="4" w:space="0" w:color="000000"/>
              <w:left w:val="single" w:sz="4" w:space="0" w:color="000000"/>
              <w:bottom w:val="single" w:sz="4" w:space="0" w:color="000000"/>
              <w:right w:val="single" w:sz="4" w:space="0" w:color="000000"/>
            </w:tcBorders>
          </w:tcPr>
          <w:p w14:paraId="03F06969"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1 </w:t>
            </w:r>
          </w:p>
        </w:tc>
        <w:tc>
          <w:tcPr>
            <w:tcW w:w="2864" w:type="dxa"/>
            <w:tcBorders>
              <w:top w:val="single" w:sz="4" w:space="0" w:color="000000"/>
              <w:left w:val="single" w:sz="4" w:space="0" w:color="000000"/>
              <w:bottom w:val="single" w:sz="4" w:space="0" w:color="000000"/>
              <w:right w:val="single" w:sz="4" w:space="0" w:color="000000"/>
            </w:tcBorders>
          </w:tcPr>
          <w:p w14:paraId="3908A2B5"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328" w:type="dxa"/>
            <w:tcBorders>
              <w:top w:val="single" w:sz="4" w:space="0" w:color="000000"/>
              <w:left w:val="single" w:sz="4" w:space="0" w:color="000000"/>
              <w:bottom w:val="single" w:sz="4" w:space="0" w:color="000000"/>
              <w:right w:val="single" w:sz="4" w:space="0" w:color="000000"/>
            </w:tcBorders>
          </w:tcPr>
          <w:p w14:paraId="1B56D11F"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14:paraId="0442D8D1" w14:textId="77777777" w:rsidTr="004F1240">
        <w:trPr>
          <w:trHeight w:val="346"/>
        </w:trPr>
        <w:tc>
          <w:tcPr>
            <w:tcW w:w="3528" w:type="dxa"/>
            <w:tcBorders>
              <w:top w:val="single" w:sz="4" w:space="0" w:color="000000"/>
              <w:left w:val="single" w:sz="4" w:space="0" w:color="000000"/>
              <w:bottom w:val="single" w:sz="4" w:space="0" w:color="000000"/>
              <w:right w:val="single" w:sz="4" w:space="0" w:color="000000"/>
            </w:tcBorders>
          </w:tcPr>
          <w:p w14:paraId="068C40D4"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2 </w:t>
            </w:r>
          </w:p>
        </w:tc>
        <w:tc>
          <w:tcPr>
            <w:tcW w:w="2864" w:type="dxa"/>
            <w:tcBorders>
              <w:top w:val="single" w:sz="4" w:space="0" w:color="000000"/>
              <w:left w:val="single" w:sz="4" w:space="0" w:color="000000"/>
              <w:bottom w:val="single" w:sz="4" w:space="0" w:color="000000"/>
              <w:right w:val="single" w:sz="4" w:space="0" w:color="000000"/>
            </w:tcBorders>
          </w:tcPr>
          <w:p w14:paraId="4D9FC6E1"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328" w:type="dxa"/>
            <w:tcBorders>
              <w:top w:val="single" w:sz="4" w:space="0" w:color="000000"/>
              <w:left w:val="single" w:sz="4" w:space="0" w:color="000000"/>
              <w:bottom w:val="single" w:sz="4" w:space="0" w:color="000000"/>
              <w:right w:val="single" w:sz="4" w:space="0" w:color="000000"/>
            </w:tcBorders>
          </w:tcPr>
          <w:p w14:paraId="059D729E"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14:paraId="17588A35" w14:textId="77777777" w:rsidTr="004F1240">
        <w:trPr>
          <w:trHeight w:val="348"/>
        </w:trPr>
        <w:tc>
          <w:tcPr>
            <w:tcW w:w="3528" w:type="dxa"/>
            <w:tcBorders>
              <w:top w:val="single" w:sz="4" w:space="0" w:color="000000"/>
              <w:left w:val="single" w:sz="4" w:space="0" w:color="000000"/>
              <w:bottom w:val="single" w:sz="4" w:space="0" w:color="000000"/>
              <w:right w:val="single" w:sz="4" w:space="0" w:color="000000"/>
            </w:tcBorders>
          </w:tcPr>
          <w:p w14:paraId="13846CFF"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3 </w:t>
            </w:r>
          </w:p>
        </w:tc>
        <w:tc>
          <w:tcPr>
            <w:tcW w:w="2864" w:type="dxa"/>
            <w:tcBorders>
              <w:top w:val="single" w:sz="4" w:space="0" w:color="000000"/>
              <w:left w:val="single" w:sz="4" w:space="0" w:color="000000"/>
              <w:bottom w:val="single" w:sz="4" w:space="0" w:color="000000"/>
              <w:right w:val="single" w:sz="4" w:space="0" w:color="000000"/>
            </w:tcBorders>
          </w:tcPr>
          <w:p w14:paraId="5A562669"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328" w:type="dxa"/>
            <w:tcBorders>
              <w:top w:val="single" w:sz="4" w:space="0" w:color="000000"/>
              <w:left w:val="single" w:sz="4" w:space="0" w:color="000000"/>
              <w:bottom w:val="single" w:sz="4" w:space="0" w:color="000000"/>
              <w:right w:val="single" w:sz="4" w:space="0" w:color="000000"/>
            </w:tcBorders>
          </w:tcPr>
          <w:p w14:paraId="360C77B1"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14:paraId="529851B2" w14:textId="77777777" w:rsidTr="004F1240">
        <w:trPr>
          <w:trHeight w:val="349"/>
        </w:trPr>
        <w:tc>
          <w:tcPr>
            <w:tcW w:w="3528" w:type="dxa"/>
            <w:tcBorders>
              <w:top w:val="single" w:sz="4" w:space="0" w:color="000000"/>
              <w:left w:val="single" w:sz="4" w:space="0" w:color="000000"/>
              <w:bottom w:val="single" w:sz="4" w:space="0" w:color="000000"/>
              <w:right w:val="single" w:sz="4" w:space="0" w:color="000000"/>
            </w:tcBorders>
          </w:tcPr>
          <w:p w14:paraId="3ABAE2FA"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4 </w:t>
            </w:r>
          </w:p>
        </w:tc>
        <w:tc>
          <w:tcPr>
            <w:tcW w:w="2864" w:type="dxa"/>
            <w:tcBorders>
              <w:top w:val="single" w:sz="4" w:space="0" w:color="000000"/>
              <w:left w:val="single" w:sz="4" w:space="0" w:color="000000"/>
              <w:bottom w:val="single" w:sz="4" w:space="0" w:color="000000"/>
              <w:right w:val="single" w:sz="4" w:space="0" w:color="000000"/>
            </w:tcBorders>
          </w:tcPr>
          <w:p w14:paraId="2EA274DA"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31789.20 </w:t>
            </w:r>
          </w:p>
        </w:tc>
        <w:tc>
          <w:tcPr>
            <w:tcW w:w="3328" w:type="dxa"/>
            <w:tcBorders>
              <w:top w:val="single" w:sz="4" w:space="0" w:color="000000"/>
              <w:left w:val="single" w:sz="4" w:space="0" w:color="000000"/>
              <w:bottom w:val="single" w:sz="4" w:space="0" w:color="000000"/>
              <w:right w:val="single" w:sz="4" w:space="0" w:color="000000"/>
            </w:tcBorders>
          </w:tcPr>
          <w:p w14:paraId="2969957B"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7.27% </w:t>
            </w:r>
          </w:p>
        </w:tc>
      </w:tr>
      <w:tr w:rsidR="004E73C8" w:rsidRPr="00F85262" w14:paraId="292BD7C2" w14:textId="77777777" w:rsidTr="004F1240">
        <w:trPr>
          <w:trHeight w:val="346"/>
        </w:trPr>
        <w:tc>
          <w:tcPr>
            <w:tcW w:w="3528" w:type="dxa"/>
            <w:tcBorders>
              <w:top w:val="single" w:sz="4" w:space="0" w:color="000000"/>
              <w:left w:val="single" w:sz="4" w:space="0" w:color="000000"/>
              <w:bottom w:val="single" w:sz="4" w:space="0" w:color="000000"/>
              <w:right w:val="single" w:sz="4" w:space="0" w:color="000000"/>
            </w:tcBorders>
          </w:tcPr>
          <w:p w14:paraId="3882F47A"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5 </w:t>
            </w:r>
          </w:p>
        </w:tc>
        <w:tc>
          <w:tcPr>
            <w:tcW w:w="2864" w:type="dxa"/>
            <w:tcBorders>
              <w:top w:val="single" w:sz="4" w:space="0" w:color="000000"/>
              <w:left w:val="single" w:sz="4" w:space="0" w:color="000000"/>
              <w:bottom w:val="single" w:sz="4" w:space="0" w:color="000000"/>
              <w:right w:val="single" w:sz="4" w:space="0" w:color="000000"/>
            </w:tcBorders>
          </w:tcPr>
          <w:p w14:paraId="12E9CBDB"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20456.20 </w:t>
            </w:r>
          </w:p>
        </w:tc>
        <w:tc>
          <w:tcPr>
            <w:tcW w:w="3328" w:type="dxa"/>
            <w:tcBorders>
              <w:top w:val="single" w:sz="4" w:space="0" w:color="000000"/>
              <w:left w:val="single" w:sz="4" w:space="0" w:color="000000"/>
              <w:bottom w:val="single" w:sz="4" w:space="0" w:color="000000"/>
              <w:right w:val="single" w:sz="4" w:space="0" w:color="000000"/>
            </w:tcBorders>
          </w:tcPr>
          <w:p w14:paraId="2E3E5ABD"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4.68% </w:t>
            </w:r>
          </w:p>
        </w:tc>
      </w:tr>
      <w:tr w:rsidR="004E73C8" w:rsidRPr="00F85262" w14:paraId="1F1EBDFE" w14:textId="77777777" w:rsidTr="004F1240">
        <w:trPr>
          <w:trHeight w:val="348"/>
        </w:trPr>
        <w:tc>
          <w:tcPr>
            <w:tcW w:w="3528" w:type="dxa"/>
            <w:tcBorders>
              <w:top w:val="single" w:sz="4" w:space="0" w:color="000000"/>
              <w:left w:val="single" w:sz="4" w:space="0" w:color="000000"/>
              <w:bottom w:val="single" w:sz="4" w:space="0" w:color="000000"/>
              <w:right w:val="single" w:sz="4" w:space="0" w:color="000000"/>
            </w:tcBorders>
          </w:tcPr>
          <w:p w14:paraId="1200F1D0"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6 </w:t>
            </w:r>
          </w:p>
        </w:tc>
        <w:tc>
          <w:tcPr>
            <w:tcW w:w="2864" w:type="dxa"/>
            <w:tcBorders>
              <w:top w:val="single" w:sz="4" w:space="0" w:color="000000"/>
              <w:left w:val="single" w:sz="4" w:space="0" w:color="000000"/>
              <w:bottom w:val="single" w:sz="4" w:space="0" w:color="000000"/>
              <w:right w:val="single" w:sz="4" w:space="0" w:color="000000"/>
            </w:tcBorders>
          </w:tcPr>
          <w:p w14:paraId="49498537"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300661.00 </w:t>
            </w:r>
          </w:p>
        </w:tc>
        <w:tc>
          <w:tcPr>
            <w:tcW w:w="3328" w:type="dxa"/>
            <w:tcBorders>
              <w:top w:val="single" w:sz="4" w:space="0" w:color="000000"/>
              <w:left w:val="single" w:sz="4" w:space="0" w:color="000000"/>
              <w:bottom w:val="single" w:sz="4" w:space="0" w:color="000000"/>
              <w:right w:val="single" w:sz="4" w:space="0" w:color="000000"/>
            </w:tcBorders>
          </w:tcPr>
          <w:p w14:paraId="248861DA"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68.71% </w:t>
            </w:r>
          </w:p>
        </w:tc>
      </w:tr>
      <w:tr w:rsidR="004E73C8" w:rsidRPr="00F85262" w14:paraId="2037C8FE" w14:textId="77777777" w:rsidTr="004F1240">
        <w:trPr>
          <w:trHeight w:val="346"/>
        </w:trPr>
        <w:tc>
          <w:tcPr>
            <w:tcW w:w="3528" w:type="dxa"/>
            <w:tcBorders>
              <w:top w:val="single" w:sz="4" w:space="0" w:color="000000"/>
              <w:left w:val="single" w:sz="4" w:space="0" w:color="000000"/>
              <w:bottom w:val="single" w:sz="4" w:space="0" w:color="000000"/>
              <w:right w:val="single" w:sz="4" w:space="0" w:color="000000"/>
            </w:tcBorders>
          </w:tcPr>
          <w:p w14:paraId="796B6BEC"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7 </w:t>
            </w:r>
          </w:p>
        </w:tc>
        <w:tc>
          <w:tcPr>
            <w:tcW w:w="2864" w:type="dxa"/>
            <w:tcBorders>
              <w:top w:val="single" w:sz="4" w:space="0" w:color="000000"/>
              <w:left w:val="single" w:sz="4" w:space="0" w:color="000000"/>
              <w:bottom w:val="single" w:sz="4" w:space="0" w:color="000000"/>
              <w:right w:val="single" w:sz="4" w:space="0" w:color="000000"/>
            </w:tcBorders>
          </w:tcPr>
          <w:p w14:paraId="291834D9"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46331.70 </w:t>
            </w:r>
          </w:p>
        </w:tc>
        <w:tc>
          <w:tcPr>
            <w:tcW w:w="3328" w:type="dxa"/>
            <w:tcBorders>
              <w:top w:val="single" w:sz="4" w:space="0" w:color="000000"/>
              <w:left w:val="single" w:sz="4" w:space="0" w:color="000000"/>
              <w:bottom w:val="single" w:sz="4" w:space="0" w:color="000000"/>
              <w:right w:val="single" w:sz="4" w:space="0" w:color="000000"/>
            </w:tcBorders>
          </w:tcPr>
          <w:p w14:paraId="20B022E7"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10.59% </w:t>
            </w:r>
          </w:p>
        </w:tc>
      </w:tr>
      <w:tr w:rsidR="004E73C8" w:rsidRPr="00F85262" w14:paraId="25092DE9" w14:textId="77777777" w:rsidTr="004F1240">
        <w:trPr>
          <w:trHeight w:val="348"/>
        </w:trPr>
        <w:tc>
          <w:tcPr>
            <w:tcW w:w="3528" w:type="dxa"/>
            <w:tcBorders>
              <w:top w:val="single" w:sz="4" w:space="0" w:color="000000"/>
              <w:left w:val="single" w:sz="4" w:space="0" w:color="000000"/>
              <w:bottom w:val="single" w:sz="4" w:space="0" w:color="000000"/>
              <w:right w:val="single" w:sz="4" w:space="0" w:color="000000"/>
            </w:tcBorders>
          </w:tcPr>
          <w:p w14:paraId="17268048" w14:textId="77777777"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8 </w:t>
            </w:r>
          </w:p>
        </w:tc>
        <w:tc>
          <w:tcPr>
            <w:tcW w:w="2864" w:type="dxa"/>
            <w:tcBorders>
              <w:top w:val="single" w:sz="4" w:space="0" w:color="000000"/>
              <w:left w:val="single" w:sz="4" w:space="0" w:color="000000"/>
              <w:bottom w:val="single" w:sz="4" w:space="0" w:color="000000"/>
              <w:right w:val="single" w:sz="4" w:space="0" w:color="000000"/>
            </w:tcBorders>
          </w:tcPr>
          <w:p w14:paraId="3B1412FD"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38072.30 </w:t>
            </w:r>
          </w:p>
        </w:tc>
        <w:tc>
          <w:tcPr>
            <w:tcW w:w="3328" w:type="dxa"/>
            <w:tcBorders>
              <w:top w:val="single" w:sz="4" w:space="0" w:color="000000"/>
              <w:left w:val="single" w:sz="4" w:space="0" w:color="000000"/>
              <w:bottom w:val="single" w:sz="4" w:space="0" w:color="000000"/>
              <w:right w:val="single" w:sz="4" w:space="0" w:color="000000"/>
            </w:tcBorders>
          </w:tcPr>
          <w:p w14:paraId="0C293CAB" w14:textId="77777777"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8.70% </w:t>
            </w:r>
          </w:p>
        </w:tc>
      </w:tr>
    </w:tbl>
    <w:p w14:paraId="6C33098D" w14:textId="77777777" w:rsidR="001D355C" w:rsidRPr="00F85262" w:rsidRDefault="001D355C" w:rsidP="001D355C">
      <w:pPr>
        <w:spacing w:after="0" w:line="360" w:lineRule="auto"/>
        <w:ind w:left="-144"/>
        <w:jc w:val="both"/>
        <w:rPr>
          <w:rFonts w:ascii="Arial" w:eastAsia="Calibri" w:hAnsi="Arial" w:cs="Arial"/>
          <w:color w:val="000000"/>
          <w:lang w:eastAsia="en-ZA"/>
        </w:rPr>
      </w:pPr>
    </w:p>
    <w:p w14:paraId="7D02521E" w14:textId="77777777" w:rsidR="009863BE" w:rsidRDefault="004E73C8" w:rsidP="001D355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Most of the land (68.71%) in Makana is classified under class 6. This means that the majority of land in Makana is only suitable for grazing of animals and non-arable. </w:t>
      </w:r>
    </w:p>
    <w:p w14:paraId="5D153851" w14:textId="77777777" w:rsidR="004E73C8" w:rsidRPr="00F85262" w:rsidRDefault="004E73C8" w:rsidP="001D355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Based on the results presented, the Makana Area Based Plan (2008) states that land in the Makana</w:t>
      </w:r>
      <w:r w:rsidR="001923F3">
        <w:rPr>
          <w:rFonts w:ascii="Arial" w:eastAsia="Calibri" w:hAnsi="Arial" w:cs="Arial"/>
          <w:color w:val="000000"/>
          <w:lang w:eastAsia="en-ZA"/>
        </w:rPr>
        <w:t xml:space="preserve"> area has suitable potential </w:t>
      </w:r>
      <w:r w:rsidRPr="00F85262">
        <w:rPr>
          <w:rFonts w:ascii="Arial" w:eastAsia="Calibri" w:hAnsi="Arial" w:cs="Arial"/>
          <w:color w:val="000000"/>
          <w:lang w:eastAsia="en-ZA"/>
        </w:rPr>
        <w:t xml:space="preserve">for: </w:t>
      </w:r>
    </w:p>
    <w:p w14:paraId="121E592A" w14:textId="77777777" w:rsidR="004E73C8" w:rsidRPr="00996EA2" w:rsidRDefault="004E73C8" w:rsidP="0038706E">
      <w:pPr>
        <w:pStyle w:val="ListParagraph"/>
        <w:numPr>
          <w:ilvl w:val="0"/>
          <w:numId w:val="63"/>
        </w:numPr>
        <w:spacing w:after="54" w:line="360" w:lineRule="auto"/>
        <w:ind w:left="709" w:hanging="340"/>
        <w:rPr>
          <w:rFonts w:ascii="Arial" w:hAnsi="Arial" w:cs="Arial"/>
        </w:rPr>
      </w:pPr>
      <w:r w:rsidRPr="00996EA2">
        <w:rPr>
          <w:rFonts w:ascii="Arial" w:hAnsi="Arial" w:cs="Arial"/>
        </w:rPr>
        <w:t xml:space="preserve">Large areas of irrigation, should water be available </w:t>
      </w:r>
    </w:p>
    <w:p w14:paraId="314F5CA7" w14:textId="77777777" w:rsidR="004E73C8" w:rsidRPr="00F85262" w:rsidRDefault="004E73C8" w:rsidP="0038706E">
      <w:pPr>
        <w:numPr>
          <w:ilvl w:val="0"/>
          <w:numId w:val="63"/>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R</w:t>
      </w:r>
      <w:r w:rsidR="00996EA2">
        <w:rPr>
          <w:rFonts w:ascii="Arial" w:eastAsia="Calibri" w:hAnsi="Arial" w:cs="Arial"/>
          <w:color w:val="000000"/>
          <w:lang w:eastAsia="en-ZA"/>
        </w:rPr>
        <w:t>ain-fed cropping of w</w:t>
      </w:r>
      <w:r w:rsidRPr="00F85262">
        <w:rPr>
          <w:rFonts w:ascii="Arial" w:eastAsia="Calibri" w:hAnsi="Arial" w:cs="Arial"/>
          <w:color w:val="000000"/>
          <w:lang w:eastAsia="en-ZA"/>
        </w:rPr>
        <w:t xml:space="preserve">heat, chicory, pecan nuts and aloe  </w:t>
      </w:r>
    </w:p>
    <w:p w14:paraId="4CA23594" w14:textId="77777777" w:rsidR="001D355C" w:rsidRPr="00F85262" w:rsidRDefault="004E73C8" w:rsidP="0038706E">
      <w:pPr>
        <w:numPr>
          <w:ilvl w:val="0"/>
          <w:numId w:val="63"/>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Irrigation-fed cropping of stone fruit, olives, cotton, vegetable, sugar beet and </w:t>
      </w:r>
    </w:p>
    <w:p w14:paraId="05EE507A" w14:textId="77777777" w:rsidR="004E73C8" w:rsidRPr="00F85262" w:rsidRDefault="004E73C8" w:rsidP="001D355C">
      <w:pPr>
        <w:spacing w:after="28" w:line="360" w:lineRule="auto"/>
        <w:ind w:left="357" w:right="74" w:firstLine="363"/>
        <w:jc w:val="both"/>
        <w:rPr>
          <w:rFonts w:ascii="Arial" w:eastAsia="Calibri" w:hAnsi="Arial" w:cs="Arial"/>
          <w:color w:val="000000"/>
          <w:lang w:eastAsia="en-ZA"/>
        </w:rPr>
      </w:pPr>
      <w:r w:rsidRPr="00F85262">
        <w:rPr>
          <w:rFonts w:ascii="Arial" w:eastAsia="Calibri" w:hAnsi="Arial" w:cs="Arial"/>
          <w:color w:val="000000"/>
          <w:lang w:eastAsia="en-ZA"/>
        </w:rPr>
        <w:t xml:space="preserve">oranges </w:t>
      </w:r>
    </w:p>
    <w:p w14:paraId="22920667" w14:textId="77777777" w:rsidR="004E73C8" w:rsidRPr="00F85262" w:rsidRDefault="004E73C8" w:rsidP="0038706E">
      <w:pPr>
        <w:numPr>
          <w:ilvl w:val="0"/>
          <w:numId w:val="63"/>
        </w:numPr>
        <w:spacing w:after="0"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Livestock including game farming and ostrich farming </w:t>
      </w:r>
    </w:p>
    <w:p w14:paraId="570C6C17" w14:textId="77777777" w:rsidR="004E73C8" w:rsidRPr="00F85262" w:rsidRDefault="004E73C8" w:rsidP="0066073B">
      <w:pPr>
        <w:spacing w:after="0" w:line="360" w:lineRule="auto"/>
        <w:ind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Soils in the Makana area are generally shallow and weakly developed, with depths typically not exceeding 600mm. This is because the municipality’s geology is based on Beaufort group sandstones and shale’s which dominate the landscape. The shallow and weakly developed soils limit the types of crops that may be planted throughout the municipality as this affects root development, nutrient retention and moisture drainage.  </w:t>
      </w:r>
    </w:p>
    <w:p w14:paraId="129BA3EC" w14:textId="77777777" w:rsidR="004E73C8" w:rsidRPr="00F85262" w:rsidRDefault="004E73C8" w:rsidP="001D355C">
      <w:pPr>
        <w:spacing w:after="22"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14:paraId="77EC47FB" w14:textId="77777777" w:rsidR="001D355C" w:rsidRPr="00F85262" w:rsidRDefault="004E73C8" w:rsidP="0066073B">
      <w:pPr>
        <w:spacing w:after="5" w:line="360" w:lineRule="auto"/>
        <w:ind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There are some rich alluvial and colluvial soils close to rivers, which support intensive agricultural cultivation. Topsoil textures vary from loamy sand to sandy clay </w:t>
      </w:r>
      <w:r w:rsidR="00996EA2" w:rsidRPr="00F85262">
        <w:rPr>
          <w:rFonts w:ascii="Arial" w:eastAsia="Calibri" w:hAnsi="Arial" w:cs="Arial"/>
          <w:color w:val="000000"/>
          <w:lang w:eastAsia="en-ZA"/>
        </w:rPr>
        <w:t>loam.</w:t>
      </w:r>
    </w:p>
    <w:p w14:paraId="3E9271AD" w14:textId="77777777" w:rsidR="007A6ADD" w:rsidRDefault="007A6ADD" w:rsidP="001D355C">
      <w:pPr>
        <w:spacing w:after="5" w:line="360" w:lineRule="auto"/>
        <w:ind w:left="-144" w:right="79" w:hanging="10"/>
        <w:jc w:val="both"/>
        <w:rPr>
          <w:rFonts w:ascii="Arial" w:eastAsia="Calibri" w:hAnsi="Arial" w:cs="Arial"/>
          <w:b/>
          <w:color w:val="000000"/>
          <w:lang w:eastAsia="en-ZA"/>
        </w:rPr>
      </w:pPr>
    </w:p>
    <w:p w14:paraId="131FDFAE" w14:textId="2A631842" w:rsidR="001D355C" w:rsidRPr="00F85262" w:rsidRDefault="00FB3688" w:rsidP="00173B9E">
      <w:pPr>
        <w:spacing w:after="0" w:line="360" w:lineRule="auto"/>
        <w:ind w:left="-144" w:right="79" w:hanging="10"/>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1.7</w:t>
      </w:r>
      <w:r w:rsidRPr="00F85262">
        <w:rPr>
          <w:rFonts w:ascii="Arial" w:eastAsia="Calibri" w:hAnsi="Arial" w:cs="Arial"/>
          <w:b/>
          <w:color w:val="000000"/>
          <w:lang w:eastAsia="en-ZA"/>
        </w:rPr>
        <w:tab/>
        <w:t xml:space="preserve"> Land use Management </w:t>
      </w:r>
      <w:r w:rsidRPr="00F85262">
        <w:rPr>
          <w:rFonts w:ascii="Arial" w:eastAsia="Calibri" w:hAnsi="Arial" w:cs="Arial"/>
          <w:b/>
          <w:color w:val="000000"/>
          <w:lang w:eastAsia="en-ZA"/>
        </w:rPr>
        <w:tab/>
      </w:r>
    </w:p>
    <w:p w14:paraId="48D4C3EB" w14:textId="77777777" w:rsidR="00FB3688" w:rsidRPr="00F85262" w:rsidRDefault="00FB3688" w:rsidP="0038706E">
      <w:pPr>
        <w:numPr>
          <w:ilvl w:val="0"/>
          <w:numId w:val="84"/>
        </w:numPr>
        <w:spacing w:after="22" w:line="360" w:lineRule="auto"/>
        <w:ind w:left="426" w:hanging="426"/>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As indicated in Section 26(e) of the Municipal Systems Act, the SDF is required to “include the provisions of basic guidelines for a Land Use Management System (LUMS) for the municipality”. </w:t>
      </w:r>
    </w:p>
    <w:p w14:paraId="256CE092" w14:textId="77777777" w:rsidR="00FB3688" w:rsidRPr="00F85262" w:rsidRDefault="00FB3688" w:rsidP="0038706E">
      <w:pPr>
        <w:numPr>
          <w:ilvl w:val="0"/>
          <w:numId w:val="84"/>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Land-use changes such as the rezoning of a property from residential to commercial use. </w:t>
      </w:r>
    </w:p>
    <w:p w14:paraId="5CEFFE7B" w14:textId="77777777" w:rsidR="00FB3688" w:rsidRPr="00F85262" w:rsidRDefault="00FB3688" w:rsidP="0038706E">
      <w:pPr>
        <w:numPr>
          <w:ilvl w:val="0"/>
          <w:numId w:val="84"/>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‘Green fields’ land development, i.e. the development of previously undeveloped land; </w:t>
      </w:r>
    </w:p>
    <w:p w14:paraId="7E028C6C" w14:textId="77777777" w:rsidR="00FB3688" w:rsidRPr="00F85262" w:rsidRDefault="00FB3688" w:rsidP="0038706E">
      <w:pPr>
        <w:numPr>
          <w:ilvl w:val="0"/>
          <w:numId w:val="84"/>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Subdivision and consolidation of land parcels </w:t>
      </w:r>
    </w:p>
    <w:p w14:paraId="42D1FFF9" w14:textId="77777777" w:rsidR="00FB3688" w:rsidRPr="00F85262" w:rsidRDefault="00FB3688" w:rsidP="0038706E">
      <w:pPr>
        <w:numPr>
          <w:ilvl w:val="0"/>
          <w:numId w:val="84"/>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Regularization and upgrading process of informal settlements, and  </w:t>
      </w:r>
    </w:p>
    <w:p w14:paraId="0D55CD4D" w14:textId="77777777" w:rsidR="00286047" w:rsidRPr="00F85262" w:rsidRDefault="00FB3688" w:rsidP="0038706E">
      <w:pPr>
        <w:numPr>
          <w:ilvl w:val="0"/>
          <w:numId w:val="84"/>
        </w:numPr>
        <w:spacing w:after="11"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The facilitation of land development through the more active participation of the municipality in the land development process, especially through public-private partnerships </w:t>
      </w:r>
    </w:p>
    <w:p w14:paraId="2FB1AE48" w14:textId="77777777" w:rsidR="00286047" w:rsidRDefault="00286047" w:rsidP="00286047">
      <w:pPr>
        <w:spacing w:after="11" w:line="360" w:lineRule="auto"/>
        <w:ind w:right="79"/>
        <w:jc w:val="both"/>
        <w:rPr>
          <w:rFonts w:ascii="Arial" w:eastAsia="Calibri" w:hAnsi="Arial" w:cs="Arial"/>
          <w:color w:val="000000"/>
          <w:lang w:eastAsia="en-ZA"/>
        </w:rPr>
      </w:pPr>
    </w:p>
    <w:p w14:paraId="787A7DBE" w14:textId="16BCB473" w:rsidR="00286047" w:rsidRPr="00F85262" w:rsidRDefault="00286047" w:rsidP="007C4907">
      <w:pPr>
        <w:spacing w:after="0" w:line="480" w:lineRule="auto"/>
        <w:ind w:left="-90" w:right="79"/>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1.8</w:t>
      </w:r>
      <w:r w:rsidRPr="00F85262">
        <w:rPr>
          <w:rFonts w:ascii="Arial" w:eastAsia="Calibri" w:hAnsi="Arial" w:cs="Arial"/>
          <w:b/>
          <w:color w:val="000000"/>
          <w:lang w:eastAsia="en-ZA"/>
        </w:rPr>
        <w:tab/>
        <w:t>Planning Schemes/Mechanisms:</w:t>
      </w:r>
    </w:p>
    <w:p w14:paraId="0E36D45E" w14:textId="77777777" w:rsidR="007C4907" w:rsidRDefault="00FB3688" w:rsidP="0039459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Planning Schemes are the statutory mechanisms whereby land may be developed, managed and regulated. Municipality is using Avvio as its GIS to manage application and zoning of land.  </w:t>
      </w:r>
    </w:p>
    <w:p w14:paraId="687DD4D1" w14:textId="77777777" w:rsidR="009863BE" w:rsidRDefault="009863BE" w:rsidP="00394597">
      <w:pPr>
        <w:spacing w:after="5" w:line="360" w:lineRule="auto"/>
        <w:ind w:left="-144" w:right="79" w:hanging="10"/>
        <w:jc w:val="both"/>
        <w:rPr>
          <w:rFonts w:ascii="Arial" w:eastAsia="Calibri" w:hAnsi="Arial" w:cs="Arial"/>
          <w:color w:val="000000"/>
          <w:lang w:eastAsia="en-ZA"/>
        </w:rPr>
      </w:pPr>
    </w:p>
    <w:p w14:paraId="3E5A3862" w14:textId="594F4187" w:rsidR="00286047" w:rsidRPr="00F85262" w:rsidRDefault="00286047" w:rsidP="00593B75">
      <w:pPr>
        <w:spacing w:after="0" w:line="360" w:lineRule="auto"/>
        <w:ind w:left="-144" w:right="79" w:hanging="10"/>
        <w:jc w:val="both"/>
        <w:rPr>
          <w:rFonts w:ascii="Arial" w:eastAsia="Calibri" w:hAnsi="Arial" w:cs="Arial"/>
          <w:b/>
          <w:color w:val="000000"/>
          <w:lang w:eastAsia="en-ZA"/>
        </w:rPr>
      </w:pPr>
      <w:r w:rsidRPr="00F85262">
        <w:rPr>
          <w:rFonts w:ascii="Arial" w:eastAsia="Calibri" w:hAnsi="Arial" w:cs="Arial"/>
          <w:b/>
          <w:color w:val="000000"/>
          <w:lang w:eastAsia="en-ZA"/>
        </w:rPr>
        <w:t>2.</w:t>
      </w:r>
      <w:r w:rsidR="00245BEA">
        <w:rPr>
          <w:rFonts w:ascii="Arial" w:eastAsia="Calibri" w:hAnsi="Arial" w:cs="Arial"/>
          <w:b/>
          <w:color w:val="000000"/>
          <w:lang w:eastAsia="en-ZA"/>
        </w:rPr>
        <w:t xml:space="preserve">11.9 </w:t>
      </w:r>
      <w:r w:rsidRPr="00F85262">
        <w:rPr>
          <w:rFonts w:ascii="Arial" w:eastAsia="Calibri" w:hAnsi="Arial" w:cs="Arial"/>
          <w:b/>
          <w:color w:val="000000"/>
          <w:lang w:eastAsia="en-ZA"/>
        </w:rPr>
        <w:tab/>
        <w:t xml:space="preserve">Land Use management needs: </w:t>
      </w:r>
    </w:p>
    <w:p w14:paraId="2631D501" w14:textId="77777777" w:rsidR="00FB3688" w:rsidRPr="00F85262" w:rsidRDefault="00FB3688" w:rsidP="00286047">
      <w:pPr>
        <w:spacing w:after="59"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current land use management mechanisms in Makana are unable to address the needs of the residents. The following shortcomings have been identified: </w:t>
      </w:r>
    </w:p>
    <w:p w14:paraId="60C55330" w14:textId="77777777" w:rsidR="00FB3688" w:rsidRPr="00A21F77" w:rsidRDefault="00FB3688" w:rsidP="0038706E">
      <w:pPr>
        <w:numPr>
          <w:ilvl w:val="0"/>
          <w:numId w:val="79"/>
        </w:numPr>
        <w:spacing w:after="5" w:line="360" w:lineRule="auto"/>
        <w:ind w:left="-144" w:right="-23"/>
        <w:contextualSpacing/>
        <w:jc w:val="both"/>
        <w:rPr>
          <w:rFonts w:ascii="Arial" w:eastAsia="Calibri" w:hAnsi="Arial" w:cs="Arial"/>
          <w:color w:val="000000"/>
          <w:lang w:eastAsia="en-ZA"/>
        </w:rPr>
      </w:pPr>
      <w:r w:rsidRPr="00A21F77">
        <w:rPr>
          <w:rFonts w:ascii="Arial" w:eastAsia="Calibri" w:hAnsi="Arial" w:cs="Arial"/>
          <w:color w:val="000000"/>
          <w:lang w:eastAsia="en-ZA"/>
        </w:rPr>
        <w:t xml:space="preserve">  Ineffective zoning records, specifically for the former Western District</w:t>
      </w:r>
      <w:r w:rsidR="00A21F77">
        <w:rPr>
          <w:rFonts w:ascii="Arial" w:eastAsia="Calibri" w:hAnsi="Arial" w:cs="Arial"/>
          <w:color w:val="000000"/>
          <w:lang w:eastAsia="en-ZA"/>
        </w:rPr>
        <w:t xml:space="preserve"> </w:t>
      </w:r>
      <w:r w:rsidRPr="00A21F77">
        <w:rPr>
          <w:rFonts w:ascii="Arial" w:eastAsia="Calibri" w:hAnsi="Arial" w:cs="Arial"/>
          <w:color w:val="000000"/>
          <w:lang w:eastAsia="en-ZA"/>
        </w:rPr>
        <w:t xml:space="preserve">Council Area </w:t>
      </w:r>
    </w:p>
    <w:p w14:paraId="0D1551C0" w14:textId="77777777" w:rsidR="00FB3688" w:rsidRPr="00F85262" w:rsidRDefault="00FB3688" w:rsidP="0038706E">
      <w:pPr>
        <w:numPr>
          <w:ilvl w:val="0"/>
          <w:numId w:val="79"/>
        </w:numPr>
        <w:spacing w:after="5" w:line="360" w:lineRule="auto"/>
        <w:ind w:left="-144"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The public does not have easy access to information regarding land </w:t>
      </w:r>
    </w:p>
    <w:p w14:paraId="05EDE927" w14:textId="77777777" w:rsidR="00FB3688" w:rsidRPr="00F85262" w:rsidRDefault="00FB3688" w:rsidP="0038706E">
      <w:pPr>
        <w:numPr>
          <w:ilvl w:val="0"/>
          <w:numId w:val="79"/>
        </w:numPr>
        <w:spacing w:after="5" w:line="360" w:lineRule="auto"/>
        <w:ind w:left="-144" w:right="2075"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No database of the registered municipal land, </w:t>
      </w:r>
    </w:p>
    <w:p w14:paraId="13162BB4" w14:textId="77777777" w:rsidR="00FB3688" w:rsidRPr="00F85262" w:rsidRDefault="00FB3688" w:rsidP="0038706E">
      <w:pPr>
        <w:numPr>
          <w:ilvl w:val="0"/>
          <w:numId w:val="79"/>
        </w:numPr>
        <w:spacing w:after="5" w:line="360" w:lineRule="auto"/>
        <w:ind w:left="-144" w:right="2075"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w:t>
      </w:r>
      <w:r w:rsidR="00A21F77">
        <w:rPr>
          <w:rFonts w:ascii="Arial" w:eastAsia="Calibri" w:hAnsi="Arial" w:cs="Arial"/>
          <w:color w:val="000000"/>
          <w:lang w:eastAsia="en-ZA"/>
        </w:rPr>
        <w:t>No c</w:t>
      </w:r>
      <w:r w:rsidRPr="00F85262">
        <w:rPr>
          <w:rFonts w:ascii="Arial" w:eastAsia="Calibri" w:hAnsi="Arial" w:cs="Arial"/>
          <w:color w:val="000000"/>
          <w:lang w:eastAsia="en-ZA"/>
        </w:rPr>
        <w:t>redible land audit,</w:t>
      </w:r>
    </w:p>
    <w:p w14:paraId="54974426" w14:textId="77777777" w:rsidR="00286047" w:rsidRPr="00F85262" w:rsidRDefault="00286047" w:rsidP="00286047">
      <w:pPr>
        <w:spacing w:after="5" w:line="360" w:lineRule="auto"/>
        <w:ind w:left="-144" w:right="57"/>
        <w:jc w:val="both"/>
        <w:rPr>
          <w:rFonts w:ascii="Arial" w:eastAsia="Calibri" w:hAnsi="Arial" w:cs="Arial"/>
          <w:color w:val="000000"/>
          <w:lang w:eastAsia="en-ZA"/>
        </w:rPr>
      </w:pPr>
    </w:p>
    <w:p w14:paraId="4A1E42A4" w14:textId="7A0120C0" w:rsidR="00FB3688" w:rsidRPr="00B66B6F" w:rsidRDefault="00FB3688" w:rsidP="00286047">
      <w:pPr>
        <w:spacing w:after="5" w:line="360" w:lineRule="auto"/>
        <w:ind w:left="-144" w:right="57"/>
        <w:jc w:val="both"/>
        <w:rPr>
          <w:rFonts w:ascii="Arial" w:eastAsia="Calibri" w:hAnsi="Arial" w:cs="Arial"/>
          <w:b/>
          <w:i/>
          <w:lang w:eastAsia="en-ZA"/>
        </w:rPr>
      </w:pPr>
      <w:r w:rsidRPr="00F85262">
        <w:rPr>
          <w:rFonts w:ascii="Arial" w:eastAsia="Calibri" w:hAnsi="Arial" w:cs="Arial"/>
          <w:color w:val="000000"/>
          <w:lang w:eastAsia="en-ZA"/>
        </w:rPr>
        <w:t xml:space="preserve">In response to this shortcoming </w:t>
      </w:r>
      <w:r w:rsidR="00CB07C8">
        <w:rPr>
          <w:rFonts w:ascii="Arial" w:eastAsia="Calibri" w:hAnsi="Arial" w:cs="Arial"/>
          <w:color w:val="000000"/>
          <w:lang w:eastAsia="en-ZA"/>
        </w:rPr>
        <w:t xml:space="preserve">Makana </w:t>
      </w:r>
      <w:r w:rsidRPr="00F85262">
        <w:rPr>
          <w:rFonts w:ascii="Arial" w:eastAsia="Calibri" w:hAnsi="Arial" w:cs="Arial"/>
          <w:color w:val="000000"/>
          <w:lang w:eastAsia="en-ZA"/>
        </w:rPr>
        <w:t>municipality has conducted</w:t>
      </w:r>
      <w:r w:rsidR="00CB07C8">
        <w:rPr>
          <w:rFonts w:ascii="Arial" w:eastAsia="Calibri" w:hAnsi="Arial" w:cs="Arial"/>
          <w:color w:val="000000"/>
          <w:lang w:eastAsia="en-ZA"/>
        </w:rPr>
        <w:t xml:space="preserve"> a</w:t>
      </w:r>
      <w:r w:rsidRPr="00F85262">
        <w:rPr>
          <w:rFonts w:ascii="Arial" w:eastAsia="Calibri" w:hAnsi="Arial" w:cs="Arial"/>
          <w:color w:val="000000"/>
          <w:lang w:eastAsia="en-ZA"/>
        </w:rPr>
        <w:t xml:space="preserve"> land audit in 2016/17 </w:t>
      </w:r>
      <w:r w:rsidR="0080756A" w:rsidRPr="00F85262">
        <w:rPr>
          <w:rFonts w:ascii="Arial" w:eastAsia="Calibri" w:hAnsi="Arial" w:cs="Arial"/>
          <w:color w:val="000000"/>
          <w:lang w:eastAsia="en-ZA"/>
        </w:rPr>
        <w:t>internal</w:t>
      </w:r>
      <w:r w:rsidR="0080756A">
        <w:rPr>
          <w:rFonts w:ascii="Arial" w:eastAsia="Calibri" w:hAnsi="Arial" w:cs="Arial"/>
          <w:color w:val="000000"/>
          <w:lang w:eastAsia="en-ZA"/>
        </w:rPr>
        <w:t>ly</w:t>
      </w:r>
      <w:r w:rsidR="00BF79A2">
        <w:rPr>
          <w:rFonts w:ascii="Arial" w:eastAsia="Calibri" w:hAnsi="Arial" w:cs="Arial"/>
          <w:color w:val="000000"/>
          <w:lang w:eastAsia="en-ZA"/>
        </w:rPr>
        <w:t xml:space="preserve"> which was more identification of land though GPS</w:t>
      </w:r>
      <w:r w:rsidR="0080756A">
        <w:rPr>
          <w:rFonts w:ascii="Arial" w:eastAsia="Calibri" w:hAnsi="Arial" w:cs="Arial"/>
          <w:color w:val="000000"/>
          <w:lang w:eastAsia="en-ZA"/>
        </w:rPr>
        <w:t>,</w:t>
      </w:r>
      <w:r w:rsidR="00BF79A2">
        <w:rPr>
          <w:rFonts w:ascii="Arial" w:eastAsia="Calibri" w:hAnsi="Arial" w:cs="Arial"/>
          <w:color w:val="000000"/>
          <w:lang w:eastAsia="en-ZA"/>
        </w:rPr>
        <w:t xml:space="preserve"> </w:t>
      </w:r>
      <w:r w:rsidR="0080756A">
        <w:rPr>
          <w:rFonts w:ascii="Arial" w:eastAsia="Calibri" w:hAnsi="Arial" w:cs="Arial"/>
          <w:color w:val="000000"/>
          <w:lang w:eastAsia="en-ZA"/>
        </w:rPr>
        <w:t xml:space="preserve">however, the Municipality is planning to </w:t>
      </w:r>
      <w:r w:rsidR="00BF79A2">
        <w:rPr>
          <w:rFonts w:ascii="Arial" w:eastAsia="Calibri" w:hAnsi="Arial" w:cs="Arial"/>
          <w:color w:val="000000"/>
          <w:lang w:eastAsia="en-ZA"/>
        </w:rPr>
        <w:t>conduct a  full scale land audit in 2022-2023</w:t>
      </w:r>
      <w:r w:rsidR="00BF79A2" w:rsidRPr="00BF79A2">
        <w:rPr>
          <w:rFonts w:ascii="Arial" w:eastAsia="Calibri" w:hAnsi="Arial" w:cs="Arial"/>
          <w:color w:val="000000"/>
          <w:lang w:eastAsia="en-ZA"/>
        </w:rPr>
        <w:t xml:space="preserve"> </w:t>
      </w:r>
      <w:r w:rsidR="00BF79A2">
        <w:rPr>
          <w:rFonts w:ascii="Arial" w:eastAsia="Calibri" w:hAnsi="Arial" w:cs="Arial"/>
          <w:color w:val="000000"/>
          <w:lang w:eastAsia="en-ZA"/>
        </w:rPr>
        <w:t>financial year</w:t>
      </w:r>
      <w:r w:rsidRPr="00F85262">
        <w:rPr>
          <w:rFonts w:ascii="Arial" w:eastAsia="Calibri" w:hAnsi="Arial" w:cs="Arial"/>
          <w:color w:val="000000"/>
          <w:lang w:eastAsia="en-ZA"/>
        </w:rPr>
        <w:t xml:space="preserve">. Secondly these shortcomings are resulting in the growing tendency of illegal occupation of open spaces. </w:t>
      </w:r>
      <w:r w:rsidRPr="00B66B6F">
        <w:rPr>
          <w:rFonts w:ascii="Arial" w:eastAsia="Calibri" w:hAnsi="Arial" w:cs="Arial"/>
          <w:lang w:eastAsia="en-ZA"/>
        </w:rPr>
        <w:t>The Municipality</w:t>
      </w:r>
      <w:r w:rsidR="00B66B6F" w:rsidRPr="00B66B6F">
        <w:rPr>
          <w:rFonts w:ascii="Arial" w:eastAsia="Calibri" w:hAnsi="Arial" w:cs="Arial"/>
          <w:lang w:eastAsia="en-ZA"/>
        </w:rPr>
        <w:t xml:space="preserve"> as a law enforcer </w:t>
      </w:r>
      <w:r w:rsidRPr="00B66B6F">
        <w:rPr>
          <w:rFonts w:ascii="Arial" w:eastAsia="Calibri" w:hAnsi="Arial" w:cs="Arial"/>
          <w:lang w:eastAsia="en-ZA"/>
        </w:rPr>
        <w:t xml:space="preserve">is in the process of developing </w:t>
      </w:r>
      <w:r w:rsidR="00B66B6F" w:rsidRPr="00B66B6F">
        <w:rPr>
          <w:rFonts w:ascii="Arial" w:eastAsia="Calibri" w:hAnsi="Arial" w:cs="Arial"/>
          <w:lang w:eastAsia="en-ZA"/>
        </w:rPr>
        <w:t xml:space="preserve">a </w:t>
      </w:r>
      <w:r w:rsidRPr="00B66B6F">
        <w:rPr>
          <w:rFonts w:ascii="Arial" w:eastAsia="Calibri" w:hAnsi="Arial" w:cs="Arial"/>
          <w:lang w:eastAsia="en-ZA"/>
        </w:rPr>
        <w:t>policy on land invasion</w:t>
      </w:r>
      <w:r w:rsidR="00B66B6F" w:rsidRPr="00B66B6F">
        <w:rPr>
          <w:rFonts w:ascii="Arial" w:eastAsia="Calibri" w:hAnsi="Arial" w:cs="Arial"/>
          <w:lang w:eastAsia="en-ZA"/>
        </w:rPr>
        <w:t>.</w:t>
      </w:r>
      <w:r w:rsidRPr="00B66B6F">
        <w:rPr>
          <w:rFonts w:ascii="Arial" w:eastAsia="Calibri" w:hAnsi="Arial" w:cs="Arial"/>
          <w:lang w:eastAsia="en-ZA"/>
        </w:rPr>
        <w:t xml:space="preserve">     </w:t>
      </w:r>
    </w:p>
    <w:p w14:paraId="05EF6972" w14:textId="77777777" w:rsidR="00286047" w:rsidRPr="00F85262" w:rsidRDefault="00286047" w:rsidP="00286047">
      <w:pPr>
        <w:spacing w:after="10" w:line="360" w:lineRule="auto"/>
        <w:ind w:left="-144" w:hanging="10"/>
        <w:jc w:val="both"/>
        <w:rPr>
          <w:rFonts w:ascii="Arial" w:eastAsia="Calibri" w:hAnsi="Arial" w:cs="Arial"/>
          <w:color w:val="000000"/>
          <w:lang w:eastAsia="en-ZA"/>
        </w:rPr>
      </w:pPr>
    </w:p>
    <w:p w14:paraId="4CACE20D" w14:textId="77777777" w:rsidR="00FB3688" w:rsidRPr="00F85262" w:rsidRDefault="00FB3688" w:rsidP="00286047">
      <w:pPr>
        <w:spacing w:after="10" w:line="360" w:lineRule="auto"/>
        <w:ind w:left="-144"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A full set of general guidelines for Land Use Applications are contained in the SDF and for this reason will not be elaborated upon in the IDP. </w:t>
      </w:r>
    </w:p>
    <w:p w14:paraId="1F68E9F0" w14:textId="77777777" w:rsidR="00286047" w:rsidRPr="00F85262" w:rsidRDefault="00286047" w:rsidP="00286047">
      <w:pPr>
        <w:spacing w:after="10" w:line="360" w:lineRule="auto"/>
        <w:ind w:left="-144" w:hanging="10"/>
        <w:jc w:val="both"/>
        <w:rPr>
          <w:rFonts w:ascii="Arial" w:eastAsia="Calibri" w:hAnsi="Arial" w:cs="Arial"/>
          <w:color w:val="000000"/>
          <w:lang w:eastAsia="en-ZA"/>
        </w:rPr>
      </w:pPr>
    </w:p>
    <w:p w14:paraId="16E34E2B" w14:textId="5FA8DAE6" w:rsidR="00286047" w:rsidRPr="00F85262" w:rsidRDefault="00286047" w:rsidP="00173B9E">
      <w:pPr>
        <w:spacing w:after="0" w:line="360" w:lineRule="auto"/>
        <w:ind w:left="-144" w:hanging="10"/>
        <w:jc w:val="both"/>
        <w:rPr>
          <w:rFonts w:ascii="Arial" w:eastAsia="Calibri" w:hAnsi="Arial" w:cs="Arial"/>
          <w:b/>
          <w:color w:val="000000"/>
          <w:lang w:eastAsia="en-ZA"/>
        </w:rPr>
      </w:pPr>
      <w:r w:rsidRPr="00F85262">
        <w:rPr>
          <w:rFonts w:ascii="Arial" w:eastAsia="Calibri" w:hAnsi="Arial" w:cs="Arial"/>
          <w:b/>
          <w:color w:val="000000"/>
          <w:lang w:eastAsia="en-ZA"/>
        </w:rPr>
        <w:t>2.1</w:t>
      </w:r>
      <w:r w:rsidR="00245BEA">
        <w:rPr>
          <w:rFonts w:ascii="Arial" w:eastAsia="Calibri" w:hAnsi="Arial" w:cs="Arial"/>
          <w:b/>
          <w:color w:val="000000"/>
          <w:lang w:eastAsia="en-ZA"/>
        </w:rPr>
        <w:t>1</w:t>
      </w:r>
      <w:r w:rsidR="00351C58">
        <w:rPr>
          <w:rFonts w:ascii="Arial" w:eastAsia="Calibri" w:hAnsi="Arial" w:cs="Arial"/>
          <w:b/>
          <w:color w:val="000000"/>
          <w:lang w:eastAsia="en-ZA"/>
        </w:rPr>
        <w:t>.10</w:t>
      </w:r>
      <w:r w:rsidRPr="00F85262">
        <w:rPr>
          <w:rFonts w:ascii="Arial" w:eastAsia="Calibri" w:hAnsi="Arial" w:cs="Arial"/>
          <w:b/>
          <w:color w:val="000000"/>
          <w:lang w:eastAsia="en-ZA"/>
        </w:rPr>
        <w:tab/>
        <w:t xml:space="preserve">Land Reform Programme: </w:t>
      </w:r>
    </w:p>
    <w:p w14:paraId="293A8105" w14:textId="77777777" w:rsidR="00FB3688" w:rsidRPr="00F85262" w:rsidRDefault="00FB3688" w:rsidP="00BA60CC">
      <w:pPr>
        <w:spacing w:after="0" w:line="360" w:lineRule="auto"/>
        <w:ind w:left="-90"/>
        <w:jc w:val="both"/>
        <w:rPr>
          <w:rFonts w:ascii="Arial" w:eastAsia="Calibri" w:hAnsi="Arial" w:cs="Arial"/>
          <w:color w:val="000000"/>
          <w:lang w:eastAsia="en-ZA"/>
        </w:rPr>
      </w:pPr>
      <w:r w:rsidRPr="00F85262">
        <w:rPr>
          <w:rFonts w:ascii="Arial" w:eastAsia="Calibri" w:hAnsi="Arial" w:cs="Arial"/>
          <w:color w:val="000000"/>
          <w:lang w:eastAsia="en-ZA"/>
        </w:rPr>
        <w:t>The Department of Rural Development and Land Affairs has compiled an Area Based Plan, for the Sarah Baartman District area as a whole.  An Area Based Plan is</w:t>
      </w:r>
      <w:r w:rsidR="00CB07C8" w:rsidRPr="00CB07C8">
        <w:t xml:space="preserve"> </w:t>
      </w:r>
      <w:r w:rsidR="00CB07C8" w:rsidRPr="00CB07C8">
        <w:rPr>
          <w:rFonts w:ascii="Arial" w:eastAsia="Calibri" w:hAnsi="Arial" w:cs="Arial"/>
          <w:color w:val="000000"/>
          <w:lang w:eastAsia="en-ZA"/>
        </w:rPr>
        <w:t>essentially</w:t>
      </w:r>
      <w:r w:rsidRPr="00F85262">
        <w:rPr>
          <w:rFonts w:ascii="Arial" w:eastAsia="Calibri" w:hAnsi="Arial" w:cs="Arial"/>
          <w:color w:val="000000"/>
          <w:lang w:eastAsia="en-ZA"/>
        </w:rPr>
        <w:t xml:space="preserve"> a sector plan that seeks to address land related issues at a municipal level and is intended to form part of the Integrated Development Plan (IDP), informing the Spatial Development Framework (SDF) and Land Use Management System (LUMS). </w:t>
      </w:r>
    </w:p>
    <w:p w14:paraId="4474558A" w14:textId="77777777" w:rsidR="00FB3688" w:rsidRPr="00F85262" w:rsidRDefault="00FB3688" w:rsidP="00BA60C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14:paraId="3E0255DE" w14:textId="77777777" w:rsidR="00FB3688"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Fundamentally the Plan seeks to integrate Land Reform into the municipal planning process wherein identified projects are supported during and post implementation phases to ensure sustainability.  Also to develop an implementation tool for pro-active land acquisition to facilitate acquisition of land at scale by DRD &amp; LR to meet the 2014 target of transferring 30% of white owned land into the hands of the black farming class. </w:t>
      </w:r>
    </w:p>
    <w:p w14:paraId="7AA4EB1B" w14:textId="18526176" w:rsidR="00CB07C8" w:rsidRDefault="00CB07C8" w:rsidP="00286047">
      <w:pPr>
        <w:spacing w:after="5" w:line="360" w:lineRule="auto"/>
        <w:ind w:left="-144" w:right="79" w:hanging="10"/>
        <w:jc w:val="both"/>
        <w:rPr>
          <w:rFonts w:ascii="Arial" w:eastAsia="Calibri" w:hAnsi="Arial" w:cs="Arial"/>
          <w:color w:val="000000"/>
          <w:lang w:eastAsia="en-ZA"/>
        </w:rPr>
      </w:pPr>
    </w:p>
    <w:p w14:paraId="23DC5343" w14:textId="77777777" w:rsidR="00FB3688" w:rsidRPr="00F85262" w:rsidRDefault="00FB3688" w:rsidP="00286047">
      <w:pPr>
        <w:spacing w:after="2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The Land Reform Programme is anchored on three key programmes, namely: </w:t>
      </w:r>
    </w:p>
    <w:p w14:paraId="5672ECE8" w14:textId="77777777" w:rsidR="00FB3688" w:rsidRPr="00F85262" w:rsidRDefault="00FB3688" w:rsidP="00286047">
      <w:pPr>
        <w:spacing w:after="5" w:line="360" w:lineRule="auto"/>
        <w:ind w:left="-144" w:right="7031" w:hanging="10"/>
        <w:jc w:val="both"/>
        <w:rPr>
          <w:rFonts w:ascii="Arial" w:eastAsia="Calibri" w:hAnsi="Arial" w:cs="Arial"/>
          <w:color w:val="000000"/>
          <w:lang w:eastAsia="en-ZA"/>
        </w:rPr>
      </w:pPr>
      <w:r w:rsidRPr="00F85262">
        <w:rPr>
          <w:rFonts w:ascii="Arial" w:eastAsia="Calibri" w:hAnsi="Arial" w:cs="Arial"/>
          <w:color w:val="000000"/>
          <w:lang w:eastAsia="en-ZA"/>
        </w:rPr>
        <w:t>1.</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Restitution,  </w:t>
      </w:r>
    </w:p>
    <w:p w14:paraId="11F769A2" w14:textId="77777777" w:rsidR="00FB3688" w:rsidRPr="00F85262" w:rsidRDefault="00FB3688" w:rsidP="00286047">
      <w:pPr>
        <w:spacing w:after="5" w:line="360" w:lineRule="auto"/>
        <w:ind w:left="-144" w:right="7031" w:hanging="10"/>
        <w:jc w:val="both"/>
        <w:rPr>
          <w:rFonts w:ascii="Arial" w:eastAsia="Calibri" w:hAnsi="Arial" w:cs="Arial"/>
          <w:color w:val="000000"/>
          <w:lang w:eastAsia="en-ZA"/>
        </w:rPr>
      </w:pPr>
      <w:r w:rsidRPr="00F85262">
        <w:rPr>
          <w:rFonts w:ascii="Arial" w:eastAsia="Calibri" w:hAnsi="Arial" w:cs="Arial"/>
          <w:color w:val="000000"/>
          <w:lang w:eastAsia="en-ZA"/>
        </w:rPr>
        <w:t>2.</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Redistribution and </w:t>
      </w:r>
    </w:p>
    <w:p w14:paraId="5B9C2E29" w14:textId="77777777" w:rsidR="00FB3688" w:rsidRPr="00F85262"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3.</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Tenure reform.  </w:t>
      </w:r>
    </w:p>
    <w:p w14:paraId="11A3D196" w14:textId="77777777" w:rsidR="00FB3688"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These were developed to promote land acquisition, restore land rights lost through dispossession and achieve tenure upgrade respectively.  </w:t>
      </w:r>
    </w:p>
    <w:p w14:paraId="54AC102D" w14:textId="77777777" w:rsidR="0034478A" w:rsidRPr="00F85262" w:rsidRDefault="0034478A" w:rsidP="00286047">
      <w:pPr>
        <w:spacing w:after="5" w:line="360" w:lineRule="auto"/>
        <w:ind w:left="-144" w:right="79" w:hanging="10"/>
        <w:jc w:val="both"/>
        <w:rPr>
          <w:rFonts w:ascii="Arial" w:eastAsia="Calibri" w:hAnsi="Arial" w:cs="Arial"/>
          <w:color w:val="000000"/>
          <w:lang w:eastAsia="en-ZA"/>
        </w:rPr>
      </w:pPr>
    </w:p>
    <w:p w14:paraId="67F58063" w14:textId="77777777" w:rsidR="00FB3688" w:rsidRPr="00F85262" w:rsidRDefault="00FB3688" w:rsidP="00FB3688">
      <w:pPr>
        <w:spacing w:after="20"/>
        <w:jc w:val="both"/>
        <w:rPr>
          <w:rFonts w:ascii="Arial" w:eastAsia="Calibri" w:hAnsi="Arial" w:cs="Arial"/>
          <w:b/>
          <w:color w:val="000000"/>
          <w:lang w:eastAsia="en-ZA"/>
        </w:rPr>
      </w:pPr>
      <w:r w:rsidRPr="00F85262">
        <w:rPr>
          <w:rFonts w:ascii="Arial" w:eastAsia="Calibri" w:hAnsi="Arial" w:cs="Arial"/>
          <w:b/>
          <w:color w:val="000000"/>
          <w:lang w:eastAsia="en-ZA"/>
        </w:rPr>
        <w:t>Table 52: Land Reform Targets</w:t>
      </w:r>
    </w:p>
    <w:tbl>
      <w:tblPr>
        <w:tblStyle w:val="TableGrid"/>
        <w:tblW w:w="0" w:type="auto"/>
        <w:tblInd w:w="-95" w:type="dxa"/>
        <w:tblLook w:val="04A0" w:firstRow="1" w:lastRow="0" w:firstColumn="1" w:lastColumn="0" w:noHBand="0" w:noVBand="1"/>
      </w:tblPr>
      <w:tblGrid>
        <w:gridCol w:w="1246"/>
        <w:gridCol w:w="1134"/>
        <w:gridCol w:w="1811"/>
        <w:gridCol w:w="990"/>
        <w:gridCol w:w="1699"/>
        <w:gridCol w:w="1276"/>
        <w:gridCol w:w="1414"/>
      </w:tblGrid>
      <w:tr w:rsidR="00FB3688" w:rsidRPr="00F85262" w14:paraId="2BD092AE" w14:textId="77777777" w:rsidTr="004B6B10">
        <w:tc>
          <w:tcPr>
            <w:tcW w:w="1249" w:type="dxa"/>
            <w:shd w:val="clear" w:color="auto" w:fill="D3BFA1"/>
            <w:vAlign w:val="center"/>
          </w:tcPr>
          <w:p w14:paraId="504B415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Land area</w:t>
            </w:r>
          </w:p>
        </w:tc>
        <w:tc>
          <w:tcPr>
            <w:tcW w:w="1134" w:type="dxa"/>
            <w:shd w:val="clear" w:color="auto" w:fill="D3BFA1"/>
            <w:vAlign w:val="center"/>
          </w:tcPr>
          <w:p w14:paraId="7216653E"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Total exclusion</w:t>
            </w:r>
          </w:p>
        </w:tc>
        <w:tc>
          <w:tcPr>
            <w:tcW w:w="1818" w:type="dxa"/>
            <w:shd w:val="clear" w:color="auto" w:fill="D3BFA1"/>
            <w:vAlign w:val="center"/>
          </w:tcPr>
          <w:p w14:paraId="6036F608"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Remaining  land (White owned)</w:t>
            </w:r>
          </w:p>
        </w:tc>
        <w:tc>
          <w:tcPr>
            <w:tcW w:w="992" w:type="dxa"/>
            <w:shd w:val="clear" w:color="auto" w:fill="D3BFA1"/>
            <w:vAlign w:val="center"/>
          </w:tcPr>
          <w:p w14:paraId="37896A2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30% Target</w:t>
            </w:r>
          </w:p>
        </w:tc>
        <w:tc>
          <w:tcPr>
            <w:tcW w:w="1701" w:type="dxa"/>
            <w:shd w:val="clear" w:color="auto" w:fill="D3BFA1"/>
            <w:vAlign w:val="center"/>
          </w:tcPr>
          <w:p w14:paraId="2DB9F418"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Land Redistribution 1994-2008</w:t>
            </w:r>
          </w:p>
        </w:tc>
        <w:tc>
          <w:tcPr>
            <w:tcW w:w="1276" w:type="dxa"/>
            <w:shd w:val="clear" w:color="auto" w:fill="D3BFA1"/>
            <w:vAlign w:val="center"/>
          </w:tcPr>
          <w:p w14:paraId="51D610B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Remaining Target</w:t>
            </w:r>
          </w:p>
        </w:tc>
        <w:tc>
          <w:tcPr>
            <w:tcW w:w="1418" w:type="dxa"/>
            <w:shd w:val="clear" w:color="auto" w:fill="D3BFA1"/>
            <w:vAlign w:val="center"/>
          </w:tcPr>
          <w:p w14:paraId="1C4C07B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w:t>
            </w:r>
            <w:r w:rsidR="00C65645">
              <w:rPr>
                <w:rFonts w:ascii="Arial" w:eastAsia="Calibri" w:hAnsi="Arial" w:cs="Arial"/>
                <w:color w:val="000000"/>
              </w:rPr>
              <w:t xml:space="preserve"> </w:t>
            </w:r>
            <w:r w:rsidRPr="00F85262">
              <w:rPr>
                <w:rFonts w:ascii="Arial" w:eastAsia="Calibri" w:hAnsi="Arial" w:cs="Arial"/>
                <w:color w:val="000000"/>
              </w:rPr>
              <w:t>Achieved</w:t>
            </w:r>
          </w:p>
        </w:tc>
      </w:tr>
      <w:tr w:rsidR="00FB3688" w:rsidRPr="00F85262" w14:paraId="19856CEB" w14:textId="77777777" w:rsidTr="006B16EC">
        <w:tc>
          <w:tcPr>
            <w:tcW w:w="1249" w:type="dxa"/>
          </w:tcPr>
          <w:p w14:paraId="7B97F493"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437561</w:t>
            </w:r>
          </w:p>
        </w:tc>
        <w:tc>
          <w:tcPr>
            <w:tcW w:w="1134" w:type="dxa"/>
          </w:tcPr>
          <w:p w14:paraId="0F8EA3AA"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159089</w:t>
            </w:r>
          </w:p>
        </w:tc>
        <w:tc>
          <w:tcPr>
            <w:tcW w:w="1818" w:type="dxa"/>
          </w:tcPr>
          <w:p w14:paraId="6E2978C3"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278472</w:t>
            </w:r>
          </w:p>
        </w:tc>
        <w:tc>
          <w:tcPr>
            <w:tcW w:w="992" w:type="dxa"/>
          </w:tcPr>
          <w:p w14:paraId="480AC009"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83541</w:t>
            </w:r>
          </w:p>
        </w:tc>
        <w:tc>
          <w:tcPr>
            <w:tcW w:w="1701" w:type="dxa"/>
          </w:tcPr>
          <w:p w14:paraId="5F75E206"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13113</w:t>
            </w:r>
          </w:p>
        </w:tc>
        <w:tc>
          <w:tcPr>
            <w:tcW w:w="1276" w:type="dxa"/>
          </w:tcPr>
          <w:p w14:paraId="486CE854"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70428</w:t>
            </w:r>
          </w:p>
        </w:tc>
        <w:tc>
          <w:tcPr>
            <w:tcW w:w="1418" w:type="dxa"/>
          </w:tcPr>
          <w:p w14:paraId="1519CACA"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18.62%</w:t>
            </w:r>
          </w:p>
        </w:tc>
      </w:tr>
    </w:tbl>
    <w:p w14:paraId="2EB03C6D" w14:textId="77777777" w:rsidR="00FB3688" w:rsidRDefault="00FB3688" w:rsidP="00FB3688">
      <w:pPr>
        <w:spacing w:after="20"/>
        <w:ind w:left="58"/>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14:paraId="3A0AFF42" w14:textId="77777777" w:rsidR="00BA60CC" w:rsidRDefault="00BA60CC" w:rsidP="00FB3688">
      <w:pPr>
        <w:spacing w:after="20"/>
        <w:ind w:left="58"/>
        <w:jc w:val="both"/>
        <w:rPr>
          <w:rFonts w:ascii="Arial" w:eastAsia="Calibri" w:hAnsi="Arial" w:cs="Arial"/>
          <w:color w:val="000000"/>
          <w:lang w:eastAsia="en-ZA"/>
        </w:rPr>
      </w:pPr>
    </w:p>
    <w:p w14:paraId="44ACC03C" w14:textId="77777777" w:rsidR="00FB3688" w:rsidRPr="00F85262" w:rsidRDefault="00FB3688" w:rsidP="00FB3688">
      <w:pPr>
        <w:spacing w:after="20"/>
        <w:jc w:val="both"/>
        <w:rPr>
          <w:rFonts w:ascii="Arial" w:eastAsia="Calibri" w:hAnsi="Arial" w:cs="Arial"/>
          <w:b/>
          <w:color w:val="000000"/>
          <w:lang w:eastAsia="en-ZA"/>
        </w:rPr>
      </w:pPr>
      <w:r w:rsidRPr="00F85262">
        <w:rPr>
          <w:rFonts w:ascii="Arial" w:eastAsia="Calibri" w:hAnsi="Arial" w:cs="Arial"/>
          <w:b/>
          <w:color w:val="000000"/>
          <w:lang w:eastAsia="en-ZA"/>
        </w:rPr>
        <w:t>Table 52: Land Demand</w:t>
      </w:r>
    </w:p>
    <w:tbl>
      <w:tblPr>
        <w:tblStyle w:val="TableGrid"/>
        <w:tblW w:w="0" w:type="auto"/>
        <w:tblInd w:w="-95" w:type="dxa"/>
        <w:tblLook w:val="04A0" w:firstRow="1" w:lastRow="0" w:firstColumn="1" w:lastColumn="0" w:noHBand="0" w:noVBand="1"/>
      </w:tblPr>
      <w:tblGrid>
        <w:gridCol w:w="2054"/>
        <w:gridCol w:w="1124"/>
        <w:gridCol w:w="1546"/>
        <w:gridCol w:w="1824"/>
        <w:gridCol w:w="1632"/>
        <w:gridCol w:w="1390"/>
      </w:tblGrid>
      <w:tr w:rsidR="00FB3688" w:rsidRPr="00F85262" w14:paraId="015F569D" w14:textId="77777777" w:rsidTr="004B6B10">
        <w:tc>
          <w:tcPr>
            <w:tcW w:w="2075" w:type="dxa"/>
            <w:shd w:val="clear" w:color="auto" w:fill="D3BFA1"/>
            <w:vAlign w:val="center"/>
          </w:tcPr>
          <w:p w14:paraId="32579F21"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Settlement</w:t>
            </w:r>
          </w:p>
        </w:tc>
        <w:tc>
          <w:tcPr>
            <w:tcW w:w="1134" w:type="dxa"/>
            <w:shd w:val="clear" w:color="auto" w:fill="D3BFA1"/>
            <w:vAlign w:val="center"/>
          </w:tcPr>
          <w:p w14:paraId="66808CF4"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Level</w:t>
            </w:r>
          </w:p>
        </w:tc>
        <w:tc>
          <w:tcPr>
            <w:tcW w:w="1559" w:type="dxa"/>
            <w:shd w:val="clear" w:color="auto" w:fill="D3BFA1"/>
            <w:vAlign w:val="center"/>
          </w:tcPr>
          <w:p w14:paraId="6CAC4FEB"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Housing Demand</w:t>
            </w:r>
          </w:p>
        </w:tc>
        <w:tc>
          <w:tcPr>
            <w:tcW w:w="1843" w:type="dxa"/>
            <w:shd w:val="clear" w:color="auto" w:fill="D3BFA1"/>
            <w:vAlign w:val="center"/>
          </w:tcPr>
          <w:p w14:paraId="2982DE10"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Land Identified by SDF</w:t>
            </w:r>
          </w:p>
        </w:tc>
        <w:tc>
          <w:tcPr>
            <w:tcW w:w="1651" w:type="dxa"/>
            <w:shd w:val="clear" w:color="auto" w:fill="D3BFA1"/>
            <w:vAlign w:val="center"/>
          </w:tcPr>
          <w:p w14:paraId="1C8DD0AD"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Units optimal density</w:t>
            </w:r>
          </w:p>
        </w:tc>
        <w:tc>
          <w:tcPr>
            <w:tcW w:w="1390" w:type="dxa"/>
            <w:shd w:val="clear" w:color="auto" w:fill="D3BFA1"/>
            <w:vAlign w:val="center"/>
          </w:tcPr>
          <w:p w14:paraId="078B2D8E"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Over/under provision</w:t>
            </w:r>
          </w:p>
        </w:tc>
      </w:tr>
      <w:tr w:rsidR="00FB3688" w:rsidRPr="00F85262" w14:paraId="6B3501C3" w14:textId="77777777" w:rsidTr="006B16EC">
        <w:tc>
          <w:tcPr>
            <w:tcW w:w="2075" w:type="dxa"/>
          </w:tcPr>
          <w:p w14:paraId="418A771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Riebeeck East </w:t>
            </w:r>
          </w:p>
        </w:tc>
        <w:tc>
          <w:tcPr>
            <w:tcW w:w="1134" w:type="dxa"/>
          </w:tcPr>
          <w:p w14:paraId="78076DB8"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w:t>
            </w:r>
          </w:p>
        </w:tc>
        <w:tc>
          <w:tcPr>
            <w:tcW w:w="1559" w:type="dxa"/>
          </w:tcPr>
          <w:p w14:paraId="50091245"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450</w:t>
            </w:r>
          </w:p>
        </w:tc>
        <w:tc>
          <w:tcPr>
            <w:tcW w:w="1843" w:type="dxa"/>
          </w:tcPr>
          <w:p w14:paraId="070EC699"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9.93</w:t>
            </w:r>
          </w:p>
        </w:tc>
        <w:tc>
          <w:tcPr>
            <w:tcW w:w="1651" w:type="dxa"/>
          </w:tcPr>
          <w:p w14:paraId="5CE593C7"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298</w:t>
            </w:r>
          </w:p>
        </w:tc>
        <w:tc>
          <w:tcPr>
            <w:tcW w:w="1390" w:type="dxa"/>
          </w:tcPr>
          <w:p w14:paraId="6E631BF9"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-152</w:t>
            </w:r>
          </w:p>
        </w:tc>
      </w:tr>
      <w:tr w:rsidR="00FB3688" w:rsidRPr="00F85262" w14:paraId="4129833A" w14:textId="77777777" w:rsidTr="006B16EC">
        <w:tc>
          <w:tcPr>
            <w:tcW w:w="2075" w:type="dxa"/>
          </w:tcPr>
          <w:p w14:paraId="6B917BAA"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Alicedale</w:t>
            </w:r>
          </w:p>
        </w:tc>
        <w:tc>
          <w:tcPr>
            <w:tcW w:w="1134" w:type="dxa"/>
          </w:tcPr>
          <w:p w14:paraId="47422344"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w:t>
            </w:r>
          </w:p>
        </w:tc>
        <w:tc>
          <w:tcPr>
            <w:tcW w:w="1559" w:type="dxa"/>
          </w:tcPr>
          <w:p w14:paraId="4F4FC0F1"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450</w:t>
            </w:r>
          </w:p>
        </w:tc>
        <w:tc>
          <w:tcPr>
            <w:tcW w:w="1843" w:type="dxa"/>
          </w:tcPr>
          <w:p w14:paraId="41A9C434"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37.07</w:t>
            </w:r>
          </w:p>
        </w:tc>
        <w:tc>
          <w:tcPr>
            <w:tcW w:w="1651" w:type="dxa"/>
          </w:tcPr>
          <w:p w14:paraId="28D8D2E3"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1 112</w:t>
            </w:r>
          </w:p>
        </w:tc>
        <w:tc>
          <w:tcPr>
            <w:tcW w:w="1390" w:type="dxa"/>
          </w:tcPr>
          <w:p w14:paraId="211F19B2"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662</w:t>
            </w:r>
          </w:p>
        </w:tc>
      </w:tr>
      <w:tr w:rsidR="00FB3688" w:rsidRPr="00F85262" w14:paraId="79A39A37" w14:textId="77777777" w:rsidTr="006B16EC">
        <w:tc>
          <w:tcPr>
            <w:tcW w:w="2075" w:type="dxa"/>
          </w:tcPr>
          <w:p w14:paraId="709C1F6F"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Makhanda</w:t>
            </w:r>
          </w:p>
        </w:tc>
        <w:tc>
          <w:tcPr>
            <w:tcW w:w="1134" w:type="dxa"/>
          </w:tcPr>
          <w:p w14:paraId="306EDD96"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w:t>
            </w:r>
          </w:p>
        </w:tc>
        <w:tc>
          <w:tcPr>
            <w:tcW w:w="1559" w:type="dxa"/>
          </w:tcPr>
          <w:p w14:paraId="28378B80"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12 000</w:t>
            </w:r>
          </w:p>
        </w:tc>
        <w:tc>
          <w:tcPr>
            <w:tcW w:w="1843" w:type="dxa"/>
          </w:tcPr>
          <w:p w14:paraId="75EF7654"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792.34</w:t>
            </w:r>
          </w:p>
        </w:tc>
        <w:tc>
          <w:tcPr>
            <w:tcW w:w="1651" w:type="dxa"/>
          </w:tcPr>
          <w:p w14:paraId="7E9B63A1"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23 770</w:t>
            </w:r>
          </w:p>
        </w:tc>
        <w:tc>
          <w:tcPr>
            <w:tcW w:w="1390" w:type="dxa"/>
          </w:tcPr>
          <w:p w14:paraId="2A4A2614" w14:textId="77777777"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11 770</w:t>
            </w:r>
          </w:p>
        </w:tc>
      </w:tr>
      <w:tr w:rsidR="00FB3688" w:rsidRPr="00F85262" w14:paraId="57B28EBC" w14:textId="77777777" w:rsidTr="006B16EC">
        <w:tc>
          <w:tcPr>
            <w:tcW w:w="2075" w:type="dxa"/>
          </w:tcPr>
          <w:p w14:paraId="14601EBA"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Total</w:t>
            </w:r>
          </w:p>
        </w:tc>
        <w:tc>
          <w:tcPr>
            <w:tcW w:w="1134" w:type="dxa"/>
          </w:tcPr>
          <w:p w14:paraId="46878B07"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N/A</w:t>
            </w:r>
          </w:p>
        </w:tc>
        <w:tc>
          <w:tcPr>
            <w:tcW w:w="1559" w:type="dxa"/>
          </w:tcPr>
          <w:p w14:paraId="58ED73FE"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12 900</w:t>
            </w:r>
          </w:p>
        </w:tc>
        <w:tc>
          <w:tcPr>
            <w:tcW w:w="1843" w:type="dxa"/>
          </w:tcPr>
          <w:p w14:paraId="2887B90E"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839.34</w:t>
            </w:r>
          </w:p>
        </w:tc>
        <w:tc>
          <w:tcPr>
            <w:tcW w:w="1651" w:type="dxa"/>
          </w:tcPr>
          <w:p w14:paraId="79D3297F"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25 180</w:t>
            </w:r>
          </w:p>
        </w:tc>
        <w:tc>
          <w:tcPr>
            <w:tcW w:w="1390" w:type="dxa"/>
          </w:tcPr>
          <w:p w14:paraId="34EBDE0E" w14:textId="77777777"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12 280</w:t>
            </w:r>
          </w:p>
        </w:tc>
      </w:tr>
    </w:tbl>
    <w:p w14:paraId="781A9F5B" w14:textId="77777777" w:rsidR="00173B9E" w:rsidRDefault="00173B9E" w:rsidP="00BA60CC">
      <w:pPr>
        <w:spacing w:after="5" w:line="480" w:lineRule="auto"/>
        <w:ind w:left="-144" w:right="79" w:hanging="10"/>
        <w:jc w:val="both"/>
        <w:rPr>
          <w:rFonts w:ascii="Arial" w:eastAsia="Calibri" w:hAnsi="Arial" w:cs="Arial"/>
          <w:b/>
          <w:color w:val="000000"/>
          <w:lang w:eastAsia="en-ZA"/>
        </w:rPr>
      </w:pPr>
    </w:p>
    <w:p w14:paraId="306056D4" w14:textId="61954763" w:rsidR="001D355C" w:rsidRPr="00F85262" w:rsidRDefault="00286047" w:rsidP="00173B9E">
      <w:pPr>
        <w:spacing w:after="0" w:line="360" w:lineRule="auto"/>
        <w:ind w:left="-144" w:right="79" w:hanging="10"/>
        <w:jc w:val="both"/>
        <w:rPr>
          <w:rFonts w:ascii="Arial" w:eastAsia="Calibri" w:hAnsi="Arial" w:cs="Arial"/>
          <w:color w:val="000000"/>
          <w:lang w:eastAsia="en-ZA"/>
        </w:rPr>
      </w:pPr>
      <w:r w:rsidRPr="00F85262">
        <w:rPr>
          <w:rFonts w:ascii="Arial" w:eastAsia="Calibri" w:hAnsi="Arial" w:cs="Arial"/>
          <w:b/>
          <w:color w:val="000000"/>
          <w:lang w:eastAsia="en-ZA"/>
        </w:rPr>
        <w:t>2.1</w:t>
      </w:r>
      <w:r w:rsidR="00351C58">
        <w:rPr>
          <w:rFonts w:ascii="Arial" w:eastAsia="Calibri" w:hAnsi="Arial" w:cs="Arial"/>
          <w:b/>
          <w:color w:val="000000"/>
          <w:lang w:eastAsia="en-ZA"/>
        </w:rPr>
        <w:t>1</w:t>
      </w:r>
      <w:r w:rsidRPr="00F85262">
        <w:rPr>
          <w:rFonts w:ascii="Arial" w:eastAsia="Calibri" w:hAnsi="Arial" w:cs="Arial"/>
          <w:b/>
          <w:color w:val="000000"/>
          <w:lang w:eastAsia="en-ZA"/>
        </w:rPr>
        <w:t>.11</w:t>
      </w:r>
      <w:r w:rsidR="001D355C" w:rsidRPr="00F85262">
        <w:rPr>
          <w:rFonts w:ascii="Arial" w:eastAsia="Calibri" w:hAnsi="Arial" w:cs="Arial"/>
          <w:b/>
          <w:color w:val="000000"/>
          <w:lang w:eastAsia="en-ZA"/>
        </w:rPr>
        <w:t xml:space="preserve"> </w:t>
      </w:r>
      <w:r w:rsidR="00FB3688" w:rsidRPr="00F85262">
        <w:rPr>
          <w:rFonts w:ascii="Arial" w:eastAsia="Calibri" w:hAnsi="Arial" w:cs="Arial"/>
          <w:b/>
          <w:color w:val="000000"/>
          <w:lang w:eastAsia="en-ZA"/>
        </w:rPr>
        <w:t xml:space="preserve"> </w:t>
      </w:r>
      <w:r w:rsidR="001D355C" w:rsidRPr="00F85262">
        <w:rPr>
          <w:rFonts w:ascii="Arial" w:eastAsia="Calibri" w:hAnsi="Arial" w:cs="Arial"/>
          <w:b/>
          <w:color w:val="000000"/>
          <w:lang w:eastAsia="en-ZA"/>
        </w:rPr>
        <w:t xml:space="preserve">  Vegetation and Biodiversity </w:t>
      </w:r>
    </w:p>
    <w:p w14:paraId="7AEFC4B9" w14:textId="77777777" w:rsidR="004E73C8" w:rsidRPr="00F85262" w:rsidRDefault="004E73C8" w:rsidP="004E73C8">
      <w:pPr>
        <w:spacing w:after="11" w:line="360" w:lineRule="auto"/>
        <w:ind w:left="-144" w:right="20"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vegetation in an area represents an integration of climate, soil and a number of other biological factors. Physical factors including geomorphology and geology also act as variables that determine vegetation types and biodiversity.  </w:t>
      </w:r>
    </w:p>
    <w:p w14:paraId="5B5AF8DF" w14:textId="77777777" w:rsidR="004E73C8" w:rsidRPr="00F85262" w:rsidRDefault="004E73C8" w:rsidP="00C65645">
      <w:pPr>
        <w:spacing w:after="0" w:line="276" w:lineRule="auto"/>
        <w:ind w:left="-144"/>
        <w:jc w:val="both"/>
        <w:rPr>
          <w:rFonts w:eastAsia="Calibri" w:cs="Arial"/>
          <w:color w:val="000000"/>
          <w:lang w:eastAsia="en-ZA"/>
        </w:rPr>
      </w:pPr>
      <w:r w:rsidRPr="00F85262">
        <w:rPr>
          <w:rFonts w:eastAsia="Calibri" w:cs="Arial"/>
          <w:color w:val="000000"/>
          <w:lang w:eastAsia="en-ZA"/>
        </w:rPr>
        <w:t xml:space="preserve"> </w:t>
      </w:r>
    </w:p>
    <w:p w14:paraId="4C0A7307" w14:textId="77777777" w:rsidR="004E73C8" w:rsidRPr="00F85262" w:rsidRDefault="004E73C8" w:rsidP="001D355C">
      <w:pPr>
        <w:spacing w:after="39"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Makana has richly diverse and unique vegetation, comprising of ten vegetation types, representing six of the seven major Southern African biomes namely: </w:t>
      </w:r>
    </w:p>
    <w:p w14:paraId="47EBC296" w14:textId="77777777" w:rsidR="004E73C8" w:rsidRPr="00F85262" w:rsidRDefault="004E73C8" w:rsidP="0038706E">
      <w:pPr>
        <w:numPr>
          <w:ilvl w:val="0"/>
          <w:numId w:val="64"/>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forest,  </w:t>
      </w:r>
    </w:p>
    <w:p w14:paraId="3A94D5AD" w14:textId="77777777" w:rsidR="004E73C8" w:rsidRPr="00F85262" w:rsidRDefault="004E73C8" w:rsidP="0038706E">
      <w:pPr>
        <w:numPr>
          <w:ilvl w:val="0"/>
          <w:numId w:val="64"/>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grassland, </w:t>
      </w:r>
    </w:p>
    <w:p w14:paraId="7AD617E0" w14:textId="77777777" w:rsidR="004E73C8" w:rsidRPr="00F85262" w:rsidRDefault="004E73C8" w:rsidP="0038706E">
      <w:pPr>
        <w:numPr>
          <w:ilvl w:val="0"/>
          <w:numId w:val="64"/>
        </w:numPr>
        <w:spacing w:after="27"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succulent Karoo, </w:t>
      </w:r>
    </w:p>
    <w:p w14:paraId="025ED7E7" w14:textId="77777777" w:rsidR="004E73C8" w:rsidRPr="00F85262" w:rsidRDefault="004E73C8" w:rsidP="0038706E">
      <w:pPr>
        <w:numPr>
          <w:ilvl w:val="0"/>
          <w:numId w:val="64"/>
        </w:numPr>
        <w:spacing w:after="26"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fynbos,  </w:t>
      </w:r>
    </w:p>
    <w:p w14:paraId="0B8D5F36" w14:textId="77777777" w:rsidR="004E73C8" w:rsidRPr="00F85262" w:rsidRDefault="004E73C8" w:rsidP="0038706E">
      <w:pPr>
        <w:numPr>
          <w:ilvl w:val="0"/>
          <w:numId w:val="64"/>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savannah grasslands and  </w:t>
      </w:r>
    </w:p>
    <w:p w14:paraId="498A4720" w14:textId="77777777" w:rsidR="004E73C8" w:rsidRPr="00F85262" w:rsidRDefault="004E73C8" w:rsidP="0038706E">
      <w:pPr>
        <w:numPr>
          <w:ilvl w:val="0"/>
          <w:numId w:val="64"/>
        </w:numPr>
        <w:spacing w:after="0"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thicket vegetation.  </w:t>
      </w:r>
    </w:p>
    <w:p w14:paraId="58D78369" w14:textId="77777777" w:rsidR="00273C06" w:rsidRPr="00F85262" w:rsidRDefault="00273C06" w:rsidP="00173B9E">
      <w:pPr>
        <w:spacing w:after="0" w:line="360" w:lineRule="auto"/>
        <w:ind w:left="-144"/>
        <w:jc w:val="both"/>
        <w:rPr>
          <w:rFonts w:ascii="Arial" w:eastAsia="Calibri" w:hAnsi="Arial" w:cs="Arial"/>
          <w:color w:val="000000"/>
          <w:lang w:eastAsia="en-ZA"/>
        </w:rPr>
      </w:pPr>
    </w:p>
    <w:p w14:paraId="0D85D546" w14:textId="77777777" w:rsidR="00BF79A2" w:rsidRDefault="004E73C8" w:rsidP="00394597">
      <w:pPr>
        <w:spacing w:after="2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Makana municipality is situated in the Albany Centre of Endemism and has 27 endemic plant species of which 17 (62%) are cited as being vulnerable and 5 (32%) are cited as being endangered. Significant portions of l</w:t>
      </w:r>
      <w:r w:rsidR="00AB23DA">
        <w:rPr>
          <w:rFonts w:ascii="Arial" w:eastAsia="Calibri" w:hAnsi="Arial" w:cs="Arial"/>
          <w:color w:val="000000"/>
          <w:lang w:eastAsia="en-ZA"/>
        </w:rPr>
        <w:t>and in the Makana municipality is</w:t>
      </w:r>
      <w:r w:rsidRPr="00F85262">
        <w:rPr>
          <w:rFonts w:ascii="Arial" w:eastAsia="Calibri" w:hAnsi="Arial" w:cs="Arial"/>
          <w:color w:val="000000"/>
          <w:lang w:eastAsia="en-ZA"/>
        </w:rPr>
        <w:t xml:space="preserve"> classified as “Cr</w:t>
      </w:r>
      <w:r w:rsidR="00AB23DA">
        <w:rPr>
          <w:rFonts w:ascii="Arial" w:eastAsia="Calibri" w:hAnsi="Arial" w:cs="Arial"/>
          <w:color w:val="000000"/>
          <w:lang w:eastAsia="en-ZA"/>
        </w:rPr>
        <w:t>itical Biodiversity</w:t>
      </w:r>
      <w:r w:rsidRPr="00F85262">
        <w:rPr>
          <w:rFonts w:ascii="Arial" w:eastAsia="Calibri" w:hAnsi="Arial" w:cs="Arial"/>
          <w:color w:val="000000"/>
          <w:lang w:eastAsia="en-ZA"/>
        </w:rPr>
        <w:t>”</w:t>
      </w:r>
      <w:r w:rsidR="00AB23DA">
        <w:rPr>
          <w:rFonts w:ascii="Arial" w:eastAsia="Calibri" w:hAnsi="Arial" w:cs="Arial"/>
          <w:color w:val="000000"/>
          <w:lang w:eastAsia="en-ZA"/>
        </w:rPr>
        <w:t xml:space="preserve"> area</w:t>
      </w:r>
      <w:r w:rsidRPr="00F85262">
        <w:rPr>
          <w:rFonts w:ascii="Arial" w:eastAsia="Calibri" w:hAnsi="Arial" w:cs="Arial"/>
          <w:color w:val="000000"/>
          <w:lang w:eastAsia="en-ZA"/>
        </w:rPr>
        <w:t xml:space="preserve">. </w:t>
      </w:r>
    </w:p>
    <w:p w14:paraId="3B8FBD43" w14:textId="14616608" w:rsidR="00BF79A2" w:rsidRDefault="00726840" w:rsidP="00394597">
      <w:pPr>
        <w:spacing w:after="20" w:line="360" w:lineRule="auto"/>
        <w:ind w:left="-144"/>
        <w:jc w:val="both"/>
        <w:rPr>
          <w:rFonts w:ascii="Arial" w:eastAsia="Calibri" w:hAnsi="Arial" w:cs="Arial"/>
          <w:color w:val="000000"/>
          <w:lang w:eastAsia="en-ZA"/>
        </w:rPr>
      </w:pPr>
      <w:r>
        <w:rPr>
          <w:noProof/>
          <w:lang w:eastAsia="en-ZA"/>
        </w:rPr>
        <mc:AlternateContent>
          <mc:Choice Requires="wps">
            <w:drawing>
              <wp:anchor distT="0" distB="0" distL="114300" distR="114300" simplePos="0" relativeHeight="251863040" behindDoc="0" locked="0" layoutInCell="1" allowOverlap="1" wp14:anchorId="7793F07C" wp14:editId="322FEE21">
                <wp:simplePos x="0" y="0"/>
                <wp:positionH relativeFrom="column">
                  <wp:posOffset>1233647</wp:posOffset>
                </wp:positionH>
                <wp:positionV relativeFrom="paragraph">
                  <wp:posOffset>-1473676</wp:posOffset>
                </wp:positionV>
                <wp:extent cx="364172" cy="3330411"/>
                <wp:effectExtent l="2858" t="0" r="952" b="0"/>
                <wp:wrapNone/>
                <wp:docPr id="36" name="Text Box 36"/>
                <wp:cNvGraphicFramePr/>
                <a:graphic xmlns:a="http://schemas.openxmlformats.org/drawingml/2006/main">
                  <a:graphicData uri="http://schemas.microsoft.com/office/word/2010/wordprocessingShape">
                    <wps:wsp>
                      <wps:cNvSpPr txBox="1"/>
                      <wps:spPr>
                        <a:xfrm rot="5400000" flipH="1">
                          <a:off x="0" y="0"/>
                          <a:ext cx="364172" cy="3330411"/>
                        </a:xfrm>
                        <a:prstGeom prst="rect">
                          <a:avLst/>
                        </a:prstGeom>
                        <a:noFill/>
                        <a:ln w="6350">
                          <a:noFill/>
                        </a:ln>
                        <a:effectLst/>
                      </wps:spPr>
                      <wps:txbx>
                        <w:txbxContent>
                          <w:p w14:paraId="17C68202" w14:textId="77777777" w:rsidR="00726840" w:rsidRPr="00433EAA" w:rsidRDefault="00726840" w:rsidP="00726840">
                            <w:pPr>
                              <w:rPr>
                                <w:b/>
                              </w:rPr>
                            </w:pPr>
                            <w:r w:rsidRPr="00433EAA">
                              <w:rPr>
                                <w:b/>
                                <w:sz w:val="18"/>
                              </w:rPr>
                              <w:t>Figure5: ECPTA Protected Areas within Makana Local Municipality</w:t>
                            </w:r>
                          </w:p>
                          <w:p w14:paraId="35763F26" w14:textId="77777777" w:rsidR="00726840" w:rsidRDefault="00726840" w:rsidP="00726840"/>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3F07C" id="Text Box 36" o:spid="_x0000_s1050" type="#_x0000_t202" style="position:absolute;left:0;text-align:left;margin-left:97.15pt;margin-top:-116.05pt;width:28.65pt;height:262.25pt;rotation:-9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lhMgIAAF0EAAAOAAAAZHJzL2Uyb0RvYy54bWysVN9v2jAQfp+0/8Hy+0iAAGtEqFgrtklV&#10;W4lOfTaOTSI5Ps82JOyv39khFHV7mpaH0/3y+b77zlnedo0iR2FdDbqg41FKidAcylrvC/rjZfPp&#10;MyXOM10yBVoU9CQcvV19/LBsTS4mUIEqhSVYRLu8NQWtvDd5kjheiYa5ERihMSjBNsyjafdJaVmL&#10;1RuVTNJ0nrRgS2OBC+fQe98H6SrWl1Jw/ySlE56ogmJvPkob5S7IZLVk+d4yU9X83Ab7hy4aVmu8&#10;9FLqnnlGDrb+o1RTcwsOpB9xaBKQsuYiYkA04/Qdmm3FjIhYcDjOXMbk/l9Z/njcmmdLfPcFOiQw&#10;DKQ1LnfoDHg6aRtiAec2y9LwUSJVbb6F1BBHBATPoft0GafoPOHonM6z8WJCCcfQdDpNs3Esn/RV&#10;w2ljnf8qoCFBKahFumJVdnxwHjvB1CElpGvY1EpFypQmbUHn01kaD1wieELpkCsi+ecyb4iC5rtd&#10;R+oSIdwMcHdQnnAKEShicYZvamzpgTn/zCxuBDpxy/0TCqkAr4azRkkF9tff/CG/oEFOFni8xSUr&#10;qPt5YFZQor5rZPFmnGUY8tHIZosJGvY6sruO6ENzB7jH49hgVEO+V4MqLTSv+B7W4WIMMc2xuYL6&#10;Qb3z/erje+JivY5JuIeG+Qe9NXwgNcz8pXtl1pyJ8UjpIwzryPJ3/PS5PUPrgwdZR/LCrPvBIpPB&#10;wB2OnJ7fW3gk13bMevsrrH4DAAD//wMAUEsDBBQABgAIAAAAIQDRJQmR3wAAAAgBAAAPAAAAZHJz&#10;L2Rvd25yZXYueG1sTI/RToNAEEXfTfyHzZj41i5SUYosDTFpTLSJse0HLDAFUnYW2YWiX+/4pI+T&#10;c3PvmXQzm05MOLjWkoK7ZQACqbRVS7WC42G7iEE4r6nSnSVU8IUONtn1VaqTyl7oA6e9rwWXkEu0&#10;gsb7PpHSlQ0a7Za2R2J2soPRns+hltWgL1xuOhkGwYM0uiVeaHSPzw2W5/1oFOSnIPye3l/D/HN7&#10;bqfd+HYsXh6Vur2Z8ycQHmf/F4ZffVaHjJ0KO1LlRKdgsVqvOMogAsH8Po5CEIWCKI5BZqn8/0D2&#10;AwAA//8DAFBLAQItABQABgAIAAAAIQC2gziS/gAAAOEBAAATAAAAAAAAAAAAAAAAAAAAAABbQ29u&#10;dGVudF9UeXBlc10ueG1sUEsBAi0AFAAGAAgAAAAhADj9If/WAAAAlAEAAAsAAAAAAAAAAAAAAAAA&#10;LwEAAF9yZWxzLy5yZWxzUEsBAi0AFAAGAAgAAAAhAKUAuWEyAgAAXQQAAA4AAAAAAAAAAAAAAAAA&#10;LgIAAGRycy9lMm9Eb2MueG1sUEsBAi0AFAAGAAgAAAAhANElCZHfAAAACAEAAA8AAAAAAAAAAAAA&#10;AAAAjAQAAGRycy9kb3ducmV2LnhtbFBLBQYAAAAABAAEAPMAAACYBQAAAAA=&#10;" filled="f" stroked="f" strokeweight=".5pt">
                <v:textbox style="layout-flow:vertical;mso-layout-flow-alt:bottom-to-top">
                  <w:txbxContent>
                    <w:p w14:paraId="17C68202" w14:textId="77777777" w:rsidR="00726840" w:rsidRPr="00433EAA" w:rsidRDefault="00726840" w:rsidP="00726840">
                      <w:pPr>
                        <w:rPr>
                          <w:b/>
                        </w:rPr>
                      </w:pPr>
                      <w:r w:rsidRPr="00433EAA">
                        <w:rPr>
                          <w:b/>
                          <w:sz w:val="18"/>
                        </w:rPr>
                        <w:t>Figure5: ECPTA Protected Areas within Makana Local Municipality</w:t>
                      </w:r>
                    </w:p>
                    <w:p w14:paraId="35763F26" w14:textId="77777777" w:rsidR="00726840" w:rsidRDefault="00726840" w:rsidP="00726840"/>
                  </w:txbxContent>
                </v:textbox>
              </v:shape>
            </w:pict>
          </mc:Fallback>
        </mc:AlternateContent>
      </w:r>
    </w:p>
    <w:p w14:paraId="3F221E0E" w14:textId="77777777" w:rsidR="00BF79A2" w:rsidRDefault="00BF79A2" w:rsidP="00394597">
      <w:pPr>
        <w:spacing w:after="20" w:line="360" w:lineRule="auto"/>
        <w:ind w:left="-144"/>
        <w:jc w:val="both"/>
        <w:rPr>
          <w:rFonts w:ascii="Arial" w:eastAsia="Calibri" w:hAnsi="Arial" w:cs="Arial"/>
          <w:color w:val="000000"/>
          <w:lang w:eastAsia="en-ZA"/>
        </w:rPr>
      </w:pPr>
    </w:p>
    <w:p w14:paraId="5ED93A2B" w14:textId="46825E5C" w:rsidR="004B6B10" w:rsidRDefault="00BF79A2" w:rsidP="00394597">
      <w:pPr>
        <w:spacing w:after="20" w:line="360" w:lineRule="auto"/>
        <w:ind w:left="-144"/>
        <w:jc w:val="both"/>
        <w:rPr>
          <w:rFonts w:ascii="Arial" w:eastAsia="Calibri" w:hAnsi="Arial" w:cs="Arial"/>
          <w:color w:val="000000"/>
          <w:lang w:eastAsia="en-ZA"/>
        </w:rPr>
      </w:pPr>
      <w:r w:rsidRPr="00F85262">
        <w:rPr>
          <w:noProof/>
          <w:lang w:eastAsia="en-ZA"/>
        </w:rPr>
        <w:drawing>
          <wp:anchor distT="0" distB="0" distL="114300" distR="114300" simplePos="0" relativeHeight="251851776" behindDoc="0" locked="0" layoutInCell="1" allowOverlap="1" wp14:anchorId="2B2D6657" wp14:editId="0EF131D0">
            <wp:simplePos x="0" y="0"/>
            <wp:positionH relativeFrom="column">
              <wp:posOffset>-40640</wp:posOffset>
            </wp:positionH>
            <wp:positionV relativeFrom="paragraph">
              <wp:posOffset>0</wp:posOffset>
            </wp:positionV>
            <wp:extent cx="5905500" cy="3236595"/>
            <wp:effectExtent l="0" t="0" r="0" b="1905"/>
            <wp:wrapThrough wrapText="bothSides">
              <wp:wrapPolygon edited="0">
                <wp:start x="0" y="0"/>
                <wp:lineTo x="0" y="21486"/>
                <wp:lineTo x="21530" y="21486"/>
                <wp:lineTo x="21530" y="0"/>
                <wp:lineTo x="0" y="0"/>
              </wp:wrapPolygon>
            </wp:wrapThrough>
            <wp:docPr id="624803" name="Picture 62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05500" cy="3236595"/>
                    </a:xfrm>
                    <a:prstGeom prst="rect">
                      <a:avLst/>
                    </a:prstGeom>
                  </pic:spPr>
                </pic:pic>
              </a:graphicData>
            </a:graphic>
            <wp14:sizeRelV relativeFrom="margin">
              <wp14:pctHeight>0</wp14:pctHeight>
            </wp14:sizeRelV>
          </wp:anchor>
        </w:drawing>
      </w:r>
      <w:r w:rsidR="004E73C8" w:rsidRPr="00F85262">
        <w:rPr>
          <w:rFonts w:ascii="Arial" w:eastAsia="Calibri" w:hAnsi="Arial" w:cs="Arial"/>
          <w:color w:val="000000"/>
          <w:lang w:eastAsia="en-ZA"/>
        </w:rPr>
        <w:t>This means that they are to be managed for biodiversity and conservation, with only limited development in the form of small scale tourism amenities recommended. Critical Biodiversity areas also have guidelines on the form an agriculture that may take place</w:t>
      </w:r>
      <w:r w:rsidR="009842E0">
        <w:rPr>
          <w:rFonts w:ascii="Arial" w:eastAsia="Calibri" w:hAnsi="Arial" w:cs="Arial"/>
          <w:color w:val="000000"/>
          <w:lang w:eastAsia="en-ZA"/>
        </w:rPr>
        <w:t>.</w:t>
      </w:r>
      <w:r w:rsidR="00394597">
        <w:rPr>
          <w:rFonts w:ascii="Arial" w:eastAsia="Calibri" w:hAnsi="Arial" w:cs="Arial"/>
          <w:color w:val="000000"/>
          <w:lang w:eastAsia="en-ZA"/>
        </w:rPr>
        <w:t xml:space="preserve"> </w:t>
      </w:r>
    </w:p>
    <w:p w14:paraId="4E997A75" w14:textId="7A71F5BC" w:rsidR="00394597" w:rsidRDefault="00394597" w:rsidP="00394597">
      <w:pPr>
        <w:spacing w:after="20" w:line="360" w:lineRule="auto"/>
        <w:ind w:left="-144"/>
        <w:jc w:val="both"/>
        <w:rPr>
          <w:rFonts w:ascii="Arial" w:eastAsia="Calibri" w:hAnsi="Arial" w:cs="Arial"/>
          <w:color w:val="000000"/>
          <w:lang w:eastAsia="en-ZA"/>
        </w:rPr>
      </w:pPr>
    </w:p>
    <w:p w14:paraId="70FBB77D" w14:textId="08F480FC" w:rsidR="004E73C8" w:rsidRPr="00F85262" w:rsidRDefault="004E73C8" w:rsidP="001D355C">
      <w:pPr>
        <w:spacing w:after="44"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biodiversity of the thicket within Makana is threatened by several factors, including: </w:t>
      </w:r>
    </w:p>
    <w:p w14:paraId="03BB2037" w14:textId="4817A38D" w:rsidR="004E73C8" w:rsidRPr="00F85262" w:rsidRDefault="004E73C8" w:rsidP="0038706E">
      <w:pPr>
        <w:numPr>
          <w:ilvl w:val="0"/>
          <w:numId w:val="65"/>
        </w:numPr>
        <w:spacing w:after="29"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Urbanization  </w:t>
      </w:r>
    </w:p>
    <w:p w14:paraId="3CCF7D60" w14:textId="1CE26F23" w:rsidR="004E73C8" w:rsidRPr="00F85262" w:rsidRDefault="004E73C8" w:rsidP="0038706E">
      <w:pPr>
        <w:numPr>
          <w:ilvl w:val="0"/>
          <w:numId w:val="65"/>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Transformation of land for agricultural purposes  </w:t>
      </w:r>
    </w:p>
    <w:p w14:paraId="7F09A9D5" w14:textId="7E3E0310" w:rsidR="004E73C8" w:rsidRPr="00F85262" w:rsidRDefault="004E73C8" w:rsidP="0038706E">
      <w:pPr>
        <w:numPr>
          <w:ilvl w:val="0"/>
          <w:numId w:val="65"/>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Overgrazing by livestock  </w:t>
      </w:r>
    </w:p>
    <w:p w14:paraId="30C5480A" w14:textId="2B99E1F2" w:rsidR="004E73C8" w:rsidRPr="009842E0" w:rsidRDefault="004E73C8" w:rsidP="0038706E">
      <w:pPr>
        <w:numPr>
          <w:ilvl w:val="0"/>
          <w:numId w:val="65"/>
        </w:numPr>
        <w:spacing w:after="28" w:line="360" w:lineRule="auto"/>
        <w:ind w:left="357" w:right="74"/>
        <w:jc w:val="both"/>
        <w:rPr>
          <w:rFonts w:ascii="Arial" w:eastAsia="Calibri" w:hAnsi="Arial" w:cs="Arial"/>
          <w:color w:val="000000"/>
          <w:lang w:eastAsia="en-ZA"/>
        </w:rPr>
      </w:pPr>
      <w:r w:rsidRPr="009842E0">
        <w:rPr>
          <w:rFonts w:ascii="Arial" w:eastAsia="Calibri" w:hAnsi="Arial" w:cs="Arial"/>
          <w:color w:val="000000"/>
          <w:lang w:eastAsia="en-ZA"/>
        </w:rPr>
        <w:t>Habitat loss through preparation of cultivated land for products such as cash</w:t>
      </w:r>
      <w:r w:rsidR="009842E0" w:rsidRPr="009842E0">
        <w:rPr>
          <w:rFonts w:ascii="Arial" w:eastAsia="Calibri" w:hAnsi="Arial" w:cs="Arial"/>
          <w:color w:val="000000"/>
          <w:lang w:eastAsia="en-ZA"/>
        </w:rPr>
        <w:t xml:space="preserve"> </w:t>
      </w:r>
      <w:r w:rsidRPr="009842E0">
        <w:rPr>
          <w:rFonts w:ascii="Arial" w:eastAsia="Calibri" w:hAnsi="Arial" w:cs="Arial"/>
          <w:color w:val="000000"/>
          <w:lang w:eastAsia="en-ZA"/>
        </w:rPr>
        <w:t xml:space="preserve">crops </w:t>
      </w:r>
    </w:p>
    <w:p w14:paraId="1B69849F" w14:textId="186FE590" w:rsidR="004E73C8" w:rsidRPr="009842E0" w:rsidRDefault="004E73C8" w:rsidP="0038706E">
      <w:pPr>
        <w:numPr>
          <w:ilvl w:val="0"/>
          <w:numId w:val="65"/>
        </w:numPr>
        <w:spacing w:after="28" w:line="360" w:lineRule="auto"/>
        <w:ind w:left="357" w:right="74"/>
        <w:jc w:val="both"/>
        <w:rPr>
          <w:rFonts w:ascii="Arial" w:eastAsia="Calibri" w:hAnsi="Arial" w:cs="Arial"/>
          <w:color w:val="000000"/>
          <w:lang w:eastAsia="en-ZA"/>
        </w:rPr>
      </w:pPr>
      <w:r w:rsidRPr="009842E0">
        <w:rPr>
          <w:rFonts w:ascii="Arial" w:eastAsia="Calibri" w:hAnsi="Arial" w:cs="Arial"/>
          <w:color w:val="000000"/>
          <w:lang w:eastAsia="en-ZA"/>
        </w:rPr>
        <w:t xml:space="preserve">Overpopulation of alien species introduced through agriculture and game reserves </w:t>
      </w:r>
    </w:p>
    <w:p w14:paraId="3A118B33" w14:textId="7DD6A89C" w:rsidR="004E73C8" w:rsidRPr="00F85262" w:rsidRDefault="004E73C8" w:rsidP="0038706E">
      <w:pPr>
        <w:numPr>
          <w:ilvl w:val="0"/>
          <w:numId w:val="65"/>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Unsustainable resource use </w:t>
      </w:r>
    </w:p>
    <w:p w14:paraId="4E15E949" w14:textId="0392D298" w:rsidR="004E73C8" w:rsidRPr="00F85262" w:rsidRDefault="004E73C8" w:rsidP="0038706E">
      <w:pPr>
        <w:numPr>
          <w:ilvl w:val="0"/>
          <w:numId w:val="65"/>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Collection of plant species for medicinal and ornamental uses </w:t>
      </w:r>
    </w:p>
    <w:p w14:paraId="39A3737B" w14:textId="77777777" w:rsidR="004E73C8" w:rsidRPr="00F85262" w:rsidRDefault="004E73C8" w:rsidP="0038706E">
      <w:pPr>
        <w:numPr>
          <w:ilvl w:val="0"/>
          <w:numId w:val="65"/>
        </w:numPr>
        <w:spacing w:after="5"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Land degradation due to the use of irrigation in areas with poor soils </w:t>
      </w:r>
    </w:p>
    <w:p w14:paraId="4E9206FB" w14:textId="2786AC31" w:rsidR="00273C06" w:rsidRDefault="00273C06" w:rsidP="00273C06">
      <w:pPr>
        <w:spacing w:after="5" w:line="360" w:lineRule="auto"/>
        <w:ind w:right="74"/>
        <w:jc w:val="both"/>
        <w:rPr>
          <w:rFonts w:ascii="Arial" w:eastAsia="Calibri" w:hAnsi="Arial" w:cs="Arial"/>
          <w:color w:val="000000"/>
          <w:lang w:eastAsia="en-ZA"/>
        </w:rPr>
      </w:pPr>
    </w:p>
    <w:p w14:paraId="5322A818" w14:textId="5C7535DA" w:rsidR="00273C06" w:rsidRPr="00F85262" w:rsidRDefault="008E3D14" w:rsidP="009842E0">
      <w:pPr>
        <w:spacing w:after="0" w:line="240" w:lineRule="auto"/>
        <w:ind w:right="74"/>
        <w:jc w:val="both"/>
        <w:rPr>
          <w:rFonts w:ascii="Arial" w:eastAsia="Calibri" w:hAnsi="Arial" w:cs="Arial"/>
          <w:b/>
          <w:color w:val="000000"/>
          <w:lang w:eastAsia="en-ZA"/>
        </w:rPr>
      </w:pPr>
      <w:r w:rsidRPr="00F85262">
        <w:rPr>
          <w:rFonts w:ascii="Arial" w:eastAsia="Calibri" w:hAnsi="Arial" w:cs="Arial"/>
          <w:b/>
          <w:color w:val="000000"/>
          <w:lang w:eastAsia="en-ZA"/>
        </w:rPr>
        <w:t>2.1</w:t>
      </w:r>
      <w:r w:rsidR="00351C58">
        <w:rPr>
          <w:rFonts w:ascii="Arial" w:eastAsia="Calibri" w:hAnsi="Arial" w:cs="Arial"/>
          <w:b/>
          <w:color w:val="000000"/>
          <w:lang w:eastAsia="en-ZA"/>
        </w:rPr>
        <w:t>1</w:t>
      </w:r>
      <w:r w:rsidRPr="00F85262">
        <w:rPr>
          <w:rFonts w:ascii="Arial" w:eastAsia="Calibri" w:hAnsi="Arial" w:cs="Arial"/>
          <w:b/>
          <w:color w:val="000000"/>
          <w:lang w:eastAsia="en-ZA"/>
        </w:rPr>
        <w:t xml:space="preserve">.12 </w:t>
      </w:r>
      <w:r w:rsidRPr="00F85262">
        <w:rPr>
          <w:rFonts w:ascii="Arial" w:eastAsia="Calibri" w:hAnsi="Arial" w:cs="Arial"/>
          <w:b/>
          <w:color w:val="000000"/>
          <w:lang w:eastAsia="en-ZA"/>
        </w:rPr>
        <w:tab/>
        <w:t>Protected Area</w:t>
      </w:r>
    </w:p>
    <w:p w14:paraId="7397838C" w14:textId="77777777" w:rsidR="008E3D14" w:rsidRPr="009842E0" w:rsidRDefault="008E3D14" w:rsidP="009842E0">
      <w:pPr>
        <w:tabs>
          <w:tab w:val="left" w:pos="1350"/>
        </w:tabs>
        <w:spacing w:after="0" w:line="240" w:lineRule="auto"/>
        <w:rPr>
          <w:rFonts w:ascii="Arial" w:hAnsi="Arial" w:cs="Arial"/>
        </w:rPr>
      </w:pPr>
    </w:p>
    <w:p w14:paraId="6B700C1F" w14:textId="77777777" w:rsidR="00726840" w:rsidRDefault="008E3D14" w:rsidP="00BF79A2">
      <w:pPr>
        <w:tabs>
          <w:tab w:val="left" w:pos="1350"/>
        </w:tabs>
        <w:spacing w:line="360" w:lineRule="auto"/>
        <w:jc w:val="both"/>
        <w:rPr>
          <w:rFonts w:ascii="Arial" w:hAnsi="Arial" w:cs="Arial"/>
        </w:rPr>
      </w:pPr>
      <w:r w:rsidRPr="00F85262">
        <w:rPr>
          <w:rFonts w:ascii="Arial" w:hAnsi="Arial" w:cs="Arial"/>
        </w:rPr>
        <w:t xml:space="preserve">The Eastern Cape Parks and Tourism Agency (ECPTA) is the management authority as per the National Environmental Management: Protected Areas Act (No 57 of 2003) of various provincial protected areas. </w:t>
      </w:r>
    </w:p>
    <w:p w14:paraId="59F1FD2E" w14:textId="6D3D804D" w:rsidR="008E3D14" w:rsidRPr="00F85262" w:rsidRDefault="008E3D14" w:rsidP="00BF79A2">
      <w:pPr>
        <w:tabs>
          <w:tab w:val="left" w:pos="1350"/>
        </w:tabs>
        <w:spacing w:line="360" w:lineRule="auto"/>
        <w:jc w:val="both"/>
      </w:pPr>
      <w:r w:rsidRPr="00F85262">
        <w:rPr>
          <w:rFonts w:ascii="Arial" w:hAnsi="Arial" w:cs="Arial"/>
        </w:rPr>
        <w:t>Protected areas under the management of the ECPTA within the</w:t>
      </w:r>
      <w:r w:rsidR="009842E0">
        <w:rPr>
          <w:rFonts w:ascii="Arial" w:hAnsi="Arial" w:cs="Arial"/>
        </w:rPr>
        <w:t xml:space="preserve"> Makana Local Municipality are t</w:t>
      </w:r>
      <w:r w:rsidRPr="00F85262">
        <w:rPr>
          <w:rFonts w:ascii="Arial" w:hAnsi="Arial" w:cs="Arial"/>
        </w:rPr>
        <w:t xml:space="preserve">he Beggars Bush Nature Reserve, Thomas Baines Nature Reserve and Great Fish River Nature Reserve (see figure underneath). Protected Area Management Plans have been developed for all these protected areas by the ECPTA.  </w:t>
      </w:r>
    </w:p>
    <w:p w14:paraId="338AB078" w14:textId="240174D7" w:rsidR="008E3D14" w:rsidRPr="00F85262" w:rsidRDefault="008E3D14" w:rsidP="00433EAA">
      <w:pPr>
        <w:spacing w:after="0" w:line="360" w:lineRule="auto"/>
        <w:ind w:right="74"/>
        <w:jc w:val="both"/>
        <w:rPr>
          <w:b/>
        </w:rPr>
      </w:pPr>
      <w:r w:rsidRPr="00F85262">
        <w:rPr>
          <w:rFonts w:ascii="Arial" w:eastAsia="Calibri" w:hAnsi="Arial" w:cs="Arial"/>
          <w:b/>
          <w:color w:val="000000"/>
          <w:lang w:eastAsia="en-ZA"/>
        </w:rPr>
        <w:t>2.1</w:t>
      </w:r>
      <w:r w:rsidR="00351C58">
        <w:rPr>
          <w:rFonts w:ascii="Arial" w:eastAsia="Calibri" w:hAnsi="Arial" w:cs="Arial"/>
          <w:b/>
          <w:color w:val="000000"/>
          <w:lang w:eastAsia="en-ZA"/>
        </w:rPr>
        <w:t>1.12.1</w:t>
      </w:r>
      <w:r w:rsidR="001B39B5" w:rsidRPr="00F85262">
        <w:rPr>
          <w:rFonts w:ascii="Arial" w:eastAsia="Calibri" w:hAnsi="Arial" w:cs="Arial"/>
          <w:b/>
          <w:color w:val="000000"/>
          <w:lang w:eastAsia="en-ZA"/>
        </w:rPr>
        <w:tab/>
      </w:r>
      <w:r w:rsidRPr="00F85262">
        <w:rPr>
          <w:rFonts w:ascii="Arial" w:eastAsia="Calibri" w:hAnsi="Arial" w:cs="Arial"/>
          <w:b/>
          <w:color w:val="000000"/>
          <w:lang w:eastAsia="en-ZA"/>
        </w:rPr>
        <w:t xml:space="preserve"> Thomas</w:t>
      </w:r>
      <w:r w:rsidRPr="00F85262">
        <w:rPr>
          <w:rFonts w:ascii="Arial" w:hAnsi="Arial" w:cs="Arial"/>
          <w:b/>
        </w:rPr>
        <w:t xml:space="preserve"> Baines Nature Reserve Complex</w:t>
      </w:r>
      <w:r w:rsidRPr="00F85262">
        <w:rPr>
          <w:b/>
        </w:rPr>
        <w:t xml:space="preserve"> </w:t>
      </w:r>
    </w:p>
    <w:p w14:paraId="6AA0AE81" w14:textId="77777777" w:rsidR="008E3D14" w:rsidRPr="00F85262" w:rsidRDefault="008E3D14" w:rsidP="008E3D14">
      <w:pPr>
        <w:spacing w:line="360" w:lineRule="auto"/>
        <w:jc w:val="both"/>
        <w:rPr>
          <w:rFonts w:ascii="Arial" w:hAnsi="Arial" w:cs="Arial"/>
        </w:rPr>
      </w:pPr>
      <w:r w:rsidRPr="00F85262">
        <w:rPr>
          <w:rFonts w:ascii="Arial" w:hAnsi="Arial" w:cs="Arial"/>
        </w:rPr>
        <w:t>Thomas Baines Nature Reserve Complex is a name coined to refer to a series of nature reserves situated within the Makana and Ndlambe Local Municipalities. The Reserve complex consists of Ka</w:t>
      </w:r>
      <w:r w:rsidR="00E53B9E">
        <w:rPr>
          <w:rFonts w:ascii="Arial" w:hAnsi="Arial" w:cs="Arial"/>
        </w:rPr>
        <w:t>a</w:t>
      </w:r>
      <w:r w:rsidRPr="00F85262">
        <w:rPr>
          <w:rFonts w:ascii="Arial" w:hAnsi="Arial" w:cs="Arial"/>
        </w:rPr>
        <w:t>p River, Thomas Baines, Beggars Bush and Cycad Nature Reserves. Beggars Bush and Thomas Baines Nature Reserves are located within the Makana Local Municipality, whereas Ka</w:t>
      </w:r>
      <w:r w:rsidR="00D372E6">
        <w:rPr>
          <w:rFonts w:ascii="Arial" w:hAnsi="Arial" w:cs="Arial"/>
        </w:rPr>
        <w:t>a</w:t>
      </w:r>
      <w:r w:rsidRPr="00F85262">
        <w:rPr>
          <w:rFonts w:ascii="Arial" w:hAnsi="Arial" w:cs="Arial"/>
        </w:rPr>
        <w:t xml:space="preserve">p River and Cycad Nature Reserves are located within Ndlambe Local Municipality. </w:t>
      </w:r>
    </w:p>
    <w:p w14:paraId="31536C92" w14:textId="77777777" w:rsidR="008E3D14" w:rsidRPr="00F85262" w:rsidRDefault="008E3D14" w:rsidP="008E3D14">
      <w:pPr>
        <w:spacing w:line="360" w:lineRule="auto"/>
        <w:jc w:val="both"/>
        <w:rPr>
          <w:rFonts w:ascii="Arial" w:hAnsi="Arial" w:cs="Arial"/>
        </w:rPr>
      </w:pPr>
      <w:r w:rsidRPr="00F85262">
        <w:rPr>
          <w:rFonts w:ascii="Arial" w:hAnsi="Arial" w:cs="Arial"/>
        </w:rPr>
        <w:t xml:space="preserve">Thomas Baines Nature Reserve was originally established as a municipal nature reserve in 1961 and was declared a Provincial Nature Reserve in 1980 in terms of the Cape Nature Conservation Ordinance No 19 of 1974. Beggar’s Bush </w:t>
      </w:r>
      <w:r w:rsidR="000D1007" w:rsidRPr="00F85262">
        <w:rPr>
          <w:rFonts w:ascii="Arial" w:hAnsi="Arial" w:cs="Arial"/>
        </w:rPr>
        <w:t xml:space="preserve">State Forests </w:t>
      </w:r>
      <w:r w:rsidRPr="00F85262">
        <w:rPr>
          <w:rFonts w:ascii="Arial" w:hAnsi="Arial" w:cs="Arial"/>
        </w:rPr>
        <w:t xml:space="preserve">were proclaimed as State Forest in 1929 respectively and is governed by the National Forests Act. </w:t>
      </w:r>
    </w:p>
    <w:p w14:paraId="6878F17B" w14:textId="77777777" w:rsidR="007C3926" w:rsidRDefault="008E3D14" w:rsidP="008E3D14">
      <w:pPr>
        <w:spacing w:line="360" w:lineRule="auto"/>
        <w:jc w:val="both"/>
        <w:rPr>
          <w:rFonts w:ascii="Arial" w:hAnsi="Arial" w:cs="Arial"/>
        </w:rPr>
      </w:pPr>
      <w:r w:rsidRPr="00F85262">
        <w:rPr>
          <w:rFonts w:ascii="Arial" w:hAnsi="Arial" w:cs="Arial"/>
        </w:rPr>
        <w:t xml:space="preserve">Thomas Baines Nature Reserve (TBNR) is situated in the south-eastern section of the Eastern Cape approximately 13km south-west of Grahamstown. </w:t>
      </w:r>
    </w:p>
    <w:p w14:paraId="02D4F0BA" w14:textId="77777777" w:rsidR="008E3D14" w:rsidRDefault="008E3D14" w:rsidP="008E3D14">
      <w:pPr>
        <w:spacing w:line="360" w:lineRule="auto"/>
        <w:jc w:val="both"/>
        <w:rPr>
          <w:rFonts w:ascii="Arial" w:hAnsi="Arial" w:cs="Arial"/>
        </w:rPr>
      </w:pPr>
      <w:r w:rsidRPr="00F85262">
        <w:rPr>
          <w:rFonts w:ascii="Arial" w:hAnsi="Arial" w:cs="Arial"/>
        </w:rPr>
        <w:t xml:space="preserve">TBNR is about 1000 hectares and comprises several farms bordering and incorporating Howison’s Poort Reservoir and Settler’s Dam. These are both important water supplies for </w:t>
      </w:r>
      <w:r w:rsidR="004B6B10">
        <w:rPr>
          <w:rFonts w:ascii="Arial" w:hAnsi="Arial" w:cs="Arial"/>
        </w:rPr>
        <w:t>Makhanda</w:t>
      </w:r>
      <w:r w:rsidRPr="00F85262">
        <w:rPr>
          <w:rFonts w:ascii="Arial" w:hAnsi="Arial" w:cs="Arial"/>
        </w:rPr>
        <w:t>.  Beggars Bush is located approximately 30km south-east of Grahamstown and 65km from TBNR</w:t>
      </w:r>
    </w:p>
    <w:p w14:paraId="3E23B868" w14:textId="77777777" w:rsidR="008E3D14" w:rsidRDefault="008E3D14" w:rsidP="008E3D14">
      <w:pPr>
        <w:spacing w:line="360" w:lineRule="auto"/>
        <w:jc w:val="both"/>
        <w:rPr>
          <w:rFonts w:ascii="Arial" w:hAnsi="Arial" w:cs="Arial"/>
        </w:rPr>
      </w:pPr>
      <w:r w:rsidRPr="00F85262">
        <w:rPr>
          <w:rFonts w:ascii="Arial" w:hAnsi="Arial" w:cs="Arial"/>
        </w:rPr>
        <w:t xml:space="preserve">Four biomes extend across the reserve complex namely: Albany Thicket, Fynbos, Forest and Savanna biome (Mucina and Rutherford, 2006). </w:t>
      </w:r>
      <w:r w:rsidR="007C3926" w:rsidRPr="00F85262">
        <w:rPr>
          <w:rFonts w:ascii="Arial" w:hAnsi="Arial" w:cs="Arial"/>
        </w:rPr>
        <w:t>Table below</w:t>
      </w:r>
      <w:r w:rsidRPr="00F85262">
        <w:rPr>
          <w:rFonts w:ascii="Arial" w:hAnsi="Arial" w:cs="Arial"/>
        </w:rPr>
        <w:t xml:space="preserve"> summarises the biomes found within each of the reserves as well as the area estimates of the vegetation types found within the reserve complex. </w:t>
      </w:r>
    </w:p>
    <w:p w14:paraId="7B664765" w14:textId="77777777" w:rsidR="008B4D18" w:rsidRPr="008B4D18" w:rsidRDefault="008B4D18" w:rsidP="008B4D18">
      <w:pPr>
        <w:spacing w:after="0" w:line="360" w:lineRule="auto"/>
        <w:jc w:val="both"/>
        <w:rPr>
          <w:rFonts w:ascii="Arial" w:hAnsi="Arial" w:cs="Arial"/>
          <w:b/>
        </w:rPr>
      </w:pPr>
      <w:r w:rsidRPr="008B4D18">
        <w:rPr>
          <w:rFonts w:ascii="Arial" w:hAnsi="Arial" w:cs="Arial"/>
          <w:b/>
        </w:rPr>
        <w:t xml:space="preserve">Table: Overview of biomes and vegetation types. </w:t>
      </w:r>
    </w:p>
    <w:tbl>
      <w:tblPr>
        <w:tblStyle w:val="TableGrid"/>
        <w:tblW w:w="9229" w:type="dxa"/>
        <w:tblLook w:val="04A0" w:firstRow="1" w:lastRow="0" w:firstColumn="1" w:lastColumn="0" w:noHBand="0" w:noVBand="1"/>
      </w:tblPr>
      <w:tblGrid>
        <w:gridCol w:w="1796"/>
        <w:gridCol w:w="1796"/>
        <w:gridCol w:w="1796"/>
        <w:gridCol w:w="1978"/>
        <w:gridCol w:w="1863"/>
      </w:tblGrid>
      <w:tr w:rsidR="008E3D14" w:rsidRPr="00F85262" w14:paraId="07CEB543" w14:textId="77777777" w:rsidTr="0034478A">
        <w:trPr>
          <w:trHeight w:val="674"/>
          <w:tblHeader/>
        </w:trPr>
        <w:tc>
          <w:tcPr>
            <w:tcW w:w="1796" w:type="dxa"/>
            <w:shd w:val="clear" w:color="auto" w:fill="D3BFA1"/>
            <w:vAlign w:val="center"/>
          </w:tcPr>
          <w:p w14:paraId="1DCDE7D4"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Biome Type</w:t>
            </w:r>
          </w:p>
        </w:tc>
        <w:tc>
          <w:tcPr>
            <w:tcW w:w="1796" w:type="dxa"/>
            <w:shd w:val="clear" w:color="auto" w:fill="D3BFA1"/>
            <w:vAlign w:val="center"/>
          </w:tcPr>
          <w:p w14:paraId="7F43667C"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Vegetation Type</w:t>
            </w:r>
          </w:p>
        </w:tc>
        <w:tc>
          <w:tcPr>
            <w:tcW w:w="1796" w:type="dxa"/>
            <w:shd w:val="clear" w:color="auto" w:fill="D3BFA1"/>
            <w:vAlign w:val="center"/>
          </w:tcPr>
          <w:p w14:paraId="57BFA545"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Threat Status</w:t>
            </w:r>
          </w:p>
        </w:tc>
        <w:tc>
          <w:tcPr>
            <w:tcW w:w="1978" w:type="dxa"/>
            <w:shd w:val="clear" w:color="auto" w:fill="D3BFA1"/>
            <w:vAlign w:val="center"/>
          </w:tcPr>
          <w:p w14:paraId="6E343C94"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Conservation Status</w:t>
            </w:r>
          </w:p>
        </w:tc>
        <w:tc>
          <w:tcPr>
            <w:tcW w:w="1863" w:type="dxa"/>
            <w:shd w:val="clear" w:color="auto" w:fill="D3BFA1"/>
            <w:vAlign w:val="center"/>
          </w:tcPr>
          <w:p w14:paraId="6504E4E9"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Area in ha within the Nature Reserve</w:t>
            </w:r>
          </w:p>
        </w:tc>
      </w:tr>
      <w:tr w:rsidR="008E3D14" w:rsidRPr="00F85262" w14:paraId="17C0A840" w14:textId="77777777" w:rsidTr="005A57DD">
        <w:trPr>
          <w:trHeight w:val="221"/>
        </w:trPr>
        <w:tc>
          <w:tcPr>
            <w:tcW w:w="9229" w:type="dxa"/>
            <w:gridSpan w:val="5"/>
            <w:shd w:val="clear" w:color="auto" w:fill="C00000"/>
            <w:vAlign w:val="center"/>
          </w:tcPr>
          <w:p w14:paraId="200C6D0F" w14:textId="77777777" w:rsidR="008E3D14" w:rsidRPr="00F85262" w:rsidRDefault="008E3D14" w:rsidP="00433EAA">
            <w:pPr>
              <w:tabs>
                <w:tab w:val="center" w:pos="4524"/>
              </w:tabs>
              <w:spacing w:line="276" w:lineRule="auto"/>
              <w:jc w:val="center"/>
              <w:rPr>
                <w:rFonts w:ascii="Arial" w:hAnsi="Arial" w:cs="Arial"/>
                <w:b/>
                <w:bCs/>
              </w:rPr>
            </w:pPr>
            <w:r w:rsidRPr="00F85262">
              <w:rPr>
                <w:rFonts w:ascii="Arial" w:hAnsi="Arial" w:cs="Arial"/>
                <w:b/>
                <w:bCs/>
              </w:rPr>
              <w:t>Thomas Baines Nature Reserve</w:t>
            </w:r>
          </w:p>
        </w:tc>
      </w:tr>
      <w:tr w:rsidR="008E3D14" w:rsidRPr="00F85262" w14:paraId="16A2D0B5" w14:textId="77777777" w:rsidTr="0034478A">
        <w:trPr>
          <w:trHeight w:val="443"/>
        </w:trPr>
        <w:tc>
          <w:tcPr>
            <w:tcW w:w="1796" w:type="dxa"/>
          </w:tcPr>
          <w:p w14:paraId="550363E2"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Thicket </w:t>
            </w:r>
          </w:p>
        </w:tc>
        <w:tc>
          <w:tcPr>
            <w:tcW w:w="1796" w:type="dxa"/>
          </w:tcPr>
          <w:p w14:paraId="7E1BBDA0"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Kowie Thicket </w:t>
            </w:r>
          </w:p>
        </w:tc>
        <w:tc>
          <w:tcPr>
            <w:tcW w:w="1796" w:type="dxa"/>
          </w:tcPr>
          <w:p w14:paraId="09468BE1"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7270E7D0"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1863" w:type="dxa"/>
          </w:tcPr>
          <w:p w14:paraId="707A15CA"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286.5 </w:t>
            </w:r>
          </w:p>
        </w:tc>
      </w:tr>
      <w:tr w:rsidR="008E3D14" w:rsidRPr="00F85262" w14:paraId="7C57231A" w14:textId="77777777" w:rsidTr="0034478A">
        <w:trPr>
          <w:trHeight w:val="443"/>
        </w:trPr>
        <w:tc>
          <w:tcPr>
            <w:tcW w:w="1796" w:type="dxa"/>
          </w:tcPr>
          <w:p w14:paraId="7F2D8000"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Savanna </w:t>
            </w:r>
          </w:p>
        </w:tc>
        <w:tc>
          <w:tcPr>
            <w:tcW w:w="1796" w:type="dxa"/>
          </w:tcPr>
          <w:p w14:paraId="0F946E73" w14:textId="77777777" w:rsidR="008E3D14" w:rsidRPr="00F85262" w:rsidRDefault="00E53B9E" w:rsidP="00433EAA">
            <w:pPr>
              <w:spacing w:line="276" w:lineRule="auto"/>
              <w:jc w:val="both"/>
              <w:rPr>
                <w:rFonts w:ascii="Arial" w:hAnsi="Arial" w:cs="Arial"/>
              </w:rPr>
            </w:pPr>
            <w:r w:rsidRPr="00F85262">
              <w:rPr>
                <w:rFonts w:ascii="Arial" w:hAnsi="Arial" w:cs="Arial"/>
              </w:rPr>
              <w:t>Bisho</w:t>
            </w:r>
            <w:r w:rsidR="008E3D14" w:rsidRPr="00F85262">
              <w:rPr>
                <w:rFonts w:ascii="Arial" w:hAnsi="Arial" w:cs="Arial"/>
              </w:rPr>
              <w:t xml:space="preserve"> Thornveld </w:t>
            </w:r>
          </w:p>
        </w:tc>
        <w:tc>
          <w:tcPr>
            <w:tcW w:w="1796" w:type="dxa"/>
          </w:tcPr>
          <w:p w14:paraId="4C5DDB5D"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47B5515B"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1863" w:type="dxa"/>
          </w:tcPr>
          <w:p w14:paraId="11FEF058"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614.7 </w:t>
            </w:r>
          </w:p>
        </w:tc>
      </w:tr>
      <w:tr w:rsidR="008E3D14" w:rsidRPr="00F85262" w14:paraId="085EBE54" w14:textId="77777777" w:rsidTr="0034478A">
        <w:trPr>
          <w:trHeight w:val="452"/>
        </w:trPr>
        <w:tc>
          <w:tcPr>
            <w:tcW w:w="1796" w:type="dxa"/>
          </w:tcPr>
          <w:p w14:paraId="35EA930F"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14:paraId="03186E9C"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Suurberg Shale Fynbos </w:t>
            </w:r>
          </w:p>
        </w:tc>
        <w:tc>
          <w:tcPr>
            <w:tcW w:w="1796" w:type="dxa"/>
          </w:tcPr>
          <w:p w14:paraId="5B580713"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5B144AC8"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Well protected </w:t>
            </w:r>
          </w:p>
        </w:tc>
        <w:tc>
          <w:tcPr>
            <w:tcW w:w="1863" w:type="dxa"/>
          </w:tcPr>
          <w:p w14:paraId="3485B432"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83.3 </w:t>
            </w:r>
          </w:p>
        </w:tc>
      </w:tr>
      <w:tr w:rsidR="008E3D14" w:rsidRPr="00F85262" w14:paraId="4422E32C" w14:textId="77777777" w:rsidTr="0034478A">
        <w:trPr>
          <w:trHeight w:val="665"/>
        </w:trPr>
        <w:tc>
          <w:tcPr>
            <w:tcW w:w="1796" w:type="dxa"/>
          </w:tcPr>
          <w:p w14:paraId="35B86007"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14:paraId="7D48B944"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Suurberg Quartzite Fynbos </w:t>
            </w:r>
          </w:p>
        </w:tc>
        <w:tc>
          <w:tcPr>
            <w:tcW w:w="1796" w:type="dxa"/>
          </w:tcPr>
          <w:p w14:paraId="69F865E7"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796A4706"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Moderately Protected </w:t>
            </w:r>
          </w:p>
        </w:tc>
        <w:tc>
          <w:tcPr>
            <w:tcW w:w="1863" w:type="dxa"/>
          </w:tcPr>
          <w:p w14:paraId="7D33B7E6"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55.4 </w:t>
            </w:r>
          </w:p>
        </w:tc>
      </w:tr>
      <w:tr w:rsidR="008E3D14" w:rsidRPr="00F85262" w14:paraId="2514E9DD" w14:textId="77777777" w:rsidTr="0034478A">
        <w:trPr>
          <w:trHeight w:val="452"/>
        </w:trPr>
        <w:tc>
          <w:tcPr>
            <w:tcW w:w="1796" w:type="dxa"/>
          </w:tcPr>
          <w:p w14:paraId="0971E920"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Forest </w:t>
            </w:r>
          </w:p>
        </w:tc>
        <w:tc>
          <w:tcPr>
            <w:tcW w:w="1796" w:type="dxa"/>
          </w:tcPr>
          <w:p w14:paraId="720937CE"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Southern </w:t>
            </w:r>
            <w:r w:rsidR="00E53B9E" w:rsidRPr="00F85262">
              <w:rPr>
                <w:rFonts w:ascii="Arial" w:hAnsi="Arial" w:cs="Arial"/>
              </w:rPr>
              <w:t>Mist belt</w:t>
            </w:r>
            <w:r w:rsidRPr="00F85262">
              <w:rPr>
                <w:rFonts w:ascii="Arial" w:hAnsi="Arial" w:cs="Arial"/>
              </w:rPr>
              <w:t xml:space="preserve"> Forest </w:t>
            </w:r>
          </w:p>
        </w:tc>
        <w:tc>
          <w:tcPr>
            <w:tcW w:w="1796" w:type="dxa"/>
          </w:tcPr>
          <w:p w14:paraId="66AEC91A"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5A65E09B"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1863" w:type="dxa"/>
          </w:tcPr>
          <w:p w14:paraId="1166854F"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unknown </w:t>
            </w:r>
          </w:p>
        </w:tc>
      </w:tr>
      <w:tr w:rsidR="008E3D14" w:rsidRPr="00F85262" w14:paraId="2E80EEC7" w14:textId="77777777" w:rsidTr="005A57DD">
        <w:trPr>
          <w:trHeight w:val="221"/>
        </w:trPr>
        <w:tc>
          <w:tcPr>
            <w:tcW w:w="9229" w:type="dxa"/>
            <w:gridSpan w:val="5"/>
            <w:shd w:val="clear" w:color="auto" w:fill="C00000"/>
            <w:vAlign w:val="center"/>
          </w:tcPr>
          <w:p w14:paraId="2E5C85AC" w14:textId="77777777" w:rsidR="008E3D14" w:rsidRPr="00F85262" w:rsidRDefault="008E3D14" w:rsidP="00433EAA">
            <w:pPr>
              <w:spacing w:line="276" w:lineRule="auto"/>
              <w:jc w:val="center"/>
              <w:rPr>
                <w:rFonts w:ascii="Arial" w:hAnsi="Arial" w:cs="Arial"/>
                <w:b/>
                <w:bCs/>
              </w:rPr>
            </w:pPr>
            <w:r w:rsidRPr="00F85262">
              <w:rPr>
                <w:rFonts w:ascii="Arial" w:hAnsi="Arial" w:cs="Arial"/>
                <w:b/>
                <w:bCs/>
              </w:rPr>
              <w:t>Beggars Bush Nature Reserve</w:t>
            </w:r>
          </w:p>
        </w:tc>
      </w:tr>
      <w:tr w:rsidR="008E3D14" w:rsidRPr="00F85262" w14:paraId="25DB841A" w14:textId="77777777" w:rsidTr="0034478A">
        <w:trPr>
          <w:trHeight w:val="80"/>
        </w:trPr>
        <w:tc>
          <w:tcPr>
            <w:tcW w:w="1796" w:type="dxa"/>
          </w:tcPr>
          <w:p w14:paraId="23551339"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Thicket </w:t>
            </w:r>
          </w:p>
        </w:tc>
        <w:tc>
          <w:tcPr>
            <w:tcW w:w="1796" w:type="dxa"/>
          </w:tcPr>
          <w:p w14:paraId="11CF3DC3"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Kowie Thicket </w:t>
            </w:r>
          </w:p>
        </w:tc>
        <w:tc>
          <w:tcPr>
            <w:tcW w:w="1796" w:type="dxa"/>
          </w:tcPr>
          <w:p w14:paraId="56812353"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33351DEA"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1863" w:type="dxa"/>
          </w:tcPr>
          <w:p w14:paraId="17C97007"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15.3 </w:t>
            </w:r>
          </w:p>
        </w:tc>
      </w:tr>
      <w:tr w:rsidR="008E3D14" w:rsidRPr="00F85262" w14:paraId="34E38255" w14:textId="77777777" w:rsidTr="0034478A">
        <w:trPr>
          <w:trHeight w:val="452"/>
        </w:trPr>
        <w:tc>
          <w:tcPr>
            <w:tcW w:w="1796" w:type="dxa"/>
          </w:tcPr>
          <w:p w14:paraId="71679ED4"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Forest </w:t>
            </w:r>
          </w:p>
        </w:tc>
        <w:tc>
          <w:tcPr>
            <w:tcW w:w="1796" w:type="dxa"/>
          </w:tcPr>
          <w:p w14:paraId="2F450C80"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Southern </w:t>
            </w:r>
            <w:r w:rsidR="00E53B9E" w:rsidRPr="00F85262">
              <w:rPr>
                <w:rFonts w:ascii="Arial" w:hAnsi="Arial" w:cs="Arial"/>
              </w:rPr>
              <w:t>Mist belt</w:t>
            </w:r>
            <w:r w:rsidRPr="00F85262">
              <w:rPr>
                <w:rFonts w:ascii="Arial" w:hAnsi="Arial" w:cs="Arial"/>
              </w:rPr>
              <w:t xml:space="preserve"> Forest </w:t>
            </w:r>
          </w:p>
        </w:tc>
        <w:tc>
          <w:tcPr>
            <w:tcW w:w="1796" w:type="dxa"/>
          </w:tcPr>
          <w:p w14:paraId="06FD4A1E"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3E111C8B"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1863" w:type="dxa"/>
          </w:tcPr>
          <w:p w14:paraId="3180CA74"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114.03 </w:t>
            </w:r>
          </w:p>
        </w:tc>
      </w:tr>
      <w:tr w:rsidR="008E3D14" w:rsidRPr="00F85262" w14:paraId="74ED2C80" w14:textId="77777777" w:rsidTr="0034478A">
        <w:trPr>
          <w:trHeight w:val="665"/>
        </w:trPr>
        <w:tc>
          <w:tcPr>
            <w:tcW w:w="1796" w:type="dxa"/>
          </w:tcPr>
          <w:p w14:paraId="170BC794"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14:paraId="39F4444B"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Suurberg Quartzite Fynbos </w:t>
            </w:r>
          </w:p>
        </w:tc>
        <w:tc>
          <w:tcPr>
            <w:tcW w:w="1796" w:type="dxa"/>
          </w:tcPr>
          <w:p w14:paraId="6AECCEAE"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978" w:type="dxa"/>
          </w:tcPr>
          <w:p w14:paraId="19C1D676"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Moderately Protected </w:t>
            </w:r>
          </w:p>
        </w:tc>
        <w:tc>
          <w:tcPr>
            <w:tcW w:w="1863" w:type="dxa"/>
          </w:tcPr>
          <w:p w14:paraId="3C4D1A0D" w14:textId="77777777" w:rsidR="008E3D14" w:rsidRPr="00F85262" w:rsidRDefault="008E3D14" w:rsidP="00433EAA">
            <w:pPr>
              <w:spacing w:line="276" w:lineRule="auto"/>
              <w:jc w:val="both"/>
              <w:rPr>
                <w:rFonts w:ascii="Arial" w:hAnsi="Arial" w:cs="Arial"/>
              </w:rPr>
            </w:pPr>
            <w:r w:rsidRPr="00F85262">
              <w:rPr>
                <w:rFonts w:ascii="Arial" w:hAnsi="Arial" w:cs="Arial"/>
              </w:rPr>
              <w:t xml:space="preserve">154.29 </w:t>
            </w:r>
          </w:p>
        </w:tc>
      </w:tr>
    </w:tbl>
    <w:p w14:paraId="140C6450" w14:textId="77777777" w:rsidR="00726840" w:rsidRDefault="00726840" w:rsidP="008E3D14">
      <w:pPr>
        <w:spacing w:line="360" w:lineRule="auto"/>
        <w:jc w:val="both"/>
        <w:rPr>
          <w:rFonts w:ascii="Arial" w:hAnsi="Arial" w:cs="Arial"/>
        </w:rPr>
      </w:pPr>
    </w:p>
    <w:p w14:paraId="49D12B27" w14:textId="448DEEBB" w:rsidR="008B4D18" w:rsidRDefault="008E3D14" w:rsidP="008E3D14">
      <w:pPr>
        <w:spacing w:line="360" w:lineRule="auto"/>
        <w:jc w:val="both"/>
        <w:rPr>
          <w:rFonts w:ascii="Arial" w:hAnsi="Arial" w:cs="Arial"/>
        </w:rPr>
      </w:pPr>
      <w:r w:rsidRPr="00F85262">
        <w:rPr>
          <w:rFonts w:ascii="Arial" w:hAnsi="Arial" w:cs="Arial"/>
        </w:rPr>
        <w:t xml:space="preserve">Historically present, but now absent faunal species include elephant, black rhinoceros, hippo, leopard, Burchell’s zebra, red hartebeest, oribi, Cape buffalo, kudu, bushbuck, eland, springbok, klipspringer, steenbok and mountain reedbuck. </w:t>
      </w:r>
    </w:p>
    <w:p w14:paraId="78714C5C" w14:textId="77777777" w:rsidR="008E3D14" w:rsidRPr="00F85262" w:rsidRDefault="008E3D14" w:rsidP="008E3D14">
      <w:pPr>
        <w:spacing w:line="360" w:lineRule="auto"/>
        <w:jc w:val="both"/>
        <w:rPr>
          <w:rFonts w:ascii="Arial" w:hAnsi="Arial" w:cs="Arial"/>
        </w:rPr>
      </w:pPr>
      <w:r w:rsidRPr="00F85262">
        <w:rPr>
          <w:rFonts w:ascii="Arial" w:hAnsi="Arial" w:cs="Arial"/>
        </w:rPr>
        <w:t xml:space="preserve">Key larger mammal species currently present in the TBNRC cluster include </w:t>
      </w:r>
      <w:r w:rsidR="00E53B9E" w:rsidRPr="00F85262">
        <w:rPr>
          <w:rFonts w:ascii="Arial" w:hAnsi="Arial" w:cs="Arial"/>
        </w:rPr>
        <w:t>bush pig</w:t>
      </w:r>
      <w:r w:rsidRPr="00F85262">
        <w:rPr>
          <w:rFonts w:ascii="Arial" w:hAnsi="Arial" w:cs="Arial"/>
        </w:rPr>
        <w:t xml:space="preserve">, blue duiker, common duiker, grysbok and bushbuck. The reserve has about 17 freshwater fish – including the endemic Eastern Cape Rocky. </w:t>
      </w:r>
    </w:p>
    <w:p w14:paraId="2D8B536B" w14:textId="77777777" w:rsidR="008E3D14" w:rsidRPr="00F85262" w:rsidRDefault="008E3D14" w:rsidP="008E3D14">
      <w:pPr>
        <w:spacing w:line="360" w:lineRule="auto"/>
        <w:jc w:val="both"/>
        <w:rPr>
          <w:rFonts w:ascii="Arial" w:hAnsi="Arial" w:cs="Arial"/>
        </w:rPr>
      </w:pPr>
      <w:r w:rsidRPr="00F85262">
        <w:rPr>
          <w:rFonts w:ascii="Arial" w:hAnsi="Arial" w:cs="Arial"/>
        </w:rPr>
        <w:t>This Reserve Complex (which includes Beggars Bush and Thomas Baines Nature Reserves) contributes to the South African Aichi biodiversity targets particularly aichi target 11 of the Strategic Goal C. It contributes to the target for the following vegetation types (as per Mucina and Rutherford, 2006):</w:t>
      </w:r>
    </w:p>
    <w:p w14:paraId="550BFC39" w14:textId="77777777" w:rsidR="008E3D14" w:rsidRPr="00F85262" w:rsidRDefault="008E3D14" w:rsidP="0038706E">
      <w:pPr>
        <w:pStyle w:val="ListParagraph"/>
        <w:numPr>
          <w:ilvl w:val="0"/>
          <w:numId w:val="102"/>
        </w:numPr>
        <w:spacing w:after="160" w:line="360" w:lineRule="auto"/>
        <w:rPr>
          <w:rFonts w:ascii="Arial" w:hAnsi="Arial" w:cs="Arial"/>
        </w:rPr>
      </w:pPr>
      <w:r w:rsidRPr="00F85262">
        <w:rPr>
          <w:rFonts w:ascii="Arial" w:hAnsi="Arial" w:cs="Arial"/>
        </w:rPr>
        <w:t>Bisho Thornveld</w:t>
      </w:r>
    </w:p>
    <w:p w14:paraId="47D7F411" w14:textId="77777777" w:rsidR="008E3D14" w:rsidRPr="00F85262" w:rsidRDefault="008E3D14" w:rsidP="0038706E">
      <w:pPr>
        <w:pStyle w:val="ListParagraph"/>
        <w:numPr>
          <w:ilvl w:val="0"/>
          <w:numId w:val="102"/>
        </w:numPr>
        <w:spacing w:after="160" w:line="360" w:lineRule="auto"/>
        <w:rPr>
          <w:rFonts w:ascii="Arial" w:hAnsi="Arial" w:cs="Arial"/>
        </w:rPr>
      </w:pPr>
      <w:r w:rsidRPr="00F85262">
        <w:rPr>
          <w:rFonts w:ascii="Arial" w:hAnsi="Arial" w:cs="Arial"/>
        </w:rPr>
        <w:t>Suurberg quartzite fynbos</w:t>
      </w:r>
    </w:p>
    <w:p w14:paraId="42BB1674" w14:textId="77777777" w:rsidR="008E3D14" w:rsidRPr="00F85262" w:rsidRDefault="008E3D14" w:rsidP="0038706E">
      <w:pPr>
        <w:pStyle w:val="ListParagraph"/>
        <w:numPr>
          <w:ilvl w:val="0"/>
          <w:numId w:val="102"/>
        </w:numPr>
        <w:spacing w:after="160" w:line="360" w:lineRule="auto"/>
        <w:rPr>
          <w:rFonts w:ascii="Arial" w:hAnsi="Arial" w:cs="Arial"/>
        </w:rPr>
      </w:pPr>
      <w:r w:rsidRPr="00F85262">
        <w:rPr>
          <w:rFonts w:ascii="Arial" w:hAnsi="Arial" w:cs="Arial"/>
        </w:rPr>
        <w:t>Suurberg Shale fynbos</w:t>
      </w:r>
    </w:p>
    <w:p w14:paraId="1E5937A9" w14:textId="77777777" w:rsidR="008E3D14" w:rsidRPr="00F85262" w:rsidRDefault="008E3D14" w:rsidP="0038706E">
      <w:pPr>
        <w:pStyle w:val="ListParagraph"/>
        <w:numPr>
          <w:ilvl w:val="0"/>
          <w:numId w:val="102"/>
        </w:numPr>
        <w:spacing w:after="160" w:line="360" w:lineRule="auto"/>
        <w:rPr>
          <w:rFonts w:ascii="Arial" w:hAnsi="Arial" w:cs="Arial"/>
        </w:rPr>
      </w:pPr>
      <w:r w:rsidRPr="00F85262">
        <w:rPr>
          <w:rFonts w:ascii="Arial" w:hAnsi="Arial" w:cs="Arial"/>
        </w:rPr>
        <w:t>Kowie Thicket</w:t>
      </w:r>
    </w:p>
    <w:p w14:paraId="5FB907DD" w14:textId="77777777" w:rsidR="008E3D14" w:rsidRDefault="008E3D14" w:rsidP="008B4D18">
      <w:pPr>
        <w:spacing w:line="360" w:lineRule="auto"/>
        <w:ind w:left="360"/>
      </w:pPr>
      <w:r w:rsidRPr="008B4D18">
        <w:rPr>
          <w:rFonts w:ascii="Arial" w:hAnsi="Arial" w:cs="Arial"/>
        </w:rPr>
        <w:t>Although unquantified, the reserve complex contributes to carbon sequestration</w:t>
      </w:r>
      <w:r w:rsidR="008B4D18">
        <w:rPr>
          <w:rFonts w:ascii="Arial" w:hAnsi="Arial" w:cs="Arial"/>
        </w:rPr>
        <w:t xml:space="preserve">. </w:t>
      </w:r>
      <w:r w:rsidRPr="00F85262">
        <w:rPr>
          <w:rFonts w:ascii="Arial" w:hAnsi="Arial" w:cs="Arial"/>
        </w:rPr>
        <w:t>The reserve complex secures several rare and endangered species.</w:t>
      </w:r>
      <w:r w:rsidR="008B4D18">
        <w:rPr>
          <w:rFonts w:ascii="Arial" w:hAnsi="Arial" w:cs="Arial"/>
        </w:rPr>
        <w:t xml:space="preserve"> </w:t>
      </w:r>
      <w:r w:rsidRPr="00F85262">
        <w:rPr>
          <w:rFonts w:ascii="Arial" w:hAnsi="Arial" w:cs="Arial"/>
        </w:rPr>
        <w:t>The reserve complex serves as the critical water source for the Makana Municipality</w:t>
      </w:r>
      <w:r w:rsidRPr="00F85262">
        <w:t>.</w:t>
      </w:r>
    </w:p>
    <w:p w14:paraId="586F8F56" w14:textId="77777777"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t xml:space="preserve">Issues affecting ECPTA Protected Areas within the Municipality are as follow: </w:t>
      </w:r>
    </w:p>
    <w:p w14:paraId="4ADABF37" w14:textId="77777777"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Poaching</w:t>
      </w:r>
    </w:p>
    <w:p w14:paraId="44E68D2D" w14:textId="77777777"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 xml:space="preserve">Pollution in rivers (solid waste issue) </w:t>
      </w:r>
    </w:p>
    <w:p w14:paraId="5BC2DC46" w14:textId="77777777"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 xml:space="preserve">Alien and Invasive species </w:t>
      </w:r>
    </w:p>
    <w:p w14:paraId="5D895CF8" w14:textId="77777777" w:rsidR="00F22917" w:rsidRPr="00F85262" w:rsidRDefault="00F22917" w:rsidP="00F22917">
      <w:pPr>
        <w:spacing w:after="5" w:line="360" w:lineRule="auto"/>
        <w:ind w:right="74"/>
        <w:jc w:val="both"/>
        <w:rPr>
          <w:rFonts w:ascii="Arial" w:eastAsia="Calibri" w:hAnsi="Arial" w:cs="Arial"/>
          <w:color w:val="000000"/>
          <w:lang w:eastAsia="en-ZA"/>
        </w:rPr>
      </w:pPr>
    </w:p>
    <w:p w14:paraId="79C07360" w14:textId="77777777"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t xml:space="preserve">Opportunities in addition to those identified in the Management Plans attached are as follow: </w:t>
      </w:r>
    </w:p>
    <w:p w14:paraId="67172F8C" w14:textId="77777777"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 xml:space="preserve">•             Tourism Potential (specifically around conservation and heritage) </w:t>
      </w:r>
    </w:p>
    <w:p w14:paraId="7F87E97E" w14:textId="77777777"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 xml:space="preserve">•             Hiking trails </w:t>
      </w:r>
    </w:p>
    <w:p w14:paraId="1C158C99" w14:textId="44E6537F" w:rsidR="00F22917" w:rsidRDefault="00F22917" w:rsidP="00F22917">
      <w:pPr>
        <w:spacing w:after="5" w:line="360" w:lineRule="auto"/>
        <w:ind w:right="74"/>
        <w:jc w:val="both"/>
        <w:rPr>
          <w:rFonts w:ascii="Arial" w:eastAsia="Calibri" w:hAnsi="Arial" w:cs="Arial"/>
          <w:color w:val="000000"/>
          <w:lang w:eastAsia="en-ZA"/>
        </w:rPr>
      </w:pPr>
    </w:p>
    <w:p w14:paraId="01BF8CF2" w14:textId="77777777"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t xml:space="preserve">Desirable Planning </w:t>
      </w:r>
      <w:r w:rsidR="001C424E" w:rsidRPr="00D51FF7">
        <w:rPr>
          <w:rFonts w:ascii="Arial" w:eastAsia="Calibri" w:hAnsi="Arial" w:cs="Arial"/>
          <w:b/>
          <w:color w:val="000000"/>
          <w:lang w:eastAsia="en-ZA"/>
        </w:rPr>
        <w:t xml:space="preserve">Outcome </w:t>
      </w:r>
      <w:r w:rsidR="001C424E">
        <w:rPr>
          <w:rFonts w:ascii="Arial" w:eastAsia="Calibri" w:hAnsi="Arial" w:cs="Arial"/>
          <w:b/>
          <w:color w:val="000000"/>
          <w:lang w:eastAsia="en-ZA"/>
        </w:rPr>
        <w:t>and P</w:t>
      </w:r>
      <w:r w:rsidRPr="00D51FF7">
        <w:rPr>
          <w:rFonts w:ascii="Arial" w:eastAsia="Calibri" w:hAnsi="Arial" w:cs="Arial"/>
          <w:b/>
          <w:color w:val="000000"/>
          <w:lang w:eastAsia="en-ZA"/>
        </w:rPr>
        <w:t>riori</w:t>
      </w:r>
      <w:r w:rsidR="001C424E" w:rsidRPr="00D51FF7">
        <w:rPr>
          <w:rFonts w:ascii="Arial" w:eastAsia="Calibri" w:hAnsi="Arial" w:cs="Arial"/>
          <w:b/>
          <w:color w:val="000000"/>
          <w:lang w:eastAsia="en-ZA"/>
        </w:rPr>
        <w:t>t</w:t>
      </w:r>
      <w:r w:rsidR="001C424E">
        <w:rPr>
          <w:rFonts w:ascii="Arial" w:eastAsia="Calibri" w:hAnsi="Arial" w:cs="Arial"/>
          <w:b/>
          <w:color w:val="000000"/>
          <w:lang w:eastAsia="en-ZA"/>
        </w:rPr>
        <w:t>ie</w:t>
      </w:r>
      <w:r w:rsidRPr="00D51FF7">
        <w:rPr>
          <w:rFonts w:ascii="Arial" w:eastAsia="Calibri" w:hAnsi="Arial" w:cs="Arial"/>
          <w:b/>
          <w:color w:val="000000"/>
          <w:lang w:eastAsia="en-ZA"/>
        </w:rPr>
        <w:t>s:</w:t>
      </w:r>
    </w:p>
    <w:p w14:paraId="2C8EDEB5" w14:textId="77777777" w:rsidR="00F22917" w:rsidRPr="00F85262" w:rsidRDefault="00A210A5" w:rsidP="0038706E">
      <w:pPr>
        <w:pStyle w:val="ListParagraph"/>
        <w:numPr>
          <w:ilvl w:val="0"/>
          <w:numId w:val="103"/>
        </w:numPr>
        <w:spacing w:line="360" w:lineRule="auto"/>
        <w:ind w:right="74"/>
        <w:rPr>
          <w:rFonts w:ascii="Arial" w:hAnsi="Arial" w:cs="Arial"/>
        </w:rPr>
      </w:pPr>
      <w:r w:rsidRPr="00F85262">
        <w:rPr>
          <w:rFonts w:ascii="Arial" w:hAnsi="Arial" w:cs="Arial"/>
        </w:rPr>
        <w:t>P</w:t>
      </w:r>
      <w:r w:rsidR="00F22917" w:rsidRPr="00F85262">
        <w:rPr>
          <w:rFonts w:ascii="Arial" w:hAnsi="Arial" w:cs="Arial"/>
        </w:rPr>
        <w:t>rotection of strategic catchment areas (especially the two catchment areas feeding the two dams (</w:t>
      </w:r>
      <w:r w:rsidRPr="00F85262">
        <w:rPr>
          <w:rFonts w:ascii="Arial" w:hAnsi="Arial" w:cs="Arial"/>
        </w:rPr>
        <w:t xml:space="preserve">inside Thomas Baines, figure </w:t>
      </w:r>
      <w:r w:rsidR="00F22917" w:rsidRPr="00F85262">
        <w:rPr>
          <w:rFonts w:ascii="Arial" w:hAnsi="Arial" w:cs="Arial"/>
        </w:rPr>
        <w:t xml:space="preserve">that depicts the area of concern in blue as per the Zones of Influence that has been developed for Thomas Baines Nature Reserve by the ECPTA), </w:t>
      </w:r>
    </w:p>
    <w:p w14:paraId="0002817A" w14:textId="77777777" w:rsidR="00F22917"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road network near protected areas to be maintained</w:t>
      </w:r>
    </w:p>
    <w:p w14:paraId="7B2DE6E1" w14:textId="77777777" w:rsidR="00F22917"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appropriate zoning on land adjacent to ECPTA protected areas</w:t>
      </w:r>
    </w:p>
    <w:p w14:paraId="2AFF4379" w14:textId="77777777" w:rsidR="00F22917"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investment in removing alien and invasive species</w:t>
      </w:r>
    </w:p>
    <w:p w14:paraId="1DCC326E" w14:textId="77777777" w:rsidR="00F22917"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investment in eco-tourism opportunities</w:t>
      </w:r>
    </w:p>
    <w:p w14:paraId="3DB765A7" w14:textId="77777777" w:rsidR="00F22917"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preventing pollution in watercourses (rivers and wetlands)</w:t>
      </w:r>
    </w:p>
    <w:p w14:paraId="3FC37A48" w14:textId="77777777" w:rsidR="00273C06" w:rsidRPr="00F85262" w:rsidRDefault="00F22917" w:rsidP="0038706E">
      <w:pPr>
        <w:pStyle w:val="ListParagraph"/>
        <w:numPr>
          <w:ilvl w:val="0"/>
          <w:numId w:val="103"/>
        </w:numPr>
        <w:spacing w:line="360" w:lineRule="auto"/>
        <w:ind w:right="74"/>
        <w:rPr>
          <w:rFonts w:ascii="Arial" w:hAnsi="Arial" w:cs="Arial"/>
        </w:rPr>
      </w:pPr>
      <w:r w:rsidRPr="00F85262">
        <w:rPr>
          <w:rFonts w:ascii="Arial" w:hAnsi="Arial" w:cs="Arial"/>
        </w:rPr>
        <w:t>supporting conservation initiatives and programmes</w:t>
      </w:r>
    </w:p>
    <w:p w14:paraId="4936E1FD" w14:textId="77777777" w:rsidR="0034478A" w:rsidRDefault="0034478A" w:rsidP="007A6ADD">
      <w:pPr>
        <w:tabs>
          <w:tab w:val="left" w:pos="1553"/>
        </w:tabs>
        <w:rPr>
          <w:rFonts w:ascii="Arial" w:eastAsia="Calibri" w:hAnsi="Arial" w:cs="Arial"/>
          <w:color w:val="000000"/>
          <w:sz w:val="24"/>
          <w:szCs w:val="24"/>
          <w:lang w:eastAsia="en-ZA"/>
        </w:rPr>
      </w:pPr>
    </w:p>
    <w:p w14:paraId="59888BD6" w14:textId="77777777" w:rsidR="007A6ADD" w:rsidRPr="004B6B10" w:rsidRDefault="007A6ADD" w:rsidP="004B6B10">
      <w:pPr>
        <w:shd w:val="clear" w:color="auto" w:fill="D3BFA1"/>
        <w:tabs>
          <w:tab w:val="left" w:pos="1553"/>
        </w:tabs>
        <w:rPr>
          <w:rFonts w:ascii="Arial" w:hAnsi="Arial" w:cs="Arial"/>
          <w:b/>
          <w:sz w:val="24"/>
          <w:szCs w:val="24"/>
        </w:rPr>
      </w:pPr>
      <w:r w:rsidRPr="004B6B10">
        <w:rPr>
          <w:rFonts w:ascii="Arial" w:eastAsia="Calibri" w:hAnsi="Arial" w:cs="Arial"/>
          <w:b/>
          <w:color w:val="000000"/>
          <w:sz w:val="24"/>
          <w:szCs w:val="24"/>
          <w:lang w:eastAsia="en-ZA"/>
        </w:rPr>
        <w:t>2</w:t>
      </w:r>
      <w:r w:rsidR="00EB3653" w:rsidRPr="004B6B10">
        <w:rPr>
          <w:rFonts w:ascii="Arial" w:hAnsi="Arial" w:cs="Arial"/>
          <w:b/>
          <w:sz w:val="24"/>
          <w:szCs w:val="24"/>
        </w:rPr>
        <w:t>.2</w:t>
      </w:r>
      <w:r w:rsidRPr="004B6B10">
        <w:rPr>
          <w:rFonts w:ascii="Arial" w:hAnsi="Arial" w:cs="Arial"/>
          <w:b/>
          <w:sz w:val="24"/>
          <w:szCs w:val="24"/>
        </w:rPr>
        <w:t xml:space="preserve">      </w:t>
      </w:r>
      <w:r w:rsidR="00D14B00" w:rsidRPr="004B6B10">
        <w:rPr>
          <w:rFonts w:ascii="Arial" w:hAnsi="Arial" w:cs="Arial"/>
          <w:b/>
          <w:sz w:val="24"/>
          <w:szCs w:val="24"/>
        </w:rPr>
        <w:t xml:space="preserve">MUNICIPAL TRANSFORMATION AND </w:t>
      </w:r>
      <w:r w:rsidR="00B34E22" w:rsidRPr="004B6B10">
        <w:rPr>
          <w:rFonts w:ascii="Arial" w:hAnsi="Arial" w:cs="Arial"/>
          <w:b/>
          <w:sz w:val="24"/>
          <w:szCs w:val="24"/>
        </w:rPr>
        <w:t>ORGANISATIONAL</w:t>
      </w:r>
      <w:r w:rsidR="00D14B00" w:rsidRPr="004B6B10">
        <w:rPr>
          <w:rFonts w:ascii="Arial" w:hAnsi="Arial" w:cs="Arial"/>
          <w:b/>
          <w:sz w:val="24"/>
          <w:szCs w:val="24"/>
        </w:rPr>
        <w:t xml:space="preserve"> </w:t>
      </w:r>
      <w:r w:rsidR="00B34E22" w:rsidRPr="004B6B10">
        <w:rPr>
          <w:rFonts w:ascii="Arial" w:hAnsi="Arial" w:cs="Arial"/>
          <w:b/>
          <w:sz w:val="24"/>
          <w:szCs w:val="24"/>
        </w:rPr>
        <w:t>DEVELOPMENT</w:t>
      </w:r>
    </w:p>
    <w:p w14:paraId="66698448" w14:textId="77777777" w:rsidR="00B34E22" w:rsidRPr="007A6ADD" w:rsidRDefault="00B34E22" w:rsidP="007A6ADD">
      <w:pPr>
        <w:tabs>
          <w:tab w:val="left" w:pos="1553"/>
        </w:tabs>
        <w:rPr>
          <w:rFonts w:ascii="Arial" w:hAnsi="Arial" w:cs="Arial"/>
          <w:b/>
          <w:szCs w:val="24"/>
        </w:rPr>
      </w:pPr>
      <w:r w:rsidRPr="007A6ADD">
        <w:rPr>
          <w:rFonts w:ascii="Arial" w:hAnsi="Arial" w:cs="Arial"/>
          <w:b/>
          <w:sz w:val="20"/>
          <w:szCs w:val="24"/>
        </w:rPr>
        <w:t xml:space="preserve"> </w:t>
      </w:r>
    </w:p>
    <w:p w14:paraId="79049B70" w14:textId="77777777" w:rsidR="00F85262" w:rsidRPr="00D14B00" w:rsidRDefault="00F85262" w:rsidP="00D14B00">
      <w:pPr>
        <w:spacing w:line="360" w:lineRule="auto"/>
        <w:jc w:val="both"/>
        <w:rPr>
          <w:rFonts w:ascii="Arial" w:hAnsi="Arial" w:cs="Arial"/>
        </w:rPr>
      </w:pPr>
      <w:r w:rsidRPr="00D14B00">
        <w:rPr>
          <w:rFonts w:ascii="Arial" w:hAnsi="Arial" w:cs="Arial"/>
        </w:rPr>
        <w:t>Section 66 of the Local Government: The Municipal Systems Act (Act No 32 of 200</w:t>
      </w:r>
      <w:r w:rsidR="00377D10">
        <w:rPr>
          <w:rFonts w:ascii="Arial" w:hAnsi="Arial" w:cs="Arial"/>
        </w:rPr>
        <w:t>0) requires a Municipal Manager</w:t>
      </w:r>
      <w:r w:rsidRPr="00D14B00">
        <w:rPr>
          <w:rFonts w:ascii="Arial" w:hAnsi="Arial" w:cs="Arial"/>
        </w:rPr>
        <w:t xml:space="preserve">, within a policy framework determined by the Municipal Council and subject to any applicable legislation, establish a mechanism to regularly evaluate the staff establishment of a Municipality and, if necessary, review the staff establishment. </w:t>
      </w:r>
      <w:r w:rsidRPr="00377D10">
        <w:rPr>
          <w:rFonts w:ascii="Arial" w:hAnsi="Arial" w:cs="Arial"/>
          <w:b/>
          <w:sz w:val="20"/>
        </w:rPr>
        <w:t>(Amendment</w:t>
      </w:r>
      <w:r w:rsidR="00377D10">
        <w:rPr>
          <w:rFonts w:ascii="Arial" w:hAnsi="Arial" w:cs="Arial"/>
          <w:b/>
          <w:sz w:val="20"/>
        </w:rPr>
        <w:t>s require</w:t>
      </w:r>
      <w:r w:rsidRPr="00377D10">
        <w:rPr>
          <w:rFonts w:ascii="Arial" w:hAnsi="Arial" w:cs="Arial"/>
          <w:b/>
          <w:sz w:val="20"/>
        </w:rPr>
        <w:t xml:space="preserve"> the approval of Council)</w:t>
      </w:r>
      <w:r w:rsidR="00377D10">
        <w:rPr>
          <w:rFonts w:ascii="Arial" w:hAnsi="Arial" w:cs="Arial"/>
        </w:rPr>
        <w:t>. Makana has developed Code</w:t>
      </w:r>
      <w:r w:rsidRPr="00D14B00">
        <w:rPr>
          <w:rFonts w:ascii="Arial" w:hAnsi="Arial" w:cs="Arial"/>
        </w:rPr>
        <w:t xml:space="preserve"> of Conduct for both employees and councillors in line with the prescripts of the legislation.</w:t>
      </w:r>
    </w:p>
    <w:p w14:paraId="40CC1D5C" w14:textId="77777777" w:rsidR="00F85262" w:rsidRPr="00D14B00" w:rsidRDefault="00F85262" w:rsidP="00D14B00">
      <w:pPr>
        <w:spacing w:line="360" w:lineRule="auto"/>
        <w:jc w:val="both"/>
        <w:rPr>
          <w:rFonts w:ascii="Arial" w:hAnsi="Arial" w:cs="Arial"/>
        </w:rPr>
      </w:pPr>
      <w:r w:rsidRPr="00D14B00">
        <w:rPr>
          <w:rFonts w:ascii="Arial" w:hAnsi="Arial" w:cs="Arial"/>
        </w:rPr>
        <w:t>All employees are bound by th</w:t>
      </w:r>
      <w:r w:rsidR="00CB62B7">
        <w:rPr>
          <w:rFonts w:ascii="Arial" w:hAnsi="Arial" w:cs="Arial"/>
        </w:rPr>
        <w:t>e Code of Conduct and are obligate</w:t>
      </w:r>
      <w:r w:rsidRPr="00D14B00">
        <w:rPr>
          <w:rFonts w:ascii="Arial" w:hAnsi="Arial" w:cs="Arial"/>
        </w:rPr>
        <w:t>d to sign on the first day of starting work and councillors when they are sworn in as well as the Standing Rules of Council. Councillors are b</w:t>
      </w:r>
      <w:r w:rsidR="00CB62B7">
        <w:rPr>
          <w:rFonts w:ascii="Arial" w:hAnsi="Arial" w:cs="Arial"/>
        </w:rPr>
        <w:t>ound</w:t>
      </w:r>
      <w:r w:rsidRPr="00D14B00">
        <w:rPr>
          <w:rFonts w:ascii="Arial" w:hAnsi="Arial" w:cs="Arial"/>
        </w:rPr>
        <w:t xml:space="preserve"> by the Standing Rules of Council. Both these Code of Conducts are developed in line with the requirements of the Municipal Systems Act.</w:t>
      </w:r>
    </w:p>
    <w:p w14:paraId="718F2E0E" w14:textId="77777777" w:rsidR="00F85262" w:rsidRPr="00D14B00" w:rsidRDefault="00F85262" w:rsidP="00D14B00">
      <w:pPr>
        <w:spacing w:line="360" w:lineRule="auto"/>
        <w:jc w:val="both"/>
        <w:rPr>
          <w:rFonts w:ascii="Arial" w:hAnsi="Arial" w:cs="Arial"/>
        </w:rPr>
      </w:pPr>
      <w:r w:rsidRPr="00D14B00">
        <w:rPr>
          <w:rFonts w:ascii="Arial" w:hAnsi="Arial" w:cs="Arial"/>
        </w:rPr>
        <w:t xml:space="preserve">Institutional structures, both political and </w:t>
      </w:r>
      <w:r w:rsidR="00C14F64">
        <w:rPr>
          <w:rFonts w:ascii="Arial" w:hAnsi="Arial" w:cs="Arial"/>
        </w:rPr>
        <w:t xml:space="preserve">the </w:t>
      </w:r>
      <w:r w:rsidRPr="00D14B00">
        <w:rPr>
          <w:rFonts w:ascii="Arial" w:hAnsi="Arial" w:cs="Arial"/>
        </w:rPr>
        <w:t>administration</w:t>
      </w:r>
      <w:r w:rsidR="00C14F64">
        <w:rPr>
          <w:rFonts w:ascii="Arial" w:hAnsi="Arial" w:cs="Arial"/>
        </w:rPr>
        <w:t xml:space="preserve"> </w:t>
      </w:r>
      <w:r w:rsidRPr="00D14B00">
        <w:rPr>
          <w:rFonts w:ascii="Arial" w:hAnsi="Arial" w:cs="Arial"/>
        </w:rPr>
        <w:t>of Makana are clearly outlined in the governance framework. The framework clearly outlines the roles and responsibilities of the structures of the council as well as the reporting.</w:t>
      </w:r>
    </w:p>
    <w:p w14:paraId="1CE6D4E9" w14:textId="77777777" w:rsidR="00F85262" w:rsidRPr="00D14B00" w:rsidRDefault="00F85262" w:rsidP="00D14B00">
      <w:pPr>
        <w:spacing w:line="360" w:lineRule="auto"/>
        <w:jc w:val="both"/>
        <w:rPr>
          <w:rFonts w:ascii="Arial" w:hAnsi="Arial" w:cs="Arial"/>
        </w:rPr>
      </w:pPr>
      <w:r w:rsidRPr="00D14B00">
        <w:rPr>
          <w:rFonts w:ascii="Arial" w:hAnsi="Arial" w:cs="Arial"/>
          <w:b/>
        </w:rPr>
        <w:t xml:space="preserve">Political structures include:  </w:t>
      </w:r>
      <w:r w:rsidRPr="00D14B00">
        <w:rPr>
          <w:rFonts w:ascii="Arial" w:hAnsi="Arial" w:cs="Arial"/>
        </w:rPr>
        <w:t>The Municipal Council which comprises 27 Councillors, 14 of whom are Ward Councillors and 13 of whom are Proportional Re</w:t>
      </w:r>
      <w:r w:rsidR="00411422">
        <w:rPr>
          <w:rFonts w:ascii="Arial" w:hAnsi="Arial" w:cs="Arial"/>
        </w:rPr>
        <w:t xml:space="preserve">presentation (PR) Councillors; </w:t>
      </w:r>
    </w:p>
    <w:p w14:paraId="5E82B201" w14:textId="77777777" w:rsidR="00F85262" w:rsidRDefault="00F85262" w:rsidP="00433EAA">
      <w:pPr>
        <w:spacing w:after="0" w:line="360" w:lineRule="auto"/>
        <w:jc w:val="both"/>
        <w:rPr>
          <w:rFonts w:ascii="Arial" w:hAnsi="Arial" w:cs="Arial"/>
        </w:rPr>
      </w:pPr>
      <w:r w:rsidRPr="00C14F64">
        <w:rPr>
          <w:rFonts w:ascii="Arial" w:hAnsi="Arial" w:cs="Arial"/>
          <w:b/>
        </w:rPr>
        <w:t>The Office of the Speaker:</w:t>
      </w:r>
      <w:r w:rsidRPr="00D14B00">
        <w:rPr>
          <w:rFonts w:ascii="Arial" w:hAnsi="Arial" w:cs="Arial"/>
        </w:rPr>
        <w:t xml:space="preserve"> the Speaker is the Chairperson of the Municipal Council; The Executive Mayor </w:t>
      </w:r>
      <w:r w:rsidR="00411422">
        <w:rPr>
          <w:rFonts w:ascii="Arial" w:hAnsi="Arial" w:cs="Arial"/>
        </w:rPr>
        <w:t>and Executive Mayoral Committee</w:t>
      </w:r>
      <w:r w:rsidRPr="00D14B00">
        <w:rPr>
          <w:rFonts w:ascii="Arial" w:hAnsi="Arial" w:cs="Arial"/>
        </w:rPr>
        <w:t xml:space="preserve"> and Po</w:t>
      </w:r>
      <w:r w:rsidR="00C14F64">
        <w:rPr>
          <w:rFonts w:ascii="Arial" w:hAnsi="Arial" w:cs="Arial"/>
        </w:rPr>
        <w:t>rtfolio Committees who oversee</w:t>
      </w:r>
      <w:r w:rsidR="00CA0294">
        <w:rPr>
          <w:rFonts w:ascii="Arial" w:hAnsi="Arial" w:cs="Arial"/>
        </w:rPr>
        <w:t xml:space="preserve"> </w:t>
      </w:r>
      <w:r w:rsidRPr="00D14B00">
        <w:rPr>
          <w:rFonts w:ascii="Arial" w:hAnsi="Arial" w:cs="Arial"/>
        </w:rPr>
        <w:t>operations</w:t>
      </w:r>
      <w:r w:rsidR="00CA0294">
        <w:rPr>
          <w:rFonts w:ascii="Arial" w:hAnsi="Arial" w:cs="Arial"/>
        </w:rPr>
        <w:t xml:space="preserve"> in all the Municipal Directorates</w:t>
      </w:r>
      <w:r w:rsidRPr="00D14B00">
        <w:rPr>
          <w:rFonts w:ascii="Arial" w:hAnsi="Arial" w:cs="Arial"/>
        </w:rPr>
        <w:t xml:space="preserve">. </w:t>
      </w:r>
    </w:p>
    <w:p w14:paraId="1CED5220" w14:textId="77777777" w:rsidR="00726840" w:rsidRDefault="00726840" w:rsidP="00F85262">
      <w:pPr>
        <w:jc w:val="both"/>
        <w:rPr>
          <w:rFonts w:ascii="Arial" w:hAnsi="Arial" w:cs="Arial"/>
          <w:b/>
        </w:rPr>
      </w:pPr>
    </w:p>
    <w:p w14:paraId="10C77D3D" w14:textId="3A710583" w:rsidR="00F85262" w:rsidRPr="00D81DBD" w:rsidRDefault="00D14B00" w:rsidP="00F85262">
      <w:pPr>
        <w:jc w:val="both"/>
        <w:rPr>
          <w:rFonts w:ascii="Arial" w:hAnsi="Arial" w:cs="Arial"/>
        </w:rPr>
      </w:pPr>
      <w:r w:rsidRPr="00D81DBD">
        <w:rPr>
          <w:rFonts w:ascii="Arial" w:hAnsi="Arial" w:cs="Arial"/>
          <w:b/>
        </w:rPr>
        <w:t>2.2.1</w:t>
      </w:r>
      <w:r w:rsidRPr="00D81DBD">
        <w:rPr>
          <w:rFonts w:ascii="Arial" w:hAnsi="Arial" w:cs="Arial"/>
          <w:b/>
        </w:rPr>
        <w:tab/>
      </w:r>
      <w:r w:rsidR="00F85262" w:rsidRPr="00D81DBD">
        <w:rPr>
          <w:rFonts w:ascii="Arial" w:hAnsi="Arial" w:cs="Arial"/>
          <w:b/>
        </w:rPr>
        <w:t xml:space="preserve">The Administration is divided in 6 Directorates Namely: </w:t>
      </w:r>
    </w:p>
    <w:tbl>
      <w:tblPr>
        <w:tblW w:w="9720" w:type="dxa"/>
        <w:tblInd w:w="-5" w:type="dxa"/>
        <w:tblCellMar>
          <w:top w:w="46" w:type="dxa"/>
          <w:left w:w="107" w:type="dxa"/>
          <w:right w:w="82" w:type="dxa"/>
        </w:tblCellMar>
        <w:tblLook w:val="04A0" w:firstRow="1" w:lastRow="0" w:firstColumn="1" w:lastColumn="0" w:noHBand="0" w:noVBand="1"/>
      </w:tblPr>
      <w:tblGrid>
        <w:gridCol w:w="517"/>
        <w:gridCol w:w="3565"/>
        <w:gridCol w:w="5638"/>
      </w:tblGrid>
      <w:tr w:rsidR="00F85262" w:rsidRPr="00D14B00" w14:paraId="1A2A3EA6" w14:textId="77777777" w:rsidTr="00726840">
        <w:trPr>
          <w:trHeight w:val="213"/>
        </w:trPr>
        <w:tc>
          <w:tcPr>
            <w:tcW w:w="4082"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501C37DE" w14:textId="77777777" w:rsidR="00F85262" w:rsidRPr="00D14B00" w:rsidRDefault="00F85262" w:rsidP="00DB5F3F">
            <w:pPr>
              <w:spacing w:after="0"/>
              <w:jc w:val="center"/>
              <w:rPr>
                <w:rFonts w:ascii="Arial" w:hAnsi="Arial" w:cs="Arial"/>
                <w:szCs w:val="20"/>
              </w:rPr>
            </w:pPr>
            <w:r w:rsidRPr="00D14B00">
              <w:rPr>
                <w:rFonts w:ascii="Arial" w:hAnsi="Arial" w:cs="Arial"/>
                <w:b/>
                <w:szCs w:val="20"/>
              </w:rPr>
              <w:t>DIRECTORATE</w:t>
            </w:r>
          </w:p>
        </w:tc>
        <w:tc>
          <w:tcPr>
            <w:tcW w:w="563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5982E04" w14:textId="77777777" w:rsidR="00F85262" w:rsidRPr="00D14B00" w:rsidRDefault="00F85262" w:rsidP="00DB5F3F">
            <w:pPr>
              <w:spacing w:after="0"/>
              <w:jc w:val="center"/>
              <w:rPr>
                <w:rFonts w:ascii="Arial" w:hAnsi="Arial" w:cs="Arial"/>
                <w:szCs w:val="20"/>
              </w:rPr>
            </w:pPr>
            <w:r w:rsidRPr="00D14B00">
              <w:rPr>
                <w:rFonts w:ascii="Arial" w:hAnsi="Arial" w:cs="Arial"/>
                <w:b/>
                <w:szCs w:val="20"/>
              </w:rPr>
              <w:t>OFFICE</w:t>
            </w:r>
          </w:p>
        </w:tc>
      </w:tr>
      <w:tr w:rsidR="00F85262" w:rsidRPr="00D14B00" w14:paraId="2B4CF618" w14:textId="77777777" w:rsidTr="00726840">
        <w:trPr>
          <w:trHeight w:val="336"/>
        </w:trPr>
        <w:tc>
          <w:tcPr>
            <w:tcW w:w="517" w:type="dxa"/>
            <w:tcBorders>
              <w:top w:val="single" w:sz="4" w:space="0" w:color="000000"/>
              <w:left w:val="single" w:sz="4" w:space="0" w:color="000000"/>
              <w:bottom w:val="single" w:sz="4" w:space="0" w:color="000000"/>
              <w:right w:val="single" w:sz="4" w:space="0" w:color="000000"/>
            </w:tcBorders>
          </w:tcPr>
          <w:p w14:paraId="61B22F0F"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01. </w:t>
            </w:r>
          </w:p>
        </w:tc>
        <w:tc>
          <w:tcPr>
            <w:tcW w:w="3565" w:type="dxa"/>
            <w:tcBorders>
              <w:top w:val="single" w:sz="4" w:space="0" w:color="000000"/>
              <w:left w:val="single" w:sz="4" w:space="0" w:color="000000"/>
              <w:bottom w:val="single" w:sz="4" w:space="0" w:color="000000"/>
              <w:right w:val="single" w:sz="4" w:space="0" w:color="000000"/>
            </w:tcBorders>
          </w:tcPr>
          <w:p w14:paraId="0BC43A9A" w14:textId="77777777" w:rsidR="00F85262" w:rsidRPr="00D14B00" w:rsidRDefault="00F85262" w:rsidP="00DB5F3F">
            <w:pPr>
              <w:spacing w:after="0"/>
              <w:jc w:val="both"/>
              <w:rPr>
                <w:rFonts w:ascii="Arial" w:hAnsi="Arial" w:cs="Arial"/>
                <w:szCs w:val="20"/>
              </w:rPr>
            </w:pPr>
            <w:r w:rsidRPr="00D14B00">
              <w:rPr>
                <w:rFonts w:ascii="Arial" w:hAnsi="Arial" w:cs="Arial"/>
                <w:szCs w:val="20"/>
              </w:rPr>
              <w:t>The Municipal Manager’s Office</w:t>
            </w:r>
          </w:p>
        </w:tc>
        <w:tc>
          <w:tcPr>
            <w:tcW w:w="5638" w:type="dxa"/>
            <w:tcBorders>
              <w:top w:val="single" w:sz="4" w:space="0" w:color="000000"/>
              <w:left w:val="single" w:sz="4" w:space="0" w:color="000000"/>
              <w:bottom w:val="single" w:sz="4" w:space="0" w:color="000000"/>
              <w:right w:val="single" w:sz="4" w:space="0" w:color="000000"/>
            </w:tcBorders>
          </w:tcPr>
          <w:p w14:paraId="0208EBDC"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City Hall, Church Square,  Makhanda  </w:t>
            </w:r>
          </w:p>
        </w:tc>
      </w:tr>
      <w:tr w:rsidR="00F85262" w:rsidRPr="00D14B00" w14:paraId="4355D568" w14:textId="77777777" w:rsidTr="00726840">
        <w:trPr>
          <w:trHeight w:val="369"/>
        </w:trPr>
        <w:tc>
          <w:tcPr>
            <w:tcW w:w="517" w:type="dxa"/>
            <w:tcBorders>
              <w:top w:val="single" w:sz="4" w:space="0" w:color="000000"/>
              <w:left w:val="single" w:sz="4" w:space="0" w:color="000000"/>
              <w:bottom w:val="single" w:sz="4" w:space="0" w:color="000000"/>
              <w:right w:val="single" w:sz="4" w:space="0" w:color="000000"/>
            </w:tcBorders>
          </w:tcPr>
          <w:p w14:paraId="4289BFC7"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02. </w:t>
            </w:r>
          </w:p>
        </w:tc>
        <w:tc>
          <w:tcPr>
            <w:tcW w:w="3565" w:type="dxa"/>
            <w:tcBorders>
              <w:top w:val="single" w:sz="4" w:space="0" w:color="000000"/>
              <w:left w:val="single" w:sz="4" w:space="0" w:color="000000"/>
              <w:bottom w:val="single" w:sz="4" w:space="0" w:color="000000"/>
              <w:right w:val="single" w:sz="4" w:space="0" w:color="000000"/>
            </w:tcBorders>
          </w:tcPr>
          <w:p w14:paraId="398F0398"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Corporate and Shared Services  </w:t>
            </w:r>
          </w:p>
        </w:tc>
        <w:tc>
          <w:tcPr>
            <w:tcW w:w="5638" w:type="dxa"/>
            <w:tcBorders>
              <w:top w:val="single" w:sz="4" w:space="0" w:color="000000"/>
              <w:left w:val="single" w:sz="4" w:space="0" w:color="000000"/>
              <w:bottom w:val="single" w:sz="4" w:space="0" w:color="000000"/>
              <w:right w:val="single" w:sz="4" w:space="0" w:color="000000"/>
            </w:tcBorders>
          </w:tcPr>
          <w:p w14:paraId="3E89B0F1"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City Hall, Church Square,  Makhanda   </w:t>
            </w:r>
          </w:p>
        </w:tc>
      </w:tr>
      <w:tr w:rsidR="00F85262" w:rsidRPr="00D14B00" w14:paraId="13E9E30A" w14:textId="77777777" w:rsidTr="00726840">
        <w:trPr>
          <w:trHeight w:val="603"/>
        </w:trPr>
        <w:tc>
          <w:tcPr>
            <w:tcW w:w="517" w:type="dxa"/>
            <w:tcBorders>
              <w:top w:val="single" w:sz="4" w:space="0" w:color="000000"/>
              <w:left w:val="single" w:sz="4" w:space="0" w:color="000000"/>
              <w:bottom w:val="single" w:sz="4" w:space="0" w:color="000000"/>
              <w:right w:val="single" w:sz="4" w:space="0" w:color="000000"/>
            </w:tcBorders>
          </w:tcPr>
          <w:p w14:paraId="4EE8D80A"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03. </w:t>
            </w:r>
          </w:p>
        </w:tc>
        <w:tc>
          <w:tcPr>
            <w:tcW w:w="3565" w:type="dxa"/>
            <w:tcBorders>
              <w:top w:val="single" w:sz="4" w:space="0" w:color="000000"/>
              <w:left w:val="single" w:sz="4" w:space="0" w:color="000000"/>
              <w:bottom w:val="single" w:sz="4" w:space="0" w:color="000000"/>
              <w:right w:val="single" w:sz="4" w:space="0" w:color="000000"/>
            </w:tcBorders>
          </w:tcPr>
          <w:p w14:paraId="55B4C8A1"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Public Safety and Community </w:t>
            </w:r>
          </w:p>
          <w:p w14:paraId="1381AFE4"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Services  </w:t>
            </w:r>
          </w:p>
        </w:tc>
        <w:tc>
          <w:tcPr>
            <w:tcW w:w="5638" w:type="dxa"/>
            <w:tcBorders>
              <w:top w:val="single" w:sz="4" w:space="0" w:color="000000"/>
              <w:left w:val="single" w:sz="4" w:space="0" w:color="000000"/>
              <w:bottom w:val="single" w:sz="4" w:space="0" w:color="000000"/>
              <w:right w:val="single" w:sz="4" w:space="0" w:color="000000"/>
            </w:tcBorders>
          </w:tcPr>
          <w:p w14:paraId="71458AC7"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Church Square,  Makhanda   </w:t>
            </w:r>
          </w:p>
        </w:tc>
      </w:tr>
      <w:tr w:rsidR="00F85262" w:rsidRPr="00D14B00" w14:paraId="39489ED0" w14:textId="77777777" w:rsidTr="00726840">
        <w:trPr>
          <w:trHeight w:val="385"/>
        </w:trPr>
        <w:tc>
          <w:tcPr>
            <w:tcW w:w="517" w:type="dxa"/>
            <w:tcBorders>
              <w:top w:val="single" w:sz="4" w:space="0" w:color="000000"/>
              <w:left w:val="single" w:sz="4" w:space="0" w:color="000000"/>
              <w:bottom w:val="single" w:sz="4" w:space="0" w:color="000000"/>
              <w:right w:val="single" w:sz="4" w:space="0" w:color="000000"/>
            </w:tcBorders>
          </w:tcPr>
          <w:p w14:paraId="0EB7BC18" w14:textId="77777777" w:rsidR="00F85262" w:rsidRPr="00D14B00" w:rsidRDefault="00F85262" w:rsidP="00A8496F">
            <w:pPr>
              <w:jc w:val="both"/>
              <w:rPr>
                <w:rFonts w:ascii="Arial" w:hAnsi="Arial" w:cs="Arial"/>
                <w:szCs w:val="20"/>
              </w:rPr>
            </w:pPr>
            <w:r w:rsidRPr="00D14B00">
              <w:rPr>
                <w:rFonts w:ascii="Arial" w:hAnsi="Arial" w:cs="Arial"/>
                <w:szCs w:val="20"/>
              </w:rPr>
              <w:t xml:space="preserve">04. </w:t>
            </w:r>
          </w:p>
        </w:tc>
        <w:tc>
          <w:tcPr>
            <w:tcW w:w="3565" w:type="dxa"/>
            <w:tcBorders>
              <w:top w:val="single" w:sz="4" w:space="0" w:color="000000"/>
              <w:left w:val="single" w:sz="4" w:space="0" w:color="000000"/>
              <w:bottom w:val="single" w:sz="4" w:space="0" w:color="000000"/>
              <w:right w:val="single" w:sz="4" w:space="0" w:color="000000"/>
            </w:tcBorders>
          </w:tcPr>
          <w:p w14:paraId="39B7A6CE" w14:textId="77777777" w:rsidR="00F85262" w:rsidRPr="00D14B00" w:rsidRDefault="00F85262" w:rsidP="00A8496F">
            <w:pPr>
              <w:jc w:val="both"/>
              <w:rPr>
                <w:rFonts w:ascii="Arial" w:hAnsi="Arial" w:cs="Arial"/>
                <w:szCs w:val="20"/>
              </w:rPr>
            </w:pPr>
            <w:r w:rsidRPr="00D14B00">
              <w:rPr>
                <w:rFonts w:ascii="Arial" w:hAnsi="Arial" w:cs="Arial"/>
                <w:szCs w:val="20"/>
              </w:rPr>
              <w:t xml:space="preserve">Budget and Treasury  Office  </w:t>
            </w:r>
          </w:p>
        </w:tc>
        <w:tc>
          <w:tcPr>
            <w:tcW w:w="5638" w:type="dxa"/>
            <w:tcBorders>
              <w:top w:val="single" w:sz="4" w:space="0" w:color="000000"/>
              <w:left w:val="single" w:sz="4" w:space="0" w:color="000000"/>
              <w:bottom w:val="single" w:sz="4" w:space="0" w:color="000000"/>
              <w:right w:val="single" w:sz="4" w:space="0" w:color="000000"/>
            </w:tcBorders>
          </w:tcPr>
          <w:p w14:paraId="55870E9E" w14:textId="77777777" w:rsidR="00F85262" w:rsidRPr="00D14B00" w:rsidRDefault="00F85262" w:rsidP="00A8496F">
            <w:pPr>
              <w:jc w:val="both"/>
              <w:rPr>
                <w:rFonts w:ascii="Arial" w:hAnsi="Arial" w:cs="Arial"/>
                <w:szCs w:val="20"/>
              </w:rPr>
            </w:pPr>
            <w:r w:rsidRPr="00D14B00">
              <w:rPr>
                <w:rFonts w:ascii="Arial" w:hAnsi="Arial" w:cs="Arial"/>
                <w:szCs w:val="20"/>
              </w:rPr>
              <w:t xml:space="preserve">86 High Street,  Makhanda  </w:t>
            </w:r>
          </w:p>
        </w:tc>
      </w:tr>
      <w:tr w:rsidR="00F85262" w:rsidRPr="00D14B00" w14:paraId="2531E353" w14:textId="77777777" w:rsidTr="00726840">
        <w:trPr>
          <w:trHeight w:val="519"/>
        </w:trPr>
        <w:tc>
          <w:tcPr>
            <w:tcW w:w="517" w:type="dxa"/>
            <w:tcBorders>
              <w:top w:val="single" w:sz="4" w:space="0" w:color="000000"/>
              <w:left w:val="single" w:sz="4" w:space="0" w:color="000000"/>
              <w:bottom w:val="single" w:sz="4" w:space="0" w:color="000000"/>
              <w:right w:val="single" w:sz="4" w:space="0" w:color="000000"/>
            </w:tcBorders>
          </w:tcPr>
          <w:p w14:paraId="32015C1E"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05. </w:t>
            </w:r>
          </w:p>
        </w:tc>
        <w:tc>
          <w:tcPr>
            <w:tcW w:w="3565" w:type="dxa"/>
            <w:tcBorders>
              <w:top w:val="single" w:sz="4" w:space="0" w:color="000000"/>
              <w:left w:val="single" w:sz="4" w:space="0" w:color="000000"/>
              <w:bottom w:val="single" w:sz="4" w:space="0" w:color="000000"/>
              <w:right w:val="single" w:sz="4" w:space="0" w:color="000000"/>
            </w:tcBorders>
          </w:tcPr>
          <w:p w14:paraId="7937BA78"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Engineering, Infrastructure and Technical Services  </w:t>
            </w:r>
          </w:p>
        </w:tc>
        <w:tc>
          <w:tcPr>
            <w:tcW w:w="5638" w:type="dxa"/>
            <w:tcBorders>
              <w:top w:val="single" w:sz="4" w:space="0" w:color="000000"/>
              <w:left w:val="single" w:sz="4" w:space="0" w:color="000000"/>
              <w:bottom w:val="single" w:sz="4" w:space="0" w:color="000000"/>
              <w:right w:val="single" w:sz="4" w:space="0" w:color="000000"/>
            </w:tcBorders>
          </w:tcPr>
          <w:p w14:paraId="69F98A0C"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High Street,  Makhanda   </w:t>
            </w:r>
          </w:p>
        </w:tc>
      </w:tr>
      <w:tr w:rsidR="00F85262" w:rsidRPr="00D14B00" w14:paraId="41BC5C5A" w14:textId="77777777" w:rsidTr="00726840">
        <w:trPr>
          <w:trHeight w:val="613"/>
        </w:trPr>
        <w:tc>
          <w:tcPr>
            <w:tcW w:w="517" w:type="dxa"/>
            <w:tcBorders>
              <w:top w:val="single" w:sz="4" w:space="0" w:color="000000"/>
              <w:left w:val="single" w:sz="4" w:space="0" w:color="000000"/>
              <w:bottom w:val="single" w:sz="4" w:space="0" w:color="000000"/>
              <w:right w:val="single" w:sz="4" w:space="0" w:color="000000"/>
            </w:tcBorders>
          </w:tcPr>
          <w:p w14:paraId="05EAAF63"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06. </w:t>
            </w:r>
          </w:p>
        </w:tc>
        <w:tc>
          <w:tcPr>
            <w:tcW w:w="3565" w:type="dxa"/>
            <w:tcBorders>
              <w:top w:val="single" w:sz="4" w:space="0" w:color="000000"/>
              <w:left w:val="single" w:sz="4" w:space="0" w:color="000000"/>
              <w:bottom w:val="single" w:sz="4" w:space="0" w:color="000000"/>
              <w:right w:val="single" w:sz="4" w:space="0" w:color="000000"/>
            </w:tcBorders>
          </w:tcPr>
          <w:p w14:paraId="17572057"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Local Economic Development and </w:t>
            </w:r>
          </w:p>
          <w:p w14:paraId="04806600"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Planning </w:t>
            </w:r>
          </w:p>
        </w:tc>
        <w:tc>
          <w:tcPr>
            <w:tcW w:w="5638" w:type="dxa"/>
            <w:tcBorders>
              <w:top w:val="single" w:sz="4" w:space="0" w:color="000000"/>
              <w:left w:val="single" w:sz="4" w:space="0" w:color="000000"/>
              <w:bottom w:val="single" w:sz="4" w:space="0" w:color="000000"/>
              <w:right w:val="single" w:sz="4" w:space="0" w:color="000000"/>
            </w:tcBorders>
          </w:tcPr>
          <w:p w14:paraId="4CD5D0E9" w14:textId="77777777" w:rsidR="00F85262" w:rsidRPr="00D14B00" w:rsidRDefault="00DB5F3F" w:rsidP="00DB5F3F">
            <w:pPr>
              <w:spacing w:after="0"/>
              <w:jc w:val="both"/>
              <w:rPr>
                <w:rFonts w:ascii="Arial" w:hAnsi="Arial" w:cs="Arial"/>
                <w:szCs w:val="20"/>
              </w:rPr>
            </w:pPr>
            <w:r>
              <w:rPr>
                <w:rFonts w:ascii="Arial" w:hAnsi="Arial" w:cs="Arial"/>
                <w:szCs w:val="20"/>
              </w:rPr>
              <w:t>High Street,</w:t>
            </w:r>
            <w:r w:rsidR="00F85262" w:rsidRPr="00D14B00">
              <w:rPr>
                <w:rFonts w:ascii="Arial" w:hAnsi="Arial" w:cs="Arial"/>
                <w:szCs w:val="20"/>
              </w:rPr>
              <w:t xml:space="preserve">  Makhanda  </w:t>
            </w:r>
          </w:p>
        </w:tc>
      </w:tr>
      <w:tr w:rsidR="00DB5F3F" w:rsidRPr="00D14B00" w14:paraId="2C77DCC1" w14:textId="77777777" w:rsidTr="00726840">
        <w:trPr>
          <w:trHeight w:val="84"/>
        </w:trPr>
        <w:tc>
          <w:tcPr>
            <w:tcW w:w="9720" w:type="dxa"/>
            <w:gridSpan w:val="3"/>
            <w:tcBorders>
              <w:top w:val="single" w:sz="4" w:space="0" w:color="000000"/>
              <w:left w:val="single" w:sz="4" w:space="0" w:color="000000"/>
              <w:bottom w:val="single" w:sz="4" w:space="0" w:color="auto"/>
              <w:right w:val="single" w:sz="4" w:space="0" w:color="000000"/>
            </w:tcBorders>
            <w:shd w:val="clear" w:color="auto" w:fill="C00000"/>
          </w:tcPr>
          <w:p w14:paraId="722FBD23" w14:textId="77777777" w:rsidR="00DB5F3F" w:rsidRPr="00D14B00" w:rsidRDefault="00DB5F3F" w:rsidP="00DB5F3F">
            <w:pPr>
              <w:spacing w:after="0"/>
              <w:jc w:val="center"/>
              <w:rPr>
                <w:rFonts w:ascii="Arial" w:hAnsi="Arial" w:cs="Arial"/>
                <w:szCs w:val="20"/>
              </w:rPr>
            </w:pPr>
            <w:r w:rsidRPr="00D14B00">
              <w:rPr>
                <w:rFonts w:ascii="Arial" w:hAnsi="Arial" w:cs="Arial"/>
                <w:b/>
                <w:szCs w:val="20"/>
              </w:rPr>
              <w:t>SATELLITE OFFICES</w:t>
            </w:r>
          </w:p>
        </w:tc>
      </w:tr>
      <w:tr w:rsidR="00F85262" w:rsidRPr="00D14B00" w14:paraId="526378FA" w14:textId="77777777" w:rsidTr="00726840">
        <w:trPr>
          <w:trHeight w:val="356"/>
        </w:trPr>
        <w:tc>
          <w:tcPr>
            <w:tcW w:w="517" w:type="dxa"/>
            <w:tcBorders>
              <w:top w:val="single" w:sz="4" w:space="0" w:color="auto"/>
              <w:left w:val="single" w:sz="4" w:space="0" w:color="000000"/>
              <w:bottom w:val="single" w:sz="4" w:space="0" w:color="000000"/>
              <w:right w:val="single" w:sz="4" w:space="0" w:color="000000"/>
            </w:tcBorders>
          </w:tcPr>
          <w:p w14:paraId="0D5CA777"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01. </w:t>
            </w:r>
          </w:p>
        </w:tc>
        <w:tc>
          <w:tcPr>
            <w:tcW w:w="3565" w:type="dxa"/>
            <w:tcBorders>
              <w:top w:val="single" w:sz="4" w:space="0" w:color="auto"/>
              <w:left w:val="single" w:sz="4" w:space="0" w:color="000000"/>
              <w:bottom w:val="single" w:sz="4" w:space="0" w:color="000000"/>
              <w:right w:val="single" w:sz="4" w:space="0" w:color="000000"/>
            </w:tcBorders>
          </w:tcPr>
          <w:p w14:paraId="3691416B"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Riebeeck East  </w:t>
            </w:r>
          </w:p>
        </w:tc>
        <w:tc>
          <w:tcPr>
            <w:tcW w:w="5638" w:type="dxa"/>
            <w:tcBorders>
              <w:top w:val="single" w:sz="4" w:space="0" w:color="000000"/>
              <w:left w:val="single" w:sz="4" w:space="0" w:color="000000"/>
              <w:bottom w:val="single" w:sz="4" w:space="0" w:color="000000"/>
              <w:right w:val="single" w:sz="4" w:space="0" w:color="000000"/>
            </w:tcBorders>
          </w:tcPr>
          <w:p w14:paraId="7D8780C1"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63 Morgan Street Riebeeck East 580 </w:t>
            </w:r>
          </w:p>
        </w:tc>
      </w:tr>
      <w:tr w:rsidR="00F85262" w:rsidRPr="00D14B00" w14:paraId="0EE28131" w14:textId="77777777" w:rsidTr="00726840">
        <w:trPr>
          <w:trHeight w:val="362"/>
        </w:trPr>
        <w:tc>
          <w:tcPr>
            <w:tcW w:w="517" w:type="dxa"/>
            <w:tcBorders>
              <w:top w:val="single" w:sz="4" w:space="0" w:color="000000"/>
              <w:left w:val="single" w:sz="4" w:space="0" w:color="000000"/>
              <w:bottom w:val="single" w:sz="4" w:space="0" w:color="000000"/>
              <w:right w:val="single" w:sz="4" w:space="0" w:color="000000"/>
            </w:tcBorders>
          </w:tcPr>
          <w:p w14:paraId="4D24FB3E"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02. </w:t>
            </w:r>
          </w:p>
        </w:tc>
        <w:tc>
          <w:tcPr>
            <w:tcW w:w="3565" w:type="dxa"/>
            <w:tcBorders>
              <w:top w:val="single" w:sz="4" w:space="0" w:color="000000"/>
              <w:left w:val="single" w:sz="4" w:space="0" w:color="000000"/>
              <w:bottom w:val="single" w:sz="4" w:space="0" w:color="000000"/>
              <w:right w:val="single" w:sz="4" w:space="0" w:color="000000"/>
            </w:tcBorders>
          </w:tcPr>
          <w:p w14:paraId="1EC74CFF"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Alicedale   </w:t>
            </w:r>
          </w:p>
        </w:tc>
        <w:tc>
          <w:tcPr>
            <w:tcW w:w="5638" w:type="dxa"/>
            <w:tcBorders>
              <w:top w:val="single" w:sz="4" w:space="0" w:color="000000"/>
              <w:left w:val="single" w:sz="4" w:space="0" w:color="000000"/>
              <w:bottom w:val="single" w:sz="4" w:space="0" w:color="000000"/>
              <w:right w:val="single" w:sz="4" w:space="0" w:color="000000"/>
            </w:tcBorders>
          </w:tcPr>
          <w:p w14:paraId="5EE19373" w14:textId="77777777" w:rsidR="00F85262" w:rsidRPr="00D14B00" w:rsidRDefault="00F85262" w:rsidP="00DB5F3F">
            <w:pPr>
              <w:spacing w:after="0"/>
              <w:jc w:val="both"/>
              <w:rPr>
                <w:rFonts w:ascii="Arial" w:hAnsi="Arial" w:cs="Arial"/>
                <w:szCs w:val="20"/>
              </w:rPr>
            </w:pPr>
            <w:r w:rsidRPr="00D14B00">
              <w:rPr>
                <w:rFonts w:ascii="Arial" w:hAnsi="Arial" w:cs="Arial"/>
                <w:szCs w:val="20"/>
              </w:rPr>
              <w:t xml:space="preserve">1003 Main Alicedale 6135 </w:t>
            </w:r>
          </w:p>
        </w:tc>
      </w:tr>
    </w:tbl>
    <w:p w14:paraId="2282E32F" w14:textId="77777777" w:rsidR="00DB5F3F" w:rsidRDefault="00F85262" w:rsidP="008B1501">
      <w:pPr>
        <w:spacing w:after="0" w:line="360" w:lineRule="auto"/>
        <w:jc w:val="both"/>
        <w:rPr>
          <w:rFonts w:ascii="Arial" w:hAnsi="Arial" w:cs="Arial"/>
        </w:rPr>
      </w:pPr>
      <w:r w:rsidRPr="00996DC7">
        <w:rPr>
          <w:rFonts w:cs="Arial"/>
        </w:rPr>
        <w:t xml:space="preserve"> </w:t>
      </w:r>
      <w:r w:rsidRPr="00D14B00">
        <w:rPr>
          <w:rFonts w:ascii="Arial" w:hAnsi="Arial" w:cs="Arial"/>
        </w:rPr>
        <w:t>The municipality has created community structures including:  Ward Committees, the IDP Representative Forum</w:t>
      </w:r>
      <w:r w:rsidR="00DB5F3F">
        <w:rPr>
          <w:rFonts w:ascii="Arial" w:hAnsi="Arial" w:cs="Arial"/>
        </w:rPr>
        <w:t xml:space="preserve">, Sector Engagements Forums, Ward Room Forums and </w:t>
      </w:r>
      <w:r w:rsidR="00025106">
        <w:rPr>
          <w:rFonts w:ascii="Arial" w:hAnsi="Arial" w:cs="Arial"/>
        </w:rPr>
        <w:t>Business sector forum</w:t>
      </w:r>
      <w:r w:rsidR="00D81DBD">
        <w:rPr>
          <w:rFonts w:ascii="Arial" w:hAnsi="Arial" w:cs="Arial"/>
        </w:rPr>
        <w:t>.</w:t>
      </w:r>
      <w:r w:rsidRPr="00D14B00">
        <w:rPr>
          <w:rFonts w:ascii="Arial" w:hAnsi="Arial" w:cs="Arial"/>
        </w:rPr>
        <w:t xml:space="preserve">  </w:t>
      </w:r>
    </w:p>
    <w:p w14:paraId="12524643" w14:textId="77777777" w:rsidR="00D81DBD" w:rsidRDefault="00F85262" w:rsidP="008B1501">
      <w:pPr>
        <w:spacing w:after="0" w:line="360" w:lineRule="auto"/>
        <w:ind w:right="-360"/>
        <w:jc w:val="both"/>
        <w:rPr>
          <w:rFonts w:ascii="Arial" w:hAnsi="Arial" w:cs="Arial"/>
        </w:rPr>
      </w:pPr>
      <w:r w:rsidRPr="00D14B00">
        <w:rPr>
          <w:rFonts w:ascii="Arial" w:hAnsi="Arial" w:cs="Arial"/>
        </w:rPr>
        <w:t xml:space="preserve"> </w:t>
      </w:r>
    </w:p>
    <w:p w14:paraId="795E370D" w14:textId="77777777" w:rsidR="00F85262" w:rsidRPr="00D81DBD" w:rsidRDefault="00D81DBD" w:rsidP="008B1501">
      <w:pPr>
        <w:spacing w:after="0" w:line="360" w:lineRule="auto"/>
        <w:ind w:right="-360"/>
        <w:jc w:val="both"/>
        <w:rPr>
          <w:rFonts w:ascii="Arial" w:hAnsi="Arial" w:cs="Arial"/>
          <w:b/>
        </w:rPr>
      </w:pPr>
      <w:r w:rsidRPr="00D81DBD">
        <w:rPr>
          <w:rFonts w:ascii="Arial" w:hAnsi="Arial" w:cs="Arial"/>
          <w:b/>
        </w:rPr>
        <w:t>2.2.2</w:t>
      </w:r>
      <w:r w:rsidRPr="00D81DBD">
        <w:rPr>
          <w:rFonts w:ascii="Arial" w:hAnsi="Arial" w:cs="Arial"/>
          <w:b/>
        </w:rPr>
        <w:tab/>
        <w:t xml:space="preserve"> Power and Functions:</w:t>
      </w:r>
      <w:r w:rsidR="00F85262" w:rsidRPr="00D81DBD">
        <w:rPr>
          <w:rFonts w:ascii="Arial" w:hAnsi="Arial" w:cs="Arial"/>
          <w:b/>
        </w:rPr>
        <w:t xml:space="preserve"> </w:t>
      </w:r>
    </w:p>
    <w:p w14:paraId="2E72EF33" w14:textId="77777777" w:rsidR="00F85262" w:rsidRPr="00D81DBD" w:rsidRDefault="00F85262" w:rsidP="00DB5F3F">
      <w:pPr>
        <w:spacing w:line="360" w:lineRule="auto"/>
        <w:ind w:right="-360"/>
        <w:jc w:val="both"/>
        <w:rPr>
          <w:rFonts w:ascii="Arial" w:hAnsi="Arial" w:cs="Arial"/>
        </w:rPr>
      </w:pPr>
      <w:r w:rsidRPr="00D81DBD">
        <w:rPr>
          <w:rFonts w:ascii="Arial" w:hAnsi="Arial" w:cs="Arial"/>
        </w:rPr>
        <w:t xml:space="preserve">Section 156, read together with Schedules 4B and 5B of the Constitution sets out the functions of a Municipality. Section 84 of the Municipal Structures Act regulates the division of these functions between the District and Local Municipality.  </w:t>
      </w:r>
    </w:p>
    <w:p w14:paraId="0A4F4C93" w14:textId="77777777" w:rsidR="00F85262" w:rsidRDefault="00F85262" w:rsidP="00DB5F3F">
      <w:pPr>
        <w:spacing w:line="360" w:lineRule="auto"/>
        <w:ind w:right="-360"/>
        <w:jc w:val="both"/>
        <w:rPr>
          <w:rFonts w:cs="Arial"/>
        </w:rPr>
      </w:pPr>
      <w:r w:rsidRPr="00D81DBD">
        <w:rPr>
          <w:rFonts w:ascii="Arial" w:hAnsi="Arial" w:cs="Arial"/>
        </w:rPr>
        <w:t xml:space="preserve">The Makana LM currently has </w:t>
      </w:r>
      <w:r w:rsidRPr="00176C24">
        <w:rPr>
          <w:rFonts w:ascii="Arial" w:hAnsi="Arial" w:cs="Arial"/>
        </w:rPr>
        <w:t>3</w:t>
      </w:r>
      <w:r w:rsidR="00176C24" w:rsidRPr="00176C24">
        <w:rPr>
          <w:rFonts w:ascii="Arial" w:hAnsi="Arial" w:cs="Arial"/>
        </w:rPr>
        <w:t xml:space="preserve">1 </w:t>
      </w:r>
      <w:r w:rsidRPr="00176C24">
        <w:rPr>
          <w:rFonts w:ascii="Arial" w:hAnsi="Arial" w:cs="Arial"/>
        </w:rPr>
        <w:t>different functions</w:t>
      </w:r>
      <w:r w:rsidRPr="00D81DBD">
        <w:rPr>
          <w:rFonts w:ascii="Arial" w:hAnsi="Arial" w:cs="Arial"/>
        </w:rPr>
        <w:t>, based on the Municipal Systems Act, No 32 of 2000 and Act 117 of 1998</w:t>
      </w:r>
      <w:r w:rsidRPr="00996DC7">
        <w:rPr>
          <w:rFonts w:cs="Arial"/>
        </w:rPr>
        <w:t xml:space="preserve">. </w:t>
      </w:r>
    </w:p>
    <w:p w14:paraId="1F395D19" w14:textId="77777777" w:rsidR="00F85262" w:rsidRPr="00D81DBD" w:rsidRDefault="00F85262" w:rsidP="008B1501">
      <w:pPr>
        <w:spacing w:after="0"/>
        <w:jc w:val="both"/>
        <w:rPr>
          <w:rFonts w:ascii="Arial" w:hAnsi="Arial" w:cs="Arial"/>
        </w:rPr>
      </w:pPr>
      <w:r w:rsidRPr="00D81DBD">
        <w:rPr>
          <w:rFonts w:ascii="Arial" w:hAnsi="Arial" w:cs="Arial"/>
          <w:b/>
        </w:rPr>
        <w:t>Table 64: Powers and Functions</w:t>
      </w:r>
      <w:r w:rsidR="00D81DBD" w:rsidRPr="00D81DBD">
        <w:rPr>
          <w:rFonts w:ascii="Arial" w:hAnsi="Arial" w:cs="Arial"/>
          <w:b/>
        </w:rPr>
        <w:t>:</w:t>
      </w:r>
      <w:r w:rsidRPr="00D81DBD">
        <w:rPr>
          <w:rFonts w:ascii="Arial" w:hAnsi="Arial" w:cs="Arial"/>
          <w:b/>
        </w:rPr>
        <w:t xml:space="preserve"> </w:t>
      </w:r>
    </w:p>
    <w:tbl>
      <w:tblPr>
        <w:tblW w:w="9900" w:type="dxa"/>
        <w:tblInd w:w="-5" w:type="dxa"/>
        <w:tblCellMar>
          <w:top w:w="46" w:type="dxa"/>
          <w:left w:w="107" w:type="dxa"/>
          <w:right w:w="79" w:type="dxa"/>
        </w:tblCellMar>
        <w:tblLook w:val="04A0" w:firstRow="1" w:lastRow="0" w:firstColumn="1" w:lastColumn="0" w:noHBand="0" w:noVBand="1"/>
      </w:tblPr>
      <w:tblGrid>
        <w:gridCol w:w="630"/>
        <w:gridCol w:w="3758"/>
        <w:gridCol w:w="541"/>
        <w:gridCol w:w="4971"/>
      </w:tblGrid>
      <w:tr w:rsidR="00F85262" w:rsidRPr="00D81DBD" w14:paraId="085450B2" w14:textId="77777777" w:rsidTr="00726840">
        <w:trPr>
          <w:trHeight w:val="323"/>
          <w:tblHeader/>
        </w:trPr>
        <w:tc>
          <w:tcPr>
            <w:tcW w:w="630" w:type="dxa"/>
            <w:tcBorders>
              <w:top w:val="single" w:sz="4" w:space="0" w:color="000000"/>
              <w:left w:val="single" w:sz="4" w:space="0" w:color="000000"/>
              <w:bottom w:val="single" w:sz="4" w:space="0" w:color="000000"/>
              <w:right w:val="single" w:sz="4" w:space="0" w:color="000000"/>
            </w:tcBorders>
            <w:shd w:val="clear" w:color="auto" w:fill="D3BFA1"/>
          </w:tcPr>
          <w:p w14:paraId="76B55CAC" w14:textId="77777777" w:rsidR="00F85262" w:rsidRPr="00D81DBD" w:rsidRDefault="00F85262" w:rsidP="00A8496F">
            <w:pPr>
              <w:jc w:val="both"/>
              <w:rPr>
                <w:rFonts w:ascii="Arial" w:hAnsi="Arial" w:cs="Arial"/>
              </w:rPr>
            </w:pPr>
            <w:r w:rsidRPr="00D81DBD">
              <w:rPr>
                <w:rFonts w:ascii="Arial" w:hAnsi="Arial" w:cs="Arial"/>
                <w:b/>
              </w:rPr>
              <w:t xml:space="preserve">No. </w:t>
            </w:r>
          </w:p>
        </w:tc>
        <w:tc>
          <w:tcPr>
            <w:tcW w:w="3758" w:type="dxa"/>
            <w:tcBorders>
              <w:top w:val="single" w:sz="4" w:space="0" w:color="000000"/>
              <w:left w:val="single" w:sz="4" w:space="0" w:color="000000"/>
              <w:bottom w:val="single" w:sz="4" w:space="0" w:color="000000"/>
              <w:right w:val="single" w:sz="4" w:space="0" w:color="000000"/>
            </w:tcBorders>
            <w:shd w:val="clear" w:color="auto" w:fill="D3BFA1"/>
          </w:tcPr>
          <w:p w14:paraId="26B13576" w14:textId="77777777" w:rsidR="00F85262" w:rsidRPr="00D81DBD" w:rsidRDefault="00F85262" w:rsidP="00A8496F">
            <w:pPr>
              <w:jc w:val="both"/>
              <w:rPr>
                <w:rFonts w:ascii="Arial" w:hAnsi="Arial" w:cs="Arial"/>
              </w:rPr>
            </w:pPr>
            <w:r w:rsidRPr="00D81DBD">
              <w:rPr>
                <w:rFonts w:ascii="Arial" w:hAnsi="Arial" w:cs="Arial"/>
                <w:b/>
              </w:rPr>
              <w:t xml:space="preserve">POWERS AND FUNCTION  </w:t>
            </w:r>
          </w:p>
        </w:tc>
        <w:tc>
          <w:tcPr>
            <w:tcW w:w="541" w:type="dxa"/>
            <w:tcBorders>
              <w:top w:val="single" w:sz="4" w:space="0" w:color="000000"/>
              <w:left w:val="single" w:sz="4" w:space="0" w:color="000000"/>
              <w:bottom w:val="single" w:sz="4" w:space="0" w:color="000000"/>
              <w:right w:val="single" w:sz="4" w:space="0" w:color="000000"/>
            </w:tcBorders>
            <w:shd w:val="clear" w:color="auto" w:fill="D3BFA1"/>
          </w:tcPr>
          <w:p w14:paraId="775CB6D2" w14:textId="77777777" w:rsidR="00F85262" w:rsidRPr="00D81DBD" w:rsidRDefault="00F85262" w:rsidP="00A8496F">
            <w:pPr>
              <w:jc w:val="both"/>
              <w:rPr>
                <w:rFonts w:ascii="Arial" w:hAnsi="Arial" w:cs="Arial"/>
              </w:rPr>
            </w:pPr>
            <w:r w:rsidRPr="00D81DBD">
              <w:rPr>
                <w:rFonts w:ascii="Arial" w:hAnsi="Arial" w:cs="Arial"/>
                <w:b/>
              </w:rPr>
              <w:t xml:space="preserve">No.  </w:t>
            </w:r>
          </w:p>
        </w:tc>
        <w:tc>
          <w:tcPr>
            <w:tcW w:w="4971" w:type="dxa"/>
            <w:tcBorders>
              <w:top w:val="single" w:sz="4" w:space="0" w:color="000000"/>
              <w:left w:val="single" w:sz="4" w:space="0" w:color="000000"/>
              <w:bottom w:val="single" w:sz="4" w:space="0" w:color="000000"/>
              <w:right w:val="single" w:sz="4" w:space="0" w:color="000000"/>
            </w:tcBorders>
            <w:shd w:val="clear" w:color="auto" w:fill="D3BFA1"/>
          </w:tcPr>
          <w:p w14:paraId="3ADE9704" w14:textId="77777777" w:rsidR="00F85262" w:rsidRPr="00D81DBD" w:rsidRDefault="00F85262" w:rsidP="00A8496F">
            <w:pPr>
              <w:jc w:val="both"/>
              <w:rPr>
                <w:rFonts w:ascii="Arial" w:hAnsi="Arial" w:cs="Arial"/>
              </w:rPr>
            </w:pPr>
            <w:r w:rsidRPr="00D81DBD">
              <w:rPr>
                <w:rFonts w:ascii="Arial" w:hAnsi="Arial" w:cs="Arial"/>
                <w:b/>
              </w:rPr>
              <w:t xml:space="preserve">POWERS AND FUNCTION  </w:t>
            </w:r>
          </w:p>
        </w:tc>
      </w:tr>
      <w:tr w:rsidR="00176C24" w:rsidRPr="00D81DBD" w14:paraId="4BA9E172" w14:textId="77777777" w:rsidTr="00726840">
        <w:trPr>
          <w:trHeight w:val="371"/>
        </w:trPr>
        <w:tc>
          <w:tcPr>
            <w:tcW w:w="630" w:type="dxa"/>
            <w:tcBorders>
              <w:top w:val="single" w:sz="4" w:space="0" w:color="000000"/>
              <w:left w:val="single" w:sz="4" w:space="0" w:color="000000"/>
              <w:bottom w:val="single" w:sz="4" w:space="0" w:color="000000"/>
              <w:right w:val="single" w:sz="4" w:space="0" w:color="000000"/>
            </w:tcBorders>
          </w:tcPr>
          <w:p w14:paraId="25A860C8" w14:textId="77777777" w:rsidR="00176C24" w:rsidRPr="00D81DBD" w:rsidRDefault="00176C24" w:rsidP="00176C24">
            <w:pPr>
              <w:jc w:val="both"/>
              <w:rPr>
                <w:rFonts w:ascii="Arial" w:hAnsi="Arial" w:cs="Arial"/>
              </w:rPr>
            </w:pPr>
            <w:r>
              <w:rPr>
                <w:rFonts w:ascii="Arial" w:hAnsi="Arial" w:cs="Arial"/>
              </w:rPr>
              <w:t>1.</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4795A143" w14:textId="77777777" w:rsidR="00176C24" w:rsidRPr="00312CA9" w:rsidRDefault="00176C24" w:rsidP="00A8496F">
            <w:pPr>
              <w:jc w:val="both"/>
              <w:rPr>
                <w:rFonts w:ascii="Arial" w:hAnsi="Arial" w:cs="Arial"/>
                <w:color w:val="FF0000"/>
              </w:rPr>
            </w:pPr>
            <w:r w:rsidRPr="00D81DBD">
              <w:rPr>
                <w:rFonts w:ascii="Arial" w:hAnsi="Arial" w:cs="Arial"/>
              </w:rPr>
              <w:t xml:space="preserve">Firefighting DM function </w:t>
            </w:r>
          </w:p>
        </w:tc>
        <w:tc>
          <w:tcPr>
            <w:tcW w:w="541" w:type="dxa"/>
            <w:tcBorders>
              <w:top w:val="single" w:sz="4" w:space="0" w:color="000000"/>
              <w:left w:val="single" w:sz="4" w:space="0" w:color="000000"/>
              <w:bottom w:val="single" w:sz="4" w:space="0" w:color="000000"/>
              <w:right w:val="single" w:sz="4" w:space="0" w:color="000000"/>
            </w:tcBorders>
          </w:tcPr>
          <w:p w14:paraId="5258618D" w14:textId="77777777" w:rsidR="00176C24" w:rsidRPr="00D81DBD" w:rsidRDefault="00176C24" w:rsidP="00176C24">
            <w:pPr>
              <w:jc w:val="both"/>
              <w:rPr>
                <w:rFonts w:ascii="Arial" w:hAnsi="Arial" w:cs="Arial"/>
              </w:rPr>
            </w:pPr>
            <w:r w:rsidRPr="00D81DBD">
              <w:rPr>
                <w:rFonts w:ascii="Arial" w:hAnsi="Arial" w:cs="Arial"/>
              </w:rPr>
              <w:t>1</w:t>
            </w:r>
            <w:r>
              <w:rPr>
                <w:rFonts w:ascii="Arial" w:hAnsi="Arial" w:cs="Arial"/>
              </w:rPr>
              <w:t>5</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23A352BD" w14:textId="77777777" w:rsidR="00176C24" w:rsidRPr="00D81DBD" w:rsidRDefault="00176C24" w:rsidP="00A8496F">
            <w:pPr>
              <w:jc w:val="both"/>
              <w:rPr>
                <w:rFonts w:ascii="Arial" w:hAnsi="Arial" w:cs="Arial"/>
              </w:rPr>
            </w:pPr>
            <w:r w:rsidRPr="00D81DBD">
              <w:rPr>
                <w:rFonts w:ascii="Arial" w:hAnsi="Arial" w:cs="Arial"/>
              </w:rPr>
              <w:t xml:space="preserve">Local amenities </w:t>
            </w:r>
          </w:p>
        </w:tc>
      </w:tr>
      <w:tr w:rsidR="00176C24" w:rsidRPr="00D81DBD" w14:paraId="4D7BB8CB" w14:textId="77777777" w:rsidTr="00726840">
        <w:trPr>
          <w:trHeight w:val="377"/>
        </w:trPr>
        <w:tc>
          <w:tcPr>
            <w:tcW w:w="630" w:type="dxa"/>
            <w:tcBorders>
              <w:top w:val="single" w:sz="4" w:space="0" w:color="000000"/>
              <w:left w:val="single" w:sz="4" w:space="0" w:color="000000"/>
              <w:bottom w:val="single" w:sz="4" w:space="0" w:color="000000"/>
              <w:right w:val="single" w:sz="4" w:space="0" w:color="000000"/>
            </w:tcBorders>
          </w:tcPr>
          <w:p w14:paraId="4F3AA283" w14:textId="77777777" w:rsidR="00176C24" w:rsidRPr="00D81DBD" w:rsidRDefault="00176C24" w:rsidP="00A8496F">
            <w:pPr>
              <w:jc w:val="both"/>
              <w:rPr>
                <w:rFonts w:ascii="Arial" w:hAnsi="Arial" w:cs="Arial"/>
              </w:rPr>
            </w:pPr>
            <w:r>
              <w:rPr>
                <w:rFonts w:ascii="Arial" w:hAnsi="Arial" w:cs="Arial"/>
              </w:rPr>
              <w:t>2.</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17795C1A" w14:textId="77777777" w:rsidR="00176C24" w:rsidRPr="00D81DBD" w:rsidRDefault="00176C24" w:rsidP="00A8496F">
            <w:pPr>
              <w:jc w:val="both"/>
              <w:rPr>
                <w:rFonts w:ascii="Arial" w:hAnsi="Arial" w:cs="Arial"/>
              </w:rPr>
            </w:pPr>
            <w:r w:rsidRPr="00D81DBD">
              <w:rPr>
                <w:rFonts w:ascii="Arial" w:hAnsi="Arial" w:cs="Arial"/>
              </w:rPr>
              <w:t xml:space="preserve">Municipal airports  </w:t>
            </w:r>
          </w:p>
        </w:tc>
        <w:tc>
          <w:tcPr>
            <w:tcW w:w="541" w:type="dxa"/>
            <w:tcBorders>
              <w:top w:val="single" w:sz="4" w:space="0" w:color="000000"/>
              <w:left w:val="single" w:sz="4" w:space="0" w:color="000000"/>
              <w:bottom w:val="single" w:sz="4" w:space="0" w:color="000000"/>
              <w:right w:val="single" w:sz="4" w:space="0" w:color="000000"/>
            </w:tcBorders>
          </w:tcPr>
          <w:p w14:paraId="25CF0320" w14:textId="77777777" w:rsidR="00176C24" w:rsidRPr="00D81DBD" w:rsidRDefault="00176C24" w:rsidP="00176C24">
            <w:pPr>
              <w:jc w:val="both"/>
              <w:rPr>
                <w:rFonts w:ascii="Arial" w:hAnsi="Arial" w:cs="Arial"/>
              </w:rPr>
            </w:pPr>
            <w:r w:rsidRPr="00D81DBD">
              <w:rPr>
                <w:rFonts w:ascii="Arial" w:hAnsi="Arial" w:cs="Arial"/>
              </w:rPr>
              <w:t>1</w:t>
            </w:r>
            <w:r>
              <w:rPr>
                <w:rFonts w:ascii="Arial" w:hAnsi="Arial" w:cs="Arial"/>
              </w:rPr>
              <w:t>6</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11B7A683" w14:textId="77777777" w:rsidR="00176C24" w:rsidRPr="00D81DBD" w:rsidRDefault="00176C24" w:rsidP="00A8496F">
            <w:pPr>
              <w:jc w:val="both"/>
              <w:rPr>
                <w:rFonts w:ascii="Arial" w:hAnsi="Arial" w:cs="Arial"/>
              </w:rPr>
            </w:pPr>
            <w:r w:rsidRPr="00D81DBD">
              <w:rPr>
                <w:rFonts w:ascii="Arial" w:hAnsi="Arial" w:cs="Arial"/>
              </w:rPr>
              <w:t xml:space="preserve">Municipal parks and recreation  </w:t>
            </w:r>
          </w:p>
        </w:tc>
      </w:tr>
      <w:tr w:rsidR="00176C24" w:rsidRPr="00D81DBD" w14:paraId="0EF8329D" w14:textId="77777777" w:rsidTr="00726840">
        <w:trPr>
          <w:trHeight w:val="354"/>
        </w:trPr>
        <w:tc>
          <w:tcPr>
            <w:tcW w:w="630" w:type="dxa"/>
            <w:tcBorders>
              <w:top w:val="single" w:sz="4" w:space="0" w:color="000000"/>
              <w:left w:val="single" w:sz="4" w:space="0" w:color="000000"/>
              <w:bottom w:val="single" w:sz="4" w:space="0" w:color="000000"/>
              <w:right w:val="single" w:sz="4" w:space="0" w:color="000000"/>
            </w:tcBorders>
          </w:tcPr>
          <w:p w14:paraId="1E6D2F58" w14:textId="77777777" w:rsidR="00176C24" w:rsidRPr="00D81DBD" w:rsidRDefault="00176C24" w:rsidP="00A8496F">
            <w:pPr>
              <w:jc w:val="both"/>
              <w:rPr>
                <w:rFonts w:ascii="Arial" w:hAnsi="Arial" w:cs="Arial"/>
              </w:rPr>
            </w:pPr>
            <w:r>
              <w:rPr>
                <w:rFonts w:ascii="Arial" w:hAnsi="Arial" w:cs="Arial"/>
              </w:rPr>
              <w:t>3.</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5DBE1683" w14:textId="77777777" w:rsidR="00176C24" w:rsidRPr="00D81DBD" w:rsidRDefault="00176C24" w:rsidP="00A8496F">
            <w:pPr>
              <w:jc w:val="both"/>
              <w:rPr>
                <w:rFonts w:ascii="Arial" w:hAnsi="Arial" w:cs="Arial"/>
              </w:rPr>
            </w:pPr>
            <w:r w:rsidRPr="00D81DBD">
              <w:rPr>
                <w:rFonts w:ascii="Arial" w:hAnsi="Arial" w:cs="Arial"/>
              </w:rPr>
              <w:t xml:space="preserve">Trading regulations  </w:t>
            </w:r>
          </w:p>
        </w:tc>
        <w:tc>
          <w:tcPr>
            <w:tcW w:w="541" w:type="dxa"/>
            <w:tcBorders>
              <w:top w:val="single" w:sz="4" w:space="0" w:color="000000"/>
              <w:left w:val="single" w:sz="4" w:space="0" w:color="000000"/>
              <w:bottom w:val="single" w:sz="4" w:space="0" w:color="000000"/>
              <w:right w:val="single" w:sz="4" w:space="0" w:color="000000"/>
            </w:tcBorders>
          </w:tcPr>
          <w:p w14:paraId="60728DBC" w14:textId="77777777" w:rsidR="00176C24" w:rsidRPr="00D81DBD" w:rsidRDefault="00176C24" w:rsidP="00A8496F">
            <w:pPr>
              <w:jc w:val="both"/>
              <w:rPr>
                <w:rFonts w:ascii="Arial" w:hAnsi="Arial" w:cs="Arial"/>
              </w:rPr>
            </w:pPr>
            <w:r>
              <w:rPr>
                <w:rFonts w:ascii="Arial" w:hAnsi="Arial" w:cs="Arial"/>
              </w:rPr>
              <w:t>17</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25B43F96" w14:textId="77777777" w:rsidR="00176C24" w:rsidRPr="00D81DBD" w:rsidRDefault="00176C24" w:rsidP="00A8496F">
            <w:pPr>
              <w:jc w:val="both"/>
              <w:rPr>
                <w:rFonts w:ascii="Arial" w:hAnsi="Arial" w:cs="Arial"/>
              </w:rPr>
            </w:pPr>
            <w:r w:rsidRPr="00D81DBD">
              <w:rPr>
                <w:rFonts w:ascii="Arial" w:hAnsi="Arial" w:cs="Arial"/>
              </w:rPr>
              <w:t xml:space="preserve">Municipal Roads  </w:t>
            </w:r>
          </w:p>
        </w:tc>
      </w:tr>
      <w:tr w:rsidR="00176C24" w:rsidRPr="00D81DBD" w14:paraId="61652397" w14:textId="77777777" w:rsidTr="00726840">
        <w:trPr>
          <w:trHeight w:val="374"/>
        </w:trPr>
        <w:tc>
          <w:tcPr>
            <w:tcW w:w="630" w:type="dxa"/>
            <w:tcBorders>
              <w:top w:val="single" w:sz="4" w:space="0" w:color="000000"/>
              <w:left w:val="single" w:sz="4" w:space="0" w:color="000000"/>
              <w:bottom w:val="single" w:sz="4" w:space="0" w:color="000000"/>
              <w:right w:val="single" w:sz="4" w:space="0" w:color="000000"/>
            </w:tcBorders>
          </w:tcPr>
          <w:p w14:paraId="62BA71B2" w14:textId="77777777" w:rsidR="00176C24" w:rsidRPr="00D81DBD" w:rsidRDefault="00176C24" w:rsidP="00A8496F">
            <w:pPr>
              <w:jc w:val="both"/>
              <w:rPr>
                <w:rFonts w:ascii="Arial" w:hAnsi="Arial" w:cs="Arial"/>
              </w:rPr>
            </w:pPr>
            <w:r>
              <w:rPr>
                <w:rFonts w:ascii="Arial" w:hAnsi="Arial" w:cs="Arial"/>
              </w:rPr>
              <w:t>4.</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25A8B081" w14:textId="77777777" w:rsidR="00176C24" w:rsidRPr="00312CA9" w:rsidRDefault="00176C24" w:rsidP="00A8496F">
            <w:pPr>
              <w:jc w:val="both"/>
              <w:rPr>
                <w:rFonts w:ascii="Arial" w:hAnsi="Arial" w:cs="Arial"/>
                <w:color w:val="FF0000"/>
              </w:rPr>
            </w:pPr>
            <w:r w:rsidRPr="00D81DBD">
              <w:rPr>
                <w:rFonts w:ascii="Arial" w:hAnsi="Arial" w:cs="Arial"/>
              </w:rPr>
              <w:t xml:space="preserve">Sanitation  </w:t>
            </w:r>
          </w:p>
        </w:tc>
        <w:tc>
          <w:tcPr>
            <w:tcW w:w="541" w:type="dxa"/>
            <w:tcBorders>
              <w:top w:val="single" w:sz="4" w:space="0" w:color="000000"/>
              <w:left w:val="single" w:sz="4" w:space="0" w:color="000000"/>
              <w:bottom w:val="single" w:sz="4" w:space="0" w:color="000000"/>
              <w:right w:val="single" w:sz="4" w:space="0" w:color="000000"/>
            </w:tcBorders>
          </w:tcPr>
          <w:p w14:paraId="5387FB7C" w14:textId="77777777" w:rsidR="00176C24" w:rsidRPr="00D81DBD" w:rsidRDefault="00176C24" w:rsidP="00A8496F">
            <w:pPr>
              <w:jc w:val="both"/>
              <w:rPr>
                <w:rFonts w:ascii="Arial" w:hAnsi="Arial" w:cs="Arial"/>
              </w:rPr>
            </w:pPr>
            <w:r>
              <w:rPr>
                <w:rFonts w:ascii="Arial" w:hAnsi="Arial" w:cs="Arial"/>
              </w:rPr>
              <w:t>18</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22C7ADD9" w14:textId="77777777" w:rsidR="00176C24" w:rsidRPr="00D81DBD" w:rsidRDefault="00176C24" w:rsidP="00A8496F">
            <w:pPr>
              <w:jc w:val="both"/>
              <w:rPr>
                <w:rFonts w:ascii="Arial" w:hAnsi="Arial" w:cs="Arial"/>
              </w:rPr>
            </w:pPr>
            <w:r w:rsidRPr="00D81DBD">
              <w:rPr>
                <w:rFonts w:ascii="Arial" w:hAnsi="Arial" w:cs="Arial"/>
              </w:rPr>
              <w:t xml:space="preserve">Noise pollution  </w:t>
            </w:r>
          </w:p>
        </w:tc>
      </w:tr>
      <w:tr w:rsidR="00176C24" w:rsidRPr="00D81DBD" w14:paraId="16DDAC85" w14:textId="77777777" w:rsidTr="00726840">
        <w:trPr>
          <w:trHeight w:val="367"/>
        </w:trPr>
        <w:tc>
          <w:tcPr>
            <w:tcW w:w="630" w:type="dxa"/>
            <w:tcBorders>
              <w:top w:val="single" w:sz="4" w:space="0" w:color="000000"/>
              <w:left w:val="single" w:sz="4" w:space="0" w:color="000000"/>
              <w:bottom w:val="single" w:sz="4" w:space="0" w:color="000000"/>
              <w:right w:val="single" w:sz="4" w:space="0" w:color="000000"/>
            </w:tcBorders>
          </w:tcPr>
          <w:p w14:paraId="001335D2" w14:textId="77777777" w:rsidR="00176C24" w:rsidRPr="00D81DBD" w:rsidRDefault="00176C24" w:rsidP="00A8496F">
            <w:pPr>
              <w:jc w:val="both"/>
              <w:rPr>
                <w:rFonts w:ascii="Arial" w:hAnsi="Arial" w:cs="Arial"/>
              </w:rPr>
            </w:pPr>
            <w:r>
              <w:rPr>
                <w:rFonts w:ascii="Arial" w:hAnsi="Arial" w:cs="Arial"/>
              </w:rPr>
              <w:t>5.</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7C046438" w14:textId="77777777" w:rsidR="00176C24" w:rsidRPr="00D81DBD" w:rsidRDefault="00176C24" w:rsidP="00A8496F">
            <w:pPr>
              <w:jc w:val="both"/>
              <w:rPr>
                <w:rFonts w:ascii="Arial" w:hAnsi="Arial" w:cs="Arial"/>
              </w:rPr>
            </w:pPr>
            <w:r w:rsidRPr="00D81DBD">
              <w:rPr>
                <w:rFonts w:ascii="Arial" w:hAnsi="Arial" w:cs="Arial"/>
              </w:rPr>
              <w:t xml:space="preserve">Building regulations  </w:t>
            </w:r>
          </w:p>
        </w:tc>
        <w:tc>
          <w:tcPr>
            <w:tcW w:w="541" w:type="dxa"/>
            <w:tcBorders>
              <w:top w:val="single" w:sz="4" w:space="0" w:color="000000"/>
              <w:left w:val="single" w:sz="4" w:space="0" w:color="000000"/>
              <w:bottom w:val="single" w:sz="4" w:space="0" w:color="000000"/>
              <w:right w:val="single" w:sz="4" w:space="0" w:color="000000"/>
            </w:tcBorders>
          </w:tcPr>
          <w:p w14:paraId="4F85BB9E" w14:textId="77777777" w:rsidR="00176C24" w:rsidRPr="00D81DBD" w:rsidRDefault="00176C24" w:rsidP="00A8496F">
            <w:pPr>
              <w:jc w:val="both"/>
              <w:rPr>
                <w:rFonts w:ascii="Arial" w:hAnsi="Arial" w:cs="Arial"/>
              </w:rPr>
            </w:pPr>
            <w:r>
              <w:rPr>
                <w:rFonts w:ascii="Arial" w:hAnsi="Arial" w:cs="Arial"/>
              </w:rPr>
              <w:t>19</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587B8D04" w14:textId="77777777" w:rsidR="00176C24" w:rsidRPr="00D81DBD" w:rsidRDefault="00176C24" w:rsidP="00A8496F">
            <w:pPr>
              <w:jc w:val="both"/>
              <w:rPr>
                <w:rFonts w:ascii="Arial" w:hAnsi="Arial" w:cs="Arial"/>
              </w:rPr>
            </w:pPr>
            <w:r w:rsidRPr="00D81DBD">
              <w:rPr>
                <w:rFonts w:ascii="Arial" w:hAnsi="Arial" w:cs="Arial"/>
              </w:rPr>
              <w:t xml:space="preserve">Pound  </w:t>
            </w:r>
          </w:p>
        </w:tc>
      </w:tr>
      <w:tr w:rsidR="00176C24" w:rsidRPr="00D81DBD" w14:paraId="52485328" w14:textId="77777777" w:rsidTr="00726840">
        <w:trPr>
          <w:trHeight w:val="373"/>
        </w:trPr>
        <w:tc>
          <w:tcPr>
            <w:tcW w:w="630" w:type="dxa"/>
            <w:tcBorders>
              <w:top w:val="single" w:sz="4" w:space="0" w:color="000000"/>
              <w:left w:val="single" w:sz="4" w:space="0" w:color="000000"/>
              <w:bottom w:val="single" w:sz="4" w:space="0" w:color="000000"/>
              <w:right w:val="single" w:sz="4" w:space="0" w:color="000000"/>
            </w:tcBorders>
          </w:tcPr>
          <w:p w14:paraId="51302A87" w14:textId="77777777" w:rsidR="00176C24" w:rsidRPr="00D81DBD" w:rsidRDefault="00176C24" w:rsidP="00A8496F">
            <w:pPr>
              <w:jc w:val="both"/>
              <w:rPr>
                <w:rFonts w:ascii="Arial" w:hAnsi="Arial" w:cs="Arial"/>
              </w:rPr>
            </w:pPr>
            <w:r>
              <w:rPr>
                <w:rFonts w:ascii="Arial" w:hAnsi="Arial" w:cs="Arial"/>
              </w:rPr>
              <w:t>6.</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3FDC706F" w14:textId="77777777" w:rsidR="00176C24" w:rsidRPr="00D81DBD" w:rsidRDefault="00176C24" w:rsidP="00A8496F">
            <w:pPr>
              <w:jc w:val="both"/>
              <w:rPr>
                <w:rFonts w:ascii="Arial" w:hAnsi="Arial" w:cs="Arial"/>
              </w:rPr>
            </w:pPr>
            <w:r w:rsidRPr="00D81DBD">
              <w:rPr>
                <w:rFonts w:ascii="Arial" w:hAnsi="Arial" w:cs="Arial"/>
              </w:rPr>
              <w:t xml:space="preserve">Electricity reticulation </w:t>
            </w:r>
          </w:p>
        </w:tc>
        <w:tc>
          <w:tcPr>
            <w:tcW w:w="541" w:type="dxa"/>
            <w:tcBorders>
              <w:top w:val="single" w:sz="4" w:space="0" w:color="000000"/>
              <w:left w:val="single" w:sz="4" w:space="0" w:color="000000"/>
              <w:bottom w:val="single" w:sz="4" w:space="0" w:color="000000"/>
              <w:right w:val="single" w:sz="4" w:space="0" w:color="000000"/>
            </w:tcBorders>
          </w:tcPr>
          <w:p w14:paraId="06D221AD"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0</w:t>
            </w:r>
            <w:r w:rsidRPr="00D81DBD">
              <w:rPr>
                <w:rFonts w:ascii="Arial" w:hAnsi="Arial" w:cs="Arial"/>
              </w:rPr>
              <w:t>.</w:t>
            </w:r>
          </w:p>
        </w:tc>
        <w:tc>
          <w:tcPr>
            <w:tcW w:w="4971" w:type="dxa"/>
            <w:tcBorders>
              <w:top w:val="single" w:sz="4" w:space="0" w:color="000000"/>
              <w:left w:val="single" w:sz="4" w:space="0" w:color="000000"/>
              <w:bottom w:val="single" w:sz="4" w:space="0" w:color="000000"/>
              <w:right w:val="single" w:sz="4" w:space="0" w:color="000000"/>
            </w:tcBorders>
          </w:tcPr>
          <w:p w14:paraId="4662AB09" w14:textId="77777777" w:rsidR="00176C24" w:rsidRPr="00D81DBD" w:rsidRDefault="00176C24" w:rsidP="00A8496F">
            <w:pPr>
              <w:jc w:val="both"/>
              <w:rPr>
                <w:rFonts w:ascii="Arial" w:hAnsi="Arial" w:cs="Arial"/>
              </w:rPr>
            </w:pPr>
            <w:r w:rsidRPr="00D81DBD">
              <w:rPr>
                <w:rFonts w:ascii="Arial" w:hAnsi="Arial" w:cs="Arial"/>
              </w:rPr>
              <w:t xml:space="preserve">Public places  </w:t>
            </w:r>
          </w:p>
        </w:tc>
      </w:tr>
      <w:tr w:rsidR="00176C24" w:rsidRPr="00D81DBD" w14:paraId="073C319F" w14:textId="77777777" w:rsidTr="00726840">
        <w:trPr>
          <w:trHeight w:val="451"/>
        </w:trPr>
        <w:tc>
          <w:tcPr>
            <w:tcW w:w="630" w:type="dxa"/>
            <w:tcBorders>
              <w:top w:val="single" w:sz="4" w:space="0" w:color="000000"/>
              <w:left w:val="single" w:sz="4" w:space="0" w:color="000000"/>
              <w:bottom w:val="single" w:sz="4" w:space="0" w:color="000000"/>
              <w:right w:val="single" w:sz="4" w:space="0" w:color="000000"/>
            </w:tcBorders>
          </w:tcPr>
          <w:p w14:paraId="3BAB0C09" w14:textId="77777777" w:rsidR="00176C24" w:rsidRPr="00D81DBD" w:rsidRDefault="00176C24" w:rsidP="00A8496F">
            <w:pPr>
              <w:jc w:val="both"/>
              <w:rPr>
                <w:rFonts w:ascii="Arial" w:hAnsi="Arial" w:cs="Arial"/>
              </w:rPr>
            </w:pPr>
            <w:r>
              <w:rPr>
                <w:rFonts w:ascii="Arial" w:hAnsi="Arial" w:cs="Arial"/>
              </w:rPr>
              <w:t>7.</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2BF97B54" w14:textId="77777777" w:rsidR="00176C24" w:rsidRPr="00D81DBD" w:rsidRDefault="00176C24" w:rsidP="00A8496F">
            <w:pPr>
              <w:jc w:val="both"/>
              <w:rPr>
                <w:rFonts w:ascii="Arial" w:hAnsi="Arial" w:cs="Arial"/>
              </w:rPr>
            </w:pPr>
            <w:r w:rsidRPr="00D81DBD">
              <w:rPr>
                <w:rFonts w:ascii="Arial" w:hAnsi="Arial" w:cs="Arial"/>
              </w:rPr>
              <w:t xml:space="preserve">Local tourism  </w:t>
            </w:r>
          </w:p>
        </w:tc>
        <w:tc>
          <w:tcPr>
            <w:tcW w:w="541" w:type="dxa"/>
            <w:tcBorders>
              <w:top w:val="single" w:sz="4" w:space="0" w:color="000000"/>
              <w:left w:val="single" w:sz="4" w:space="0" w:color="000000"/>
              <w:bottom w:val="single" w:sz="4" w:space="0" w:color="000000"/>
              <w:right w:val="single" w:sz="4" w:space="0" w:color="000000"/>
            </w:tcBorders>
          </w:tcPr>
          <w:p w14:paraId="1CFD18FD"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1</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34B462B9" w14:textId="77777777" w:rsidR="00176C24" w:rsidRPr="00D81DBD" w:rsidRDefault="00176C24" w:rsidP="00A8496F">
            <w:pPr>
              <w:jc w:val="both"/>
              <w:rPr>
                <w:rFonts w:ascii="Arial" w:hAnsi="Arial" w:cs="Arial"/>
              </w:rPr>
            </w:pPr>
            <w:r w:rsidRPr="00D81DBD">
              <w:rPr>
                <w:rFonts w:ascii="Arial" w:hAnsi="Arial" w:cs="Arial"/>
              </w:rPr>
              <w:t xml:space="preserve">Refuse removal, refuse dumps and solid waste disposal </w:t>
            </w:r>
          </w:p>
        </w:tc>
      </w:tr>
      <w:tr w:rsidR="00176C24" w:rsidRPr="00D81DBD" w14:paraId="2BAC6A69" w14:textId="77777777" w:rsidTr="00726840">
        <w:trPr>
          <w:trHeight w:val="615"/>
        </w:trPr>
        <w:tc>
          <w:tcPr>
            <w:tcW w:w="630" w:type="dxa"/>
            <w:tcBorders>
              <w:top w:val="single" w:sz="4" w:space="0" w:color="000000"/>
              <w:left w:val="single" w:sz="4" w:space="0" w:color="000000"/>
              <w:bottom w:val="single" w:sz="4" w:space="0" w:color="000000"/>
              <w:right w:val="single" w:sz="4" w:space="0" w:color="000000"/>
            </w:tcBorders>
          </w:tcPr>
          <w:p w14:paraId="2B484F25" w14:textId="77777777" w:rsidR="00176C24" w:rsidRPr="00D81DBD" w:rsidRDefault="00176C24" w:rsidP="00A8496F">
            <w:pPr>
              <w:jc w:val="both"/>
              <w:rPr>
                <w:rFonts w:ascii="Arial" w:hAnsi="Arial" w:cs="Arial"/>
              </w:rPr>
            </w:pPr>
            <w:r>
              <w:rPr>
                <w:rFonts w:ascii="Arial" w:hAnsi="Arial" w:cs="Arial"/>
              </w:rPr>
              <w:t>8.</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101102A1" w14:textId="77777777" w:rsidR="00176C24" w:rsidRPr="00D81DBD" w:rsidRDefault="00176C24" w:rsidP="00A8496F">
            <w:pPr>
              <w:jc w:val="both"/>
              <w:rPr>
                <w:rFonts w:ascii="Arial" w:hAnsi="Arial" w:cs="Arial"/>
              </w:rPr>
            </w:pPr>
            <w:r w:rsidRPr="00D81DBD">
              <w:rPr>
                <w:rFonts w:ascii="Arial" w:hAnsi="Arial" w:cs="Arial"/>
              </w:rPr>
              <w:t xml:space="preserve">Municipal planning  </w:t>
            </w:r>
          </w:p>
        </w:tc>
        <w:tc>
          <w:tcPr>
            <w:tcW w:w="541" w:type="dxa"/>
            <w:tcBorders>
              <w:top w:val="single" w:sz="4" w:space="0" w:color="000000"/>
              <w:left w:val="single" w:sz="4" w:space="0" w:color="000000"/>
              <w:bottom w:val="single" w:sz="4" w:space="0" w:color="000000"/>
              <w:right w:val="single" w:sz="4" w:space="0" w:color="000000"/>
            </w:tcBorders>
          </w:tcPr>
          <w:p w14:paraId="779E9933"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2</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1A683B02" w14:textId="77777777" w:rsidR="00176C24" w:rsidRPr="00D81DBD" w:rsidRDefault="00176C24" w:rsidP="00A8496F">
            <w:pPr>
              <w:jc w:val="both"/>
              <w:rPr>
                <w:rFonts w:ascii="Arial" w:hAnsi="Arial" w:cs="Arial"/>
              </w:rPr>
            </w:pPr>
            <w:r w:rsidRPr="00D81DBD">
              <w:rPr>
                <w:rFonts w:ascii="Arial" w:hAnsi="Arial" w:cs="Arial"/>
              </w:rPr>
              <w:t xml:space="preserve">Control of undertakings that sell liquor to the public </w:t>
            </w:r>
          </w:p>
        </w:tc>
      </w:tr>
      <w:tr w:rsidR="00176C24" w:rsidRPr="00D81DBD" w14:paraId="1D705E23" w14:textId="77777777" w:rsidTr="00726840">
        <w:trPr>
          <w:trHeight w:val="369"/>
        </w:trPr>
        <w:tc>
          <w:tcPr>
            <w:tcW w:w="630" w:type="dxa"/>
            <w:tcBorders>
              <w:top w:val="single" w:sz="4" w:space="0" w:color="000000"/>
              <w:left w:val="single" w:sz="4" w:space="0" w:color="000000"/>
              <w:bottom w:val="single" w:sz="4" w:space="0" w:color="000000"/>
              <w:right w:val="single" w:sz="4" w:space="0" w:color="000000"/>
            </w:tcBorders>
          </w:tcPr>
          <w:p w14:paraId="107AF7D8" w14:textId="77777777" w:rsidR="00176C24" w:rsidRPr="00D81DBD" w:rsidRDefault="00176C24" w:rsidP="00A8496F">
            <w:pPr>
              <w:jc w:val="both"/>
              <w:rPr>
                <w:rFonts w:ascii="Arial" w:hAnsi="Arial" w:cs="Arial"/>
              </w:rPr>
            </w:pPr>
            <w:r>
              <w:rPr>
                <w:rFonts w:ascii="Arial" w:hAnsi="Arial" w:cs="Arial"/>
              </w:rPr>
              <w:t>9.</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5882C7B3" w14:textId="77777777" w:rsidR="00176C24" w:rsidRPr="00D81DBD" w:rsidRDefault="00176C24" w:rsidP="00A8496F">
            <w:pPr>
              <w:jc w:val="both"/>
              <w:rPr>
                <w:rFonts w:ascii="Arial" w:hAnsi="Arial" w:cs="Arial"/>
              </w:rPr>
            </w:pPr>
            <w:r w:rsidRPr="00D81DBD">
              <w:rPr>
                <w:rFonts w:ascii="Arial" w:hAnsi="Arial" w:cs="Arial"/>
              </w:rPr>
              <w:t xml:space="preserve">Stormwater  </w:t>
            </w:r>
          </w:p>
        </w:tc>
        <w:tc>
          <w:tcPr>
            <w:tcW w:w="541" w:type="dxa"/>
            <w:tcBorders>
              <w:top w:val="single" w:sz="4" w:space="0" w:color="000000"/>
              <w:left w:val="single" w:sz="4" w:space="0" w:color="000000"/>
              <w:bottom w:val="single" w:sz="4" w:space="0" w:color="000000"/>
              <w:right w:val="single" w:sz="4" w:space="0" w:color="000000"/>
            </w:tcBorders>
          </w:tcPr>
          <w:p w14:paraId="2C33FAA4"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3</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61232C89" w14:textId="77777777" w:rsidR="00176C24" w:rsidRPr="00D81DBD" w:rsidRDefault="00176C24" w:rsidP="00A8496F">
            <w:pPr>
              <w:jc w:val="both"/>
              <w:rPr>
                <w:rFonts w:ascii="Arial" w:hAnsi="Arial" w:cs="Arial"/>
              </w:rPr>
            </w:pPr>
            <w:r w:rsidRPr="00D81DBD">
              <w:rPr>
                <w:rFonts w:ascii="Arial" w:hAnsi="Arial" w:cs="Arial"/>
              </w:rPr>
              <w:t xml:space="preserve">Fencing and fences </w:t>
            </w:r>
          </w:p>
        </w:tc>
      </w:tr>
      <w:tr w:rsidR="00176C24" w:rsidRPr="00D81DBD" w14:paraId="59F502C5" w14:textId="77777777" w:rsidTr="00726840">
        <w:trPr>
          <w:trHeight w:val="374"/>
        </w:trPr>
        <w:tc>
          <w:tcPr>
            <w:tcW w:w="630" w:type="dxa"/>
            <w:tcBorders>
              <w:top w:val="single" w:sz="4" w:space="0" w:color="000000"/>
              <w:left w:val="single" w:sz="4" w:space="0" w:color="000000"/>
              <w:bottom w:val="single" w:sz="4" w:space="0" w:color="000000"/>
              <w:right w:val="single" w:sz="4" w:space="0" w:color="000000"/>
            </w:tcBorders>
          </w:tcPr>
          <w:p w14:paraId="7AD81A6F" w14:textId="77777777" w:rsidR="00176C24" w:rsidRPr="00D81DBD" w:rsidRDefault="00176C24" w:rsidP="00176C24">
            <w:pPr>
              <w:jc w:val="both"/>
              <w:rPr>
                <w:rFonts w:ascii="Arial" w:hAnsi="Arial" w:cs="Arial"/>
              </w:rPr>
            </w:pPr>
            <w:r>
              <w:rPr>
                <w:rFonts w:ascii="Arial" w:hAnsi="Arial" w:cs="Arial"/>
              </w:rPr>
              <w:t>10.</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4F7B1D98" w14:textId="77777777" w:rsidR="00176C24" w:rsidRPr="00D81DBD" w:rsidRDefault="00176C24" w:rsidP="00A8496F">
            <w:pPr>
              <w:jc w:val="both"/>
              <w:rPr>
                <w:rFonts w:ascii="Arial" w:hAnsi="Arial" w:cs="Arial"/>
              </w:rPr>
            </w:pPr>
            <w:r w:rsidRPr="00D81DBD">
              <w:rPr>
                <w:rFonts w:ascii="Arial" w:hAnsi="Arial" w:cs="Arial"/>
              </w:rPr>
              <w:t xml:space="preserve">Water (potable)  </w:t>
            </w:r>
          </w:p>
        </w:tc>
        <w:tc>
          <w:tcPr>
            <w:tcW w:w="541" w:type="dxa"/>
            <w:tcBorders>
              <w:top w:val="single" w:sz="4" w:space="0" w:color="000000"/>
              <w:left w:val="single" w:sz="4" w:space="0" w:color="000000"/>
              <w:bottom w:val="single" w:sz="4" w:space="0" w:color="000000"/>
              <w:right w:val="single" w:sz="4" w:space="0" w:color="000000"/>
            </w:tcBorders>
          </w:tcPr>
          <w:p w14:paraId="412B2111"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4</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2EA062A4" w14:textId="77777777" w:rsidR="00176C24" w:rsidRPr="00D81DBD" w:rsidRDefault="00176C24" w:rsidP="00A8496F">
            <w:pPr>
              <w:jc w:val="both"/>
              <w:rPr>
                <w:rFonts w:ascii="Arial" w:hAnsi="Arial" w:cs="Arial"/>
              </w:rPr>
            </w:pPr>
            <w:r w:rsidRPr="00D81DBD">
              <w:rPr>
                <w:rFonts w:ascii="Arial" w:hAnsi="Arial" w:cs="Arial"/>
              </w:rPr>
              <w:t xml:space="preserve">Street trading  </w:t>
            </w:r>
          </w:p>
        </w:tc>
      </w:tr>
      <w:tr w:rsidR="00176C24" w:rsidRPr="00D81DBD" w14:paraId="439C32DD" w14:textId="77777777" w:rsidTr="00726840">
        <w:trPr>
          <w:trHeight w:val="366"/>
        </w:trPr>
        <w:tc>
          <w:tcPr>
            <w:tcW w:w="630" w:type="dxa"/>
            <w:tcBorders>
              <w:top w:val="single" w:sz="4" w:space="0" w:color="000000"/>
              <w:left w:val="single" w:sz="4" w:space="0" w:color="000000"/>
              <w:bottom w:val="single" w:sz="4" w:space="0" w:color="000000"/>
              <w:right w:val="single" w:sz="4" w:space="0" w:color="000000"/>
            </w:tcBorders>
          </w:tcPr>
          <w:p w14:paraId="27782D90" w14:textId="77777777" w:rsidR="00176C24" w:rsidRPr="00D81DBD" w:rsidRDefault="00176C24" w:rsidP="00A8496F">
            <w:pPr>
              <w:jc w:val="both"/>
              <w:rPr>
                <w:rFonts w:ascii="Arial" w:hAnsi="Arial" w:cs="Arial"/>
              </w:rPr>
            </w:pPr>
            <w:r>
              <w:rPr>
                <w:rFonts w:ascii="Arial" w:hAnsi="Arial" w:cs="Arial"/>
              </w:rPr>
              <w:t>11</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4878B9AA" w14:textId="77777777" w:rsidR="00176C24" w:rsidRPr="00312CA9" w:rsidRDefault="00176C24" w:rsidP="00A8496F">
            <w:pPr>
              <w:jc w:val="both"/>
              <w:rPr>
                <w:rFonts w:ascii="Arial" w:hAnsi="Arial" w:cs="Arial"/>
                <w:color w:val="FF0000"/>
              </w:rPr>
            </w:pPr>
            <w:r w:rsidRPr="00D81DBD">
              <w:rPr>
                <w:rFonts w:ascii="Arial" w:hAnsi="Arial" w:cs="Arial"/>
              </w:rPr>
              <w:t xml:space="preserve">Cemeteries, funeral parlours and crematoria </w:t>
            </w:r>
          </w:p>
        </w:tc>
        <w:tc>
          <w:tcPr>
            <w:tcW w:w="541" w:type="dxa"/>
            <w:tcBorders>
              <w:top w:val="single" w:sz="4" w:space="0" w:color="000000"/>
              <w:left w:val="single" w:sz="4" w:space="0" w:color="000000"/>
              <w:bottom w:val="single" w:sz="4" w:space="0" w:color="000000"/>
              <w:right w:val="single" w:sz="4" w:space="0" w:color="000000"/>
            </w:tcBorders>
          </w:tcPr>
          <w:p w14:paraId="5A778C1E"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5</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3747412D" w14:textId="77777777" w:rsidR="00176C24" w:rsidRPr="00D81DBD" w:rsidRDefault="00176C24" w:rsidP="00A8496F">
            <w:pPr>
              <w:jc w:val="both"/>
              <w:rPr>
                <w:rFonts w:ascii="Arial" w:hAnsi="Arial" w:cs="Arial"/>
              </w:rPr>
            </w:pPr>
            <w:r w:rsidRPr="00D81DBD">
              <w:rPr>
                <w:rFonts w:ascii="Arial" w:hAnsi="Arial" w:cs="Arial"/>
              </w:rPr>
              <w:t xml:space="preserve">Street lighting  </w:t>
            </w:r>
          </w:p>
        </w:tc>
      </w:tr>
      <w:tr w:rsidR="00176C24" w:rsidRPr="00D81DBD" w14:paraId="3E466F59" w14:textId="77777777" w:rsidTr="00726840">
        <w:trPr>
          <w:trHeight w:val="270"/>
        </w:trPr>
        <w:tc>
          <w:tcPr>
            <w:tcW w:w="630" w:type="dxa"/>
            <w:tcBorders>
              <w:top w:val="single" w:sz="4" w:space="0" w:color="000000"/>
              <w:left w:val="single" w:sz="4" w:space="0" w:color="000000"/>
              <w:bottom w:val="single" w:sz="4" w:space="0" w:color="000000"/>
              <w:right w:val="single" w:sz="4" w:space="0" w:color="000000"/>
            </w:tcBorders>
          </w:tcPr>
          <w:p w14:paraId="5A58281E" w14:textId="77777777" w:rsidR="00176C24" w:rsidRPr="00D81DBD" w:rsidRDefault="00176C24" w:rsidP="00176C24">
            <w:pPr>
              <w:jc w:val="both"/>
              <w:rPr>
                <w:rFonts w:ascii="Arial" w:hAnsi="Arial" w:cs="Arial"/>
              </w:rPr>
            </w:pPr>
            <w:r w:rsidRPr="00D81DBD">
              <w:rPr>
                <w:rFonts w:ascii="Arial" w:hAnsi="Arial" w:cs="Arial"/>
              </w:rPr>
              <w:t>1</w:t>
            </w:r>
            <w:r>
              <w:rPr>
                <w:rFonts w:ascii="Arial" w:hAnsi="Arial" w:cs="Arial"/>
              </w:rPr>
              <w:t>2</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0307ECF4" w14:textId="77777777" w:rsidR="00176C24" w:rsidRPr="00D81DBD" w:rsidRDefault="00176C24" w:rsidP="00A8496F">
            <w:pPr>
              <w:jc w:val="both"/>
              <w:rPr>
                <w:rFonts w:ascii="Arial" w:hAnsi="Arial" w:cs="Arial"/>
              </w:rPr>
            </w:pPr>
            <w:r w:rsidRPr="00D81DBD">
              <w:rPr>
                <w:rFonts w:ascii="Arial" w:hAnsi="Arial" w:cs="Arial"/>
              </w:rPr>
              <w:t xml:space="preserve">Billboards and the display of advertisements in public places </w:t>
            </w:r>
          </w:p>
        </w:tc>
        <w:tc>
          <w:tcPr>
            <w:tcW w:w="541" w:type="dxa"/>
            <w:tcBorders>
              <w:top w:val="single" w:sz="4" w:space="0" w:color="000000"/>
              <w:left w:val="single" w:sz="4" w:space="0" w:color="000000"/>
              <w:bottom w:val="single" w:sz="4" w:space="0" w:color="000000"/>
              <w:right w:val="single" w:sz="4" w:space="0" w:color="000000"/>
            </w:tcBorders>
          </w:tcPr>
          <w:p w14:paraId="621A0F40" w14:textId="77777777" w:rsidR="00176C24" w:rsidRPr="00D81DBD" w:rsidRDefault="00176C24" w:rsidP="00176C24">
            <w:pPr>
              <w:jc w:val="both"/>
              <w:rPr>
                <w:rFonts w:ascii="Arial" w:hAnsi="Arial" w:cs="Arial"/>
              </w:rPr>
            </w:pPr>
            <w:r w:rsidRPr="00D81DBD">
              <w:rPr>
                <w:rFonts w:ascii="Arial" w:hAnsi="Arial" w:cs="Arial"/>
              </w:rPr>
              <w:t>2</w:t>
            </w:r>
            <w:r>
              <w:rPr>
                <w:rFonts w:ascii="Arial" w:hAnsi="Arial" w:cs="Arial"/>
              </w:rPr>
              <w:t>6</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1CC7F674" w14:textId="77777777" w:rsidR="00176C24" w:rsidRPr="00D81DBD" w:rsidRDefault="00176C24" w:rsidP="00A8496F">
            <w:pPr>
              <w:jc w:val="both"/>
              <w:rPr>
                <w:rFonts w:ascii="Arial" w:hAnsi="Arial" w:cs="Arial"/>
              </w:rPr>
            </w:pPr>
            <w:r w:rsidRPr="00D81DBD">
              <w:rPr>
                <w:rFonts w:ascii="Arial" w:hAnsi="Arial" w:cs="Arial"/>
              </w:rPr>
              <w:t xml:space="preserve">Traffic and parking </w:t>
            </w:r>
          </w:p>
        </w:tc>
      </w:tr>
      <w:tr w:rsidR="00176C24" w:rsidRPr="00D81DBD" w14:paraId="561C209C" w14:textId="77777777" w:rsidTr="00726840">
        <w:trPr>
          <w:trHeight w:val="232"/>
        </w:trPr>
        <w:tc>
          <w:tcPr>
            <w:tcW w:w="630" w:type="dxa"/>
            <w:tcBorders>
              <w:top w:val="single" w:sz="4" w:space="0" w:color="000000"/>
              <w:left w:val="single" w:sz="4" w:space="0" w:color="000000"/>
              <w:bottom w:val="single" w:sz="4" w:space="0" w:color="000000"/>
              <w:right w:val="single" w:sz="4" w:space="0" w:color="000000"/>
            </w:tcBorders>
          </w:tcPr>
          <w:p w14:paraId="2F2A6D71" w14:textId="77777777" w:rsidR="00176C24" w:rsidRPr="00D81DBD" w:rsidRDefault="00176C24" w:rsidP="00176C24">
            <w:pPr>
              <w:jc w:val="both"/>
              <w:rPr>
                <w:rFonts w:ascii="Arial" w:hAnsi="Arial" w:cs="Arial"/>
              </w:rPr>
            </w:pPr>
            <w:r w:rsidRPr="00D81DBD">
              <w:rPr>
                <w:rFonts w:ascii="Arial" w:hAnsi="Arial" w:cs="Arial"/>
              </w:rPr>
              <w:t>1</w:t>
            </w:r>
            <w:r>
              <w:rPr>
                <w:rFonts w:ascii="Arial" w:hAnsi="Arial" w:cs="Arial"/>
              </w:rPr>
              <w:t>3</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09B5662A" w14:textId="77777777" w:rsidR="00176C24" w:rsidRPr="00D81DBD" w:rsidRDefault="00176C24" w:rsidP="00A8496F">
            <w:pPr>
              <w:jc w:val="both"/>
              <w:rPr>
                <w:rFonts w:ascii="Arial" w:hAnsi="Arial" w:cs="Arial"/>
              </w:rPr>
            </w:pPr>
            <w:r w:rsidRPr="00D81DBD">
              <w:rPr>
                <w:rFonts w:ascii="Arial" w:hAnsi="Arial" w:cs="Arial"/>
              </w:rPr>
              <w:t xml:space="preserve">Facilities for the accommodation, care and burial of animals </w:t>
            </w:r>
          </w:p>
        </w:tc>
        <w:tc>
          <w:tcPr>
            <w:tcW w:w="541" w:type="dxa"/>
            <w:tcBorders>
              <w:top w:val="single" w:sz="4" w:space="0" w:color="000000"/>
              <w:left w:val="single" w:sz="4" w:space="0" w:color="000000"/>
              <w:bottom w:val="single" w:sz="4" w:space="0" w:color="000000"/>
              <w:right w:val="single" w:sz="4" w:space="0" w:color="000000"/>
            </w:tcBorders>
          </w:tcPr>
          <w:p w14:paraId="0F1D1222" w14:textId="77777777" w:rsidR="00176C24" w:rsidRPr="00D81DBD" w:rsidRDefault="00176C24" w:rsidP="00176C24">
            <w:pPr>
              <w:jc w:val="both"/>
              <w:rPr>
                <w:rFonts w:ascii="Arial" w:hAnsi="Arial" w:cs="Arial"/>
              </w:rPr>
            </w:pPr>
            <w:r>
              <w:rPr>
                <w:rFonts w:ascii="Arial" w:hAnsi="Arial" w:cs="Arial"/>
              </w:rPr>
              <w:t>27</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694D50A8" w14:textId="77777777" w:rsidR="00176C24" w:rsidRPr="00D81DBD" w:rsidRDefault="00176C24" w:rsidP="00A8496F">
            <w:pPr>
              <w:jc w:val="both"/>
              <w:rPr>
                <w:rFonts w:ascii="Arial" w:hAnsi="Arial" w:cs="Arial"/>
              </w:rPr>
            </w:pPr>
            <w:r w:rsidRPr="00D81DBD">
              <w:rPr>
                <w:rFonts w:ascii="Arial" w:hAnsi="Arial" w:cs="Arial"/>
              </w:rPr>
              <w:t xml:space="preserve">Control of public nuisance </w:t>
            </w:r>
          </w:p>
        </w:tc>
      </w:tr>
      <w:tr w:rsidR="00176C24" w:rsidRPr="00D81DBD" w14:paraId="24A8DF5E" w14:textId="77777777" w:rsidTr="00726840">
        <w:trPr>
          <w:trHeight w:val="373"/>
        </w:trPr>
        <w:tc>
          <w:tcPr>
            <w:tcW w:w="630" w:type="dxa"/>
            <w:tcBorders>
              <w:top w:val="single" w:sz="4" w:space="0" w:color="000000"/>
              <w:left w:val="single" w:sz="4" w:space="0" w:color="000000"/>
              <w:bottom w:val="single" w:sz="4" w:space="0" w:color="000000"/>
              <w:right w:val="single" w:sz="4" w:space="0" w:color="000000"/>
            </w:tcBorders>
          </w:tcPr>
          <w:p w14:paraId="101BE9E0" w14:textId="77777777" w:rsidR="00176C24" w:rsidRPr="00D81DBD" w:rsidRDefault="00176C24" w:rsidP="00176C24">
            <w:pPr>
              <w:jc w:val="both"/>
              <w:rPr>
                <w:rFonts w:ascii="Arial" w:hAnsi="Arial" w:cs="Arial"/>
              </w:rPr>
            </w:pPr>
            <w:r w:rsidRPr="00D81DBD">
              <w:rPr>
                <w:rFonts w:ascii="Arial" w:hAnsi="Arial" w:cs="Arial"/>
              </w:rPr>
              <w:t>1</w:t>
            </w:r>
            <w:r>
              <w:rPr>
                <w:rFonts w:ascii="Arial" w:hAnsi="Arial" w:cs="Arial"/>
              </w:rPr>
              <w:t>4</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19E7EAC1" w14:textId="77777777" w:rsidR="00176C24" w:rsidRPr="00D81DBD" w:rsidRDefault="00176C24" w:rsidP="00A8496F">
            <w:pPr>
              <w:jc w:val="both"/>
              <w:rPr>
                <w:rFonts w:ascii="Arial" w:hAnsi="Arial" w:cs="Arial"/>
              </w:rPr>
            </w:pPr>
            <w:r w:rsidRPr="00D81DBD">
              <w:rPr>
                <w:rFonts w:ascii="Arial" w:hAnsi="Arial" w:cs="Arial"/>
              </w:rPr>
              <w:t xml:space="preserve">Local sport facilities </w:t>
            </w:r>
          </w:p>
        </w:tc>
        <w:tc>
          <w:tcPr>
            <w:tcW w:w="541" w:type="dxa"/>
            <w:tcBorders>
              <w:top w:val="single" w:sz="4" w:space="0" w:color="000000"/>
              <w:left w:val="single" w:sz="4" w:space="0" w:color="000000"/>
              <w:bottom w:val="single" w:sz="4" w:space="0" w:color="000000"/>
              <w:right w:val="single" w:sz="4" w:space="0" w:color="000000"/>
            </w:tcBorders>
          </w:tcPr>
          <w:p w14:paraId="7125A050" w14:textId="77777777" w:rsidR="00176C24" w:rsidRPr="00D81DBD" w:rsidRDefault="00176C24" w:rsidP="00176C24">
            <w:pPr>
              <w:jc w:val="both"/>
              <w:rPr>
                <w:rFonts w:ascii="Arial" w:hAnsi="Arial" w:cs="Arial"/>
              </w:rPr>
            </w:pPr>
            <w:r>
              <w:rPr>
                <w:rFonts w:ascii="Arial" w:hAnsi="Arial" w:cs="Arial"/>
              </w:rPr>
              <w:t>28</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4B8411BA" w14:textId="77777777" w:rsidR="00176C24" w:rsidRPr="00D81DBD" w:rsidRDefault="00176C24" w:rsidP="00A8496F">
            <w:pPr>
              <w:jc w:val="both"/>
              <w:rPr>
                <w:rFonts w:ascii="Arial" w:hAnsi="Arial" w:cs="Arial"/>
              </w:rPr>
            </w:pPr>
            <w:r w:rsidRPr="00D81DBD">
              <w:rPr>
                <w:rFonts w:ascii="Arial" w:hAnsi="Arial" w:cs="Arial"/>
              </w:rPr>
              <w:t xml:space="preserve">Licensing of dogs  </w:t>
            </w:r>
          </w:p>
        </w:tc>
      </w:tr>
      <w:tr w:rsidR="00176C24" w:rsidRPr="00D81DBD" w14:paraId="740638E5" w14:textId="77777777" w:rsidTr="00726840">
        <w:trPr>
          <w:trHeight w:val="551"/>
        </w:trPr>
        <w:tc>
          <w:tcPr>
            <w:tcW w:w="630" w:type="dxa"/>
            <w:tcBorders>
              <w:top w:val="single" w:sz="4" w:space="0" w:color="000000"/>
              <w:left w:val="single" w:sz="4" w:space="0" w:color="000000"/>
              <w:bottom w:val="single" w:sz="4" w:space="0" w:color="000000"/>
              <w:right w:val="single" w:sz="4" w:space="0" w:color="000000"/>
            </w:tcBorders>
          </w:tcPr>
          <w:p w14:paraId="7D8DE7F8" w14:textId="77777777" w:rsidR="00176C24" w:rsidRPr="00D81DBD" w:rsidRDefault="00176C24" w:rsidP="00176C24">
            <w:pPr>
              <w:jc w:val="both"/>
              <w:rPr>
                <w:rFonts w:ascii="Arial" w:hAnsi="Arial" w:cs="Arial"/>
              </w:rPr>
            </w:pPr>
            <w:r>
              <w:rPr>
                <w:rFonts w:ascii="Arial" w:hAnsi="Arial" w:cs="Arial"/>
              </w:rPr>
              <w:t>29</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48091898" w14:textId="77777777" w:rsidR="00176C24" w:rsidRPr="00D81DBD" w:rsidRDefault="00176C24" w:rsidP="00A8496F">
            <w:pPr>
              <w:jc w:val="both"/>
              <w:rPr>
                <w:rFonts w:ascii="Arial" w:hAnsi="Arial" w:cs="Arial"/>
              </w:rPr>
            </w:pPr>
            <w:r w:rsidRPr="00D81DBD">
              <w:rPr>
                <w:rFonts w:ascii="Arial" w:hAnsi="Arial" w:cs="Arial"/>
              </w:rPr>
              <w:t>Cleansing</w:t>
            </w:r>
          </w:p>
        </w:tc>
        <w:tc>
          <w:tcPr>
            <w:tcW w:w="541" w:type="dxa"/>
            <w:tcBorders>
              <w:top w:val="single" w:sz="4" w:space="0" w:color="000000"/>
              <w:left w:val="single" w:sz="4" w:space="0" w:color="000000"/>
              <w:bottom w:val="single" w:sz="4" w:space="0" w:color="000000"/>
              <w:right w:val="single" w:sz="4" w:space="0" w:color="000000"/>
            </w:tcBorders>
          </w:tcPr>
          <w:p w14:paraId="200150AB" w14:textId="77777777" w:rsidR="00176C24" w:rsidRPr="00D81DBD" w:rsidRDefault="00176C24" w:rsidP="00A8496F">
            <w:pPr>
              <w:jc w:val="both"/>
              <w:rPr>
                <w:rFonts w:ascii="Arial" w:hAnsi="Arial" w:cs="Arial"/>
              </w:rPr>
            </w:pPr>
            <w:r>
              <w:rPr>
                <w:rFonts w:ascii="Arial" w:hAnsi="Arial" w:cs="Arial"/>
              </w:rPr>
              <w:t>31.</w:t>
            </w:r>
            <w:r w:rsidRPr="00D81DBD">
              <w:rPr>
                <w:rFonts w:ascii="Arial" w:hAnsi="Arial" w:cs="Arial"/>
              </w:rP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6D80749A" w14:textId="77777777" w:rsidR="00176C24" w:rsidRPr="00D81DBD" w:rsidRDefault="00176C24" w:rsidP="00A8496F">
            <w:pPr>
              <w:jc w:val="both"/>
              <w:rPr>
                <w:rFonts w:ascii="Arial" w:hAnsi="Arial" w:cs="Arial"/>
              </w:rPr>
            </w:pPr>
            <w:r w:rsidRPr="00D81DBD">
              <w:rPr>
                <w:rFonts w:ascii="Arial" w:hAnsi="Arial" w:cs="Arial"/>
              </w:rPr>
              <w:t xml:space="preserve">Licensing and control of undertakings that sell food to the public </w:t>
            </w:r>
          </w:p>
        </w:tc>
      </w:tr>
      <w:tr w:rsidR="00176C24" w:rsidRPr="00D81DBD" w14:paraId="06199CD3" w14:textId="77777777" w:rsidTr="00726840">
        <w:trPr>
          <w:trHeight w:val="391"/>
        </w:trPr>
        <w:tc>
          <w:tcPr>
            <w:tcW w:w="630" w:type="dxa"/>
            <w:tcBorders>
              <w:top w:val="single" w:sz="4" w:space="0" w:color="000000"/>
              <w:left w:val="single" w:sz="4" w:space="0" w:color="000000"/>
              <w:bottom w:val="single" w:sz="4" w:space="0" w:color="000000"/>
              <w:right w:val="single" w:sz="4" w:space="0" w:color="000000"/>
            </w:tcBorders>
          </w:tcPr>
          <w:p w14:paraId="2DC19A42" w14:textId="77777777" w:rsidR="00176C24" w:rsidRPr="00D81DBD" w:rsidRDefault="00176C24" w:rsidP="00A8496F">
            <w:pPr>
              <w:jc w:val="both"/>
              <w:rPr>
                <w:rFonts w:ascii="Arial" w:hAnsi="Arial" w:cs="Arial"/>
              </w:rPr>
            </w:pPr>
            <w:r>
              <w:rPr>
                <w:rFonts w:ascii="Arial" w:hAnsi="Arial" w:cs="Arial"/>
              </w:rPr>
              <w:t>30.</w:t>
            </w:r>
            <w:r w:rsidRPr="00D81DBD">
              <w:rPr>
                <w:rFonts w:ascii="Arial" w:hAnsi="Arial" w:cs="Arial"/>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7747B38F" w14:textId="77777777" w:rsidR="00176C24" w:rsidRPr="00D81DBD" w:rsidRDefault="00176C24" w:rsidP="00A8496F">
            <w:pPr>
              <w:jc w:val="both"/>
              <w:rPr>
                <w:rFonts w:ascii="Arial" w:hAnsi="Arial" w:cs="Arial"/>
              </w:rPr>
            </w:pPr>
            <w:r w:rsidRPr="00D81DBD">
              <w:rPr>
                <w:rFonts w:ascii="Arial" w:hAnsi="Arial" w:cs="Arial"/>
              </w:rPr>
              <w:t xml:space="preserve">Air Pollution  </w:t>
            </w:r>
          </w:p>
        </w:tc>
        <w:tc>
          <w:tcPr>
            <w:tcW w:w="541" w:type="dxa"/>
            <w:tcBorders>
              <w:top w:val="single" w:sz="4" w:space="0" w:color="000000"/>
              <w:left w:val="single" w:sz="4" w:space="0" w:color="000000"/>
              <w:bottom w:val="single" w:sz="4" w:space="0" w:color="000000"/>
              <w:right w:val="single" w:sz="4" w:space="0" w:color="000000"/>
            </w:tcBorders>
          </w:tcPr>
          <w:p w14:paraId="14C07022" w14:textId="77777777" w:rsidR="00176C24" w:rsidRPr="00D81DBD" w:rsidRDefault="00176C24" w:rsidP="00A8496F">
            <w:pPr>
              <w:jc w:val="both"/>
              <w:rPr>
                <w:rFonts w:ascii="Arial" w:hAnsi="Arial" w:cs="Arial"/>
              </w:rPr>
            </w:pPr>
          </w:p>
        </w:tc>
        <w:tc>
          <w:tcPr>
            <w:tcW w:w="4971" w:type="dxa"/>
            <w:tcBorders>
              <w:top w:val="single" w:sz="4" w:space="0" w:color="000000"/>
              <w:left w:val="single" w:sz="4" w:space="0" w:color="000000"/>
              <w:bottom w:val="single" w:sz="4" w:space="0" w:color="000000"/>
              <w:right w:val="single" w:sz="4" w:space="0" w:color="000000"/>
            </w:tcBorders>
          </w:tcPr>
          <w:p w14:paraId="359A9381" w14:textId="77777777" w:rsidR="00176C24" w:rsidRPr="00D81DBD" w:rsidRDefault="00176C24" w:rsidP="00A8496F">
            <w:pPr>
              <w:jc w:val="both"/>
              <w:rPr>
                <w:rFonts w:ascii="Arial" w:hAnsi="Arial" w:cs="Arial"/>
              </w:rPr>
            </w:pPr>
          </w:p>
        </w:tc>
      </w:tr>
    </w:tbl>
    <w:p w14:paraId="1FA1FFC7" w14:textId="77777777" w:rsidR="00176C24" w:rsidRDefault="00176C24" w:rsidP="00F85262">
      <w:pPr>
        <w:jc w:val="both"/>
        <w:rPr>
          <w:rFonts w:ascii="Arial" w:hAnsi="Arial" w:cs="Arial"/>
          <w:b/>
        </w:rPr>
      </w:pPr>
    </w:p>
    <w:p w14:paraId="24DE46D1" w14:textId="77777777" w:rsidR="00ED3001" w:rsidRDefault="00ED3001" w:rsidP="00F85262">
      <w:pPr>
        <w:jc w:val="both"/>
        <w:rPr>
          <w:rFonts w:ascii="Arial" w:hAnsi="Arial" w:cs="Arial"/>
          <w:b/>
        </w:rPr>
      </w:pPr>
      <w:r>
        <w:rPr>
          <w:rFonts w:ascii="Arial" w:hAnsi="Arial" w:cs="Arial"/>
          <w:b/>
        </w:rPr>
        <w:t xml:space="preserve">Implementation Plan of Powers and Functions of the Municipality </w:t>
      </w:r>
    </w:p>
    <w:p w14:paraId="7E4F8B60" w14:textId="77777777" w:rsidR="00D81DBD" w:rsidRDefault="00D81DBD" w:rsidP="00F85262">
      <w:pPr>
        <w:jc w:val="both"/>
        <w:rPr>
          <w:rFonts w:ascii="Arial" w:hAnsi="Arial" w:cs="Arial"/>
          <w:b/>
        </w:rPr>
      </w:pPr>
      <w:r w:rsidRPr="00D81DBD">
        <w:rPr>
          <w:rFonts w:ascii="Arial" w:hAnsi="Arial" w:cs="Arial"/>
          <w:b/>
        </w:rPr>
        <w:t>2.2.3</w:t>
      </w:r>
      <w:r w:rsidRPr="00D81DBD">
        <w:rPr>
          <w:rFonts w:ascii="Arial" w:hAnsi="Arial" w:cs="Arial"/>
          <w:b/>
        </w:rPr>
        <w:tab/>
        <w:t xml:space="preserve">Organisational Structure: </w:t>
      </w:r>
    </w:p>
    <w:p w14:paraId="4CA2DEB5" w14:textId="77777777" w:rsidR="009B2CB4" w:rsidRDefault="009B2CB4" w:rsidP="009B2CB4">
      <w:pPr>
        <w:spacing w:line="360" w:lineRule="auto"/>
        <w:ind w:right="-360"/>
        <w:jc w:val="both"/>
        <w:rPr>
          <w:rFonts w:ascii="Arial" w:hAnsi="Arial" w:cs="Arial"/>
        </w:rPr>
      </w:pPr>
      <w:r w:rsidRPr="009B2CB4">
        <w:rPr>
          <w:rFonts w:ascii="Arial" w:hAnsi="Arial" w:cs="Arial"/>
        </w:rPr>
        <w:t>The municipality annually undertakes a comprehensive organisational development exercise for the entir</w:t>
      </w:r>
      <w:r>
        <w:rPr>
          <w:rFonts w:ascii="Arial" w:hAnsi="Arial" w:cs="Arial"/>
        </w:rPr>
        <w:t>e institution. The objective was to ensure</w:t>
      </w:r>
      <w:r w:rsidRPr="009B2CB4">
        <w:rPr>
          <w:rFonts w:ascii="Arial" w:hAnsi="Arial" w:cs="Arial"/>
        </w:rPr>
        <w:t xml:space="preserve"> alignment of the current and future organisational needs. The current o</w:t>
      </w:r>
      <w:r>
        <w:rPr>
          <w:rFonts w:ascii="Arial" w:hAnsi="Arial" w:cs="Arial"/>
        </w:rPr>
        <w:t xml:space="preserve">rganisational structure has been approved by Council in 2019-20 financial year. </w:t>
      </w:r>
    </w:p>
    <w:p w14:paraId="1F4690E9" w14:textId="77777777" w:rsidR="00F85262" w:rsidRPr="00996DC7" w:rsidRDefault="00F85262" w:rsidP="00F85262">
      <w:pPr>
        <w:jc w:val="both"/>
        <w:rPr>
          <w:rFonts w:cs="Arial"/>
          <w:b/>
        </w:rPr>
      </w:pPr>
      <w:r w:rsidRPr="00996DC7">
        <w:rPr>
          <w:rFonts w:cs="Arial"/>
          <w:b/>
          <w:noProof/>
          <w:lang w:eastAsia="en-ZA"/>
        </w:rPr>
        <mc:AlternateContent>
          <mc:Choice Requires="wpg">
            <w:drawing>
              <wp:anchor distT="0" distB="0" distL="114300" distR="114300" simplePos="0" relativeHeight="251762688" behindDoc="0" locked="0" layoutInCell="1" allowOverlap="1" wp14:anchorId="707E07A7" wp14:editId="2DF88F53">
                <wp:simplePos x="0" y="0"/>
                <wp:positionH relativeFrom="column">
                  <wp:posOffset>-111760</wp:posOffset>
                </wp:positionH>
                <wp:positionV relativeFrom="paragraph">
                  <wp:posOffset>394335</wp:posOffset>
                </wp:positionV>
                <wp:extent cx="5998210" cy="1720215"/>
                <wp:effectExtent l="0" t="0" r="0" b="0"/>
                <wp:wrapThrough wrapText="bothSides">
                  <wp:wrapPolygon edited="0">
                    <wp:start x="8781" y="0"/>
                    <wp:lineTo x="8644" y="478"/>
                    <wp:lineTo x="8506" y="2631"/>
                    <wp:lineTo x="8506" y="7654"/>
                    <wp:lineTo x="2058" y="10047"/>
                    <wp:lineTo x="69" y="11003"/>
                    <wp:lineTo x="0" y="12439"/>
                    <wp:lineTo x="0" y="19136"/>
                    <wp:lineTo x="480" y="21289"/>
                    <wp:lineTo x="21198" y="21289"/>
                    <wp:lineTo x="21403" y="19615"/>
                    <wp:lineTo x="21266" y="12917"/>
                    <wp:lineTo x="20923" y="11482"/>
                    <wp:lineTo x="19894" y="10047"/>
                    <wp:lineTo x="18111" y="7654"/>
                    <wp:lineTo x="18179" y="2631"/>
                    <wp:lineTo x="17768" y="718"/>
                    <wp:lineTo x="17356" y="0"/>
                    <wp:lineTo x="8781" y="0"/>
                  </wp:wrapPolygon>
                </wp:wrapThrough>
                <wp:docPr id="630673" name="Group 630673"/>
                <wp:cNvGraphicFramePr/>
                <a:graphic xmlns:a="http://schemas.openxmlformats.org/drawingml/2006/main">
                  <a:graphicData uri="http://schemas.microsoft.com/office/word/2010/wordprocessingGroup">
                    <wpg:wgp>
                      <wpg:cNvGrpSpPr/>
                      <wpg:grpSpPr>
                        <a:xfrm>
                          <a:off x="0" y="0"/>
                          <a:ext cx="5998210" cy="1720215"/>
                          <a:chOff x="0" y="0"/>
                          <a:chExt cx="5998464" cy="1720596"/>
                        </a:xfrm>
                      </wpg:grpSpPr>
                      <pic:pic xmlns:pic="http://schemas.openxmlformats.org/drawingml/2006/picture">
                        <pic:nvPicPr>
                          <pic:cNvPr id="29145" name="Picture 29145"/>
                          <pic:cNvPicPr/>
                        </pic:nvPicPr>
                        <pic:blipFill>
                          <a:blip r:embed="rId68"/>
                          <a:stretch>
                            <a:fillRect/>
                          </a:stretch>
                        </pic:blipFill>
                        <pic:spPr>
                          <a:xfrm>
                            <a:off x="2895600" y="635508"/>
                            <a:ext cx="2657856" cy="320040"/>
                          </a:xfrm>
                          <a:prstGeom prst="rect">
                            <a:avLst/>
                          </a:prstGeom>
                        </pic:spPr>
                      </pic:pic>
                      <pic:pic xmlns:pic="http://schemas.openxmlformats.org/drawingml/2006/picture">
                        <pic:nvPicPr>
                          <pic:cNvPr id="29147" name="Picture 29147"/>
                          <pic:cNvPicPr/>
                        </pic:nvPicPr>
                        <pic:blipFill>
                          <a:blip r:embed="rId69"/>
                          <a:stretch>
                            <a:fillRect/>
                          </a:stretch>
                        </pic:blipFill>
                        <pic:spPr>
                          <a:xfrm>
                            <a:off x="2895600" y="635508"/>
                            <a:ext cx="1345692" cy="320040"/>
                          </a:xfrm>
                          <a:prstGeom prst="rect">
                            <a:avLst/>
                          </a:prstGeom>
                        </pic:spPr>
                      </pic:pic>
                      <pic:pic xmlns:pic="http://schemas.openxmlformats.org/drawingml/2006/picture">
                        <pic:nvPicPr>
                          <pic:cNvPr id="29149" name="Picture 29149"/>
                          <pic:cNvPicPr/>
                        </pic:nvPicPr>
                        <pic:blipFill>
                          <a:blip r:embed="rId70"/>
                          <a:stretch>
                            <a:fillRect/>
                          </a:stretch>
                        </pic:blipFill>
                        <pic:spPr>
                          <a:xfrm>
                            <a:off x="2895600" y="635509"/>
                            <a:ext cx="32004" cy="332232"/>
                          </a:xfrm>
                          <a:prstGeom prst="rect">
                            <a:avLst/>
                          </a:prstGeom>
                        </pic:spPr>
                      </pic:pic>
                      <pic:pic xmlns:pic="http://schemas.openxmlformats.org/drawingml/2006/picture">
                        <pic:nvPicPr>
                          <pic:cNvPr id="29151" name="Picture 29151"/>
                          <pic:cNvPicPr/>
                        </pic:nvPicPr>
                        <pic:blipFill>
                          <a:blip r:embed="rId71"/>
                          <a:stretch>
                            <a:fillRect/>
                          </a:stretch>
                        </pic:blipFill>
                        <pic:spPr>
                          <a:xfrm>
                            <a:off x="1703832" y="635508"/>
                            <a:ext cx="1345692" cy="320040"/>
                          </a:xfrm>
                          <a:prstGeom prst="rect">
                            <a:avLst/>
                          </a:prstGeom>
                        </pic:spPr>
                      </pic:pic>
                      <pic:pic xmlns:pic="http://schemas.openxmlformats.org/drawingml/2006/picture">
                        <pic:nvPicPr>
                          <pic:cNvPr id="29153" name="Picture 29153"/>
                          <pic:cNvPicPr/>
                        </pic:nvPicPr>
                        <pic:blipFill>
                          <a:blip r:embed="rId72"/>
                          <a:stretch>
                            <a:fillRect/>
                          </a:stretch>
                        </pic:blipFill>
                        <pic:spPr>
                          <a:xfrm>
                            <a:off x="513588" y="635508"/>
                            <a:ext cx="2657856" cy="320040"/>
                          </a:xfrm>
                          <a:prstGeom prst="rect">
                            <a:avLst/>
                          </a:prstGeom>
                        </pic:spPr>
                      </pic:pic>
                      <pic:pic xmlns:pic="http://schemas.openxmlformats.org/drawingml/2006/picture">
                        <pic:nvPicPr>
                          <pic:cNvPr id="29155" name="Picture 29155"/>
                          <pic:cNvPicPr/>
                        </pic:nvPicPr>
                        <pic:blipFill>
                          <a:blip r:embed="rId73"/>
                          <a:stretch>
                            <a:fillRect/>
                          </a:stretch>
                        </pic:blipFill>
                        <pic:spPr>
                          <a:xfrm>
                            <a:off x="2380488" y="0"/>
                            <a:ext cx="1062228" cy="705612"/>
                          </a:xfrm>
                          <a:prstGeom prst="rect">
                            <a:avLst/>
                          </a:prstGeom>
                        </pic:spPr>
                      </pic:pic>
                      <pic:pic xmlns:pic="http://schemas.openxmlformats.org/drawingml/2006/picture">
                        <pic:nvPicPr>
                          <pic:cNvPr id="29157" name="Picture 29157"/>
                          <pic:cNvPicPr/>
                        </pic:nvPicPr>
                        <pic:blipFill>
                          <a:blip r:embed="rId74"/>
                          <a:stretch>
                            <a:fillRect/>
                          </a:stretch>
                        </pic:blipFill>
                        <pic:spPr>
                          <a:xfrm>
                            <a:off x="2482596" y="96012"/>
                            <a:ext cx="1074420" cy="719328"/>
                          </a:xfrm>
                          <a:prstGeom prst="rect">
                            <a:avLst/>
                          </a:prstGeom>
                        </pic:spPr>
                      </pic:pic>
                      <wps:wsp>
                        <wps:cNvPr id="29158" name="Rectangle 29158"/>
                        <wps:cNvSpPr/>
                        <wps:spPr>
                          <a:xfrm>
                            <a:off x="2745994" y="316611"/>
                            <a:ext cx="730907" cy="154840"/>
                          </a:xfrm>
                          <a:prstGeom prst="rect">
                            <a:avLst/>
                          </a:prstGeom>
                          <a:ln>
                            <a:noFill/>
                          </a:ln>
                        </wps:spPr>
                        <wps:txbx>
                          <w:txbxContent>
                            <w:p w14:paraId="71E24CAB" w14:textId="77777777" w:rsidR="0056449A" w:rsidRDefault="0056449A" w:rsidP="00F85262">
                              <w:r>
                                <w:rPr>
                                  <w:b/>
                                  <w:sz w:val="18"/>
                                </w:rPr>
                                <w:t>MUNICIPAL</w:t>
                              </w:r>
                            </w:p>
                          </w:txbxContent>
                        </wps:txbx>
                        <wps:bodyPr horzOverflow="overflow" vert="horz" lIns="0" tIns="0" rIns="0" bIns="0" rtlCol="0">
                          <a:noAutofit/>
                        </wps:bodyPr>
                      </wps:wsp>
                      <wps:wsp>
                        <wps:cNvPr id="29159" name="Rectangle 29159"/>
                        <wps:cNvSpPr/>
                        <wps:spPr>
                          <a:xfrm>
                            <a:off x="2767330" y="443103"/>
                            <a:ext cx="672988" cy="154840"/>
                          </a:xfrm>
                          <a:prstGeom prst="rect">
                            <a:avLst/>
                          </a:prstGeom>
                          <a:ln>
                            <a:noFill/>
                          </a:ln>
                        </wps:spPr>
                        <wps:txbx>
                          <w:txbxContent>
                            <w:p w14:paraId="63FE95A8" w14:textId="77777777" w:rsidR="0056449A" w:rsidRDefault="0056449A" w:rsidP="00F85262">
                              <w:r>
                                <w:rPr>
                                  <w:b/>
                                  <w:sz w:val="18"/>
                                </w:rPr>
                                <w:t>MANAGER</w:t>
                              </w:r>
                            </w:p>
                          </w:txbxContent>
                        </wps:txbx>
                        <wps:bodyPr horzOverflow="overflow" vert="horz" lIns="0" tIns="0" rIns="0" bIns="0" rtlCol="0">
                          <a:noAutofit/>
                        </wps:bodyPr>
                      </wps:wsp>
                      <pic:pic xmlns:pic="http://schemas.openxmlformats.org/drawingml/2006/picture">
                        <pic:nvPicPr>
                          <pic:cNvPr id="29161" name="Picture 29161"/>
                          <pic:cNvPicPr/>
                        </pic:nvPicPr>
                        <pic:blipFill>
                          <a:blip r:embed="rId75"/>
                          <a:stretch>
                            <a:fillRect/>
                          </a:stretch>
                        </pic:blipFill>
                        <pic:spPr>
                          <a:xfrm>
                            <a:off x="0" y="902208"/>
                            <a:ext cx="1060704" cy="705612"/>
                          </a:xfrm>
                          <a:prstGeom prst="rect">
                            <a:avLst/>
                          </a:prstGeom>
                        </pic:spPr>
                      </pic:pic>
                      <pic:pic xmlns:pic="http://schemas.openxmlformats.org/drawingml/2006/picture">
                        <pic:nvPicPr>
                          <pic:cNvPr id="29163" name="Picture 29163"/>
                          <pic:cNvPicPr/>
                        </pic:nvPicPr>
                        <pic:blipFill>
                          <a:blip r:embed="rId76"/>
                          <a:stretch>
                            <a:fillRect/>
                          </a:stretch>
                        </pic:blipFill>
                        <pic:spPr>
                          <a:xfrm>
                            <a:off x="100584" y="998220"/>
                            <a:ext cx="1075944" cy="719328"/>
                          </a:xfrm>
                          <a:prstGeom prst="rect">
                            <a:avLst/>
                          </a:prstGeom>
                        </pic:spPr>
                      </pic:pic>
                      <wps:wsp>
                        <wps:cNvPr id="29164" name="Rectangle 29164"/>
                        <wps:cNvSpPr/>
                        <wps:spPr>
                          <a:xfrm>
                            <a:off x="319735" y="1156081"/>
                            <a:ext cx="881406" cy="154840"/>
                          </a:xfrm>
                          <a:prstGeom prst="rect">
                            <a:avLst/>
                          </a:prstGeom>
                          <a:ln>
                            <a:noFill/>
                          </a:ln>
                        </wps:spPr>
                        <wps:txbx>
                          <w:txbxContent>
                            <w:p w14:paraId="424FDEF2" w14:textId="77777777" w:rsidR="0056449A" w:rsidRDefault="0056449A" w:rsidP="00F85262">
                              <w:r>
                                <w:rPr>
                                  <w:b/>
                                  <w:sz w:val="18"/>
                                </w:rPr>
                                <w:t xml:space="preserve">BUDGET AND </w:t>
                              </w:r>
                            </w:p>
                          </w:txbxContent>
                        </wps:txbx>
                        <wps:bodyPr horzOverflow="overflow" vert="horz" lIns="0" tIns="0" rIns="0" bIns="0" rtlCol="0">
                          <a:noAutofit/>
                        </wps:bodyPr>
                      </wps:wsp>
                      <wps:wsp>
                        <wps:cNvPr id="29165" name="Rectangle 29165"/>
                        <wps:cNvSpPr/>
                        <wps:spPr>
                          <a:xfrm>
                            <a:off x="389890" y="1282573"/>
                            <a:ext cx="695335" cy="154840"/>
                          </a:xfrm>
                          <a:prstGeom prst="rect">
                            <a:avLst/>
                          </a:prstGeom>
                          <a:ln>
                            <a:noFill/>
                          </a:ln>
                        </wps:spPr>
                        <wps:txbx>
                          <w:txbxContent>
                            <w:p w14:paraId="70C7EAD3" w14:textId="77777777" w:rsidR="0056449A" w:rsidRDefault="0056449A" w:rsidP="00F85262">
                              <w:r>
                                <w:rPr>
                                  <w:b/>
                                  <w:sz w:val="18"/>
                                </w:rPr>
                                <w:t xml:space="preserve">TREASURY </w:t>
                              </w:r>
                            </w:p>
                          </w:txbxContent>
                        </wps:txbx>
                        <wps:bodyPr horzOverflow="overflow" vert="horz" lIns="0" tIns="0" rIns="0" bIns="0" rtlCol="0">
                          <a:noAutofit/>
                        </wps:bodyPr>
                      </wps:wsp>
                      <wps:wsp>
                        <wps:cNvPr id="29166" name="Rectangle 29166"/>
                        <wps:cNvSpPr/>
                        <wps:spPr>
                          <a:xfrm>
                            <a:off x="238963" y="1407542"/>
                            <a:ext cx="915610" cy="154840"/>
                          </a:xfrm>
                          <a:prstGeom prst="rect">
                            <a:avLst/>
                          </a:prstGeom>
                          <a:ln>
                            <a:noFill/>
                          </a:ln>
                        </wps:spPr>
                        <wps:txbx>
                          <w:txbxContent>
                            <w:p w14:paraId="52EEF622" w14:textId="77777777" w:rsidR="0056449A" w:rsidRDefault="0056449A"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68" name="Picture 29168"/>
                          <pic:cNvPicPr/>
                        </pic:nvPicPr>
                        <pic:blipFill>
                          <a:blip r:embed="rId73"/>
                          <a:stretch>
                            <a:fillRect/>
                          </a:stretch>
                        </pic:blipFill>
                        <pic:spPr>
                          <a:xfrm>
                            <a:off x="1190244" y="902208"/>
                            <a:ext cx="1062228" cy="705612"/>
                          </a:xfrm>
                          <a:prstGeom prst="rect">
                            <a:avLst/>
                          </a:prstGeom>
                        </pic:spPr>
                      </pic:pic>
                      <pic:pic xmlns:pic="http://schemas.openxmlformats.org/drawingml/2006/picture">
                        <pic:nvPicPr>
                          <pic:cNvPr id="29170" name="Picture 29170"/>
                          <pic:cNvPicPr/>
                        </pic:nvPicPr>
                        <pic:blipFill>
                          <a:blip r:embed="rId77"/>
                          <a:stretch>
                            <a:fillRect/>
                          </a:stretch>
                        </pic:blipFill>
                        <pic:spPr>
                          <a:xfrm>
                            <a:off x="1292352" y="998220"/>
                            <a:ext cx="1074420" cy="722376"/>
                          </a:xfrm>
                          <a:prstGeom prst="rect">
                            <a:avLst/>
                          </a:prstGeom>
                        </pic:spPr>
                      </pic:pic>
                      <wps:wsp>
                        <wps:cNvPr id="29171" name="Rectangle 29171"/>
                        <wps:cNvSpPr/>
                        <wps:spPr>
                          <a:xfrm>
                            <a:off x="1483487" y="1093217"/>
                            <a:ext cx="955592" cy="154840"/>
                          </a:xfrm>
                          <a:prstGeom prst="rect">
                            <a:avLst/>
                          </a:prstGeom>
                          <a:ln>
                            <a:noFill/>
                          </a:ln>
                        </wps:spPr>
                        <wps:txbx>
                          <w:txbxContent>
                            <w:p w14:paraId="2D57DE42" w14:textId="77777777" w:rsidR="0056449A" w:rsidRDefault="0056449A" w:rsidP="00F85262">
                              <w:r>
                                <w:rPr>
                                  <w:b/>
                                  <w:sz w:val="18"/>
                                </w:rPr>
                                <w:t xml:space="preserve">CORPORATE &amp; </w:t>
                              </w:r>
                            </w:p>
                          </w:txbxContent>
                        </wps:txbx>
                        <wps:bodyPr horzOverflow="overflow" vert="horz" lIns="0" tIns="0" rIns="0" bIns="0" rtlCol="0">
                          <a:noAutofit/>
                        </wps:bodyPr>
                      </wps:wsp>
                      <wps:wsp>
                        <wps:cNvPr id="29172" name="Rectangle 29172"/>
                        <wps:cNvSpPr/>
                        <wps:spPr>
                          <a:xfrm>
                            <a:off x="1637411" y="1219708"/>
                            <a:ext cx="583449" cy="154840"/>
                          </a:xfrm>
                          <a:prstGeom prst="rect">
                            <a:avLst/>
                          </a:prstGeom>
                          <a:ln>
                            <a:noFill/>
                          </a:ln>
                        </wps:spPr>
                        <wps:txbx>
                          <w:txbxContent>
                            <w:p w14:paraId="6D297D0D" w14:textId="77777777" w:rsidR="0056449A" w:rsidRDefault="0056449A" w:rsidP="00F85262">
                              <w:r>
                                <w:rPr>
                                  <w:b/>
                                  <w:sz w:val="18"/>
                                </w:rPr>
                                <w:t xml:space="preserve">SHARED  </w:t>
                              </w:r>
                            </w:p>
                          </w:txbxContent>
                        </wps:txbx>
                        <wps:bodyPr horzOverflow="overflow" vert="horz" lIns="0" tIns="0" rIns="0" bIns="0" rtlCol="0">
                          <a:noAutofit/>
                        </wps:bodyPr>
                      </wps:wsp>
                      <wps:wsp>
                        <wps:cNvPr id="29173" name="Rectangle 29173"/>
                        <wps:cNvSpPr/>
                        <wps:spPr>
                          <a:xfrm>
                            <a:off x="1608455" y="1344676"/>
                            <a:ext cx="621758" cy="154840"/>
                          </a:xfrm>
                          <a:prstGeom prst="rect">
                            <a:avLst/>
                          </a:prstGeom>
                          <a:ln>
                            <a:noFill/>
                          </a:ln>
                        </wps:spPr>
                        <wps:txbx>
                          <w:txbxContent>
                            <w:p w14:paraId="419182FB" w14:textId="77777777" w:rsidR="0056449A" w:rsidRDefault="0056449A" w:rsidP="00F85262">
                              <w:r>
                                <w:rPr>
                                  <w:b/>
                                  <w:sz w:val="18"/>
                                </w:rPr>
                                <w:t xml:space="preserve">SERVICES </w:t>
                              </w:r>
                            </w:p>
                          </w:txbxContent>
                        </wps:txbx>
                        <wps:bodyPr horzOverflow="overflow" vert="horz" lIns="0" tIns="0" rIns="0" bIns="0" rtlCol="0">
                          <a:noAutofit/>
                        </wps:bodyPr>
                      </wps:wsp>
                      <wps:wsp>
                        <wps:cNvPr id="29174" name="Rectangle 29174"/>
                        <wps:cNvSpPr/>
                        <wps:spPr>
                          <a:xfrm>
                            <a:off x="1498727" y="1469644"/>
                            <a:ext cx="949967" cy="154840"/>
                          </a:xfrm>
                          <a:prstGeom prst="rect">
                            <a:avLst/>
                          </a:prstGeom>
                          <a:ln>
                            <a:noFill/>
                          </a:ln>
                        </wps:spPr>
                        <wps:txbx>
                          <w:txbxContent>
                            <w:p w14:paraId="5ECA95EC" w14:textId="77777777" w:rsidR="0056449A" w:rsidRDefault="0056449A"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76" name="Picture 29176"/>
                          <pic:cNvPicPr/>
                        </pic:nvPicPr>
                        <pic:blipFill>
                          <a:blip r:embed="rId73"/>
                          <a:stretch>
                            <a:fillRect/>
                          </a:stretch>
                        </pic:blipFill>
                        <pic:spPr>
                          <a:xfrm>
                            <a:off x="2380488" y="902208"/>
                            <a:ext cx="1062228" cy="705612"/>
                          </a:xfrm>
                          <a:prstGeom prst="rect">
                            <a:avLst/>
                          </a:prstGeom>
                        </pic:spPr>
                      </pic:pic>
                      <pic:pic xmlns:pic="http://schemas.openxmlformats.org/drawingml/2006/picture">
                        <pic:nvPicPr>
                          <pic:cNvPr id="29178" name="Picture 29178"/>
                          <pic:cNvPicPr/>
                        </pic:nvPicPr>
                        <pic:blipFill>
                          <a:blip r:embed="rId78"/>
                          <a:stretch>
                            <a:fillRect/>
                          </a:stretch>
                        </pic:blipFill>
                        <pic:spPr>
                          <a:xfrm>
                            <a:off x="2482596" y="998220"/>
                            <a:ext cx="1080516" cy="722376"/>
                          </a:xfrm>
                          <a:prstGeom prst="rect">
                            <a:avLst/>
                          </a:prstGeom>
                        </pic:spPr>
                      </pic:pic>
                      <wps:wsp>
                        <wps:cNvPr id="29179" name="Rectangle 29179"/>
                        <wps:cNvSpPr/>
                        <wps:spPr>
                          <a:xfrm>
                            <a:off x="2665222" y="1093217"/>
                            <a:ext cx="978546" cy="154840"/>
                          </a:xfrm>
                          <a:prstGeom prst="rect">
                            <a:avLst/>
                          </a:prstGeom>
                          <a:ln>
                            <a:noFill/>
                          </a:ln>
                        </wps:spPr>
                        <wps:txbx>
                          <w:txbxContent>
                            <w:p w14:paraId="4CD805F4" w14:textId="77777777" w:rsidR="0056449A" w:rsidRDefault="0056449A" w:rsidP="00F85262">
                              <w:r>
                                <w:rPr>
                                  <w:b/>
                                  <w:sz w:val="18"/>
                                </w:rPr>
                                <w:t xml:space="preserve">PUBLIC SAFETY </w:t>
                              </w:r>
                            </w:p>
                          </w:txbxContent>
                        </wps:txbx>
                        <wps:bodyPr horzOverflow="overflow" vert="horz" lIns="0" tIns="0" rIns="0" bIns="0" rtlCol="0">
                          <a:noAutofit/>
                        </wps:bodyPr>
                      </wps:wsp>
                      <wps:wsp>
                        <wps:cNvPr id="29180" name="Rectangle 29180"/>
                        <wps:cNvSpPr/>
                        <wps:spPr>
                          <a:xfrm>
                            <a:off x="2649982" y="1219708"/>
                            <a:ext cx="1018527" cy="154840"/>
                          </a:xfrm>
                          <a:prstGeom prst="rect">
                            <a:avLst/>
                          </a:prstGeom>
                          <a:ln>
                            <a:noFill/>
                          </a:ln>
                        </wps:spPr>
                        <wps:txbx>
                          <w:txbxContent>
                            <w:p w14:paraId="5CABBFE8" w14:textId="77777777" w:rsidR="0056449A" w:rsidRDefault="0056449A" w:rsidP="00F85262">
                              <w:r>
                                <w:rPr>
                                  <w:b/>
                                  <w:sz w:val="18"/>
                                </w:rPr>
                                <w:t xml:space="preserve">COMMUNITY &amp; </w:t>
                              </w:r>
                            </w:p>
                          </w:txbxContent>
                        </wps:txbx>
                        <wps:bodyPr horzOverflow="overflow" vert="horz" lIns="0" tIns="0" rIns="0" bIns="0" rtlCol="0">
                          <a:noAutofit/>
                        </wps:bodyPr>
                      </wps:wsp>
                      <wps:wsp>
                        <wps:cNvPr id="29181" name="Rectangle 29181"/>
                        <wps:cNvSpPr/>
                        <wps:spPr>
                          <a:xfrm>
                            <a:off x="2616454" y="1344676"/>
                            <a:ext cx="1107763" cy="154840"/>
                          </a:xfrm>
                          <a:prstGeom prst="rect">
                            <a:avLst/>
                          </a:prstGeom>
                          <a:ln>
                            <a:noFill/>
                          </a:ln>
                        </wps:spPr>
                        <wps:txbx>
                          <w:txbxContent>
                            <w:p w14:paraId="20EC630D" w14:textId="77777777" w:rsidR="0056449A" w:rsidRDefault="0056449A" w:rsidP="00F85262">
                              <w:r>
                                <w:rPr>
                                  <w:b/>
                                  <w:sz w:val="18"/>
                                </w:rPr>
                                <w:t xml:space="preserve">SOCIAL SERVICES </w:t>
                              </w:r>
                            </w:p>
                          </w:txbxContent>
                        </wps:txbx>
                        <wps:bodyPr horzOverflow="overflow" vert="horz" lIns="0" tIns="0" rIns="0" bIns="0" rtlCol="0">
                          <a:noAutofit/>
                        </wps:bodyPr>
                      </wps:wsp>
                      <wps:wsp>
                        <wps:cNvPr id="29182" name="Rectangle 29182"/>
                        <wps:cNvSpPr/>
                        <wps:spPr>
                          <a:xfrm>
                            <a:off x="2689606" y="1469644"/>
                            <a:ext cx="915611" cy="154840"/>
                          </a:xfrm>
                          <a:prstGeom prst="rect">
                            <a:avLst/>
                          </a:prstGeom>
                          <a:ln>
                            <a:noFill/>
                          </a:ln>
                        </wps:spPr>
                        <wps:txbx>
                          <w:txbxContent>
                            <w:p w14:paraId="59EEE5DA" w14:textId="77777777" w:rsidR="0056449A" w:rsidRDefault="0056449A"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84" name="Picture 29184"/>
                          <pic:cNvPicPr/>
                        </pic:nvPicPr>
                        <pic:blipFill>
                          <a:blip r:embed="rId73"/>
                          <a:stretch>
                            <a:fillRect/>
                          </a:stretch>
                        </pic:blipFill>
                        <pic:spPr>
                          <a:xfrm>
                            <a:off x="3570732" y="902208"/>
                            <a:ext cx="1062228" cy="705612"/>
                          </a:xfrm>
                          <a:prstGeom prst="rect">
                            <a:avLst/>
                          </a:prstGeom>
                        </pic:spPr>
                      </pic:pic>
                      <pic:pic xmlns:pic="http://schemas.openxmlformats.org/drawingml/2006/picture">
                        <pic:nvPicPr>
                          <pic:cNvPr id="29186" name="Picture 29186"/>
                          <pic:cNvPicPr/>
                        </pic:nvPicPr>
                        <pic:blipFill>
                          <a:blip r:embed="rId79"/>
                          <a:stretch>
                            <a:fillRect/>
                          </a:stretch>
                        </pic:blipFill>
                        <pic:spPr>
                          <a:xfrm>
                            <a:off x="3662172" y="998220"/>
                            <a:ext cx="1147572" cy="719328"/>
                          </a:xfrm>
                          <a:prstGeom prst="rect">
                            <a:avLst/>
                          </a:prstGeom>
                        </pic:spPr>
                      </pic:pic>
                      <wps:wsp>
                        <wps:cNvPr id="29187" name="Rectangle 29187"/>
                        <wps:cNvSpPr/>
                        <wps:spPr>
                          <a:xfrm>
                            <a:off x="3776726" y="1156081"/>
                            <a:ext cx="1223297" cy="154840"/>
                          </a:xfrm>
                          <a:prstGeom prst="rect">
                            <a:avLst/>
                          </a:prstGeom>
                          <a:ln>
                            <a:noFill/>
                          </a:ln>
                        </wps:spPr>
                        <wps:txbx>
                          <w:txbxContent>
                            <w:p w14:paraId="12968D57" w14:textId="77777777" w:rsidR="0056449A" w:rsidRDefault="0056449A" w:rsidP="00F85262">
                              <w:r>
                                <w:rPr>
                                  <w:b/>
                                  <w:sz w:val="18"/>
                                </w:rPr>
                                <w:t xml:space="preserve">ENGINEERING and  </w:t>
                              </w:r>
                            </w:p>
                          </w:txbxContent>
                        </wps:txbx>
                        <wps:bodyPr horzOverflow="overflow" vert="horz" lIns="0" tIns="0" rIns="0" bIns="0" rtlCol="0">
                          <a:noAutofit/>
                        </wps:bodyPr>
                      </wps:wsp>
                      <wps:wsp>
                        <wps:cNvPr id="29188" name="Rectangle 29188"/>
                        <wps:cNvSpPr/>
                        <wps:spPr>
                          <a:xfrm>
                            <a:off x="3785870" y="1282573"/>
                            <a:ext cx="1165074" cy="154840"/>
                          </a:xfrm>
                          <a:prstGeom prst="rect">
                            <a:avLst/>
                          </a:prstGeom>
                          <a:ln>
                            <a:noFill/>
                          </a:ln>
                        </wps:spPr>
                        <wps:txbx>
                          <w:txbxContent>
                            <w:p w14:paraId="3A742AE2" w14:textId="77777777" w:rsidR="0056449A" w:rsidRDefault="0056449A" w:rsidP="00F85262">
                              <w:r>
                                <w:rPr>
                                  <w:b/>
                                  <w:sz w:val="18"/>
                                </w:rPr>
                                <w:t xml:space="preserve">INFRASTRUCTURE </w:t>
                              </w:r>
                            </w:p>
                          </w:txbxContent>
                        </wps:txbx>
                        <wps:bodyPr horzOverflow="overflow" vert="horz" lIns="0" tIns="0" rIns="0" bIns="0" rtlCol="0">
                          <a:noAutofit/>
                        </wps:bodyPr>
                      </wps:wsp>
                      <wps:wsp>
                        <wps:cNvPr id="29189" name="Rectangle 29189"/>
                        <wps:cNvSpPr/>
                        <wps:spPr>
                          <a:xfrm>
                            <a:off x="3880358" y="1407542"/>
                            <a:ext cx="949967" cy="154840"/>
                          </a:xfrm>
                          <a:prstGeom prst="rect">
                            <a:avLst/>
                          </a:prstGeom>
                          <a:ln>
                            <a:noFill/>
                          </a:ln>
                        </wps:spPr>
                        <wps:txbx>
                          <w:txbxContent>
                            <w:p w14:paraId="67203484" w14:textId="77777777" w:rsidR="0056449A" w:rsidRDefault="0056449A"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91" name="Picture 29191"/>
                          <pic:cNvPicPr/>
                        </pic:nvPicPr>
                        <pic:blipFill>
                          <a:blip r:embed="rId73"/>
                          <a:stretch>
                            <a:fillRect/>
                          </a:stretch>
                        </pic:blipFill>
                        <pic:spPr>
                          <a:xfrm>
                            <a:off x="4762500" y="902208"/>
                            <a:ext cx="1062228" cy="705612"/>
                          </a:xfrm>
                          <a:prstGeom prst="rect">
                            <a:avLst/>
                          </a:prstGeom>
                        </pic:spPr>
                      </pic:pic>
                      <pic:pic xmlns:pic="http://schemas.openxmlformats.org/drawingml/2006/picture">
                        <pic:nvPicPr>
                          <pic:cNvPr id="29193" name="Picture 29193"/>
                          <pic:cNvPicPr/>
                        </pic:nvPicPr>
                        <pic:blipFill>
                          <a:blip r:embed="rId80"/>
                          <a:stretch>
                            <a:fillRect/>
                          </a:stretch>
                        </pic:blipFill>
                        <pic:spPr>
                          <a:xfrm>
                            <a:off x="4853940" y="998220"/>
                            <a:ext cx="1144524" cy="722376"/>
                          </a:xfrm>
                          <a:prstGeom prst="rect">
                            <a:avLst/>
                          </a:prstGeom>
                        </pic:spPr>
                      </pic:pic>
                      <wps:wsp>
                        <wps:cNvPr id="29194" name="Rectangle 29194"/>
                        <wps:cNvSpPr/>
                        <wps:spPr>
                          <a:xfrm>
                            <a:off x="4967605" y="1093217"/>
                            <a:ext cx="1220408" cy="154840"/>
                          </a:xfrm>
                          <a:prstGeom prst="rect">
                            <a:avLst/>
                          </a:prstGeom>
                          <a:ln>
                            <a:noFill/>
                          </a:ln>
                        </wps:spPr>
                        <wps:txbx>
                          <w:txbxContent>
                            <w:p w14:paraId="5B9AEBC2" w14:textId="77777777" w:rsidR="0056449A" w:rsidRDefault="0056449A" w:rsidP="00F85262">
                              <w:r>
                                <w:rPr>
                                  <w:b/>
                                  <w:sz w:val="18"/>
                                </w:rPr>
                                <w:t xml:space="preserve">LOCAL ECONOMIC  </w:t>
                              </w:r>
                            </w:p>
                          </w:txbxContent>
                        </wps:txbx>
                        <wps:bodyPr horzOverflow="overflow" vert="horz" lIns="0" tIns="0" rIns="0" bIns="0" rtlCol="0">
                          <a:noAutofit/>
                        </wps:bodyPr>
                      </wps:wsp>
                      <wps:wsp>
                        <wps:cNvPr id="29195" name="Rectangle 29195"/>
                        <wps:cNvSpPr/>
                        <wps:spPr>
                          <a:xfrm>
                            <a:off x="5039233" y="1219708"/>
                            <a:ext cx="1000437" cy="154840"/>
                          </a:xfrm>
                          <a:prstGeom prst="rect">
                            <a:avLst/>
                          </a:prstGeom>
                          <a:ln>
                            <a:noFill/>
                          </a:ln>
                        </wps:spPr>
                        <wps:txbx>
                          <w:txbxContent>
                            <w:p w14:paraId="54A266E8" w14:textId="77777777" w:rsidR="0056449A" w:rsidRDefault="0056449A" w:rsidP="00F85262">
                              <w:r>
                                <w:rPr>
                                  <w:b/>
                                  <w:sz w:val="18"/>
                                </w:rPr>
                                <w:t xml:space="preserve">DEVELOPMENT </w:t>
                              </w:r>
                            </w:p>
                          </w:txbxContent>
                        </wps:txbx>
                        <wps:bodyPr horzOverflow="overflow" vert="horz" lIns="0" tIns="0" rIns="0" bIns="0" rtlCol="0">
                          <a:noAutofit/>
                        </wps:bodyPr>
                      </wps:wsp>
                      <wps:wsp>
                        <wps:cNvPr id="29196" name="Rectangle 29196"/>
                        <wps:cNvSpPr/>
                        <wps:spPr>
                          <a:xfrm>
                            <a:off x="5028565" y="1344676"/>
                            <a:ext cx="1065502" cy="154840"/>
                          </a:xfrm>
                          <a:prstGeom prst="rect">
                            <a:avLst/>
                          </a:prstGeom>
                          <a:ln>
                            <a:noFill/>
                          </a:ln>
                        </wps:spPr>
                        <wps:txbx>
                          <w:txbxContent>
                            <w:p w14:paraId="7FCFF0DC" w14:textId="77777777" w:rsidR="0056449A" w:rsidRDefault="0056449A" w:rsidP="00F85262">
                              <w:r>
                                <w:rPr>
                                  <w:b/>
                                  <w:sz w:val="18"/>
                                </w:rPr>
                                <w:t xml:space="preserve">AND PLANNING  </w:t>
                              </w:r>
                            </w:p>
                          </w:txbxContent>
                        </wps:txbx>
                        <wps:bodyPr horzOverflow="overflow" vert="horz" lIns="0" tIns="0" rIns="0" bIns="0" rtlCol="0">
                          <a:noAutofit/>
                        </wps:bodyPr>
                      </wps:wsp>
                      <wps:wsp>
                        <wps:cNvPr id="29197" name="Rectangle 29197"/>
                        <wps:cNvSpPr/>
                        <wps:spPr>
                          <a:xfrm>
                            <a:off x="5071237" y="1469644"/>
                            <a:ext cx="949967" cy="154840"/>
                          </a:xfrm>
                          <a:prstGeom prst="rect">
                            <a:avLst/>
                          </a:prstGeom>
                          <a:ln>
                            <a:noFill/>
                          </a:ln>
                        </wps:spPr>
                        <wps:txbx>
                          <w:txbxContent>
                            <w:p w14:paraId="3D9A9344" w14:textId="77777777" w:rsidR="0056449A" w:rsidRDefault="0056449A"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99" name="Picture 29199"/>
                          <pic:cNvPicPr/>
                        </pic:nvPicPr>
                        <pic:blipFill>
                          <a:blip r:embed="rId81"/>
                          <a:stretch>
                            <a:fillRect/>
                          </a:stretch>
                        </pic:blipFill>
                        <pic:spPr>
                          <a:xfrm>
                            <a:off x="3570732" y="0"/>
                            <a:ext cx="1350264" cy="864108"/>
                          </a:xfrm>
                          <a:prstGeom prst="rect">
                            <a:avLst/>
                          </a:prstGeom>
                        </pic:spPr>
                      </pic:pic>
                      <pic:pic xmlns:pic="http://schemas.openxmlformats.org/drawingml/2006/picture">
                        <pic:nvPicPr>
                          <pic:cNvPr id="29201" name="Picture 29201"/>
                          <pic:cNvPicPr/>
                        </pic:nvPicPr>
                        <pic:blipFill>
                          <a:blip r:embed="rId82"/>
                          <a:stretch>
                            <a:fillRect/>
                          </a:stretch>
                        </pic:blipFill>
                        <pic:spPr>
                          <a:xfrm>
                            <a:off x="3662172" y="96012"/>
                            <a:ext cx="1388364" cy="947928"/>
                          </a:xfrm>
                          <a:prstGeom prst="rect">
                            <a:avLst/>
                          </a:prstGeom>
                        </pic:spPr>
                      </pic:pic>
                      <wps:wsp>
                        <wps:cNvPr id="29202" name="Rectangle 29202"/>
                        <wps:cNvSpPr/>
                        <wps:spPr>
                          <a:xfrm>
                            <a:off x="3850894" y="234950"/>
                            <a:ext cx="982947" cy="138323"/>
                          </a:xfrm>
                          <a:prstGeom prst="rect">
                            <a:avLst/>
                          </a:prstGeom>
                          <a:ln>
                            <a:noFill/>
                          </a:ln>
                        </wps:spPr>
                        <wps:txbx>
                          <w:txbxContent>
                            <w:p w14:paraId="08A14A82" w14:textId="77777777" w:rsidR="0056449A" w:rsidRDefault="0056449A" w:rsidP="00F85262">
                              <w:r>
                                <w:rPr>
                                  <w:b/>
                                  <w:sz w:val="16"/>
                                </w:rPr>
                                <w:t xml:space="preserve">INTERNAL AUDIT </w:t>
                              </w:r>
                            </w:p>
                          </w:txbxContent>
                        </wps:txbx>
                        <wps:bodyPr horzOverflow="overflow" vert="horz" lIns="0" tIns="0" rIns="0" bIns="0" rtlCol="0">
                          <a:noAutofit/>
                        </wps:bodyPr>
                      </wps:wsp>
                      <wps:wsp>
                        <wps:cNvPr id="29203" name="Rectangle 29203"/>
                        <wps:cNvSpPr/>
                        <wps:spPr>
                          <a:xfrm>
                            <a:off x="3861562" y="388874"/>
                            <a:ext cx="1179047" cy="138323"/>
                          </a:xfrm>
                          <a:prstGeom prst="rect">
                            <a:avLst/>
                          </a:prstGeom>
                          <a:ln>
                            <a:noFill/>
                          </a:ln>
                        </wps:spPr>
                        <wps:txbx>
                          <w:txbxContent>
                            <w:p w14:paraId="4BC0E8C5" w14:textId="77777777" w:rsidR="0056449A" w:rsidRDefault="0056449A" w:rsidP="00F85262">
                              <w:r>
                                <w:rPr>
                                  <w:b/>
                                  <w:sz w:val="16"/>
                                </w:rPr>
                                <w:t xml:space="preserve">RISK MANAGEMENT </w:t>
                              </w:r>
                            </w:p>
                          </w:txbxContent>
                        </wps:txbx>
                        <wps:bodyPr horzOverflow="overflow" vert="horz" lIns="0" tIns="0" rIns="0" bIns="0" rtlCol="0">
                          <a:noAutofit/>
                        </wps:bodyPr>
                      </wps:wsp>
                      <wps:wsp>
                        <wps:cNvPr id="29204" name="Rectangle 29204"/>
                        <wps:cNvSpPr/>
                        <wps:spPr>
                          <a:xfrm>
                            <a:off x="3861562" y="544322"/>
                            <a:ext cx="1180813" cy="138323"/>
                          </a:xfrm>
                          <a:prstGeom prst="rect">
                            <a:avLst/>
                          </a:prstGeom>
                          <a:ln>
                            <a:noFill/>
                          </a:ln>
                        </wps:spPr>
                        <wps:txbx>
                          <w:txbxContent>
                            <w:p w14:paraId="4380F99F" w14:textId="77777777" w:rsidR="0056449A" w:rsidRDefault="0056449A" w:rsidP="00F85262">
                              <w:r>
                                <w:rPr>
                                  <w:b/>
                                  <w:sz w:val="16"/>
                                </w:rPr>
                                <w:t>EXECUTIVE SUPPORT</w:t>
                              </w:r>
                            </w:p>
                          </w:txbxContent>
                        </wps:txbx>
                        <wps:bodyPr horzOverflow="overflow" vert="horz" lIns="0" tIns="0" rIns="0" bIns="0" rtlCol="0">
                          <a:noAutofit/>
                        </wps:bodyPr>
                      </wps:wsp>
                      <wps:wsp>
                        <wps:cNvPr id="29205" name="Rectangle 29205"/>
                        <wps:cNvSpPr/>
                        <wps:spPr>
                          <a:xfrm>
                            <a:off x="3770122" y="699770"/>
                            <a:ext cx="1564186" cy="138323"/>
                          </a:xfrm>
                          <a:prstGeom prst="rect">
                            <a:avLst/>
                          </a:prstGeom>
                          <a:ln>
                            <a:noFill/>
                          </a:ln>
                        </wps:spPr>
                        <wps:txbx>
                          <w:txbxContent>
                            <w:p w14:paraId="6A53E78F" w14:textId="77777777" w:rsidR="0056449A" w:rsidRDefault="0056449A" w:rsidP="00F85262">
                              <w:r>
                                <w:rPr>
                                  <w:b/>
                                  <w:sz w:val="16"/>
                                </w:rPr>
                                <w:t xml:space="preserve">STRATEGIC PLANNING AND </w:t>
                              </w:r>
                            </w:p>
                          </w:txbxContent>
                        </wps:txbx>
                        <wps:bodyPr horzOverflow="overflow" vert="horz" lIns="0" tIns="0" rIns="0" bIns="0" rtlCol="0">
                          <a:noAutofit/>
                        </wps:bodyPr>
                      </wps:wsp>
                      <wps:wsp>
                        <wps:cNvPr id="29206" name="Rectangle 29206"/>
                        <wps:cNvSpPr/>
                        <wps:spPr>
                          <a:xfrm>
                            <a:off x="3770122" y="811276"/>
                            <a:ext cx="814822" cy="138324"/>
                          </a:xfrm>
                          <a:prstGeom prst="rect">
                            <a:avLst/>
                          </a:prstGeom>
                          <a:ln>
                            <a:noFill/>
                          </a:ln>
                        </wps:spPr>
                        <wps:txbx>
                          <w:txbxContent>
                            <w:p w14:paraId="595F7E52" w14:textId="77777777" w:rsidR="0056449A" w:rsidRPr="009B2CB4" w:rsidRDefault="0056449A" w:rsidP="00F85262">
                              <w:pPr>
                                <w:rPr>
                                  <w:b/>
                                </w:rPr>
                              </w:pPr>
                              <w:r w:rsidRPr="009B2CB4">
                                <w:rPr>
                                  <w:b/>
                                  <w:sz w:val="16"/>
                                </w:rPr>
                                <w:t xml:space="preserve">MONITORING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7E07A7" id="Group 630673" o:spid="_x0000_s1051" style="position:absolute;left:0;text-align:left;margin-left:-8.8pt;margin-top:31.05pt;width:472.3pt;height:135.45pt;z-index:251762688;mso-position-horizontal-relative:text;mso-position-vertical-relative:text" coordsize="59984,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AXG4AgAADBaAAAOAAAAZHJzL2Uyb0RvYy54bWzsXF2P27gVfS/Q/2D4&#10;fWORFL+MTBZF0w0WKLqDbvsDNB55bNS2BFmTmfTX91yKoj+GSe3UseTaD5nItCWRvJeX55xL8v3P&#10;r8vF4HNerefF6m7I3iXDQb6aFI/z1dPd8J//+OUnMxys62z1mC2KVX43/JKvhz9/+OMf3r+U45wX&#10;s2LxmFcDPGS1Hr+Ud8NZXZfj0Wg9meXLbP2uKPMVvpwW1TKr8bF6Gj1W2QuevlyMeJKo0UtRPZZV&#10;McnXa5R+bL4cfnDPn07zSf3bdLrO68Hiboi61e5v5f4+0N/Rh/fZ+KnKytl84quRfUctltl8hZeG&#10;R33M6mzwXM3fPGo5n1TFupjW7ybFclRMp/NJ7tqA1rBkrzWfquK5dG15Gr88laGb0LV7/fTdj538&#10;7fOnqvy9vK/QEy/lE/rCfaK2vE6rJf2PWg5eXZd9CV2Wv9aDCQqltYYz9OwE3zHNE85k06mTGXr+&#10;zX2T2V+27kxVurlTWkV3jtoXj3aqU84nY/zzfYCrN33w330Fd9XPVT70D1ke9IxlVv3rufwJ5iqz&#10;ev4wX8zrL871YBiq1Orz/XxyXzUf0J331WD+eDfklqVyOFhlS3g9fkEvHjSFaCTdSL+lO6nN9Hnn&#10;QQ+LefnLfLGg/qdrX2V47p7lI61uvOpjMXle5qu6GSZVvkDti9V6Ni/Xw0E1zpcPOapZ/frIGnut&#10;6yqvJzN64RQv/juGTmON8IWr5aZiVOc1HCfiKtxYqRJ4BZxCCSkT07yj9RqupDZSNbYXGMepG4nB&#10;9Nm4rNb1p7xYDugC1URt0N/ZOPv817WvV/sT331NVVwdUbOmi3FxUQ6jYw6jqe+os/viMPz8DsNE&#10;KpXlN4dxTrCJMDbmMLZvDiPO4DCu0dm4jTAuqHh3EZwL57PXHl8ki7gLCnsWX9LTuwvTiTBwgq9N&#10;SLf4EkUwUsQcxg3nPk1IHnEGoHICBCOZkAbc5QZgjkG8MoZ4UdizAON4RjY+pb9wYZLUO4xnle1U&#10;xBLFOYcvEUXSiVTsNhmBCMkY2EVhz3zFVejEvpIaTmSXgotVSeMOG+jCEp2m3FNqzayA76BTTgpe&#10;XkrILeuWVeLTG155lKLw+ywrc/AzeuwOBZZw+4YCE5/MVk8LR4JRjBb5XwfxYf1VOqlT6AyQCtBh&#10;ginFPGVtR5gWiU3gTk6DkKn539hkNl6siGquCiLgTc9TCfSItoZ0Vb8+vDZM3413KnooHr+A/s+K&#10;6t+/QRObLoqXu2Hhr4Ykk4HK0rfDweLXFfqcFKn2omovHtqLql78uXC6VVOdPz3XxXTu2O/mbb5e&#10;MGbToWexaqAdu1Z1GJyqBh84xKpKC9GIBGkqWOJpQmtVpbmliNqRVZ2Pbfq5O6sS0rowIUPFiAYK&#10;exbbvSp1ShzQuLNNON/XvAADEp14vfMGA1qRVMUoBgp75ipeXjilq7AkkaaZ1EhEx4yPNu/AAGnT&#10;1l8uGwaQzB+BAShGkw+eMASzWoBhAAUwBn3Z7MEAY1iaeFGZnR8GOFTfhwmD6nAOGKAC29uBASg+&#10;yqrGGtuETcYBjPU+DLBSkNU7ggGuNldlVYyg2Fh1pPngsQo+bCm001hNEy1TnzRowR34nwppw/OP&#10;1RB4uobslwjuAqe736Q1lcNS1Jq+ZKl+gMjDGIAdTclE3OMQ76b0hFRlyFJpRPc3eXAU9gziIRw5&#10;AHZSjMctF7LJO3wF5G1pPchT6d01EKdIhJ8LDuhA+nbgAIqPgQMsNSI1EHNo5kggfjGvwIWZQ0rZ&#10;ZoI7QHkB3HQ9c5zNrPDeCB7QAe4eJPYwJXQK3c6ZlQPI79NjCbOn0JU6gnkB3VyNWQPv3h2tAe8e&#10;aNbEpJT1odEKA6omfm1YrML4JRG4I7O62HFN6F3HmTaKjwvC1mjug3CqrALocXNjCMKptao7xT2k&#10;D7oerRcI3zFCI2jMxb//c/i+naO9wfeDl7HqGN9DIQJCnxymTQqeEr7z7UxtVKM1iWRectQXDt/j&#10;ST19ZFJPKQkO/A34joW/aXcibWhN1zPHueC7CeR7B+eh+BhAwBUmfOPNGoPvLGFGEmLoBughjeyb&#10;czV2jbPtJidCznUQfueKqVQ2ilYUvzOsRtEk5HZk1yAeXI1d43QbY++48Qr5nXJhTn+PAXjS3+FC&#10;HZk1tKZrs14ggKec8Rs5FYU9w2M/QH8XUifar+K+AfiDAbyJMT4U9sxh2nWQpwTwQpEA1eCWqP7O&#10;Ui3pe4qDF77WkkTziFCL4mNmDoHpXnM/c8RWWTDaTWO7Q3pBoOx66jgbgg/8exfBBxHsIKQnwLsM&#10;ZeIIEcTWWTCmJFYedwYJgkJ5NXaNE24TKOphdjUmwVYVj/RiKy06lWqxcsdHn67NeoFIzwaOd79Z&#10;aYHCnk3cPwDppVpx6TeQ35DewUjPhqTetsO4GZPcHwEF5T04ccDV6LSbalIjhcXGD5rfvoL0Usn9&#10;9HbhUi1thYkgPRQfg/RSZPBU4nO3sZUWQHo4mKGz5K1wceWakrc2vqAWxcfYVSYCi4782su4VosD&#10;N0R3CD4Qkq4hwbkQPO31i43X4OAHIT2ZcJyZ8o21FthhgqNWPJk9/9IoEQjJ1dg1zrhBjo8br5ph&#10;4d83tNpuEXzgI12blSAM/l3SiT42cDwAr/YIKBT2DMEzv7znpNLblljrV9a2q4dwtkKCjGIjNRiV&#10;smYx4El3OF+es+AAuHaa2DgLFfbNWRwcOS1639FpI1vihTGidRibanu5W+JxQl5r5W05j4qPmTSE&#10;waFqfks8F6mVe0MMyXr0kxfz6OgbR7m+d4QduyW+2YB/RdCdY/N6BOJR8XFWVZDcm3QFXN40yzY3&#10;q2kZ0zbp0KzXlo0H/42b9TimLczGrBJHHWB9FLxi26wGm1nbRRbnH60h9HSN8M5EyDipHm8JGRUf&#10;NVq1xuEtzWhV1uLTnlkloA0lX90ii/ObNcSeqzFrlGdzrIP5XrMaxvj+lgbsMsdu/S2rumBwtqk1&#10;hJ6urerO58WxxO5oIn+EMp17vP3ZnU6zOej5w38AAAD//wMAUEsDBAoAAAAAAAAAIQAMfdctoQQA&#10;AKEEAAAUAAAAZHJzL21lZGlhL2ltYWdlMS5wbmeJUE5HDQoaCgAAAA1JSERSAAACRgAAAEYIBgAA&#10;AClCW0UAAAABc1JHQgCuzhzpAAAABGdBTUEAALGPC/xhBQAABEtJREFUeF7t20uLHFUYBuA6Vd1z&#10;y4yBUUEFLwtNQMGgEJEEIYh/QQJuEkHXLsQ/IQHBja4MKP4EF9npxkVAyCYKIQsV8YK5TcI4mZmu&#10;Kuv0fBNyBRfB6e56HmhOnW96cbq+M11vT9ekQ8c/eW7fysKx4i7/bGydPff1Bz/GFABg5pU5FA3n&#10;hqfvfiwtzh2N5wAA9EIZ4z3athnFIQBAL9w3GNV1DkVVzAAA+uG+waiqykEXj2IGANAPD/wqDQCg&#10;bwQjAIAgGAEABMEIACAIRgAAQTACAAiCEQBAEIwAAIJgBAAQBCMAgCAYAQAEwQgAIAhGAABBMAIA&#10;CIIRAEAQjAAAgmAEABAEIwCAIBgBAATBCAAgCEYAAEEwAgAIghEAQBCMAACCYAQAEAQjAIAgGAEA&#10;BMEIACAIRgAAQTACAAiCEQBAEIwAAIJgBAAQBCMAgCAYAQAEwQgAIAhGAABBMAIACIIRAEBIR977&#10;7ORwbng65rfUo9GpomrOxJSHZKGuLtys6gMxpWdy/9eb+uXU1JfL+WpflJlwuW/X1m60C6tLB5vN&#10;en1SepfXlce8tuHK0qF83Lajq2Wbmnw8qXts93wOlueeGcwNFqPMlJnF69lGXX334GDU1L91uelq&#10;THnIUpuupdTub4tis3ssRJkeubUH2qJuUzGIMlMg927noFkt2rQ1yf27Y61ZW2yPx+4nRer2XlHM&#10;78z3xnh94/NYbLcpVVFmiszS9awejT56YDDi/9HUdVtWVYopPWUfTL9p7WFe9/igW3lZ7u36/R5M&#10;t1no3+bW5gn3GO0xbwJk9sH0m9Ye5nWPH3scijK/B9NtFvpXdh8PBCMAgJCOvv/5O90HhS9jzgTp&#10;PsFVTdOsFUW7HCV6Ku+Fuqn/SkVasB9mQ+5pHsd9bdNikdqZvhn/9tebx/FrHh8U+au8Ybev/9O9&#10;Tjvvi/WVtk37UmrdmzcluiZfmqj3rzalsrr3j0PbW9vvphff/viJlUeWXo0aE6gqq4Nt0f7RhaTr&#10;UaLHdvZDulAUzWq3Jy5HmRlwW29XuumwT/3trlIH85ivVPkcNKmYL9tmrrt8jcNPXY+u5HFXfv7O&#10;c703TpO4nl3a6709KKtDXcj+sAtHj0ZpbByMurEsnj0xt1Nikj1/+MDK/tXH1n848/34X3Fhd0+s&#10;/fr74OJPP29FmRmR+3vx3J/XH3/ljeH+G+fLvvc4n4885nOSx3xe8ri0dX7wy/krG3n+99lvRrnG&#10;ZMu9XEsvbOxVv15/6/CxwWDwRVUNnozS2G4wAgDojddOfvrm/Pz8V2VVPRWlsRyM3HwNABAEIwCA&#10;IBgBAATBCAAgCEYAAEEwAgAIghEAQBCMAACCYAQAEAQjAIAgGAEABMEIACAIRgAAQTACAPplMIiD&#10;ewlGAEC/jEZFm4oqZncQjACAXklVqoq2uBnTO6QYAQB64aXjp55eXl48UqVyMUpj6zdufvsvx700&#10;wicQDxkAAAAASUVORK5CYIJQSwMECgAAAAAAAAAhAIKW06icAwAAnAMAABQAAABkcnMvbWVkaWEv&#10;aW1hZ2UyLnBuZ4lQTkcNChoKAAAADUlIRFIAAAEnAAAARggGAAAAjoVSCgAAAAFzUkdCAK7OHOkA&#10;AAAEZ0FNQQAAsY8L/GEFAAADRklEQVR4Xu3cP2tTURiA8fOek9vGlNgSFN1UkBYEKwoS8Q+46CK4&#10;iSBKFewHcHB2cNNBcFDBoaDfQdBJQdxEHUQQB11EEbVagkmac473pqfQYrtp7mt4fiW9OW86JLmX&#10;J7d3iOw5fWP7WL161KwQQ2y3FzuvXty/9CaNAGCgbBGmbCSbW3mrZO7mhtGsmf4GAAbOpu0qUUyI&#10;UvmSlgAwcGvGKdez0W9N9wFg4NaMk0STRRN9WgLAwK135gQApSJOAFQiTgBUIk4AVCJOAFQiTgBU&#10;Ik4AVCJOAFQiTgBUIk4AVCJOAFQiTgBUIk4AVCJOAFQiTgBUIk4AVCJOAFQiTgBUIk4AVCJOAFQi&#10;TgBUIk4AVCJOAFQiTgBUIk4AVCJOAFQiTgBUIk4AVCJOAFQiTgBUIk4AVCJOAFQiTgBUIk4AVCJO&#10;AFQiTgBUIk4AVCJOAFQiTgBUkoMXb5/PRrK5tO7z3s9HY+6K9Y/SCH9R1bu3reCno9gPlUrYksb4&#10;h4r3fP7HQqw2alOh41t21I2lh/5rxetqOz+ZlkPjl3dP1otTL998MiLflyb4FyTKvJHQMFG6UUwl&#10;jTEAxXsvEm00cWIY3v/0esbzk4pOfqum8X/L93qX14wTBi94H61zkpYowTDsg2E5jjrdzgzXnJQg&#10;TOUbhn0wLMeRNdYSJwAqyaHZO2esk3tpDWVs/lEYgv+W3x1fmkCLYt8UWx/8Z4mywUhUfZG9fyz5&#10;8FPV84wiJv/Jz5NWnfEtdhcvyK5T17bWN9b2pRmUctZNeZEPEk0jht7HNIYyxX6KRt4aE+r5Mgsh&#10;fF16RI/lY8n4XjuNSlNxlaYTOSfO7Uijvn6c8q0122ZGlkbQbuf+yfq7l59+Hj52oPb0waNfaQyl&#10;lvfX5r1HsvGF1/bdm/fd9FDpiuc23tjUev7wWUijgTt4vHnCusoVZ+3uNOpbjhMAlKI5e+vkiHVX&#10;8/84p9Oor4gTF8QBqEScAKhEnACoRJwAqEScAKhEnACoRJwAqEScAKhEnACoRJwAqEScAKhEnACo&#10;RJwAqEScAJSm/2196yBOAErji18ia36fHHECUBoXpZHu/oEvmwNQmumz13eM1TbukRAm0qivtdB+&#10;/BvcgciQ3CpAXgAAAABJRU5ErkJgglBLAwQKAAAAAAAAACEAl2MF34cAAACHAAAAFAAAAGRycy9t&#10;ZWRpYS9pbWFnZTMucG5niVBORw0KGgoAAAANSUhEUgAAAAYAAABICAYAAADVnoRUAAAAAXNSR0IA&#10;rs4c6QAAAARnQU1BAACxjwv8YQUAAAAxSURBVEhLY8AFGEGEfdac/2AeEmCC0hhgVAIDjEpggFEJ&#10;DDAqgQFGJTDAqATtAAMDAJitAswZJWbYAAAAAElFTkSuQmCCUEsDBAoAAAAAAAAAIQDc0MiOWAMA&#10;AFgDAAAUAAAAZHJzL21lZGlhL2ltYWdlNC5wbmeJUE5HDQoaCgAAAA1JSERSAAABJwAAAEYIBgAA&#10;AI6FUgoAAAABc1JHQgCuzhzpAAAABGdBTUEAALGPC/xhBQAAAwJJREFUeF7t2L9rE2Ecx/F7nmtq&#10;bAnRqKiLiEi7VfyFtig4KG7i5tpC28ldxE3d3ZSCUAcX/wHB4uAgFQdBBxFKh3bxFyi1NTRN8jyP&#10;d+nTQWhHcx/D+wUhue8tl3su73BnEgAoyKmp+4f7/d4z1th9cdRRX2u8Ik4ACnNu6uG1fpves2k6&#10;EkcdrWZrwsbPACCFOAGQRJwASCJOACQRJwCSiBMAScQJgCTiBEAScQIgiTgBkEScAEgiTgAkEScA&#10;kogTAEnECYAk4gRAEnECIIk4AZBEnABIIk4AJBEnAJKIEwBJxAmAJOIEQBJxAiCJOAGQRJwASCJO&#10;ACQRJwCSiBMAScQJgCTiBEAScQIgiTgBkEScAEgiTgAkEScAkogTAEnECYAk4gRAEnECIIk4AZBk&#10;Lk/PHGmkbihuowvKLl2oezcSjF3u6/MH4xj/UH7OV36thXJtYNhvuLrdlQ7GXf+1/Hv9z7/f0Laj&#10;NrXj1tpjcdTRarYmzOj0zPXUmrtxhi4ywawkxteSYJrBJH1xjC7Iz70xwYYk7OmF8x+/TzUkyUb2&#10;KsexPJMklWwNDqU2/euYO3Eam3w0XuovzcYZCuKdCzZNs7VCUXphDXrlOsrjxDMnEYSpeL2wBr10&#10;HREnAJJ2vK3zzvvsRja7fUWRbPZX6L37mX2sbk6gIl+b/N15980Eszv7vUg/ZO9cS86vqh9nzrX9&#10;5LZxcs6thBBm2679Mo5QsNSmw86YZROSWvDtz3EMMfk6hcQsZH/vlWyz5L3/sblHx9a1lBWgEUdy&#10;XNN92TZO3rnvzoc783NvnsYRRBw/O1RZfP919cKV8wOvn8+txzFEba3XgZMXS9W1j3bx01Iz7ipc&#10;fmzV2v76uxfzPo5knL46ZneOk2vdmn9880kcAUBX8UAcgCTiBEAScQIgiTgBkEScAEgiTgAkEScA&#10;kogTAEnECYAk4gRAEnECIIk4AZBEnABIIk4AJBEnAJKIEwBJ5sSNB0cHK+VLcbvDBb/e+L369sOz&#10;20txBABdlCR/AN8r1EsmRb5BAAAAAElFTkSuQmCCUEsDBAoAAAAAAAAAIQBG3GVnWQQAAFkEAAAU&#10;AAAAZHJzL21lZGlhL2ltYWdlNS5wbmeJUE5HDQoaCgAAAA1JSERSAAACRgAAAEYIBgAAAClCW0UA&#10;AAABc1JHQgCuzhzpAAAABGdBTUEAALGPC/xhBQAABANJREFUeF7t282KHFUYBuA6VdMzkz8CY9wI&#10;ZqXJzh+CggEXiuDWS0gkzMYbcO0NCG4kC3GRa3AhimQVRRDcDELIQl0YxSRmMoyZ6eqqsk71F4nC&#10;gBszXdPPA82p+qYXp+s7XfX2dHUqAACWyIXNq2dOVtUbdV2fiNJgd2fvumAEACyVVy999Oba2tq1&#10;sqqeidKgntaXy9gGAFh6ghEAQBCMAACCYAQAEAQjAIAgGAEABMEIACAIRgAAQTACAAiCEQBAEIwA&#10;AIJgBAAQBCMAgCAYAQAEwQgAIAhGAABBMAIACIIRAEAQjAAAgmAEABAEIwCAIBgBAATBCAAgCEYA&#10;AEEwAgAIghEAQBCMAACCYAQAEAQjAIAgGAEABMEIACAIRgAAQTACAAiCEQBAEIwAAIJgBAAQBCMA&#10;gCAYAQAEwQgAIAhGAABBMAIACIIRAEBIb21ePbtXNedin//ZelPddLyXV+7/btu8kNrmbrlWnYgy&#10;Cy737f72Tre+cfx8u9/sLkrv8rzymOc2OXX8xbzddbM/yi61eXtR19ij47lycvXsyurKsSgzMmO+&#10;nnVteikV5ftVVT0VpUE9rS+n1zavvlOV6YOo8YSkLt1PqTvdFcV+/1iPMkvk7zXQFU2XipUoMwK5&#10;d/ONdqPo0nSR+/ePuWZdUQ9j/5ci9WuvKNbm+4djmN9wHIu6S6mKMiMyxutZKor8oeHZsiwn88rc&#10;EIwuXvn40mR18mnUeMLapunKqup7xDKzDsZvrD3M8x42+pmX5eHO3/tg3I5C/3Iwco/RIXMSILMO&#10;xm+sPczzHh6HHIoy74NxOyr9E4wAAMKBX6W1TdsWqZv/i5VD0X+Cq9q23S6K7mSUWFJ5LTRt81sq&#10;0rr1cDTknuZx6GuXjvXn2yN9M/7jrzePw2seNop8nZn06/o/3es0Py8297ounUipc2/eSPRNvjOG&#10;81cza68cGIxms9mHs2b2ZexyiKqyOt8V3e0+JD2IEktsvh7Szf7jy0a/Ju5GmSPgsd6e6ncny9Tf&#10;1L/2POavMfIxaFOxVnbtakrlEH6aZnYvj4/k58+f69w4JnE9u7Ooa7uZNrcPDEb1tN688cU312KX&#10;BfDcK+dOnd44s/vd5zeGn+LCozWx/fMvK7d++HEaZY6I3N9b3//64OmXX5+c3tkql73H+XjkMR+T&#10;PObjksfj062Vn7buPcz7v3/72SzXWGy5l9vp+YeL1q8Lb18sDwxG0/39d7/+5D2/VgMAloabrwEA&#10;gmAEABAEIwCAIBgBAATBCAAgCEYAAEEwAgAIghEAQBCMAACCYAQAEAQjAIAgGAEABMEIACAIRgAA&#10;QTACAAiCEQBAKHd39q7X0/ryvx97D//8Kp4DALAEiuIvqhRIX9mTJQgAAAAASUVORK5CYIJQSwME&#10;CgAAAAAAAAAhABqZodwULgAAFC4AABQAAABkcnMvbWVkaWEvaW1hZ2U2LnBuZ4lQTkcNChoKAAAA&#10;DUlIRFIAAADpAAAAmwgGAAAAh928KQAAAAFzUkdCAK7OHOkAAAAEZ0FNQQAAsY8L/GEFAAAACXBI&#10;WXMAAA7DAAAOwwHHb6hkAAAtqUlEQVR4Xu19aYwkyXXey8rMOvqcmd3Z2YN78jAlWqRBErIlmKYp&#10;+YAsGRRsaWHBsOQ/om3AECzDB2ALkiXYkH8ZhPyDkmDRIgUCBpeWIQGiYYqiSVCgLGp5iLs8dpfc&#10;nZmdnd2dc7tnuuvKqvL3ReSrjMrOrMzuquoekvHNvH6RES8iI7Pely8iMrNKPDw8PDw8PBZAkOrV&#10;YTKZu48JZPWdWABVneMBLICq6kHF/icVDVTVX7T/Vag8vlQfGYse3zLOTxCs9CwufI5KYclZ3f7q&#10;evCdgZV7uceRMfvZTFZF1uV8xJNJw+h3ySOy/1sPb9+99+hDd3ce3mh2H+kNRqZIJITYdDA2ymAy&#10;iUXGLLszEYbz+zYa6fEVI2jYU1OG4XCYporR3d9PU8VYX19PU8WIY5zfOajqfxWqjm+UJGmqGGEU&#10;pamjoVExVKg6voU+38ZI+sFQer096d3eEzn3js9cX/tLL/T33nBBPiLnjU3gevvRsABJ00jJa8fP&#10;TR5959X3/2JrdOWn49a67A8Gst8dSn+QSGttLb3g6Idp+2x2DG7HccdsN9DcGBeiw2hevGxLq9NJ&#10;wg+pvDyK4rn9HOEczCuPgnBueTtulZbX6d9oxPNdXl7V/ypddXzNcH774+FobnmVDuFX88oX3X9V&#10;/UY0gRtzm2cU7Q360r21K/1x5zOd1/+tDz/9gXf/Nk40ceRIy0/qkEDvbH+CH/wfk0c2PvWBD167&#10;fvmvBY1IRuNAknFDGs2WdNY2pbm2jm103BDU8lmhO06GlrQNEHaMi85hNENyQG2IvxodRc3CfNXD&#10;ZDy3n82wObc86dPJy8vHOD9l5Tz+Vtwu7JfqRftfpauOb17/qavqL6oX3X9V/f3enjTCQOKwIZ1W&#10;S9pRKJNRIsP9XUm6t+T6lSsX4gf/5q98/cM/9qGUAqTzochan6TZApAh6d/9Vx/5x7df/NJ/u7If&#10;yaS5Je12R5qdNQljDL8whAkaOPgGhhJBBFdoWGobqJNYHO3akiFcsH4VJnNWZlgSYLiFa9ORMa99&#10;olExnKw6/vE4O9d5LKP/VWD781B1/FWoqr/o/qvqR80YU5a+JIMhPHsMskYSs86oi7lMVzbikbz6&#10;yksXLrw8/PDVz/7KLxuiYpf8j7ZrHXzNjwcUs80F8k8k/JnX/f4vPvmpj/7C+pnXSbD5gEziTQxb&#10;mzJBByeC4QHI2Yja4GeMmszjVcfUB1ySkr7lTlQHDUTqRbDIh8ies352ATqIRZ2gCotcpPTMz+u/&#10;x3wEmK4oyDnSLsRnjnElhuJDGe5dl/UokZuXvyUb97z1P37i1/6eISpMxvajryZqzY/HkLTxPnDi&#10;Qz/5u3/9e/c/+Ylx2JbNu18n0cZ9MgrXccUPJUFzownnWKEEGMtPMJRASDUkzeCQFMMF1Mi2j4Cq&#10;Q1z1lVYai9VflKT1rsXl8ARdBPBlDHuJAH7Oz5ISwicw6JVoMkTI6ks82ZPk1jW5dfW8XOtu/qdv&#10;/O6//GVUofPz04PM/xQrPyI4WSN4HHanpfHjb995z5//zj//P3c98Ii0N+6SzTP3SxJugpwt44xD&#10;jtNRZxzEJooGDURVeMHMcIoHBXJaMJIuRtKq1b15wz1iYZIuWH9hkqb6qKg4Oo8KTOC+JCiiEkJo&#10;ZKYnlJhEhZ+3gqFM+juyESaS3H5Frr/y8sWXTv/E+77VffRT8htKVEPS0o+i6jNufBRz0cffCS49&#10;KeFb3/tvP9Faa7+rc+p+OXX2AQmaG3Jrf2SiZzLiApGlnUQt9DfGhDqWEfO5F4ecXAkzCLg8zw32&#10;1aYOq6uwKEnq1i/tH+oX5avmRWZeeZVeFuruz+tMExOunoOgmGDiw8TIEaNH3tahRHD0cDyQYHBb&#10;Tq9jzLh3VYa7V+T5575x8alTv/oX5LcRoR6H8z9hSFoaTXRfB4Ba3C3+g10fn4Rn/+cn3nPqxd/7&#10;3/e9/vtk4+6H5PTZh+RWdyh7e10ZJfZWwGgyRmdxRQFJG7yqcPl6Gsk4LLBkzPrDvdg0u8mh12H1&#10;qiNVXdTt77L1slB3f15nOg1JBiPMQiec4jUQoGIQNYKgsBVylSaR7c5YejdfkY505drlF+Tjjff+&#10;qPyXs5+Sd6LqFwK9j2ZazUP3UQR05aMQ2PxIEJ6++ul/1GxvSmv9jGycPieCdIJhbbPVMTfMwzjC&#10;BSU0oZ7jccaH8WgITWJSOGOlxoQaxAoxTghB6hAcpTC6HlbzRNmTVa4xUzBELdOL1Ddp2M3rJ2bn&#10;mJtwjlKsy+rV0dx3Wb/raJW6+/M6pyExTqCRxhiRU6QZhYYPUastUXtd4vUt2ThzF/S2tE/dJZ3T&#10;Z+Wu+x+URy5+8N/J72AIumMmtRRyrRCFBdi3IWcg72vIT/x6JG+R+C1/+k93Onc9Ive/6e2yee5R&#10;2R+1ZL/bF+nvyXgwkEGSIJLyfi1vu4CmDYjZznbRACnNYhF2YGavnMNyPG/6eTTwqsbhNE9akSYZ&#10;5pUHvI87p3xefYOK1WX3+ItQNRKoQtXxz9MEPwuPo6GBwBMGGM7iMx7zfnS4JkFrHeTcMARlNG3G&#10;gZzaDKWFE855aTDYlesvvyBPP/30i5/r/syPyZeDbyKS8rEzEMLIgU+kjB10LfxvNeQvw+b9v/DY&#10;xsaWtNfWZW0NHQAB+9198wEPBokl6GiUDm0xBMClJqIjOK2rUyghaZktIB0dPEEkUpkmdN/L1ncK&#10;6vY3rz2OAvUpat7/t4KxLoa3kcRRJC2MKjutQDqdiayvjWVjQ+T0qUAeejSWs/edkfWtTTm9vfFg&#10;5+z1R+Q8KjIWsDFtPIfCTAAV3oeKPxXKY29rvfX7P/jTg+vP/NpDiKJnH3oThrkb0g+astcbSX9/&#10;KA1cMYZJF1FhhOEvRuDjIeapGBG3cWXRxaMRiTMxw2HBEJy2jCKNCZ/dLOtGNRan+WKwl5yTw6LH&#10;f9L9P0nYQGEX9vIIDAmpbel0xIMgE+AqZ550g06SoRmZtFubsrl1StY2EEkR2zprDaQD2dykhHJm&#10;K8KsFVWw069/5bw89cWn5P+e3/oXe//r3R+SHYRjQVjm1NZ2a6ZLBz4jlLJ3kJuQJ0PMcsOkMeJC&#10;FToGYqFTyRCE7Hdl1O8jevIh5LHRPBBDPjIUROSzxTdu3DDtdjodbIfSG/Tto2jYk5mtYi/s1VHl&#10;pFHUp+OURVHU5neLkIdkg9ElktlyBRdjM4zQOEZDwmyHcVtaIGgHc8/1jU2MNNuysdaSrfVItkDS&#10;jfWRbK4nSAvICtkS2djqyMbmtpxu3HxY1j/vRlGVGRwgKSxSwy9BrmDSeDEcvvbyQyQgh7Mc1iYY&#10;3vLtjQHmouNxAuFQNzG0s0TloWPIGzfQsXVD3AGIHeAyEmMowGGuDo09PO4kcApXPE9HSEGBiaIU&#10;kJRgXqsdyyYi6Mb6GoJRjBEkhrtrMQjbQrqJvDbSICdIurUN2QKh1zF1HO8+KMm3TIBNxTaawwGS&#10;poBxrwGqI27fDieTsbFTolIMGdPoTE0iujA3dONQ3v6Ot6FzbdnZuQ5S70u7g3E78mmvB+rhcafD&#10;RNBUbIYNMgxUJiBFDQlDlsP3ERs5qzMCdvBOB6etZvUXEk9tEwTBXeRMCerKFCycgheRNAmcC+Tm&#10;K2i/P1OJndSnKnjDlh3icFrz9SDYiWYzkje8sSWPPfawnD6zYaLp3v6u6Xyz2UyjqYfHySMfQQ2x&#10;DCOs2IdbacCRIgMVRo9mhMgpHx87gi9TaJKu+PPvaDRMxWZryXiSYNo4xHzvNTKI4hLTTc+SFCXB&#10;T1oDyCXIHph+I2xMLx8oQFIJaUjawLa5DnAIYHqILthOc7hLQr7xTRvy1re9GRG1Kbdv70qCTle9&#10;jOzhsWq4pJwH9XnCnfaNhzaK2uGvXY8hAfnqGs25NkP/pw3ZaWaBBLjBBanxGCQl95HjyAHMkHQW&#10;XNLhkHfT9DHNNB3UeSfnoUpMK/YgeADU7CifmlrHpPmRR7fkzd/zRrnn3BlzZekPehgiLPZWvofH&#10;4oBzc4Uo5YimFLyNx0XTqY+DiBOuw8CHuTZDEoKTsCILUQ4CInaZp41IWgaqMLKkJUz74AxHoEFj&#10;FEj3ou4ytTiIMpJmFU5t2Haxl4ycdl5qhqvolObbMhwKQ7sh8whzUFC9j+FtS0DSc/KmN73edHJv&#10;b88MeT087nyQoDYAWbHPBJCsnGfaMrt4SighwQYQGCRN88wdEqTDNITzWyVAesOvVAjVU5SRFDB3&#10;fwL56p8HHNZaAvIqYZehGS05ZKXm1YTDX74Xztss5jFB2JlxN/uNlvgtHyTwuXvvkr/4fd8r95w9&#10;J9ev3zRtURhVNbJy5Zj7Yjs6//XiZRWi4COeJBTz6I9uBKXv87uaEsw/+YI3R4JgBGwtcfVeKutx&#10;4jnitznA9xmM+v2e8ePhkF9VQ+La753q9/vQ9PcpSQnVMzhA0iemhmYMAJVAp+kU7FgGexCmKZoZ&#10;U9ssry5mpYvhH/2JMA1tNgNZX+/I9va2nDl9t7HXC4A5OSC3XgjMCYD24uU4RKFpO5VjgpHUFcDk&#10;QblUyMGS3PJl2hS0CvIDace646wDORwg6WJgc6mkj//xeCmmj9AkKh9s2N4+LXfffdZET54UOzzm&#10;1Ym3bmwE5baHxyrBwShFicoISpkSlD6I6MhnvDPvZhlEbQASUklJ8DuQrHUp98wD+nVgmVSKnfI9&#10;5DGNoBDzOKJNc+l5xCHAiM/3clWMpA2k1eogom4awpKUJKQuOBHZ1Wz2aufFy6pFwTRHgxS79sLo&#10;mTGLZM6Q+n4OZh5quIG2bRaawLC6JkGJg60eCWkHefVwCKog8SYCkvKZ3vQRQoz4JWzEwgf3W62W&#10;iZyMpi5RPTxWDY2csx5L/wTot6kvzmrzQKvRhBNQ04hKHrA1tuK2WgqX7QdQq4V6cDqlnYTwHmoY&#10;gpCYZ3Ki7V6paMsoSuGwVyfyOvQlqL14WZXkMVuOCDrNU5+0xFRtPZZ/6dezpMzIm+Zx2+Rxm8KA&#10;ts2MuchaPDLSHZorh+rZCwNv9pJ/lqgoQ0d5vDxoRk6CZSSqLhp5eBwHpoQcZ7cYKQwUZjGT81Fs&#10;KywVlaiA8feDsARVPiyGxVswQKd1BcxoHJjJRypBruEhl7ZBwJSgHPLyJOjtljKSuifOi5dli/HX&#10;dKU2y8+mXAgjRhOa54JfkD2ba33XTEOVoKmByUvBG5x1UZukegCE3kuy22NJ+PRQA50dDSA9CaOJ&#10;eZieVxzzNAavUkNY8ikqzsHZBgWMbUYN1EWOeQJiBBLbOlxBY5rai5dVyQg+StHgotBAwW8bSdKo&#10;Sn8fG6FnW1sSb4R/CYhNW9MK81BM4b1H/h5ShJEtB40cUTIw8e2YxLxCusNm5mLBSMpnEK3mAU7E&#10;fguE+ZpOc9AUJI0Nd2UP3KxsmUxbXnSF8vA4TtiVWyKvy2GjYbnvmhbS8KlRlHmTNHLXxYIkXQ2U&#10;tJ68HieFYt87HLmWhUORdJWkYdsquq3ai5dVikLTeZ0OBZcODqHr4MQjaf5EEfltD49VwvXBO9H3&#10;DkXSVd4a0RPlniwvXlYtZZhXtizocwFVuAMiKUO+Fy8nIy4ZNZ3XJ40TJylxp5wMj+9O0P/uNGK6&#10;OBJJOeGl6HO2+YN0hXPjtGgGWk74J4w8ThplPuj6sitaplxQseWm2EBtFboX7q+u3y81kuY75CI7&#10;MCs2rXnl9Tw8jgOH9cHj9NmVD3fLjiU7SF5N2I1M7C//Z9qLl9VJMeoEEJZVlS8D5b1cIrSvdQ5Y&#10;bVztxcsqRaHpIl2UVrjbmZ1RU+S3D4OVk1Q753Y+Sx88UUR+28NjlXB9cJ7vuWV5e+osbdTScKyR&#10;1IV7wIQeZHag2bYXL6uSMmhZ3satN7/+bPkia6PHQlJF0UHNO1APj1XD9T9NF2nXLo+83RzTI2Eh&#10;ks4+0sibw8hI334xPxiszZvsENpu80Bsua2jb8Dbba+9Pi4ND4VvKrmYb/T0LZXMblpGoNz4cFpO&#10;r+bL4Zo2Gpvl5GpM34qpg/J2FO229Pt8ERTGjYb51m7eD+I9HqYnI/u6Gt8NNW/Z8XuMIHyzznTU&#10;OU7aGWHsx4HyfT79yX7W1zb4LeGaR+3FyyrEEg++xveYuU0SUtJvB+Q3MpAg9GNyaloX2/yeXuoQ&#10;wYbvPTOf/mzr0G+trxN8noDvkhq3xzb5M0p4YWDrx/D1KebqMn2T3R44O+3CXK3SLBtAra2NoHqF&#10;0jpee3082hLVYholNW8aTV3fdGC+boRtkES2rpJSNcuVYFlehoJWC7EwSfPQg820UQeQnRQPjzsP&#10;eT/OQGpZerFsnh/n26BS63n18lgqSfOdUuhmUb/cOl68nIQoNF2ki9IKd9u1c7WLaZn5JpNqLGW4&#10;q5KHzdd0pqedzGkPj5OA9dNqX3TL8vbU+TyFLUs3joCVD3eJog4WHUgR7AF68bIaKYOWZTYHh7hV&#10;9V1bgkndmlc3j2MZ7iqKsmcPIjswFQ+PVcL1MU0Xadcuj7xdka2bNbVPb9tUYWnD3SLUzS+z8/A4&#10;Drg+POuL5X6a99n89jJRTdJTp2Sc3htV2Ps+9gEEfSdOO8lt9+cimExNDPRYaF90YJrPuhTd9uJl&#10;FaKo+26noq49fZg/oxLyWR7sjszgfgeDgQT8vukaWDiSKtwDduFmM22lzLY438Nj1Sj2vXISHdZX&#10;XXOtu7zhbq9nlNsppvPiojgvTZTAtc/X9fA4bqgPzvNFllWVu/qoOHQkrdOpPIqyy21tPrUXL8ch&#10;Ck0XafsFBJlfunC33TquJtxq+TbmoVYkNb+VAcxruKhzVsymAdNW8jaZaL6Hx3Ghru+5ZXl76nye&#10;C82i0nL+rkwd1I6k7o61Q664yG8TBVmFKGrLi5dVSRm0LG/j1quqn7dzzefVzWPpw92i8qIqalvW&#10;3rwyD49lwfUxTRdp1y6PvJ1rO69eXdQiachHDM07dPxpQq55ZTvWd+pMfiq6ne9gWX/1fVL/XqnX&#10;x6vpy0g7b3HxFbXMp/nqGW0I5Jmf5rR1aG99PbU1b8XkYekVOL9TOrNePMr6MQ81SPqaNGORCM2b&#10;jkzGEqFWHDbMwfC9OvO+HQ8O2qRTafBeErTiwK0lED8MA/P7pAFOFF/5CVGR29yH/Z1S+56e114v&#10;X2cSpnn2fVH7XqhJS4I0xbFHGf2UaQmSVLScHAA3VNhyykXzzAD0mO+SjsGjKLIFFagmac82nCG9&#10;ckDbKwnSJCUT6Ly9wtgCLSdI3jxoyw7Yq5gaeO31cek0UpqkjZJabiKsIV1KvKnfk7yAYZ7WT1mY&#10;2rjgz/wTfD3V5cNhUE3SHCyhDuoy5Iu5ko3BQrpVjLpte3isCnV8kGVV5a5WzKtThGqS9nkLZrZD&#10;RVrTCjePKldcap/VybQXL6sUhab5I/1G67Zj56YV7rZrlwezNLeonTIcOpIqijqjOy7bObPdojL7&#10;svoeHquA64PzfM8ty9tT5/MIzXeyZsrroDZJs50VdyaPzMZKOjQ3cNtQaF5WL9v24mVVUgYty9u4&#10;9arqzys/DGqRdJy+8VKGsg65eUwW9XlZB+LhcRTM+qhNF2nXLo+8XZkts7XI2B3X+6Qu8p0r+m7R&#10;ogMoOygPj+OAIUzqg/N80S3L282rR1QUz0UtkrZaLdMJfs+uvivK90lDviTnoOgdO2bNiv1dRhV9&#10;ZzT/7qiHx3GiyHfnQe3VjxWu7zI/82lLVCs2bzy9dTMfR46kbmcUWYdsWdV9IbUrasvD4zhxWB90&#10;fXfVfrzQcNftYBmKisvquPl12vbwWBXU9+b5YJV/Lst/a5G0aihalO/mUU2/EDxFVlZez8Nj1XB9&#10;Le+Tri5Ku6gqXwRHiqRuR9wOab6b54LZeXvV8+p5eKwSru/N80G3zLUvquvmL4paJOXDwGUdKUNm&#10;b8UFy+bVJerYeHisCpn/zvqg65duWVl6GThUJC3bOfOLymY7Xlxf81xdZOfhsQq4vlbki6pdu3nI&#10;110GapE0vzg90+npEq6Ntmqrb73YtwRs2j5drxtOvofHCSLzZ5eMXETRhRSrJ84tE7XL8vJEJrWm&#10;bEh1EXZSXY5aJB0OhuaeD++L8v4oO2PS48S8hxfyvVAwLoCwzAoPINA3egwhzfumbBBE5e+a6nf3&#10;mrfugtBono/JCIbQAesj7cXLqsQ4J8Tc6jTvkynp5mFsfJ22gXmB2tbJ7pfCj/miN4QcGGE/SYJa&#10;MONjBvZRg7EkQ/u7v1Uw5stB+hIsYCMkKDdOm0+P2xwCOm1z7V9r6+FxstA3XyxcompaHdVuZ5EU&#10;ZDfpbN1mFilxDxS5+5iPhUlqDg5Xkqyz5dBStVV7O2TgttX5tBcvq5NiZL5ZbVOGmXINskdALZK6&#10;b7AUId9ZbmeCbdRXkyJbF1rPTXvxskpRaLpIF6VdVJUvgoUjqYvyA8jr7IAU+bpF7Xh4rAKu783z&#10;uyL/LKvr5i+KxYe7JR1U5PtZZe+C+V68rFLKoGV5G7eeW1aWXgaWEkmLOkg9m28lDzP35JxW57bQ&#10;mvbiZdVS5rt57drNg/1a2rJFpKNhqcPdMiyxvx4eS4dLwnnkcsuK7OfVXQSHJik7QuFD9/kH74tE&#10;wSS33XoKzafmvSa+s+q+o+fhsWoc1t/U3q23Kp89lkhaBZewHh4ngcP6oNpTu+lV4ORJyrmBubHL&#10;SGrH85p2t714Wb6Uow7xistIKUurojbmNFeKEyUpO58/0HyebnvxsnzR34Cx0HSRLkq7KCufTacJ&#10;gPkIRenWfNwxw938wXl4HBdc35vng26Za19U180nNEnt5tfBiZJ03kRbD9KLl1WKnW4dhClztGJa&#10;L00r5qXdbRd8T7sOTjyS2gPI5qN+Lurl+KSYXEXatZuHfF0Xblbd9ohaJG0Y0hD2V9Dsr0jxJ+Ds&#10;gbpoSIK//Mk41MFVSn8K0SKLnPbXqrKT5eFxUjAPz4ztL6RN9dQ/CeQZpTyga1s7G1Bs+UHiWXoZ&#10;u7QpWydvNx8VJH1VpNWT/rArUdxAH4cyTobmt0OHgx46hsjHH0Jlh80BMQom2OxD85eHGRnZKZNM&#10;Rb+LlGW25/yN0zDg26Q41PRdUz1ZVeLhsQjUj0L4HoOOETiqDUbWN/k7uyyfCgpCGBhtCJr+hinq&#10;MYDZenw/OjT+blqBUjFtsn34eB1UkBRo99KEJZSO4flDqgYpmUw5h6oyxLaNopa4tMUfiLXLNOtk&#10;aQ+P4wZJaf3TRkT4ZuqT+puj5geHjY/abS230RB5xoHTMhN8jLGBSfPF79TM7kcLq6mnqG85Bfdi&#10;O0WY19B4scjhMCFdbQ8coIfHCaHIJ/PI+6tbJ1/P3cyXVeEIJC3GYXdMFB/MwYP14mWVotB0kS5K&#10;K/LbLtwy16yonTIsTFJ3Z5p2t+vCrUccpq6HxyJwfW+e3xX5p6uLRMsUTrI2lhZJ83A7Vga9T1pm&#10;qwfqxcsqhOspZTDljlZM66ZpV88DTdTMbaMOTnS4S+QP9LAHYCf5XrwcXgjX14p8UbVrZ2HXZQ7m&#10;z2JeOd/8qoOlkNQ9GBdVB+DhcSeAflrmwy7cMps+aHvQZhZzmi9FNUl7PZmM7YPIRUJQ61WBQ1j3&#10;fVCazMpsfXfIq9v6G6jcrgItvXg5qijUD+tC7V2/V3F9We3oyurO6tfq51WoZ+XAJU6eRNq5fL4i&#10;n612ZfYeHseFw/qgtT9I7FX4cm2Slu28qlMsVqkLbXMVB+zhUQfVPshvpy+2yee75TnTWqhFUg3p&#10;7k5nd3wwehblEZpfZq/5rvbiZZWi0HSRLkrn4ea79gq3GvNXtnCU70jRtpvnIp9dZl9WvwxFK3de&#10;vNQRwvXBeb7nluXtXe3aKTSLuqh8HmpG0sMTScttp6y4KGpPJb89T8wD+QX5XrzUkTJoWd7GrVdm&#10;Q6idShHK8vM4VCTVRvONl3WkLM/NL7Lx8DguFPlikXbtXLj5ZTYKt7jK1kVtkto3ASx0mJCH3TGb&#10;hKQ//aa29g0AfWMGbfBmsLHnWwX2PdWjiIfHYtAvGoAvBkxbnzSYOnq6JsP3Tg1sHYIm9G36sIHJ&#10;h73zjQ8N8xOI6QY0fw7RLa9CtZ+327LWbMqg3zfvfMaNSIbDkfl9Ur73md0fCo1M+L4oJDDvjab3&#10;iNDvUYKrUYLEmD/UOILqy2TYg/BdPP6+Kd/Po20io+HAaPO6EGznCV+L8+LlKEJC6j19vZ85Bdhn&#10;f2+Xr1/aVzD5rvREKCApv9wA2xE4ETAgGV8cwofHaDMBsVAfduSBSCQNKKZIVnshwHZNolaTdEff&#10;J501zh1SARrmCsLfCWaf+OJs1AgNuWOwsRlFEsexeYHcXIW40gXhPkLYUteJsB4eRwd8DiQkDBHh&#10;b5aUDnkMkVwy6XaWp35IUrK+/cYSjcoWOhKdBmcDu+8q1PZztm27laUI7YgdMrg71Y6iY2A0H67g&#10;1Yr2XHqmLa9UvJIxL0kSI4Re3exJ8+JlxZISNI+ivAyz1NG2itJWG3UkLCUYaUcU2kkKAqchKEFy&#10;kojD4dD8FL8lqyUt8/Wn/hVuO168rF4y/5sNOC5N8pSxwWQesjZVsn3WwVJIqjA7Zgh3xtqMogTf&#10;ChqnJ4FRktGSMhj0QdoBCJqArCwncTNBq168rEYwkhuP6XeYZ6a+WY88GW3U1q3ryjKwMEm1I26H&#10;ZtOMoBSbF6VzURKVkXOv1wVRSVJ7khhVVQjmefGyKkEomNnOTRpzcFdiSB1LH1OvBFpGlUm6r5pY&#10;QiRlxOPQQOegaafMihiJZwnKfEbOMGxgeyT7+3ty48Z16Xa70mMkhTUXwhJEzyHKdTttxYuXpYsl&#10;SzZqs6L5Vg4gvWOhKLTJocxmkgauKiyBpNVwO8k0I+fOzo5cu3ZtJopquYqHxx2JHFFduH67LB+u&#10;JmmrLVEYmSjIISgJxaEqRYelcTMyCz82UgZID8ytFuZZmwTD3IY0m6Hcur0jL5z/lly+fNmUMwqj&#10;mhGdH2hUHvF7ftM8L15WIuZ7oh2ZlmW/o2uFxLR3Ipg/SsaSDO3iktrR5zmdUxtC115c6JpMFEdp&#10;znzUjqTcscJ2GtszC0SWuFrGNDvd7/el3W5KqyXy2ms7cuHCBbly5YrJ9/D4doD6tkK383kEfV9J&#10;m7chZSgsN0RHwKuDapL2s4cZDDFz0LyALZknNJSkvLIEIGgbacH885Z885vPygsvvGCGupwVKMl5&#10;o9eLl+MWCztqKxcLJZw+WaeiZRotlYDKC+WDgknNWx5Jc5jdIXbmHIjuXG3Y8c3NAHPPm/KVr3xF&#10;nnnmGbl9+zaGvU0jxm5kD8qLl5MQPtpalK/i+rT6tWqFGy3deswnEW0e69E2s2+YyFaNWla6U4Xb&#10;YQu3nNqWs4NXr+3Js899wxB0d3cX5IyMaBvZWpsXL8csuXujhcJn0FMxPxmRzk1d6tBOyUnYiGuJ&#10;SA5QYJIS1AYvI/xBmRqoZ5WCncmDndEOslw7yI5x3vnFL35Rzp8/b1Zx19bWzPCXC0Z86kjre/Hy&#10;7Suh8X1dJGUe12KolS/WLiOp1q2LvKVeIjDYPtMSeV1b5NG11/9A69+MksE/O/fQm+XMvY9IX1qS&#10;QG51uzJK75GSdObh+WbbEJJNb29v23ugICx/j4oPMYwmY1POA+BKWHiQ9x4exwIT9wIEF7NlYd5o&#10;cWDfYskwu4XghNoMPptbd8vW1ilZ34Csd6S93pZWpyEba6FsnWrJ3aci2dgU2eyIfP7zL8uf/PH/&#10;k89+7k9//+rndn9edj6wj8a6EK6mZrc3UsyJpDcgt01qDGK5nSPBzFUCB9RACdOM9BwKBHx1B8Lt&#10;/hChPplIq9mRVgvETiMo56OdTse8FYO4b0N/YG/zeO318WtXkGckv20lSIUBKQxj+H8okwTDYPg5&#10;fZ4LpvxdxKDB1ZqRNOKGCUbYzZRs5jW5MfjY7lwW2Ulzy2GXpzIEvwQB2dledEOGjKjNwdZ6M05u&#10;vbe1tiWTsCOjoCn73UR6A3tPiZeiEAdE3g4Thnx0PW7JxMT2how4HMAEHYNh0zCftGA9cN8Q2zzX&#10;i7Ixye71UvUE5x+nF1Ksx+b812/vO0nbYGNOxlS4bYXlzIIuEPzByQskGjfh9DiXI97NwMiwGUnU&#10;CqS5FksHEsUi95xDUMK4tIX0OvS1V3bks5/+Q3nhymu/N778jaekf5FzP0ZQOyy1rVMMDkTS/wB5&#10;o01O0W6ffYlfkD3s92R/7zbklomI/LHVAAScLmuD84ys099epFYB9LFIbll7qwmvV6P5Q7V0xjJd&#10;t53vXG1986DmX+vbRVphIinIyindYNCTXn8fI8iBGTXyEde41QZf+Mw6eASC7mCA2r21K2uIxMl9&#10;P/hk2kzam2LYHhUAIRQVOdzdnfRkF6TsS7e3J3vYQff2bQxjMYye8NeNGUmH0AjtEFynMISwHz7T&#10;U8E287hDpq3YMkN2r1ei+VIzh1dlum47Xh/UEmDYGg9lFPZkMOnK/hD8AEf4PHq/P5RBn+c5lL09&#10;nGckKa9c2pVXX74igx6C51eem0hPQ1c5UYtImjO+Kfu9M5cSif6gu39LEnRERl3ws4fPGXPd8cB+&#10;2OkHzvEztRFcre2VxxKU0Ik5dZbmX9h77fW3kaaMpS/jcChJwMg5MFF0HyTd3+tKb28gt3e7pIjs&#10;I97deFXkCgj60vlLcmuw9gdy8e7L0jfMMC2W4cCcFMPd4L9DrqHsKr+cRc7EuFTEvfvecD6+demn&#10;2p01aSJu8x4Pn3U0S8n8DyHldcxunsYwHEQaXbCERInpEuamHPObfx4e356YBCQpyMkQGQWYj8bS&#10;wCSUazJm0Yk2yUTObGzIqBfIlUuvytWXXpSvfflL8sXLm+8fX2pckOFXQeELvB3irurOELeQpE+A&#10;XjchID7Ke5F01zDzPdcb9178/mYzvreJGXDQQKzkchZXaNP7PlyMIFQb5poJOPbH/+muzcvcyOdS&#10;EqfwLPeyGqlCUR0vNQXTu0SGMm5gFGlWexHTgsjMUe1IEfQYj2StGcnu1avy4gvPyuXzz8nz5y9+&#10;+crTD/+m7D3fl9HX+yIvc+EITJ8uHBHTD6+QpCBo8GW0j1ln2O8kkSS4LNwexKOts0+P+tfejf5s&#10;RIikJppyVRfNcBURk1EZczWRae4iJSkHwtxmFo4tE27jn73b5P+t4p9ZyZwj/t/R/43otyaaYggs&#10;jKBcRAInuNKLNN9xaYIDvd2b8tqVSxjmPivPPv2kXO5v/OfelesXpP/sQEaMojfd1V3SglB9gKQT&#10;kvQLoNsNyJdQvtZci4ZDri3HiKiTXrK5cTFMXvvbrTiWuNUCKXkDKMKVBFcOs9zPcW869iVZkTbD&#10;XziE2a/ZdabtI1q8eLCO18vWPO328bdiXbcdrw9qLnyq73KV13yNLYa39PUWAlYLnGhjKHz91Rel&#10;u3MFc9IX5MLt9r++8bXn/0xOvTKQnT9DJL2CSJooSdkYmUGZgnucAUobIGrj0xhlfwYXAmS1RVpr&#10;snFuTUbtdQnPrMlW72fv2W7/w/Uz98tk/V4Zx2vgcFOiuAO+tkBYkBZXFg57A5KYod82b4YB7AuX&#10;usd82gMTbjMuQMQ9Cc2Rdx27Mm3u/NawK9OL7n9RXdX/qv41uPYwp5xRZV75onrR87+o5q0V+5gf&#10;/B3nivdXo0aMIW4snTiUToQL4vCWvHrpGblw+cpHXn3mpd+SwZe7cu+Nve0N2dt5SvRpI52XukNe&#10;A+zpAMzdkx8BSS+KxF8DQ0XOdKTZXsPewMbNdVnb6qy97oGHJruv/OpdD37PPaPWunmqKAKXo7AF&#10;ToYy4lWFN3tb4DgIqfefdIfcCUnK/nDIcFLgUySLgPfHFgGfXDlJVPW/qn/6DHYZ+CjoKnGYZ2CL&#10;sOjn1+/1zDlqRTEIi0AVUmwUbTYwEB6AoC9fvHJ10H7/q+cvPilXP9mT9rV9RLA92QZBnzcE5fug&#10;JKkSdD5JSVBeI34Dn88fgqgfMySlbK/BpcHCYB0BtiPhCHl3Pxg9fO7nw6j9lvX1TXB3WzrtDURU&#10;FKGzvMoNR+n+GE3ROO8xEXoxYn/A5RPDoh/yok5Y5eSrRlX/FyXhqo+PCzgnBQaamH4OH4pBVL3g&#10;jxKMYvs9EHRfdnevX7kwOPvv5atPXhJ5ri/NV7tw+X2MjvdlCGmCpDvTZ3ZJUh7QfJKmaPwSJB3y&#10;cv4L1nU6aGNN4ggRddCRBCGydboljYdjOXv/fRLe+OFONHh8beOUtNoIvE1EUMxVqblX3ZG9X8qJ&#10;toXpETZsZD1+jZlELbsyPez1a9mV6U6T8/r69svWVf2v6t9oMJxbzggzr3xRzXvxdexWoQkzfQO1&#10;GJF5SzIZ9GV/0LuajDuf3mvf90f9559/WV57ZijBzkDiKwi7vS5ouX96IPt3bUj3m7cNQd0oeiC0&#10;Y3cHgf0j/6ON35RPNr4gX4ifkJvxTXmeEbXTbDY7k07UGe7td2SCsW10X1Mm27icjkPZOIMYH52T&#10;ZnAOk5V7JBielduM5jnkhxgcUTHrJDSuhLXsSnSns1HXtFAPbt+ub7wCXdX/qv7BHcqKjB518fmX&#10;FS5LLwK+sVV3P3mNRGf7jHHn0Wggo3j7q5iQXkGEfFVefhGE2xlJwEeLbg6jB8715drzvWRXug9t&#10;S/ccomhrX/p/bAnK4QZbJPVnoihRSFJiYh64fSL4Oflg9EcgaihX46fMItJUEFmNBkHp6S1EXE5g&#10;mg1sol0K2seHaLSBOTIA/dKDNeD61AmhueC+6cSLYGMjTZwQqvpf1b9F6580zGuVC6CrL1uS7F2k&#10;BxMJByDaPgg6QmiVYfuBaJC8lvRB0N4Wavz42870fvT6vd2PXfra4IlsmKskTdvLMI+khmSIpOF/&#10;lb8fPicX4vNwacTm1nUITn0bPWmdhkDH6GKMvYWYAYewaWAyzdlzMNo3J6F0Px6Hgp7HAx/kSaFq&#10;3WvBdZk7H82UpGs40AGiIG+e8vOJQL5YhlFDhkkPJYiaIGhvU6T/A/JX+++SH+5/VnaHH5NLqPgE&#10;z5KtV4C55LHRVILH5fHwdfIn4dflEokafwNdOwdyIkbySwAZMmOQMwY5Iw5uELsbIGwD21xlMktX&#10;IPWdSdQKJ6tCb0EnbB9y//gUudS1NJJW9b+qf4vWXxR8yGcRjDgjPCLg45O9NM2bGvylFHg5yUZJ&#10;OtsY7V83w9n+Nij8D37or/Svf6o3eE3eOHhM/sbw1z/+s6PG33kPzuBntE4hqkhqVnrxn2Sl8JTz&#10;tHBJj9LC1SFG6zG8JuIbORz7gqS0Y9sqhGqPxUGS+vN58tCLJbUKycZLF4exKiSqCujxDuQ9BrkC&#10;W0NQrVuIuh+0iagQko9pElXJ6mqWq43WIbxDLR88p6UfrMexQT8DJRoJqkKCUpOcuq2LRCSnEpQo&#10;/Szrkod2KkpAjapKTKY1X+20fdUeywPPrzqGx8nBJRlFyZcnqhLzUAQlDkMe2rqiZFViutsUbVu1&#10;x/LB88wP2+PkoSR1iUpxSani2lbiKASiY+S1klK1CnGUfXh4fDtByeaSj6KEzBOT27VxVALlSZgX&#10;Iq89PL5TQeIpXDJqflFebSyDQBpRCZekCk9Sj+905ImXJ+OhImceyyZQEUk9PL7bcKSIWQYu+Cwb&#10;S+ucx6Hhz/3Jw38GHh4eHh4edxBE/j/cZewK3Ie5KAAAAABJRU5ErkJgglBLAwQKAAAAAAAAACEA&#10;srZN7zwdAAA8HQAAFAAAAGRycy9tZWRpYS9pbWFnZTcucG5niVBORw0KGgoAAAANSUhEUgAAAOsA&#10;AACeCAYAAADT5f2nAAAAAXNSR0IArs4c6QAAAARnQU1BAACxjwv8YQUAABzmSURBVHhe7Z1rjCVH&#10;dcf7cZ8zc2dmd3b24X1517GxjW1siAmxsxjivICAZD4lVoKiRFGkIKEkiC9IKIoiRRFKIpREIhAB&#10;siIChCghQPIhBGHHjrHDK9iGtdf2suvHPmZnduexM3PfnTq9dWZrak53V/Xt+z4/+Lu7q05VV1fX&#10;v6v79r2zDsMwDMMwDMOMH65cdgOou5v1M8wgEkhlTpZm8uTyiNAxUL4yd2OhNOU47eBomCNoNmty&#10;LR1BqyXX0pMvTsi1/qH2Q75UkWvdI2jW5Vp/8AtluRZNu935uY2jm33Qbjed+sba2VZt/Yyw1U8c&#10;p/WYzELacpmaTs16ffYszhytzMy+P1+a+tOZfcfKueKkyPFEpvif74chsey4FtlfnFzPYD+JmOy3&#10;yzcMrmH9QRYX8E7ryKIvOmtDNt3QYSWiG1wx3pv1qthoO6sLr1Zr68ufXt9c+nLzyqVvi0TYAe4k&#10;1c7S9jSWE8vS4dkbDn9+Zu+N9+cnZx0/XxYqOoXSpDNRLrX9fAHCrBtX3dzEmdqKQHT6xORk5FWs&#10;3WpFHnM7iLn4xRxBoVSMzA3a8YcuZhPrc9Bud3CRTjgT0H8UYp+x7SxNlMlG4fFHHWfsscS0Na49&#10;uXy+gw5KR7PZcPOFQrC5sek3G00xQeWcZm3DWVt6Lbjw4tM/2ly+9NdOu/FZEQpHhbLCeqAI0ERu&#10;rrzrd3cfPP5XwqjlwM05k9O72vv27msdObS/tV5teTcf3dtoBp5bKuTEObvetpzviTERbNs3pCWM&#10;6y1arfiBMyyI45BrNHHdUcj7kdnt9vW+Vfs9n9tZZhD7Mqlf4kgaQlEXI98XwzqmcC7nxVbdFP3Y&#10;agXO0sqmXxCmvbi04i9dWc1dvnLZazbqwfL5l+prl87+8dLp7/2lCIe6VBlhe6IgHszqCqc+cviO&#10;E7+eK5ZdeOY6dORY88gN883bbzpQve3IXHPvXKWdz+Uc0fCwoA0t5WoLt9FI2KEa2PnqoAyJ6QKq&#10;niiiTu6oofY5gP0e1+fMdaBLPM8Vps45G/W2e/LsSvHMwlX/uZcvFF89v5CrbV51Vi+92j71+Bf+&#10;r1Vde78o8hoUU5SIjVlDk8IyNzH95UO3n3iveEb0pnbtC/bsvaF94p7jG/ffcbA6XZkMcrm8UyoV&#10;3Xw+74Bc02ewLkPdcnkebdykAdnJMdncxka1j6JTE3XjPA1Kn/cCOC4p4YFc2N7Hn7tYevrkheKz&#10;p84Wlq8suuJ2OHjxiS+e3rhy7nZRBD5RQ7MmnjyTo4cYlOcVJj906I63f9zzc970nkPOXbffVHvf&#10;fTevzQiTVqYmnXK5FM6mQq7v++G6zYAbNloRn07DseskmXQQ+ynq+CioY47C5oJFQRm7n30O/QQG&#10;hTaAScUygKV4JHFeW9rwH3/2XPHrTzxfXlte9NYvn2uffvorf7J64aU/F0WhgaBEw5qaFY5I9ETu&#10;3gO33fet0tRsfnrPQefB++9ef/Mt+6oHxC1vuVwWs2nJLRaLsAzNCrMqXmGYbKD6km9L7elkTEb1&#10;NxgfzApGlUlIsLRa9b57arHwua9/f3Jlecm7/OrzZ08+/oXfbq0vPSHyjWbYpBZDPgguWf7k3OF/&#10;2XfTW941PbfXeeDn7qu/+743XN09lWvVajUXzAoGnZiYCM0KJhWNd+US6grRr3SmeTo2V+a4esYB&#10;mz5Hxr3P0iCNCmM/nFXB1EIAZAc/Obfif/WpM+Vvfe/l0srieef1Hz368tnvfPUukQdmhROBpiVJ&#10;MiucMRCY9YEDt534j8rcfv/t7/zl5kO/eO/GrQcr9SBoO81m0xVCk27NqKhuzKxqnbIzOiaunVnt&#10;Y5jpRp+PCtA3aFaQAnZU0Gi23Kefv5T/1ydeKj/34iv5lQung2f+8+9/tX7l9W+J/KYQGpYk7vKJ&#10;Rg3NWt518OFCueIfPHys/Z6ff2vt7psPNHI5H67A4ewpbn9Fe0PChoMgr1uINm0pK9Q6dTHd6fNR&#10;A8a86B8V3Hbh1dlP3zLfeODuI7WZ6dl2Ze6gm/O9D4s8cDf4DGIjPbntEqCAJyU0qlB+7sgbPz81&#10;O+/d9ea3Bg/90s9Wb9gzBVeAsCGNRiNcwq2TuKqEDQbJW4IwXRzHUAlQt9Vj0PNQg3CcUW0DxbUv&#10;rpyqbh6j3oakPh+E/kZBW2C8wxKaKoVsbcP3CeCV5rdPXio0AjBKzr/08nc/LbLweQRmYojdcesS&#10;5WIIhjw063E/X/QnpirOux68v3HTgakmmlLcDrnyuSfc1g9A3R4mQdtVxeWh1BgqlsrPWur+dFHx&#10;KCqeElU2SlR5EBULiovT8/T8qDgqphuCfWm3v8CWSSXh9vH9k8133XdT1fPzzsz+40ecQvkBka7O&#10;riSUWTEYdyQuF8UT8L3HKWHWRm0juHz5snPx4kVnY2PDqdfr8Pwi2kvvAw9kXIUncxz7QT12VVRs&#10;VurlvlTBvmJQM0NfzU6VAjGrOjn4gUN980aRlhNCs6K2Qd0GYwGcVfO50szdM/uO/sr+Q0ece249&#10;Wi041dby8rILZhWz6tYnviC4uuDtACwhD2Ze+ECCxRplETOryjbzNZyC99/Pni8Ia7iXzjx7snY1&#10;fIUDt6hw+7v1oZRchuxwrwBMumVUoVJ+YvajB97wtj+cP3jcefi9J67ec/O+Or5PhQ+W4NNfNKa6&#10;PjMzE15xwNRwMEw6Eq7amcDnpzPW19fDCWrPnj0yJZKwo8+vO7mP/N1T08tLF51vfvL3/rmxtvhB&#10;kQw/2YHf8cHnQfg6ZwswJQWMjq3ZtVnbhIfRcIYUCVtnVZxgkbxzIGEaLuHdK6yz0qkXUPtlmala&#10;rTpLS0vhI6EpzaYQ/HJF/L+xvoyTIyzRk3Dit518zEDUACwI2iokJvxtFVBQV2kwLMOMGmDUhYUF&#10;uWVE6B9hkWs+uv5fNCusX0u9vgyhzIpLlIghDUqlxZLFDMuYQ/UfiumcFEaNQ50YyROkm1UFCmAF&#10;W3GNZuQXLIyAryVSg8dU+EGWreA5Ok5UmSxE7ctUVH02ovoPRcVnIeo4UFT8sKrRaDiLi4tyVNsj&#10;qlBBg6pGxeUWUWZVC+wo1OmHEfDBFNUB3RQ1YFVRZbIQtS9TUfUNuqjjQFHxwyj4hQ28vswQ9Jmq&#10;HVBmxcDIQlmAP51jsYZJYNQrV67IUZwNpcpeWCT6LWpmVYmtpJNZVn0/m5WoK7oqqgyKiu9U1H5M&#10;RNWVhah9mYqqD0XFo6h4SlTZQRIYdXV1VY7enUT9gikrUt0GZwnVKZ2IelZSRZVBUfEmoupCJQ1C&#10;fcCiqFhq37ai6gVRbdBFlQPF1QvS24DS46h9Rkkvq4qKp0SVjRIYEd6ldpFEn8XNrF016ShBDQRV&#10;cVDxUeom1P5MlRaqLlPFQcVTMgXuHmu1zv7edRaY3AYzzFhj82UHU1rw61XA4imSzcowMcArmu5h&#10;d1fCZmWYCKgPjDp9bdkJ1maFv9bGMEzvST2z9vMKwzDDTrNl7x++DWaYvmJuWjYrwwwJbFaGscDm&#10;/WzWsFkZZkhgszJMnwgs/6V3a7O62t8w7udtAcMMN/ylCIYZSdisDNMnbO9JMzcrf1mCYQxI8fTI&#10;MyvDDAkWZuUPkhimG+RLZn+mt6OZlT8JZpjewbfBDNMnbD/dYbMyzJBgbdZ8LvZfymIYpkvwzMow&#10;Q4K9WYkbbX63yjDdp6OZlU3KML2Db4MZZkgYV7PCC2Lbl8RpygwqeCydHJNeB4qxwObu1MisXr4o&#10;17YzhLfB+oAyGWRxZSglQZWJkw4VQ0nHNM9UUSTlA2o9qoaWdP/OjZ1/xmlmTRoMen7aAYTlulGf&#10;Tfm05awQF2wXJDdVqP0mtSWujKq+04+JalzMunWCcXBFDDJyQOhliHJRkPXpUPWDZHamdLqfqLJU&#10;mgS2UVuo8aZlFKLSRxors+ZyuaH++JcYFFuDRm7uICoPy+mS2ZHYlKHy1XJxkuEhUemImp8kWSSW&#10;pFgqz7RuBdv4oWccZtbwpKqDAQeTniZXQ9R8XFfToojLNylL7SMqPY40ZWxQ61cls0P0bUBN08tQ&#10;8QDGReWPC3ZmHep59Rr6CVe3qUGhxwNUmoptGcjT86m0QSHpWORqCG7rx2OyDiRtjxMdzayj8hO5&#10;NAMgq0GTVA/km+zLNI5CnMcAJDdjMW2LXA1J2gbUNFhHyaQokvI7ZpDGeOa3waP0G9ekwWIwmEJM&#10;4+LAwatKZm1Dz4uL101KGVYtT9XB9I5xeGY1Qh+MpgMTy+nxceWjytgSVw+Vrm5TxuwFVFuRuDwV&#10;07hRg82qAQNhVAeDrUHT9kMnF4JB63vRHrmWPYV8Tq6ZYWVW/Q98d/NAhhF9oMH2oA2+fsJ9EYFh&#10;rxibNQjw61RsUARmkE5mqzTlB5msjkftI7zgxRh9bC4AfBucEnVQphmgacrHDFgjdBPI1UhsjitN&#10;H8RBGdS2/aNG5mYVnSjXBpMsBhVVh2m9EBdVXpfM2oJKiyKqjrTE1aXn4b6z3H8CPTGuOB65tn29&#10;V4zlzGo7mNT4uDKm9ZmStD8AY3TJ7G11qOkAzl6qZNYWenm9DnWbyleJyzNFbaPW3t67p8eMjVmj&#10;BkrcAIvL6yVx7ZOriWR5HNgvap1R9evpalldMoSJILVZRefKtdFAHzggmTUQqG0atPZl1RY8rihh&#10;TBg89Nj7Zxxm1q2Tq570TsB6VMksI6jycZLFQvTtKKLKZ0lE/bC9o81qHG6rklmxmMZ1C3HbLde2&#10;r6fF9+xerViZ1dfesw4R2zpFHyiqkvJBYSUacXmISQwFVQ7ToiTDQqLSETXfRrI4Attq2o59RZQL&#10;UeuNi1MxiRkljMzqeXbftBhQjE5spwNAHWy6ZEhqsqhLraPTuhSi6oD0uPpj86m2qpJhSNx+BhbP&#10;M/+j+WPzAZMEBwclCiouTqZQZZNkClUWlAVYj23dejwKodJsSFtuqBg3s8ahDhiULXFl4/JMUMvH&#10;KYqoOD09TgAuu4W+T5QKblN5XUPM5nJt+3qvSG3WLB6wRxwcSD0dUBYMarui0PtymNqeCTyzMsyQ&#10;wGZlmCEhlVnhFjjdHzVmmOEl6/estvDMyjB9wrP8kMrKrNVafWi/FWEAHJvt8aUt0y/S7huPU1cU&#10;VKwqHSpGFSMY95mVGhBJA8S2jBqPMeq6jhpLyRa9rL4dhUmcGqMqibTxYw3fBkdDDZCkAaOXMY1X&#10;lQRVRhWib1NE5SeVM0I815E/u4sC42PKZdKuLMjyPWujtiHX4hlns4a9rQ8QVBhxDVhHhSTEA9vi&#10;gYT4HejxJmUktvtW4xPLqpIh26DyqTSVqLyIcmQd40Bqs3reUPs88YRTgwewTQeoPEhLsw+1XFSc&#10;ChWj1qGwbTsiZht6TFI8oMeblAG0OKMyo8ZY3wZTA0dPk6shtvEAVUZuhsRtY7weA2BaVD6gpmOc&#10;niZXtxGVHoVeL0ClIVF5mK5LZlu3a9SwNusofsdLHwT6AEHJpMR4uWq0DsA2SiaRMXKVJK58XF1x&#10;eWmJqz+KLPbbTQbhewXjOLN2NHhMBhXEqHFUmbh6ovKw3qSycfmIGoNlTMqlIaneTvOHlWbL7gJg&#10;Zdbrfzt4dIgbCHpe1oOmk/qgLEomkWTd5iR6vb9xYqyfWU3AwZd2EPZz8CbtOyof0vvZboZm7M1K&#10;/MWBHXRz4GZRdyd16GXZpIOLkVldPy/XrtGPH94OOtQg7+XA78R0GNtpe3t5vOMI3wYPAOog79eA&#10;p/Yb1RZIVyWTmS4zjmbtydsn20GM8Sa35VFgHd00EFU3pMXts5NjYq7DM6sgi8GURR044KEuSmFQ&#10;AlkbVa0v67qRpGMzPfZRh80qsTWFSlaDKakek/2kbQuUQ8mkLcCkSUZNu18kqnxMvV25cPSSesvu&#10;GFKbdRT+UkTcAKHyMF2XzN4GFZckWTSWuDjMU+s0VViBJClfB/Op2KSyKlhelcxiBDyzxjCoA0dv&#10;Ty/aF7VPar9xeUhcniFdPd5BZFzNSg46lMyKxDQOUeu2KUuVA8lso3ao5VTJbGuyLE/VhWmq1PQw&#10;qA8Mwq/MeGYlUAcKJRmWGIeS4dug4nTJ0B1Q+Wo5VTJ7B1QsJRkeCVUGJLO3iEoH4soBUenjxjib&#10;FQZALwcB7i/NfskySYNcAcuT9cSh7oOSDNuBaVwKrI9hVOCZdfsgNhFApSdJxzRPzafSKNQ4KlbP&#10;j5INNvH6fmw0trBZ7enGgEkzIPUyqrIirk41D/P1NBSibzOC6sqCXIvHwqzylZDo6qDPf+yY6Qto&#10;NJQNacowGjyzMkwfaKWY5KzM6rrsbYbpF+w+hhkSUpmVn1MZpvfwzMowQ4KdWXlCZcYU/lOkDMMY&#10;Y2TWxsayXGMYpl/wzMowfaDgX/uSkc2HtVZmDeRDq8t/3ZBheg7PrAxjAP+elWEYY6zN6nv8Q2Bm&#10;PBi0f4OYZ1aGiSGXy8m1/jMwZoVPxVisQROQz2//52P6hbVZu/E5cKvVCr8hMgyCtsaJKjNKGrfj&#10;BYFpi8WiHK39o+8za6PRIDtoUKVfeXVRZaKkD3xVVHwvRbUJBHlpjzetqDb0WnCsk5OTctR2juW/&#10;oxzSN7PCwddqNbJjQPoJMhVV16BKHfS6qPgsldRnVJtQVHw31a39q32QJIgHKpVKuOwHxmbF70F4&#10;GXwhAg58c3OT7BSU2qk2oupCUfGmoupTRZXptqh2mCqqHjWdkhprEh8nva5ei2pTlLAMsGvXrnDZ&#10;CWlc1POZtdlshkbVr5a9EHUSTEXVp4oqYyLojyhR8aqodnQqqJdqCwoGrB6fVmo9SUKzoKiYXgnY&#10;vXt3uOwlPTUrPJ+CUakTN66Kg4rvhZKgynRbOlRMLwXvYOfn52VreoO1WdN+I6JerzsbGxvkgbNY&#10;wygw7N69e+UI7z7WZm20Wta32/BBEhiVuqVgsYZZaFhYdvv1jpFZc8XJsGHt9vWHcvwqFqRHAXnw&#10;fFGtVmUKw4wevu+HHzrZfNsplxdyxY2qmPq8QlmmxqPPkuBAEOy1IFQSmnD8wkcOvfHE70/O7nd+&#10;86EHr95zy756pVJxS6WSUy6Xw294QENBuF4oFELxz+mYcQAmJouZNViqO7k/+NunpxfPn3Ee/dQH&#10;P9nYWP4Lkb4utClUF2oKwcP61gO7mVkd5x0Hbj/xucndNzjveNvd1Xff94YNMCsYFd47QSNVs+pi&#10;wzKjDt5pGhK8uOgUPvbZJ6cunX3Oeewzf/Qxp1n9R5Eea9aoPcC9Ld7fwvKcuPd12o2ac25xxbu6&#10;UXXh1hY+3QUl3QqD1AfzJGEZFmuYZMPFlYbXbDac+voKmOQ7IimxAtPLQbC+cqnVEma9tLjiLy5v&#10;ePo7LwRmUdyGZRoDqsYdBFFtZLF0WeA++oMz+bYwa21jLXBaNaPCvlwieL+q3g6Dqq1m40i5Mndr&#10;aaLiTExVnKMHdjWLhWu3ufCArd7ywi0BLCF9FG6BqRMTp7RkUUcWDEIbhhEY6ybj/dyak/vaky8V&#10;Ly8tuj/+r898fXPl4ldEMtz6NoTg9he+KgW3v3AStk4EZVYU5KFZxVWgeTY/Mf1rjpf3/MKUO12Z&#10;bM9Nl9pgSHxeBcE2mBUNC1IHYRoNG9QxmEiFyu+VECqPUqdkXV8/gHbDWE96dl2t+94j33ixdPL0&#10;hdzy+RedU4/9wydE8hkh1az4rAqdsdUhUWaFPUIeLOHHfMKwQbXVar6pNLX78Hqt5e2em2vvnp5o&#10;VyZLARoUAMNCo3FWTWq8CfrJjBJC5WUpZjtUH9lIh4oxlQk2ZUxiEJyYosZ8S/j5qZNL+a/+z6lS&#10;bXPTPfXEF3+wdvH0p0QWGBXNCrMqCHaKCtHNCqBZd8yurXr9pOv7D3l+3r9aF/8tloIj+2bCb0mo&#10;hgVgHRoOBwDgQccJnn+pZ8ZOZLrvcZDev3F9E5fH2ikA+xS+Q43g+K83W+7zr636//ToqdL5hSX/&#10;yms/dl549PN/FrSbr0C2lD6zAltmvVbTdsBxaFJ4fQNvbOH1DWjS8fPvm7/xzo9W9hxxDt34U613&#10;3ntL9d7bDjemJiecycmJAF7nwOyK71lhHQ9m0LG5C8ATo4MnJ0ts+68bbYiqU+2HpP1i/rCMBxtg&#10;7MDxwXhHYAIDtUQf/e8Li/mvPHm29NKrC/7qwln3yUc+8nERAs+qG0LwygaW8NqmJqQ/t4ZQvQsj&#10;Fg0Lb3lBaNZQhcm536nsO/qBmfnD7r6Dx9o/8+bba7cenmvdfmy+Ae9c4csS8GETrENjGSaKqAtk&#10;1MVwkKEeAS+v172nTi4WHvvh64Xzi6ve2tJ59/tf+8QzG4tnPySKgDnBpCj1HSuadYsks8LzKpgV&#10;vxyBOpwrz7ynsufQb8weuMmr7NofvOmOWxt33nxD487j843K1IQzUSoGYFr4PpXvxV9xbWlbXJip&#10;XUdf2HdmmM62ozhbZEHSbKtDm3R7HdeqpOulzgO2AWY4ZGtMKu0L1IEl0+EbgWaAOa8ZFQrXmoF7&#10;dnHD+7cnf1I+t3DVW1tf99avnHNeeOJLP1x59ccfFkHwHVzdrDCrUrfCIdQRQxoaFswKQrPiLTFs&#10;F91c4eG5o3f+1vT8Ea9QmnSOHj3a9HMl5y13HGvMTpXbe/bMBqvrDa+pdIIvBr/pnzNttQOqfVY0&#10;GnCBSkHKPcMJGySgv9MQ228xhzhox29D0h9WULPxmtCWK4WcH+yenQqqtbq7uFLzXltY9q+s1rxX&#10;Lq35rWbDXb5wuv3sv//NI6LkF0Q4zJ5gVnVGhW00645bYCCqdWhW/HAJZlcwqip5i+wdmNh98AOT&#10;s/MPTu464EzM7nWKpXKwa9esuI55bi5fFns0nHaU1pTF824ammn+uI0g7czYarVTj074wAexeV7e&#10;NTO17SBTNt25vLyayslpHm2EiQPfT3fh2NioRfZxXJ1+zhNXe7po3EUlF3N8mzXw2U7KpYKzuVlz&#10;y+KOcr3adquNplevbjr1jWXnlWe+ubDy+inxjNp+VoSCGcGUYFCcWcGoIKgcBgWadRtRLYZ0EBgV&#10;Wo7fEwahWcPZVUi+2nH2u7niL8zfeNfDrjjYfHHKKVV2O7lC2XETBmJg8nyScNUzod2kO9oE1712&#10;DLhMjSwftK9/YpgGk4tL0i1oELQ7Oh6TsrCPjunw3NveilMkHWs4hsV+mnXwXOBU11cW1hbOfHPl&#10;3AvfEAkXhMCAYFQYhKpZcVaFdJxV4eQamxWA1oHw2RUMizMsGhe2IR0NC/FQ577w2uXn7xCXKccL&#10;YHuwEbcAcq1/tMITHY3nJ99tuClnr37gefYzNNJqwLiGwZbytkLSal2rpxPgOMRYd8Tt7sWgUV0Q&#10;PntGJIMPcIaEJVydwZAgONFoUpB++wvLHSRdcqA34ezj7TDOsGBS1bCQB6Md49G0KJ2k/TLMoENd&#10;JSANBYDp0KjqrKqaFA2MnwBDWfJ2JMk0aDowIRoSBAZVhekQg4aFcqppmWyAvqQGCtNf8JyA0dBw&#10;qllVY6pGBROjUbEseX6TTIRGA9OBCUFoTJhlValmRcOiWYGkfTHmQF+yYQcHPBdoNNWoaFYwpmpY&#10;EM64EI+KPK8mBgLD4RIEhlRnWVWqWUFQvyqGGUXQYGg2NB6YEQWmxFth3EYzq+UiMTUQmg0NC0ZE&#10;0+pCo2KsalTT/THMsIBGhSUKTKfOqqrUNDR1olEBG/Og6dCEaFpKagyWA2z2xyQD/YsDhOkfeA7Q&#10;dLDEGRPNieso2MZYUCK25kHjgdCIaErVpHo+AOtM9kD/wkln+geaTTWrakY0qJ4OwBLXY0ljICwD&#10;SzSjutTTAX3JZAucbO7b/qEbD4SG1Nd1GdPJCYayKCBpm2FGHdWAqiH1NACXxmRhJN2QuK4vGWbU&#10;UQ2oGhOBGTY13TISPqcyzLhCmZVhGIZhGIZhGBsc5/8BXFIlVUMRoSQAAAAASUVORK5CYIJQSwME&#10;CgAAAAAAAAAhAEumjFurLQAAqy0AABQAAABkcnMvbWVkaWEvaW1hZ2U4LnBuZ4lQTkcNChoKAAAA&#10;DUlIRFIAAADoAAAAmwgGAAAAaB/XFwAAAAFzUkdCAK7OHOkAAAAEZ0FNQQAAsY8L/GEFAAAACXBI&#10;WXMAAA7DAAAOwwHHb6hkAAAtQElEQVR4Xu19aaxl2XXWOuO99401vaqunrvdxg4OgqSlKIjICRES&#10;JCCBhGxQEiGQkP/wgwSJRITBjgUIfgUhhEiEyCAZJHekiEQCW05iGnAgtttpY7tl92RXdVdVd1V3&#10;ze+9O1++b++z3t33vDO9O7xXbu+var21z57OPueu76x1hn2OeHh4eHh4eMyBINMrxKRyHZPJsQxi&#10;ftQNDuNfBAs2r0Ww4Pjrxrfo7ln4t1/1ACrasygIgro1LISF908pJoaYs/2vbm0eHieHCf6tiKjL&#10;ocxkEhr9j+TJ1uUvPLF14zM/9vAjT0s6uv3kaGyLRCIJJyOTclc6GkTYuihbevAQRdVjG43sNpUh&#10;CHX7izEYDLLUfAhrXGSSJFmqGHXjH4/HWaoYURxnqWKMhsMsVYy69nWo2/667Vvk9w2kL6e2Arn2&#10;zjW5FDz+/N7dp78tD/3FS/Ip+Y6tEFTvvAaYn6CZh+Rh4+m//m8+8VC6/+HJ6M6PBmEqg9FYSMyJ&#10;hHKweRmHBWMOD441ocRRW8boKUR3Y/R2FM1Dl92E1enhkFtQXh7HSeU4R/1hZXkcRJXlVZrrD0Ma&#10;WPn4Rvgtqsrrxk8TqyofD0aV5WlU3X9d+zqNw35l+aLrr2ovwUBu33lbWq1E1ja3pLO2YQ6412/e&#10;uvT64AOflP/+d34dO5mY28PyVzoapqFrsPUrkyc/+PlP/P5wOH4i5A+N3WWIGcWSpB1JWh0JkCY5&#10;x86RbkpQAQHGaMc81iF5m2taT0Bte1iJjuO0MF/1gOOvGGcapZXlwx4JXF5epbn9UUAPVD6+Rcdf&#10;p+u2bzxYbP8sqhddf1V7CYZy5uy67Hd35f5eN4uGDAsQGu1LO0kuvdx7+JM3/8vP/AYYQ6uHHI2o&#10;zQlqiUkYcn74Y//y48Nb1//pveG6jJNNSZOWxJ0ODGJdwjRF6NJm/AIDwHjMRtnGahhK0knYfAhF&#10;iI60uUfHhFexSsCSAAee6bYdHVX9N0EScH+WoypEbTJ+llehbvyLtq/Dqtdf3X4sfRCRQUyMUJ3h&#10;Mk/YZNiXSX/XkHT37u1L1+6lv3ntd//BL6EBPCnXKRP022jDq0evmCVn9Dd//t/93ot//Ecf3t55&#10;UsbpjgTtU3DzbZAtAiER1sJoYnrQtC1D8+sz3FVYgtoOxxhpuQE1QThutJ2lWOQH5MjZ/mDvFGBR&#10;A6rDIgco3fNV4/eoAkJks+/gcPCXVh7g9w7GA9jlUOLJQFpBX+7cuCy344f++Uv/8W/9knwUJvFp&#10;EiAwXGXrKjT8aeACDfclfOqvffyfrfff/ifrp3YkWj8jYecCDuObOIrEMsIvTUKOeGaAkDeEF53A&#10;CibuUd6EBgxNmY/CgOd485O07ji06iOs1EQAqybofGc2U3hyzg/uO1KTvyFiRJxuhDhgIgf51NGk&#10;j0ixL+Pubdl950250k3/xeXJ3/8kCGovbMCLomrlL1j788DAwuA51Lsl4Q9e/fqf733p3392Eq3J&#10;xSfeL1HntIziLRlOEMdjPTz/pG8ch4kEYQxJ0D6/isyDcljGe44sUedE3VW8uquQCxN0wfYLEzTT&#10;82JBfn9Pg96Tl6moE/yOMSNHpKkDnMOZy6SToYxA0E7YlVs33rj8gvypj+39wIf/YPIxNLNhrkoh&#10;6n7fUD4Chv0C9LMSfegn/963krXtx8898n6MaF1O7Twit+4PpIfzTF7sGWE1UZJKAM8Z0GsGPF3O&#10;VgHPSfoSHBZzJzjJ5thIULPMsiPqOixKkKbtS8eH9kX5qnmAqSqv08tC0/V5PdU8lRszuITL5M2s&#10;OAwlgYSwe3P7BvlpEkt396akk12J+zfljddevPyVC5/4oPw0jP9Z48/QXbmH4noKwVYoxH+M4C9N&#10;oh945Df/9uDaV/7DxoWn5Jnv/yG5fmtfTp19SG7duSu9/lC6/YHxomFsLxDx8v8Y3J4SAEcV9ZzQ&#10;NuhlDM/zUKwI+fPoVXuopmg63mXrZaHp+rye6jEJSoZBJ8iLYWtxlICcEJ7eRbwWk0gnFdm9dVXS&#10;8R2J9q7Kb3198pdl86f+QH7d+C+Eu+zN8P4QnJPDQ8Aqf5TlodwIojOTaz/TGwZy8ZGnJWxtytr2&#10;jvQQ0sa8ettKzUB4JSvEEYREHI8Rupr1cxMoQwyDxMQZKkgVTWwZr+ZGOH7Mo7lZZtM42BLN0ZCk&#10;ZXqR9iaNelXjjFAnxi9apsvaNdFcd9m4m2iVpuvzelabNGwhhqWTnAmcUgoOpGkqaastrfYmrD6W&#10;nYfPyzaizXHUka2zF+XPrH/7F+WnJpH8BC/IwIzwM5gfpQCFBMV62QDygUAeRUf/SpL7N9/6kfXt&#10;M7J5+pwMQNSkc0q60MPsKipdOslJ0KsxdLNr5tUlEpLROsk5RD7IColwfsirkLyXOY9EOEDwwrb9&#10;W6x5v4p1V6EpHAOXT0K47qrx1WnKSY7/u10MSWn7JCm8aBon0k5bstHZkI2NLVnf3JINcAb+TB56&#10;fEcuPv6MxJ11efSRi4/L5779Pjo+efaFjGtGDqGQoKiJVVK1QukF0TO/8WsffvfmbXn44UfAPgwO&#10;hm/OrSD7vb70ewPzSJQhJrwib+Dy/DeODq+TYQHBMGESou6CoDejNyrTBHfkKvSDgqbjzWuPeaA2&#10;ZaMnLoGq5oGcKEmM92x3YumsxbKxLvIUKNMBXR59CO7uQ2ck3TojYdp5rHP9a09KC87vhd9FqeHh&#10;YbIAhQQ1eJYNfiSUzVvRltx5ih5yNBpKihPfQfee3L95Q6S3j/h6Q/b34BmDWBIMkt4yjRG8Drtg&#10;41C2tjYyIg9BSITBrTUZIQwYgKghjjZ86ihA3/MK4/9FxNxlrpCiNq4UjckVhBWVUtTmKFI05qNI&#10;UZ/fKzKhxHApBWLKIHQhE7or/a14d4JlZv+F4EJf0nZHkjUSbxNec0M2t9qyuR3IhR0Q88xI/gRI&#10;ehZkPbWBzjZPSS88Lc+EyVPyh/Cg8jAMwZBTZQYsnEF2UAjkhY9AXw6lfz/q7b71BE98A4SzY4So&#10;ExAvGPdlPBqAg0OcbyIfW0IvOjJ5A/QwwtEkkmvXrpkHtk+fPg2iBnJ/bxfrQGjFq1tDPgfJS0bz&#10;y0mjaEzHKYuiqM/vFTFRnOpS4UUgc7XEiAGiSBOEQHc6HVlDSLu2vintDRB0fV3W1lqQAHlDObXe&#10;lXObAzl/WuTcOZGtc2dl7cyObI12n0APscjVoxEUNbKKX0TZ9VB++NFIencf5/klPeEQhKTw/iJl&#10;OOwjnEQD+HvQ1PTBehHC282tdfMgMdMBwllKFIGc8LAMQUlmD48HCXrhTEE7tWKeK0AGbDy7K8KL&#10;oGmK885OCkK2ZWOzDQ3Srom02wEklhjeOOXD9MjbhBfFaSlI3ZL+7tXH0AM86E1yUEl6CIcImgGV&#10;R4Gcpl+/FIVgGAdpCQkPCgIqJpORxAnCVfTEOgyFqXlF99SpLfnBZ/80jiSp3L17E3UHJs26JDbr&#10;eHg8yKAtu5qg/ZOcRvNuBIhLpwPTN8KqWl2JTZtHkSlnejzq4+9nIXch6hQP5AAsPACPDx85qHQB&#10;jETj//fVcDLmQw+WoPpkDpdDnI8y5A3hGTlYljHfEnhsjhTf9yc35LHHHpb1jRR1B+bhYut1LZk9&#10;PB4EGOc49TsggL37EIAhFAa1vE04yYS3EY3wlA/Lhj3ZX5o/b24wnaR8iJ4e2BQbHWI55qNH8g4I&#10;8BJJkJUauOlZgqLEKcT5550bgVz+ZgjCGYLaI4YdiC7b+52c/8nQl8TDEgbdH3SxYZxvKPL0+7ZA&#10;1PeBpIns7t5DWc+T0+PE4RKyDGrzKuqkrPBJOJ66WS9JIqOKIaYhIsmNfHpbTitmbU7PZT9YQo0r&#10;qGEetycPHe5NMUNQB1nlbih8KAhsNA8gOCTVwTLPuGwMlst6rmpvuyAkxsC2tkWefOo05DE5fWbT&#10;1Ceh7UA9PE4S8G68GmRMHukspeCFUQpDWUNIaF4kpfAiKaNIE8Iaf6P2TMIinIVzshdOKaQpyUnh&#10;cg817kFwKjldpeoDHCLoczOVcKa7fy8Io/CAoISSkyum+9bzTtbhBOHQTCJGRxh4kuJYgZG12iJP&#10;PX1RnnzyMZxYx9Lr9Q768/B4sGFP4Qhr+9YZaR7tXIFS/KXjYr4tMwQG08gKRpS89hInZPQdujYl&#10;QSEZDhF0iqxhKw6Gg6GZLa4ekoSk5lGD4SyvxjKPt2IGA3vyzFsrdP1DHHQ0Hk9B1osP78gz739a&#10;zpw+K3t73QOyE7aPaeirjw568bJyAT8o6mj42B6FDoiY0CHhFI6ncSRoBItGtQPQjrWtOh6aNdP9&#10;fl9aCW/VWHS7e9JqtVCpi6UDghaigqD0+3cONdajxmGgKzYx4YJ2C0KDbypxAr63Ellf78jW1pac&#10;2j5jnvyv8qQs8+JllZK3synsuaa9YmuFeaYOZ2DBzKe0K0JVGcFH7A1KCVBGUKcBT2abgt1lMsl1&#10;jV5I0rQl5mbuqVNn5OzZc8bTaojs7pzZHeXhsRqYZ2r5UGhmf0hlj4hactFzTkYgI8JAtW46VZrn&#10;/Daa40YFamqaE9hmOPCcEN5/zdI4TcU56AihAUNhnmzbULbV6kins24IqqEsoTtKoctevByXEIwU&#10;KebJOF4Uspd4UG6KTT2GucVQWqmehYlCDV+IuUPco8CS0XhNh5wKDoj3QEdjPlRvScrN48WkNG0b&#10;guqOIdy0h8cqYTwj7HHWYgESlN6TmgY7A3hUyDSfdp+1zlc93LOD7UyXo6zlHGBXJBa0IaoVnnfy&#10;8T7rIbP4PUOA808+/U+PqifXrujO8eJl1aJw84znPCizF4EOQl9zTsoy2nUJTNOMCwrk0e7BCrtc&#10;g4rejwIdhGqXhMjFWOzl5iwfg+S2cQPpPfUc1MPjuKFknCDS1DQvDKmod1UYK83IqXcfbA3avl06&#10;0LVYqgfVwVBrWoFl8wCxapDR5NtFu/HMweq47BCUnlPPP4ugO82Ll5UIr9Caq7RTVql3NHm8Wgvn&#10;kXcg0/ZIQ3gr1L58AMI8/KHoVRwqCuuQ9E2v7hyBoBwIB26fqFAxN2HBOr4lga8zCYVTzRgaQHND&#10;eW6N0YRjeMkRXCmWxzwP5dUjFI4GPWZIHAZG+Lwjl+3rUdi3Fy8rFPMkEMnDq7W0V55fWhLZq7kw&#10;R3pTTo2kIE1nQyLSsQyRGIwHaDeQYDCRCGZNEiIpPRC4O+lL1IqE06Pb6IvlnTSRveFeEweKMc4N&#10;ekpsDAZi00gYYpJcQ6RtOWHrcFV2g7nxNtOWK2aPYtO0h8fqkdkb7Nba3qxtFsG88A6anpLmTOt2&#10;XyQ+CkFsaF6nNdaPMi2n31oxQS3KSHUUgrHuvG09PI4NxukcLxYmqKKIVPm8JnVcsMyLl+MStTnV&#10;msZSpo8fSyHodEPyG3Y0uG3n7cPDY148iLa30hA3v6Flt1LydTWt+V68rErKUFd+XFhpiNsEdjb6&#10;VPSBZC9ejkOUiGq/DwIpXawkxJ0Xy+rHw2MePIg215igHLwr+qRFHkd9IsjdKfkbwm6Zh8eDhKZ2&#10;znulfLEBq3MWjLn9D7vmE3Ry505WqxxLC3EVSmCFyzEtc8uJ/LKHx0miiT0el82u9CKRi/IN4pGI&#10;w/Di5SSkGlVELLJxZlW1OSrqR9gQRYPSvKLxTsum2ouXkxS1Q9V1aUVxns1fFEshqDuQ/GDdMWqZ&#10;lue1h8dJos4e3fyqumXt58HCBC0aNMF0WVkRysq1Hy9eViFlKKvj5rllmj8tM2phrDTEVRQV5TeI&#10;cPPyZR4eq0De1opszi3Po65sUSxEUL5wiXAHYt/dwomus7dgWJfzQnWVZkaLATfQPNsPaBuvvT4O&#10;bWFnW6ntElm5+3D8wSwXwqZpybRoM0NFZ7YwB7bO6Wv2S9yhhOPYzGhhOeeBsqV9n8IybrN0uzIc&#10;Tt+Jy/s/+rZsQr82zAHxc/shNyrgdDPODcVQMCpuBN86GvF7mljmfDo7LY03haBN26mEqKSSL/Pi&#10;Zdli5zPTqVjHYWy2UFDfCEiJlvz+dDLkHNAJWg9lCJvn5x3I4xB8icGRsBeLDCMZgWksG4AMpH3I&#10;SuY+6C6kHPUEbQAO2CJ7VM94xOnRx3hLiDkAQbS+fczPwntRr49fW1LOIvOUB97TTU+h3pYktfaM&#10;dkgwSYlg2/Sg0ThCHUszQ17IiBO+D3dZiIUJOhPeFqSpVMrgtiPyyx4eJ4XDtkhmWXYV2S2z3Gyt&#10;M9VGQTdj6FI8KHF4Q8rybH5+4EQ+7cXLcYraneq6tKIuL1d0JCyFoO7gigaryGdPN2B2B3h4nATq&#10;bNDNr6pb0tyEt0aXVSjASkNcK0xbcVE1SG3rpr14WYWU4XCdaViredMyt/50WTWT02WjZMwvijXA&#10;SkPcIriDJfLpsjIPj1VAbU5trcjm3PI86soWxUpC3DLki5q28/A4Dhy2wdnlRe11HguvJ+ipUxLw&#10;O2sAB1U3yKp5cvkinf+potD1ePFy0lKGKjt3wT74DEE75Z1W+wHfbrdr3sfbBHN50KqBV21YPlvr&#10;VfXn4XHcmNpjOYnmsdl5rHzuELeIXEVpKhUPj+82VBExX8blMlvXLFteUKEE9QSFOybsyss7Lior&#10;zpvty9VevJykqB2qnk1bb+rmKxrnUWazatHIg84+kjc7cFcTbnke+eyi9h4eJ4U6e3Tzq+q6WXqu&#10;yiwj+FPWfxFWGuJaYdqKC7cukV9WTPvx4mX5UoayOm6eW6b5mnW4jFqFF46m5VVYKMTND6IJWK2s&#10;HdN58fBYJfK2VmRzbnkedWUuuFhStRSNPGgwQq/m8XsImX8Q8tppOnbqmJ2Gw08HEjpX1EV+cHYD&#10;shkwBtN+vfZ69Zpg2i4f2KE7kwU4mK2SlVubz2yX01mgdZoa532a1pwHCmWnYwY2vEUBA173C2h1&#10;aEDQO6gEAo7Q+2ho1sJ5nPb7nZxPx3mfNk2JeE8TA+BAODCzcdmAbDRO2NVqfM73hdr2nMrqtdfH&#10;pWHTJF1mzwdzREE+Wqidj8zv3lJsfQrpxj5I5Ek29zkFD1KSFg3HEVQYSox/4SiQJAnN90KTGGU9&#10;kXaA2pxPvb2ML2yjQ3sEUZjjQ7YxtoBaPSiPLIHxsnYid1bFHF3MQccB63KD7dFIC732+ri0ppnS&#10;KC7LyyJGQ2IDtXtbzina0/awfUaZsHvNpXMyb1PIqtjeOD/UcsG+UaEe9QStgSWXRVGaSsUsw1tO&#10;a3l4PJiY2m+5tVaVKVjHrcZ0k3aKRgTNbgFVomilxXk2X8tc7cXLSYhC0+pND5adem66CCyyUlOv&#10;oZta2IMS7kCqBpbP1npVG+LhsWq4Nltli26ZW9+VIjDbSLZ8gOP4Nos7qHzaih2cRviK/MbklxXT&#10;frx4Wb6UQcvyddx2Re01q7y9zSv68FgRluJBiaLBFoH13Lr5dF48PFYJ18Y0XaTdei6K8jWrrM1R&#10;sJIQV5E/d82PV+suY0M8POYF7a+JLbpl+XRVO6KmuBRHJihdMwdDXeSmq+bJ5YtYt2jDmK/i4bFK&#10;qJ3pO5/zUoZ8WVldyxNLULKFuo7MLpYW4irco8ns/dPDRxF3oEcZtIfHsnFU+8vX5/IqbHilF4ms&#10;nkoZ8hu2ig318DgKpvZbbovHYacrvUjk5ukTFcxT0WVFPu0ue3isAkX2V6SL0kVgkZXl2O9KLhKV&#10;DSyfrfXcNmVtPTxWhab255a59V1ZNlYa4lph2oqLqo3Rth4eJwW1v7wdurZZZKNVZfNgpSFuEVjP&#10;rZtPl5V5eKwCRfZWpN16LoryNauszVHQiKD5q7F5zAwkmymu55y8+KwXoFltpi9nVvkyNsbDYx7Q&#10;9tT+qIPsa2QGnJFlENo62c19pkOkac/BOJAREiPzqbOBmfESTmLkJzIO0A5NeIvFcoHTM4fmr51u&#10;ts7uStGIoPo9UArv61DrRpGIRrK6ZfeDWB6jiN9VNDWy9uajvtwu3YqcTEao48XLisQ4CYhxHAdp&#10;O2XSTpucllNoxxH+mu+DQiJDZlJuLP2gB6Luol5PokEi0TABv0PZHQxh/KgGbK1FMundQ20a+OM2&#10;swKNCNoUJKo5ynDDsmXCbDyRac0ntMy08/A4Iaj9zRKinh72jQlwYqhqPCh8I+dKc96n2nbmawwi&#10;Tg7nk+mc1S30oDsmvwwLE9QlVlma4CJzNJ/apDkrne+CsKVG8stevKxOZqFkcu3U1YS+5bKqzrLQ&#10;iKD5Z2qLUDQ45jE7396tW5X24uU4RHFAvGzulX0Hkc2jtvV12ULbu9oK0yZrISzsQQkdHKEDdKGL&#10;+QFrPbdNvq2Hx6ph7W/WK7pw7ZMoWl4VVhriWtFl1ZpfvlFuuVvfi5dlyyFkb/TTN/jZOpnXPLiY&#10;YpFvr8tTbdRCWIoHJQo3tgFMO+4UnositDDhhbOsaS9eViHT6x0uscq1TbOdS+AibdTCWEmIm0fp&#10;YLmTMhS18/A4DtD2jP0ZwtIOM7s09qlptc+pzZo8x4ZXgSMRlIPPzwfVjVPReu4ywVfdF7VRVM29&#10;8/BYNQL33l8TZMSk3RYLy0yVhbC0EFfhkq4ZpqT28DgpTO1PPSa1pnNlC+Iotr50gs6D6eVsK/ll&#10;L15WJiRiQZiqJMprYnobprxOEapLi3HiBJ3Z8Fzai5fjEMX0wo91EKbM8Z6mfkZOhbZ3tRWmVeyy&#10;lhNjo4/htZvLgG6Upj08jhPW/ma9ogvXPolpfet5i9oUQWs1rU88EATNw90hmvbiZRVyGLOkK65j&#10;kS/Lt9Fit15Vf0U4+RDXhAzcKfbcc3pk8ueiXlYvRZ6wXNtZXDZdp406pBWTsV1nHRoRlJ8btNC1&#10;6AYSmkYZTrbN16AQt/OJfoJXr20Yr9ecuUrUm1hR6IZ5eBw3aHvW/ux55vSLZmqTXJ7aqqZp27Rh&#10;+8lC2rPJngGzSp9lrz8FrSPodchtcMs+4aMyHg+N8HuhE2iV8XiA8j40xdbh93zJQ66IU3Mmo2w+&#10;qQwlCLFhYC/n1VFIZENmTlfLRPPKxMNjUZBYEYyJNmrtNBOmYYOGiEjz27f8LuiB7cFxBTDwEHYf&#10;QjNt80h4a/cwdQnDWAaDiZkS2u12zTt4R0PwZynfB21l+uAIkmkzSps2g+VRBMIwwHpRLluYIwtF&#10;m2qCbbgh3nt6nBDU66kN0hNmCasPbDUHU86I0XpcJZLrRV3PyZjSKWr8le16gubhEFNRNR1NuVfE&#10;QU9MjwcVR7FNrbsKe25E0LLVlhxbDsEdNzdCRZdVe/FyEqLQtKubiNZVbYVpk7UQju5Bjwh3kPkB&#10;5zfOw+MkoKTS9FGxSvtdOUEJjj+/DfmNKttI5nvxsgrRd2cVwZRnukpc6PJUG7UQjoWgLvIblk/n&#10;pQ7mlNiLlzmEcG1M03ldhbI2DZo2wrEStGzQTXaEh8eqQPvLE+xBQT1B2zjaZN9OJHRj3A2qytM5&#10;cfrgBPvhfSBC62vf84A9efEyryjKbNDO7bSicO1b4dajfdPEKaxi60Kjnrbj/OglPKgwRX5ARH6Z&#10;KKpXBq3XtL6Hx6pQZ4NNyldhz/UE7Wa6BO5gitJUmr2KDfDwWAXq7NpFlT2zSMvLa5WjkQd1H+zl&#10;ylRcFA2yKq9Ie/FyEqLQtKuLygktc/NcMNst0nrTduTUEueDFg3GXamiqB7hZuXbFdU/Coqu0Hnx&#10;0kQI12bLbNHNL6qjfagsC40Iamd/F8MdTD5thenZvCJU5VcJ72UV5Xvx0kTKoGX5evl0vtwFs61k&#10;9Q7yi+sXobEHVRysLLeSo6yU0PpuO+3XFQ+PVcK1MU3ntaKobh7TtkYdgpabq7gNUE/Q3rQSO+fT&#10;+hoaMJ8Pyh8MyqQ5VwUl/K7iwbcVmZ8lMpgZLSaTM1qmU32OKh4ei8DMwOI0yswWjVYDp406cENi&#10;C85jodHDEkG4COeVFM4z41c1yYcRhHzgVEt+z4xfPaOMw5H9uFkNKmz8Gch5kdZD6C2y9zFH7NmS&#10;lBM9R6MBK1pimsHyY6UchqXPJMCgsIjiA4RmK/l+3L6MBl0Zc14c59SZHuA1R0PkDbBBY4lDbh02&#10;pEI4mdyLl3lE36ZAWzPTzDLNeZ1WOEkMYF3YvhESgQQlH2Cx/EAvLFVikCAdTSRGeUzCw84NOWH/&#10;g+FE2kzviqyHqUwGQ0naKdrzItENdlSKGicEghpEzlEDa8LK2dCd4cYjBsF6RlgDR41B305aJfRG&#10;boSiCMyN41gitDOD4IZDmLYTY7kau54q8fCYF7SfCehFoU1bGOY5sMsHxTnoF7RDOi7jRVHREB92&#10;jxVoMzo1zgENx9n3RAXObfsY3uo3JS7Dg4yJAMMGzhslOVkFnLP5WODb5bkRZhZ7iA1Enn7Bm2mS&#10;mCh6c70XL8sUhZsuBOdA5+ZBK6raapFbpXZdDpbmhPIr5VGCefrIE0HCDRHSUlzyab4SlNB8rePF&#10;y3HIUVHWxvY3TSuOuo6lEJQrZUeUaWxvSYoo1pIU6QCE02cVGeJSBsM+yDkAOUlatiUpp4LevXhZ&#10;mVgiMW1xVAIptJ/D/U31ND1bpwoLE3QmrM1Wyk51EIxWmU0hMXneSSHoNfkSpX6fLxmz3pJaRfvw&#10;4uW45KioaleUfdR1LExQekle+dIrYlMwDeF4IByXuUDE3MFAdu/elXfeuSH7+/vSgwcdog9eaKIe&#10;wJPCl5plai9eViVKmDriZGZci6L+jkpKFwsTlCgajNsxs5hPoWek17x9+7a8/fbbxnvy3NOFelAP&#10;j+NAGYH0YmUTFHEgDzd7qS+urkIUhzIaD9FRIEkUC+9j0psmSSIxQtrRiKQcShLb2yvv3rwhr772&#10;sly/fl1arRZ2gr2QRM16bBtFPE/l7ZmByfPiZVXiOg69k0ApchJKWLe+5lFrX9NyU2S4wDTM3Tgk&#10;nuKZx2eX8l7cXhed2YG6A3AHQriD15dTU4YYUJrG5oGFW7duyZUrV4wu8pweHg8iaNtq34QuU2j/&#10;ygNqBcvoZPhIn+XK1IPa5SV7UHflbno85FMZ6Ajj54MLduXIMFdkR8ZL8lT0+vV35NVXX5Y3Ll2W&#10;/d091MURCh6SV3e9eDkpaYqQhHOIqXJg7yUgcS15LUGr6hahEUHDwL7ypEhcaGjAfN5CYdjb6ZCc&#10;1+UbX/uavPLKK7K7uwuPmhohdAO8eHkQRQnoEtElWZ4Hs/Xd5SlBKU1RT9BWWwK4R3cgmrbCWynT&#10;mJzPM8Y42dT3Dl278q68/PI35fXXX4fn3JVWEuHc1A7UPEVUeG3Ni5djkIwsTYVQrXC5oGAdy4fD&#10;BFbY2SxLetRvYjqbHVx+0JrWhxBIVnrLr3zlK3L5O5fMPc/19XXjOQeDgTkHZV13A714OVZBjFuY&#10;fwRR23fFBW3cCslqCXuABi8Ny1ObhKXEIj+EGPRpBKgba8/82fu/PJwM/+rOI++TnUffL7tDkd4w&#10;kj6IO+z3ZAIyxhnxkoRXZgPpD4Zy/vx5c0GIR5Mgis3VLKZJToJkzW+Qh8dxgnNPXLifxDTIHsQx&#10;0yNz4PfKonRTzu1ckO31NUlbgWxtt6S1tibt1kPS2Yrl1FkwaFvk9JbINtj04udvyZf/9/+S//nF&#10;z/3O5W+Nfk4uP78n8tI+uutBwCyzooOVVXjQVyH284NRq32VU814ddbE5cPsqtUIR6CxPYqwqyhK&#10;IDEGHki325fbd+8ZYqbtjvGqvV7PeNIOTkzXsBFsd3CECWKvvT5erekKCUJbh9qV0Nh6JJP+UIIB&#10;wuUxuQVm0bOivkRDgekbhnGRROPF1ChE/aAvrY0zV0UeN22qwAd7XAQft141TGQ/uinYArmY9sJ3&#10;n2rHkx9vb5wCtRPQPJHBKATZEMmDcGAklnmBCB4VpJ1gkGlnDT3xHBPHHpRTB2EECcB1kNtsENIT&#10;Ww4fa+4Neb1czTm5PHzyaekiPTb7v3l/7ynN/YC0K+q+VGi33FHUM2J2XiAxHeyAp2si7U5bkk4q&#10;MaSzmYKEiezsBNJKUAamnQYl3v7Ou/KHz39ORu0n/uvbXz37Nel9cyByiWRgT3aVVgxI7Bl8AvKk&#10;TQJvQ25MoqR1ZdDfl97+fenu72E8XRkhhGVoq32BeviHvzyCZLy3RpCJE0y7K9VL3V6vRtuPycKk&#10;SnTTft6betxI27nOnJw9qwle8KRnZGTICHG/P5AevOoQoTFvM+4hgB2Bfqc3RPbuQvZuS6cdyI13&#10;B1ftOWj1l0IPEVQBiqHhLlK3ZbC+eaXX25fdvXuyv3tf+vv7MhzsYsU9kBEu2wjfijCCtscms4EY&#10;oC6be6UUZDNtJaurbbxeuja/Ac+jSnTTfrw+rCkTRIQD2HEXpLzf7creLki635N+bwTSCrgCg8fu&#10;JpGvvLErb129Ir3urlz95lWEuFfJEkL1IRwKcSn4WYPXUPauuVjUSQbnn+3F3Td+OIyTi0mrg/gb&#10;2fDpDAgisI6NeBOXl6nMPVM+tWA6szd36T3tEcnmcTwBMk3a/rd5Xh+7Nj+bs+x1c212HulKHcHu&#10;E5yfghtBHEsSp5LglG4d4e5mW6R7X+TVl16WV77xorx57eZ/u/ZS9NvSvd0X+Trk7dIQ9xBB/wf+&#10;/Fus9bYlKMrPJBKsp9HO2Xfj7q2/krbaEqfIMo8OYbAcI5Psk+6ewXg2cBPpk7DcFvMCMdQ3qwdx&#10;IQiy2MrD47sU8KEw9RHsPYhxepekcF6pudZiLjLBxtfh0BJw5fIrl+Wty6/JpZdfki+9fPOXR2/e&#10;vSQ7u33ZfR0EvUlyNiMozkGD34G8g7Ibpnw/kftROtxYT8Lhve8Lw+ChOMEAcMQw5zIYjOmNpOQL&#10;w6DteaclH6ho6nGBymqGXiZAwD/8RYGX1Ugditp4aSZj/ONFTvyHPyIneNkWC9jtvCbDh3ai8Ui6&#10;9+7Ld0DMW9fekBvX33rx219891cluoJY+MW+DK+DoIiPpwQlDn44du2CkWjwUfT/OsLbF8y3zaQj&#10;8vC6JI9vyAefft/m7muf3j73kHQ2TkvY2pCgcwqtWpAY/xn6pugBHpbEhPeMwgRHGXs0IYwHxfoZ&#10;4nJhgoCa4uHx3YgJHBXtO4pbkiZtSZKOub+/ub4m2+tteFDQ7+4Nuf3Wt+XN178qb+2t/+yVL/zf&#10;L8jo2n0JL+9Kt7uHbngPlA8HkKRkyAEh8h50Ag8a3gJ1bkK/hPJz587Fe3vjRCIE2PcH3clm+2Yy&#10;2ftzKcgY8HlbDMq8ahNunOGsDW9xVOGRBakQZYza+YY+s+6MoKrtY1ccD9t5vWzN3c6riWW6aT9e&#10;F2ua/GQyFPM6H2aPhxLCa7ZA3JRndfu7cvXSq7J/54Zc65//h298/otfklavJxHOPTvQqQxAT3pQ&#10;tiYrKAfgWmaA0pAkxblo/LygufGirTVZP78u4/a6hGfWgjPDv3thq/XTm+celV5yRqK1bfswQtzG&#10;WkBI4zlbcPl2Hhxfv6krsueiY3hUHnnoPTE2utXMox63Ng+ONKhXphkpNKlXphdd/6K6bvx14+MB&#10;uKp8PEK6onxRvej+r9PV/Y/gpLiDkMR+SKK2pHEqrZhzoSOJcADcSCbyyksvymtv3vzUXu+x/yTX&#10;vrgn3T/albXruzuPyN6Nl4TXeek982GuAdZyCCbM/QkQ9LJIAi8KJ30Gfru9JpP+ukRb63J6p7O2&#10;Jj8ZTYY/u3nxAxKsb8v62qZEKaLhSSRDdMBnHPikhnmcAmQkIQldIVdCgnI8Jxni8mR+ESw6p5VP&#10;o5wk6sZfNz4+3lkFPt65Ssw821qARX+fyv5pt8FA7EsKAolh7ylC3XYKAUkTlL/+rW/I/db3/+K1&#10;l299Wd74UlfSN/dk+Me70u/vyTMg56vmA58a3lpCODi0dpIT56C0WnMe+iq86B3jRbfXkL2GUYCo&#10;yZq04CKTC49G57d/LknXPrS9fVraG5vSStfAyRT8bMGLxtLtZz8gvSg65z0kQg9CHI+98XsyqPuB&#10;67CoAdYZ+KpRN/5FCbjq7ePFmlWimqAjeEpIBHJGvK0SI2IYmfnO+/fuyaDfv37p2rl/LJevvyly&#10;qyfBu/vSurMnu1/fk47sbe8g8r1syMmdRIJyY6oJmiH8FRD0P0O+jt8AZ7Ct+4IYVsZrksSIZaG7&#10;9OenwMInYzl38WFZ2/3xjWD/o+21LeGtmDRtSwiixhCuVVdk74fyJq+FGREWrEc9fs2rbU3qlelB&#10;t9eoXpnu4GjbpN6qdN3468Y3wgG4qpzhXlX5oppPRDWpN6+usg960P39+7wFau558vn07v6+9Meb&#10;z711K/l9uXTvmvTvg3z3QcJbXcTA++nDwV7/7gt7cgue8wzk5oz3POTusarDwLqR/+nwV+X36EmT&#10;n5fPwoteQqiL3ytNO5NO3Bn09joyiFoSX0xksp0iBI4QDF+Q1imcHU/Oo5fzUTDeGd2/b/qcQT7s&#10;YBTFrJPQOPI1qleiO52NplULdZ/7p2nlFei68deND+ZQVmT0CAZbWrgsXQXOnGraT5G2f0rR2Tlj&#10;SCqD5Bty9zZ052syGo5l1B3JCOFDC96Rj9zhUJi0+vuDuLsvd+BFRXoXLkj/7bfLvSdRSFBigpj0&#10;E/Jj4cef+YXob7z6a8n/kedS+GlDUkh7LZHOHldvLiRFiHNaPOHE1qQhjB7ETm3fPC89WA/HQWCn&#10;HewAgteiTgjZmx3mRtEB6CjY2MgSJ4S68deNb9H2q0Y2tXFuVJ+DT6QPs+fDtjKYSLQ3QUgBkvUR&#10;946GUTwaJKNen4/pQniuyQtC1JTeE088Mbx06RKZoASlzKCKoCyjBw0/LR+JPyW/FX8Z5sxw910Q&#10;FLu9jZG0TiMPOsVuiLHWGEMNKdiwcMRtw1iB0vV4NAb34aEf8KRRd41rwWs0Dzj4oDsYQD+VjsZr&#10;Z+Pxdqs3Ccd7w927u8PebenjR6P0sJu6d+39ThX1nBR6zsLftpI49KJQwXPyXHTr2X8d//YLL8Tf&#10;Qcj7TYzoAuQUAttJ37xNMMHKEwYTWCslBFlDjCJYRwc8XIDQDyZJawysDghkFgKnITUFfkFeslgq&#10;SevGXze+RdsvCvPwTgVGpMIiKB//xLhBOYuVdPGbdEGyEYlGGW5hobUm/f09Q84+pHcT+tmnIX/h&#10;2cHlyzujz3xmH3vveW1TiDqC0iD433hSCHeHCmPDFAOhB02QESMCZz43yRDbEUK1x2IgQf2+PHlk&#10;B8qYGmJuLpJoPGQx5lVhjK1Cr6n5SsysfTGa/NBKMiUpCUhRkiphlZxKUCUp4Q3K470IJZaSjIQj&#10;+ZSk1C4pmVYSKzmJhQhKuCSlViKquJ5TtbYhVHssB9y/ahQeJweXYBT1iiSgS1IlpOpG5CSOQhwl&#10;nAqJqJoG48l5vOB+5g/tcfJQgrokpbiEVHHr1mIe8tAwXK1EdYmpQqj28HgvQonmEo+iZMyTksuN&#10;MS95XAIqUTVP8/Paw+O9CJJO4RJR84vyGmMZ5FGCEi5BFZ6gHu9l5EmXJ+KRPGYeyyZPEUE9PL6X&#10;MJenLAPPH5eNpQ3O40jw+/3k4X8DDw8PDw+PBwAi/x/+TNk3os+skAAAAABJRU5ErkJgglBLAwQK&#10;AAAAAAAAACEAGHL0VI8gAACPIAAAFAAAAGRycy9tZWRpYS9pbWFnZTkucG5niVBORw0KGgoAAAAN&#10;SUhEUgAAAOwAAACeCAYAAAAxOebeAAAAAXNSR0IArs4c6QAAAARnQU1BAACxjwv8YQUAACA5SURB&#10;VHhe7Z1ZkCTHWcerqqvPmZ7Znb1XWq1Wko+1DmRbwviQbRkDtrEBwwuBCT/g4NEvjoCwCR4cwAP3&#10;Aw49EDjCEAbCYExgOyRhfEnGikUytiW0PiSFdqWVVnvP7tx9F/n15tfKzvkyK7OOviZ/Ef/o6swv&#10;j8rMf2VVd8+u53A4HA6Hw+GwxOevjhkhzwmFut2CcexEIq7MydJQAX+9yVtcDLyVlXcX63tuLlXm&#10;Pa8XHeV5XqfT5EfJiLpdfpScYrnGj8aHOA7FSp0f5UfUafGj8VAoVfmRnl4v/fyqyHsMOu2G1242&#10;H+01V+DtaaZH4YCTiYnTGvbVXbS8eHSuvuvDpercH+86eEutUKp5flDwCmHZiyKDSdh2KvbnBu2l&#10;x6TdnG8cfMP6o9Tzz0hbR1Zjka4f2QxFukr66y/qeV12Yeh12t7GysVn15dfeXD9yoUveZ31/2Eh&#10;0AA2kqixpKON5dhr5ciugzf+Y33/TW8v1/f4YbHqBcWyV2K7WK1W6YFh2QK07lxjawt3bCsiNui1&#10;ubkef7uNXrerPOceG2wlmjMoVcrK3KinP3W2o1jPQa+n6WccMTMB40fB2tT2s1Krkp3C81edZ+y5&#10;aPqr61NYLKYYpGRErD9wrd3YbATsmN1zBl57a81bu/xydP7Zx7/f3Fr/uNfZ+h6ECrLCerEwoExf&#10;YXXhd3cfuu2vdh08Vov8gler7+7V5hej2197rL3Z7AS3HT3Q7kWBXy6FbN6G+1YIhpsOC+wcDbvf&#10;7eoXz7TAzoMf0eiGo1QsKLN7vWgwPuK4F8PtZSZ1LOPGRodu3FQXJKBQYHuEpnAYBrqqvQZb837g&#10;R5eubhbYdus/9+K5sNfp+pvNRrC1uhxtXD1/6vwzJx7YuPziZ1g41CXKCNvJgnhQ4Iflvz9yx7t+&#10;KyxV/WK17t1w5ObOjYf3d44fO9C649i+1oGleq9YDL1iscg2WLtmusJV1xe62B9QCZwA+YKgGwKq&#10;HhW6CZ41qHHXjbljmDYzZ6VcigqFgrfR7PlPnVou//TMldLJUxeLy8vLhXZjw1s5f7p75ewzn778&#10;3Ik/Y0VgwGEwUbHYOAlmrm/WsFL/4o23v/ND7J49mF86EC3tO9R7213HNt9995HGQn0uCsOiV6mU&#10;/TAMvVKpZG3YvFDdfgXs1kUmblGmOSebW1qqbyrSGimPeZqUMR8VcF5gWNZX5oOw3+f//N+z1a89&#10;caq2vHw1WFtb8VcunO6dfPiBb7Pw9zNZmdZkBCAGFTC3fvzGO+//i6AQBvW9N3h3Hr+1+atvf+3a&#10;roVaVJ+f86rVan9XLZfLPnQcDGuz6KaNruJTazh3mTijTuI4qc5PBXXeFDYXLQrK3EnGHMhy3MGg&#10;YFTWl34H4X2r3fVevLgePvLU2cp/nXimsrW+7K9ePNN97rv/+keN1fN/ysKgk6JxlZgaFs6IjUZ4&#10;z8HjP/dIdX6pWN9z2HvPW39m482vP9Q4vLfeq1QqbFet+Myo8No3LHQcNMuGHTXULuNuUZNBjaUp&#10;qjGHiwbfWQcBEAvvL17bCv776XPlL3z9qbm1lWX/5ZPfOX36e1/9mNdtPsbC4MoIZbRXmLgeQz4I&#10;Ll2F6tKNXzp425s/sLi037vvvre1PvDW16/vrYfdZrPpw87KdlO/Vqv1DcuN2jetaFj5iqfLA1Rm&#10;t7lC7/QLhm7MAZtxd6iBCwAYFsaOrfsI3oNZmQAIiU6+cKX45cdOVZ/40Zny6uVz0Ys/eOiZs09/&#10;800sDwwLgslQXoHjDAuzBgLDvuvg69/xIHtmDd/5nvd1fv29924dP7LQjKKe1+l0/Ha73b8dZh31&#10;4ZYYjIpKcyVTIdbJByM1un5m1cY0k8eYzxJgVDAsmlYABytqtTv+d05eKP7bI8/NnX7p5cK1c6ei&#10;Jx/8zAe7m1e/xfLRsMrnEN0DB5oVFFZ33/DJhf1H33T0ltdFH/mN9zfuPX646UVdmDifX1Hgtf/c&#10;KnQa3rN5zh7Wp4GyQqxTliOfMZ81YM3DJiUBY9Z/LRSCaP/uWm+z1fWfO7vGdjPP31q55K1ffvEh&#10;lg/GHpibvw6hMixODO6uxaUjb/in+tL+4M677/U+/L63bd2wtw5XAR9up7r8xwhgXDAodBoQd1jI&#10;g9dpESC+F/sv56Em4RxVfQPp+qcrJyuv85T7MC1jDgJwo2LvIQGFDN6XwiCan6tG33rqlQqzsL+5&#10;cmnxyotP/S3LwmcT5e3L0L4tABXj7gqGvSUslgq12rz3i+95e/s1h+odMCZ0jg2Yzz9JRKPC8eAk&#10;4HVSBtVG0GdRujyUGEPFUvlZS2xPFhWPouJVospTosqiTOJ1eSgxhoql8vMQtgWvEgOjcvrvbzlQ&#10;6/zSW25t+GHJ23fsLvit/buYwGtQgVxmAGVYDMRCzJXhffA7ydr8PLsJ3+otLy97Fy5c8DY2Nvxm&#10;k90Zs9ti6Cwidh5fd6rg/FFU/ixLPHdZVHxWGlU7lDSIBux7a89itVcolODnsl5pfgnMKhtWLNMH&#10;AmSwALxCfjGsLNy9eODo+w4ePurdffxoo+w1u9euXfOZYeETxsEnwSC+6w6OIQ9um+FDCienWRes&#10;eQ1DBtxsF4LHfnyhDL87PnvykbOdxjp8vYOfEpPPslTtaFYQPD2XCmHlQ/V9R94aFKvezYeXWnvm&#10;i1129cJPg/HWeMiw8Fqv1/uvrVarb1qnZKIWRh6i2nYyU6fT8S5dutRf7/BbBA1oWn+rVwy+9cOz&#10;5W6r4Z3+3oOPd1ub+H0smFY2bh8wJQVUOjBuu7kRsBuMfsd8Vp699htlkwy+hUMSzIPvZuHYKZlG&#10;BdW2k5muXr3qbW5u8pE0Y67Cxpw5i10umadauEmiYOJRAyBDRAyAV8iHXXioUBLAtA7HLAKf6cDj&#10;oS3h8F9PgcfAa6JZgSHvUYbFVyyIrzJUmhY0LXWFMpXDHGr8UI5sALOur6/zd8b0JyCK8G+E+76F&#10;Y9GsPG8Y2bAykK8ybCLS3h7js7Kt4NlCJ6pMVqLaMxFVl42o8UNR8VmIOg8UFT/NWl1dTbSzKkCT&#10;aj2pysTCaFR8hb88GBwnBX5rTA1AnqIWrSiqTFai2jMRVdekizoPFBU/rVpbW7N+ZpUpBNtuiSkN&#10;QRkWg+TXIeBTxTTgn905OU2b4BZ4a2uLr+RM0XoO0G6/DCiIyhzx+9usRF3ZRVFlUFR8WlHtmIiq&#10;KwtRbZmKqg9FxaOoeJWo8pMkMCr8WCgLXn2GBdjJ8wP+SqK7JRZfldWk3WmpQUkj6tlJFFUGRcWb&#10;iKoLFbcI5QWLomKptm1F1Yui+iGKKgOKq1fugyg5lmpXJbksiopViSqvEvyeAJQVxL/5pzUrELfD&#10;OgygFoIoHVS8SnlDtWmiNFD1mUoFFauSKfDno6BxozNs/ivE4ZgC4I9bbP+pnLzIfIdNe4vscEwS&#10;+JPNPOgkqNbdEjscGvIya1KcYR2OKcLasP3/goDjbn8djpRY7uBuh3U4JoDS/G5+pMcZ1uGYIpxh&#10;HY4pwhnW4ZginGEdjinCGTZb4NdhWf1CLEldWCaunBgna1qZ5r4bY21YP5hYj8sLj1KW6OrX5alQ&#10;xcvpujwROU+UDpMYCrF+kzps4wGqDApQpc8MmbhvzN/H2kyMOJEqyVAxIFtUZZPUl6TMNti8+aJ4&#10;MmLahi6OyjOJVykJacrmDjjHxj8zdUssL0BRPMQEnGCjiabaksVDRZT1U+VBPJuEikfxkD66PECV&#10;roGsn78VgTTUAIzXlFMil6XEQxGr+ieVVIa1+fOknBh0gJigIVQTGVdORKwDxbO0xMWa1EflxZUB&#10;MCYuTsQmFhHLxLWnyo9LF8WztBBxRuUmmZnYYcWJEScVxbMGyHmqOCQu3xS5Htt6Md62nArD+mLT&#10;xbLysVwv9V6VRuXZQtSRqr5xk8Cwr/72ccw77LbGVZNrOulJFwcuCpt2krZFYdu+JdoHLGxTbF/u&#10;i5jeT2CoYmzAOkzKJql/Epn6HdZ0IkwnViauzLgXgtw+1R92YYX/osH4kw2D2MzHEYAY0/E0jVOQ&#10;puxYSWVYNmj8aPyknMABWdUjA/XGiYdmimg+nRFtDI1gn1V9T3pOOB468dA+pn2Xy00jM/EMa0OW&#10;k5Z04YwTUwNzcjmfWTAOwM6DH40Oa8OWiuHEL8o4xAWT1eIZh1nz6LvBeVi1OSvmnBR23A4rgotJ&#10;XlSq9FnB0KBa49qM0ayO4zjYsYaNW0Qmi2xUuyr0BcWTps4ESfo7bedoS5KT29E7bJZksbioOuS0&#10;MS/iVG1D38fc/6lnZgxru9tB/Kh2yKRM6uIeVb9M52cnXQSm3rBpjSq/t0Usq1s42A4lHjJE3CJU&#10;lVOlm5CmbBLw/EXxrFzIu/40FAslfqQnlWHZouJH00FeE5a2XlysJvWIMWnbTYrcB5V4yIC4fECV&#10;DpiUNyRN2bFiZNhC0cz9I4ZcEPxwQEYTHEvWbVB1qdJE8eRY5FibsqaI/bKpn4qnymMclSdjEmPC&#10;uDepmXiGFSdDnETVJMXl68iqrCievQ3TOBVxZTR1x7YllxHrIupToiunSreBKJ+4rsxJ8ORtZdhC&#10;YXJ/NGEyqdTkU2kUWZcVMa0HwFibMpbo6hzK0/UjbR5/O4Quj4KINS47KuC/sbRh2nfYoQnACVWJ&#10;h5FQ8aJ4GAkVL4qHiUDatnRdmbh0SjwEwTZRFKp0EZOYIWL6RSKXEctReZR4OGLdb1tG8f/wzMIt&#10;MUyEzWRgvG05JIuyiLKemMVnC1Ue2xZlihgr1yHKlKTlTMi0TjYX/Gj4eFSkMuw4OqxBNzGYR+Xr&#10;8hBVjCodEfNVMYBJDCDGyZLR5WWBSd1iH3SSoWJUkonLnziCoMCP4pmFHVZGnjCbSaPKgkxIWk6G&#10;qgelwyZ2lthR5z2LhnU4ZpZUhp22H044HNOO22EdjrFi9zmQlWH9YKI+ZHI4pp5imJNhB7e/s3sX&#10;DCMXJxEqH2VCkjJpGWU7shwZ4G6J7RaU6QIU41SS0eUhYowoFVScnEYpDqqMKAoqTiUZVfrIGfdX&#10;mTvdsEOjD3/SRolnk5jGWSLXBe919VP5uvg4sD6qTuN6U4wLtiO3J7/fcSQ27IT9aCIJgxOIW1iY&#10;T4mH9NHlIXIMimeLQBpqQEy5bWXkeBTPNmFbnSpUbcjpYl5C0pafWhIZlg04P5pNMlpUVgtVl4dQ&#10;MUnrFPPgWBRPViLHo3i2EVR5nXixHY97hpUQF0fcQhEXlCiercU0DhHj5Xaoukzql+tBdGVt6pXF&#10;sxORtnxWsH7wo+HjtLS7LX6kx8qwhem/DdZiuiggTheryxfz5BhdGX5ofQzAezktDtt4IK6dJP0Q&#10;SVN2VrDeYWfoZnjbqbDn8kxPT15gcQsurn2qvJgGx7o24tqXkeOzrJsC6qDEs2cSn501PzTCyLBB&#10;EPKjnUUWBsYFp1p4cQsy7YLNc8FD3SielCtZX1CnkZ3+DNtfAOJCmNRFoTOFjWFGZa6cmYg5YmuF&#10;H42OxIZlE8+PZg8wrc64eZlaNlMW5qL6qqoX0lV9UKU7RstO32FnBlsDTaIBqYsLpuV1kZw2nGE5&#10;ugUBeUkXTFw5Vb5ooLRm0rWB4kkkadvXkWBcE83DrJDYsKP4B6d2KnkaxAST9sFoonhyLFSsmGZT&#10;107E7bAjwnQhpjGrrmzeRkhSf1wZzM+772PH4sMrK8M2W+2xXvlzwngxiAvHZBFNw0KDPoriyYmI&#10;K6/LF/M0fUnVv0mk17M7JbfDxhC3yHTiYQOoNBPkemXxMOv6qXi5TluwPCUe4kiBM6yAvKioRZZ2&#10;4eHiRfHkVJjWJbZrEj9qqD5NYj/HiTPsdQaLwmRBy/kmZbJAbCfL9pLWJfZDVZ7KM4knYqz7N4sk&#10;Nqzt/wkyixCLatuCE8VDlFBlRPGwIUxiKKgypnWo4jBdFM8i25tF8v72xLnuVXQLCfJQiREXLSUe&#10;lgqqXko8nISKF8XDsiSuzjzanEqcYYeBhUFJhMqXlQdUO6g0pKlHLGsiETldfC/LwUlsWPfDCS3U&#10;opMlQ8WI0kHFo2R0+XJeXL4taco6GFaGjSJn0gwRF2+eCzhtO2nKOjLG3RI7HGOk07P7B+WcYR2O&#10;CaC1fpUf6UlkWH/G/20nh2NSMTKsXyjyI0dOwBVwJ10F3RU/IYl22Cj7f20CF6xKSaDqkaWCihWl&#10;g4qPE6LLE6HiZKmgYkWZYlpGjBPjqXRT7VjGfUtsOgEYZyMTqHKgOMQ4sRymZYlcv2kbVDlQHHFx&#10;VD6miXnicdbkWfdEM84PnYYGvFAo+Cj4u840fxeKYD2UeIgSw1gyTyxL1UHlU+LhSqgyIJ6thCoD&#10;4tkIvBfT5Pc6tsVR7cnioYnPaycwLsMOBh9Nyt8OkWSyTMtQcVQaoEqX0cWY1iFCxZvUo8pPWA7e&#10;D6VhnCieRRKXj8TVReQZ1TtK8v6NfYLax/P9OU5mnHj4EKb5/K0WKs6mvAyW1dURl69CLEeV1aXz&#10;w22o8kzrwjgq1oSk5SaRrYb9BcfSsNmaVdxZu92uD+JvM4FaGJgWN/FZxdiSdX0Ucr/xvZzGDweo&#10;ysjp/HAbcl5crCievOMZ5zNsrphMMrUY5DSqHqpcHKq/dMnpr19ITPot5qtibc/dlrzrnzgsvnVJ&#10;ZFg2oPwoEdsmw2RnhUlE8aShNDmdH1qRtJwO2agq42aNPC5pxkSsR4VJ/fJ5j2Ic8mJcfw8+ETss&#10;uzXuTxy+xqFaQCYLiyJJGROSLMg8FrHt+eniTeoSY6bZlJPIxNwSm5p1HNguUiBuoYr5aRf1pJhC&#10;NU7UuU5Kn6eN1IZlk8SPJhud6dIuHhNDM6ANZTvQhyT9mEYDxPWVyjcc45Exrr8Hn5gdNm/SLOgM&#10;zCCWHxxPk8kAG9PYxMI4xI3FtI1VXtgZ1r8eziaj/+q4jsFigsWLCzjTnQKMgeJJuWBaf979mCUs&#10;/w3xPol22DzsmvV3sONGsXCtznHadxVn3uyZiFtiNKuJafH2CcWT+1BpcYjxtmXjSLNgsS9p+gRl&#10;RfFkxxQzDsNuWzgmnxCrFh21IKlYMU4Uz06Nqq5x7TJUf+RzxveUeIgSVZxJWREx3uR4pzMROywA&#10;ps36qx2YaBRPikWOp8ra1qkzrap+ftjHpi0TbPsPYBm5rCodkOP4oTFUnTudsRqW3QJP7GSoFouY&#10;ltWCwjp09WXRzrgRz0F1rrNwnnkyLsNaTwpOsKl4MW05HpKauLpM2soqBoHYJOLFlVBlVOJFhtDl&#10;Ibr8uLKzjpFhW5sr/Og6QYb/CBvssqqdFic3ySSZlBPrF8WzB+jyECompoy2bwzIF9WHakckps1Y&#10;xPop8bDcodoj2h9ZfyaFcd4SDw02GhcUszggPdeJwvZj+qEkppzYf/FYxChN7KNBm1kDdYpSoYsR&#10;88gYg3ObWppt+68yx/2hEzlJEhgjx8rpWcgEqpwoFbp8sbwqBojLR8S6MF5O04kiLkbOR4no8hBd&#10;HmISM5OM27AITgClUUK1LysOqgwoS6j6RaUljzptofqAGhmT9t+qWvcmGMu3ig7HeGC34vCVI383&#10;fibm8hFFkZPTRGqSTDsRhu12u/0/V5oGQV91osrMknba+aLg1rhYzOd/wICLgin2t8RekOkzRLvd&#10;JgdoUiVffWVRZVSSF78oKn6UovoEwvwk55tUqj6MWrDLlkolvnLHQ6odFiYsDc1mkxwYkDxJpqLq&#10;mlThoqdExWepuDGj+iSKKpOX8mpbHIM4YRkwbKVS4St49FgbNqvfTGxubpIDgxIH1kZUXSgq3lRU&#10;faKoMnmL6oepdPWIebLk2Lh4nai6RimqTyqJ5crlsler1fhKHi0jf4aFK+TGxsa2q+YoRE2Eqaj6&#10;RFFlTNTpdJSi4kVR/chCVF9QsGDleKpvJpLr0Uk0DNWHUatarXpzc3N8VSdjaaFg/e/MjNSwMEnr&#10;6+vbJm4nSwcVPwrFQZXJWzJUzKgFu2y9Xuc9Gg3GhvX7/1hC8mdWOMG1tbVtJ+3kNM2CXXZ+fp6v&#10;8vyx3mHb3Z71UyzcwqyurpK3Fk5O0y4wLOy0o/hVlFELxXKNdYw9eMNVpXv9FToHXyjrgJMB4DbY&#10;4ZhlwLRwiwzPtqa02nDb6vd9UiiZlZMdBwYGhUzwhRN8fl31wtJv33j8HX9S233I+8iv3b9xz+sO&#10;NdkVxYePt6GD8IVyGIZ94TF8/A2KM7XDMSvALbLFVz7R2TWv+KnPPl4/98JPvcc+/6k/bK1e/GeW&#10;vsm0xdRi6jDBA/zgId7MsJ53/6Hj931ubumQ9863vLHxwXe8bpNdTfyFhYW+YUGiYWU50zp2Apa3&#10;xNGJU83KX//L47WLp570HvvcJ36HpT3CpDWsqgW4lxU/YXrFg1vidtN75dK1wvpmw4dfKMEPH+Cj&#10;frz1lcF7fJD8sK6TWM7JaZpkgd9oR36X+ae5fhXen2WKrSDukoDGjTauXez0Ok3v8vJKcPHqRgG/&#10;DwPAZAjspmLHk5gQy0yKqD46OVGywP+P7zxb8tnmub58FgqCYQFtJfKfIOC9K94aw6+dQQ22cIuV&#10;+d33lGt1rzZfj24+tLtTLr367AqC31rih1HwCu9n4XaYmhidkpJFHVkxCX2YNmCto+J49mI3fPDE&#10;85W1qxe9H3/9777a2lz5JkvG2+A2E94Kw0QMJoMyLAry4FkWVOy128thdf43/UI5CEpz/kJ9rrd7&#10;odILuUnxeRVNi2YFiQsxiaYN6hxMJELlj1I2fciCPOocF3HPslcaXuGzD/6k9vL5y8G5n56IXvrh&#10;w7/PkpeZwKggMC3cvsJAoPqoDAstQh7ussy0UaPX6d5Vqe8+stnqBrX5heiGvQu9WrUU4e4KAw3H&#10;YFLRsGmRJ1MlhMrLUo5hqDGylQwVYyoTTMuYxIjgelet+2bX8x9+4uXSo0+eKbW21v2nH3rg4ebG&#10;8ldYFuyuIDAsmNXIsAAaFl6Hdtlue+snfhB+OAiLha1uKfDCknfzgcVOEFw3KJoUgKsMnCS+F09c&#10;JXgmlp8fs5Bp+7MuanxVY6NKd1KLGltY/+iBRqvrf/+5y+FXHnu+snxtJTj/7BPRi99/8G/YSJ9h&#10;2WhY+ZYYGBj2ek3D4O4KJsWvduBXzvDnCXOeX/yVfcfu+IP6vqPeDUdv7d5/z2sb977hSHuu/7vK&#10;uQi/4sHvYeEYTmYaiLuVEcEJkVFdWdNgO3559AGg6pXHIa5tzJ+WNWEDnBusIVjzSP+Ok6VtNbr+&#10;/71wNfzSd5+vnH75Snj5zEnvqYce+ERr7fIJFgZf5Wzw1wZTkwlvi2GAYw2LpkXDglkHKs3t/tji&#10;ods+Wl865O+/4VjvZ9/4hubxm/Z2b79lXxv+9Ai+PIbnWTiGXdfhUKG6SKouiJMMnIsoMDCs/5WN&#10;VvCFR09XTvzolRK7y/FXr7ziPf6FT3++s7X6WVYMvnMFo6LwO1i8LR4aiDjDwvMrmBZ+PCGa9khY&#10;Xfzl+p4bP7J48FihvudQdNftx9t3vuZQ+85b9rcX52tetVKKYIcNCuz5NuN/uc3m/9WkmlZf3Ldn&#10;qBaUzCzuGFkRt+uKqI06XMf1KrfXS84DC8ZI+FktMliXQv8icXHxdJ9YFxSiSXtR0P/d/Y/OXCt+&#10;4wdnyy+cWy602h1/5dzz3o+//Q9f21o+++esCOykslkhDT94gs7GGhbS0LT4tQ7+4gkNC+/Z9ln+&#10;hb1H7/i9hX03BfB746M3H+3s2b2rd+vNh7u75qu9fXt3RetbXb/VefUfTC6wk2IDZTQC3V5E9c+K&#10;dhsuUglI2DI8z08SMN5J0I6b5hQn7fxt0f2vFnIWXht6/CBkY713ab63sdn2n33pSrjZ7PgvnLsW&#10;bjR7QbOx4V196ZmLzz/x73/ZWrvyJAvHW1/RrJAmfvAEZh3yiqp3aFj8wKnMhLfGYFwQpLHdNzhc&#10;Wzr80bld+36+tvuwV1vY61Vqc9HiQr3nFYp+WKyyFoXLnuF8VtnunIROV3WF1pN0h+wm+OslBH94&#10;Apju5MDuxfmhk0zYdW/52moyNzOSPOoUi8n+d8JWq+N3OuoLSKFAn0YhDNgVXz09uosLfF2pYqsJ&#10;ntoOfLwEdwjVapltVJ2g0Wr7nWbDa6wve88/8eWnG9fOf5KFwc4JFYBZwaBoWDSw8nYYUPUY0kFg&#10;VnyWBYOiWUFgYEgHQdxBv1B6795b7n5v4Af7w2LFq+7a54WlWv+hW0dk+ryiufqZ0OvQA22C718/&#10;B3xNDC8f9WDekmNygYm7FYW/wEpzPqZloZ3UpJx7m9tyFXHn22k32UWi5HVabLNk87O5euXi6oXT&#10;31i/dPrrLPsCE5gQdk9YiGBQED7DolmVuyugOwvoHQifZcVbY3i9flt83bCQB3EgqPMAXL/YDnuH&#10;Hxbg31lk7ycbdivAj8ZHtwXzpyYoxN91+IrdZhIJAvUuFke3DesaFlvC2wuBbvd6XWmAc/ELRa/T&#10;WL/gRd2LLOlpJugcGA8kmlU0LEp8doVyEL+NuMsOjKhoWlgxaFQ0LRoWTYtGh7pRMnHtOhzTAHW1&#10;gDQUAMZDs6Jh8XYYX3Fnxa9yoCx5WxJnHDQeGBGfZ8GgYFgUvEfT4i00lsNXwJk0G2AcqYXiGC84&#10;J2hWNB0YEIwoGxYlmxVvhbG+IeJMBPkgMB4YEY2LJhXNCq9oWDStM2w+wFiSE+oYGzgfaDY0HxoW&#10;TYs7KhoVzYqxWJ7ExERgOnwF4U6Lt8GiRMOCoH5RDsesgibDHRINiIZFc4rCXRUkllNiaiI0HJoW&#10;zIjGlYVmxVjRrKbtORzTBJoVXtF0KDQlGBTNi2nwinGxZgVsDITGQyOiRJPKZgVhOcCmPUc8ML64&#10;SBzjA8cf5wJNCMLdE82JZhVjjOfQ1kBoPpRoTHlXFV8BOHZkD4wvTLpjvKDhRAOKhkTDyukgAF+1&#10;JDERloFXNKT4KqcD8qsjW2Cy3diOF9l8INGU4rEsY9JMMpRFAXHvHY6dgGhC0ZRUmjVZmEk2JR7L&#10;rw7HTkA0omzMxEZF8jITPrc6HDsZuA12OBwOh8PhcDgcWeF5/w91V2OoL9bd6wAAAABJRU5ErkJg&#10;glBLAwQKAAAAAAAAACEA4yu97WQiAABkIgAAFQAAAGRycy9tZWRpYS9pbWFnZTEwLnBuZ4lQTkcN&#10;ChoKAAAADUlIRFIAAADrAAAAnggGAAAA0+X9pwAAAAFzUkdCAK7OHOkAAAAEZ0FNQQAAsY8L/GEF&#10;AAAiDklEQVR4Xu2dWawlx1nHu/usd5k7c2fL7DNekhBDbEcBYgxBCRDCFon9ERAICeUBHhAPIBYh&#10;xAMiIjwgISFBkKIgwhaIgIRFEBC2Awmx7BAn9tiO7fHczMz1zNyZu529qa9vfWe+U+er6qpeznJv&#10;/aS/T3fVV2vXv6vPcseBx+PxeDwej8dz8AjlaxlA3WXW7/HMIrFU4RRppki+XhC6L2ocuq/WXLwU&#10;VWsXo0ptL0dh0G3Lo2wMBn15lJ1aY1EeKQzkqw048oz0NfNQax6SR8Uy6HfkkR105RWxYCr1pjyy&#10;J+6rFySfH/r9rjwqiH4/aO9sBL327n+IhfmKSHhJpF7Zy0xwWVEseef+3u7ZOHyx0Wj83JHTD/xC&#10;c3GlUV9eDcKwIiRW8rAVl+aUi+F4bcJKVR7lJHac4zDvlI4TOs3bHnEsJ8xUdGxO8xkgoYjxY9+z&#10;kre8IHaeC3GVxNj7vY64sXSDzZtr7dbWzU/eufr8n4vMvxOCCrHSTB3MOrNYLgyqC9947PR9f3Xo&#10;xLnz1ebhoCp2qkqtmexYS0sL/Wqtnq1nktbubuarv7i0JNYs3/pgoDehuIsnbbpfsL16FxYWxwoO&#10;LE0fD7K1mZU43hsrRTdnFF2b3NgpfbEDcRivB9NHiq5stVZzn8yM9Lu9sNFsxHfubkYDsX4isVn0&#10;Oi1h2tfjW1eee25j7aXfDwbtj4hQ6BPKiSxGwIe+sLFy4udWz7z5d5dXTy2ElXqwvLI6OHX6dO/i&#10;uVP9Xj8IL5w51hsEUdisV5OO0TVQq0ZsZyuRfZf6GRb2LNKTN4csVCv8PAJcvY1aZSx+HuYxzxxx&#10;pN0UQ8M65OYcbnC77V50a7MdNeq1eO3Gner67TuVmzdvVgb9XnBr7XJ36+bVX19/4akPQbgiK1wm&#10;AGJR0fKJCx87eenhHwuialBfWAnuf+DB7plTx3sP3Xey/XUXjvdOrC4N6vV6UK1Wk8cDV+gdmJaP&#10;ovE3iHQnGDmWr3CX4PrA1aXDZrcxkWUOJo2662Gf0+acYx7GWyQDMR8VMU+w3nfa/fD5r23VX7u2&#10;VfniS9cbr7x+rdba2Qx2Nm4MXvjPjz3T3rr5w6IIvJ+FSUSl4jKjcMUgPmosHf2r0297/ANirw9X&#10;jp2KT58533/s7Rd2H//6s61Dy4uxePwIFprNEDpeE8ezdOF0iyzLgsyLa/22N5ey++3KLM15WcAa&#10;B1UqFRhXjMdPfXm98dmvXG+++NW16tW1q5WdO2/ELz75ly9vv/HqQ6IYPL+DYNCpA7dxEcSgIvG+&#10;9BfOvO2x36lUG9GhE+eDRx96oPWBx9+8dfTw0mBxcSFsNpsB7KiNRiOEzoJZbRfZPMO9b4Lxc8zr&#10;gnR5b6wbu0rWudD1hWt3EvMN/YG2YYMCxHEM6x7SO704+Nsnvrr4if/40uL23Vvh3Ruvxq88/c9/&#10;cvfqcx+EolKphrU1K7hN9GT1m8983aOfaSyuVI6cOBd833c+tv3IpSO7R1cW4sXFxUAYNRQmDRYW&#10;FkbM6ikW7kllXm8As0DWJz91zmG9g6A+2F0hDcwqzuPNnU74hRdv1T7yD08furF+I7r+0tPdr37u&#10;H763fWftv0QYvP9INWxaLyEfBLeryvKJS588ef+j7zv6pnPBe7/tW9rf89iD20eWqv1Wq4U7ari0&#10;tARGhU4nZoU7zUHYWT0eNKtY88ljMCDMKjwdJ8beafeCP/u3y4uffurywsbNa8H6S1945fnP/Ok3&#10;iLAehAqBabVmTXtWAZeBYG9/7/H7HvnVheUj4ePf9u29H3jPO1oPnFvtNcUOKnZSeH+a7KrSpIlR&#10;UWBW6HxeAfSc1qvmoXRt6+JBpv6ayqkqatzTlDrePHO+30XWO0xOIkiHc5iTajUKmvVa/MZmr3Jj&#10;o1UVBj68cf21p7o7t18VsWhSrVlNWx4aFQwdVRdWfrDeXI7OX7x/8IHveFf7kbec7lRFx6A3ex2p&#10;wiEw7Dx0MkmQHc8rFVMeQmOoTHDxKBe48vMmFVMeQmMOihBpVMowpiLy3np+tf+tbz/XPrx6ZLBy&#10;4nzUWFj6JZGXPLkKoedYdDsrNoBmrZ144J1/sXT4WPiOb3o8/sHvelf7xJEF2LKTuF6vB6/DuwoK&#10;zvExWIxj7gTQc3Ucaj5oVsbK9Q1l6qOpnKoyxqq2T9tQ80CzMt/QD/KWDzqLQpLjaiUUu2s9fvJL&#10;6412P4Q3ttGNy//zKZG1IQS7Kghix3ZYnYshGF0OZr1fGC9aPnQ4eP973tW9eHKxIzqVGBKexeUn&#10;c6LPCSMDoOfzJug/VVo+F8PFcTFFS22TiotHcfE6ceU5cWVRabGmPDWfyiamSGFbDGOGPXe82X/f&#10;N19qR1E1OHzy0oVKffl+kZy6s3IZWPk9w0aNd1eqjWBp+VDQ2d3sr6+vh9euXQtu3rwZbG1tgVlF&#10;f/eKYecROmkHVTgnKC5mP0sdPxUXX4Qm0YYqA/cMsXccHj+8OIjETlypLwT9ztYlkYZmTfKlRhhL&#10;EGCB5PFXqFFdOvoTZ97yTR9+8KFHg5/58e/detv5lXan00l+9ABf0cD3qvjIC1/VwDEIvsKBV93v&#10;QT2e/QR8I5ICPtrGL9zo1X7tj584dPfW9fBzH/+tD2+sffm3RTr8+RX8ORB+lZM8siJgSBUw6t6O&#10;uvcpcC2s1D5w+OTFx8JqM3jg/LHOkcXqAO4kYEz4YAkMqd5lIG15eTl5FcZOPrqelOCxnEufpgAu&#10;fR41i/M7bW1sbATtdjuA3xsYwM0xvNuKKp955mv1TqcdfuU/P3p10G1/WqTTr29QQ3R7NzVsRVQ0&#10;3IFD0Td5CJ0UTxnDrAR89KCkDKBwsA+zpP0EN76DrO3t7eDOnTvJpmSLeAiNhStDcFOvtYNeQ98B&#10;cDyycDADoQFYUCgexgmvjlTAAXcalUkb1uOZBGBU+OzGgcQ/wiJ7Prr3X/U9K4CvCZxZ8RWFFahw&#10;aUY4w3J3qqzymOHmDOVxJ4NRdaDPqFnHLopqVgoWGDFrt5fvwyIwLLyPRanvdfPIpV4aq4qLL0tc&#10;+7bi6jOJMymKxnFt6UTLqeLiUVy8Tlz5aavVagW3b9+Wq9odMSwV9BtqDJ1ZMXjEqAj3mOsC/CyR&#10;WzBFirvoVFwZFBdflNSLruZz/dFJLVuUuLZ04sqjTLHqPJik1mMSbUMVF59FYFR4j1og1KRjfkM4&#10;s2KwtlARwNc96mSqF0nNL1pi4odw+TrJIglcPicZPrwgcMiJK4sS+UO4fE4yPPkBC6rMuZXNsXBj&#10;xzRVNIZrRye1Hiou3lXdbjfY3NwU1RVH89BJeMF+atHtrBRjJXl2Wfx5FopeoLSLJPKN2MSb8vPm&#10;ydMhtIxNflqMTBqiyyNpQwkgK4GW4yTDxtDF0HSdZGgClw+S2QlcPqe02KQyAZdnI/i9APwISIf8&#10;JV9ppD0GG41aBNykmCTnO3XCZdgQLsYkWSyBy9dJFgHgmJWpnJiSoeA0TWp5gNabJllkrIxMHkkX&#10;p0Ol9ZPmyxhjv5IAAZOe1AWvKVL7OgLNM9VH46jAqPCBUokkAzVh2llTC08BMZ/3JhbOVdF8Tmq8&#10;KjWeSo1VRWPphYYMiq4MiJbTlVcYKU9F2+HExOIrlwdpRsOBkiABkz6shxPkqzFwTssbBCTHtCwV&#10;TZf1JceqOGDHdPkOtSxsHoNnheFMwo8xQPJ0BFO6Lo/CxbmWVSWzWXRxunQVLs6mHMDEsH2Qpwmm&#10;unXpWVHq09U9TC+6fUDUmbxPLZo+/Lk54PAucl7M6nRBIEaVzLJGV5amc/k6bMqZ8mywqVfN5+KB&#10;tDhdOQTyqWQyi22cCVqW1oeSWan9Vun10FVl4DZcZ7MOpvhvzLpOdNHo2lcXhErWcnnR1a+mm/pA&#10;Y01xaejKqul52gBs25EY2+I+MBL1yKPJMw87q9PFE+87cs0md1EhTbcIKLqy8lCLrn6bskCeduWh&#10;9ljFNk4l73XRYN0+xaXfs0Rms4oBy6PJkDbBsBhwQRRhWCqZbAWNz1KWSiYbwbgsZVXUsrp6bOov&#10;yZws2B+172o/Nf1OHUsZ9Po4PfbTNE8fMGmZ5MKYNaY9dmoAXV8K6mOmOjQGnUv2hVk50hYI5KNk&#10;0swzyf4WscinNb82fc86PjEeeTR59q1ZPeWSY7Fbm7coo9O+ao6n50AHDqxZsy62IsGdR5XMLmyx&#10;uuI6N1Oay8xtzsK1z0Jus4oFJY9mC5sLAjHTunAmI+ryptnfIskydhe4OmZx3mLH/3O/s1lN/9/K&#10;aVHWhciycNLKQL5NvVnaBrKWmwRc38rqL1cvXSd4TNKmsLDdmtw3j8Ew6cwFcAYuMoqeJ5kpqHE2&#10;56pklhNq+Tx15Zm7WSPrHEwK14meB7MOF2BylkJZiw0NYJIMHYHLT4uXh7nBdkySoUO4GJ1kkRF0&#10;6SYsy2S6rrS/Wfo2SxRuVmEWeVQ88z7ZADMGOB9Jm/dxcv1X07hzx3GzbdjW4dhW8WS49czLY/Bw&#10;Yl0uRp4LguXz1KGi1AXH6vmQLO2W1ee0ern0rOWyoNZjaldN52JmFQezjt8KxEDl0WQxTTB3MdQ0&#10;HbpYmp5HsjoTY+3KQy26+mm6STJ8BFM+zdPFuKArz6RzccM0Uz1UMjlBOWfLT4Ja0+6f6Z2nD5hg&#10;MocTql4ElMxm4eKpZFjZjIyDYSSP6yeVDMtMGXUawLGnjlFm2TCMTStP83Uxs8w8mRVxvZBZLgqW&#10;c5ENLnG2sQDGuygNroyrAPUc4dI4bOLG8lVjGsxpU38puDY6j2YFcILpRKtpmA6Y8gBTni1qHZxc&#10;MZXXpdtCy3MqApt6uDa5tDRsy9C4tNiZwtmstSr3/7KaOlkmfR4v2Dz22YWixkbnSdXcMq87q8dz&#10;4HA3K3NvKvO7VY/Hs0eundWb1OOZHP4x2OOZE6zMGtUa8sijAL8K4TRrcH1EmeDiQTq4WNS+Juv/&#10;OsPl6dQ/BmcjbQHSRcqJIy0foDGqOEx5CK1DlQ4uFmTCNm4uKGbtu9XhH4PdKWKx0YWLoujSTKTG&#10;iwWW/BkhSCaVRkobpbe/H3Eya7VaPeifKI0sMrr4qWR2EUBdqCGG9ozx8jRBU34IzVclQ0bgYtQ0&#10;TJfAMVuXh8fvrBlgFt4INA9j08oAaTG6fF2ZtPoQjKOSWSw03yae4hLrGcXNrAd7X3VaZLpFjOmY&#10;p54D9BhR02zKUDBelczWoouzLc+hlMtUx0HE76yO0IWWZ8ECprJqO/IwQZdnc6wCeVy+mm6qg6Kr&#10;T8W2Ps89cpk1nNF/2XDS2C7OtDg1nyvD1UHTuDKu5C2fgUm3Z80srfHCd9aDamDTAufMxAnzk0AG&#10;U54O2zJZ6tZh+HO0EYps8yDgH4P3CUUt/Lz12BrV404us4oLK48ODnQxqguTW+hZFn+Z9XjcEHMo&#10;j4qnXqvKIzuszRrHg5n8B74niNVVA4NQyeSJUER7fmecApZXLcPO6q+laXctCmo8FxPiTaII43pm&#10;i8Lfs4pFIo88adgYfVKmK+qmc1BuEmK+5NHk8B8wTRgwBYqeJ5kK87bwsb/71bDiOsmj6eDNWgA6&#10;s6mY4lTTqudFgnVTyazCsDFsGe3uZzKbVUy0PPKoUBNQyWwjaiwtnyZZJLWMDNPCxWQtp0OJtS63&#10;f3D3j99ZCwIWH0omaaGxNvG2FFlf1rqwnEPZwsZfNuJpQR6NHk8Kb9aM5FnI8nSIy+LGWCqZZYVr&#10;OVOsSz1IljL7lUrkdqOyMmsU7X15WznY37MCI5PLLTpcjJxkiBaujCoZOgIXp5MsksDlo2QIixqT&#10;pYzEWMYzit9Zc4KLULMYTUAsKgt5yqaijotKhozBxaJkCFJq3+eJKLL/R/O9Wd2xXWgYpxNFl06h&#10;MTSOS+OgcaomxaTb21d4s2aHLnZOWeHqAtnAlUOZ4OJRKlyMKkSXPpeIJwR5NHo8KTKbdRqfhnmm&#10;QhbDucR6LPE7q8czJ2Qyq99VPQeRuf2eNeu/QO7xePaIHN/3+sfgcoCroMqES+yksekT7TuVp0Cc&#10;zNpqdw7iBVAXoI04uDiUChfDKQ2uDBWHLkZNp9LBxabJo8HvrHrmYfHo+mjbd4yjmjaz0IeZxJuV&#10;Z2TBxLHdv75A41TJkBG4OFUyNA2Io8qNbV+4OJQMYUmJK2QMZVLk96zd9o48MuPNOs7wKnCLiVtk&#10;XJwKjbGJRzCWkwzRwpWhkmEj2ORRySwWNUZXjkvzjJPZrFHkfa5bZKbFZ4pXJbO1mGJsy6uSWU6k&#10;lc9Tt+cezo47KN+w0sXlstjUcvJQiynGpl01xqZMkaht2bbN9XOS/Z5H/PY4inGxpC0m18VmG28T&#10;BzE2/bOJKxva/rT7YksZvyvo9d3q9GYdZezBYV4WkyvquOAcJZOG4J+5oWRy2ezLec+Dk1nhH/o+&#10;aKiLU2deXfosYzIoMkFzelLwO2sGJm1MnWHSjFYWeQ1sugFOYzzzgpVZw0pNHh0c0hZkGQssaz1Q&#10;TpXMGmFau6RNu5o+FzKv+4VMO6uYfHm0LxlbWLrFZjJGFqZlpjLBMaljM421yDndT/jHYAN0Qe0X&#10;IxUxjqxmcjGsZxxv1hJJW4w2i9UUU9Zip2Z0NWaePvkd1Yw36wzDLfwiDAp1cJLZY4CJ0EjeUNPD&#10;m3WciS5GzjQoGTIkS5quLg6M1cWXbVTbfu4XOn23tZbZrAfxX4qgi1knGpcUKgG1bnpuc1wkeduA&#10;MiiZVFpf5x2/sxaMaaFxC9MWtYxaD3cuD4eoMQCX5koRdSBKPYXUWQSz8Icr3qzjjC1meTgGLlKb&#10;harG0LI2ksXG4PJM8QBXL5fGYRsHcDGmcjZ1HmS8WXlGFg0uTlUyO4HLp5JhpZDSFpw7ta/WRyVD&#10;Erh8Khk2BhcLktmIU58PAt6seia9WKA9TgCXjtKh5tMyOs0Cs9SXmcKb1Yxu4WC6TipcjCodpjxA&#10;rQeVBVM9XJ4qCpdPRdGlewi5zRofjH/wmy4mmwG7xs8yLmNwGbNL7L6mdeeGPDLjYFb5lZCY2gNi&#10;UI+nNPoZPOS0s4ahf2r2eKaFd5/HMydkMqt/DPZ4Js9+2FnhzbRJWeDqUaWDi0WZ4OLzioOLU6WD&#10;i6WyxbYMjStKc8s8m9V28rkLRdM42cCVA5ngYmzKZQXrprKBKwdKIy2Oy6dp9FWNK4qy6i0dN7PO&#10;ztPvyITDX4OoklkqTovAod4RLMpgP9j6DOWG0PpVyRAjWcsBFmW587T6MX8sjmsPJLNHsIxL68sY&#10;s/CHK1Zm7e5syKPZQ3MxRi6aTLIirRzNV2O4NECXTsEYGkfTVMkQFl1MWnlTvikPYPLgGDWE1sOU&#10;GcOUr9ajizXlzRPz+Bg8nHTbC4AXC+PpuaqkgAMuZbkY27I6sLypbl2+iaxlTbG6PNt0ODfV70hR&#10;9WSiXtlrXownebUhk1nDGfgH07JeNNtyuDB0kmEsNjGATYwLRdfHgWPjJEPYfqj5NmUorrEomZSQ&#10;Vm7WcTJrfEB+GWZzUXUxNJ2LgTSUTEpF81cpE8elzzRWdwyY8rJgqiPPHPq/Zy2ItIsM+WoMplFh&#10;ehJggRrrUtYG1aSTMi3OB46HHptQY9RyNnUUjaHNudt55sqs8uLD64j2ssbTVQ0GgxCly+fSTcIy&#10;RdYJsh0TVZYyacrafxfp2qDjKXpsNogbozyaDZzNWomm/zi23xCLZ2RVpO2e6m5LX12AMlnKlYk6&#10;FxyT6rNoJ6hUKvJs+szMzkrverMkuOubdpe9rvN5RQnaMLUziT6oct1xi9ih0+ahDM2SYZ3NWsaD&#10;gbiQ7EQVJajfJK4MSjDxBUJF2y6zHy5zAiq6L6LNTGYuc05Q8OFStVqFtqbK1HfWbrcb9Pv9UqUu&#10;RFVcmTyidYuLHdNzV4n6YGcfO1brpe1zorGkDK1vRDQur2g7SvqISDobr5NaTxkCwzYaDblq8+P4&#10;/1FOmKpZ2+02O/k6iUXkvPC5iUdx8UWIa8tFvV4vVM/VNFVqH9S54sqA0up1lUt9tH+mPlKJ+sck&#10;ysaYr9ZZpGB3LdKwrjibNSroE7Ld3V12QrJIXCTtnRh2CQH8Z0xKXAJNSxONdy1LBWXVMZjGlKY8&#10;fQFBeRUuzkZ5xsFJdGUouIb0XCrX2NMEZl1YWIC2c5HFRdZmLfJT7O3tbXYiJi24sIiaRuNoOkWN&#10;ySOuvrwLvcg+Ql0Al6ZCY6atMvrTbDaDpaUluZonx8Qfgzc3N9kJcJW4BkMJ4JqMpOUV1Eml5nNS&#10;42zLmSTGanxqYMQZSo3JLBgTSs3jROPTRMul9V/kDR99QXCOeViXrk6QeHzOdSOE3XV5eRnamBjO&#10;Zk2mICN37txhB55RebpSGvjdpe67QOg3SialIsfLaaQOOFfyUTM5Vzqgv6b+wzk1IYrCzT+tE+Lp&#10;eRbB7jpJwzqbtSsezeShExsbG2OTm0UC8bJ3LO6osfphAyeIc1FaOVq3i6As9h37n1afWkYV1mET&#10;x9XPidZpK64eVVw5FI1R+w6isWoeitbDicbSdZRHYNZDhw5BfaV/+GRp1ijpGHxB3OvtfeaMP2yG&#10;dPrKATtqWai7GJ5TySxr0srRujnJsARdOoWLSStjgtZH6+DSEFOeDbS8TjKUxSbGBtqeKhlSOGhY&#10;lx/712rJrwHFURzUlo7sJaag7pLQGgi+Aa4LNYUWw1rzl8499O4PLh89E/z0j37X5jveerpbr9dD&#10;eG6HN9s10TJ8rI3Cc8gHE8NdrQxE3U67PL1grmWLJGs/1AWnljUtyDxzBRQ1X7b1ZhmrbR9N85QF&#10;eCQGcIe1IL7bC6o/+3tPrmzeXAue+Ogv/+H2ja9+SKRvC+0KdYTANFDx8BtZdXCsWYNa4z3n3/bu&#10;jyytvin47m//xp3veOd9LfG8Hq6srCRmhe0fDAo/y0KjCjMnxyAxOaIad2g5cSHk0R5KHtuA5oLK&#10;o+IxLRabBeIyjizAnGEbdB7oXNK2ssyVOoai+u5C2fPI4fgndPGVzaD2K3/01PK1V78SPvVnv/Fr&#10;rY21j4n0HSGtWU0t3BtYtx10WltBp70b3N3ciba2dsNOp5N8Vwq/QAJ0Fx/Ss4q+mU/JY6ExJLY0&#10;wXB1UmM5qWVQalxWyfEnKPUPyTtXtF5Z91hM2VL7gFLjipYLN+/GUavdDdvbG4Ew6ppMNqIzK7aM&#10;A70Kd46+MO0XL1+pb+62Q/yZIHQSLiwCRsWO04HQRWASLePlNU9yIPznz79WH/S7QbUGD6/B1SQ1&#10;BfXPCWBLBIGJIQ8eh0Gt9s7ddyweOXl+6dDhuNlYjC+dXe3X5aMvPv7CK5gaBKbN8tcK3CRMWx5P&#10;GrDeUWkIX0Qf/ZfnGxsbG9Hn/uZ3/r59d/0TIhkeUfHxty8EOyBulgmcWQEwKwjNWht027drCyvf&#10;H1QaUVRfCs6ePNI/vNyM4b0pGpMzrE3nZx3OwJw4uLi88swusO5TCD/+xFrzv790pXbr9S+HL//P&#10;Jz8c9zuvinQwKhgWBGZFoxrNioI83F1rQm+EYeWdjaUjZ3e6cXTqTSf6q8uNQa26Z1I0Jx7jrgrH&#10;3ILTKStF1JEX2ocy+8K1M215hGnk5mTaoJ5+Zbv28X9/vrm9vRutPfdEvH75s78pksGoKDCqk1lx&#10;Z8XdFcxa63Z218Oo8n2VWjPa7VeiOKoGF990BCpOzIkGBeAYO85dXK/ZEMCle7kL1zp89gKou+xz&#10;V+5UP/Kp/1u8ev12ZevWWvDlz3z057s7G1dEFhoVdlX1U+ChWdVbADUqmBR+kgHvgOFXy4vwWmmu&#10;/OyJi1//00vHzsaPPPxw9+EHT3e/5e0XOvDTK/heFYTfsUJnYaeFAUwL011Opax+cn2Y5pykoS4y&#10;BBch4DKvBwGcM9ywcPPCJ8sXrt6tfurzV+pPPvt6fXNjPXz2H//gmVuvPvtBEQpf14DgO1Z4RdPS&#10;960J3IxTs+J3rfA3QWjYi0tHz/3q6rm3Prp4+Hh8/MTpwVseuNT/kfc+tLO6shjjnxDhjyNAnnSy&#10;3FSoeSg6s9lS1s2lyJtAkTe7om48+DQJ44RXON9t98OvrG1Vn/ziWv1/L1+rbd7dDF/87F8/+9rn&#10;//7nRZGWEDUq/Y4VzTpEZ1ZIx8df2F3BrGBU1IWFo2d/6sjJi+9fPn4hOH7qbP9dj7y5e+7kav/R&#10;t57uriw2YzAp7q77DW6h2I6zyEU2bVwWue7Gkt8o4+Whykk/BaA5YR2AeoMgfPFrdyuXhVGf+tLV&#10;xtfWN6POzp3g+stPX3vh3//0F0WR14TAnLizgtpCaFYYgLVZ8cOle79kumdaeD1bX1p9/5HTD/7k&#10;8rGzwcLK8fjE8aOD+y6c6Z07fXxw/PDyYHGxGSw0F2L4EAroK+sUJ5T7o5BGVbP4xduC5FW8RUhe&#10;BWq9JvZ+j3mw6Gf8o5v9NFfCQOwkhMyvnVrCaZEYu5oB09GTcwl5eBOA9Ha3H8A6h7lebDaCL1y+&#10;Vu31B+HTL75Rb7Xa4d3114Irz/zrP73x8v/+nigChgSjws6KPzEEgVnBqCBoKNWsADgFpO6u1KyQ&#10;Bkb+oaMXH/3h5tLKyaXV00Ft8XB89NjRwflTxwY7rX5YrZf7lwhZaTag6/ZElXs/Vev3Brp5M+Ky&#10;q7Y7cL2ykXUnqVTsng6ACpkP+BhRHlqxubOrja9GFe0kYf+4pxjTfQV2PB2tNvgmP8lvDkQfdjvd&#10;oDOIwtubragvdtf21q1g8+bajVef/vSHOpvrz4pQeD8KpkSDwo4KpgXRR2CYh5G50A0R0mFGYJTJ&#10;J8FC+N4VBS4EQd6ZIKx9w8Lqifetnn7zw7XmUlCpNYP64uGg1hCPwhUIGafXgf5JDJOtBYZS4iOO&#10;y6KPNY95eQmd3kak9zeOs/UzHiQf+ieEoUufeDLXMTJEt2vPXc4w1BvZRCx9FEV75eE+POh3knUA&#10;c9zr7AbrLz9z/fbrz/1TEPc/LkJgAsGoYEhqVhAalX6wNHahTKOF2QTB7goCY4Jh0bTwimYFQa8h&#10;/hSo0lg8GcfR25ePnhaDgD64EVV5g7sQZbwQlE7rrjxyJL63GKMqTF92ss5FZ9v9TxOjqtsTB8vI&#10;fuA+fvhZa15CaSI7xm9gUcVtHnrtHbgB3ei0tuK43/u/Qa91TSRfF4LKwYCwY4IRwJgwQHhFo8I5&#10;5EEMGlWZxXSzQj6MGgQrBndTNC0cw6hUw2JZwNSGx7PfAJOh0cCk1Ki4q4JB0aQgSMdYNOsYaUai&#10;hoXbIxqTmhZeMQ9e0axY1pvWcxBAk1Lh+094BUNSs6JJcUeluypLmoHQbGA8NCwaE0R3VnjFGNWw&#10;iDdsfmBOcTF4ZgO8Fnhd0HRoVBCYE4yJJqVGpTuq9rramAfNisJHYhSaFY0M8o/D5QLzqr0DeyYO&#10;Z1Y0KryCqEHhFU2MRsWyWNcYtgaCxYGvYESUalI0qmpWb1TPfoeaDXdJNCO80sddFMbRslpcTISm&#10;QxOiIeGVmpSmYxmXdjyeeYQaDk2IuyoaFndRTKPxqbiaiJoPTasKzUpjUZ5igXnGC+6ZLngd0Hz4&#10;Sg0Kr5hH46zIYiDVgCg0K5cH4KunWGDO4aJ7pg9eB2pEPKbnKABfU8ljIGpGrEdNw3SAHns8+wlq&#10;OGpCEDUwlTNFGIiaUvfq8RwU0Ihpr84UbSaozxt0OuC8Z14MnlLAndXj8Xg8Ho/H4/F4PJ59ShD8&#10;PwNSXaZ0+hTjAAAAAElFTkSuQmCCUEsDBAoAAAAAAAAAIQAtv9acYiYAAGImAAAVAAAAZHJzL21l&#10;ZGlhL2ltYWdlMTEucG5niVBORw0KGgoAAAANSUhEUgAAAO0AAACeCAYAAADe+43gAAAAAXNSR0IA&#10;rs4c6QAAAARnQU1BAACxjwv8YQUAACYMSURBVHhe7Z1rrCTHdd+753HnPvfu3Qd3l7tcLl96UKRF&#10;2YgoS6ZkKbJji0gQBIkRJIZjBHE+GPCHIEi+JP4QJN8cO06ABIaRSEAMGbGNGLEi25IlJVYSMZYi&#10;USIpiqRM86Vd7nK5r7v3Oe/U6VtneObMqeqq6u6Znrv9A/6c7qpzTlVX1enqedxlVFFRUVFRUVFR&#10;kYFYv1YcEoqe0Jp+rai4kxhqFUKeSQuxQOeV7gO11k7eOxwOLjSXj6jTSQbdtj4KYzDo66NsNFvL&#10;+ogw0K+uZLw99Q1j0Vxc00f5Muh39JEbdAXmsWjqC4v6yJ1hn09Ktrzo97v6KB967f2os7/9+rC9&#10;9Zo6fVXpq0nFAb4rykjW8cdEjaLW+r1r68f+RnNx+V8cPf3ASn1hOYrjWlRrtqLhoJeY+DXHJiRg&#10;fuJ6Qx9lYBgw1nEey3qcOGCqhkM9aDbXiXHNlggJeVw/9j2UrP6KoedYxDW13lS7/V5H3WC60fbN&#10;Ky9t37j0R9vXb/5+1Lv5lDbDoMEdDB1d8NNq3XP07vO/tXby/Edaq8fihkrWukpU2L2WlxcHjYXF&#10;TKO3v7cXvAKWV1bUujU3PxjICanu6EmbvpMGQMylpWXRceBwAxgOPNvUo2O6ljSGg4Nr5djGDTG1&#10;abp+AHxMsW3XoJ7YjOvA5tdoNj0HNJzd7Z2aWnOD7Z3duhpXtWnUo87uZrS3dXP4g2e/8rXO1vbP&#10;qhV9UZlCn1DehCQE+MDDYNxYPfoLG6ce/JWjp+5dUVtqtLx2dLB6ZH34yLvv7+y2B7WHzp/s9qN6&#10;vNRqJJ3jc9Vs1CY6Xa+5d6nvu8BLTE/fKEJo1CfHEZHitpr1Cft5GMssYySRdoOMDWvRNN6wvnf2&#10;u7W3b+3WayphX3zlUrPX6cW77Xats3s72nzr1e9ffuFr/2Hv1uV/D+ZMzvgMAtiiavWFpc/c88iP&#10;/91acyFaOnIi2jhxqv/QvWe6D993ev8DD53uHlldHLZaC1Fddb5W83/D1++Pv1+N9SOXFIveuQ8O&#10;ybl+lS7Up18uO48N7H/ZCR13iXm55rwYqPFoNhrJWO20+/F3XrnZeukHNxZe/sGNxuUrbzU6ezvR&#10;zSsvD956+Zu/fPvSC78CLkowiCgnfEY12V3htbF45PfOPfLEX4vjerx2/PTw5F1393/0/fftPfHo&#10;2f0jayvDRqMZLS624mazGYHKNHmmhRayKPPA57EWboASrv30uZ6850xq23TTnMa4FwH0G+YIFNdq&#10;Q0hgGMcvPX1p6QvfeGXp2rWbtc3NG7XtG1cGrz/9x7+1eemFX1BumLjOC8FlZsAGVastrPzShcc+&#10;+avw/mzt+Lno/Q8/uP+pDz24c/rEWr/VasXLy8vRwsICKG6oToNMi+0wYUo+6drndVHmcYORCB2P&#10;Mo453IhgzatkHcIxJK16rB++/Obt5teev9L6wlMvLLd3t6Krrz7bf/Ern/4H6ip+W7nBhYCgk6kd&#10;dU1auCUqNT545r0f/tPF1aON9ZNno49/+LGdD777zP6JjeXBikpWSNqlpaUkaeEYdlkYQNMdtSIc&#10;aSec15vBrAl9quDjDXFo0uri5BhsN3fa8e9+9S+Wv/jUC0tbt67Hbzz75Zff+NYffkqZvK4E70sw&#10;aa0TmdZbqAfBdye1leP3/P6pB374pzfuOhv92Icf7zz54fdsH19r9Pf392NI1MXFxWSnVa9Jx9UF&#10;xJC0Pnfdiop5BZIW17ta/0niQbImGXtwPHzu1evNT//R8yt/cfFqc/PqxcF3Pv9rn9u/9dbfUdXw&#10;vSjdcY2kJS1skZBx8Prx0+994vNrG6fqH/3EX+n91Md+uP0jDx7bUz2Jer1eDB9gwM6qOpvssJC0&#10;qDx3Wn39CfwOSesQboNItpRQP4opxrzBr5lel2k8Dsu1+wDXjEnL1jwO0rDbG0TqMXnhP/3x86tv&#10;v32t9vZrzwye+YN/o3bbPvwQgyauEVs2QR2MPLzWlzbO/u3W0lr93L33D5/8y4+3P/rYhb3GwQ6q&#10;3nMnjwSqzwlJ50FQlxQcxMlFFFsdwm1QaUg+IB8k/3kUx1aHUJs7RQg8YapzCp7HzUYt+rFHznQ/&#10;8YF79xeXlqOjpx+sHb/wQx9TdZBMuEHa8jIxksCOYKDmsfPv++21oyfjRz7wl6Kf+amP7J06tgJ3&#10;g8Su2+0mnYLkVXeZUcdxp1WnSR28zpsAek6vg9ehynKtpv6BbH20+VEVdZ28/bQxL8N4A/qxGM/h&#10;PwcVB4zOVWoMV5Zb0Z8+c7k1UNbb1y7ec+vNF39TVaU+GgOmjIbgmPGQtPc3Gs3a0vJK9BMf+1D3&#10;3lMrXdWxBHg80t/tJZ1SjF0IvJZlEYcI+k5lq0NRG8lWqi9CtE0uyR4l2UuSfE2S/FFptrY6Xk/l&#10;YpOXaDuMJC8ODhOS83fdvdr7wLvOdBvNxejkfe+/oMrgcyPcabnPGFLSojE6qgf0xhNxrR4tr65G&#10;vc5e/9q1a/Hly5ej69evR1tbW/C+RvX1oOMA7Ty9oDtZMA4oqf6wi14/l2Sfh6bRBpeFiSQ8fXy1&#10;HzeaUePgD1Y+qkSTFpjwAaRCdEoei5UWGktHf+7Mex7/9Qff/Wj08z/z09uPXthodzqd5PEXv9rB&#10;R2EUPirAV0C9Hv7BQEXF4UW9TYzW1lL/Kmv0odT/eel269d+95urNy++EH39d/7V3+xsv/0/Vfm+&#10;EiQMfgU08aEUJCYHEhYSFwT1C8N67a8evevCj0aNxeiBcyc7x1YbA7ir6O9hk691+B0Hyo4cOZK8&#10;qgRPPmWcluBLd6l8lgKk8nlVGcd41rp69Wq0qp5GYc07EMcLrfjLT19sdfZuR5e+99TXe/u3n1Pl&#10;+L6WagzTfo6Jm2zXw067Bp0ChsN3JktNnHryOHj8kMBy+O52mmCfyqTDhnSNd7LeeuutqN1uR/v7&#10;sFFaGS2GvX34AwjlX2tEnb1buFFiThoXDU9aagjHILAxBoAOuzDtxK2omBaYsL688xdtyYaKCYs5&#10;B4jJJSUtCsAAkrNUZkVKXH7HyqoKO9KYoSr8CUxYPdh0zJMMpomLldQogSctBR3HklY9FU8E8QES&#10;F575Ufy9cFb5xKa2XJJ9EZLadpUUL01SsqLQRmrLJhqfS7JHSfYmSf6z1o0bN5LPa/KhTnON5thE&#10;vpmSFh2pcqPVaomLJm9Jk08l+aAk+7xEJ57XSX0xifvmJaktm6QYKJsdHYc00Thp4u1QSfYhunXr&#10;VtAj8Tj0M6bkB0qSJpCSFg2tjlmBPzDgA8oniteD1IAlqGN8Fe3yVtKYRqr3kQphlGSfl1zGN0+p&#10;6xlDTXvywgXlNoGNKaYE96Wi/QvV7du3c0jYA+CfpfHF9ngMwIWP0RW+c8VPln2B73HpYNgGWJ0n&#10;UFtaTuHl6GOTNjVis6V13Eaq85UOZUTy4QI7NeR8QY+QfFDaZAzJDqSrE9LqEcmOSpslSPU2abcx&#10;pHpaZtPOzk7yfWwB0Lmxkpa0gDVQaMIi0sBw+QwqiNvDOULLaR0v95EOwYFyuMRk/PAcZfHD8R4J&#10;ilKUwPuFstWhJBsoA1hZIqlvtr7SGCYpuwShfELYPhXAfSWBHfEZiwfHkg8Ivs7J84dCof8ul+09&#10;bVmYGFhJaJMmXz9uz8XtUXzCVRkwqvfxJf5jkLpEBsCU2oz6bqjDV6kOyngSjzCVA7aYvI6XS/Fo&#10;WyhVPOGLgjoqyR+UGArAB078388qELEPiMtOO0tGnVc7uvVCoN4kbWJF8gPpaiOudhqwQzlhiy+U&#10;G89NcdJiSH6mWICtDsB6mw3HJZ4+NYJ2krSJEUhWn39qp2jKnrQJdGD5gNM6E2l2PjGodFWCVI/S&#10;JiKSPZU2KwW8P2n98+k/Xq+vjz4c+etTLwTf0TEka5kSFvBI2qDxyMJEg6ZJcZ0wySbNzxbbpU3A&#10;1S5nRm3S9m3Xw+F+9BWRbACTPQfq02xmieqbPioPc7HTuuK7ANJsXWL5tMfJ4guot198RQWtMKkf&#10;tIzXS+c+9r7AdQrXOkGaDfaTSldxypephNInrWVgjThMSio+vlnaodA42H+ULh7hsog5PL4+tGKy&#10;c/XPk5BrRmbR3xSC++OdtOri9dF0CR107meLA3UoXeRMmo9rvUv7wuKFc6nMGdpuWvvThF8rPbcd&#10;2/wk0uqLZmFxXR+lc6gej5GQCch7oRa18IVrc75W7iv1kZalXUOa/zSAazLNt61unjk0SYsThJNk&#10;myxYWEUsLoyLsYtog+G0IOlY8HHJ2scpXOMEtrm11TmS1b9w5j5pYZJMExU6gTlMfCp0sfssfGab&#10;S8JI7Yf0yeQzjfF0gfejLP3yZa6T1mXQXScG7YqcSJ9E8MAW0/laoG9UutiZgq4tF9LmlNQXNvd5&#10;4py06sL00WzgAy+do3SRN9Q3SxwKX8xSUvi2JSRI6uQUcW0u8Lam2bYEtI/SRXNH6XdaOrjSgPNz&#10;gJ+Hklccl10Ir4NLV0/gmLip7RYJ7T+9Hl6uDxP4uQ/MF46N7SBZ2stI0m5I42VO2tTrsQ14XpPh&#10;EgdsuHRVZmzxfHZclxuHBL0mKl09wsWGQuvTbKdEGfrghHfSqgHWR9NDmlShDM7HyvJaDKb2Ubpo&#10;DFpvspklvH8mafMJXO2AtHrAJQ6F21p8R+UePlMF/kcAPmTaadVF66PioQPMBhuO+fkI34kBe8kH&#10;y031ZSdLn7Ncu80+LZZLPUoXIdY2DT5zQ9nf044NrDDYpoGf8NOHIhiX2kllJqhtFh+btNsYpnLC&#10;WL2DfQJtV/LxqddFABxTJUj+gKncAckvLVZoWzMhU9Kq90n6qFBMjXhNBF1IXNrEiORDpc3GkOyo&#10;tJkzjjFSy6Q4XNrUGQd/axn3t8SgkjCVAyE+pWReHo9xoqhc8LEFaHwfPyDER4K27xovzdY1jgTG&#10;lpRGmp1LDECyw9hUaYT4lI6yPx7nhWmiTOWIqZ6XZ6nj4phs+Hkakj0tM8mGZE/lgslHKqtQ3ClJ&#10;ywldDNP2M5E1Vt79yZMy960U3KlJW1FRCuAfk/PFw2P6389WVFRM4p3mzQb8X+YrKiqyE7YRZno8&#10;ntJXPhUVFYR5ek8LtyWuNCQfVBqudpw0P6z3jR3i40ve8bHPvsobqQ2q2eORifOQtLaBlQZeKpOg&#10;dmjLzwGpTMLmR0WRyiiSHy2TZEOypwJM5YhUb1IoUixJLrjYOccrw9NlmZPWZ2IAqz38lUvKX7q4&#10;tCW1IZX5YoobgilWaDwA/bPEGM0Bla4KJc1/rN6h/az9mQplTdrUwQbpaiOSrVTGoTYGWzhHJUg+&#10;IF2dkFavmIgLOPhJiLEkpPggXe0M96OxaDmF21BpkzRMdhP90KdjeLZVCjIlrbpYfVQctgGV6nAS&#10;bH4ItaXS1WOk1enDCdDP5puljktXG/Hx4fXUR5I2s/bbBxqbS5sg1mvQhwmWGEjmfnsR8FPgMu60&#10;o6uwDOwIOgku9q6Y4vI2eB2351Abasd9eB2VLhYx1bv6SnYuvi7Q+FnjpfhP1Elt0nPX/tDf20/x&#10;t/djOCVtvdlKXhv1RrK1qgtMzovstOsgFoHUNp9glC6a8OH1AD8HeAzul+aTB7xNQCqbBVn64eJn&#10;sJn5ddso206bDJbLYMOfb6F0kTd8QfBzV2w+GDPNRh+OEeID8LrQOADUc+mqwqFtZWl7mn2eBmX9&#10;IMpKlkSVcF0Qks1hWxAu4HjhtdNjG3Te8p5DV2x9ZeXe8xr6v8SMPZvyTtqZjDQhdLLzWiR00k2T&#10;HwKPm2dsDsbPow0awzUenws4R+kiX5z8TH0NHQflp4+my1zutL7gYsiwKCYIneg0QuJKPqY4RfXb&#10;BB/ztDlwnSOLXabro+Mz7bFypUxJW8oBmhdMiWtbeHnexCRc4tts8uif7fppnc2ubJQpaQtbQPM0&#10;Ia7QBV108k0bz+sRbUPmHH2mtl4CW7kjHo8BmIhZJC8swDIlFfYH++TTv7QxNMVxjZ8G7XNSkAO+&#10;a0K1rY/Gj0Np1PxjeCUt7WPoJ2VZyTPxYPK5dFUu0Hh5xTb1M2t8jEulq8bwLQ8F4/FXhlebEEOK&#10;Y1tTea63vAjeaUP+mQxXDBM0AgaSShfnAk4sla6y4uKXVi8R4pMXvD2pfVO/Avsq+gTGSnDpW5b4&#10;s6Bsj8elHDyYVJQuGmEqd6GouHli64dP/yRbVobH1piubabZQT1KF80NHkmrr21Kl1jWwaSTnWcf&#10;i4qbF7RfaX001dFymz/iYiMw4QNx8mpPPdnpo/HjaRK806oL1Ee5MxoJ14Gm0sXOcH+UrvZC8ssS&#10;D6H+GI9LVzsh+duk3RL4OcelXrAxnqO94GdtB+Dt8Fhc2mzMjx6XhYCknco1jA2aNHC+5RS0sdlR&#10;G1dJfkkwBS/3EfVPgglwe4m0ehOSH5Zx6epZM+qHb79mdQ2d3U19lE7Z3tNSrItEFxvh9lTa5NAi&#10;XTNIVwfjGQtsuDimciDEhzJmQ/tukzZP4OdlocxJC7hMENpwuSD5pYkj2YSKItWnyQXJz0UmJFuQ&#10;hIsNJ8QHCfEBQv0C8G/GK2mL/JonBRxESSZ4PfXhdT7kEcNE1rjU36RQpFigeSCtv7TeZFMayr7T&#10;5sFcTETF1KDJOZdrIzhp8ePuWX3sXVFxp+KWtLW6PqioqJg1d8LjcUXFoSI4aWf1BwMG4Jcepfth&#10;d4nB8eKy4WNbRnj/5/EaEsqw00qDiZKw2ZnKJbiti9KQfEBFIrXHBfBzCWrDxZFsJKUh+aBMSLZp&#10;kpDsRoI/RqFSG1Xuf6AC+H4qNMukxcGxMRpAIh8kn5A4iMk3LabNh8oXV5+Q2HlhatvlmtGG69DQ&#10;6/t/kDurpB0b+Hq9HlPpYiv8LkilTSg42RN1jv4cGs8YU58iVh+NqVxizJb2X2h7BLej0iZjSHZc&#10;2tQG2HBlwrUfkh2VNpvAZmfzmwZeSdvudPPo7CiGKUltgyINIifNButNNrSeSlcb4XaufgwX+9Q2&#10;eJlLX6iNiz2CtpK0iYhkz6VNR5jKAepns6NwG5MflAH6dMJvmpThPa2I62DaQB/0C4lBsfnb4tp8&#10;bDHTSPMzxZfKKFId+lDpKismOx9/Kl3sjS2Gra6MBCdt1p800h223+/HIH06Is/BzHNCeCx6jv1F&#10;6WKrD8DOx+oYYh2PZ4L3ycXPZOPjj3auPnnC23Ntf9r9dGXaO20pByEEnFA6sdIk83qULsoFjJd3&#10;XMAlpmu7aXZQj9JFMwP7UGRfQpNv5o/HdIeVdttQ6AIwSZuOgD/FQukiK1KMWWPrU5H9zTs2xEPx&#10;cyyj0LlznT9XaHtS29Nm5knL6fV6MxkUPtG+E2+bTNeJLsOCmCWmMU8bl7yT1JVZzVdw0gb+Impi&#10;cNV724kyaTCgDKWLEmDCsk7arCY9kIm+8v6bxk8fFoJpDKU5y5O85i4tTtHj54NX0g5z/OmiehRO&#10;HSQqXWxklonn0j/JxvXaQigydgjYHypdVQg+60Gytfnn1ffddthTZSkej6Xd1hUcwKIXQR7QPjr0&#10;N/V66MIyLTJox9aWz+I2kUcMJK9YIetBaHvsXIoZ0g5nOOjpIzdyS1rVeX2UysiQ7rZ5JG4oWfx9&#10;fcGe+9DzLH25EwkZL9uNwVbH3hLObJ5yS1p1sfqoeO6ghX1HJrDvblvkevDtyzTIlLRqsPRR+YDB&#10;NkmbjAETTyd/2jcGS9vO/TBdWxbSYvJ61z64xJWkqyeY5dxNm6CkVYOnj4LwcpYmDV9DobE4MOE+&#10;k077JCkxKimu/ePXRKVNxqDlJhuKiw1ia9d37iQ8/J37nDdOSVurN/VRscD72kajYV0UpgmbJbY+&#10;0Wvh0iYJ/JzhdRNJE9olDgxTuQvUlx/jOT0GTOV5grFD20A/6XOXkHhZye09bVnBAUfp4sLwacvH&#10;Nk/S2gvpk2TPy9LOAdeyonBpa5r9kfBM2lz6OhbE9n0tDI4kXW3EZusSg/pT2epQSQCNrc6GYGv0&#10;TYvr2r5kQ33TpF0mkOpdfagdPzdB7Vxt9ekImx+tS4ufxiDwM6FZ7bRjvYXEpTINJoL1JmkzK5If&#10;SptMYKtzgbdjkja3MWYjxUBpkwSpHqVNCsPSFpyjnKCxuLTJCMkGpU1EoL5Wq3H7kU+avw/qfbQ+&#10;cmOWj8euPcXBQvnAfVFFILWDyoLJP2vcEOg1ucqEVE/9TJoZmFx5JmwIQUnre2ewgBNhE8dWB6TV&#10;A9SG2/E6V9mQ7Kk4tjqKZEfLbKJI9ZJCkOKAQrHFoHWSKFI9VwLutLjz6uKZMe8fRPFBDh3QrP5Z&#10;oe2H9sHXN2t7ZYBeg8t1+NgCpUhSzrwnbUXFHcesH48rKio8qXbaiooZ0e2F/alrlbQVFXOGV9LG&#10;sdl8ho/M8BM/m0KRYnFJSHZUNiT7rJKQ7KhsSPZUrrja09h5aO4JfE+rD2aL6yTQCUN7XibJhRA/&#10;bufjGwKN79qO5INKw2YjxeFl9BWP86SouFNjXh+PJwZd7fTJX3igdLGE84TxmChdbcXBHsrFOgdf&#10;Y99A2iSVvPwEXziXytJAmwlbqU2Qrp7Awc6lP6UkLGlLdLmmSUmZMCtpfqbYaeX6VCTNl0tXi5hs&#10;qH9avS4aI6AOzlEj0NbgM0aaDY1DpatHSGVloVZr6CM35nGnHQ2+60TQyXSRdnPCx89k49smx9Q+&#10;lpvqbXBfV3+bnSlOXvHT8PWNp/ivsfgwr4/HmSbPBVxIJmkzEZsdLTPZ+MDj6cPCwD5L0iZO/XDx&#10;M51zPw7Wp9nNK3ObtJw8J8cllmlBZPG1UYaf06X1mdZzW1udiTL+hLAMBCVtrYSPDbYJhkWC0kVj&#10;ZbQOX0OQfLPEg2tC0fOksmD4mIRcB/pRXylOWr3EtMahSI4faQVdg1fSQguzHik1qZkE/wt+/b/h&#10;F+ukcpvQJ8TXpoNLTa+z2YWKXovvdeU9DlQu1+rTvgvq5qCPyoNT0nZ3N/XRbFEDXb4RLBEhu0/o&#10;7g1z4TsfNntTHe9bWn+luizrBv6XriqmPisH3o/H9Voxm60a2NLKdvc+6Lpc5yoen8eEc6mMHvN6&#10;F4X4TENF7tYhKlviluKDKDVJ4mDlJYhvk+RDpVAvch3KxSarim7DZ1ygLz79UfEKS8SixwVoNBrw&#10;r4Umx7Nm5knb7Xbh34hykpp4+DekxDqb6EKUJPlkldSOq5Q/vO+eOOflXNi2SYL9WFy+WKltiKQ2&#10;ubBvoF6vZ70+SaqfQ3ilcbhUfdC6oYI2ms1mIYmrrkAfueGdtHk+JrTb7bEJKErSJKAk+zwktWUT&#10;LFipHJVWD6Ltw2IGaJnk4xI3VNimrQ3aP9pHm4+qmxDW8Xh5q9VqJbvuLJnZTru3tycOSojUZMEE&#10;G+/SiuRRjksxsklWuIb6TkO6WZ5g3rtOXtLdGUOym5VUd4yS7PMUsLy8HC0sLCTHs8D/g6gY3prA&#10;mg9nZ2dHHJBQQYek8jSBHyKVS3Yc6ifJxcak0MSlbWZpnwriAFIdSpsEt+frS+1Nx0UIWFlZSXbd&#10;LOhQ3vjvtNnyNdra2poYhBCpeRmTQr2Ml2UVxPSJ62gPSOWi1LUaE1fVA5KPk12I8BolcVsUtzOJ&#10;+6X1Hx6HqWgdxuNx6bhkEbC6ujqTHdczaZNBCGZzc1McgEBl60yBwHeFKF00AvuO0sVWtI9Joxhw&#10;rMVtkjptNhdAf239h3OajDohx2ws45+L4POd9fX1qSfu1N7T3rp1a2yAQ6VQLwfH6u46lD6U4AI7&#10;X9l8aWwfgS/2nV5DWkzuw4UxeDlXWjsojOcjKQ6X5IfiNrzvIGrP61BQR9uksvmFCr7DnXbiOiZt&#10;TXXw4M6y0+7U4BXAV+i8BJbDDlsUcDcF6dMELJPqXLH50tiStNkIUzlF8nfxMyHFA3zLXaH+JmlT&#10;ERcbV2ibVLo6gZ9nAb4GgsRdWlpK5Eqrpfug8qjRWEwOXeDf30ASg+Azbfj/W0Kk5ai+8E/Pve+J&#10;X1w9dnf0s3/9E9uPv+9cR70Jj6GDcIfBj8FR8H0WvOIFwHexeaNuCF7fPdFJ8vUtAuyPT1+khcb9&#10;bYsx5LpD+pkG76MpNrVzvU6XftrGKBR4XIbkhU+WHRl+93J/4V/+5z9bffu156KnPvvP/1lv99Zn&#10;VfmuUlurrwRvoMc+suIXiEkL3yDDfn+QtLXmx1XSfmZl41T00cffv//kR96zqzoXw91lcXFxLGkx&#10;YSGZ8VUNkgrjD/VTk6GPDmB1YgPS5PA4eePTF4ptsaX5+gDjhm3RscDx5G35jlfo9eeN1I8i+wDj&#10;h2PoyPBL391a+o0/+ObS1tU3ov/xG7/4k1G//X1Vnpq0bo/Hg+6lXrcdddt70e3ddrS5vRvDDyN2&#10;d3eNuyi+UYdJDxV9059SJ0JtiG2hUsB/JsTtuLg9FbfNIj0GCayNhKzjRWNScbuixdsHcZs8BWPl&#10;y35X+fV70bXXn1Xp2b6ki4HkAkykJe3ogrv728NBrxO98PKl1tZuu6be1MMb+6TD8MqBN+j8olxE&#10;fSpVmjd5UPtfz15cqMX1qLe/o4vc4D+khP0dhI/J+N52r72zeXb56On3rhxZHy62lof3nzvWx99i&#10;QoLCIzK8wjkIdll49UUaiFmrosIV18fky1tR/b9+9aXF2zeuxM994Tf/e3dv80uquKMEj649Jdi6&#10;R5um0ggpaQF8XwuCpF2Abba5dOTJuN6qxc2V6O6T6/2ja0tDeN+KiYrCP2XC13lHSmRJJiTbrKoo&#10;H5iwaWv+dieqf+aL3196+Y236tdeezZ6/Zuf+yeq+LoSJi2+l3VOWhQmLu6211TSfnBhcflMuxfV&#10;N04c7x9fWxy0Fg6SFnZdAF4hWWniSovOpCzkFScU2j5VEUjtzFoV72BJ3PhPvn114QvfeGWhs78X&#10;P/+l//iHe7cuf06VQ8LSpMXEBaxJC2DC0qRNEre9vf2cKv1b9cZivNdvxO1eXLvnriP9RuNgd4Xk&#10;hc7Ce1PYgfGuI01wpfIIkMor+QkTFY4ByAPICwRKv/7SteZnv/y9pc1bm7Wrrzw9ePUbn/t36in2&#10;DVVFk5Y/Ho8h3Q5osuLXPitK8AXUSn1h9R+eOP/w3185cc/w0Ucf6b3vgTPdJx670D6ytpZ8/QOC&#10;hIXvaCGJ4XiWWO54IjjgeSP1o6i28oAuNgosRMR3bA87+HRJNyzcyHr9QZKwX/x/b7S++8qVxuaV&#10;V+Nvf/7f/qO9G5f+TLnC1zzwaRRoTwmSFxKX7rYjTEkLwqSFP2WAhE2SVun80sbZX944+9Bjy0dO&#10;DE+cunv45I9/cP/d92x0775rfQDfy8IXzNBx/K62wg2fJICEpwlEMSWcK1I/8rrB5HkzyPOm5zP2&#10;JiAGXB8mKgDHm7vd2rdfudn82nOXmi++fqNx+/qb8dP/7V8/u3vj4i8pE0hSTFp43VfCpIVBcU5a&#10;KIdsA8FOCz9twsSF4/Ot9VOf2jh9/8+tHj8XbZw4PfzQjzzcPrWxNnj8vWe76+srA3hvC7su3n0O&#10;G9KCcU2WMu+wPvjMq+kGk8/aGI+BIWfxVABJCoK10O4O4+dfv9X47us3m9966Upzc3untr91PXrp&#10;f//Od66/8q1/rMwhQSFpacKC6IdRXknLH5Fp4sL5ucbS0Z88evqBv7d+5r64tbw+fPhd93dXV5aG&#10;D54/019ZXhyuri6pxF0aLqj3vECfrVU6qNIfobQaQhKot8jJq3oLkbwqeFwb9dp0Jq9s9AP/yOew&#10;jJdKInEAYsMvuPZ78H5UPeLqc2RAbrhQhzcDGCYQ/H+id/e7ca3RjN58+3bte69da166sVcf9Hvx&#10;9rWL0TOf//VP9zt7/0W5wC+eIEEhWUGQvNKj8US/eZ8QyBYQZBs+IkPSUkGZev5dePTomYd+fnH5&#10;yKMratddXDkabWwc6589fXyw3+nHyytrUaeA3x5nZbF18Gm3K7X6+KT3ewPT2Fnx2WXbHZi7MEJ2&#10;lnrd7UkBqdff+VkgvIPTh05s7e4Z7Ru1ujhItH/SU43t/gK7n4n9NuRJdo6trw5vbG7HcH/c3h/U&#10;dtvdWrfTiXrtnejKn3/jypsv/t9fjXr7zypTaBCSFhMVd1kosz4aA6bLhHJMWrrb4o4LgmMoh9Xf&#10;iGqNH1reOPPJ9VMXPrmwuBo1l9aiRku9t11YjurqriPR60A/NV5TTgl2dMJ18Q8Nj395EDs+dh+Q&#10;3l/4i60QhgO4+R9g+x+Mu5DJf+wS/eafT2ccm5M5jaHeBGu1gxi9rlrP6qYc1xvRoKc2KnV88/Kf&#10;f+Xaq88809299RUwUYIdDBITFj8kLH2FpLXusoDtimFUQfjeFnZWECYuvB7stu/YgP1pkHpevkvd&#10;hx9dPXY2GvT9d1p4vMgD+JlYFjr7t/VRAGTIaw0YpnBCx6Oz4/9nkbU8Pjxky833+vtdWL/ZiDM+&#10;2tfqfn2O600Y76udvU11gxs+Fw06sKvCSEACQjKCcJeFJKWCMkgUsAGfd+6QjLSkhXpMXFg1cBWY&#10;rPgKOtht30lc9AWyjVxFxXxBb1eQeHCOCQtJiY/ANGHhHBMWfYyPQ2kJhcmHj8mYuJisNGkxccGW&#10;Ji5to0rgisMKJiu8YtLhIy4kJAqSlgoSFgTJirusMWGBtCTCpIMExMQFQeJy0d0WExf9kbT2KtyA&#10;sQWsk1sxNTBhAZq0kIgousuC4BgTGRMWk5zGm8AliTDxeOJi8uIua0paXGBVwuYLjGuVtOUBEw0T&#10;liYtPhrDKyYtnmOyYsKmzqlrImECgiAhUZCgNFkxYTFpqV9FxWEHd0matPCKyYnChMWkpn6p+CQT&#10;7piYjCCavHiMgthV0hYPjC1MeMXsweTDBKRJiwmKovXo44RvMmECgmjyYgLTc2oLAvC1Ij9grL0m&#10;vaIQcA6oICFRmKBUALyCrTMhSUQTkYomK74C/LUif2C8cRFUzAZMPPqKCQmCpMVjLi+yJBL4UgF4&#10;DIsIwHKEn1dUHBZo8uExvNKdFF6pgsiaROif9lpRcSdBk9T2GkTeSYU7bMVswPnMtCgqcqd661JR&#10;UVFRUVFRUVFRUVFREUXR/wcdMFl2HqqzCQAAAABJRU5ErkJgglBLAwQKAAAAAAAAACEAAC16RZEj&#10;AACRIwAAFQAAAGRycy9tZWRpYS9pbWFnZTEyLnBuZ4lQTkcNChoKAAAADUlIRFIAAAD7AAAAnggG&#10;AAAA9Et8TwAAAAFzUkdCAK7OHOkAAAAEZ0FNQQAAsY8L/GEFAAAjO0lEQVR4Xu2daawlx1XHu+/+&#10;tnnvzYxnH8/qJcSOlyzKQkhiCAmgJEAkEBISAj7BRyIhPkaILxAB+cAisYQgRY6zoAQiWYmzYMcO&#10;ITjrODaxjdfxxLN4Zt4s9713d/r0q3Pn3Lqnqqt6u33vq5/81+2uOrV2/bv6Ls/jORwOh8PhcDhm&#10;BF+8OrYBeV3sknh1OLYTA6FCkIXZoc6tepeXj3pXrh+tLux4V6lU8Su1uSNhekC32xJH8Rn0euIo&#10;GdX6vDiaLOVaw+v3u+IsPwbd/NtEYMwy43OQzV4x6LbFUfq0261HOuvXX/R6TTD7I1upIX3xmjtp&#10;mf2GwT3v5oXVA7/u+f5Hdh25c3+l1vBLlZpXKlc9v2R40cbuhfFujn6pLI6Somo/remzwGfaHGS1&#10;eZjXO5D64PtpGDTOuLbmR+6PNYnKB2WD/3q9ttfZbHpXzr34g83m1U9tXj79+SDzla2YcHAJO2lH&#10;GqsV6gAdDPRbh99w35/VF1arpWrdK1cbXrWx4NUqlUGlVveqtXqsu9rmxkaslYMXfH5hQdtuv9cb&#10;nQdy1u9HdJlcrlqjbnzxBv3R0H5f6oMhkf1TEWOZwXwG7Vn1szE/F3ZQHi+gGrN2TJp+q/pWqVZj&#10;TlI8Njc3StVqbbC5sVkKG+73vM3mmte89NPnX3vpx/dvXD7z0TBwazSozIm1wARQFnXX7mN3f2Vl&#10;75Hdfjkw+NzSYG5+fnDk5iPd3Tt39BbmG4OV5cXgSmxtS31y1yyXxrtQKZe4tTFGr2e38KaJYGzi&#10;iEc3PbVqWTt7/f5gOG/0WlQro+WKML9R86DCYPmEyE8A5TLZVxSVVColZfUwt7B+rzbbpXKl7D31&#10;/IXapcuXS5utwPjBTezaa2cG186/8NSZJ771K8FtAXZ5qAvrU9abBnEvJs5IqVxb/NDhO9/5eXhM&#10;rzaWvMbS6uD1t51o3XP7odax/avdgzct9eq1ajCpvt9o1KwH05Pu8sENI3wduSgEOR6hA6XXV1WP&#10;TOLHwimHzqvuGmz3eQJKwdtVUKVS8V69tFE+u9aq/PiF12qP/eD5xubGdb955eLg6vkXXn7u21/4&#10;G6/f/nhQBCYNFO/OZkgcs0MZuMrBaBbffvSud30jeC9eaiztHDQWVr177rhl84PvONHcvbLYbzSC&#10;Xb5a9QN5tVrwvt30PXtOqB4XVf2MWsg+9346Au0jq4Tp/KVhuDhjsYEbNze+LOY8a6DPYPRyuQyv&#10;4QDa3YH/5e+emfv813+40Lx+zW9vXB1cPfeid/a5h3/xyssvPAzFhDIzvO1M3TC6t3x417Hjp5Z2&#10;H16YW9rl3XnHba27bznQetPt+zfrjYY/V6978/PzYHIfBg6Gh8FvF3qKbwpUcxBl+iLcKFVj4oBr&#10;zmF6IzK9CeK8cH3j5jrreYZ+wNihHqEBvMK4m62e/19Pnq0/9sSZ+jMvvlq9eumcf/aZx5974Tv/&#10;9v6g6EuBoHOZGd7G7BALghks79h38oGVg7d9cHF5t3/g0OHeh++7++qRfUu9pYX5ARhcGN0Ldvdt&#10;afZJoNrl0tjpZ5WkTwby3GJ98ArrHc0uGMDN5oWz18uffOipxe+derbWXDs3ePaxBx5ce+WpDwf5&#10;YHJU6hfNdKQQBwK3luqLe397zy33/N3cwo7arXe8afBL77ij+ZbX7dlot1qhscHsCwsLYHR8fA/T&#10;YQLIwMfusqZ5Mra7gGMUm+sAuHlUA/OFO3vwOjQ6pAfrPzR7cH8YfPOJV+t//bnHlzqtDf/qhdP9&#10;H/77X/1uZ/3SZ4NQ+JEBTDqYPVXDm5odegwKd/VdR+/+0cr+4ydP3H6X96u/fN/Ge+891CwF/YNH&#10;mE6nE75Hx/fqMHAQ3OWy3NnpHTqNnYzWR3G7JE/a8z/N4FoHkXmhkzJobna8r37/lcY/felHi63m&#10;Ze/Jr33i2fPPfPueIA/MDu9JwPBmu5ghJrdo6C2q7FXrv9FYXD05N7foHTtysPuBd9y20aiFdzI/&#10;GJwPuzocwyBRUFakZQbpo0hJBq2PysHj5oglmI4hOD+Av9Coercf2tl9+503tyr1eW/PiTee9Grz&#10;PxfkgScx1sSfxphstXRXr1TqC3+w8+Ctdx88esL76B/9/vWj+1fgThQOotvt+vCYAo8uYG68AcAd&#10;jj7Gw+s0CqDn8ljkfNQkxqzqC0rVp6hyVHmMS+4PbVPOA01irmVBH0Q/oJMoBI/93cuN/sAve9//&#10;v4s1v1zz11469UqrufaYyIcnAVQqRN05aGfDR/jlvcd/vt6Y9+695439nStLAxgQvC+HV3h82xpf&#10;uJPjcQgc42PNtAovIrmY2nyUHMfFcjFJJNcviysD4mJV4spz4sqiuHgqXbycJ+dzcVx+mqJtSaCP&#10;gOHr/t1Lg10rS/35lb3e3K7D7wzS4GsM3GBpmcSYmh0brwSb9eF+8N58ebHeK3Wu9S5cuOAF8tfX&#10;12FnD0JgzFv9w8mlk0wnYzsL52M7zIs8ViouPm3l2R60AZuaBjRv+Lq0UPeO7F3uwd9xLO87fnOQ&#10;BGaHCtB7GJ+YqIqg0dDkgWqB6gd+5p3n9hw66b3/ve9p/dq7X9+slv3wk0b4MK5er4eP7Pg1G34w&#10;B+dzc3NW39M6HNNM4AVxxDJ8NG8FHvzzB368+L2nTlef/84XvP/9+if2bSWHwk/mUzGOzuyQB0YH&#10;w1cDgdnvO3TnfZ9fXN3jffB979l4173HNnYszoUDA6PDq8rsS0tLHuz+7tPs+MCuURTcdeSBje/c&#10;uXPeyZMnRYqS4QR+7r8vzN3/0I/mrp593nvkH/7wbUHSM4HA7J1AYHSITfzJfNRjPAArDBS+Zw/e&#10;jQeLLjByudSHv2IUF31sFeLChFf4vh2AH9rAuVM8FQmuf04+vKWFr5/FLGkZXtB2G/zse51WE07B&#10;k6hUL7rO7NAQyrpx1Z0fDO9wzCJnz571Wi3r/ymL8NTQL9RrqFTQmR2gDWInbjC48aeSNqDhuTuj&#10;qRzJ4eYV5bADHt1jG33UR+gzEKSndjFGzXsD2gA2mGrDSR/puU9CbQWfJ6jExScV146JuLrSEDev&#10;KC4+ibhxgbjYadOlS5fiGF0FGh1Av6XiO5XZZXizbz15hN+vxwHey3OTl5e4RY7i4pOKa8dEXF3T&#10;Jm5cIC52mrS2tuZtbm6KFR0LzsjjXksBndm5BlPvgPhDGSenqdOVK1fS2dFHXYVn6D96ngiTnX2k&#10;0X7P6JNGK+ArOm4y0xC3m1BxZVBcfFxx9ZuIqysNcW3FFVc/iotHcfGyuHJF0LVr10w/dbdlxG9p&#10;YvoYD4w0XgouRJpwE5qGuPeJVFwZFBdvI1qX7UI2iaHi2teJqwNF+2giWtamHZM4rj1OXFkUF8+J&#10;K8tpY2Mj/IEYlJkmbMyuBSbBMYq8mGTp4OJ1ShOuflPFhavLRjq4eE4mtNtt/Fn4CKblJ4lzqMNh&#10;CJh8mn/y7czucBgAJoefwmZFOv+ohh5ndodjm+DM7nBEMCt/9OPM7nBYoPogbhpuCKmZPcv3Mw7H&#10;diDrT/Tdzu5wxGTaHu9jm32j1XY3Cse2IwOD53bHcIZ1OLYJzuwORxHI4Qd4kzT7pH9fWKTfN0Jf&#10;bPtjWwbjbdvJk6L3b0iKj/O5jTdPs+OFpBdUTjOVLao6VOkULkYnHVw8COHyVEK4PE6UOPk6xUVV&#10;D5dWaALzw//XYaggqXB9z8XsYvBpgpNpKhuSlAXk8lRFJkk/aVkbmWAaNxGIuTkK1ffMzS5PRHnr&#10;n4MakchiwcnUTKgxtC4qkW1F0nq48igRMgYXixIhY3CxVCLMmDTqoHD1gUQ2kqiNrGD6WWhye4zX&#10;GVvOw3N5MjWLQYlJGVU+LStLhIygyqPlVDEUOca0jDgMMSkDYBzG0nNOYSEJXR5HVH2ATX0pAe0Z&#10;tcn1HdOYvLzHoSS22bv96D/1kyckCtn0CDOBY5Orkgg3wrasKpamy3kyuhiT8hSMl8vQdCqRPYRL&#10;41DVQdN1EuG2mJSDmLhCVOnD8YnTED8gwZhyJc8P6EJ6vZ6PEkla6ERykz0JuH7E6RuNNy2L7djE&#10;i8MxTOugyGVs+mKLRb0Ql0kfApTzresft2kpGH6sL/6RiMywN/vA/jfwcReDqlzc+vIA+hbVP5MY&#10;jizGbdMXXVwWfYsLjgklkseQ42SJsDFKpdJIvmm5SZPrzm66m5sgTzCVKj8saEncerhyKBEyhi6P&#10;Iyretj4E+ylLZCvhyqBEyEiMSErKWN3idAhtk0pkK+HKgER2SL/fT2ccOfxoNvfH+DyQL4gjGpyz&#10;rOaOM8o0M43jmajZ09zpHcmAz5nEYaGQDCWvl+E5jUMjUomsEbg4KhE2RrfbVeYVmZnc2dNCd8Gn&#10;EZPxFNX0SaEmRoksJVwZkMgekvXfoafFRM1eLpe1C8tk4akugCm6izhr5GHkLObSpr68ruO0GJxS&#10;qJ09eKzPdVeRFwZdqGksGlqfCWmbMQ9zqzAZtyomYt4wfZhvM8cqYK5QImnmSMXswQSJo/SJugBx&#10;L1DUAuHqxLZM27OJjUOWdVPijDlu39Iwri1yX237HvRZHCUkpWpU5LqzRz22636IYLuIbGJV0PJy&#10;XVi/LJGdCVnVL9dLz+VjlUSIlqhYC6OzcbY3Cl1/TMckE7dcHqRqdps7XJTxdURdJJqH56p4GTnO&#10;piwQFW9bX1KwPZ1E6Ai6PA5drFwXnuvKRKDsszhkoe2atC3Hm5QpMgnNrh87Tg6dJDC5zug279vl&#10;yU9yMaBskvIycn2qcyqRpcU2Pk+4fsXtp6Zc2vVZAfVUKhV2nDQt78+fTIhh9nhvqUwGjzHwCsIJ&#10;lBUGC3Tp4pCFlouK1SHXI9fFpZliWxbjdeVs6tMht0XrNU2TUcUoyozULQ5H6qAS2Sw2sRSILZVK&#10;UWWM68uaXN+z6wxvcjNAVBdGTpfPTaBlTCSKjaDLM0Eub1Ifl4/lqFTptgobkODyTNNUSHHKMjb1&#10;yRJZQ7gYlAgZIUgXRzfKitNCkYrZde/V5YHjri1LZFuDkxs1wbo4XV4SaL02EsXH4GJRIqQQmPZL&#10;FadI5+rSlqPnND0JUEe/3x/WB+AxSIQhidtLk0x2dvlfh2EmwRYoL0uHNo5enIz6BioiafaNjtWk&#10;Xm1cxPXQ1a2sTxyaAvGoNEirntSIbfZKybqobjJpHicOLg5FUaXL0DgbqeBiOangYkEcXBwnhMuz&#10;FQcXh6Ko0mVMYoCo+mi+SpSRPHojQkGQTFT+pIm/s5Ph2HzlJggnkSgv5HapJgXXF5AKm9hpgBsP&#10;Kg5p1RMFNXZhDU6JbfbCj8zhSJEYG5oVWdcPZPKe3eFw2DMw+P86JsHe7ORrBre7OxzTg9vZHY5t&#10;wqybHR5DUDponEl8mkS1R/ukkgwXA5oEuj7IeSplQex24Kv14CX8M1xxPBWkYnbf/k9ccXJNpYKL&#10;paJw+SiOqHyExlGpUMXJ6SgTTMvIcZxM0MXSurgYXZ4KWoYqCq4MioOLG5paZW5dXpGIbfZarRrn&#10;LTtOoC1YTlZqRFwwVVu6Psh9lM+NoX2TJUJYTOMksJ9yGS6dpsl5xtB+yhIhKrg2MS2qbIhhOzNB&#10;4p1d/rVcEuDv2alsLwJeOJ1E6FisSA5RpMOxrBAaL5UBRmIRuQxKZIdwaTK0rCwREqLL0wBxKCvk&#10;9nQSRVgMY437qapPlU7BPPz/xoMAkR0CaWl6Ik3yfM8+MimysUEiawScVJBICqHpXL4Km1ggKpbL&#10;15WJah/zVTFR5U2h7cgSIUpUcTZ1cJiUtWmDxpqWQWzK6vKKxEQ+oFMZG+iRfx5KnkSTiQdMYii0&#10;XiqRrbyYckxUGVU9JpjUj2AsJxGiRRdH82i9ujImcPWKUyW6mKjy2IYskT0G3cC7Kf+vpDc7+fwv&#10;1XMxO53EKKOLwyG6C8BB46MuIGBavxwntyMOx47xnKYDmCenJyWqPtM2uZi0+5oGcfqpy4c8VT7N&#10;09URl6BOcZQNE9nZOTijI3SSddhegKh4OR/PaTpXh6ocwpXJG9s+pNHnYHekvyefCKbjkONS+2ee&#10;Jkhis5fs//ptCH1kF0la4ALoJMJSRa7XtJ0k/eEMEXWeNzjnnETIENV4aBqXLw6t4NrX9c2EuOWK&#10;Rgynxh+37hF+GklrEcj14Llqwcc1QhSqfsjYjDuqrzQ/i3HZ9FUmqmySuifBxB7jTXfzWSTuooZy&#10;WRgiihQXNfRd2/84Y5w2002KWGb38dE992VXHEwWmM0izGrBJq03o35ZrRwT80M/5b4m7buq3aBe&#10;cTRdTGxnz4tJ7IQmRPXLdKFG1VPU8ZtS5P6n1bdeTjePiZk9eP8ejhBe8XhaSLpjqIhbL110pguQ&#10;i8vBWDA+lBVx+gZlqETytiVXswfv00cmnJo8C8NHXeA8FoDOwNO8ANFAKJE8RlY3xjjEne+45YpG&#10;oR7jcZdHmSwmhMbJZfBcTi8aXN90/aV5qmOOqPwouPKQpqo3yvCqckn7yaHrJyWLtidNJmZP8t27&#10;Ct3k0zw5jisnx0dJhA7hYmSJULZ9DtM4U2hfZImQTFDVn8YOn2bf6XxwEmFD4F9+EYdQVhylRT4P&#10;P9auLFUq4sgcOnnyo7wN8oWQz2Xi5qVBVN8QVRxN42KiyuSFTZs2b2lU9U5ijAi0DeL+rbc06HVa&#10;4igbMtnZo/7EL8rwkA/CyZUnlkuTicoHuHrFoTHYFyqRFQtdHSZt6PI4oupTQcuZ1hEVg/WYxInD&#10;SGidKJE1gip9lohl9phPMSOTiYbmJEJGUF0oTJclshE4pxoil6HnVGFwgCqdIseo4mRM46KQ29ZJ&#10;FBkpI5JYdDEm5WMA9aGGpNFPKlU6KiyoICq/KCTe2fP+Q32biyDgYqwvjkV7LLTPKolQBM6pVETl&#10;W8P1DSVCKGNpXDmQyKZE9V3OGznn2kCJkNSgdQdrfngMiJAQSBOHxnRm6U9cCTARKBmap5INUWVo&#10;vZxM4MpRxUFVltZLhXB5nGR0eTpoGds65FhanopDl8dB6zNVLOIYPU/yNjslzgTLZXRKClenrCi4&#10;MiAZXV7a0Lbk9uLmUVQxqvS4qOqj6XKeKSN14C6OggBElV5E4pm98MMqPMOFJFRUkvYxaXlT8mon&#10;ZJoMTpnkzu5wTCVZ/I4kD5zZHY5tQmKzT+tdzuHYbsRzqu8MXlDgK5x8fns5eSY2zmy+bs7+7X8M&#10;1xZ2LeFCVykOXD2cOLg4Kh1cvIkQXR6Fi6NSwcVSmWJaTo7DWC7dVNuOBFt0Yf7VC9OLRy+0qUyJ&#10;U1aOlc/ThtZv2g5XBhRFVKwqj5ajyoIs67Zi386FbP9hdkHi53F4pJF+RJQnIxcL/tCCk8iODVcn&#10;SoSwWMSO5cllufJcjCwRqoQrAxLZWrhyIJGN0HM4Nqqbg2uLSoSFcPkgkb0tmZk337oLaXKxaT6N&#10;xzQVXIyqnCqdoovBPF2MDBdrUocq37SsOETgfCSN1kMlssfQ5SEx64msd1aYCbObLASELggqka2t&#10;S46lYJ6uPMLFmJZVgeVV9ejydNByXFldujgcwzZPToNzlEiyIm65aSeR2auVG3/QPwFyu2DywsJz&#10;OV1GF0PTdHWYkLR8HORx4bmcJg6HqMrI6eJwDDkvKhYlkrY1U7+zZ3khTRcKFyOnqWJM6qdwP9HM&#10;82ebJn2m+SbHSFS9Nsh1pVn3tDIz79lNgAuOks85hYVikKQsh/xbbHqcJfJ8xB1XnLI0no41j3HP&#10;KrHM3uu2xVGqazpX4i5cFVhf2vXqFve0mkA3R7bz58xvzrba2YtOWjeKOAZI2zRp3/Qo2NdZMXq5&#10;tDVVCzv3h69Z4cxeYJjFDOcjaTQGjuMYAMvYlgVDZ2lqity3OOPc7jizp0Rcw8gYmqcQCz3OWG1u&#10;DkluJO5mMI4ze4FhFjueG5vAZNFDOyiRZEwWpopr8ph92TY3BWf26SOWEYpAHBOblnE7eTTbyuy4&#10;IOAVFWZI6PI4TGJNY+S4uLscgHWZtM2B/aESWbPE1N48bUlk9k43n/8FbprIC1ZezDRfdS5LZA/h&#10;0pIQZXiT9tLqEzdmTKPpcowNaZVNqz+zQiyzB4tPHE2ePC4itGHbTtRCwzpN67Xd4VVtisPEqPrP&#10;pSG0jE4ifAxVXlQZXf52ItHO3p+s6Qt/AU0XWhqLkbaVRn1FQR5L1DkwS+NPk9Tfs09i1ze9uBCn&#10;k0mMrLBiS7hyceuSiarHtt8YbyNRVAlXRiVRZISofCBu3iTo9aE72b8jnvYP6IYXTXXxMd3kApvE&#10;yND6ZYmQIap0RFU2qpwGKEM1RFcn5sVsc6Q8JxGWBZFjZNq36k9QXhxNH9NudoC9wCiRzGF1keNg&#10;0ZcxDMpBOpWMURptJ6K9LMC+o3SoYuTyYzETGlvhsDc7PqYXa9pMegMxVICcloZM4cqidKhiaHku&#10;H4nKp9D6bMURFSPnUyGqdIouDzGJCQluEuJoFFV6UZmFnR3Bi6dSXnBtc9LBxaPSgqtbVhLSri8O&#10;XB9QVkybsTlim916thyOKQb+MZRyuVyor51tiWV2vMuVMrjbwWQ6ORVRsO4rlYpYqdNHoR7je71e&#10;+L+mnhZBf1Xi4mdZ22H8aPharRauVzifJlI1e5LBdzoddoKLLLzjc+Lik0o2FBUXn4a4tqgwLo/x&#10;o1R9yEMwNnicr9frYuUmZ7PVzeUDgYRmT+fO1mq12IlFyRfXRFw90y7ZUFRcfFzReeTaouLKZ620&#10;+0DHGyWIhzbhcX5ubk6s4Okg1Z09zieW6+vr7KRSyRfHRFw9VFwZU3H1obj4rMX1I4lUddN0TjTW&#10;JJ6TXEce4vqhEpYBw8Pj/MLCgljJyen3uuIoGyb6nr3ZbI7cofMUdyFNxdWH4uLTUrfbZUUXYJrC&#10;elFyu3L/5PJyvonkOnSS+8fFZCkAHucXFxfD46IzMbNfu3aNvdhOakXBlUmiKLgyeUqGi8laABh+&#10;x44d4XGRiW32UoKfHl65coWdOCenaRR8B99oNLylpSWxwotJLLP7fvwHgrW1NfaRyMlpmgWGhw/s&#10;0nwPnzbWrh304b1b27t8pVnudPvhJ3L0gzl6DJMAwPs7AHZ0h2NWga/k5ufnrT+lX5irDnxv4FVq&#10;2X66r/r4HNLhRlAOVA0EXyrOB7pl321v+8bCzgPefT/7ls33vfW2jd27VsJHGBggfDoJX0lUq9Xw&#10;FQYPx5AOr2h+h2OWwR/dGOJ/8uFX57748Kn6s49+2nv6kU+9Lki7Hmgj0GagTqBeIPiAIJGBbM0+&#10;v/voXU8v7D7knThxa+f3PvTW66vLi+F7FbijwSOMbHY0OrzCo47DMcvAk63NV9CBR0p//5WXGw8+&#10;+kT9mW997tVnHv7XdwfJYPT1QKmaHczMAb2lhocfBINqtR07315vLB0o1+b9fbuXe7uW5/u4g8On&#10;knAMg4VXEP4BAbxCOn2fEyWHY9qAdWuzqTUHg9KXHz9bP3vhcumZb332kY3Lr341SIZ/TBHe+4LQ&#10;5IkNYbvVDq6fP3Mavvy/3lwvXWu2SvD9Jn4qCT95BbjBwiRADDVzlLDeoojro5MTJ1Oawd793OkL&#10;5fbGNe/quRfo7p36bhe1s8u7ey1Y9BuNxZUPlat1rza3OLj9yN5Ovbb12E7fp4PhqWwfb4oId1GT&#10;KClp18eRVb2zDrfhMfif/eZL9VPPvlq9cvY576XH/+MjQdrFQLBr4uM7CC7C1pf6CdCZHUCjo9mr&#10;3qB/sVLf8eZKY+5As1OuVOtzg4M3LfWqwugwSHzPjiaHdDS7vEBtNUtw47ORDBeTVDb1pkEWdeYN&#10;bmpRm9up05vV+7/2k7mNjXX/ya9+4sHmxZe/GCSDyeljPEwCKhEqswO4q9OdPTR8a33Nry/ufHe5&#10;UvPX1gelg3tXe6tLjT4aHAQGp+/V00JeDJxUcLFJ5bgBNz+2kuFiTBVF3HgTcHNTrf2LzX7pY5/5&#10;wcJra1dLF196wnv60fs/7vV7LwVZYHR5Z0/84RwQZXY0/IjZg9291e22jperjYNeqepv9MqlPatL&#10;vaX52qBcvvFBHACGx0kC4+OxTvRzgDQFcO05bV0r+nt3gIsD6fKctj5rAujv9WHtI1evt0v/+OCT&#10;c0+9eKG6ce0179RDf/u91uVz/xxktQKB2XFnp4/xic2u23JxV98yuOc1AsG3/vAToflyuXZ8btfB&#10;j68euPXA7gPH+nfedrT9njefbJ84tKcHn8rDozx8/w7C9/LwihNRZOiFiUI1njSfZhBYNKZk0b4K&#10;VVt0bnT9wTyb8RUV3NDkJ1tc+xevtkuPPXW++pn/DB7f15v+09984OzL3/vSbwZF4eu2phB87YbG&#10;x0/kExtHtyIgD3d1/K4dzA7ft4Ph4fgDywdv/5OVvcf8vYeO92+/9Xjn3tsPde46sacDJofv3mGQ&#10;YH4YtI2JHNsX1TqZho0CwLUOax9vZK1O33/ubLP8uUeemz976brf3OyULr/yE+9/PvOnHwlG9p0g&#10;BAyORgfjo9nR6LmYHQRmh58Fwe4e/rhGCAx/7469J/5y5cAt/vzKTd7x47d0jx7Y3f25e25uH7hp&#10;pT8/1xjALo+f0GdF+I9qWFBSjFy/uYxn2o5pFnavuOh2dxm1sW/UsVUdX6dqnmkfeqIN+H8pDpNJ&#10;/gAXlUiDn7SaADs67ubdnudf2+j5p15aqz7yo9O1M+evlDc31v21nz57/smv/8vHuuuXvxsUwR/R&#10;oODHNGB2+iifGH6mboBmlx/lcYeH12DHLx2aW933F8Ej/d6F1b3+7pv29XfuXO3f/frjnXJghmOH&#10;9/auBO9TBuQPaCB969X8r+d6/UFUf5V0OgnmK0arJdXdpGDgdbBBO5eKYU/LfCBR/zNVmo33Ffy3&#10;D4M17e1dXeq/eHatvLbeLj3/yqXKenvgXV1vl1vNK96ZHz/6xOkfPvjHQSh8CAfGBuHOjuewq6PR&#10;E+/qQNQVgJUAMfgoj7s7mh2OQfCIv79cX/yFHTcd/p2lm272Gos7vfr8jsHyjsXBjuWVfs8r+90e&#10;02fDNTBn93vjMdi2LUi6I/d6W380FEVgCmVDpnVwrOxYVE7ApbWr9o4XwC5mS7lcGo7R9iaAJrze&#10;3FQWhA+JZSC4XCkr51bdj2CHZuoDNlrgx3Ea8LuTcnnQbHVKm+1+sO49f7N5yeu22+efefT+L7ev&#10;X/x0EAa7NlSA5gaj4+/h5V092eITRM005IfzFAh3dzA2Gh7NDoI8iNnvV+ffsHrglvcGk3sH/CXP&#10;3PKeYKIbXqUOYXoGpu/LIu68kQTm7ffgxmqH6s974/7Z72CQyk17BNMbE32klfufpF8mc5F43Amu&#10;v83bCY6o8fU6ba9UrnqdduDf4K3Aa6efPH/lzNMPBaN+ALIDgZFh8YGp0eCws8M5HEMemj21BWIy&#10;aoiB0aHhYYuVDQ/nILwhQDxob6Dg1ljbG5h9j9fvwvlU4FdgGMWh14Y1sEWpHP8px1fsUvHglk+y&#10;TahUsntS6ImfaCOm76tV9GJsABTofw/+X3K+90SwlUPSqUDQKTAtCEwMAmOjuemODoWgE7ij52p2&#10;AM1ODY+P9ChMA5dAHJaBNlAypu07HEVFdXeBdBQYFh/JwehgaDQ6fQWTo9FT3dUBG7NDLBoYDA3C&#10;HR2EZgfBDQFvDlgO23IGd8wy1OQoanQ0NJibCm4AuOvjUwCUTQ0b46Fh0cRgdrrLo/BGgHFQDss6&#10;wztmHdnouKujkcHoYGwquqOj0UGpYmM6NCuaF4wMZsf36bLQ7Gh4LA/YtOuwB+YbF5sjX2Sjc2aX&#10;hfmZGR2wNR0aFoSGp6ZH48MrNTqaHV4B23Yd9sBcZ7JoHErw5opGh1cwMhWYG40PonlYLhPimo6a&#10;F0SNzRkd5MyePzDPuAAd2SObnQrMDK+ywTE/U6MDcU0H5aiooWWTYzoKwFeHY5agZkehmXUCMD4z&#10;kpqOmhiExpYNTgXgq8MxS6BZ6SuYGY2M55gGULNnShqmowaWBcjnjvyBuc98MTlGQHMD8u5N8/A1&#10;c9I2IDW1/Aqk3Z7DUVRkM1NTo/lzJWvzweO8w7HdAaPntoM7HIh7unI4HA6Hw+GYcjzv/wG0hBi3&#10;BaP1GwAAAABJRU5ErkJgglBLAwQKAAAAAAAAACEAIUeaZrImAACyJgAAFQAAAGRycy9tZWRpYS9p&#10;bWFnZTEzLnBuZ4lQTkcNChoKAAAADUlIRFIAAAD7AAAAnggGAAAA9Et8TwAAAAFzUkdCAK7OHOkA&#10;AAAEZ0FNQQAAsY8L/GEFAAAmXElEQVR4Xu2da4xkx3Xfb7/nuUPukysul7tckQxJSSspcizYTkAr&#10;jmFYgRM4SAIoQYIgCJAECQw4MfIh8Zfko2EBiZDAMAIZSCAYMpCXFEOMactSHDGWrFCkSNGkHnwu&#10;uU/Ozu7OzvTM9CP1v1On93T1qbpV99XdM/cH/LfvrTqn3ufW7dvds1FFRUVFRUVFRcUBoaZfKw4B&#10;ZU12Xb9WVBwmhlozQRHBjjL3y11bOxfduvV0a/XEw/V6s9bsLDwcpwsM9nb0UXoGg74+ykars6SP&#10;FAP9moYcLnF9PS6thdX4tWgG/V19JONauVkXU6O9oI/cDPu2SUkfV/3+nj7KTm+nG/W6m2/2d+68&#10;pU7fUPp6nLFPlhWVibyCncrB68PLx878Yq0W/fKxsx8+3VpcrdVq9UgFu1r83CwENokZrpO1hmpD&#10;Hgw950sNQhnUEsZzOHQMms1VdMky+BnHwtWHJLL4aoYBfa9hras6+71dtVR60eb65dc21y99ZfP9&#10;jf8S9W4+p81QYPaGBZDHakQZ0AfUy6+cvfipf9hZvq+ttvGo0VqI2gsrUavVHNbqjeHi8nKmznW3&#10;tzO1d3FpyVn/YGAP4kG/n6ruTmchsc8D4eIxHKQbKlcfXAyHA+/+mRcPnzoXFyfHnvpt66urXFd7&#10;XX7NVivdwAawtXm3vrSyPNjc3GoMVVuwyexu3YruXH9neOUHf/zczu2Nf6b2/28rU7SFVDhZgge+&#10;pIsnHvn4762dPHtsqK5qneX7h8sqsM+fO9trttrD8w8e7y0tLgw77daw19+fJL5eWs262NnG6E7A&#10;TT9lYMwDNF5paTbksQVS2Z1WY8x+Fsc265hIuC6uNcc6lMYXa/tud69+fWOrUW80oldff7fV7/Vr&#10;d7e79d2tO9HG1Td+cOWV5/7D9q13PwdzLWBvRA6kHTR6N1qrd478ozNP/sS/U0Fday8eiRaPHB1+&#10;7EOPdU8eXe3/2cdP75w5udZXQR41VKdbrZZ2C6PfH38vrt4XxK/1uvymGDvPvYvJvfHDka3DtrJM&#10;nLfEnlD75w0+D645SBqjee2/L/3+IGqrNY+xubvTr734+s3Oa++st39wab353uWrzb3tu9HGlR8O&#10;rv3w+V/dePd7v6ZccCuCQUu+RcpAmlGHD2a4Hi2s/MS5Dz391Zrq1eLq0eF9x04Nnvjg2d1f+MkP&#10;bh5bWx4uLi4iwGvNZlN1vu0dUGViW5i2tnJ7m2+axRxy+40Lp4TvhcjXDhQZmFI70lw8ZhH0A/NU&#10;q9WH6m1sPI7PPv/e4jPf+tHijRs367durdc33788eOs7z/znW+/+6T9QLoUHfOhM3gv0KPpzx9Wt&#10;+8qxM0uLq8ejj37kie4nnzrTfeLcid3FhU5tYWFBvU9bRJDXsKMj4NHhWQz4onAFsBSw87Ko87gw&#10;SWTtv61dZhvKGGcKdvU6xDHWvnr7MfzR5dutb7x8pfOV5/50aUfd0l9747v9V//g839ftf63lRs6&#10;QMqdkGCHLYSRa6ycfOTrxx564seW107Wzp07t/eLn/rwnYdOrvbVe/N4N19ZWYl3806nEwc7dJgC&#10;fZpIu/E87o5lk+Uuho8vbWp6gxtl4Bh2t+/u1H7nf/9o6ZnnXl3c3FivvfXi7/3w7f/3uz+vTPBR&#10;XWEB79s7Huj1ztqpv3Xywsd+Y+3+k63zj18cfvrPf3jzx//Mie729nYc2Ahw7OrqNQ5ydYWLb+VD&#10;rvIVFfMKgh1rHVLrPg52BHkc6fvHw5feeL/1W195ZfmH71xt3bp2afDC//zsl7obVz+jsntKFOy5&#10;XqF9g51u3eNdffWBD7586vxHzl944qPRL/zc092f+8RDm3hgiQc4vV6vpjs5un2nQIeyXD1N9NiN&#10;4GWbeYRZv82OcLU3yZfIs8+zROj4H9RxMEE/ab0bd7M0KMO93iD6xitX2p//yvdWrly5Ul9/+5XB&#10;C//js59WUfQ1lY8noQj2fL4lpvG5r8YMkRpRa+lvHjnx0PmFpZXowrmHen/tp5+6i6ftyAeqg/Gr&#10;Iu40hDzV6f3E8fIyycSVR3Ablx1h2nP5IvkeBJm48gDPP8gisObVOYfOa61mPfqpp07v/fTHHu4u&#10;rRyJ1k5fqB8795G/oPLiu2fY6NfcSLqvpg6gUnz9rNHsLP6Tow8+fvGxJy9Gv/pLf2fzzIkjfR3I&#10;8a6O3R1XM6SR+FUOgu08C/Bz3iczjzTNftvaBLna5fLjKrpvZjuSxnvaY03rXZ/jn/2MfUbnKjSG&#10;y4ud6GvfvdwZDGu1zRuXHtp479XfVFm4A4Byfd/uu7PDLg74tVOPPN3uLESPP/7o4OjaGhqEgMZt&#10;W00F+6iD5oTgnAZg3oW+cLnySNyGy8cmq3gdpiR7kmQvSfK1SfInSfaQy87MM/MlOyk/L/F6DEZB&#10;ronPH/vASu9jj31gr9laiE48cvGcSsOmCmfk02suTLTIgBoIO9wFNNXV6KGB2r07zdpg9+71/uXL&#10;l6OrV6/WNjc36UsXqs/77eMDwI8r3RONy2EZG95fU5J9XiqrHpIDHrzx8QNHl/v1Zitq7v8Ay7yV&#10;J2XGVQjyUCGEN+Vtpc6Zj/zFK8dOnYl+9lNP7/zVp5/cajX2P1rAk3c8hcfurZ/Ax8LDOZzjo7jd&#10;3V3vh1oVFfPK3t5etLqa+CtFCoTh/3ntduezv/PtlZuXXo2++cV/89d3N69/VaXj54f4KR6ezudy&#10;S+96z05XFNrVEfBPHzl5/m/UGp3o4QdP9R48vtzDgwb6eA3Bjasaf6VjXAzwpQfs/gj4MoT6pPRp&#10;CkjpRcpnHIpo1yyOf9HC+r5+/Xq8uWHte1Crtzu1Z5+/1NndvhO9+8o3vtnr3n5JpeM2GcLkkDLh&#10;vN/Q8B0e90MqeGvR4kJzoIJY9S+e1PgOAbdIEvg2HcCXbDwHIBf4rdusaBpI7TBVBFI9B10I9J2d&#10;najb7epRsDIa9K0u4kf515vR7t2Ne7G2r9wmB4XZQCVcVHlMo4HDYXBDsMOXGfAVFWVx9erVONBD&#10;aYy9xx/iBAFCcQeC40yC18LhlZBgm0ultoCXrpRZVOGPNH6kimRSBroxuLhTjz+bR6yRyCbzRNiC&#10;HfBKuHIBAc8f5EF4b5+nQsvm9pIkn7wk1ecrqbxQSUFOeVKdSeJlm5LsSZK9JMl3WlpfX48fPufD&#10;gAKcYi232HMFO0euMOMjA/o6rbTQ8pa0YExJflyST15KKt9sC5dkn4ekunwllecjKZi4yE6q0yZe&#10;PpdkG6qNjY3sgX7vtzJELsFtkhTsZoVSAzI1ChOIoOeTYE4wpCdnBLc/KFLdiqXAP2OS7POUHuP4&#10;G49aEzZ5ifopiffZzIOk8pIklQNJtiG6fft2qvfoEvjzVQLxgOSFz84+Gvz4rAAw8NjhaRBpMpBF&#10;Anyg4wQNTzelTZxIfpDOnkCyzUO6eLF8nRXjyrOR5KPHGP+QRiT5ckzbJGm3EbY8ni7lcyRbkjbx&#10;xlbG5uZmTe3o+M2qKCzelIzWfHyWI7638SBr5bwTpDHMAeXnLsGWMNO4nU2mXeyo4GlcUl7sYGDa&#10;aDtRCvXi3m24LRelmzJ8x+B5SdIuI3SaKLNtkjhmXTbBVihnVC8X5Zv+gKfpdKu4Hwcfq+Gr4S5C&#10;Ar6sv/MXEuwxg7G/r32vkRgYG/Q5vIA1XTEadJzbxO24rS3dJz803cwj6bwxJDul0SKEiSTYkY1N&#10;MOKQn0u8DlOmLZdZn9kWl5T5hMy6ucjGUtYYPE8qAzLSrW0ney68P6dA1wEt7ubqHC9jadMmONgJ&#10;vMfzweMKx/Pjwds/3PdN8k+yseUnlQtMG1tZCSTZj/JdZbvqTsrTh2O4fAiy4XZSGpDSkrCVZSLZ&#10;2Px8ytKHI6gsSdokpqeCHN8KVEE/kQckn1kidbCnQV0g4t+7QzqJwPlYWuig0UCb0tkirnyeZ9pJ&#10;fkjj0snecB/fMkLtuHSWN5KfVB5PS5J28cbma6aZ+UCykexMyK63//NtL59ZpdBg5wMjBLgV2OKB&#10;XdHgAq0Px6B200Sbx8B2TEhpPviUS9JJU8GsfxptMuvk53TM00DSuYTKj+WDbU3NAqXs7HivY2IL&#10;/pCLgg+2iUwKdBs8H8dJ9tMm6+Iz+5fU57LGI009ZbUtnHKaVUqwFznIKNslbTbGFK6+tv4XNi7o&#10;I/Uzj4B3jacJt+fS2TFSmg1eho9fUr6E6SPVQ2nS7Twfb0bZ68xJqe/Zk8h7V5fwXfjmZBYJ1ZVX&#10;nVIfswa8C992w46kkwrDrCOkTm5L7Q3xx1jX6/b/dstFe2lNH+VPbsGOp5RFg0EsctH64jvxIQsk&#10;LXnVQWObZnzznJO0bZCgIA0ZI19b3kbb8awx1Z29jJ08BJponwmXbJDmu1iKYpYX2zxwkMdvpm7j&#10;5w0e2NMM8jzaQX7T7Mc8MY/jlDrY79zZzuVCgd2dpJOsYICLGuS05UptspSVWH6Ru4pP/9KOgY00&#10;deI873b4kNfYT6v9PpS+s+NJpj6cCtJEFDk5RtliPXkHeRH9QRu5dLKTvPsFQtvgg1lWaNnSeDu+&#10;Ij41Ugd7lpHOM+D55JvSJhOTgXMunVwW3vXxPtgw+0rwvmXpo618Sjels62E2BI2n9ByOLYyCZ7P&#10;pbMnsIxx2WvLSSk7Ox8kdbueanLS4DNJEtzPlDaJsaUDPvkhwSaVxUnKN8kS6GmwjQcw0122IVA5&#10;XDprjKR8H+CLNSyVgbFOO96ZB8GD0m/jQZkBnze2BWOmmfkGzgUhlQ8oLaHsmYC30dafIqE6uXTW&#10;zFKrF/uHWAsN9jIH2JzYPOpOU16IrWJkF+ATk6ZNoXVweBm8LFs6MM+zwuvIs9wkQuors12h5Brs&#10;6hZGH02i3qc7BwH5pnSWE9dEhE6SKZ01IinfhmDLz0fHtjJd9bnygJlH9i4fjsvWlW7mUZopne3E&#10;ZsvLkaTNYqR8X+kiRmUAnTRXpA72vuc35vhgSQFN0iZj0OC6pE05E2mSnyltGoRUjiRtTjjb7OEv&#10;IvlBOltEsjelTVPhUw63sUmbBpNHGTZYuaM6hHpyrzcLpT+gK4h40LWAeR4K97cpDS4/3zJ5G3x9&#10;QFo/YPr6SMLHxobp65INydYmEB/zYJbWsrTRp/1ufJGU+YAuHjgmYKa5ZOLK49jseLopHyQ/EseW&#10;LiHZ8jSeTpj5ZCOlcVz5rjxfzDKkclx5ICnfBvfjCsFqj0A2LwCmtKk3ZXxkEhzsPm9X+I9iHPZp&#10;Bp8rDVn9fcmjniz+afyovrR1ZoXXP812HFjK3NkrKios4A9cFk0V7BUVU6asIKyCvaLikFAFe0XF&#10;ISFTsNNjuJrwByULBJVJ8kHyM5UXUtmkPJHKJyUh+UAufO04Pj7cJsmW8LExMeuw6cAxTzt70iTw&#10;ieJ2UpoLbu/jJ9lDLiR7Lh98bKUypTQTbmOKI6VxXD6mJCQ7LiClEWaeme8i1H7mmZdgnxj0YfKv&#10;i/KcLKksr/I92inh8rHWi7oc9aX180EqO0t5WaC2JNZP/ebSWRyxHGWrj+aHeQj20WCbk8LPebqE&#10;ZMulzZKAHWkMqUzIzIuN/ZBsx9J4ubxsKc1EsuFpPB2YeSSdTeCcFCP5QDrbmk/SZmP42tlw+aQp&#10;b16Y9WAfWxT60AlNlimdbUXyIWkTER8bjmRPaUI5/HzCRx864WVz6WwnPvau/LR+HG7j8qE8yd6U&#10;zp4tSnjuNU/v2XMhzYTb7F3lUD0uXylfsMd5kk0qeBu4dPYELlt+DMw8017CZpOUbubZ7CV4GdzH&#10;13+eCA72aYyAOQlpJsL0Cy2D+5tlmZh5LluJkLLTklQHSSdZ7U2bJD/zHJg+PviUm4Wk77fzT6BK&#10;/jQqNbns7Gqg9dFswBcPP86DpLLyrMskTdlS/0PKkfx9sfnxdMkmqT5XuUm+ZVDGf5iShszBPo2O&#10;ua66fLJnYeJnBQqEIsZEKjOpnqLaAqhsnzr4WrKsq9J2slrB982pg53/HTk1oPqoeFyBnpUiy05a&#10;dCah9qDI9ifBAytN22eJ0HFU/dVHs82he0CXhDTRtJBN6exSSKqP2p1nwKOsFAt/7gI9TT/nkSrY&#10;c+YgLBpz8c9an0LbY16AAvznfi45VbBr0izukF2srIDJurPa2llW+yuKY+6CfZZuE/MOALNvOCfp&#10;JCu+di7KDOhpXTxm9aLVrBe/rMODvTa96wMtZteizmsys5STxtenb2lBe7h08ggz3WZrnqeFyslS&#10;HrWPpJO9yVI3UP76aPx4lpmrnZ1PUFLAm9JZqcjq70NRdUjl0piQdPIoXZ/GSOeSnQ1uL/mZ52mR&#10;yk5DXu2ZRXIJdjVA+mh2STOJLh+eh2PTNk1908S3rxyp34Qrz8S08/WTkHyzlHeQSB3snVax/y8V&#10;h08Wjkk6yRvuG+pv87UdA8neRYhtngh14nyiL/pwAmo3l87yJouvCS+Ll2eWnXDu3Q51l6mPZptZ&#10;v41PNYo0ySSdnAqXv5TnW18ebfOF6uLi6bHRPfj5WJ7FvhSo7iRp8wlseT6+EvMS4Jy5ec+eNCGu&#10;SfPx1Ycipr9PebZ8M89lCyhfkjYRSbKzpHul8bLzki56gqR8E9M+1F8Tap8bu1u39FH+zEOwjw08&#10;TZ4pne1E8oN0NoFzrhEWe+C059JZE0i2kM4WkexJ2sSXibYbhJYXjNQHSGcH4/CnvtrKTl3nrDMv&#10;O7trcjhkJ8kHyc7lL+W57LOSpmzycckHyY/LRLKRFILkbxNhSwdmnplfIsVXPTe38RpzYky5sNmE&#10;+ofac7ivTRxbnpnuUlmkrdflw/OkfBdpfFKh7iD00WyTOdjL+G9rcoYvnjIWQ2hdofYHCd73w9j/&#10;QsklUufxyWRFxWEjfbBX8V1RMVekCvbaFL8fX1FRkY4qav3BUxiuvCiizIp0HOh5yBDsU7mP54HB&#10;ZSOrLZeJKy8Jmy9PN/OlNF+4b1IZki1kQ7KVZEOyTaM02MqQ0gqn6Iiap53dNfBmnmuiKM9UFkLK&#10;CK1LKtu3PpedlOcqk+xN+SL5QnkhlZ0kH3ztMrHXL37znJdgHxtw/LxV+IkrTeDE5FjsvSBfm7QZ&#10;kVTHWL5UHkmbJOGys9alkwick0Y47BPhvmn8XeRdtlmeVKaUNo/MQ7CPBtqcDNvkEDZ7yYfSuI1k&#10;ZyLYpfGZgGwkaRNvTB9XGVIdUhqgdFM6e4QtHXA/H2m3Ea48Fy6fNOXNA9mCvcTP112DL+WZadI5&#10;F6XFmSkwfKVyxLJ5G3zrD6mL25rHZn3SueRjpktIdjzNzAvB5s/Tk6RdvEnjM2sEB3u90dJH+xT8&#10;n0RMDLBt0lzHdM6PfSEfH18jX7TlNlJ5VI+Ux0nKB2TDyzP9pHRuD0yfJEx7s7wsFFn2QSfdzl7y&#10;d4FpMqVJ5Wm+Ex9ipw+z4my3DWonSSdL8DyvcvVhTELZMR5tSLTxqYcwy8qz7MNK7u/Z1aDro+mT&#10;tABoAdmkzUb4/OTS8MNxbotQapPBKJ9sbT6h6QTybdImTiQ/Sdp8ZK9PnXB/Lp0dY0uX8LGZJ2b5&#10;AV080LMyKVl+W50njr7O5MKchYBBG0g66VAyy8E+xjxNVFlttdXjW38Z7ZyVi2Ra+BiVNa9FMavB&#10;Hjyo8z4RJggSLp0chM+YHLRxm0e2dnulzMFM7+yhC3FWFm6W3cwW3L5lphmDssdt3i4wZbV3OOjp&#10;o2KYi9v4kMEOnRjYz8riS3OR4G23HfsQOg6h5ZuE1lcW1K5ZbFtW5uY9exp8gidNgBVBSFvNhThv&#10;i5P64Tv2sCPppFyQxlEfHkhSBbsadH1UCLkWzhcKSWeNkNJMMiwEsWxbm8x0nlc0Ut1c2izGPAem&#10;vSltFmOeE0l2VJYpnW3FZkvzKs3vQQv+udjZ+USZ0iYjpDQTmy9B+T5lmRg+dOxVjk99vm0iO7xK&#10;io00UpqEyyYPf8qnY5e9icveTCdblw9w5c0jsxjsQQPsO3ESpr1UBqWZ6RKGjWhvK8dVvpnn0xaQ&#10;VCZJJ3kh2YeUIdUZ2gYXvCypLhuuNvmWMevM9M4uDTLSSDrJC+7HfaW0NBj+UlljderDUf36FOCY&#10;KyZL+6gOoS4nNj9buoTNzpbuC/c3yzHPfZHK4qQpc5bIPdjVgOijfOATYA62Lc9M53mELR248kxC&#10;bDkWv+BybFD5UttseTzdzAO2dMD9uHR2jJRGcB8fabcxpHTTj0ubOPG1y8JgUHgVMZmCvd1qFNXK&#10;VOWGTCJBPlw6y7lQSNqUwLmr/jR5o3Spfpu0SyJZfUJ9QVZ/FyHl2uykdNOmCIYF/65klm/j0XNf&#10;JSH5QHniW57ZBpKLpHwXZj1cSaTxAZIfVxqkciTZcNpJAU6UEehlMNPv2QPgkyjJhmRrEycpvwh8&#10;6uI2SbZAsueSkOxMJSH5JMkXyRcysaUTLt+5JFWw93t7+uhQMUuTz9vCVRGONI7QgeOg7OwVFRUJ&#10;VMFeUXFIyBTsB+q7hBUVB5xqZ6+omDJ7/UL/aOuIgxTsuNFIUhqkcrhcSPYkF5J9FklIdqZcSPZc&#10;vvja87Lz0KHjoAS77+SZk83PbUpC8iG5MG18/dLAyw6pQ/IjJZFkZ+bTuekjpeVBUeWmoJxmZAr2&#10;nb3+LAzWWBvws0QunSwR1Haz3ISyR3jYI13M8/AV20XSJonk5WfxNdNwnlQH2UzYSXVCOnsCX7vD&#10;wLzv7KPJs00mn2gp30WSny0/KV2fiiT5mtLZIi4bVxmuPOCTZ+TjmBTD7bh09gS++aZ09gghzVpm&#10;2dTrTX1UDOmCXX/loKwv8CchTaoNvhCSpF28CPGTbHx9k3CVzaWzEsnqqw/HcJXhW35IO0yy+M4z&#10;ue/saiD1UeGUNmFYHDZpExGXHU9LKscHXk8e5flAdZrS2V5IfkllUL7pJ+Fjc1hIFeyz9F3CIicy&#10;y2Iy02w2UrqLWfhRRlK7eZ5p55uXB666DiOpd/ZZCvgQMOnmIrBJmwSTxVfC/EUWPybM87zgYxEy&#10;LtyO/Mw0fSiSlE8U1e+DyNw+oFOLIViDwQALbnTMz7Mqz7K49rsalufyCZE5XjxvmsqrfyQf6vXi&#10;QuXYasevERnJrQdqMeijirSohee1m3H4zibt+L5k8Q3F1U9bntm2MtsLVF1Ro9HQZ/NJimC/N771&#10;evDa9IKuuIdd+0Mxfk7i6dNUkTv+LN1NQGCeA37mbuNxhyANdF5C+TZJ9r5SqBc5b97lGqfQfiv/&#10;wgK46DkAuJ1vtVrx8byRKthxS1MEe3t7Ub/fL1TmwuWS7IuU1AYuZYPnChPnZropKt8mi08NkvLM&#10;RS/ZuMTrhiQbrl6vh7Z420vi/nkKZWN3X1hY0Ks2P4bDYt8K57qz09UvFPjt7OxMTFiRkiaSS/LJ&#10;W0KdQzPNlBkIkngdamxjeJrkU6R43T71G7bW/qqxGEmdD43zsXLyFnb4IgK+SKZ+G4+B63a7E4NZ&#10;hPS6j1FVj4RTLp02FiDTklq0zl3cpax9iAdBQLL1UZa+SFJNmRCfT8knL4F2ux0tLy/Hx/NArsEe&#10;enuPK/D29rY4mGUKq4NjprtsCdOGn9vSfJUUJD5lZ6nfFMoC5rkJ9yE7M02Srx3JZh9aTqjAPAX8&#10;1HZ2vD/PI9AxoQq8FiaF9S7AJk9bIKVPSPU1KeBNicGmMO1SK3RMIPJxyfRJaj9u2bl4HpVnlsvH&#10;JYtAp9OJVldX4+M0zMV/EpGW3d3daGtra2LgQoSZo+NZhT4LhnTSCNVuaj9efWfbFfCjMnBs5HGV&#10;s7JyAu11tR/nFMAk08Yy/rkJd7R4/76ysqJLn01KD3Y8iEOgmxOURepqPvZwxibYuSTZJflSfojg&#10;J/UhqTzJj4vKMNNNJdXDRWWGSCrHlORH4vlm2yFua+aRkGfWSXL5pRUe2C0uLsaaVYKDXY1w/Lq7&#10;148G/cHYm3R02gRXPQwwwI6OW/e84FdsHJtXcEqT8iQkuyRfyrdJm43Z6SQRycbHzwb5hpRp8/GF&#10;+9ukTUWS8n0x6yTp7NzBR3LY3RHwIU/qOx3dJhVNzXY7PiwC2xM1pONCgK8L4RsEHaUlpUcfuviX&#10;vtpZWot+5ulPbn/6p57sLi8ujDoHNZvNuNP44gGOITzEgBD0uO3JG3WRCXoyyCc81DdvqC1Z+gBM&#10;f9eiTtPntO10kdQHgtv59tOnna4xSgvWN3b5gId2w+9d7rf/9X/645Xrb74UPfeFf/Uve1sbX1Dp&#10;W0pdpV0l7LAInEzBYxsQpEvBvnT8/MXXVo6fjR5/7PG9v/3zn7h7/OjaEB3DAwoKdh7oPNjT/phA&#10;TYo+2kdNpD7ah/J9FgthlpE3rsWWtMhC+pEFXo80xqjPTCeSxk/qQ97t96HsdmC8bGNmYfj7r2wu&#10;/MZ/+5Ol29fejr767//xz6o3u99X6bkHe0j0xQPU6/ffG/T2ot1er3bt5p06PiPH7Tnei7vA4kgr&#10;/jAEsuWrYxHuy2wLFbpsk2lryrQnmXZZZZQ9BtUnjR2EPJd42STTpgyZbYBMmzyFsQmluzuIvzh0&#10;463vqrOdS+qfoKuFL6Fb7XB7/colFT7R5avrjdub3fjpMBqKjiLo8SrBB8NHZF+p0jwqgPrXX7zU&#10;rqu7gV73Ls4R6Jl2cBu2n/CgQggXA7qdx1/Da/eH/esr9z3wV5qtdm1xeXV44cyxXqfTjm/dcZuO&#10;zxzxnh3HpkKQBnDaqqjwxfd2/spm1PivX39t4fb61drLz/zml/e2bz2rkvE/p+KpNl4R+KO7EqXU&#10;JAU7RIEOtaJBv6XW/WdaCyu1rUGnfuLYfYNTR5cHeG+OIOevCHB0GOcg8L3MzCFdACRxbOkS3NZX&#10;FbMHBXrSer/Ta9Q//8xrSz96+1rj/TdfjN789pd+RSW/r4T36RTweL9OgZ5pwn2DnQIeD+t2dne2&#10;BgsrR38sfu7YXhkeXVsaHFnuDLG7YwHS03gKdN55c7G6lAd5l+eDrU6eLikNUjnTVsU9XAH/7Heu&#10;dp755uvt3e527eVn/+Pvbm9c/pJKRqDzYMeA0m19psG1BTtAK83b+P2AHw5uqlp/sr10ZG2n12j0&#10;as0abucbyoN2cxJ2eI60OCrNhqr5yUcU4DgGeAbF38Yi9Vvfv9H6wrOvLG5s3Kpfe/35wRvf+tLn&#10;hoPe2yqLAh3Crs539kzYLzv3Ap12dHxLIP74TWm50V48v3L87BfvO32hduL0ucHTP/5U95MfPrt7&#10;bG0l/igO790h/tk7RAMwDVxXWZOi2im1YZpjEort2QsWNBEyzgcR9B/jhHWPY4jucHv9QfSt1260&#10;/tefvN156fUrzVtX36h958uf++Xt9Xf+r3LFx214SodXfPsMH3HRrXzmh3auWUEeD3Z81o7vAsbB&#10;jtdaa/kv33/6kX9x3wOP1M5f+GDvo089uvehC6d6508f6y0stOMv2yDgcUuPztoWSsUkIQGDT0Mk&#10;so631IYiLkxSO9NcPPJoW8i420AZ6BMFOMDx7a1e/YU3bzb/6MVL7VffXm/evvFe7fn//uvf3Vp/&#10;558qEwQ3D3b6jB3BjsEoJdjpFh7Bjt0dAR8HO84bnSN/7/7T5//u0v0PRPedenj4iYtP7i4vLQw/&#10;9fELO6dPrA7wZRoEO17zGMh5QVp4ocE3Lzt+yLzyIObkuzb2yzKLpLrLWIcIbtrgdvai2vfeudl8&#10;+Y2bredfu9La2Lxb795Zj77/R1984cbr3/7nyhyBjQAnIfCRRrfypQQ7RA/o8KVdCnYEOl6hTlRv&#10;fvS+04/+2v1nHq+3F1ajs+fO9h558GTvsUfO9Lo7vfrxo6vD+9dWB8PhvVHuG+uYLwLph1mdZlig&#10;mOWbNAr6Y5nzSD/FD+HmdfxU8ImdrVm+tdjt4f22uhXX5wS639Pjhjy6gCB9P09FbXevVm+2osvX&#10;b9dfeetG69L7241Bv1e7+/670Qtf/re/1d+9+9vKBbs37er0ikDnt/CoqNBgB4gw2NCtvBTw2PGV&#10;6h9YPXXulxaPHP/40tqpaGntRLS4cmS4tro0WFlaHh4/fmx4a3M7qb6ZYKFj/zFCveH3Vct+b/xH&#10;QiGYO/rOLuY8HWl2sUYj7MLKiRd7ircPd7bca6NZb4jj3mqNPwDmoC02sOtKdHcQe9k4urYyXL+1&#10;WcO1YHNnUN/u7tXxhbPe7lZ07Y0Xrlx66Wu/HvW6+LocKkNQ086OYIeQhjwEOgW717pzkbQSkA/R&#10;rTw9qCMh2PGKgEeeUv10o73wM6ce/cRnWp3lqLW4qgKkpV5XomYLppP0dtFXRlKrHOAanHlUBNIE&#10;zdByy5qWWoogGie5D/h2ZBLDgfyMANRq6dsY7DvRHf85sk1nrSZfBFwM9Yqr1/d9e3sqVtU4Yt33&#10;eypm1cX7nZf+8KXunZvP7m2t/74ywQDiFp2C3Qx0iAKdgj0zPqODGSDR7k7v37mQjnxcFNDrB5RO&#10;1RqdU43O4ql6o3myvZDux/24FcqLeorJNNnt3tZHnlimqt6030H44js2u3dv6aP0ZG6vGoe68VGs&#10;L30EUEZqOhjT3BHXG/59x5zsbN26hjEfDoYvRYNd7OKoFELw4lYNHUKwY6dDkNOtO8Q/dsttx/AJ&#10;dthACHbMFGQGPI6RBpENRpYuEsCnror0YHyLuKmpSAfNBV7NQEcwU2BTkOMVwY+8XN+rE74BiICF&#10;LQIY4gFPgU6vtLvzgIcv1eVbZ0U4GNsq4KcLD3Ie6BAFOoKadnUEOp1DfEfPLdCBb+BRsNJOzQOe&#10;bu25zGDnAe9bZ0U6ML5VwE8PHuw80BHACHQSApsCndJoR4c9XSxyIyTwKFDNgIcQ8BT0tLPjVQp2&#10;EFJvRTgY3yrgp4MU7AhgBDLt7JJoRye/3OcvNOgoYHnAkyjIeaCTyI9UUSwYc1o0FeWDsefBDlGw&#10;U8DTTk9BDhsK9twDHaQJPApY2q3NoEew0zHlkQ+pongw9lWwTwcKWAp4CmgSAp4uAHglAXrNnSyB&#10;h8VEr1wU5FxVsE8HjHUhu0SFFR7oJB7QCHZ+DnHbwsgaeDyAIR7YVaDPBhjzQhdRxQQ8cPFKAc1f&#10;eZAT/Dh38go+Hsw2cczzioqDghS8FNQU4IDSAL0WSp5BR2XxVzOtYjrQ+JeyqCpGmMHMX0ufiyKD&#10;kAd7xfTBXJS+wCpGTCXAKyoqKioqKioqKioqKioqZp0o+v9AzX68GsKEDQAAAABJRU5ErkJgglBL&#10;AwQKAAAAAAAAACEAs0YfFPw2AAD8NgAAFQAAAGRycy9tZWRpYS9pbWFnZTE0LnBuZ4lQTkcNChoK&#10;AAAADUlIRFIAAAEoAAAAvQgGAAAAANvgXQAAAAFzUkdCAK7OHOkAAAAEZ0FNQQAAsY8L/GEFAAAA&#10;CXBIWXMAAA7DAAAOwwHHb6hkAAA2kUlEQVR4Xu19a6wl2VndV1Xned/9mJ6ZHns89vgFBIlA+EEI&#10;2E5AMVHCjyg2CT8CiIQkIiJRhBQksGyIExEpkhXxCwIhJIADQ6QIERHEywRIsBOD8Rjb82Cme57d&#10;04/p2/d1nlVZa+/a5+xTtx7nee/t7m/NrP527b1r195V9a3z7Tp19hWFQqFQKBQKxYwIUnuySJLT&#10;Oa7iGJLUFuFBv1B6fjIIgqpTslSs7vyqCCkUDw5WJFzLF5EkCWm+c1ee+MIPffL9/f2bbwulIUe7&#10;rz4RhoGEgSmWOInxTySbmxdgayYvD6beGcbBwYEMcRYjXJ48e25zq7Q8HCYywCmpYZizWmLR26Lf&#10;76epOREFMkR/IvTHt7UkSAZBEjSDWuk4wmFcen4aYVRYTgyHQ5sogLvfilB1/oaDQZrKR1gvH1+Z&#10;JU42HjmOJBoIR0gPzLNHe/sSw2/dNk64dHDP1Dcfu1K/+Pare+tPXrn+5NuuyD+RKyyGUKUjWw5w&#10;qRfEOFIK/srT8sSbP/6J74oOrr9v2N19X9hoSxg1UBLhSjbQ9wDE1QGSJJEkxs3Nu81kwPJqZWy9&#10;xv2P558VG9Xq7DyI7Rzb6XRz853FaZjYntVCAyScol6RDSEAZeX2euWXxzwPJeW0gwEFpLi8Xsf1&#10;LSmv3D/C+S+5Pv0e3KqkPKQtab9Wcn05/n5F/6rsotdvEcv+M1WGRsP5raVDHMfYty9hPJBuZ1/u&#10;7h1efb31tT/W//Xv+TkUs1nb9IKR1fiI88CKk+Ff+sc/89H+q3/8keb6jhGlJGxBeWvoZc3YMGri&#10;06xmbngjToYBblDeAAADL4pvxg76SOfknxXbG+BCcRu3GS7bMdtqreXmL8MGiC5D9AO3Wm75NLZH&#10;By4pD/jhUlDOcScoLxt/jR8wOfnODnD+ysrL9uf444r7o2Y+IIvLA9qC9mnL+sdxh+hf2fjL7DKu&#10;3yKW/WbKeHEBDg8PjfUFamTt3tKuh9KqIdjo3pX9vbtX35Tt//ziL/3Aj5pKrEDOKVQlXSsBlYX/&#10;/bIE7+8m73/xZ773ty5eeETqcMYuPlCGUpfG2oY013YwRYNI4SaJGEFBqDg47m7pwnMO9N4DAkCJ&#10;IjpompGDQcUUwf9UmhW85CE4fwu8lOX3TVn/zJ2H8L9s/FXtV6Fqf0wl09R8qNq7avxD/DtvF5Zx&#10;/RYB+897uKz/DCDGAcXxa9FAhHm4f1f6R3vSwrx7vT6U3sFNuX3ttavn3vexf/AHne1Pycfg4OYY&#10;RslnwpznJgnR1/A9H/qJ74r2nvnpEFHTxvq21FrrEKM6Bo1oqd6G9zYxu2uhNqKkBI6M6UQg/ETG&#10;phkrr477BM9H1Q1a5eAMRctQtX/pDZoW8SIXoer4VSg7Pm9ufv7yM7EIi56/MnBkDPTLxl/V/qL9&#10;4zO8RRAtOH7eA2XjL4MRJ3MNTwfT9J/nP0+cmE+GAQIPBBqc6tWSntSGHUl6uxIf3Eb0G1zdHWz+&#10;l888/90/Kt+PG+VD4IzPqKY+teigvVc+hPOKyOkb/u6//egbr3z+RzYeeVKitXPSbK9JDaIUo8ND&#10;TOUEwhTUIFIUpwAqzKkdaAXKTvPMKQr6YHmUsQgWdYAqmAsMWxRIBzh+WXmVpQMVlRMhN0qw6vEP&#10;4WFF/aMt6z9t1fmpGv98E4cxFt0/RkeK+ldliarrt2qM+o+pZswpa8ZG+G+I/7jtLMITY61ANXmT&#10;wa+HUiOTrkSDQ4m7eyLdXent35TD5uWP//FPf/ePyVM41IfM4XjjTXXmp7o7U3EK0DindeHXfMe/&#10;+2i8+9wPt3cekdrWo5I0NqTehCBBjAaY0g0oQhQlPsDE1C4x24ieDHFIeLVxnABTPApU2uc8VDlQ&#10;lQNWYZH23ScPRYqnexWWkl5UTgQxb45irFKg2LKb4uT1j7as/7SC/peVV44f/WckMjcWuH+4J++B&#10;ov5VWeKsTPH4LI7PpLI2hO/GuMrcdpadpjXnnrMlNMTrFMKfa9iI4h4i2w54JI3kSI7uvC5Pv3z4&#10;r1//9h/8Ufk+4+y8aTny9CwUY4pzk/BDToKn0IffkvC9Wy9+YPh/P/4bWxcfkXMPv03C9YtQYU7n&#10;arjXQumDQ4yaesopXYh86O1oesdBjZwGJ6BKoBTlqHLOVQoUQYEqQ1X7q+5fFarOXxXKpkfTYNHj&#10;L4rYfAtbDHf+eZ3ctWKeyYey1Thbojwh+AjDEIQUkJj2MZpKOndkPerKs1/8/EtvNt/x8Zf+1t/5&#10;OQQ6UDrbJNopPQNTnF70AtM6OQf+pETv/pZ/+kxrY/vx9tZ5efTxd8uwtiEDREv8smOAT0N+62rS&#10;JmqC/tbc15T22dN4wIyerJiWCdSiN3DV/lWoar8Kix6/CuGC/VsUqx1dNRY9v4uev0XHf7pXj/2n&#10;QBX3gqLjzrGzzids1MQMpDhTglglCEjCsAbhEmkgouof3ZaNqCf9N1+WOzdefukP/uM/f698fTCQ&#10;zxqnB8sFqlw+bc+tOD0q0RMf/Jc/fe7ihcfPXbosOw89Jmvbl9LnTJzG2QhqCD3joDmwSefmV9bs&#10;Cx/oDzAwhpGM9Kw4uZrLtrwB2Y8iO207edbRhLgFTOPGuZnXpk93eYssbyIz3gJbtX+ZJfP67DOv&#10;zz7z9vGZt4+jO//EPNalibJxFlkyr1+zsKz9VVtO00KEgHwOVsQI/kzmpSlOYRJLHY1FEcrq9nUi&#10;qbclaW5JDK7tXJa4viE7mG1duPDQ4+e++aMfgTgxWiGhP2ioBKWFABsI5Z1JJM9K7d3f+g/3H3vi&#10;q2XrobfI+s7DEjY3Ze9wKL1BIt0+VBKhk4nduBumdDy0cYIRbaNWlOJUkaHQxl3sp9GyLYWorByd&#10;KC0vswRvsjJw3ItgmgiB0wz2I8/SycvK+QyrrLzMElXjq+r/ovuzL6zBVma1PqYZb9YuC9Meb9nW&#10;Ahtw8SKY12jSa+Csu2YMMsKgB2FqStBYgzCtyzBYkxhBS1SvSw0StN0Mpbv7qmwm+9K58Zy8/Myf&#10;vPTcJz/yVTcYpdiX0yEGZiqVi7IICmW/bKd3fzWI3vq3f+LvN1sb5qXL5vqWtDfPSXfIb2D48AwW&#10;akRx4mD5MiYHwSjK3g6geSDO6Mn1hWWWdrjmVB2zph2wyLp6RbZq/yrr2smzPvxPJt+6SGVV1hzD&#10;HeuErY+i8a/c8lyA81iTRjtV4yyyPqbub8YS0x5v2Ra9SA390rMzgOMw0W5EQWqYN8+b9Qg2NFzf&#10;ENnc3EAwE0m0uSWPf8VXPR79zR//EWhCBL2DADzFQ1IIclHWH+wEtXkb5m4fSepf/as/9Ovr6xvf&#10;eP6xd8rlt3+FHPQgf0lNDg4ROfH3OT1ET4ikwrCO4CmCYA2kN+yjk5j6xQN0tG3Kb92+i7ymbG2e&#10;l34PjRjBKhTQewY8wxzFSduzgmn7u2x7VjBtf7P2TAAqw5/88KcvxqbZBKMmK+Y2knKzIgYfjJBq&#10;/LkLpnVxfUtCRFAtCFSt1UZEFUitJrIV9aRdO5J62JebN2/IS9euy97B0f/+o09+8Nvk+Q/3Rc4j&#10;ivopvrGdezp4nvKAfERPtBfBvxZE/f1b38h3nVpgwOkbmusPIUKDPjgYvZDoPqE4gEaEz3kMOk76&#10;sr+/hylgV86d35Zz5y6Ypg+P+Du1+wPu7J60PSuYtr/LtmcF0/Y3a08daShnflfpLEghIkOoUAA/&#10;dtsxRIqEY4N81sx3HvnsCREUAo8G6vNnL82mSBtcX4sRjNRk51xbth4+L62HHpNhGLxVvkZqD8kl&#10;SNzvUIPQWL4WFQkU8Fso+1QoV5Ko8f2feB9Dt3a7bUgR4q/I+Ut4CpMVJ4SHyKfKcjuBggWIJXv9&#10;jrRaCPuafGWe+UPpdo/k6OjAhIMKheLsIdUp49OWFDD7iMbEWBSpmA/HI0RKNePLzRbEqV0DIU5r&#10;ImuY3q1v1BCQtOTCxXV59DIk6dJFWY+Gb5UbH//m7fN8IaFDDSrUoaICKhrwbCiDINoZXn/CdZQd&#10;6mFqRnGiZcf5KgXLEFgZAepDlIaY3nFAjz/+mLzlrZdlbb0hw7hrpnsDRF3DuG+ES6FQnF0wEMk+&#10;HGcAMhj0EHx0TQTVQATVbNVNENJqR9JehziBGyCjp63tSLZ3RC5dDGE3ZX19XR7b6DzRGw6gGH1q&#10;EBt2nMAxgaJowoAMvV4LJf5MtLO1FQ4wjSPZ4aOjIyNOTI8jqBQBX90bGrFqNhvyTd/8pLzjHY+b&#10;Z1EUrQYGsbnVNtuc8lHEFArFGUMaQg0RTMTDAQQhEfNaAZjECEJ6XekddYxocUka/qi41QhA+D24&#10;hijKiNQWRAqEJkGoEFkhwqKQbTeDt700fBkqwdWxjA6lujOJYwKFGmmlPuwh+nUrrPXvPO5P6brd&#10;7khZmdeHklJ87OoEMVSV4lQzQnThgshDlwRR1KMI83Ygch05ONhDO0MTfSkUirML82A8jaAIF5DQ&#10;/0nMqewDc0zzuHSWI1dRMkKFqR4jqmbLilSDr0mh8ML584Hsb0CgtgvFiTgmUClQmSvJvRFJvB+t&#10;tdumnpviuYjJhHyBfZ/JDsI+iyJr9RDz0Lrs3kWHayLvetdD8p73vMvkHxzehR730VbR4RUKxUnA&#10;/igOfuyegmfQZHTEn6khoEgQTZEIq4QvaNL/6fd81YhSwFlTEA4lCgfwbW4nSPelDv/nN37QpjRf&#10;pNWiphwidZkiQPLgxzpwTCE+NKr4cCDba+jB9RBTtYAqSVKg2DFHKqfJS1syCotIitEUO210C5bh&#10;3eXL5+SRRx5CVHUOytqSTvcQZRpFKRRnFda/rW646ImPcCJoQb3mdAX/wtn5fhV/MMw3Ihm4hGEP&#10;08MjTAkhaiwzFW07EAakesi6OW4kB6ms5OGVQHZvYMeD8O7urmmAasnpnQ++28RQjyJFG/KVd5Df&#10;0tUwAAoXsuUuIqkISvrOdz4pb3/72039TocP0+1UkSei2WyO2nFt+mI4D52wFjFvn1mY1+YszGtz&#10;mcw7ps+8fc4S8/o8C/PanIV5bc7CvDZnYV6bPvP2mYt8JQh0bVJszK8M4oF5jDMAh4MexGYAhYEI&#10;gfRRlrlVcd3yx4yikmEPsQciKTREi6bM3IqahkPI3t4eNIXPn9apLY7HUCJQfCG+E0rStz+Z82Cn&#10;cz7QDARxIh8KSkJjjDAZIs05KF/a3N7ZkvPnz5sTQnCwburIPIqTK1MoFKsDBSkP5h3GNGLijIjk&#10;70bMIn/0bYZFgPV767uEmRRRxGBZ31hb1cDWZwTFx0g2+EnBNJ1+lFekAGmFViDtut9ABtwdNHPX&#10;/Kb8sTPN51F8l2pnZ0cuXrxo3p/gCeKJoEgxTXFy0ZNCoVgd+JqAW6dtklZREgrUECKDEMgohxGd&#10;lKaOfanTwSXNgnYjXbDaMOHNJuhhEESaooliB7sngEOxQvjUqKLZkX93BtbvQhZmtzEnqlJ07BSP&#10;S3OTTPMENBst8z4ExcqFiH4ERXD7+ImbjVXI22cWLoq8NpfJKuTtc5a4KPLanIWLIq/NWViFvH1m&#10;YbYNBzcb4rfznOYxijKqklaB/Nj6nCl50RP934oTZkAJxC+G+CEv1bsRBpgGjjSmBCOBmhvml9AU&#10;ptTmgGMlqT8UKA6eg2OURIFiFOXmvra+/VbQCZZCoVgdnHY4vyP9bfOMB1kjQpA4dTMOnSNO/PsD&#10;AnGipUiFcQPptM4EdsHrpSKVrygjYH6YDIobmBAnh8kmqTl89kQyMOI2/x6eOQnYr8bf8GDe574N&#10;JNyJMScHOyzCKuTtMwsXRV6by2QV8vY5S1wUeW3OwkWR1+YsrELePtPSvHUJ+P7myOCAP/jn1M7C&#10;+qKNmLjPMI2qzFZqCUZPiJzg2yZ6ijE7oqilVcbPoty+BoUDnVSTCZRN67JgVdAJVolIMU3YPzs1&#10;FiH3UNychBT6kFyhWC3GojT2RyNOINM+KDL22z0zDUpnOF4E5Xyf0jHa1QYdExo2wp3UFmMxBXDz&#10;T671lOmBU0wILcdigX7zgP5JsINEPsTICRTJtIuoFArF8mF9FP5nvqHDBqIlK1J2mw/H+ZddnE+a&#10;2jCGpt6kzxtkskabdvf0qRNVgL69w41SzCVQ4yiH4tRHI+RAIozYhHAm+GKoh27gCOZEgLSma/gn&#10;4lINZstvz8IJGL/VsydsflYhb59ZuCjy2lwmq5C3z1nioshrcxYuirw2Z2EV8vaZhcYn4X5c15bv&#10;Y2JSJjX4Jl/EdEEDwZcNSOvakSQ1lPEVcTTAVUuMZ/vd5SbqxtKROITIoaptyfY55u+E5d3gJZNX&#10;BLfPTOABHOzyVhQqhoR2Xplt1MqPjZQI/50IhUJxijDRA33WOaXz07G/upSbuRlSfKxjT+gBYeoh&#10;KzaOTm3gyr4e+OyZD9EN1lObj7kESqFQPIgYi9ZJ4UQFKqu0DkX5CoXiDCCNsk4DGkEpFIozixMV&#10;qOzDcIeifIVC8WBDIyiFQnFmoQKlUCjOLKoFqtUya0BxGsZ3Igbpn5hyaT7gdiT8bUv7lePk9rg8&#10;uw/bdvkKheJ04V6mLuKkDztfN1kmjzrBv1/A16ncj1u47tugx1cPVvSiZhEWFRZ//0XbUigU82FW&#10;38urvyz3PRNTPA5QxUmhUGRxogKVr7TFYuSES6lUrp7O55x16dPEmYigHPJOlEKhOBmcRd87UYEq&#10;et/JFybCP1FKpXJ1LEJV+Unh1COo7Ek4CydFoXhQ4ITI+d1Z878TFKjsoY4f2j85U58o/k5IqVTO&#10;Rw9uNRK7zhvh/zjYS6flZtnfEcZp12wYWx83ywCn4AIHs4hOdd1Ox/xRA77zwPee3Pow/HtYdsqG&#10;jpkOu3VhbLocbMOSf8LGrEMD1sLjaS4DUcokViqVC5LLJsHdLCkiqZAYIm3L0nqmLDA2SaADMkjL&#10;7PpSBKWBhGxIFNVl0LNtEXwvqtbgcisrXlFzpLhGlLid9g4Yh4zGGDBt6WV6mD2Cssc1AqlUKmfn&#10;MaQvX47K6Ic59bjsL/IpIAkEzmJcbyRUXBwKMLELYLewnXfoHCwkUA4ckBOUIpHx01n4+xNldRUK&#10;xcnhuC9SWay6nITPLixQeR3L5uX13dUpGxjLlErlydD5nLNVaSKb9jYn0vNiqRGU42Se2TTIq+Oj&#10;rEyhUKwWVb7n52fTk9uWy8BSBCqLvAHm5TkcH6BNu/xSmr8bn5OvVCorWYTjdcbTOpc3LrOwZekG&#10;kCmeCyuZ4mWRV8UN1D5gG9M+eJ/MK6ZCoVgEYz+0TuqsD788i/z6lsvAUiOookE4zFJeVVehUCwX&#10;x31ucvs0/HMqgeI7T3z/iX+e3K0Bwz+qyb9bx3eh3E9YnGW5o4+8n7r4dfy2CJa5PKVSefIkaOn/&#10;jn5ZFagRBKv7ewTmfcqW3SjBUiIoX2SyouRvsszRR3ZboVCcHsb+OBksFGFa/3W1ZvH3lU3xmM5u&#10;54Mngd2YhwqFYtWYxo+L/dtpgUunlq+YT4GFvdx1rLyDacJDdj87iDkYB/n5SqVyJjo/dNbPp1SM&#10;03nl4zwHL1mATmqLsZQwxHXKdXBy2yQN8sp9q1AoTg9l/ujnZcu5PVluadNevrNeXhVWNk/KG0QZ&#10;isqZr1QqV8MiFNUrShNFdW2+SY4sv2ybBic0xTteZjt9fEBZKhSK1SHra2U+55eV1WdeSTMzYSGB&#10;Mr9YHv3qmRYdM292D80SDqPmkwDVauZ5kcuz5ek+mVURprdA7i+yFQrFtHDf1R33Q19lmGfznSi5&#10;FQtCs2KB2ydMt+3SK8bnk5oYY3L5TyjpUlHAQWrzUS5Q69fxzx0ZDrsSJ/x7eCAGMSLDtBiHJDk4&#10;wwE6AZFChwPkj5dVCHCwaLT8AoWF6zlxHZkQIxmtNTMrcWjlg0zeA4swr80Hh/TZIHaEH5IUoNSv&#10;nW+O/Jzl2I6Yz/ehIDZsx67hFkoNNgQDOn4wQPsN1I8kjLDJw7EJqFV/rFClKKl1O7XVMAMwoLUX&#10;3oEdMmvBgEybIg40rUtaRXb7zGoVCsW8cOs0jYDAwfojODE7SdNp3iiKMkJDMh95aXt2tU0SspTm&#10;GYN/7CpS02H6mgsiHY9CobiH4IQoD9kybjNrmb5+IgKV12E3ON8qlcrTo/NDZ6vSDtPmzYOVC5Tf&#10;R6YtbWbWKhSK00OVP/r5ZXULdp8LZ2aKV3ZSlErlaliEojp+nl/m8l2WX7YITnWK5+jg52XLFArF&#10;8pH1tTyf88uzqCpbFCcWQRFF/V3GQBQKxWKo8kO//KR8diqBCgJbza0Bw8458l0ot0ZUVaeLlpAp&#10;W1vGP5ZSqVwuHdwaT45u7ae8fXw6MG21QAz9MsLUh+XyUFwjyv7UZcnrQWUPmkVVeRHm3U+hUCwH&#10;J+GDPAIPM8uxphKo8R/mGzdOq8KiUNyfWJZvL9rO1BHUMjqc14Rrl1apVJ48HVw6axdFXjP8KdzS&#10;14NyA/K5DCyrHYVCMTt8X162L/rtMsXNWY4xlUDZB1qLo+RZeGGnzcCUSuVKWISyslmR11TsFk6o&#10;wFxTvOV2frLdLBUKxerg+5hLZ+1pokSgzo+WaonSAIodHi3TkML9GtrluzK/ThXmXw9KrdpFwTaq&#10;2r9frQX92oiRv5LBCN7qJOlKBs7nKR6JWU8pNnkk131Kc6y4JFZiuACTAUyUJqdBRQT1sPnXVBrw&#10;BYYBjjw0a8FEOBKXVEiG6E5KriVDyzxD80IE/j/GNEJCt/nnsWphYNvE4NimXVtmMl+t2ny7LE57&#10;vPvJ2rWdSLPuE3wzS7P+E3zVkGn6OAULdH8FnOu6NeDvdcoA2h4YwbBrRXENOL77lEQRM0W6OG5v&#10;KBv1CulJUV2ra5UxC/TDDiC13DbqA7hGmZ9mmTaYHql1inEHXL4tG7/a4OqqVZtnl4Vpj3c/WZdG&#10;auSTqTXREsXH+aG1gbfPCBAtRkVOD9yalIyenH8PkWAxt+1qugQXxCzHWB9WDDd+dn40gBRZ0fLT&#10;CoXi5DGrD67KZ6cSKLOU+ALI67sbUNnAWKZUKldLB5fmoxdjvbIiZPf3d5lm/yqsPILKdtjRbfso&#10;K1MoFKvBon7n708wOU87eTixKZ77ni4Pxwdo0y5fqVSuhkUoKyuCbTPdAErbGP81lVKciEDl9dOd&#10;oOwgSgelUCiWCt/fXDpry5BXh1nF+04nTA4rFai8h+Fl8MunOTkKhWJx0Necv501v6sWqGZLOp2O&#10;RBHfZxgaMt3r9SbWjyGcdQN2g2U2yfVl/H1cfQd/O1umUChWhyJ/833ZpyurglsjilUZO02zj4+l&#10;RFD+Qf20ey+iCNnOFrWjUCjOFhb11XjKH+MtdYqX7bRlmuEhOyBX1yFbrlAoTgdlvjifz84mOQsL&#10;lOtY+UAQTWWejU23X3GZQqE4GdAPfX/1/TKb9jYnyo4hTn/6UoGlTvFsBycH48MvI8rKs2UKheJ0&#10;UeS7vt8STC7Lf5c6xfPhOmg7a5IjHB9QvnD5eQqF4uSR9UHfV/PL0g0gWz4PTmSKR7A4r042bxmD&#10;UigUywN9ssgv8316eX48lUBlnx/lI62UDsatgGBWOnB95YtRXK7BIET+5OH9QS1rgAqFYlr4Pkd/&#10;do5vbd4fT6lExsdHCFf0LR475sh3HLiYlSGEh+vDjDmpuhQpHoxix2VkSPuOBDIoWuBIzNJts9ZU&#10;mi6ka0ypVM5Mig7Jr/3jZGAJn3TvPOaDQkWmPs/l6Ea6gFz6eBwgHaAtBCuMS9AU37RqNKzkdDr7&#10;+LcLvmG2izCzQE1gFBoBUB4/aiKy20H6annoVBXWb0KhUJwSJqZJeWnnqH4ZYPbL5BmYcMSkvDgl&#10;xfROv5hAzQjVIoVCMQumEqhRwHNcCqdC9jd5Dq69snbHoaNSqVw2TxLzHO1EIyiFQqGYBTMJ1LJ/&#10;wOvaK2s3T/WVSuVyeJKYRz00glIoFGcWKlAKheLMYiaBcmGhe3+J9MNF0q/nthUKxdmE76t5dO9D&#10;lfn8JNnmuF0Hps0LCfjHtTMNphYo/2BZZDtShGyRq1u2j0KhOFmcJX9c6hQvK1SWTFsqFArFLFhY&#10;oJwoTau6Y+Ga3M/PVyqVJ0/nh8669GliKRFUdlD+to+i7Wy+QqE4eZxFf1zqFM/HeLBj+siehKKT&#10;wnylUrkaFqGq/KRwalM8h2w6S4VCsTpkfe2s+dxUAhXEgzTlOl/wC+aAX0Fy+QWUeb+OdisWjAdv&#10;90+kD4uT4/7usNtnVqtQKOZH6kfOP62/Im/kX6nfZv0ts233S9dVgbTY9d5cm5PvkUejXS+lNh8V&#10;AnVdpHvNCgk6Y9Z9MWu/jMmfqViiChhGCeyYpn8pQ3c4DizoSxBC+JA29cxgmT9pgzBtq8CGaFip&#10;VM5J40NBSpsXIS+CM0fIQ9LojSF92PhxbMjtJO5LMhzY5aUYickAdYcS8o8iJDXs1ZXhsC+ogn0g&#10;TGiIumGXmno3/ylFdQTV7BjDRi0oHAB7l6at8lpBsfVsOgsr0DzkZN3x/sSsVqFQLA7rTxSeCX80&#10;fk64bd/v7Bpwvohwf1uXuQhJ0rZYz8HWoXi1zHYZqgUqCyOpfifHcCEiYdTU0AqTIWVYoVCcWTh5&#10;cXA+nfXtMutjYj8S/4zzbPBThqkEKl+OLMo65+ALE+s5um1nlUrl6dH5obMu7VCUl7U+x3kmOcLS&#10;f+pShsmOTHbMR2azsJ5CoTh5FPvt2KeJvO0i5JWN85YUQc0D1wkaRx/ZjhcNkvlKpXI1LMK0dXy4&#10;7awlmORWZpdKLCxQeZ0pA+tNdnwynaVCoVgdsr6W53N+2ThtvzRLXyqaqONbwk87JCc5xfPBzuR1&#10;iMhm5w1GoVCcDmb2w4Ivy5aJmQSKA3DrwUy7pot7P8q8I4Wjjd+bCrAdTtg8KhSK04MvWlmfZJnv&#10;uw5MM59kHVtuyyZ1Yye1xVjZM6g8eGM1cIP3T4JCoThdTO2PBX81mPsvy6dXLlDsp6NCobhfYKXD&#10;vaiZJ0jLEKkTjaAIp66u875VKpWnR+eHzs5Ct8+ycaICle3/KgemUChmwzL8kfs6LgOnNsXLDqBo&#10;QP6AlUrlclmEvLrT0Ed2ex6c2hTPIZvOUqFQrA5ZX1vU55bts1MJlF+JD8XcD5xtPr8yTL82DLgM&#10;Q5pMrV8/Gb2VYBdeCbyT4urMYl1aoVAsAuuY7uVLu9oA4RzMbY8ceAx+kwdyn1C4fBLXeLP1wphl&#10;dWhAZLYNjNPGI32ogtOTYrRaZnGpIIaIDNDwgBbbSAvykngwonvHIU7GaWqQ0SG2wfa4DzKSGFsY&#10;GPtr16Hh+jJunZnprFKpXIxmoaYhfIr+bQIFOKRJW3+tBaFZF8oGGrZMYggZaMQDIpQkATy4J0lw&#10;CHuIzA7ysbep1pR4UIcWUEPo63YNOIttcN0mCzASqEJFS3/Px3Jfzbjtohgjiuk2umQGQ7g2R9sT&#10;lktkWbhIyrU/rVUoFEtCKhr88E8T1lLEiJGoZMttkGHzuYAlF7ccwOetdwcUKlrWQZJRmvP3aTC1&#10;r7NJ27VximA/dJ0nhUKxCiwUjCzjgZprw6WVSuXJ8azjTMyW7oUTpVAoTh4LCZT/A8F54O9fJFK+&#10;2iuVyuXyrOPUIyj/JGVPnl+mUCgePOgUT6FQnFlUC1S3I/V6Xfr9frquSyC9Xk+iKJLhcDh+96mA&#10;1J4xj0dIrk0H5hEuX6lUro5VyPqrY1mZpfN5gQ5Y8m/hUROoG/ad0K5ppwxnIoJy4MAc/LRCoVgt&#10;ZvW3svpWoJbjv2dmiucPaFmDUygU88H5YJkvVvnsMtz4VAWKg6o6AUqlcrV0cOk8m5cmsmXTIubP&#10;ZabAmZvizTNYhUIxP6b1O7+sqJ5rq6ydWXCqAuUe0mUH5NIuX6lUroZFcGXZOv5+Lu3TR2ZzAmHo&#10;rXBQglOPoI4PqmRUCoViqfD9zaXzrF+vDNPWmxZLECj+cNjnJNyPno+taDCqO97HH9ysAx21q1at&#10;2qktVylI+Oc3jb/ZPyk3Lsz4M5daSZH1T+4y+dLC5L5+7VkWF5heoNgh824T/yae7aAZGAflyLyU&#10;XGbBrPkEmPFyANgx4AsQMd+D6BmyMbtQFspMRQ7MpkPTO7tdRC4PUbRe1DJsxH6g80W2an833iJ7&#10;1vdf1FYd/7Ttqvtf1f5p2wguSpp7ObUB+28If6Tfm7HAjraZpvsFErE+og9D+ATJ9aPse1YiQ+xL&#10;G8CX+9hnkAyMX0fTzfDQn6WAvQXQOR/ZxtFPA54cltl1Yey+vrjZFzytrQLbccdZhTVim/Yrz7p6&#10;atXei9YFF7iZzT098uUR7HbGtSfgZkcE0wmEz7ZlkcYpBi6fi22K3DHpMri+VoLNplIySk0D9sf1&#10;1XVufCKg4pBXbvskxm+iT5adNF0/ipi3j88q5O3jswp5+/isQt4+y+RZR16ffS6KvDbPEqcGF6wb&#10;LVp3HHlt+Vn5h0pXwyzB1AK1LLiBOJv9Js9//d7lFZEhZ17+MlmFvH2UynuVs8Lfr2h/lz222AdT&#10;yGlwYgLl990fEFczJtFjYzkPjvAPrcsroo07lUrlvDRikZJwdl4UtZe102LlAsX+uD75HXfgNIk/&#10;HnQ/PM6Wu31Oi1XI20epvFc5K8r2L2puluOc+BTPwXVyMBhM0H+uM80zHn6PuEoOEMWVMW8fn3xA&#10;WMa8fXzm7eMzbx+fefv4zNtnmcw75lliXp995u0zC/PaPEukD00D1pqmZrY956c2bYxBPOVz7BOc&#10;4h0fHvMYOTlx8qOovGjqNMA+lFGhuNdRdB/7z4NPC1MJVIwBZKdgtNzmIGhJIrQvL42Eh9VrNb73&#10;EJg1pZjHtaSIw8NDuX37tgy45lQYSI3nw/ydLtSBXpt3LEbvZOST71CtktT6Mubt4zM2fy+wmHn7&#10;+Mzbx2fePj7z9vGZt88ymXfMs8S8PvvM22cW5rV5tmg/aJ0Pk0WC5cP/csuBeX6+3wzz6fZs3+hA&#10;H761/ba0tBjVAtVsSQ0tU3iy5EFdB7Md5jbrUJy63SHYl0ajIa1WC+mu3Lp1S27evDHxDoVCoTh7&#10;oC87/3awAoQAIpPvYPcZBywOTjf4BZjsXk9zi1EtUIhuqHquk46ug66MB3bbruM2zw6GUVMNatXp&#10;dOTatWuGd+/eNWWL0PxFVKVSORfzfMon/Zjgv2Ga9st9ZLd9uDKnCxZLeg+KUzy/U06EaH3xMnWx&#10;7cA6g0EizWYNkVMo+/v7cuXKFbl69ars7e2ZyMwPM5VK5dmi79t58Os6PSBtni13ecSoPf72ZQpM&#10;VwtwnfDBA/l5rhME87l2ud0P0dzukbzwwgvy4osvGqGiirpnUfzh8LzEx4BSqZyHUyDP73048XL1&#10;XN2szdazUVTL5JWhWqCarYnQzldCN61z+bSujA/DOZ07ODiQ11+/Ls8884w8//zzJnJqNpuGfFjm&#10;9lcqlSdMvmiQl19C59/0fZ/M88k8xh/WRqCVGvflWcwvw6YQKP83xVQhR7TWrols1WS4Wd96VL5x&#10;OOh/fXvjnDTXtqQXM3aJpMdXA8w3aTE6EqXf0NVMh/r9gXnmxFDu5ZdfBl8xz5wCdJj5HOwQnbTd&#10;tgOfB/PvqVAouB6HD/cD+BH4MNu3wEiIwppsbGzL+vqGNBt1CeuBNNbqUkdQ065vyXozkM1WKKgi&#10;0Rp2hBxceWFXXvrys3Lj2t6v3r16+2mRa32RN6hW7ivziQ54vcu6+m1k7JvUMGi91sd0jd++kYx8&#10;7FeFttMjhYW2seNJALFCRNXpDRA1vSBXrrwkd+7cMcJFcXLt8M9ZMdRMFiDHFD/QlimLk7bLAVs7&#10;XU53nu9XS20Yk3lxiDTLAmxDN8zryFztgD8to2Kk5NIqfI5cR3BSA+thXaKgjjSClFoiEdw7bEKc&#10;IEyMVerYPRocSNK/C23YRSN8SH4AFsPO3QwSpIPgo2jz02jnRZHGM7KBGOzr1y7/5Sc/EO2/8rPt&#10;849J+9xbpLl1CQNpyWEPU7RwaDoqEKUA0RLFSbicZ5J+nZiK1oipENpwcQAVtidiEZieo7kHzuIu&#10;CeI6tmGnqb9kSyz0mohxAnyAwgVOC3zbe9rx3o+WfnoMuC4B10OB9ad1TNNy2sbgohE05Xzzkmy0&#10;t2Vte10a600J2pG0Ntty7sJ52doM5dJFzMXaIpcuIOR5I5Ev/enT8uu/8kvy27/35Q9Kcv5Zefa3&#10;D0VePMIheiCFgDcDD2oOPOqd7YbIx8B32eQIg+Haq4N+T+IBIqdeV44O983zJfM8Kk6fP4G0jhwM&#10;F7fjgBycOIUIF82LmKaMuZDXBNO+Oe0Dy/HlO3W4qzyzjflhVoPD2DGdtH3QGRiB4gecZ1mG9Mi/&#10;EBX5dux3AXycz5O6Mhz2zfOlZAgfh+rz2/kBLnIPEtHm9A4TuKPdPdl741Xp3L0pcvkCKjKColQW&#10;w90nOKjRVSbDH0BE9tuIyL6ItkW+ri1/8dvWz+3/4c9vnn/oa5ublxFbbUnQXMOcs40IyC6bYBSW&#10;URTCPEZQXGsvxic7p3QmcgIpSqZu+omZmEPWzBZPj9oZLa4txZ5h+VT1l2wJd3tlP5mns4wAcVdM&#10;XX/5lpx2vA+iNYszwnf9fIRQ0oBf1zF3W6tHsra2JusbW1Jfb0u93UI0tSnbF3dkc7MumxCndz2B&#10;IAczuWe/8IJ8+lO/IZ/93J/9jy+e/+APyX/7+X3Z/RIiqM9TqcojKEiIuV7ppgO27yTyJ38kd3q1&#10;X+sc7UMtEY2ByaAD5+hKGEOgoJYUHa6UaZZIIZGmIHEKYMnj8jipZR6PGtdQ1oBtqJ3Vwrn5iceL&#10;aM/nyVqfxHwWH2AYi6RjOmlLTn2+H0AbJk34cdPYbDkDjAFCox50oJN0pDfsSR96MISvDwf8Egyn&#10;GexBgm5cS+TW9TfltauvyzOvHPyxvNhJpMsoyjwkSO+I4+C9dgzXsAMDOCRjaeM2agzjZFf+39HB&#10;/rVhdx87ddHpLoQKAoUeRJjS8TC84cxa3fyEouoiTUGyRB6Z1hstmzuRp5yJx87pyfNeR96YlMU0&#10;65Kn5DRuGECgpC9diFMHetDDlK/bH0ivN5Q+YpkIVW9jRvfGqzfkzo078uYbt2R4+P5fkzsDaMsm&#10;SlnDwFlilPZfMzD4GETrKfAWyq7z462+Di1qQDbPdfpbtW4j6XxTo1mXqMZd+RMW+5AWigQiJkL4&#10;R2vSzIML8WhMEUaS+HyK8VqKBINkSWIelqud2ppoFPN+/MeHnSdueccuZDkMtKbX/8xauvBoG0Jk&#10;XjcIh5jloSDCzKmB8COMcTlrqIdoGJIS1urSiCAZcSB1hDrXXrkhr7zwnFx99s/k1Zu9/3TrT3c/&#10;LW9e6Umt25WjL6PRmzwAbwLe0HaKlSJPoII3wc+hG6+DMriLYIpfFDZrUqt1B/Hd92La+UidAgUR&#10;CmsttIibzQgRpmxOoEyetTwyem/KnVQxPDQ3atCH5Tc5A7UzW15Xe+6Nw2Pr3rJIBb0pxqn21Czu&#10;Mbcdw1KkuM1nz3EELalBoEwgAoHCNaWkRBAqQ0z3Du/ehTB9Ua5deU6ee/6Fzz/zwhP/Sm59rivx&#10;C13Z/8Me2kXju06ceGuY28PBqoUHlIaMoj6FI/6eCCbr0pLt96xJ6/K63O1vyPnoG85t9j9x/sKj&#10;ErZ3pLFxme9JScA3RaFjQYhdoKZ8WG4EinkYgH3Mhk13RIaI/DrTvHNBR1PMDDMRryNhz+1pgV/V&#10;c4o/u+VHW9+8dzNd/eVaRTXcF1x8HOPIbfPlF2ZPNb5DwDfFw6bU601p1ddkY21TdjY2ZaNVk/ho&#10;V648+3m5c/1F+dNX5F/s/uEX/kieDPal8fSB/PnTh3JovsrrghQBipSJZxxwqSaB62YEiu9C/U8R&#10;3v1NaNSaNM6vyYXH12UvXJfG3W+/cLH9g48+8ZVymOygxrY0mi0jRsPY/lGpqNYEG/igTIO0dMrH&#10;yJCDtDeIFSj7wth8YJunCY5llSgfH6KQmCJ1LBAeYdH+TXN+OVUzs7ZZLacK5hMa90FBPftBVrD/&#10;FJZfxBSVm76f6vWrxqr7VwX23+8Dt8c/b8F0rtEywlTDlK6GbX6z1+ITIewTDg4l6dyVl174gly5&#10;dvMXbr9c+w9y6/cPpf25A9mSA7kJedo34uR/gzchBsfOHrrCvPCnLOvPQ352Za0lzQtrcnEbUdRg&#10;HR957bVLre/d3tz+ztr2OyRsQaDaa0aQ7GsGDYm4jlSjKX2+CAFV4tzUXKxUjMyNwoEbpRqfgFnB&#10;dy9OE+4Hz0UYDBaLDstvUJ5XfoYUo6p/VZjm/DIimQ8xrjzbLx7jqh28WSs/f4ti0ftz0eu3KPLu&#10;37FAhSiP4ectWePPW1ogg5K4J0d378jB3RtycPs1OZLWL77Yefxn5dM/eyThZw9krX/QfkwOj/oo&#10;+qIRKM4hnTiVC1SK8Cdxbn4RfBrTvNsmitpZk0ceW5Ob19aR1Za1WivYuPg95y9e/nu19gVZW99E&#10;nIUiKKmJmmDN+1Cc8gFU22M3WzpntXY+cBG80wRXbCjDov0zL8MWgZGHCQWKnZA/SVoE5udIBZhf&#10;mMZIzF9wLL7+qxaouL/axwuLXv+q+2vVyF5/Xo8REVxsrLWNiA376Gc8lHa9hn3wsdPZk+7hm/L7&#10;X3jzhyU+91n589/sSPClQwlvHcqGHKw/JEcPN6XzwmdH0ROV/NjNXihQuKzBh6Eez8jD9atyvWGj&#10;qPU1iQ/XJemiV822RI805b0feEtt//l/c35n69LGzjlptjZE+KkUNGQIhV3DXHQkThAid8PZG4cB&#10;OKaGJVOUKpz2Bay6ARcViHKBwjUNOP5iJ+SqEYuAv5ksAqdKzuZNoSotI0C+T8Pomu2AJ2kJnh/2&#10;ZVVY9P487Q/g7PV3/mstThyipVYzEn6zX8cHZtzryN7eTbl5/fU39uuP/Pvbn/nSn8jwVleCq0cS&#10;vHaIE0+BOtxsSae1I90bXzTRkxOnqQUKh04wxftH0Zfldu0T8jtQnNu807k+Al9cJ9si6y2JnmxA&#10;Rh9rbAbfutEKvmN9+5y0IEqt9pZEmJv2+kMTUY2meB741D9I2OT9G0FxieNFUB4B4Hqm37QUoUxg&#10;pkGVwFFsso4/va1BoOyXKdPVX64lep3Fzk8V7pcIalKYLPi0OY770myEEkGcDg92ZW/3zRu3D3u/&#10;e+tm7Rfk+pcRWu1BnG50ZSc6ks7Nw1ZNDqM70nn4HdL52p70fuWV0bMnXpbZBErkqeApeSr6uPwv&#10;BG3XG5zubTelPVyXdtSRdjeWdqeDHNnEVcBI1sJHZWv9q7c21v8CQr33NxBNnbtwATcxxSlHoDBH&#10;CAI+5J1foBaNUBZF2RSIWLR/nOsXgp9YMa8vr20+Vu0gRqAK76Iq8EuT8v6VRpBToOz8MXLir/BX&#10;iVVOsU8C/ICj3x4PLuw9x8kSf6O7f7B34/be0e/u9db/q+y+PJRWtx81u73hS1/iJwCmd3KEWOkQ&#10;kU0HHt/96/JQ75F3/kj/J57/Z4XRE1F6a1mRkvC75YnaoVyt/R/c78ho7jYRICXSPkJ0t41g6dU9&#10;aeIo6Ooa2MYV3whlq/WINHcCqUeXJOmD8UNBYv5uiwHXkGJkF4xeJJ0PZs2pU8Sg4iH4ov2rekia&#10;DHkDF9fp8zWTBVDHHRgGYRLz0yQDXsEFPlsAXn97HxQBB05T8yHg18Yl6B/BAdP0KrDo9a+6v1YN&#10;CpN9IG4tAXEyF6Uf1N5IXt+/IQ+962lpwaH3Xopl//khoiZ0etjHie0iPiK5WgFfJ+hcls3Opnyg&#10;dyD/ffA3EPr/lLn4ZpKde6GrBIrl4Yflw9FXymfC35Sr9SsQqdcgUtuYvaDlFlyjiVsMs1BpJOtR&#10;PYnO1w86STTsdTEa6lkDsztwGMHSkfiJyU9lWP6ur0GBXSCMPeVv8eyYSrDS/vFcbqa2AIt+C2T7&#10;z/vg+A20YNMS4boP96wtwnL6nw8Wsf1VXqJFr/+i418Uxf1PJGrinthMZIgwNzpMJLgDYTocIFTp&#10;t9rSH/bMr146cmDFCex+nXxL/7PyIXxqft/gQ2j9KfM5V/wUsPLDgyL1YXwOvQCh+iw+EJBF0iNI&#10;PqBwdHn4SOeb5+b2ZcDFY3jkq5r8VGAV9+mwgEA90HDCtNin9JTg9Su8keaDXv97ELwH0vuAsYlJ&#10;U2SgZF1cUBOyM9+t8cQIxEUhsF+HOnxz/Dle/LStBQQKSIXFkKJD0iM4t3Ci5ImTIcudSHE/xoau&#10;DcJZhUJx78AXEoqQEyiGWSRFhwLFtCdKJo9plpP+voXiREwrFE5cnND4IuWLUlagWN8XKcI/pp9W&#10;3BvgNSu9qRT3JfxrzrQTGCc2TnycSJEu7cSJwjW1OBGzCATrkr5IOTpB8unKXH1nScW9C17HqW4u&#10;xX0Jd+1JJzZOoFwU5dMvc3Wnvn9mFQsnMI68WZ0IOVFyeX7a1Sf8tOLeBK8pbzjFgwUnKk5gSCc6&#10;vB+cCDlBctu0/j7kVJhXKCg8zrINZ50o+fTLHeY9rkKhOD34wsK0i4acSOXRlRNM+21UYhGh4L5F&#10;9MWJcPmEs4p7H7yWM91wivsCTmjctaf1xcgv9zkzFhULf3+msyScJfy04t4HP4TmvvkU9yz86+3S&#10;7j5wJLJ2ZixbMHjDOqgwPRhw13bum1Bxz8K/5n7aTekWxqqEo6hdFar7E7yuKlAPDoqu9dLvgZMS&#10;DBWm+x+8OfU6P1jQDyWFQqFQKBSKMwaR/w/NghAFsWZMJQAAAABJRU5ErkJgglBLAwQKAAAAAAAA&#10;ACEAuUshprAxAACwMQAAFQAAAGRycy9tZWRpYS9pbWFnZTE1LnBuZ4lQTkcNChoKAAAADUlIRFIA&#10;AAEwAAAA0AgGAAAAgMg9xQAAAAFzUkdCAK7OHOkAAAAEZ0FNQQAAsY8L/GEFAAAxWklEQVR4Xu2d&#10;abBl13XXz7nzm/r1ILW6pW4NtiTbkqUoENu4PCTGJgFsFwGKSkG5gGIOfEpV+BDgA1CBogqKKopA&#10;CENMoBJCFS4yYtmOEsuyPCq2ZUlpy5rdLfU8ve433Jm9ztvr9rr7rj2ec+7w3v6p/jrn7L322uNZ&#10;b5/z7rudRCKRSCQSiUQikUgk4kYqj2UzrXoikcj8MJTH0igzsFDfabK+fm9y/fqP1VeO3FOpVJKk&#10;Urm3VmvK7F16vbY8K47hsLwxrDda8mz+6XW78myXZmtFnk2ffr8jzzywTWNJK7laX5JnHgz68kTP&#10;QB6LZNgLGNcCaG9dT9Ja/cnu1o3Xkn52Dz+ZZdyatdJuwjKmHXzu+m2tfmj9yMmPNhqtn1s+eIeI&#10;V8tJWq0laVpJKrV6ZuJNSUORVqvyrGC8A2hJd6IrvtU79c/FaWlrnFDW2Bbf9jJ/8PqvSTODQS87&#10;Dvv9pC82ITcun311+/q5L2/euPzfk/YmBjMAKi608iJnFHyh3n/wzgc/feTEg/dXxE+wtNpIqmK3&#10;VW00k3pzSYxfmu1ehiKQFcGg67hzc+httWbfVQ2HDj8/xSIR3bSSOsxnrdaQZ3r6A8d14dJ2C0Xe&#10;XC79B8RoyjM9rr5gLZoYjaVlrFzHwa1ddpthWtIP2RzAvQdzUxEbk0Gvm90bqfivs3Mj2bp2Prl8&#10;5nuvDnrt/3Hzwus/L8yhk6hCcLjFnIBIJHw1TzYPrP27o/c8+onW2qFKWm0mzdVDSaO1PFw/eHDw&#10;yAMn2sutxvDoodX+odWWWB27/VDvvUol1XYwTf2bPBwMiurnQtPpOQYv+AljodWqOzkb9G+NvTrP&#10;1WqFnee9Ml/O4+2Cw5wAQ8sPsmq9ajYgNBxst7c7lZ3+MLm80a416rXhs69car557lK9kvSHW5sb&#10;os3DZPvqheT080++dPPCK39GFHldCPwWMjh5FgqWhaNQ7YN3PvQnPre8fkdzMBgkK4eOJsfuONZ9&#10;36Nv21lbXR68753H2yvLTbGbqGXK3oPlZKBMlhrbdHXQn5zZ2cQ0TSSwhPSh1EeDPYppnk1zEMd6&#10;OsCmAuYBBDH71A+uN944f6127vJm9avffbXV2dlMd25cSa6effn108/+/q8Mu5u4G8MgFjxRyi3v&#10;hdx1CdVXfuqO+979X1cOHW/VW2vJ4dvv6P/Iu9++8+j9d3TuP3Gkt9RqDhuNRlKv11MMXnAM2U3N&#10;EgjMJoq4mYoeE1ubTZj6o6OsoDHNtWIas3mc41mCfa5Wq9nYiL4NoX+g89d2Ks+/frn5v7/wneUr&#10;V65Ve+2tZFs8Vr70td/4+fb1s/9cFIOBzhXEQkfyVvBKKn/x5A999NdqzaXK0tqR5MEH3t75kYdO&#10;7rznHcfby8tLELSSpaXdowhaKRyhs9BBOEbMmG4m0/jtl91HngAduv6KHttFn2MMWERZEIP2wfmX&#10;njvb/P7py/XPPf1HS+3tG+mVM6eS1/7wc/9CBLF/JopD56EjKC9CAhiUgQAmVP3gycc++oVavVVt&#10;rhxMfuiRd+38+Pse3Lrr9rX+igherVYrETuvLGjBuZiM7Bx2XzF4LR6wKHXsl4C5SJjmKwRujrEO&#10;yIN7G4CgBUcZmEXWMHnl7M3qM997q/E7Xz61dPnSher1s6/84IXP/yd4lPwVIfjcCZTx/mnk20Oy&#10;80qqh048dGr9+NvvWz14NPnw+x7beu/DJ9r3HDvYg6AFj4wQtJrNZha04Fo+PqYQvKDj6nac+0nE&#10;bdld7VRCf1q7+I644zJ/prmK8zFf4L0MR3GPZwELgCNewPHlM9dqn//mq83PfuV7y2Inlpx5/sk3&#10;3vjW438n6be/KEyCgphPAMPABaunWl9a/61j73j/x1qr65WH3/1I9xMfenTrbXcd6LZk4IIgBkd4&#10;bJSBK9t10fNpgz8tEDm2paHWp1J2/fuRac9xZPcHCgYwuK/hXAJxK5sD8QMpO3/21cu133vm9daT&#10;33q1dfPym8nLX/+tX7340lf/trCFD5NB8PIKYuY7bBxoVRa8hN5z16Mfe7K1cqBy7OT9yT/41Mc3&#10;Hr73SCcZ9pN+v5/tuHDnBQELOyWPo4AWiUQWH7iXQTKAZe+/FPCnyLDb6yXffvlS/Zd++9mV02fO&#10;Vs88/6XBK1/7jY/32xvwgVfYhUHwwkBmxSWAgQ0Kok49rS39+3se++jfeOChx5K/9lOf3Hr/wyd3&#10;lpvpoNvtpj3RQDhC8IKABcFKdCh7bETJtImflnsZ+OmjwvWfs0MWabxM/UBc+uPih2MWY+Uyx3tl&#10;fikYvDCQEdTOwvVwa6ebfv6Z041Pf/a7azeunE+e/X+/8PT1N0/9hMiDXRgNYlZcRgxsQLDzAtUP&#10;3/Po1fWj91b/1Md/cvCzf/OTG7et1HrdbiftdDpZ8IL3FzJYjQUu6BwENqajkZz43CgRPbYgMqtx&#10;ndf5xcCFRw20sVkQ+6M3rtZ+7r999SB8tOLsi18bfPezv/ink377aZFHgxhg7KjLiyhoFYweHGuV&#10;+vJfOHjXgz9518n7kj/74x/pvOehuzsVURfuvOAoOgOBK4UOqQEMz2nHo6KiFldwHxuCF0Cjb3Ze&#10;q9eS01c61bMXN6oQi888/+RbyaALAQwDljFwIeYfN7v5INx9NRorh3/hzoc++Kkffs8Hkp/96U9t&#10;/rEHbmv3up1ke3s73dzczIIYBCh8hEThuzB8fIRdWtwlRCKLDdzDcF9DAIN728Lohoct1i/+7kvL&#10;X/zW682b1y6mz3/uP3/l3Pe+/HGRDF+pQXdhxiBh24GN7b6EGodOPvSvmivr6x/80I8OPvHhR3ea&#10;tXTYbrdToSyIQXDCDuERtbq6mqVBp2GnhkEsKipqMdXv95OdnZ1kY2NDhIcEfnmXHTWMNkwioKQv&#10;nduqvXhmo56k4kmsWk/Pnnrqv4gsDFpOuxvjvk8CNqiqiE8nRaQd1mvVpN+5Obh06WJy9erVBHZf&#10;0CEIYAAeAThfW1uTV8KRCGY0PxKJLC4YyC5evJhcv35dploZPnj3bf1WswFBI1k6cOSESLtPCOIM&#10;BAenAGEKYOgElQWwenMlWWotJTvbm4NzZ99KLl26lF6+fDnbfYn8DAxQKLimqPlRUVGLKUC+/86O&#10;EAssjOLEe+5d6jaa9WG1it8NWL0H/idEg9jInsMUwChZ8BL6YLXRElGsntSrg/7Fi5eSGzduZAY6&#10;oJPcszE8SvqiDt68qiy4uvJq0eH6pGrWcG2ad/kAT1/wCgl2YWIjI1ONYAXDu25bH9TrDdgZJZWV&#10;AxhnaAAzYgpg6ABsRhr2s2g77Hd2hvC1XbKz2W8cVXAg4BP5KupLfhdBHYsgru1FiKvLR3SBoji7&#10;RZJLf7ixnIawfrWNiyA6fiBd/+D1Eey+ACgH6Xjtwt1H1wbZQ+hgkAw2r94tkmi8wQCGxwkmow4P&#10;DWQjev1BCs+/APe3a5inA174qQNFpQ5q0eLqLEpcfSjOfhpSF6CvOJ/zpmmMM63DJK5s0eLmqQxx&#10;ddPgRYG+u3L30eVetTKyp4GLSostgFEn6Dhj6PSFybuYAhnsxNSJR3GDVqS4OosSVx+Ks18EcX2Z&#10;Z3F9KEJcXbMS175p6Nq1a9ljY17uOLjUr1R3v72i1jqAccYWl0boDDFoAXg+5ria8l8HHAK8I+Mm&#10;ZxriJocTV5YTV3Ya4tqSR1wdZYtrR6g4/5y4spy4si7ifC26bt68mb2wz0kWX6pjEaiKsQZlxRTA&#10;KHjNOXWqyAY3UNMQt13mxJXlxJXNI66OPOJuMk5cWa59RYqrkxPXXlVcOU6utlx7Oanl1Hb5SPXF&#10;iSvnKs6fTfCSvoDgZYLGGmts0QUwhDowOoPORYqHW3icXOHKumpe4NqWR0XC+Q+VC1w5V/kCf+vM&#10;vesujj40CoWo12O4RB2jg0gksveBXVc5wStNhuRfrvLFZ9sUA1kksg+BwFXWzqs/0P4y0CnWTOW5&#10;L2S7GolE5gPbx6GKAP61/hDii6tIJKKl5OCVe2sTHMDavV7cVkUikZkSd2CRSGRhKSyAlfvrVSuw&#10;G0TZoLZFCuDSOelwsXGhCB8+lFkX9kUnF7hyJkWmyCDHY+oi7cC4hYaicPlUZeHjW20TisLlozi4&#10;fBf7ULA8+lCvKaY8hNpQ2eDKqPIlpExkBngHsOEAvul16pS2oIbDIfxBOitpMsKUx0HtXcs4Ar5U&#10;mTDZq9cu2OzRJ+dbzUNZKWoc6ZxQyWwkdz37FTGW8sxK7t8QLMIOjF1I6uJTJc1GcDYgmc1isvVN&#10;B2ieq2RRZ3KUd7Ud2al1edZnRedbTad5FM4OJLMnMOVFSiH3eAcHMPj+nmnjsggRautin4cy66G+&#10;Tf51+aYyDM62Or+e9Y2BfUDJZCfUsr7lI7OnUjN+nz5LcADr98v/cBvFtCDzLlyf8j7+Vb8omT1G&#10;iJ1MmmgTl6+zUdMtZLacL3mawV1TyeQxdOllwrVnFu2IhDPvj5DWxcQtOG5hFgH6dPFtslHzdLaQ&#10;bvNj8sXl2cr4QH1xPmk+hbOVpzMnTXe/myoyPVrNevCYFxLAxAKUZ9PFtvAhn0omT0AXresCNvkz&#10;5SFo42rr45PiUk5BZx9U/zwDcx0D1mKzCC/xp8IiLGZTIJtW8MB68rbD5scX8KNKZoUSA9uU2C+f&#10;A8tNAYt6LvDtRwH9LmXc5m0+4m7MHTF38my2FBLAxMTLs/1DUYu9CD8ugcBmU2QwmbfAFJl/QmNI&#10;cAAT276ZL9L9/BMTg0RJwYL6HJ371LngQSzuxKZD7nFe+B0YBLF5C2Qu7aE2oX3wDRKe9mDL2s/b&#10;eAM4hlQyawxdemR2kH9WzZs98w7MZfH6ovopyr+uPPWft44Qitw1zaL9Nkxtmsf2Ruzs2Zf4XBCg&#10;11w+xZTnAvrnJE2s2OypT1fJornhfFNJs7mBtmke2xcJY94DWO5FhzeUbgFzeTrbWYFtUiWzp8Ys&#10;6iwCrt10HBe1X3uNQc//H8r1DmDiMUOeTR910dkki41hSvctg2BZm50N6ifUX56yLlD/qqRJLkJ9&#10;quWopIkrpYxbpBwK2YGVHNSCnRewmEdw5U1pIZIuxtDl03QqmZ3B5aOkyQhdug/Uv0nSfEQZeYEU&#10;5ScyJRblHVgZCwt8mvyy+SXcNM4UWTf1ZfCHY1BoXx3rniC0nIT2BUVRryNTY8a/hZzSYyVdeL5C&#10;bGlUiHrtCvWlioOzQ7nAlaPygStDfbkIoOeuUB+uZdUynDhs+ZEp0KrXgsd/UXZgeSlikaIPV5ko&#10;wl6VDa6MTkVA/aj+TVLhbFRF9in7JYBFIpE9SAxgkUhkYQkOYFXyEjXdh3/MHYlEZk/cgUUikZky&#10;GIS/xowBLBKJWCn9KWvaX6cTnxojkcisiTuwSCSysBQSwOJL/EhkbzPLv4E2ERTAqpW4cYtEIsVQ&#10;iV9oGIlE9iPeASxNbxWJf8MRiew/in5l1OsPgh3GHVgkEnFmMBjIs/mgtAA2ry/9IpHI3iFfAJtt&#10;jIJtp06ucGWpysCnDh9bwNWW2tlsTYT4oGU4Ubh8H9ngyhQhE5y9TvuGQb8nz/wIC2Cz/diEy+Si&#10;jU02uDI26dDlc+khtrp0CpcGYDonFV2ezh6x5SNo52Jrg/NTpH8dtA5VPoSUmSqzftIK3oFVqreK&#10;TrETY5Mp6k1VySxv8pRV4Py4+AYb1AhNu1hbDT62HLS8iw/Vji3nM19o61JGk49tcKoPKaBeK2od&#10;Gj9BvstCtHFuPvuZ+x3YFF/qjUbMMNFjC0ImZdB0TqpNVkiB5lPJbApNG51zZUEyewyaZ7MFqE2I&#10;LUhmO+FQHq7H0jhbTdkMXZ6ahnaYrl5zUBudpOkIzgbF5WeFJGoeSmaPYcqLjJM7gE0bn4nFhRCy&#10;GGhZmw9NHqQ51auW961LZ8/5tfmmkskT6PJCyiBYJ5XMYvGxk6cZLmWKAuuaVn2LSLeXbwO0cAGM&#10;QhfIrBeKrW6az7XXNQ3AazXPZpslSNAWJZPH4PLVc1M+wqWVAW0PrZNLA2i6KU8maaG2rmUixZA7&#10;gFUqFZhAeTU9dIvEd/HggnMpR21dy6ioZXQ+bHama9+yAKRx6Yiar9qqeVQyOYg8fkxluDxdXSY/&#10;Ojg/ER6MHr2dDXnmTlAAy/O3S4F4VRi6cEzlylyMqm/fujj70PZCuTxl5WkpmPzr8rj0Ittp8wX5&#10;KJkUwmx/1UeADcs8sVCPkEUuvKIoqk0uC923Ls7e1UeR7QilqHrAD5VM9qKotriS+v+7l1Njnr59&#10;ZqHfgRWBulC4hRq4eKeyAMu8sULGosz2mJjnGx6Z53VUFKKP8swNX3uVfR/AAC6I4WILXHRzQ972&#10;h5RXy8C1r5+87S4aXYBchMC5lyktgImJlWfFMe3FkvMmKv0GdG1f3mAA5VEyyYqvrY/9vBGD2Ozw&#10;DGB1eZw6XgskZEFNaxHmqaeINs7iZjPVSQOXLYjZ2j6LvpXBXunHNAjegdWq1aReq2QDLQY8S5sm&#10;MMk6SRNvuLI2nyH12XxS0Jazd/Wj2mA5KpmlxdUOUW25sqaA5VMXxbWdaMdJmozg0lRsPgA1XWc3&#10;74h5k2ezJyiAtdvthd3u26CLkC4wNR0ls61wtjofmM7lcVB7TtLMiMmWpqOdTdLcCLXjymEal2dD&#10;V87FFy1rs9WhllX94LUufREQbZVn+anWm/LMj1zvwIrsgCuLNMEqurZDOpVMnglqW8puzzTrKLse&#10;Dq5e7pqzE0y9vdMmz7exAgEBbHdMZzCyoyrphKuSJlp8bF3R+IPriTqKrhtAn6pkNouvPYUrC5LZ&#10;U4GrHySzS4Wrl5M0H0OXvp/p5/hCiFw7sHlEXUSqpFmGS7qLZDEd2oVclKTLCThblDQZg7PjJM0n&#10;4Gw5SfMxODuUNBmzkUkTUJsiJN061a1Cy/iWFfjYTo09+ZXSU3ypBxWVUlngIuPg2lhauxcROtYu&#10;Y+5iUxYl1o1rQvXNpUU0BAWwOfglBE5yXtngythkgrOfR+ngbH3kiq9tkfKBK+8qii49YiHXDqzT&#10;7S/6byPpwuG0X+HGApQXzicngEvnVDRcHTrtO0r7Y+7AXdGeewcWiUSmwzx8HixXAOvP0QfaIpHI&#10;4rG23MgVRIICWHXOvhMoEonsT2IkikQizuybf5k7EolEysYzgHWz/8/qMzmRSCRC8d6BpZWqPEuS&#10;6hx9tWwkEllMOuP/tJpXUImPkJFIpFDEE5o8s4NPc8NBP7sWwDU4cHrKyxnAxuugnwuZp+8MikQi&#10;C4Vz8Ch0B+YTeSORyGIx5U2JUzApNIDFXVckEglh0O/JMz+CAhj8PVQl/iYyEonMmLAdWHxUjEQi&#10;Gqb5JBb8CDmY/T+DBfWbFALnh8oEZ48KhfMVKl84H6pcCS3nguqbkwpng7LBlUFxcHZ5NRPKeMfd&#10;G0z9K6Vnjuskop2PbHBlUCZc7V1sQrH5pfk6GxWbnc4Xpuukw8eW4lOGs+PSOKidi30oZfldOKYS&#10;wArcUk5t4kSby/7HVnGBU2nB9nCSJj6o9Rp9WOrSpRl9WsDyqozQdmraOkK11dg71euCQ10jVFuU&#10;zEYKadesqVbyvUsPDmDVdPffhHT5486Ctp5jTrgJBsnsMTg7m2TRUVl5yULLqZIm3vj4UW11kuZW&#10;TOW4NIHWN/WjKRuEi1/OBiVNxvDJN0maG/3RPFXSZAJT3qJCvxS11jogz9wpbAdW2jc1KrhOMtqZ&#10;bH3gfLn4RxsqmcXiYhOKyTfm5awbylrLc/W41IvlXGzzQuvyrdPX3gfFb+njUDZ5H85sUWchB6is&#10;xQPg4sxTh66si8+i6qflTb7QVrVhykz4MPkFVN/0XEWXDmA5TtJkAs4WJLMLhasHJLO1ONhO79d9&#10;JTLM8W9D2gIYM0ClzHEQLosAoYsBJbMmcLHJi+q7zLp02PqYp415+uNTr60eyOcksyew5fvgUpc8&#10;XRjwSUu0PTsWR5g/1+e+WQ/0RP04+XkWAVe2qEUFf6SKf6iqI6Qu9GnzPQMKbY/L/BY1VxzgGyWT&#10;rNAyPuV0cHM9h/Oeh1tjFPie3DWATQzaTrc7VuM0vqnRdVGok5xnMYWU9V1wvnUswiLm5sC3nzr7&#10;EF95mGZdKoa5nvs1MA1cA9gYlcrM5tOZWd3kvvXO4uYoMQBY+z6L/sKczGo9ROwMcjyOBgWwyOJC&#10;AwgGsmkHlWnWRwOXSxDDYKdKZpfKtOrZS3gHMPLFYxnT+vjErPBdVEXfnEXfQD6+yqw3zzi5tAts&#10;ODtdWZ39tDG1YR7aVzC5+xMcfYb96f/rJNwE6iaV3iB7YeIXcWGX2S7wrfNvq5fmm/z44uunqHr3&#10;M4uyfZqYaNPCK/unuw2oH9swrbaUdTNQv451aG0CfFkBP6pk1kSeTM4wpXF5rrj6CM2TBLUtD6JN&#10;8qxY8rz/AvbNOzBcUKpk9hi2fFfyBC8Orj00zbW9at9s5VR7C8Y+e/oKhqvDVK+vvSvgg5PMHsGl&#10;UWz5ZSPWsjwrnuVWPdj5wgWwWU/ktOrX1YPpcORs1DS04+xNaWq6ii1/Vtjarub52k8LWu+s2rAI&#10;7LkdGC7IMiYdfbrWQe1sthQXv/KUxVSnrixnr7O14OWDq9cGluEkTRC4nvDtYD+Wzthpob5dypns&#10;NHnObVkswh5WPANY/VY9pD4xyPJsl5I+1DqaOJxYnFz1GqHpPpLFR+jSAVpOlTQZYcoDNHlwzdqH&#10;QtuhqXOEaqOxN7aP+lAlTSZsZPIIU54GagfntnJq/ti1qX7XPE7SbKEQ7ZZns2fRdmDsApGnhUEX&#10;WBn+AbUOph64pmm6dqCdak8x5XGwtkwbdfjUxWIZGxNgq7Pn0m32E3k52paXadY1Nao5Poq1iI+Q&#10;oZOIixEVSoifEHsO6gelYrLh0gCajnnqNYcp31QOwfJUNrgyVDZ87QFXW+q3DM0FZb7Q98U/gIm2&#10;t9vttFKtJPVadTiNv4FkoJPqKhXOxkUqnI0qCpevahr41EdtqWxwZag4ODuqWcK1h2rfIHae8my2&#10;5NiB3ZqveYrIkUikXMoIXtV6U575sYiPkJFIZEaU8cSF25/ezoY8c6eQABZ3YJHI/qHI+73Xm4N/&#10;Vo3bUs7LM3IkEpkOs9jIBAewWrUqzyKRyH5kHjYpAQEsPi5GIpHi6Od4rxZf4kciEWdM3/83ix1Z&#10;DGCRSMQZ028hF+YdWKVSHbV0r38jayQSmV/Cok/B33MViUQiIXgHsLRy67eP3V5fG8jiZ8MikYgL&#10;nZ54LA2MF/H5LxKJBDEPm5SgAGb7bUN8LxaJRHwYDnryzI9ZRBqIfigKTc+rouHq8JULIWVMhPqi&#10;5ULKR/Qs1NiKXdbo3w4FiaRC/x3RteVGrm1crgDWHwyd/rgTOy5F0aXnxeaX5nNC1Os8mPyr6Yia&#10;rxOiSwd06RRTPi3PyQWuHIiDs1skUXTpiC2fg5ahUuFsfMSiBLVgujn/ecZSd2ChHaxWqymIDpLO&#10;j2rD2ME1ptFzExN2XD0oaTLClCeZ8J8TX3+qbRHtsZU35WP9VItOWX2x+aT1muy8MK1ny1p3QpSX&#10;Z36EvgPzrg2DEpXMGqFLR3CgqGTWGJr0iTSbH8QlX+dLl06hNqqkiReOfiANNYIrq0qacujyRuke&#10;vlz7MQZXBiSzveF8oaSJM5wPkMxGnP0afExAbfPYi3t/lFapVMb8ULtpkXsHpnthTzuj6xgNZqbA&#10;FQIOsrwcg8vT2et8hOBaJ0W1wWuTpOkYunSKiw1A62LKaK85/1waYEo3SZpNwNm6SBZn4exNksUm&#10;YPJ0tqN0tYyuDlu6TtLMimrvU7YISn2EBEI71Ov1rIOJ+apkdkbeaxXIz2ODeTYfKiFl8kDbaauX&#10;ycfrUTq1Ue1pHfQcUK9dwXKh5TmK9ufJ2JjI07FzwJQHzKjtWgY5P4mRO4BxL/Fn9D35I7hJRcmk&#10;DLzWpZvQ2dB0Fz/TwvbYb2s3pJn6w+SxtmjH+TNdo71qo6KzsZUzwfnEtDx+Ka5+qB2eq+1QrwGa&#10;hueqDYerLc138VsUoe/A5Jkf/X4/BclLI7VaLdc/W+Uz4IDvoIe2axYU2VYYJ9+xMtn7+gKwDZyk&#10;CYuLrWqjs6OElPFkwp9PHSZb2mZO0swJX/siCApgnU6n8IaKwDZXAUE3GXmCapHQRaZKmmRo2gpp&#10;bB/U8kXi47vMdiA4XlQyKzcF+PUuU2T7Vcpe85VqTZ75kesRsjr+Swgr1eqtb7GYJbqJ5tLnIVip&#10;5FyoufpjCuBcu1zamrM/C0HgOMD1KG3WYyl8yzMnnNrRM/w9tQulv8TnFjv3GFn0byF1lDnBexlT&#10;4HLBNu77YV6K6mNcw7coPYAtMrNeKFC/2oZpt8k3cNH2+bZ12n2bR4oYA9VHnh88806uANbv+Y/L&#10;vDxGlkVRi0UNBKELmykH11pftP2hfcnTXmQebjpoA0om5YLz4zpOCzieXvUNAz+5kO8dWC3XmE5g&#10;epHPLSQuDSlywkJ9hZYzLVbss0nSdITGn7UOeZlh8l8WtE6XelV7KmlixFRGzVPzdZjscV58g5Nr&#10;3SqmtthwaWNou/KQbwcW+Ck0bheGwcv220hukOjEoGTWBJwtlTRzhisnr8WcD+F/rHwIbZsPOv9c&#10;3SFtQT9UMiuDS1PhbMh4ioO+uMm/Kc9EUT7z1K3Wo17rsNlhvtDoOjspmLXlZq4PjU7lHZhv5yGI&#10;dbvdicWpuy5LtB61Tri25LPgWFBbVZBNpeaHaDAYwGMdm6eTqe4i2gU+UGqeSbScvMmyRICzpwIT&#10;VaqNr1R/INWGE2erK6tLR0G+zYYTLYfneA2CsXV57UPngJ6XjWcA68qjHddOQLBSd104cCiZPIYp&#10;rwg431inrl41HRcBajdp9wjS+ZkVtH9q27i0eUfXl1CoP+qTzjGnojDV6QLXdoRLQ0QePDXJq0lo&#10;WZOfMgjagaWVNKmklWHF4xP5aqDiAhcAf4aEkwLnNgk78FG4sA2+omURmFRuYtF+93TSFxXauYor&#10;S9MwXU1TpZZVz+m1TtJmAiwfKnCBUvNApnxduklYRi2r3sCqRPJIqg8qWz4I/Zjq0Inzo6aj1HT4&#10;0oZ6vQ7pI8T9h3WPgHvSB1lXMKU+QqqdA3SBSzDs9XqQBzaZ1ECF0HQQLTMPEm2CNo7E2VBBH2TX&#10;tICNq6RPY/2YLt1nQFkqLo1Lh2sT0mZC1Icqtb2chF3WP5AmXytRfwacc2VBahmTpLuxcaEiPkdt&#10;VmWywbwypKtPTYP7WQQxGjRHcGk+DAZ9eeZHrgDmsgFz6BTkDzudDgzYaCGoQB5KJmmhtpykWeFw&#10;damSpiMgDRaLCN5OMi06kMzTSlYLttk1+uN80jxVtnxOqn+UxjaTbO4YmKeTNJuoB2SqC0TT5XhD&#10;mQmhP5C4HisHovlSY/XoJNs9lsb50wH2nGT2BJytSbATW1pa2r1zJXkCV16CAhj9h21dkB1kBYOy&#10;s7PDDhZKXRw2iTKjiebE2BciuSZG6NK4MjgecIrCNCpE9YOS2Vq4MqGSLjNMeQikq2Mvxx/ydBrz&#10;C5LutHBlUNJECzPe8L8J2XzSfM5Gl0fTSf6EODuQyGPhbEEy2wv4ooXl5WV2J+ZLpzcQ26BwF0EB&#10;TMT/dLvdT8U45gIWb7vdHpsYTiFwfnTiJtYkzgen3WbweTpBGZSaN8+i7Ta13RfOx14QdA2Fadxa&#10;m4WwPSY1m81kbW0N+jGBCGryzM6FjXZV/JxyL6Cg+9UCOARBgAMb+FNxeIN339rRe/58o7Warqzf&#10;nrzr3iPd5VYrqddr8PU32W8qoPGwzYRzOIIwjwLBC3Ze8idw4eIGvShx9bkI4PyVrbxjPKt2qypr&#10;raBm3U8XoJ1c2SKljotOeI/DJgSDFlwfPXo0O3cgffLUtebLpy9VtzeupG98+wtPJMP+cyIdPu4A&#10;L8VAo0AvNIEu8kHggjyIOhC4mkLLQg/e9chHnlg+cDR5+zsfGfytTz62sb62PDywupI0Go2kJYIZ&#10;dAoCFvzGAgMXPDOrz81bW1ujBWkCBoTDVi6yP4EbMDI94B6+ceNG9r4QgPF/4IEHsnMHhv/k119Z&#10;f+WNs9VrF08nX/gPf/evJ92tPxDpW0JtoY4QBDG42dkb3vsRst8Ru6ZeO7l+/Vp66rXz9Z2tnSwC&#10;Q0DBxYORHK+xcwhcQ55LEAIbTvOG6E/uv/+LRBYN2HnhxgXQPVZqqFzb6qbtjogn518T+66tN2W6&#10;M74B7M1Bv5sM+r0saG1udZIbW9spfGoeIjECnaLPwSLgpNvb25CQ3eQigKW6IISBQJXMHsHZcJLm&#10;GbZ8E1xZKmnm3C6bpLsRnI0qaToBZ6tKmmoRNmOCOaUCH1SymBbwYVNkMYCnJAxgx44dy44ubMtX&#10;WMNBP9m8nMWuM/A/H3wCGKyoYXvr5h9CEGtvbyZvXr5RpYEIghguPFyEcnFnefDOq7f7q+nRDUDt&#10;6LUqzLfZqbKVofkmcWXLVEj9ahkUZ6uKK0clbMaUTTIBfFDJMhPpKBe4cjZFpgtuVFZWVpL7778/&#10;O3ckffqlpN5pw7c7p0m3s31WpiNOk6n7Sam+A2sIwTuw5frywZ+57d5H/t7h429Pjxw9PvjpP/fD&#10;G4cOHhiurq5mnYB3XfD+CyQic4rvweBadDaFD8Lp3mtRxGLM2iaKGDuCdhTXMjY7F7j6EZP/kHKh&#10;dXEUNQa0TZyvvP4j8w3uvEL4P9/aWv7M732nefPapeQPfunv/87O9XP/UCTD+y/QjhC8zIf3T7CG&#10;gt+B4QKE47C7de3L3e3Nwea1i0mn00s2NtvZIySoR951wU9gOIoFni1y/ImMP9EzIwawpTcFXtvS&#10;KCSPlQD+J04n01RhPq2T+lftqbAsJ9WWSrVFqXZUnB1NU6WzwXSTdPZcWllCuLyo6Uncy3ImvEmf&#10;+s6rYge2nVx96/vDnRuXf1OmZ3Fm93SEej3CFD5xkYINCD5KATuxeq21+ifrS6vrA9GF40eP9G87&#10;uNxvNupZNIbdFey6ROfgX+7NjqLMKFLLNDjFIJBBgoIWFxuKsPXRKDApyvI5MK9ouSDsRm2jInnO&#10;40TBsiZJUyd87aeNaN9IkTDgfpb3tCvpb37reutrL7xV72xvJpffeDY9/+JX/6lIhx0X/OYRd14Q&#10;HUHBAQx2aCAMYKCOqLSzfOjoj9YbzaTWWBrec/xwf3W5BV+7kQUvGcTgX9sW5kkWyOBcLuYspmGH&#10;IU2mj8A0Li8Pql+UzJ4bRJsmJHewVJA+upZFJ8pxYnxl5SEPFQKWQ3/7ibxjt8j4BrA3N5Lqr3/x&#10;5aUr1zbSrevnk6/9z3/0WZH8hBAGLxrAYECDAxgIgxgGsHoy7G/2ep13NZfXj1/bHlZvP3yof2R9&#10;aVCv7QYwWMAQsEAieGUBC24aOEIwg3w4p5OOkjeXms7eZDZpbvpMFMyXl3MDtsulba7t19mpdYmj&#10;t2g53XlRciG0nAsmv2qeThy2fAq1nZUocE/buLKdVL/83Pn6V577QaOzczN569TTwwsvfR3efV0V&#10;ggCm7sCgEu1guAQw0MQurLezWWutHf5wpd5Mh7Wl5MDK0vA2EcQgQEHQguAFAUQ+ToIAGq0neisG&#10;ZCKNAvk2G4rJFgaf0egmBql2HDRfZ6OiluGkCeSZdIg86/jJUyNgRyWTM1x9lI1oh1UcnF2IVOSa&#10;tkLL6nwVAfVra1sRbVDubZbtbpI+/s3Tjc889VJre3Mz3Tj/WvLdx//jz/Q7W6dENn5wFQTBCwQN&#10;C36EBKA1IAxgNIi91u/3T9Trrfs3trrVnX6SHDxwYHhYBDFRILv5BFkAg3MIapAAQJCTmG6UiYHF&#10;NNVWh6udDihPfci6x6TC2ahyQdhp2676o9LlQ0DMMgMQ5cfmCI8mXGz2EqK/TuLg7PKKwuVT5QHK&#10;06AF59S3WHfZsdPtpU+/cL7++DNnmpevbVR2blxOXnji08/eOPfyL4tiELQwgOEjJH4CHxqobaRp&#10;kUEefXyEF/jw90DZxymk7l0+cvIfHzz2tkdXDx1LPvD+P96+787b++996M7OyvIyfKQihT8xAsE7&#10;MTjKHVquX78CYqDgr+LlFU+v12P7BwPqC9QnT7XY2sMh2ijPxhFtDAoAXDtDfVHoIgVEX63jIRbv&#10;yEY3fuSH2QT0w9GA2gYT1C/cRJFywHHG+xrnCI4w7nh87fzN6meeeq31ze9faHS3bySnn//i+Ref&#10;+OW/LEzh4xL40Qn8+AR+hAIWAKwb7QTaVgQNYPB5sJYQDWJwDUHs3x458c47Vo/clTz8zvs7H3vf&#10;O9p3Hz04WFttwRegpcsimImOwGfAsmAGHZUv9UXxMIQ7a+EiblzEpb4igbYL5JU70E7TuJY1Joa2&#10;ZjbUdpbQwKaiBrqQ8d9v4BjBEYOYfH2U3d/wD/987/S12uPf/EHz2y9fbGxfv5y8+sxvnz/97cf/&#10;tSj2DSEugOFjJAYw7dqxzRDkw4zDdgk/0AoBDCWDWOXu9eP3/5uVw8fvWF4/mqwfuWP4sQ88tnN4&#10;bWn43odPdOEjFiJwZY+TVKYbzYYYKGthMYiFrUCX+ooEAk3I+OQZF98b1iUoiT5kNpytb31InnUT&#10;iq6ttraYnjTy7DCRWY8FBCwE+gp5cOz0+umVjXb6pWffbDz1/FvNqze2K+2bV5MzLzx1/vVv/N+/&#10;KszxsXFbiAYvSKMv8Y3bZ9uIQT4I333hN1PQIAaCndjJxurhn1g/es9fWT/+QFJvrSb33nNv7/ZD&#10;q4O/9LFHd3Z6SXrkALzsbw0bIqDZJsthMo0zJybW6kDFtBjEpAStlJAFFtJ2QIyZV2Wh9dig7cBz&#10;37btBRzWMIu6E1QJ8QtlqF8fH9RWXc+QB0EMkrv9Ydru9NPuMEm/9NxbjedeuVQ7e2mj2u120+2N&#10;i8mLX/pfz22c/T78xhECFAQqCFgQwFDq7gsabFw3Lr0AG3UXpgYxCGCQJp4P6yeO3P3uf7m0duj2&#10;1tqRpLV2OGksrSYn7jzee8eJw/2tbj/tDKrp3ccODI4fXhv/EeRI9dbvA3LzjVPnoE+FsNyyvxey&#10;UYQPpFHXPy75sta69e/32QKfWNSTfZBpayuNsbvTZS6//sJZWFtGVlp1810vWHIY22bD7QfVaqth&#10;tVP7uld55sVzYqlVhwcPLA1fefNq7fSFjeowraXwN9OdzavJq9/83Qs3L5/+tfbGxc8JcwhedPdF&#10;gxfuvmjwMo6zawADQQCjQQyCFgiDGCwy1F2iyGPNA7d95MBtJ9+1etvJpLF8IKnWW/DB16RSqyeV&#10;qtiFMdW771jMdsNhsWvHvV1mqqLv7rhMTwEU1LeiGRrm2GcHMU65Yzrowf3ngaEfPn10XZ92n251&#10;jvxkx2EyEI/DFXiEFLux3s5W0utsJ9fOvXrhwkvfeKKzde1XhRHsqkAQvEAQsHAHhsEL0iF4gaBD&#10;1pvYdYTADndhGMQwWOEODHdhKAhyQpXjaa36YweOvu2dve5Ounb4rndAJ+vNlexreYBK1f+3dzbS&#10;tLjdB6XfhzH2I/xmy0daEeMqqobvcPMiJKA59LEC7Smakoa27xiIbs1tWXNsnovQMS3qBzL0H+6J&#10;SrWRVJvLF6688VzS2d74/faNy98V2SCoCAISDV74+IjC4EUfHZ12ID6jDhEBRd+HgWgAw6MMYJkd&#10;BD0sC3XeTs4RHFE4cqOLaVAGhOWpDwDLg3AbagP9oF8Ay1F/mKYOMC0PqGWobyq0B6hvWhahtgBc&#10;m/Ip1A5QrxFsEwrs6BjCEdJVOxCCZXAhwqKEI4r6iswfOJc+83NBHunc4nzjjgrfe0GgwqCFR8hT&#10;g5dT/XThuQALF4MRBjEIUjSQ4TkGMbABW7ro1RsAgUbThus6gT5AAPrA8qo4aDq2A9sFqGXxGgWD&#10;jGB5CrXFPGwzCMZRhZah/jnAJ9gBXP0UtMMjhaaBDxwDEC4k1Ua1AyG4AEG4IPGo+oosPnQ+cX5x&#10;zlEQoEC4+8JARoMX/qDD8k7QhecCLlwUBCYQBjHcdXEBDAMf+lAXPqJb4JiO5agoOIhUHDRd5w9t&#10;qC36pGmArh0I+qZjAGA5tIUjTqBa3oQpn/qhQDrmQXkUBfOpHUDnENPQHwj6QIXpAB4j8w2uUVyP&#10;OnBuQTjXELgwMNEARgMXnNOdF5Z3Rl2sLtAbEIRBDAIVCAIX7swwjQYwlE/d0DEEy8ERpaIOBC2v&#10;w+RLBdLUdLWsaoP+Valgu7nyFMjDNBhbXACucLZcexBaHwDnVAjYgdQFiekAHiPzD9yrdO44MB/m&#10;GkUDGAiCFQYyVK7gBdCF5wMGIBCcww2kBjIavGgAo+WwfjwCpoGioB9aFsDBBFx9IaovFZNflz6g&#10;DW23Ws5Uhw7qw4SLT9WXqS9UAG07CBckTY8sJmogo3OJ6Ri8QGoAw4CFgnwavFBeqIvVFSwHR+gY&#10;CoIUDWZwDkEMgxccccGjKOq1CZut92AQ0LfNB81X28OVpTam9udpO4wxLooysY0/AG3AdpTdnkj5&#10;wD3MrS2cZwxeIAxQNFjhOeZjOZQ3LovQBJRH0UCGwQpF09GWq5tLM2GyDxqQEoB2+PS1iHbD+MIi&#10;KRvXPszLXESKAeYd5hTnFc9BNIhhoKJBC45oB+AxCFMA8AH8gNQABUcUTQcBeIyUA4w3LqxIpEjg&#10;3sW1hesLjjRAqUc8p8pFkQEEA5OLEHoeKQcY49wLJRLRAGsL1hgEJ4AGJ5MKoegAogYnvKbnAD2n&#10;6NIj+cGxLWzxRPYl3PqBtaUGJrzGNPVYCNMIGPAYQzHVGQNYJDL/6IIQl447s1KYdsDA+mKgikT2&#10;DjRwFbrDikQikUgkEolEIpFIJBKJRCKRSCQSiUQikUgkEolEIpFIJBKJRCKRSCQSiUQikUgkEolE&#10;IpFIJBKJRCKRSCQSiUQikUgkEolEIpHILkny/wHYbxmUv1EBVwAAAABJRU5ErkJgglBLAwQUAAYA&#10;CAAAACEAvrmDYuEAAAAKAQAADwAAAGRycy9kb3ducmV2LnhtbEyPTUvDQBCG74L/YRnBW7v5wFRj&#10;JqUU9VQEW0G8bbPTJDQ7G7LbJP33ric9DvPwvs9brGfTiZEG11pGiJcRCOLK6pZrhM/D6+IRhPOK&#10;teosE8KVHKzL25tC5dpO/EHj3tcihLDLFULjfZ9L6aqGjHJL2xOH38kORvlwDrXUg5pCuOlkEkWZ&#10;NKrl0NConrYNVef9xSC8TWrapPHLuDufttfvw8P71y4mxPu7efMMwtPs/2D41Q/qUAano72wdqJD&#10;WMSrLKAIWRKDCMBTsgrjjghpmkYgy0L+n1D+AA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ECLQAUAAYACAAAACEAsYJntgoBAAATAgAAEwAA&#10;AAAAAAAAAAAAAAAAAAAAW0NvbnRlbnRfVHlwZXNdLnhtbFBLAQItABQABgAIAAAAIQA4/SH/1gAA&#10;AJQBAAALAAAAAAAAAAAAAAAAADsBAABfcmVscy8ucmVsc1BLAQItABQABgAIAAAAIQD7oAXG4AgA&#10;ADBaAAAOAAAAAAAAAAAAAAAAADoCAABkcnMvZTJvRG9jLnhtbFBLAQItAAoAAAAAAAAAIQAMfdct&#10;oQQAAKEEAAAUAAAAAAAAAAAAAAAAAEYLAABkcnMvbWVkaWEvaW1hZ2UxLnBuZ1BLAQItAAoAAAAA&#10;AAAAIQCCltOonAMAAJwDAAAUAAAAAAAAAAAAAAAAABkQAABkcnMvbWVkaWEvaW1hZ2UyLnBuZ1BL&#10;AQItAAoAAAAAAAAAIQCXYwXfhwAAAIcAAAAUAAAAAAAAAAAAAAAAAOcTAABkcnMvbWVkaWEvaW1h&#10;Z2UzLnBuZ1BLAQItAAoAAAAAAAAAIQDc0MiOWAMAAFgDAAAUAAAAAAAAAAAAAAAAAKAUAABkcnMv&#10;bWVkaWEvaW1hZ2U0LnBuZ1BLAQItAAoAAAAAAAAAIQBG3GVnWQQAAFkEAAAUAAAAAAAAAAAAAAAA&#10;ACoYAABkcnMvbWVkaWEvaW1hZ2U1LnBuZ1BLAQItAAoAAAAAAAAAIQAamaHcFC4AABQuAAAUAAAA&#10;AAAAAAAAAAAAALUcAABkcnMvbWVkaWEvaW1hZ2U2LnBuZ1BLAQItAAoAAAAAAAAAIQCytk3vPB0A&#10;ADwdAAAUAAAAAAAAAAAAAAAAAPtKAABkcnMvbWVkaWEvaW1hZ2U3LnBuZ1BLAQItAAoAAAAAAAAA&#10;IQBLpoxbqy0AAKstAAAUAAAAAAAAAAAAAAAAAGloAABkcnMvbWVkaWEvaW1hZ2U4LnBuZ1BLAQIt&#10;AAoAAAAAAAAAIQAYcvRUjyAAAI8gAAAUAAAAAAAAAAAAAAAAAEaWAABkcnMvbWVkaWEvaW1hZ2U5&#10;LnBuZ1BLAQItAAoAAAAAAAAAIQDjK73tZCIAAGQiAAAVAAAAAAAAAAAAAAAAAAe3AABkcnMvbWVk&#10;aWEvaW1hZ2UxMC5wbmdQSwECLQAKAAAAAAAAACEALb/WnGImAABiJgAAFQAAAAAAAAAAAAAAAACe&#10;2QAAZHJzL21lZGlhL2ltYWdlMTEucG5nUEsBAi0ACgAAAAAAAAAhAAAtekWRIwAAkSMAABUAAAAA&#10;AAAAAAAAAAAAMwABAGRycy9tZWRpYS9pbWFnZTEyLnBuZ1BLAQItAAoAAAAAAAAAIQAhR5pmsiYA&#10;ALImAAAVAAAAAAAAAAAAAAAAAPcjAQBkcnMvbWVkaWEvaW1hZ2UxMy5wbmdQSwECLQAKAAAAAAAA&#10;ACEAs0YfFPw2AAD8NgAAFQAAAAAAAAAAAAAAAADcSgEAZHJzL21lZGlhL2ltYWdlMTQucG5nUEsB&#10;Ai0ACgAAAAAAAAAhALlLIaawMQAAsDEAABUAAAAAAAAAAAAAAAAAC4IBAGRycy9tZWRpYS9pbWFn&#10;ZTE1LnBuZ1BLAQItABQABgAIAAAAIQC+uYNi4QAAAAoBAAAPAAAAAAAAAAAAAAAAAO6zAQBkcnMv&#10;ZG93bnJldi54bWxQSwECLQAUAAYACAAAACEADKHNOxcBAABlCAAAGQAAAAAAAAAAAAAAAAD8tAEA&#10;ZHJzL19yZWxzL2Uyb0RvYy54bWwucmVsc1BLBQYAAAAAFAAUAB4FAABKtgEAAAA=&#10;">
                <v:shape id="Picture 29145" o:spid="_x0000_s1052" type="#_x0000_t75" style="position:absolute;left:28956;top:6355;width:26578;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lGxwAAAN4AAAAPAAAAZHJzL2Rvd25yZXYueG1sRI9BawIx&#10;FITvBf9DeEIvRbMrVurWKGIp9NAe1F68PTbPzdbNyzZJ3fXfm4LgcZiZb5jFqreNOJMPtWMF+TgD&#10;QVw6XXOl4Hv/PnoBESKyxsYxKbhQgNVy8LDAQruOt3TexUokCIcCFZgY20LKUBqyGMauJU7e0XmL&#10;MUlfSe2xS3DbyEmWzaTFmtOCwZY2hsrT7s8qyKZP7svSocvjz3ZTm8/97Ne/KfU47NevICL18R6+&#10;tT+0gsk8nz7D/510BeTyCgAA//8DAFBLAQItABQABgAIAAAAIQDb4fbL7gAAAIUBAAATAAAAAAAA&#10;AAAAAAAAAAAAAABbQ29udGVudF9UeXBlc10ueG1sUEsBAi0AFAAGAAgAAAAhAFr0LFu/AAAAFQEA&#10;AAsAAAAAAAAAAAAAAAAAHwEAAF9yZWxzLy5yZWxzUEsBAi0AFAAGAAgAAAAhAPNBmUbHAAAA3gAA&#10;AA8AAAAAAAAAAAAAAAAABwIAAGRycy9kb3ducmV2LnhtbFBLBQYAAAAAAwADALcAAAD7AgAAAAA=&#10;">
                  <v:imagedata r:id="rId83" o:title=""/>
                </v:shape>
                <v:shape id="Picture 29147" o:spid="_x0000_s1053" type="#_x0000_t75" style="position:absolute;left:28956;top:6355;width:1345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xwAAAN4AAAAPAAAAZHJzL2Rvd25yZXYueG1sRI9Ba8JA&#10;FITvBf/D8gQvpdkoVmvMKkUQAu2hant/Zp/Z2OzbkF01/vtuodDjMDPfMPm6t424UudrxwrGSQqC&#10;uHS65krB52H79ALCB2SNjWNScCcP69XgIcdMuxvv6LoPlYgQ9hkqMCG0mZS+NGTRJ64ljt7JdRZD&#10;lF0ldYe3CLeNnKTpTFqsOS4YbGljqPzeX6yC8FHgsZyZYktfi+f39vGtOk/nSo2G/esSRKA+/If/&#10;2oVWMFmMp3P4vROvgFz9AAAA//8DAFBLAQItABQABgAIAAAAIQDb4fbL7gAAAIUBAAATAAAAAAAA&#10;AAAAAAAAAAAAAABbQ29udGVudF9UeXBlc10ueG1sUEsBAi0AFAAGAAgAAAAhAFr0LFu/AAAAFQEA&#10;AAsAAAAAAAAAAAAAAAAAHwEAAF9yZWxzLy5yZWxzUEsBAi0AFAAGAAgAAAAhANH9WTLHAAAA3gAA&#10;AA8AAAAAAAAAAAAAAAAABwIAAGRycy9kb3ducmV2LnhtbFBLBQYAAAAAAwADALcAAAD7AgAAAAA=&#10;">
                  <v:imagedata r:id="rId84" o:title=""/>
                </v:shape>
                <v:shape id="Picture 29149" o:spid="_x0000_s1054" type="#_x0000_t75" style="position:absolute;left:28956;top:6355;width:320;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jVxwAAAN4AAAAPAAAAZHJzL2Rvd25yZXYueG1sRI9Pa8JA&#10;FMTvhX6H5RV6KbrxD6LRVUoxqHjRqPdH9pmkZt+G7Krx23cLgsdhZn7DzBatqcSNGldaVtDrRiCI&#10;M6tLzhUcD0lnDMJ5ZI2VZVLwIAeL+fvbDGNt77ynW+pzESDsYlRQeF/HUrqsIIOua2vi4J1tY9AH&#10;2eRSN3gPcFPJfhSNpMGSw0KBNf0UlF3Sq1Gw3Q2Xq93v12XvlpsEB+np/KgSpT4/2u8pCE+tf4Wf&#10;7bVW0J/0hhP4vxOugJz/AQAA//8DAFBLAQItABQABgAIAAAAIQDb4fbL7gAAAIUBAAATAAAAAAAA&#10;AAAAAAAAAAAAAABbQ29udGVudF9UeXBlc10ueG1sUEsBAi0AFAAGAAgAAAAhAFr0LFu/AAAAFQEA&#10;AAsAAAAAAAAAAAAAAAAAHwEAAF9yZWxzLy5yZWxzUEsBAi0AFAAGAAgAAAAhAJvLWNXHAAAA3gAA&#10;AA8AAAAAAAAAAAAAAAAABwIAAGRycy9kb3ducmV2LnhtbFBLBQYAAAAAAwADALcAAAD7AgAAAAA=&#10;">
                  <v:imagedata r:id="rId85" o:title=""/>
                </v:shape>
                <v:shape id="Picture 29151" o:spid="_x0000_s1055" type="#_x0000_t75" style="position:absolute;left:17038;top:6355;width:1345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ULxwAAAN4AAAAPAAAAZHJzL2Rvd25yZXYueG1sRI9Pa8JA&#10;FMTvQr/D8gq9FN1EWv9EV7GFgggear14e2SfSTD7NmSfmn57VxA8DjPzG2a+7FytLtSGyrOBdJCA&#10;Is69rbgwsP/76U9ABUG2WHsmA/8UYLl46c0xs/7Kv3TZSaEihEOGBkqRJtM65CU5DAPfEEfv6FuH&#10;EmVbaNviNcJdrYdJMtIOK44LJTb0XVJ+2p2dgY8jvzfjr1UiwW8P52IzyoNsjHl77VYzUEKdPMOP&#10;9toaGE7TzxTud+IV0IsbAAAA//8DAFBLAQItABQABgAIAAAAIQDb4fbL7gAAAIUBAAATAAAAAAAA&#10;AAAAAAAAAAAAAABbQ29udGVudF9UeXBlc10ueG1sUEsBAi0AFAAGAAgAAAAhAFr0LFu/AAAAFQEA&#10;AAsAAAAAAAAAAAAAAAAAHwEAAF9yZWxzLy5yZWxzUEsBAi0AFAAGAAgAAAAhABytxQvHAAAA3gAA&#10;AA8AAAAAAAAAAAAAAAAABwIAAGRycy9kb3ducmV2LnhtbFBLBQYAAAAAAwADALcAAAD7AgAAAAA=&#10;">
                  <v:imagedata r:id="rId86" o:title=""/>
                </v:shape>
                <v:shape id="Picture 29153" o:spid="_x0000_s1056" type="#_x0000_t75" style="position:absolute;left:5135;top:6355;width:26579;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MxwAAAN4AAAAPAAAAZHJzL2Rvd25yZXYueG1sRI9ba8JA&#10;FITfC/6H5Qh9qxvTGkx0FekFWhDBeHk+ZI9JMHs2ZLcm/ffdQsHHYWa+YZbrwTTiRp2rLSuYTiIQ&#10;xIXVNZcKjoePpzkI55E1NpZJwQ85WK9GD0vMtO15T7fclyJA2GWooPK+zaR0RUUG3cS2xMG72M6g&#10;D7Irpe6wD3DTyDiKEmmw5rBQYUuvFRXX/NsoaK/p2ztHXy+7OHXbU5LPZ8O5UOpxPGwWIDwN/h7+&#10;b39qBXE6nT3D351wBeTqFwAA//8DAFBLAQItABQABgAIAAAAIQDb4fbL7gAAAIUBAAATAAAAAAAA&#10;AAAAAAAAAAAAAABbQ29udGVudF9UeXBlc10ueG1sUEsBAi0AFAAGAAgAAAAhAFr0LFu/AAAAFQEA&#10;AAsAAAAAAAAAAAAAAAAAHwEAAF9yZWxzLy5yZWxzUEsBAi0AFAAGAAgAAAAhABiWj8zHAAAA3gAA&#10;AA8AAAAAAAAAAAAAAAAABwIAAGRycy9kb3ducmV2LnhtbFBLBQYAAAAAAwADALcAAAD7AgAAAAA=&#10;">
                  <v:imagedata r:id="rId87" o:title=""/>
                </v:shape>
                <v:shape id="Picture 29155" o:spid="_x0000_s1057" type="#_x0000_t75" style="position:absolute;left:23804;width:10623;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apyAAAAN4AAAAPAAAAZHJzL2Rvd25yZXYueG1sRI9Pa8JA&#10;FMTvhX6H5RV6qxsF/yS6CbWtVOzJmIu3R/Y1Sc2+Ddmtxm/fFYQeh5n5DbPKBtOKM/WusaxgPIpA&#10;EJdWN1wpKA6blwUI55E1tpZJwZUcZOnjwwoTbS+8p3PuKxEg7BJUUHvfJVK6siaDbmQ74uB9296g&#10;D7KvpO7xEuCmlZMomkmDDYeFGjt6q6k85b9GQdwV8+LTLnbm4/izXr9/XU+tyZV6fhpelyA8Df4/&#10;fG9vtYJJPJ5O4XYnXAGZ/gEAAP//AwBQSwECLQAUAAYACAAAACEA2+H2y+4AAACFAQAAEwAAAAAA&#10;AAAAAAAAAAAAAAAAW0NvbnRlbnRfVHlwZXNdLnhtbFBLAQItABQABgAIAAAAIQBa9CxbvwAAABUB&#10;AAALAAAAAAAAAAAAAAAAAB8BAABfcmVscy8ucmVsc1BLAQItABQABgAIAAAAIQDZogapyAAAAN4A&#10;AAAPAAAAAAAAAAAAAAAAAAcCAABkcnMvZG93bnJldi54bWxQSwUGAAAAAAMAAwC3AAAA/AIAAAAA&#10;">
                  <v:imagedata r:id="rId88" o:title=""/>
                </v:shape>
                <v:shape id="Picture 29157" o:spid="_x0000_s1058" type="#_x0000_t75" style="position:absolute;left:24825;top:960;width:10745;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jbxgAAAN4AAAAPAAAAZHJzL2Rvd25yZXYueG1sRI9Ba8JA&#10;FITvBf/D8gQvohtTWjW6Silo67HqweMj+0yi2bdhd03Sf98tFHocZuYbZr3tTS1acr6yrGA2TUAQ&#10;51ZXXCg4n3aTBQgfkDXWlknBN3nYbgZPa8y07fiL2mMoRISwz1BBGUKTSenzkgz6qW2Io3e1zmCI&#10;0hVSO+wi3NQyTZJXabDiuFBiQ+8l5ffjwyi4LfbcftjDyV90l47vxZjdMyk1GvZvKxCB+vAf/mt/&#10;agXpcvYyh9878QrIzQ8AAAD//wMAUEsBAi0AFAAGAAgAAAAhANvh9svuAAAAhQEAABMAAAAAAAAA&#10;AAAAAAAAAAAAAFtDb250ZW50X1R5cGVzXS54bWxQSwECLQAUAAYACAAAACEAWvQsW78AAAAVAQAA&#10;CwAAAAAAAAAAAAAAAAAfAQAAX3JlbHMvLnJlbHNQSwECLQAUAAYACAAAACEAZbuY28YAAADeAAAA&#10;DwAAAAAAAAAAAAAAAAAHAgAAZHJzL2Rvd25yZXYueG1sUEsFBgAAAAADAAMAtwAAAPoCAAAAAA==&#10;">
                  <v:imagedata r:id="rId89" o:title=""/>
                </v:shape>
                <v:rect id="Rectangle 29158" o:spid="_x0000_s1059" style="position:absolute;left:27459;top:3166;width:73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70xAAAAN4AAAAPAAAAZHJzL2Rvd25yZXYueG1sRE9Na8JA&#10;EL0X/A/LCL3VjUKLia4i2pIcWyNEb0N2TILZ2ZDdmrS/vnsoeHy87/V2NK24U+8aywrmswgEcWl1&#10;w5WCU/7xsgThPLLG1jIp+CEH283kaY2JtgN/0f3oKxFC2CWooPa+S6R0ZU0G3cx2xIG72t6gD7Cv&#10;pO5xCOGmlYsoepMGGw4NNXa0r6m8Hb+NgnTZ7c6Z/R2q9v2SFp9FfMhjr9TzdNytQHga/UP87860&#10;gkU8fw17w51wBeTmDwAA//8DAFBLAQItABQABgAIAAAAIQDb4fbL7gAAAIUBAAATAAAAAAAAAAAA&#10;AAAAAAAAAABbQ29udGVudF9UeXBlc10ueG1sUEsBAi0AFAAGAAgAAAAhAFr0LFu/AAAAFQEAAAsA&#10;AAAAAAAAAAAAAAAAHwEAAF9yZWxzLy5yZWxzUEsBAi0AFAAGAAgAAAAhAFKuLvTEAAAA3gAAAA8A&#10;AAAAAAAAAAAAAAAABwIAAGRycy9kb3ducmV2LnhtbFBLBQYAAAAAAwADALcAAAD4AgAAAAA=&#10;" filled="f" stroked="f">
                  <v:textbox inset="0,0,0,0">
                    <w:txbxContent>
                      <w:p w14:paraId="71E24CAB" w14:textId="77777777" w:rsidR="0056449A" w:rsidRDefault="0056449A" w:rsidP="00F85262">
                        <w:r>
                          <w:rPr>
                            <w:b/>
                            <w:sz w:val="18"/>
                          </w:rPr>
                          <w:t>MUNICIPAL</w:t>
                        </w:r>
                      </w:p>
                    </w:txbxContent>
                  </v:textbox>
                </v:rect>
                <v:rect id="Rectangle 29159" o:spid="_x0000_s1060" style="position:absolute;left:27673;top:4431;width:67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tvxwAAAN4AAAAPAAAAZHJzL2Rvd25yZXYueG1sRI9Ba8JA&#10;FITvBf/D8oTe6kahxUTXELRFj60RordH9pkEs29DdmvS/vpuodDjMDPfMOt0NK24U+8aywrmswgE&#10;cWl1w5WCU/72tAThPLLG1jIp+CIH6WbysMZE24E/6H70lQgQdgkqqL3vEildWZNBN7MdcfCutjfo&#10;g+wrqXscAty0chFFL9Jgw2Ghxo62NZW346dRsF922flgv4eqfb3si/ci3uWxV+pxOmYrEJ5G/x/+&#10;ax+0gkU8f47h9064AnLzAwAA//8DAFBLAQItABQABgAIAAAAIQDb4fbL7gAAAIUBAAATAAAAAAAA&#10;AAAAAAAAAAAAAABbQ29udGVudF9UeXBlc10ueG1sUEsBAi0AFAAGAAgAAAAhAFr0LFu/AAAAFQEA&#10;AAsAAAAAAAAAAAAAAAAAHwEAAF9yZWxzLy5yZWxzUEsBAi0AFAAGAAgAAAAhAD3ii2/HAAAA3gAA&#10;AA8AAAAAAAAAAAAAAAAABwIAAGRycy9kb3ducmV2LnhtbFBLBQYAAAAAAwADALcAAAD7AgAAAAA=&#10;" filled="f" stroked="f">
                  <v:textbox inset="0,0,0,0">
                    <w:txbxContent>
                      <w:p w14:paraId="63FE95A8" w14:textId="77777777" w:rsidR="0056449A" w:rsidRDefault="0056449A" w:rsidP="00F85262">
                        <w:r>
                          <w:rPr>
                            <w:b/>
                            <w:sz w:val="18"/>
                          </w:rPr>
                          <w:t>MANAGER</w:t>
                        </w:r>
                      </w:p>
                    </w:txbxContent>
                  </v:textbox>
                </v:rect>
                <v:shape id="Picture 29161" o:spid="_x0000_s1061" type="#_x0000_t75" style="position:absolute;top:9022;width:10607;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wmxwAAAN4AAAAPAAAAZHJzL2Rvd25yZXYueG1sRI/NasMw&#10;EITvhb6D2EIvppEdikncyKYEUnrJoXYIPS7Wxj+xVsZSEvfto0Khx2FmvmE2xWwGcaXJdZYVJIsY&#10;BHFtdceNgkO1e1mBcB5Z42CZFPyQgyJ/fNhgpu2Nv+ha+kYECLsMFbTej5mUrm7JoFvYkTh4JzsZ&#10;9EFOjdQT3gLcDHIZx6k02HFYaHGkbUv1ubwYBR9RGZ3pdd8c16dv2vWrHivslXp+mt/fQHia/X/4&#10;r/2pFSzXSZrA751wBWR+BwAA//8DAFBLAQItABQABgAIAAAAIQDb4fbL7gAAAIUBAAATAAAAAAAA&#10;AAAAAAAAAAAAAABbQ29udGVudF9UeXBlc10ueG1sUEsBAi0AFAAGAAgAAAAhAFr0LFu/AAAAFQEA&#10;AAsAAAAAAAAAAAAAAAAAHwEAAF9yZWxzLy5yZWxzUEsBAi0AFAAGAAgAAAAhAGgRnCbHAAAA3gAA&#10;AA8AAAAAAAAAAAAAAAAABwIAAGRycy9kb3ducmV2LnhtbFBLBQYAAAAAAwADALcAAAD7AgAAAAA=&#10;">
                  <v:imagedata r:id="rId90" o:title=""/>
                </v:shape>
                <v:shape id="Picture 29163" o:spid="_x0000_s1062" type="#_x0000_t75" style="position:absolute;left:1005;top:9982;width:10760;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eFyQAAAN4AAAAPAAAAZHJzL2Rvd25yZXYueG1sRI9ba8JA&#10;FITfBf/Dcgp900209ZK6SlsotEUEL6C+HbPHJJg9G7JbE/99t1DwcZiZb5jZojWluFLtCssK4n4E&#10;gji1uuBMwW770ZuAcB5ZY2mZFNzIwWLe7cww0bbhNV03PhMBwi5BBbn3VSKlS3My6Pq2Ig7e2dYG&#10;fZB1JnWNTYCbUg6iaCQNFhwWcqzoPaf0svkxgTJ8W+2W5+Mpfpocxvtv93xrVl9KPT60ry8gPLX+&#10;Hv5vf2oFg2k8GsLfnXAF5PwXAAD//wMAUEsBAi0AFAAGAAgAAAAhANvh9svuAAAAhQEAABMAAAAA&#10;AAAAAAAAAAAAAAAAAFtDb250ZW50X1R5cGVzXS54bWxQSwECLQAUAAYACAAAACEAWvQsW78AAAAV&#10;AQAACwAAAAAAAAAAAAAAAAAfAQAAX3JlbHMvLnJlbHNQSwECLQAUAAYACAAAACEAnMHnhckAAADe&#10;AAAADwAAAAAAAAAAAAAAAAAHAgAAZHJzL2Rvd25yZXYueG1sUEsFBgAAAAADAAMAtwAAAP0CAAAA&#10;AA==&#10;">
                  <v:imagedata r:id="rId91" o:title=""/>
                </v:shape>
                <v:rect id="Rectangle 29164" o:spid="_x0000_s1063" style="position:absolute;left:3197;top:11560;width:88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MxgAAAN4AAAAPAAAAZHJzL2Rvd25yZXYueG1sRI9Pi8Iw&#10;FMTvC/sdwlvwtqaKiK1GkVXRo38W1NujebZlm5fSRFv99EYQ9jjMzG+Yyaw1pbhR7QrLCnrdCARx&#10;anXBmYLfw+p7BMJ5ZI2lZVJwJwez6efHBBNtG97Rbe8zESDsElSQe18lUro0J4Ouayvi4F1sbdAH&#10;WWdS19gEuCllP4qG0mDBYSHHin5ySv/2V6NgParmp419NFm5PK+P22O8OMReqc5XOx+D8NT6//C7&#10;vdEK+nFvOIDXnXAF5PQJAAD//wMAUEsBAi0AFAAGAAgAAAAhANvh9svuAAAAhQEAABMAAAAAAAAA&#10;AAAAAAAAAAAAAFtDb250ZW50X1R5cGVzXS54bWxQSwECLQAUAAYACAAAACEAWvQsW78AAAAVAQAA&#10;CwAAAAAAAAAAAAAAAAAfAQAAX3JlbHMvLnJlbHNQSwECLQAUAAYACAAAACEAHY/uTMYAAADeAAAA&#10;DwAAAAAAAAAAAAAAAAAHAgAAZHJzL2Rvd25yZXYueG1sUEsFBgAAAAADAAMAtwAAAPoCAAAAAA==&#10;" filled="f" stroked="f">
                  <v:textbox inset="0,0,0,0">
                    <w:txbxContent>
                      <w:p w14:paraId="424FDEF2" w14:textId="77777777" w:rsidR="0056449A" w:rsidRDefault="0056449A" w:rsidP="00F85262">
                        <w:r>
                          <w:rPr>
                            <w:b/>
                            <w:sz w:val="18"/>
                          </w:rPr>
                          <w:t xml:space="preserve">BUDGET AND </w:t>
                        </w:r>
                      </w:p>
                    </w:txbxContent>
                  </v:textbox>
                </v:rect>
                <v:rect id="Rectangle 29165" o:spid="_x0000_s1064" style="position:absolute;left:3898;top:12825;width:69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vXxgAAAN4AAAAPAAAAZHJzL2Rvd25yZXYueG1sRI9Pi8Iw&#10;FMTvC/sdwlvwtqYKiq1GkVXRo38W1NujebZlm5fSRFv99EYQ9jjMzG+Yyaw1pbhR7QrLCnrdCARx&#10;anXBmYLfw+p7BMJ5ZI2lZVJwJwez6efHBBNtG97Rbe8zESDsElSQe18lUro0J4Ouayvi4F1sbdAH&#10;WWdS19gEuCllP4qG0mDBYSHHin5ySv/2V6NgParmp419NFm5PK+P22O8OMReqc5XOx+D8NT6//C7&#10;vdEK+nFvOIDXnXAF5PQJAAD//wMAUEsBAi0AFAAGAAgAAAAhANvh9svuAAAAhQEAABMAAAAAAAAA&#10;AAAAAAAAAAAAAFtDb250ZW50X1R5cGVzXS54bWxQSwECLQAUAAYACAAAACEAWvQsW78AAAAVAQAA&#10;CwAAAAAAAAAAAAAAAAAfAQAAX3JlbHMvLnJlbHNQSwECLQAUAAYACAAAACEAcsNL18YAAADeAAAA&#10;DwAAAAAAAAAAAAAAAAAHAgAAZHJzL2Rvd25yZXYueG1sUEsFBgAAAAADAAMAtwAAAPoCAAAAAA==&#10;" filled="f" stroked="f">
                  <v:textbox inset="0,0,0,0">
                    <w:txbxContent>
                      <w:p w14:paraId="70C7EAD3" w14:textId="77777777" w:rsidR="0056449A" w:rsidRDefault="0056449A" w:rsidP="00F85262">
                        <w:r>
                          <w:rPr>
                            <w:b/>
                            <w:sz w:val="18"/>
                          </w:rPr>
                          <w:t xml:space="preserve">TREASURY </w:t>
                        </w:r>
                      </w:p>
                    </w:txbxContent>
                  </v:textbox>
                </v:rect>
                <v:rect id="Rectangle 29166" o:spid="_x0000_s1065" style="position:absolute;left:2389;top:1407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WgxgAAAN4AAAAPAAAAZHJzL2Rvd25yZXYueG1sRI9Pi8Iw&#10;FMTvC36H8ARva6qHYqtRRF30uP4B9fZonm2xeSlN1tb99GZhweMwM79hZovOVOJBjSstKxgNIxDE&#10;mdUl5wpOx6/PCQjnkTVWlknBkxws5r2PGabatrynx8HnIkDYpaig8L5OpXRZQQbd0NbEwbvZxqAP&#10;ssmlbrANcFPJcRTF0mDJYaHAmlYFZffDj1GwndTLy87+tnm1uW7P3+dkfUy8UoN+t5yC8NT5d/i/&#10;vdMKxskojuHvTrgCcv4CAAD//wMAUEsBAi0AFAAGAAgAAAAhANvh9svuAAAAhQEAABMAAAAAAAAA&#10;AAAAAAAAAAAAAFtDb250ZW50X1R5cGVzXS54bWxQSwECLQAUAAYACAAAACEAWvQsW78AAAAVAQAA&#10;CwAAAAAAAAAAAAAAAAAfAQAAX3JlbHMvLnJlbHNQSwECLQAUAAYACAAAACEAghHVoMYAAADeAAAA&#10;DwAAAAAAAAAAAAAAAAAHAgAAZHJzL2Rvd25yZXYueG1sUEsFBgAAAAADAAMAtwAAAPoCAAAAAA==&#10;" filled="f" stroked="f">
                  <v:textbox inset="0,0,0,0">
                    <w:txbxContent>
                      <w:p w14:paraId="52EEF622" w14:textId="77777777" w:rsidR="0056449A" w:rsidRDefault="0056449A" w:rsidP="00F85262">
                        <w:r>
                          <w:rPr>
                            <w:b/>
                            <w:sz w:val="18"/>
                          </w:rPr>
                          <w:t xml:space="preserve">DIRECTORATE </w:t>
                        </w:r>
                      </w:p>
                    </w:txbxContent>
                  </v:textbox>
                </v:rect>
                <v:shape id="Picture 29168" o:spid="_x0000_s1066" type="#_x0000_t75" style="position:absolute;left:11902;top:9022;width:10622;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OKxAAAAN4AAAAPAAAAZHJzL2Rvd25yZXYueG1sRE+7bsIw&#10;FN2R+AfrInUrDgwppBgEtFWrMhGydLuKL0kgvo5iN4+/r4dKjEfnvdkNphYdta6yrGAxj0AQ51ZX&#10;XCjILh/PKxDOI2usLZOCkRzsttPJBhNtez5Tl/pChBB2CSoovW8SKV1ekkE3tw1x4K62NegDbAup&#10;W+xDuKnlMopiabDi0FBiQ8eS8nv6axSsm+wl+7Srb/P+czsc3k7jvTapUk+zYf8KwtPgH+J/95dW&#10;sFwv4rA33AlXQG7/AAAA//8DAFBLAQItABQABgAIAAAAIQDb4fbL7gAAAIUBAAATAAAAAAAAAAAA&#10;AAAAAAAAAABbQ29udGVudF9UeXBlc10ueG1sUEsBAi0AFAAGAAgAAAAhAFr0LFu/AAAAFQEAAAsA&#10;AAAAAAAAAAAAAAAAHwEAAF9yZWxzLy5yZWxzUEsBAi0AFAAGAAgAAAAhAPnPY4rEAAAA3gAAAA8A&#10;AAAAAAAAAAAAAAAABwIAAGRycy9kb3ducmV2LnhtbFBLBQYAAAAAAwADALcAAAD4AgAAAAA=&#10;">
                  <v:imagedata r:id="rId88" o:title=""/>
                </v:shape>
                <v:shape id="Picture 29170" o:spid="_x0000_s1067" type="#_x0000_t75" style="position:absolute;left:12923;top:9982;width:10744;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BHxwAAAN4AAAAPAAAAZHJzL2Rvd25yZXYueG1sRI9NT8JA&#10;EIbvJv6HzZhwky0YECoLIQqRED1YjOdJd2ybdmdrd4DKr2cPJh7fvF95FqveNepEXag8GxgNE1DE&#10;ubcVFwY+D9v7GaggyBYbz2TglwKslrc3C0ytP/MHnTIpVBzhkKKBUqRNtQ55SQ7D0LfE0fv2nUOJ&#10;siu07fAcx12jx0ky1Q4rjg8ltvRcUl5nR2eg3l5eZd5/PbzvX37obbLeZF5qYwZ3/foJlFAv/+G/&#10;9s4aGM9HjxEg4kQU0MsrAAAA//8DAFBLAQItABQABgAIAAAAIQDb4fbL7gAAAIUBAAATAAAAAAAA&#10;AAAAAAAAAAAAAABbQ29udGVudF9UeXBlc10ueG1sUEsBAi0AFAAGAAgAAAAhAFr0LFu/AAAAFQEA&#10;AAsAAAAAAAAAAAAAAAAAHwEAAF9yZWxzLy5yZWxzUEsBAi0AFAAGAAgAAAAhADCFkEfHAAAA3gAA&#10;AA8AAAAAAAAAAAAAAAAABwIAAGRycy9kb3ducmV2LnhtbFBLBQYAAAAAAwADALcAAAD7AgAAAAA=&#10;">
                  <v:imagedata r:id="rId92" o:title=""/>
                </v:shape>
                <v:rect id="Rectangle 29171" o:spid="_x0000_s1068" style="position:absolute;left:14834;top:10932;width:95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sJxwAAAN4AAAAPAAAAZHJzL2Rvd25yZXYueG1sRI9Ba8JA&#10;FITvBf/D8oTe6iYerImuIlrRYzWCentkn0kw+zZktybtr+8KhR6HmfmGmS97U4sHta6yrCAeRSCI&#10;c6srLhScsu3bFITzyBpry6TgmxwsF4OXOabadnygx9EXIkDYpaig9L5JpXR5SQbdyDbEwbvZ1qAP&#10;si2kbrELcFPLcRRNpMGKw0KJDa1Lyu/HL6NgN21Wl7396Yr647o7f56TTZZ4pV6H/WoGwlPv/8N/&#10;7b1WME7i9xied8IVkItfAAAA//8DAFBLAQItABQABgAIAAAAIQDb4fbL7gAAAIUBAAATAAAAAAAA&#10;AAAAAAAAAAAAAABbQ29udGVudF9UeXBlc10ueG1sUEsBAi0AFAAGAAgAAAAhAFr0LFu/AAAAFQEA&#10;AAsAAAAAAAAAAAAAAAAAHwEAAF9yZWxzLy5yZWxzUEsBAi0AFAAGAAgAAAAhAIgh2wnHAAAA3gAA&#10;AA8AAAAAAAAAAAAAAAAABwIAAGRycy9kb3ducmV2LnhtbFBLBQYAAAAAAwADALcAAAD7AgAAAAA=&#10;" filled="f" stroked="f">
                  <v:textbox inset="0,0,0,0">
                    <w:txbxContent>
                      <w:p w14:paraId="2D57DE42" w14:textId="77777777" w:rsidR="0056449A" w:rsidRDefault="0056449A" w:rsidP="00F85262">
                        <w:r>
                          <w:rPr>
                            <w:b/>
                            <w:sz w:val="18"/>
                          </w:rPr>
                          <w:t xml:space="preserve">CORPORATE &amp; </w:t>
                        </w:r>
                      </w:p>
                    </w:txbxContent>
                  </v:textbox>
                </v:rect>
                <v:rect id="Rectangle 29172" o:spid="_x0000_s1069" style="position:absolute;left:16374;top:12197;width:58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0V+xwAAAN4AAAAPAAAAZHJzL2Rvd25yZXYueG1sRI9Ba8JA&#10;FITvBf/D8gRvdWMOatKsIlrRY6sF29sj+0yC2bchu02iv75bKPQ4zMw3TLYeTC06al1lWcFsGoEg&#10;zq2uuFDwcd4/L0E4j6yxtkwK7uRgvRo9ZZhq2/M7dSdfiABhl6KC0vsmldLlJRl0U9sQB+9qW4M+&#10;yLaQusU+wE0t4yiaS4MVh4USG9qWlN9O30bBYdlsPo/20Rf169fh8nZJdufEKzUZD5sXEJ4G/x/+&#10;ax+1gjiZLWL4vROugFz9AAAA//8DAFBLAQItABQABgAIAAAAIQDb4fbL7gAAAIUBAAATAAAAAAAA&#10;AAAAAAAAAAAAAABbQ29udGVudF9UeXBlc10ueG1sUEsBAi0AFAAGAAgAAAAhAFr0LFu/AAAAFQEA&#10;AAsAAAAAAAAAAAAAAAAAHwEAAF9yZWxzLy5yZWxzUEsBAi0AFAAGAAgAAAAhAHjzRX7HAAAA3gAA&#10;AA8AAAAAAAAAAAAAAAAABwIAAGRycy9kb3ducmV2LnhtbFBLBQYAAAAAAwADALcAAAD7AgAAAAA=&#10;" filled="f" stroked="f">
                  <v:textbox inset="0,0,0,0">
                    <w:txbxContent>
                      <w:p w14:paraId="6D297D0D" w14:textId="77777777" w:rsidR="0056449A" w:rsidRDefault="0056449A" w:rsidP="00F85262">
                        <w:r>
                          <w:rPr>
                            <w:b/>
                            <w:sz w:val="18"/>
                          </w:rPr>
                          <w:t xml:space="preserve">SHARED  </w:t>
                        </w:r>
                      </w:p>
                    </w:txbxContent>
                  </v:textbox>
                </v:rect>
                <v:rect id="Rectangle 29173" o:spid="_x0000_s1070" style="position:absolute;left:16084;top:13446;width:62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lyAAAAN4AAAAPAAAAZHJzL2Rvd25yZXYueG1sRI9Pa8JA&#10;FMTvBb/D8oTe6kYLrYlugtgWPdY/oN4e2WcSzL4N2a1J/fRuoeBxmJnfMPOsN7W4UusqywrGowgE&#10;cW51xYWC/e7rZQrCeWSNtWVS8EsOsnTwNMdE2443dN36QgQIuwQVlN43iZQuL8mgG9mGOHhn2xr0&#10;QbaF1C12AW5qOYmiN2mw4rBQYkPLkvLL9scoWE2bxXFtb11Rf55Wh+9D/LGLvVLPw34xA+Gp94/w&#10;f3utFUzi8fsr/N0JV0CmdwAAAP//AwBQSwECLQAUAAYACAAAACEA2+H2y+4AAACFAQAAEwAAAAAA&#10;AAAAAAAAAAAAAAAAW0NvbnRlbnRfVHlwZXNdLnhtbFBLAQItABQABgAIAAAAIQBa9CxbvwAAABUB&#10;AAALAAAAAAAAAAAAAAAAAB8BAABfcmVscy8ucmVsc1BLAQItABQABgAIAAAAIQAXv+DlyAAAAN4A&#10;AAAPAAAAAAAAAAAAAAAAAAcCAABkcnMvZG93bnJldi54bWxQSwUGAAAAAAMAAwC3AAAA/AIAAAAA&#10;" filled="f" stroked="f">
                  <v:textbox inset="0,0,0,0">
                    <w:txbxContent>
                      <w:p w14:paraId="419182FB" w14:textId="77777777" w:rsidR="0056449A" w:rsidRDefault="0056449A" w:rsidP="00F85262">
                        <w:r>
                          <w:rPr>
                            <w:b/>
                            <w:sz w:val="18"/>
                          </w:rPr>
                          <w:t xml:space="preserve">SERVICES </w:t>
                        </w:r>
                      </w:p>
                    </w:txbxContent>
                  </v:textbox>
                </v:rect>
                <v:rect id="Rectangle 29174" o:spid="_x0000_s1071" style="position:absolute;left:14987;top:14696;width:94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iRyAAAAN4AAAAPAAAAZHJzL2Rvd25yZXYueG1sRI9Pa8JA&#10;FMTvBb/D8oTe6kYprYlugtgWPdY/oN4e2WcSzL4N2a1J/fRuoeBxmJnfMPOsN7W4UusqywrGowgE&#10;cW51xYWC/e7rZQrCeWSNtWVS8EsOsnTwNMdE2443dN36QgQIuwQVlN43iZQuL8mgG9mGOHhn2xr0&#10;QbaF1C12AW5qOYmiN2mw4rBQYkPLkvLL9scoWE2bxXFtb11Rf55Wh+9D/LGLvVLPw34xA+Gp94/w&#10;f3utFUzi8fsr/N0JV0CmdwAAAP//AwBQSwECLQAUAAYACAAAACEA2+H2y+4AAACFAQAAEwAAAAAA&#10;AAAAAAAAAAAAAAAAW0NvbnRlbnRfVHlwZXNdLnhtbFBLAQItABQABgAIAAAAIQBa9CxbvwAAABUB&#10;AAALAAAAAAAAAAAAAAAAAB8BAABfcmVscy8ucmVsc1BLAQItABQABgAIAAAAIQCYVniRyAAAAN4A&#10;AAAPAAAAAAAAAAAAAAAAAAcCAABkcnMvZG93bnJldi54bWxQSwUGAAAAAAMAAwC3AAAA/AIAAAAA&#10;" filled="f" stroked="f">
                  <v:textbox inset="0,0,0,0">
                    <w:txbxContent>
                      <w:p w14:paraId="5ECA95EC" w14:textId="77777777" w:rsidR="0056449A" w:rsidRDefault="0056449A" w:rsidP="00F85262">
                        <w:r>
                          <w:rPr>
                            <w:b/>
                            <w:sz w:val="18"/>
                          </w:rPr>
                          <w:t xml:space="preserve">DIRECTORATE  </w:t>
                        </w:r>
                      </w:p>
                    </w:txbxContent>
                  </v:textbox>
                </v:rect>
                <v:shape id="Picture 29176" o:spid="_x0000_s1072" type="#_x0000_t75" style="position:absolute;left:23804;top:9022;width:10623;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S+yAAAAN4AAAAPAAAAZHJzL2Rvd25yZXYueG1sRI/NbsIw&#10;EITvlXgHayv1Vhw48JNiUENbFcGJkEtvq3ibpInXUewm4e0xUqUeRzPzjWazG00jeupcZVnBbBqB&#10;IM6trrhQkF0+nlcgnEfW2FgmBVdysNtOHjYYazvwmfrUFyJA2MWooPS+jaV0eUkG3dS2xMH7tp1B&#10;H2RXSN3hEOCmkfMoWkiDFYeFElval5TX6a9RsG6zZfZpV0fz/vWTJG+na92YVKmnx/H1BYSn0f+H&#10;/9oHrWC+ni0XcL8TroDc3gAAAP//AwBQSwECLQAUAAYACAAAACEA2+H2y+4AAACFAQAAEwAAAAAA&#10;AAAAAAAAAAAAAAAAW0NvbnRlbnRfVHlwZXNdLnhtbFBLAQItABQABgAIAAAAIQBa9CxbvwAAABUB&#10;AAALAAAAAAAAAAAAAAAAAB8BAABfcmVscy8ucmVsc1BLAQItABQABgAIAAAAIQBixcS+yAAAAN4A&#10;AAAPAAAAAAAAAAAAAAAAAAcCAABkcnMvZG93bnJldi54bWxQSwUGAAAAAAMAAwC3AAAA/AIAAAAA&#10;">
                  <v:imagedata r:id="rId88" o:title=""/>
                </v:shape>
                <v:shape id="Picture 29178" o:spid="_x0000_s1073" type="#_x0000_t75" style="position:absolute;left:24825;top:9982;width:10806;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exAAAAN4AAAAPAAAAZHJzL2Rvd25yZXYueG1sRE/LasJA&#10;FN0L/sNwBTeiE6UkNs0oIhSk3Zi00O0lc/OomTshMzXp33cWBZeH886Ok+nEnQbXWlaw3UQgiEur&#10;W64VfH68rvcgnEfW2FkmBb/k4HiYzzJMtR05p3vhaxFC2KWooPG+T6V0ZUMG3cb2xIGr7GDQBzjU&#10;Ug84hnDTyV0UxdJgy6GhwZ7ODZW34scoKNx5zJO31VPe9b5Krl/xO37HSi0X0+kFhKfJP8T/7otW&#10;sHveJmFvuBOugDz8AQAA//8DAFBLAQItABQABgAIAAAAIQDb4fbL7gAAAIUBAAATAAAAAAAAAAAA&#10;AAAAAAAAAABbQ29udGVudF9UeXBlc10ueG1sUEsBAi0AFAAGAAgAAAAhAFr0LFu/AAAAFQEAAAsA&#10;AAAAAAAAAAAAAAAAHwEAAF9yZWxzLy5yZWxzUEsBAi0AFAAGAAgAAAAhACkKCl7EAAAA3gAAAA8A&#10;AAAAAAAAAAAAAAAABwIAAGRycy9kb3ducmV2LnhtbFBLBQYAAAAAAwADALcAAAD4AgAAAAA=&#10;">
                  <v:imagedata r:id="rId93" o:title=""/>
                </v:shape>
                <v:rect id="Rectangle 29179" o:spid="_x0000_s1074" style="position:absolute;left:26652;top:10932;width:978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cPxwAAAN4AAAAPAAAAZHJzL2Rvd25yZXYueG1sRI9Ba8JA&#10;FITvBf/D8oTe6kYPrYmuIWiLHlsjRG+P7DMJZt+G7Nak/fXdQqHHYWa+YdbpaFpxp941lhXMZxEI&#10;4tLqhisFp/ztaQnCeWSNrWVS8EUO0s3kYY2JtgN/0P3oKxEg7BJUUHvfJVK6siaDbmY74uBdbW/Q&#10;B9lXUvc4BLhp5SKKnqXBhsNCjR1taypvx0+jYL/ssvPBfg9V+3rZF+9FvMtjr9TjdMxWIDyN/j/8&#10;1z5oBYt4/hLD751wBeTmBwAA//8DAFBLAQItABQABgAIAAAAIQDb4fbL7gAAAIUBAAATAAAAAAAA&#10;AAAAAAAAAAAAAABbQ29udGVudF9UeXBlc10ueG1sUEsBAi0AFAAGAAgAAAAhAFr0LFu/AAAAFQEA&#10;AAsAAAAAAAAAAAAAAAAAHwEAAF9yZWxzLy5yZWxzUEsBAi0AFAAGAAgAAAAhAHZX1w/HAAAA3gAA&#10;AA8AAAAAAAAAAAAAAAAABwIAAGRycy9kb3ducmV2LnhtbFBLBQYAAAAAAwADALcAAAD7AgAAAAA=&#10;" filled="f" stroked="f">
                  <v:textbox inset="0,0,0,0">
                    <w:txbxContent>
                      <w:p w14:paraId="4CD805F4" w14:textId="77777777" w:rsidR="0056449A" w:rsidRDefault="0056449A" w:rsidP="00F85262">
                        <w:r>
                          <w:rPr>
                            <w:b/>
                            <w:sz w:val="18"/>
                          </w:rPr>
                          <w:t xml:space="preserve">PUBLIC SAFETY </w:t>
                        </w:r>
                      </w:p>
                    </w:txbxContent>
                  </v:textbox>
                </v:rect>
                <v:rect id="Rectangle 29180" o:spid="_x0000_s1075" style="position:absolute;left:26499;top:12197;width:101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61xQAAAN4AAAAPAAAAZHJzL2Rvd25yZXYueG1sRI/NisIw&#10;FIX3wrxDuAPuNNXF0FajyIyiy9EK6u7SXNtic1OajK3z9GYhuDycP775sje1uFPrKssKJuMIBHFu&#10;dcWFgmO2GcUgnEfWWFsmBQ9ysFx8DOaYatvxnu4HX4gwwi5FBaX3TSqly0sy6Ma2IQ7e1bYGfZBt&#10;IXWLXRg3tZxG0Zc0WHF4KLGh75Ly2+HPKNjGzeq8s/9dUa8v29PvKfnJEq/U8LNfzUB46v07/Grv&#10;tIJpMokDQMAJKCAXTwAAAP//AwBQSwECLQAUAAYACAAAACEA2+H2y+4AAACFAQAAEwAAAAAAAAAA&#10;AAAAAAAAAAAAW0NvbnRlbnRfVHlwZXNdLnhtbFBLAQItABQABgAIAAAAIQBa9CxbvwAAABUBAAAL&#10;AAAAAAAAAAAAAAAAAB8BAABfcmVscy8ucmVsc1BLAQItABQABgAIAAAAIQDSuA61xQAAAN4AAAAP&#10;AAAAAAAAAAAAAAAAAAcCAABkcnMvZG93bnJldi54bWxQSwUGAAAAAAMAAwC3AAAA+QIAAAAA&#10;" filled="f" stroked="f">
                  <v:textbox inset="0,0,0,0">
                    <w:txbxContent>
                      <w:p w14:paraId="5CABBFE8" w14:textId="77777777" w:rsidR="0056449A" w:rsidRDefault="0056449A" w:rsidP="00F85262">
                        <w:r>
                          <w:rPr>
                            <w:b/>
                            <w:sz w:val="18"/>
                          </w:rPr>
                          <w:t xml:space="preserve">COMMUNITY &amp; </w:t>
                        </w:r>
                      </w:p>
                    </w:txbxContent>
                  </v:textbox>
                </v:rect>
                <v:rect id="Rectangle 29181" o:spid="_x0000_s1076" style="position:absolute;left:26164;top:13446;width:110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KsuxgAAAN4AAAAPAAAAZHJzL2Rvd25yZXYueG1sRI9Ba8JA&#10;FITvBf/D8gRvdRMPkkRXEW3RY6uCentkn0kw+zZkVxP767uFgsdhZr5h5sve1OJBrassK4jHEQji&#10;3OqKCwXHw+d7AsJ5ZI21ZVLwJAfLxeBtjpm2HX/TY+8LESDsMlRQet9kUrq8JINubBvi4F1ta9AH&#10;2RZSt9gFuKnlJIqm0mDFYaHEhtYl5bf93SjYJs3qvLM/XVF/XLanr1O6OaReqdGwX81AeOr9K/zf&#10;3mkFkzROYvi7E66AXPwCAAD//wMAUEsBAi0AFAAGAAgAAAAhANvh9svuAAAAhQEAABMAAAAAAAAA&#10;AAAAAAAAAAAAAFtDb250ZW50X1R5cGVzXS54bWxQSwECLQAUAAYACAAAACEAWvQsW78AAAAVAQAA&#10;CwAAAAAAAAAAAAAAAAAfAQAAX3JlbHMvLnJlbHNQSwECLQAUAAYACAAAACEAvfSrLsYAAADeAAAA&#10;DwAAAAAAAAAAAAAAAAAHAgAAZHJzL2Rvd25yZXYueG1sUEsFBgAAAAADAAMAtwAAAPoCAAAAAA==&#10;" filled="f" stroked="f">
                  <v:textbox inset="0,0,0,0">
                    <w:txbxContent>
                      <w:p w14:paraId="20EC630D" w14:textId="77777777" w:rsidR="0056449A" w:rsidRDefault="0056449A" w:rsidP="00F85262">
                        <w:r>
                          <w:rPr>
                            <w:b/>
                            <w:sz w:val="18"/>
                          </w:rPr>
                          <w:t xml:space="preserve">SOCIAL SERVICES </w:t>
                        </w:r>
                      </w:p>
                    </w:txbxContent>
                  </v:textbox>
                </v:rect>
                <v:rect id="Rectangle 29182" o:spid="_x0000_s1077" style="position:absolute;left:26896;top:14696;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VZxgAAAN4AAAAPAAAAZHJzL2Rvd25yZXYueG1sRI9Ba8JA&#10;FITvBf/D8gRvdWMOkkRXEW3RY6uCentkn0kw+zZkVxP767uFgsdhZr5h5sve1OJBrassK5iMIxDE&#10;udUVFwqOh8/3BITzyBpry6TgSQ6Wi8HbHDNtO/6mx94XIkDYZaig9L7JpHR5SQbd2DbEwbva1qAP&#10;si2kbrELcFPLOIqm0mDFYaHEhtYl5bf93SjYJs3qvLM/XVF/XLanr1O6OaReqdGwX81AeOr9K/zf&#10;3mkFcTpJYvi7E66AXPwCAAD//wMAUEsBAi0AFAAGAAgAAAAhANvh9svuAAAAhQEAABMAAAAAAAAA&#10;AAAAAAAAAAAAAFtDb250ZW50X1R5cGVzXS54bWxQSwECLQAUAAYACAAAACEAWvQsW78AAAAVAQAA&#10;CwAAAAAAAAAAAAAAAAAfAQAAX3JlbHMvLnJlbHNQSwECLQAUAAYACAAAACEATSY1WcYAAADeAAAA&#10;DwAAAAAAAAAAAAAAAAAHAgAAZHJzL2Rvd25yZXYueG1sUEsFBgAAAAADAAMAtwAAAPoCAAAAAA==&#10;" filled="f" stroked="f">
                  <v:textbox inset="0,0,0,0">
                    <w:txbxContent>
                      <w:p w14:paraId="59EEE5DA" w14:textId="77777777" w:rsidR="0056449A" w:rsidRDefault="0056449A" w:rsidP="00F85262">
                        <w:r>
                          <w:rPr>
                            <w:b/>
                            <w:sz w:val="18"/>
                          </w:rPr>
                          <w:t xml:space="preserve">DIRECTORATE </w:t>
                        </w:r>
                      </w:p>
                    </w:txbxContent>
                  </v:textbox>
                </v:rect>
                <v:shape id="Picture 29184" o:spid="_x0000_s1078" type="#_x0000_t75" style="position:absolute;left:35707;top:9022;width:10622;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91xwAAAN4AAAAPAAAAZHJzL2Rvd25yZXYueG1sRI9Ba8JA&#10;FITvBf/D8gRvdaNIG1NX0dZSqSfTXHp7ZF+TaPZtyK4m+fddodDjMDPfMKtNb2pxo9ZVlhXMphEI&#10;4tzqigsF2df7YwzCeWSNtWVSMJCDzXr0sMJE245PdEt9IQKEXYIKSu+bREqXl2TQTW1DHLwf2xr0&#10;QbaF1C12AW5qOY+iJ2mw4rBQYkOvJeWX9GoULJvsOfuw8afZf593u7fjcKlNqtRk3G9fQHjq/X/4&#10;r33QCubLWbyA+51wBeT6FwAA//8DAFBLAQItABQABgAIAAAAIQDb4fbL7gAAAIUBAAATAAAAAAAA&#10;AAAAAAAAAAAAAABbQ29udGVudF9UeXBlc10ueG1sUEsBAi0AFAAGAAgAAAAhAFr0LFu/AAAAFQEA&#10;AAsAAAAAAAAAAAAAAAAAHwEAAF9yZWxzLy5yZWxzUEsBAi0AFAAGAAgAAAAhAMiOj3XHAAAA3gAA&#10;AA8AAAAAAAAAAAAAAAAABwIAAGRycy9kb3ducmV2LnhtbFBLBQYAAAAAAwADALcAAAD7AgAAAAA=&#10;">
                  <v:imagedata r:id="rId88" o:title=""/>
                </v:shape>
                <v:shape id="Picture 29186" o:spid="_x0000_s1079" type="#_x0000_t75" style="position:absolute;left:36621;top:9982;width:11476;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WMxQAAAN4AAAAPAAAAZHJzL2Rvd25yZXYueG1sRI/BasMw&#10;EETvhf6D2EJutezQBNeJEkKhEHopsdv7Ym1tE2slJNVx/r4qBHIcZuYNs93PZhQT+TBYVlBkOQji&#10;1uqBOwVfzftzCSJEZI2jZVJwpQD73ePDFittL3yiqY6dSBAOFSroY3SVlKHtyWDIrCNO3o/1BmOS&#10;vpPa4yXBzSiXeb6WBgdOCz06euupPde/RsH0OR+cPBYfU/3ivo1rylXjg1KLp/mwARFpjvfwrX3U&#10;CpavRbmG/zvpCsjdHwAAAP//AwBQSwECLQAUAAYACAAAACEA2+H2y+4AAACFAQAAEwAAAAAAAAAA&#10;AAAAAAAAAAAAW0NvbnRlbnRfVHlwZXNdLnhtbFBLAQItABQABgAIAAAAIQBa9CxbvwAAABUBAAAL&#10;AAAAAAAAAAAAAAAAAB8BAABfcmVscy8ucmVsc1BLAQItABQABgAIAAAAIQBQWCWMxQAAAN4AAAAP&#10;AAAAAAAAAAAAAAAAAAcCAABkcnMvZG93bnJldi54bWxQSwUGAAAAAAMAAwC3AAAA+QIAAAAA&#10;">
                  <v:imagedata r:id="rId94" o:title=""/>
                </v:shape>
                <v:rect id="Rectangle 29187" o:spid="_x0000_s1080" style="position:absolute;left:37767;top:11560;width:122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bBxwAAAN4AAAAPAAAAZHJzL2Rvd25yZXYueG1sRI9Ba8JA&#10;FITvBf/D8oTe6kYPNomuIlrRYzWCentkn0kw+zZktybtr+8KhR6HmfmGmS97U4sHta6yrGA8ikAQ&#10;51ZXXCg4Zdu3GITzyBpry6TgmxwsF4OXOabadnygx9EXIkDYpaig9L5JpXR5SQbdyDbEwbvZ1qAP&#10;si2kbrELcFPLSRRNpcGKw0KJDa1Lyu/HL6NgFzery97+dEX9cd2dP8/JJku8Uq/DfjUD4an3/+G/&#10;9l4rmCTj+B2ed8IVkItfAAAA//8DAFBLAQItABQABgAIAAAAIQDb4fbL7gAAAIUBAAATAAAAAAAA&#10;AAAAAAAAAAAAAABbQ29udGVudF9UeXBlc10ueG1sUEsBAi0AFAAGAAgAAAAhAFr0LFu/AAAAFQEA&#10;AAsAAAAAAAAAAAAAAAAAHwEAAF9yZWxzLy5yZWxzUEsBAi0AFAAGAAgAAAAhAF1RlsHHAAAA3gAA&#10;AA8AAAAAAAAAAAAAAAAABwIAAGRycy9kb3ducmV2LnhtbFBLBQYAAAAAAwADALcAAAD7AgAAAAA=&#10;" filled="f" stroked="f">
                  <v:textbox inset="0,0,0,0">
                    <w:txbxContent>
                      <w:p w14:paraId="12968D57" w14:textId="77777777" w:rsidR="0056449A" w:rsidRDefault="0056449A" w:rsidP="00F85262">
                        <w:r>
                          <w:rPr>
                            <w:b/>
                            <w:sz w:val="18"/>
                          </w:rPr>
                          <w:t xml:space="preserve">ENGINEERING and  </w:t>
                        </w:r>
                      </w:p>
                    </w:txbxContent>
                  </v:textbox>
                </v:rect>
                <v:rect id="Rectangle 29188" o:spid="_x0000_s1081" style="position:absolute;left:37858;top:12825;width:116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KzwwAAAN4AAAAPAAAAZHJzL2Rvd25yZXYueG1sRE9Ni8Iw&#10;EL0L+x/CLHjTVA9LW40iu4oeVyuot6EZ22IzKU3W1v315iB4fLzv+bI3tbhT6yrLCibjCARxbnXF&#10;hYJjthnFIJxH1lhbJgUPcrBcfAzmmGrb8Z7uB1+IEMIuRQWl900qpctLMujGtiEO3NW2Bn2AbSF1&#10;i10IN7WcRtGXNFhxaCixoe+S8tvhzyjYxs3qvLP/XVGvL9vT7yn5yRKv1PCzX81AeOr9W/xy77SC&#10;aTKJw95wJ1wBuXgCAAD//wMAUEsBAi0AFAAGAAgAAAAhANvh9svuAAAAhQEAABMAAAAAAAAAAAAA&#10;AAAAAAAAAFtDb250ZW50X1R5cGVzXS54bWxQSwECLQAUAAYACAAAACEAWvQsW78AAAAVAQAACwAA&#10;AAAAAAAAAAAAAAAfAQAAX3JlbHMvLnJlbHNQSwECLQAUAAYACAAAACEALM4Cs8MAAADeAAAADwAA&#10;AAAAAAAAAAAAAAAHAgAAZHJzL2Rvd25yZXYueG1sUEsFBgAAAAADAAMAtwAAAPcCAAAAAA==&#10;" filled="f" stroked="f">
                  <v:textbox inset="0,0,0,0">
                    <w:txbxContent>
                      <w:p w14:paraId="3A742AE2" w14:textId="77777777" w:rsidR="0056449A" w:rsidRDefault="0056449A" w:rsidP="00F85262">
                        <w:r>
                          <w:rPr>
                            <w:b/>
                            <w:sz w:val="18"/>
                          </w:rPr>
                          <w:t xml:space="preserve">INFRASTRUCTURE </w:t>
                        </w:r>
                      </w:p>
                    </w:txbxContent>
                  </v:textbox>
                </v:rect>
                <v:rect id="Rectangle 29189" o:spid="_x0000_s1082" style="position:absolute;left:38803;top:14075;width:95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co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SRZnGbwdydcAbn+BQAA//8DAFBLAQItABQABgAIAAAAIQDb4fbL7gAAAIUBAAATAAAAAAAA&#10;AAAAAAAAAAAAAABbQ29udGVudF9UeXBlc10ueG1sUEsBAi0AFAAGAAgAAAAhAFr0LFu/AAAAFQEA&#10;AAsAAAAAAAAAAAAAAAAAHwEAAF9yZWxzLy5yZWxzUEsBAi0AFAAGAAgAAAAhAEOCpyjHAAAA3gAA&#10;AA8AAAAAAAAAAAAAAAAABwIAAGRycy9kb3ducmV2LnhtbFBLBQYAAAAAAwADALcAAAD7AgAAAAA=&#10;" filled="f" stroked="f">
                  <v:textbox inset="0,0,0,0">
                    <w:txbxContent>
                      <w:p w14:paraId="67203484" w14:textId="77777777" w:rsidR="0056449A" w:rsidRDefault="0056449A" w:rsidP="00F85262">
                        <w:r>
                          <w:rPr>
                            <w:b/>
                            <w:sz w:val="18"/>
                          </w:rPr>
                          <w:t xml:space="preserve">DIRECTORATE  </w:t>
                        </w:r>
                      </w:p>
                    </w:txbxContent>
                  </v:textbox>
                </v:rect>
                <v:shape id="Picture 29191" o:spid="_x0000_s1083" type="#_x0000_t75" style="position:absolute;left:47625;top:9022;width:10622;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owyAAAAN4AAAAPAAAAZHJzL2Rvd25yZXYueG1sRI/NbsIw&#10;EITvlXgHayv1VpxwKCTFicpPBSqnprn0toqXJBCvo9iF8Pa4UqUeRzPzjWaZj6YTFxpca1lBPI1A&#10;EFdWt1wrKL/enxcgnEfW2FkmBTdykGeThyWm2l75ky6Fr0WAsEtRQeN9n0rpqoYMuqntiYN3tINB&#10;H+RQSz3gNcBNJ2dR9CINthwWGuxp3VB1Ln6MgqQv5+XOLj7M9vu0Wm0Ot3NnCqWeHse3VxCeRv8f&#10;/mvvtYJZEicx/N4JV0BmdwAAAP//AwBQSwECLQAUAAYACAAAACEA2+H2y+4AAACFAQAAEwAAAAAA&#10;AAAAAAAAAAAAAAAAW0NvbnRlbnRfVHlwZXNdLnhtbFBLAQItABQABgAIAAAAIQBa9CxbvwAAABUB&#10;AAALAAAAAAAAAAAAAAAAAB8BAABfcmVscy8ucmVsc1BLAQItABQABgAIAAAAIQBdILowyAAAAN4A&#10;AAAPAAAAAAAAAAAAAAAAAAcCAABkcnMvZG93bnJldi54bWxQSwUGAAAAAAMAAwC3AAAA/AIAAAAA&#10;">
                  <v:imagedata r:id="rId88" o:title=""/>
                </v:shape>
                <v:shape id="Picture 29193" o:spid="_x0000_s1084" type="#_x0000_t75" style="position:absolute;left:48539;top:9982;width:11445;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8wxAAAAN4AAAAPAAAAZHJzL2Rvd25yZXYueG1sRI/disIw&#10;FITvBd8hHME7TVUQW40igqCIK/48wKE5tsXmpDSxrW9vFhb2cpiZb5jVpjOlaKh2hWUFk3EEgji1&#10;uuBMweO+Hy1AOI+ssbRMCj7kYLPu91aYaNvylZqbz0SAsEtQQe59lUjp0pwMurGtiIP3tLVBH2Sd&#10;SV1jG+CmlNMomkuDBYeFHCva5ZS+bm+j4Ll77z/mZ3Y+unT7yprmdNHtSanhoNsuQXjq/H/4r33Q&#10;CqbxJJ7B751wBeT6CwAA//8DAFBLAQItABQABgAIAAAAIQDb4fbL7gAAAIUBAAATAAAAAAAAAAAA&#10;AAAAAAAAAABbQ29udGVudF9UeXBlc10ueG1sUEsBAi0AFAAGAAgAAAAhAFr0LFu/AAAAFQEAAAsA&#10;AAAAAAAAAAAAAAAAHwEAAF9yZWxzLy5yZWxzUEsBAi0AFAAGAAgAAAAhABQxnzDEAAAA3gAAAA8A&#10;AAAAAAAAAAAAAAAABwIAAGRycy9kb3ducmV2LnhtbFBLBQYAAAAAAwADALcAAAD4AgAAAAA=&#10;">
                  <v:imagedata r:id="rId95" o:title=""/>
                </v:shape>
                <v:rect id="Rectangle 29194" o:spid="_x0000_s1085" style="position:absolute;left:49676;top:10932;width:122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5rxwAAAN4AAAAPAAAAZHJzL2Rvd25yZXYueG1sRI9Ba8JA&#10;FITvBf/D8oTe6kYpxUTXELRFj60RordH9pkEs29DdmvS/vpuodDjMDPfMOt0NK24U+8aywrmswgE&#10;cWl1w5WCU/72tAThPLLG1jIp+CIH6WbysMZE24E/6H70lQgQdgkqqL3vEildWZNBN7MdcfCutjfo&#10;g+wrqXscAty0chFFL9Jgw2Ghxo62NZW346dRsF922flgv4eqfb3si/ci3uWxV+pxOmYrEJ5G/x/+&#10;ax+0gkU8j5/h9064AnLzAwAA//8DAFBLAQItABQABgAIAAAAIQDb4fbL7gAAAIUBAAATAAAAAAAA&#10;AAAAAAAAAAAAAABbQ29udGVudF9UeXBlc10ueG1sUEsBAi0AFAAGAAgAAAAhAFr0LFu/AAAAFQEA&#10;AAsAAAAAAAAAAAAAAAAAHwEAAF9yZWxzLy5yZWxzUEsBAi0AFAAGAAgAAAAhAChanmvHAAAA3gAA&#10;AA8AAAAAAAAAAAAAAAAABwIAAGRycy9kb3ducmV2LnhtbFBLBQYAAAAAAwADALcAAAD7AgAAAAA=&#10;" filled="f" stroked="f">
                  <v:textbox inset="0,0,0,0">
                    <w:txbxContent>
                      <w:p w14:paraId="5B9AEBC2" w14:textId="77777777" w:rsidR="0056449A" w:rsidRDefault="0056449A" w:rsidP="00F85262">
                        <w:r>
                          <w:rPr>
                            <w:b/>
                            <w:sz w:val="18"/>
                          </w:rPr>
                          <w:t xml:space="preserve">LOCAL ECONOMIC  </w:t>
                        </w:r>
                      </w:p>
                    </w:txbxContent>
                  </v:textbox>
                </v:rect>
                <v:rect id="Rectangle 29195" o:spid="_x0000_s1086" style="position:absolute;left:50392;top:12197;width:100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vwxwAAAN4AAAAPAAAAZHJzL2Rvd25yZXYueG1sRI9Ba8JA&#10;FITvBf/D8oTe6kahxUTXELRFj60RordH9pkEs29DdmvS/vpuodDjMDPfMOt0NK24U+8aywrmswgE&#10;cWl1w5WCU/72tAThPLLG1jIp+CIH6WbysMZE24E/6H70lQgQdgkqqL3vEildWZNBN7MdcfCutjfo&#10;g+wrqXscAty0chFFL9Jgw2Ghxo62NZW346dRsF922flgv4eqfb3si/ci3uWxV+pxOmYrEJ5G/x/+&#10;ax+0gkU8j5/h9064AnLzAwAA//8DAFBLAQItABQABgAIAAAAIQDb4fbL7gAAAIUBAAATAAAAAAAA&#10;AAAAAAAAAAAAAABbQ29udGVudF9UeXBlc10ueG1sUEsBAi0AFAAGAAgAAAAhAFr0LFu/AAAAFQEA&#10;AAsAAAAAAAAAAAAAAAAAHwEAAF9yZWxzLy5yZWxzUEsBAi0AFAAGAAgAAAAhAEcWO/DHAAAA3gAA&#10;AA8AAAAAAAAAAAAAAAAABwIAAGRycy9kb3ducmV2LnhtbFBLBQYAAAAAAwADALcAAAD7AgAAAAA=&#10;" filled="f" stroked="f">
                  <v:textbox inset="0,0,0,0">
                    <w:txbxContent>
                      <w:p w14:paraId="54A266E8" w14:textId="77777777" w:rsidR="0056449A" w:rsidRDefault="0056449A" w:rsidP="00F85262">
                        <w:r>
                          <w:rPr>
                            <w:b/>
                            <w:sz w:val="18"/>
                          </w:rPr>
                          <w:t xml:space="preserve">DEVELOPMENT </w:t>
                        </w:r>
                      </w:p>
                    </w:txbxContent>
                  </v:textbox>
                </v:rect>
                <v:rect id="Rectangle 29196" o:spid="_x0000_s1087" style="position:absolute;left:50285;top:13446;width:106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WH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WRrD751wBeTyBwAA//8DAFBLAQItABQABgAIAAAAIQDb4fbL7gAAAIUBAAATAAAAAAAA&#10;AAAAAAAAAAAAAABbQ29udGVudF9UeXBlc10ueG1sUEsBAi0AFAAGAAgAAAAhAFr0LFu/AAAAFQEA&#10;AAsAAAAAAAAAAAAAAAAAHwEAAF9yZWxzLy5yZWxzUEsBAi0AFAAGAAgAAAAhALfEpYfHAAAA3gAA&#10;AA8AAAAAAAAAAAAAAAAABwIAAGRycy9kb3ducmV2LnhtbFBLBQYAAAAAAwADALcAAAD7AgAAAAA=&#10;" filled="f" stroked="f">
                  <v:textbox inset="0,0,0,0">
                    <w:txbxContent>
                      <w:p w14:paraId="7FCFF0DC" w14:textId="77777777" w:rsidR="0056449A" w:rsidRDefault="0056449A" w:rsidP="00F85262">
                        <w:r>
                          <w:rPr>
                            <w:b/>
                            <w:sz w:val="18"/>
                          </w:rPr>
                          <w:t xml:space="preserve">AND PLANNING  </w:t>
                        </w:r>
                      </w:p>
                    </w:txbxContent>
                  </v:textbox>
                </v:rect>
                <v:rect id="Rectangle 29197" o:spid="_x0000_s1088" style="position:absolute;left:50712;top:14696;width:95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AcxwAAAN4AAAAPAAAAZHJzL2Rvd25yZXYueG1sRI9Ba8JA&#10;FITvBf/D8oTe6kYPrYmuIWiLHlsjRG+P7DMJZt+G7Nak/fXdQqHHYWa+YdbpaFpxp941lhXMZxEI&#10;4tLqhisFp/ztaQnCeWSNrWVS8EUO0s3kYY2JtgN/0P3oKxEg7BJUUHvfJVK6siaDbmY74uBdbW/Q&#10;B9lXUvc4BLhp5SKKnqXBhsNCjR1taypvx0+jYL/ssvPBfg9V+3rZF+9FvMtjr9TjdMxWIDyN/j/8&#10;1z5oBYt4Hr/A751wBeTmBwAA//8DAFBLAQItABQABgAIAAAAIQDb4fbL7gAAAIUBAAATAAAAAAAA&#10;AAAAAAAAAAAAAABbQ29udGVudF9UeXBlc10ueG1sUEsBAi0AFAAGAAgAAAAhAFr0LFu/AAAAFQEA&#10;AAsAAAAAAAAAAAAAAAAAHwEAAF9yZWxzLy5yZWxzUEsBAi0AFAAGAAgAAAAhANiIABzHAAAA3gAA&#10;AA8AAAAAAAAAAAAAAAAABwIAAGRycy9kb3ducmV2LnhtbFBLBQYAAAAAAwADALcAAAD7AgAAAAA=&#10;" filled="f" stroked="f">
                  <v:textbox inset="0,0,0,0">
                    <w:txbxContent>
                      <w:p w14:paraId="3D9A9344" w14:textId="77777777" w:rsidR="0056449A" w:rsidRDefault="0056449A" w:rsidP="00F85262">
                        <w:r>
                          <w:rPr>
                            <w:b/>
                            <w:sz w:val="18"/>
                          </w:rPr>
                          <w:t xml:space="preserve">DIRECTORATE  </w:t>
                        </w:r>
                      </w:p>
                    </w:txbxContent>
                  </v:textbox>
                </v:rect>
                <v:shape id="Picture 29199" o:spid="_x0000_s1089" type="#_x0000_t75" style="position:absolute;left:35707;width:13502;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OvxgAAAN4AAAAPAAAAZHJzL2Rvd25yZXYueG1sRI8xb8Iw&#10;FIR3JP6D9ZC6gUMGmgQMgqJKHdqB0KXbU/xIIuLnYBsI/76uVInxdPfd6VabwXTiRs63lhXMZwkI&#10;4srqlmsF38f3aQbCB2SNnWVS8CAPm/V4tMJC2zsf6FaGWsQS9gUqaELoCyl91ZBBP7M9cfRO1hkM&#10;Ubpaaof3WG46mSbJQhpsOS402NNbQ9W5vBoFKb6mP+0lydziE/eP/VWXu+xLqZfJsF2CCDSEZ/if&#10;/tCRy+d5Dn934hWQ618AAAD//wMAUEsBAi0AFAAGAAgAAAAhANvh9svuAAAAhQEAABMAAAAAAAAA&#10;AAAAAAAAAAAAAFtDb250ZW50X1R5cGVzXS54bWxQSwECLQAUAAYACAAAACEAWvQsW78AAAAVAQAA&#10;CwAAAAAAAAAAAAAAAAAfAQAAX3JlbHMvLnJlbHNQSwECLQAUAAYACAAAACEAu67Tr8YAAADeAAAA&#10;DwAAAAAAAAAAAAAAAAAHAgAAZHJzL2Rvd25yZXYueG1sUEsFBgAAAAADAAMAtwAAAPoCAAAAAA==&#10;">
                  <v:imagedata r:id="rId96" o:title=""/>
                </v:shape>
                <v:shape id="Picture 29201" o:spid="_x0000_s1090" type="#_x0000_t75" style="position:absolute;left:36621;top:960;width:13884;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AxxwAAAN4AAAAPAAAAZHJzL2Rvd25yZXYueG1sRI9Ba8JA&#10;FITvBf/D8gRvdZMgUqOrqCAUekijgtdn9pkEs29DdhvT/vpuoeBxmJlvmNVmMI3oqXO1ZQXxNAJB&#10;XFhdc6ngfDq8voFwHlljY5kUfJODzXr0ssJU2wfn1B99KQKEXYoKKu/bVEpXVGTQTW1LHLyb7Qz6&#10;ILtS6g4fAW4amUTRXBqsOSxU2NK+ouJ+/DIK5rneXvKfj7gtZv2hzrJ+d/3MlJqMh+0ShKfBP8P/&#10;7XetIFkkUQx/d8IVkOtfAAAA//8DAFBLAQItABQABgAIAAAAIQDb4fbL7gAAAIUBAAATAAAAAAAA&#10;AAAAAAAAAAAAAABbQ29udGVudF9UeXBlc10ueG1sUEsBAi0AFAAGAAgAAAAhAFr0LFu/AAAAFQEA&#10;AAsAAAAAAAAAAAAAAAAAHwEAAF9yZWxzLy5yZWxzUEsBAi0AFAAGAAgAAAAhAJV8UDHHAAAA3gAA&#10;AA8AAAAAAAAAAAAAAAAABwIAAGRycy9kb3ducmV2LnhtbFBLBQYAAAAAAwADALcAAAD7AgAAAAA=&#10;">
                  <v:imagedata r:id="rId97" o:title=""/>
                </v:shape>
                <v:rect id="Rectangle 29202" o:spid="_x0000_s1091" style="position:absolute;left:38508;top:2349;width:98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Fd/xgAAAN4AAAAPAAAAZHJzL2Rvd25yZXYueG1sRI9Pi8Iw&#10;FMTvwn6H8Ba8abo9iO0aRVxFj+sfcL09mmdbbF5KE23dT28EweMwM79hJrPOVOJGjSstK/gaRiCI&#10;M6tLzhUc9qvBGITzyBory6TgTg5m04/eBFNtW97SbedzESDsUlRQeF+nUrqsIINuaGvi4J1tY9AH&#10;2eRSN9gGuKlkHEUjabDksFBgTYuCssvuahSsx/X8b2P/27xantbH32Pys0+8Uv3Pbv4NwlPn3+FX&#10;e6MVxEkcxfC8E66AnD4AAAD//wMAUEsBAi0AFAAGAAgAAAAhANvh9svuAAAAhQEAABMAAAAAAAAA&#10;AAAAAAAAAAAAAFtDb250ZW50X1R5cGVzXS54bWxQSwECLQAUAAYACAAAACEAWvQsW78AAAAVAQAA&#10;CwAAAAAAAAAAAAAAAAAfAQAAX3JlbHMvLnJlbHNQSwECLQAUAAYACAAAACEA+9BXf8YAAADeAAAA&#10;DwAAAAAAAAAAAAAAAAAHAgAAZHJzL2Rvd25yZXYueG1sUEsFBgAAAAADAAMAtwAAAPoCAAAAAA==&#10;" filled="f" stroked="f">
                  <v:textbox inset="0,0,0,0">
                    <w:txbxContent>
                      <w:p w14:paraId="08A14A82" w14:textId="77777777" w:rsidR="0056449A" w:rsidRDefault="0056449A" w:rsidP="00F85262">
                        <w:r>
                          <w:rPr>
                            <w:b/>
                            <w:sz w:val="16"/>
                          </w:rPr>
                          <w:t xml:space="preserve">INTERNAL AUDIT </w:t>
                        </w:r>
                      </w:p>
                    </w:txbxContent>
                  </v:textbox>
                </v:rect>
                <v:rect id="Rectangle 29203" o:spid="_x0000_s1092" style="position:absolute;left:38615;top:3888;width:117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Lk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JH7/B/J1wBOX8AAAD//wMAUEsBAi0AFAAGAAgAAAAhANvh9svuAAAAhQEAABMAAAAAAAAA&#10;AAAAAAAAAAAAAFtDb250ZW50X1R5cGVzXS54bWxQSwECLQAUAAYACAAAACEAWvQsW78AAAAVAQAA&#10;CwAAAAAAAAAAAAAAAAAfAQAAX3JlbHMvLnJlbHNQSwECLQAUAAYACAAAACEAlJzy5MYAAADeAAAA&#10;DwAAAAAAAAAAAAAAAAAHAgAAZHJzL2Rvd25yZXYueG1sUEsFBgAAAAADAAMAtwAAAPoCAAAAAA==&#10;" filled="f" stroked="f">
                  <v:textbox inset="0,0,0,0">
                    <w:txbxContent>
                      <w:p w14:paraId="4BC0E8C5" w14:textId="77777777" w:rsidR="0056449A" w:rsidRDefault="0056449A" w:rsidP="00F85262">
                        <w:r>
                          <w:rPr>
                            <w:b/>
                            <w:sz w:val="16"/>
                          </w:rPr>
                          <w:t xml:space="preserve">RISK MANAGEMENT </w:t>
                        </w:r>
                      </w:p>
                    </w:txbxContent>
                  </v:textbox>
                </v:rect>
                <v:rect id="Rectangle 29204" o:spid="_x0000_s1093" style="position:absolute;left:38615;top:5443;width:118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qQ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JH7/B/J1wBOX8AAAD//wMAUEsBAi0AFAAGAAgAAAAhANvh9svuAAAAhQEAABMAAAAAAAAA&#10;AAAAAAAAAAAAAFtDb250ZW50X1R5cGVzXS54bWxQSwECLQAUAAYACAAAACEAWvQsW78AAAAVAQAA&#10;CwAAAAAAAAAAAAAAAAAfAQAAX3JlbHMvLnJlbHNQSwECLQAUAAYACAAAACEAG3VqkMYAAADeAAAA&#10;DwAAAAAAAAAAAAAAAAAHAgAAZHJzL2Rvd25yZXYueG1sUEsFBgAAAAADAAMAtwAAAPoCAAAAAA==&#10;" filled="f" stroked="f">
                  <v:textbox inset="0,0,0,0">
                    <w:txbxContent>
                      <w:p w14:paraId="4380F99F" w14:textId="77777777" w:rsidR="0056449A" w:rsidRDefault="0056449A" w:rsidP="00F85262">
                        <w:r>
                          <w:rPr>
                            <w:b/>
                            <w:sz w:val="16"/>
                          </w:rPr>
                          <w:t>EXECUTIVE SUPPORT</w:t>
                        </w:r>
                      </w:p>
                    </w:txbxContent>
                  </v:textbox>
                </v:rect>
                <v:rect id="Rectangle 29205" o:spid="_x0000_s1094" style="position:absolute;left:37701;top:6997;width:156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8LxgAAAN4AAAAPAAAAZHJzL2Rvd25yZXYueG1sRI9Ba8JA&#10;FITvgv9heUJvujFQMamriFr0aFWwvT2yr0kw+zZkV5P6692C4HGYmW+Y2aIzlbhR40rLCsajCARx&#10;ZnXJuYLT8XM4BeE8ssbKMin4IweLeb83w1Tblr/odvC5CBB2KSoovK9TKV1WkEE3sjVx8H5tY9AH&#10;2eRSN9gGuKlkHEUTabDksFBgTauCssvhahRsp/Xye2fvbV5tfrbn/TlZHxOv1NugW36A8NT5V/jZ&#10;3mkFcRJH7/B/J1wBOX8AAAD//wMAUEsBAi0AFAAGAAgAAAAhANvh9svuAAAAhQEAABMAAAAAAAAA&#10;AAAAAAAAAAAAAFtDb250ZW50X1R5cGVzXS54bWxQSwECLQAUAAYACAAAACEAWvQsW78AAAAVAQAA&#10;CwAAAAAAAAAAAAAAAAAfAQAAX3JlbHMvLnJlbHNQSwECLQAUAAYACAAAACEAdDnPC8YAAADeAAAA&#10;DwAAAAAAAAAAAAAAAAAHAgAAZHJzL2Rvd25yZXYueG1sUEsFBgAAAAADAAMAtwAAAPoCAAAAAA==&#10;" filled="f" stroked="f">
                  <v:textbox inset="0,0,0,0">
                    <w:txbxContent>
                      <w:p w14:paraId="6A53E78F" w14:textId="77777777" w:rsidR="0056449A" w:rsidRDefault="0056449A" w:rsidP="00F85262">
                        <w:r>
                          <w:rPr>
                            <w:b/>
                            <w:sz w:val="16"/>
                          </w:rPr>
                          <w:t xml:space="preserve">STRATEGIC PLANNING AND </w:t>
                        </w:r>
                      </w:p>
                    </w:txbxContent>
                  </v:textbox>
                </v:rect>
                <v:rect id="Rectangle 29206" o:spid="_x0000_s1095" style="position:absolute;left:37701;top:8112;width:814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1F8xgAAAN4AAAAPAAAAZHJzL2Rvd25yZXYueG1sRI9Pi8Iw&#10;FMTvwn6H8Ba8aWoPYrtGEXdFj/5ZcPf2aJ5tsXkpTbTVT28EweMwM79hpvPOVOJKjSstKxgNIxDE&#10;mdUl5wp+D6vBBITzyBory6TgRg7ms4/eFFNtW97Rde9zESDsUlRQeF+nUrqsIINuaGvi4J1sY9AH&#10;2eRSN9gGuKlkHEVjabDksFBgTcuCsvP+YhSsJ/Xib2PvbV79/K+P22PyfUi8Uv3PbvEFwlPn3+FX&#10;e6MVxEkcjeF5J1wBOXsAAAD//wMAUEsBAi0AFAAGAAgAAAAhANvh9svuAAAAhQEAABMAAAAAAAAA&#10;AAAAAAAAAAAAAFtDb250ZW50X1R5cGVzXS54bWxQSwECLQAUAAYACAAAACEAWvQsW78AAAAVAQAA&#10;CwAAAAAAAAAAAAAAAAAfAQAAX3JlbHMvLnJlbHNQSwECLQAUAAYACAAAACEAhOtRfMYAAADeAAAA&#10;DwAAAAAAAAAAAAAAAAAHAgAAZHJzL2Rvd25yZXYueG1sUEsFBgAAAAADAAMAtwAAAPoCAAAAAA==&#10;" filled="f" stroked="f">
                  <v:textbox inset="0,0,0,0">
                    <w:txbxContent>
                      <w:p w14:paraId="595F7E52" w14:textId="77777777" w:rsidR="0056449A" w:rsidRPr="009B2CB4" w:rsidRDefault="0056449A" w:rsidP="00F85262">
                        <w:pPr>
                          <w:rPr>
                            <w:b/>
                          </w:rPr>
                        </w:pPr>
                        <w:r w:rsidRPr="009B2CB4">
                          <w:rPr>
                            <w:b/>
                            <w:sz w:val="16"/>
                          </w:rPr>
                          <w:t xml:space="preserve">MONITORING </w:t>
                        </w:r>
                      </w:p>
                    </w:txbxContent>
                  </v:textbox>
                </v:rect>
                <w10:wrap type="through"/>
              </v:group>
            </w:pict>
          </mc:Fallback>
        </mc:AlternateContent>
      </w:r>
      <w:r>
        <w:rPr>
          <w:rFonts w:cs="Arial"/>
          <w:b/>
        </w:rPr>
        <w:t>Figure 5</w:t>
      </w:r>
      <w:r w:rsidRPr="00996DC7">
        <w:rPr>
          <w:rFonts w:cs="Arial"/>
          <w:b/>
        </w:rPr>
        <w:t>: Organizational Structure</w:t>
      </w:r>
    </w:p>
    <w:p w14:paraId="7131F53C" w14:textId="77777777" w:rsidR="00F85262" w:rsidRPr="00996DC7" w:rsidRDefault="00F85262" w:rsidP="00F85262">
      <w:pPr>
        <w:jc w:val="both"/>
        <w:rPr>
          <w:rFonts w:cs="Arial"/>
        </w:rPr>
      </w:pPr>
    </w:p>
    <w:p w14:paraId="249A00A6" w14:textId="77777777" w:rsidR="00F85262" w:rsidRPr="00996DC7" w:rsidRDefault="00F85262" w:rsidP="00F85262">
      <w:pPr>
        <w:jc w:val="both"/>
        <w:rPr>
          <w:rFonts w:cs="Arial"/>
        </w:rPr>
      </w:pPr>
    </w:p>
    <w:p w14:paraId="4317B1E7" w14:textId="77777777" w:rsidR="00F85262" w:rsidRPr="00996DC7" w:rsidRDefault="00F85262" w:rsidP="00F85262">
      <w:pPr>
        <w:jc w:val="both"/>
        <w:rPr>
          <w:rFonts w:cs="Arial"/>
        </w:rPr>
      </w:pPr>
      <w:r w:rsidRPr="00996DC7">
        <w:rPr>
          <w:rFonts w:cs="Arial"/>
        </w:rPr>
        <w:t xml:space="preserve"> </w:t>
      </w:r>
    </w:p>
    <w:tbl>
      <w:tblPr>
        <w:tblStyle w:val="TableGrid"/>
        <w:tblW w:w="9625" w:type="dxa"/>
        <w:tblLook w:val="04A0" w:firstRow="1" w:lastRow="0" w:firstColumn="1" w:lastColumn="0" w:noHBand="0" w:noVBand="1"/>
      </w:tblPr>
      <w:tblGrid>
        <w:gridCol w:w="4440"/>
        <w:gridCol w:w="5185"/>
      </w:tblGrid>
      <w:tr w:rsidR="00F85262" w:rsidRPr="009B2CB4" w14:paraId="5202C4D0" w14:textId="77777777" w:rsidTr="004B6B10">
        <w:trPr>
          <w:trHeight w:val="379"/>
          <w:tblHeader/>
        </w:trPr>
        <w:tc>
          <w:tcPr>
            <w:tcW w:w="4440" w:type="dxa"/>
            <w:shd w:val="clear" w:color="auto" w:fill="D3BFA1"/>
            <w:vAlign w:val="center"/>
          </w:tcPr>
          <w:p w14:paraId="689E7F2F" w14:textId="77777777" w:rsidR="00F85262" w:rsidRPr="009B2CB4" w:rsidRDefault="00F85262" w:rsidP="00312CA9">
            <w:pPr>
              <w:jc w:val="center"/>
              <w:rPr>
                <w:rFonts w:ascii="Arial" w:hAnsi="Arial" w:cs="Arial"/>
                <w:b/>
              </w:rPr>
            </w:pPr>
            <w:r w:rsidRPr="009B2CB4">
              <w:rPr>
                <w:rFonts w:ascii="Arial" w:hAnsi="Arial" w:cs="Arial"/>
                <w:b/>
              </w:rPr>
              <w:t>Directorate</w:t>
            </w:r>
          </w:p>
        </w:tc>
        <w:tc>
          <w:tcPr>
            <w:tcW w:w="5185" w:type="dxa"/>
            <w:shd w:val="clear" w:color="auto" w:fill="D3BFA1"/>
            <w:vAlign w:val="center"/>
          </w:tcPr>
          <w:p w14:paraId="23821F98" w14:textId="77777777" w:rsidR="00F85262" w:rsidRPr="009B2CB4" w:rsidRDefault="00F85262" w:rsidP="00312CA9">
            <w:pPr>
              <w:jc w:val="center"/>
              <w:rPr>
                <w:rFonts w:ascii="Arial" w:hAnsi="Arial" w:cs="Arial"/>
                <w:b/>
              </w:rPr>
            </w:pPr>
            <w:r w:rsidRPr="009B2CB4">
              <w:rPr>
                <w:rFonts w:ascii="Arial" w:hAnsi="Arial" w:cs="Arial"/>
                <w:b/>
              </w:rPr>
              <w:t>Department</w:t>
            </w:r>
          </w:p>
        </w:tc>
      </w:tr>
      <w:tr w:rsidR="00312CA9" w:rsidRPr="009B2CB4" w14:paraId="7F75C356" w14:textId="77777777" w:rsidTr="007C3926">
        <w:tc>
          <w:tcPr>
            <w:tcW w:w="4440" w:type="dxa"/>
            <w:vMerge w:val="restart"/>
            <w:vAlign w:val="center"/>
          </w:tcPr>
          <w:p w14:paraId="4F453B0D" w14:textId="77777777" w:rsidR="00312CA9" w:rsidRPr="009B2CB4" w:rsidRDefault="00312CA9" w:rsidP="00A8496F">
            <w:pPr>
              <w:jc w:val="both"/>
              <w:rPr>
                <w:rFonts w:ascii="Arial" w:hAnsi="Arial" w:cs="Arial"/>
                <w:b/>
              </w:rPr>
            </w:pPr>
            <w:r w:rsidRPr="009B2CB4">
              <w:rPr>
                <w:rFonts w:ascii="Arial" w:hAnsi="Arial" w:cs="Arial"/>
                <w:b/>
              </w:rPr>
              <w:t>Municipal Manager</w:t>
            </w:r>
            <w:r>
              <w:rPr>
                <w:rFonts w:ascii="Arial" w:hAnsi="Arial" w:cs="Arial"/>
                <w:b/>
              </w:rPr>
              <w:t xml:space="preserve">’s Office </w:t>
            </w:r>
          </w:p>
        </w:tc>
        <w:tc>
          <w:tcPr>
            <w:tcW w:w="5185" w:type="dxa"/>
          </w:tcPr>
          <w:p w14:paraId="2DF7333F" w14:textId="77777777" w:rsidR="00312CA9" w:rsidRPr="009B2CB4" w:rsidRDefault="00312CA9" w:rsidP="00312CA9">
            <w:pPr>
              <w:spacing w:line="276" w:lineRule="auto"/>
              <w:jc w:val="both"/>
              <w:rPr>
                <w:rFonts w:ascii="Arial" w:hAnsi="Arial" w:cs="Arial"/>
              </w:rPr>
            </w:pPr>
            <w:r w:rsidRPr="009B2CB4">
              <w:rPr>
                <w:rFonts w:ascii="Arial" w:hAnsi="Arial" w:cs="Arial"/>
              </w:rPr>
              <w:t>Risk Management</w:t>
            </w:r>
          </w:p>
        </w:tc>
      </w:tr>
      <w:tr w:rsidR="00312CA9" w:rsidRPr="009B2CB4" w14:paraId="7A6B3D0A" w14:textId="77777777" w:rsidTr="007C3926">
        <w:tc>
          <w:tcPr>
            <w:tcW w:w="4440" w:type="dxa"/>
            <w:vMerge/>
          </w:tcPr>
          <w:p w14:paraId="63D3B712" w14:textId="77777777" w:rsidR="00312CA9" w:rsidRPr="009B2CB4" w:rsidRDefault="00312CA9" w:rsidP="00A8496F">
            <w:pPr>
              <w:jc w:val="both"/>
              <w:rPr>
                <w:rFonts w:ascii="Arial" w:hAnsi="Arial" w:cs="Arial"/>
              </w:rPr>
            </w:pPr>
          </w:p>
        </w:tc>
        <w:tc>
          <w:tcPr>
            <w:tcW w:w="5185" w:type="dxa"/>
          </w:tcPr>
          <w:p w14:paraId="4C231F0E" w14:textId="77777777" w:rsidR="00312CA9" w:rsidRPr="009B2CB4" w:rsidRDefault="00312CA9" w:rsidP="00312CA9">
            <w:pPr>
              <w:spacing w:line="276" w:lineRule="auto"/>
              <w:jc w:val="both"/>
              <w:rPr>
                <w:rFonts w:ascii="Arial" w:hAnsi="Arial" w:cs="Arial"/>
              </w:rPr>
            </w:pPr>
            <w:r w:rsidRPr="009B2CB4">
              <w:rPr>
                <w:rFonts w:ascii="Arial" w:hAnsi="Arial" w:cs="Arial"/>
              </w:rPr>
              <w:t>Internal Audit</w:t>
            </w:r>
          </w:p>
        </w:tc>
      </w:tr>
      <w:tr w:rsidR="00312CA9" w:rsidRPr="009B2CB4" w14:paraId="44121470" w14:textId="77777777" w:rsidTr="007C3926">
        <w:tc>
          <w:tcPr>
            <w:tcW w:w="4440" w:type="dxa"/>
            <w:vMerge/>
          </w:tcPr>
          <w:p w14:paraId="7F11AA7B" w14:textId="77777777" w:rsidR="00312CA9" w:rsidRPr="009B2CB4" w:rsidRDefault="00312CA9" w:rsidP="00A8496F">
            <w:pPr>
              <w:jc w:val="both"/>
              <w:rPr>
                <w:rFonts w:ascii="Arial" w:hAnsi="Arial" w:cs="Arial"/>
              </w:rPr>
            </w:pPr>
          </w:p>
        </w:tc>
        <w:tc>
          <w:tcPr>
            <w:tcW w:w="5185" w:type="dxa"/>
          </w:tcPr>
          <w:p w14:paraId="63C628A4" w14:textId="77777777" w:rsidR="00312CA9" w:rsidRPr="009B2CB4" w:rsidRDefault="00312CA9" w:rsidP="00312CA9">
            <w:pPr>
              <w:spacing w:line="276" w:lineRule="auto"/>
              <w:jc w:val="both"/>
              <w:rPr>
                <w:rFonts w:ascii="Arial" w:hAnsi="Arial" w:cs="Arial"/>
              </w:rPr>
            </w:pPr>
            <w:r w:rsidRPr="009B2CB4">
              <w:rPr>
                <w:rFonts w:ascii="Arial" w:hAnsi="Arial" w:cs="Arial"/>
              </w:rPr>
              <w:t xml:space="preserve">Executive support  </w:t>
            </w:r>
          </w:p>
        </w:tc>
      </w:tr>
      <w:tr w:rsidR="00312CA9" w:rsidRPr="009B2CB4" w14:paraId="52DD52A2" w14:textId="77777777" w:rsidTr="007C3926">
        <w:tc>
          <w:tcPr>
            <w:tcW w:w="4440" w:type="dxa"/>
            <w:vMerge/>
          </w:tcPr>
          <w:p w14:paraId="04A6E602" w14:textId="77777777" w:rsidR="00312CA9" w:rsidRPr="009B2CB4" w:rsidRDefault="00312CA9" w:rsidP="00A8496F">
            <w:pPr>
              <w:jc w:val="both"/>
              <w:rPr>
                <w:rFonts w:ascii="Arial" w:hAnsi="Arial" w:cs="Arial"/>
              </w:rPr>
            </w:pPr>
          </w:p>
        </w:tc>
        <w:tc>
          <w:tcPr>
            <w:tcW w:w="5185" w:type="dxa"/>
          </w:tcPr>
          <w:p w14:paraId="11D27BA0" w14:textId="77777777" w:rsidR="00312CA9" w:rsidRPr="009B2CB4" w:rsidRDefault="00312CA9" w:rsidP="00312CA9">
            <w:pPr>
              <w:spacing w:line="276" w:lineRule="auto"/>
              <w:jc w:val="both"/>
              <w:rPr>
                <w:rFonts w:ascii="Arial" w:hAnsi="Arial" w:cs="Arial"/>
              </w:rPr>
            </w:pPr>
            <w:r w:rsidRPr="009B2CB4">
              <w:rPr>
                <w:rFonts w:ascii="Arial" w:hAnsi="Arial" w:cs="Arial"/>
              </w:rPr>
              <w:t xml:space="preserve">Strategic Planning and Monitoring  </w:t>
            </w:r>
          </w:p>
        </w:tc>
      </w:tr>
      <w:tr w:rsidR="00312CA9" w:rsidRPr="009B2CB4" w14:paraId="3920AFA4" w14:textId="77777777" w:rsidTr="00312CA9">
        <w:trPr>
          <w:trHeight w:val="293"/>
        </w:trPr>
        <w:tc>
          <w:tcPr>
            <w:tcW w:w="4440" w:type="dxa"/>
            <w:vMerge/>
          </w:tcPr>
          <w:p w14:paraId="0FB802D2" w14:textId="77777777" w:rsidR="00312CA9" w:rsidRPr="009B2CB4" w:rsidRDefault="00312CA9" w:rsidP="00A8496F">
            <w:pPr>
              <w:jc w:val="both"/>
              <w:rPr>
                <w:rFonts w:ascii="Arial" w:hAnsi="Arial" w:cs="Arial"/>
              </w:rPr>
            </w:pPr>
          </w:p>
        </w:tc>
        <w:tc>
          <w:tcPr>
            <w:tcW w:w="5185" w:type="dxa"/>
          </w:tcPr>
          <w:p w14:paraId="2150F055" w14:textId="77777777" w:rsidR="00312CA9" w:rsidRPr="009B2CB4" w:rsidRDefault="00312CA9" w:rsidP="00312CA9">
            <w:pPr>
              <w:spacing w:line="276" w:lineRule="auto"/>
              <w:jc w:val="both"/>
              <w:rPr>
                <w:rFonts w:ascii="Arial" w:hAnsi="Arial" w:cs="Arial"/>
              </w:rPr>
            </w:pPr>
            <w:r w:rsidRPr="009B2CB4">
              <w:rPr>
                <w:rFonts w:ascii="Arial" w:hAnsi="Arial" w:cs="Arial"/>
              </w:rPr>
              <w:t xml:space="preserve">Information Technology and Communication </w:t>
            </w:r>
          </w:p>
        </w:tc>
      </w:tr>
      <w:tr w:rsidR="00312CA9" w:rsidRPr="009B2CB4" w14:paraId="00E85EBF" w14:textId="77777777" w:rsidTr="007C3926">
        <w:trPr>
          <w:trHeight w:val="292"/>
        </w:trPr>
        <w:tc>
          <w:tcPr>
            <w:tcW w:w="4440" w:type="dxa"/>
            <w:vMerge/>
          </w:tcPr>
          <w:p w14:paraId="35FEFA59" w14:textId="77777777" w:rsidR="00312CA9" w:rsidRPr="009B2CB4" w:rsidRDefault="00312CA9" w:rsidP="00A8496F">
            <w:pPr>
              <w:jc w:val="both"/>
              <w:rPr>
                <w:rFonts w:ascii="Arial" w:hAnsi="Arial" w:cs="Arial"/>
              </w:rPr>
            </w:pPr>
          </w:p>
        </w:tc>
        <w:tc>
          <w:tcPr>
            <w:tcW w:w="5185" w:type="dxa"/>
          </w:tcPr>
          <w:p w14:paraId="11D70505" w14:textId="77777777" w:rsidR="00312CA9" w:rsidRPr="009B2CB4" w:rsidRDefault="00312CA9" w:rsidP="00312CA9">
            <w:pPr>
              <w:spacing w:line="276" w:lineRule="auto"/>
              <w:jc w:val="both"/>
              <w:rPr>
                <w:rFonts w:ascii="Arial" w:hAnsi="Arial" w:cs="Arial"/>
              </w:rPr>
            </w:pPr>
            <w:r w:rsidRPr="00312CA9">
              <w:rPr>
                <w:rFonts w:ascii="Arial" w:hAnsi="Arial" w:cs="Arial"/>
              </w:rPr>
              <w:t>Land &amp; Estate</w:t>
            </w:r>
          </w:p>
        </w:tc>
      </w:tr>
      <w:tr w:rsidR="00312CA9" w:rsidRPr="009B2CB4" w14:paraId="2A1CCC2F" w14:textId="77777777" w:rsidTr="007C3926">
        <w:tc>
          <w:tcPr>
            <w:tcW w:w="4440" w:type="dxa"/>
            <w:vMerge/>
          </w:tcPr>
          <w:p w14:paraId="6D877543" w14:textId="77777777" w:rsidR="00312CA9" w:rsidRPr="009B2CB4" w:rsidRDefault="00312CA9" w:rsidP="00A8496F">
            <w:pPr>
              <w:jc w:val="both"/>
              <w:rPr>
                <w:rFonts w:ascii="Arial" w:hAnsi="Arial" w:cs="Arial"/>
              </w:rPr>
            </w:pPr>
          </w:p>
        </w:tc>
        <w:tc>
          <w:tcPr>
            <w:tcW w:w="5185" w:type="dxa"/>
          </w:tcPr>
          <w:p w14:paraId="00AA8E2C" w14:textId="77777777" w:rsidR="00312CA9" w:rsidRPr="009B2CB4" w:rsidRDefault="00312CA9" w:rsidP="00312CA9">
            <w:pPr>
              <w:spacing w:line="276" w:lineRule="auto"/>
              <w:jc w:val="both"/>
              <w:rPr>
                <w:rFonts w:ascii="Arial" w:hAnsi="Arial" w:cs="Arial"/>
              </w:rPr>
            </w:pPr>
            <w:r w:rsidRPr="009B2CB4">
              <w:rPr>
                <w:rFonts w:ascii="Arial" w:hAnsi="Arial" w:cs="Arial"/>
              </w:rPr>
              <w:t xml:space="preserve">Legal Services </w:t>
            </w:r>
          </w:p>
        </w:tc>
      </w:tr>
      <w:tr w:rsidR="00F85262" w:rsidRPr="009B2CB4" w14:paraId="6E341577" w14:textId="77777777" w:rsidTr="007C3926">
        <w:tc>
          <w:tcPr>
            <w:tcW w:w="4440" w:type="dxa"/>
            <w:vMerge w:val="restart"/>
            <w:vAlign w:val="center"/>
          </w:tcPr>
          <w:p w14:paraId="2DD1E245" w14:textId="77777777" w:rsidR="00F85262" w:rsidRPr="009B2CB4" w:rsidRDefault="00F85262" w:rsidP="00A8496F">
            <w:pPr>
              <w:ind w:right="-146"/>
              <w:jc w:val="both"/>
              <w:rPr>
                <w:rFonts w:ascii="Arial" w:hAnsi="Arial" w:cs="Arial"/>
              </w:rPr>
            </w:pPr>
            <w:r w:rsidRPr="009B2CB4">
              <w:rPr>
                <w:rFonts w:ascii="Arial" w:hAnsi="Arial" w:cs="Arial"/>
                <w:b/>
              </w:rPr>
              <w:t>Corporate and Share Services</w:t>
            </w:r>
          </w:p>
        </w:tc>
        <w:tc>
          <w:tcPr>
            <w:tcW w:w="5185" w:type="dxa"/>
          </w:tcPr>
          <w:p w14:paraId="67E24313"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Human Resources </w:t>
            </w:r>
          </w:p>
        </w:tc>
      </w:tr>
      <w:tr w:rsidR="00F85262" w:rsidRPr="009B2CB4" w14:paraId="216BAF1A" w14:textId="77777777" w:rsidTr="007C3926">
        <w:tc>
          <w:tcPr>
            <w:tcW w:w="4440" w:type="dxa"/>
            <w:vMerge/>
          </w:tcPr>
          <w:p w14:paraId="5F286B6B" w14:textId="77777777" w:rsidR="00F85262" w:rsidRPr="009B2CB4" w:rsidRDefault="00F85262" w:rsidP="00A8496F">
            <w:pPr>
              <w:jc w:val="both"/>
              <w:rPr>
                <w:rFonts w:ascii="Arial" w:hAnsi="Arial" w:cs="Arial"/>
              </w:rPr>
            </w:pPr>
          </w:p>
        </w:tc>
        <w:tc>
          <w:tcPr>
            <w:tcW w:w="5185" w:type="dxa"/>
          </w:tcPr>
          <w:p w14:paraId="2CADC502"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Administration    </w:t>
            </w:r>
          </w:p>
        </w:tc>
      </w:tr>
      <w:tr w:rsidR="00F85262" w:rsidRPr="009B2CB4" w14:paraId="4884B285" w14:textId="77777777" w:rsidTr="007C3926">
        <w:tc>
          <w:tcPr>
            <w:tcW w:w="4440" w:type="dxa"/>
            <w:vMerge/>
          </w:tcPr>
          <w:p w14:paraId="3B2935F6" w14:textId="77777777" w:rsidR="00F85262" w:rsidRPr="009B2CB4" w:rsidRDefault="00F85262" w:rsidP="00A8496F">
            <w:pPr>
              <w:jc w:val="both"/>
              <w:rPr>
                <w:rFonts w:ascii="Arial" w:hAnsi="Arial" w:cs="Arial"/>
              </w:rPr>
            </w:pPr>
          </w:p>
        </w:tc>
        <w:tc>
          <w:tcPr>
            <w:tcW w:w="5185" w:type="dxa"/>
          </w:tcPr>
          <w:p w14:paraId="3707FD14"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Council support </w:t>
            </w:r>
          </w:p>
        </w:tc>
      </w:tr>
      <w:tr w:rsidR="00F85262" w:rsidRPr="009B2CB4" w14:paraId="0AA9F3F5" w14:textId="77777777" w:rsidTr="007C3926">
        <w:tc>
          <w:tcPr>
            <w:tcW w:w="4440" w:type="dxa"/>
            <w:vMerge/>
          </w:tcPr>
          <w:p w14:paraId="25C17262" w14:textId="77777777" w:rsidR="00F85262" w:rsidRPr="009B2CB4" w:rsidRDefault="00F85262" w:rsidP="00A8496F">
            <w:pPr>
              <w:jc w:val="both"/>
              <w:rPr>
                <w:rFonts w:ascii="Arial" w:hAnsi="Arial" w:cs="Arial"/>
              </w:rPr>
            </w:pPr>
          </w:p>
        </w:tc>
        <w:tc>
          <w:tcPr>
            <w:tcW w:w="5185" w:type="dxa"/>
          </w:tcPr>
          <w:p w14:paraId="094DD9D2" w14:textId="77777777" w:rsidR="00F85262" w:rsidRPr="009B2CB4" w:rsidRDefault="00F85262" w:rsidP="00312CA9">
            <w:pPr>
              <w:spacing w:line="276" w:lineRule="auto"/>
              <w:jc w:val="both"/>
              <w:rPr>
                <w:rFonts w:ascii="Arial" w:hAnsi="Arial" w:cs="Arial"/>
              </w:rPr>
            </w:pPr>
            <w:r w:rsidRPr="009B2CB4">
              <w:rPr>
                <w:rFonts w:ascii="Arial" w:hAnsi="Arial" w:cs="Arial"/>
              </w:rPr>
              <w:t>Records Management</w:t>
            </w:r>
          </w:p>
        </w:tc>
      </w:tr>
      <w:tr w:rsidR="00F85262" w:rsidRPr="009B2CB4" w14:paraId="79AACCC1" w14:textId="77777777" w:rsidTr="007C3926">
        <w:tc>
          <w:tcPr>
            <w:tcW w:w="4440" w:type="dxa"/>
            <w:vMerge/>
          </w:tcPr>
          <w:p w14:paraId="3500A6FE" w14:textId="77777777" w:rsidR="00F85262" w:rsidRPr="009B2CB4" w:rsidRDefault="00F85262" w:rsidP="00A8496F">
            <w:pPr>
              <w:jc w:val="both"/>
              <w:rPr>
                <w:rFonts w:ascii="Arial" w:hAnsi="Arial" w:cs="Arial"/>
              </w:rPr>
            </w:pPr>
          </w:p>
        </w:tc>
        <w:tc>
          <w:tcPr>
            <w:tcW w:w="5185" w:type="dxa"/>
          </w:tcPr>
          <w:p w14:paraId="75131F75" w14:textId="77777777" w:rsidR="00F85262" w:rsidRPr="009B2CB4" w:rsidRDefault="00F85262" w:rsidP="00312CA9">
            <w:pPr>
              <w:spacing w:line="276" w:lineRule="auto"/>
              <w:jc w:val="both"/>
              <w:rPr>
                <w:rFonts w:ascii="Arial" w:hAnsi="Arial" w:cs="Arial"/>
              </w:rPr>
            </w:pPr>
            <w:r w:rsidRPr="009B2CB4">
              <w:rPr>
                <w:rFonts w:ascii="Arial" w:hAnsi="Arial" w:cs="Arial"/>
              </w:rPr>
              <w:t>Alicedale Unit</w:t>
            </w:r>
          </w:p>
        </w:tc>
      </w:tr>
      <w:tr w:rsidR="00F85262" w:rsidRPr="009B2CB4" w14:paraId="244D4ABD" w14:textId="77777777" w:rsidTr="007C3926">
        <w:tc>
          <w:tcPr>
            <w:tcW w:w="4440" w:type="dxa"/>
            <w:vMerge/>
          </w:tcPr>
          <w:p w14:paraId="287DEEB1" w14:textId="77777777" w:rsidR="00F85262" w:rsidRPr="009B2CB4" w:rsidRDefault="00F85262" w:rsidP="00A8496F">
            <w:pPr>
              <w:jc w:val="both"/>
              <w:rPr>
                <w:rFonts w:ascii="Arial" w:hAnsi="Arial" w:cs="Arial"/>
              </w:rPr>
            </w:pPr>
          </w:p>
        </w:tc>
        <w:tc>
          <w:tcPr>
            <w:tcW w:w="5185" w:type="dxa"/>
          </w:tcPr>
          <w:p w14:paraId="023AC968" w14:textId="77777777" w:rsidR="00F85262" w:rsidRPr="009B2CB4" w:rsidRDefault="00F85262" w:rsidP="00312CA9">
            <w:pPr>
              <w:spacing w:line="276" w:lineRule="auto"/>
              <w:jc w:val="both"/>
              <w:rPr>
                <w:rFonts w:ascii="Arial" w:hAnsi="Arial" w:cs="Arial"/>
              </w:rPr>
            </w:pPr>
            <w:r w:rsidRPr="009B2CB4">
              <w:rPr>
                <w:rFonts w:ascii="Arial" w:hAnsi="Arial" w:cs="Arial"/>
              </w:rPr>
              <w:t>Riebeek East Unit</w:t>
            </w:r>
          </w:p>
        </w:tc>
      </w:tr>
      <w:tr w:rsidR="00F85262" w:rsidRPr="009B2CB4" w14:paraId="71A911A7" w14:textId="77777777" w:rsidTr="007C3926">
        <w:tc>
          <w:tcPr>
            <w:tcW w:w="4440" w:type="dxa"/>
            <w:vMerge/>
          </w:tcPr>
          <w:p w14:paraId="4438F1BB" w14:textId="77777777" w:rsidR="00F85262" w:rsidRPr="009B2CB4" w:rsidRDefault="00F85262" w:rsidP="00A8496F">
            <w:pPr>
              <w:jc w:val="both"/>
              <w:rPr>
                <w:rFonts w:ascii="Arial" w:hAnsi="Arial" w:cs="Arial"/>
              </w:rPr>
            </w:pPr>
          </w:p>
        </w:tc>
        <w:tc>
          <w:tcPr>
            <w:tcW w:w="5185" w:type="dxa"/>
          </w:tcPr>
          <w:p w14:paraId="579E5ED6" w14:textId="77777777" w:rsidR="00F85262" w:rsidRPr="009B2CB4" w:rsidRDefault="00F85262" w:rsidP="00312CA9">
            <w:pPr>
              <w:spacing w:line="276" w:lineRule="auto"/>
              <w:jc w:val="both"/>
              <w:rPr>
                <w:rFonts w:ascii="Arial" w:hAnsi="Arial" w:cs="Arial"/>
              </w:rPr>
            </w:pPr>
            <w:r w:rsidRPr="009B2CB4">
              <w:rPr>
                <w:rFonts w:ascii="Arial" w:hAnsi="Arial" w:cs="Arial"/>
              </w:rPr>
              <w:t>Corporate Operations</w:t>
            </w:r>
          </w:p>
        </w:tc>
      </w:tr>
      <w:tr w:rsidR="00F85262" w:rsidRPr="009B2CB4" w14:paraId="21552BA9" w14:textId="77777777" w:rsidTr="007C3926">
        <w:tc>
          <w:tcPr>
            <w:tcW w:w="4440" w:type="dxa"/>
            <w:vMerge w:val="restart"/>
            <w:vAlign w:val="center"/>
          </w:tcPr>
          <w:p w14:paraId="7E1732AB" w14:textId="77777777" w:rsidR="00F85262" w:rsidRPr="009B2CB4" w:rsidRDefault="00F85262" w:rsidP="00A8496F">
            <w:pPr>
              <w:jc w:val="both"/>
              <w:rPr>
                <w:rFonts w:ascii="Arial" w:hAnsi="Arial" w:cs="Arial"/>
              </w:rPr>
            </w:pPr>
            <w:r w:rsidRPr="009B2CB4">
              <w:rPr>
                <w:rFonts w:ascii="Arial" w:hAnsi="Arial" w:cs="Arial"/>
                <w:b/>
              </w:rPr>
              <w:t>Budget and Treasury Services</w:t>
            </w:r>
          </w:p>
        </w:tc>
        <w:tc>
          <w:tcPr>
            <w:tcW w:w="5185" w:type="dxa"/>
          </w:tcPr>
          <w:p w14:paraId="5AFFC5D4"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Budget  </w:t>
            </w:r>
            <w:r w:rsidRPr="009B2CB4">
              <w:rPr>
                <w:rFonts w:ascii="Arial" w:hAnsi="Arial" w:cs="Arial"/>
              </w:rPr>
              <w:tab/>
              <w:t xml:space="preserve"> </w:t>
            </w:r>
          </w:p>
        </w:tc>
      </w:tr>
      <w:tr w:rsidR="00F85262" w:rsidRPr="009B2CB4" w14:paraId="0709B787" w14:textId="77777777" w:rsidTr="007C3926">
        <w:tc>
          <w:tcPr>
            <w:tcW w:w="4440" w:type="dxa"/>
            <w:vMerge/>
          </w:tcPr>
          <w:p w14:paraId="5B78BD79" w14:textId="77777777" w:rsidR="00F85262" w:rsidRPr="009B2CB4" w:rsidRDefault="00F85262" w:rsidP="00A8496F">
            <w:pPr>
              <w:jc w:val="both"/>
              <w:rPr>
                <w:rFonts w:ascii="Arial" w:hAnsi="Arial" w:cs="Arial"/>
              </w:rPr>
            </w:pPr>
          </w:p>
        </w:tc>
        <w:tc>
          <w:tcPr>
            <w:tcW w:w="5185" w:type="dxa"/>
          </w:tcPr>
          <w:p w14:paraId="4209A4F2"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Revenue Management   </w:t>
            </w:r>
          </w:p>
        </w:tc>
      </w:tr>
      <w:tr w:rsidR="00F85262" w:rsidRPr="009B2CB4" w14:paraId="18439BFC" w14:textId="77777777" w:rsidTr="007C3926">
        <w:tc>
          <w:tcPr>
            <w:tcW w:w="4440" w:type="dxa"/>
            <w:vMerge/>
          </w:tcPr>
          <w:p w14:paraId="1AD260D4" w14:textId="77777777" w:rsidR="00F85262" w:rsidRPr="009B2CB4" w:rsidRDefault="00F85262" w:rsidP="00A8496F">
            <w:pPr>
              <w:jc w:val="both"/>
              <w:rPr>
                <w:rFonts w:ascii="Arial" w:hAnsi="Arial" w:cs="Arial"/>
              </w:rPr>
            </w:pPr>
          </w:p>
        </w:tc>
        <w:tc>
          <w:tcPr>
            <w:tcW w:w="5185" w:type="dxa"/>
          </w:tcPr>
          <w:p w14:paraId="13D973FE"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Expenditure Management  </w:t>
            </w:r>
          </w:p>
        </w:tc>
      </w:tr>
      <w:tr w:rsidR="00F85262" w:rsidRPr="009B2CB4" w14:paraId="66B5000F" w14:textId="77777777" w:rsidTr="007C3926">
        <w:tc>
          <w:tcPr>
            <w:tcW w:w="4440" w:type="dxa"/>
            <w:vMerge/>
          </w:tcPr>
          <w:p w14:paraId="74C3DBAD" w14:textId="77777777" w:rsidR="00F85262" w:rsidRPr="009B2CB4" w:rsidRDefault="00F85262" w:rsidP="00A8496F">
            <w:pPr>
              <w:jc w:val="both"/>
              <w:rPr>
                <w:rFonts w:ascii="Arial" w:hAnsi="Arial" w:cs="Arial"/>
              </w:rPr>
            </w:pPr>
          </w:p>
        </w:tc>
        <w:tc>
          <w:tcPr>
            <w:tcW w:w="5185" w:type="dxa"/>
          </w:tcPr>
          <w:p w14:paraId="18CF607B"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Supply Chain Management  </w:t>
            </w:r>
          </w:p>
        </w:tc>
      </w:tr>
      <w:tr w:rsidR="00F85262" w:rsidRPr="009B2CB4" w14:paraId="18D888BA" w14:textId="77777777" w:rsidTr="007C3926">
        <w:tc>
          <w:tcPr>
            <w:tcW w:w="4440" w:type="dxa"/>
            <w:vMerge/>
          </w:tcPr>
          <w:p w14:paraId="48D03430" w14:textId="77777777" w:rsidR="00F85262" w:rsidRPr="009B2CB4" w:rsidRDefault="00F85262" w:rsidP="00A8496F">
            <w:pPr>
              <w:jc w:val="both"/>
              <w:rPr>
                <w:rFonts w:ascii="Arial" w:hAnsi="Arial" w:cs="Arial"/>
              </w:rPr>
            </w:pPr>
          </w:p>
        </w:tc>
        <w:tc>
          <w:tcPr>
            <w:tcW w:w="5185" w:type="dxa"/>
          </w:tcPr>
          <w:p w14:paraId="766EEF20"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Compliance and Reporting  </w:t>
            </w:r>
          </w:p>
        </w:tc>
      </w:tr>
      <w:tr w:rsidR="00F85262" w:rsidRPr="009B2CB4" w14:paraId="1A4989ED" w14:textId="77777777" w:rsidTr="007C3926">
        <w:tc>
          <w:tcPr>
            <w:tcW w:w="4440" w:type="dxa"/>
            <w:vMerge/>
          </w:tcPr>
          <w:p w14:paraId="460202D7" w14:textId="77777777" w:rsidR="00F85262" w:rsidRPr="009B2CB4" w:rsidRDefault="00F85262" w:rsidP="00A8496F">
            <w:pPr>
              <w:jc w:val="both"/>
              <w:rPr>
                <w:rFonts w:ascii="Arial" w:hAnsi="Arial" w:cs="Arial"/>
              </w:rPr>
            </w:pPr>
          </w:p>
        </w:tc>
        <w:tc>
          <w:tcPr>
            <w:tcW w:w="5185" w:type="dxa"/>
          </w:tcPr>
          <w:p w14:paraId="5633BF95" w14:textId="77777777" w:rsidR="00F85262" w:rsidRPr="009B2CB4" w:rsidRDefault="00F85262" w:rsidP="00312CA9">
            <w:pPr>
              <w:spacing w:line="276" w:lineRule="auto"/>
              <w:jc w:val="both"/>
              <w:rPr>
                <w:rFonts w:ascii="Arial" w:hAnsi="Arial" w:cs="Arial"/>
              </w:rPr>
            </w:pPr>
            <w:r w:rsidRPr="009B2CB4">
              <w:rPr>
                <w:rFonts w:ascii="Arial" w:hAnsi="Arial" w:cs="Arial"/>
              </w:rPr>
              <w:t>Fleet and Asset Management</w:t>
            </w:r>
          </w:p>
        </w:tc>
      </w:tr>
      <w:tr w:rsidR="00F85262" w:rsidRPr="009B2CB4" w14:paraId="39415D62" w14:textId="77777777" w:rsidTr="007C3926">
        <w:tc>
          <w:tcPr>
            <w:tcW w:w="4440" w:type="dxa"/>
            <w:vMerge w:val="restart"/>
            <w:vAlign w:val="center"/>
          </w:tcPr>
          <w:p w14:paraId="123D17ED" w14:textId="77777777" w:rsidR="00F85262" w:rsidRPr="009B2CB4" w:rsidRDefault="00F85262" w:rsidP="00A8496F">
            <w:pPr>
              <w:jc w:val="both"/>
              <w:rPr>
                <w:rFonts w:ascii="Arial" w:hAnsi="Arial" w:cs="Arial"/>
              </w:rPr>
            </w:pPr>
            <w:r w:rsidRPr="009B2CB4">
              <w:rPr>
                <w:rFonts w:ascii="Arial" w:hAnsi="Arial" w:cs="Arial"/>
                <w:b/>
              </w:rPr>
              <w:t>Public Safety and Community Services</w:t>
            </w:r>
          </w:p>
        </w:tc>
        <w:tc>
          <w:tcPr>
            <w:tcW w:w="5185" w:type="dxa"/>
          </w:tcPr>
          <w:p w14:paraId="4CCB95DF"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Fire and rescue services </w:t>
            </w:r>
          </w:p>
        </w:tc>
      </w:tr>
      <w:tr w:rsidR="00F85262" w:rsidRPr="009B2CB4" w14:paraId="420521F2" w14:textId="77777777" w:rsidTr="007C3926">
        <w:tc>
          <w:tcPr>
            <w:tcW w:w="4440" w:type="dxa"/>
            <w:vMerge/>
          </w:tcPr>
          <w:p w14:paraId="1BA85C7C" w14:textId="77777777" w:rsidR="00F85262" w:rsidRPr="009B2CB4" w:rsidRDefault="00F85262" w:rsidP="00A8496F">
            <w:pPr>
              <w:jc w:val="both"/>
              <w:rPr>
                <w:rFonts w:ascii="Arial" w:hAnsi="Arial" w:cs="Arial"/>
              </w:rPr>
            </w:pPr>
          </w:p>
        </w:tc>
        <w:tc>
          <w:tcPr>
            <w:tcW w:w="5185" w:type="dxa"/>
          </w:tcPr>
          <w:p w14:paraId="24F0B965"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Environmental management </w:t>
            </w:r>
          </w:p>
        </w:tc>
      </w:tr>
      <w:tr w:rsidR="00F85262" w:rsidRPr="009B2CB4" w14:paraId="34104915" w14:textId="77777777" w:rsidTr="007C3926">
        <w:tc>
          <w:tcPr>
            <w:tcW w:w="4440" w:type="dxa"/>
            <w:vMerge/>
          </w:tcPr>
          <w:p w14:paraId="59F41AFA" w14:textId="77777777" w:rsidR="00F85262" w:rsidRPr="009B2CB4" w:rsidRDefault="00F85262" w:rsidP="00A8496F">
            <w:pPr>
              <w:jc w:val="both"/>
              <w:rPr>
                <w:rFonts w:ascii="Arial" w:hAnsi="Arial" w:cs="Arial"/>
              </w:rPr>
            </w:pPr>
          </w:p>
        </w:tc>
        <w:tc>
          <w:tcPr>
            <w:tcW w:w="5185" w:type="dxa"/>
          </w:tcPr>
          <w:p w14:paraId="04BBCF67" w14:textId="77777777" w:rsidR="00F85262" w:rsidRPr="009B2CB4" w:rsidRDefault="00F85262" w:rsidP="00312CA9">
            <w:pPr>
              <w:spacing w:line="276" w:lineRule="auto"/>
              <w:jc w:val="both"/>
              <w:rPr>
                <w:rFonts w:ascii="Arial" w:hAnsi="Arial" w:cs="Arial"/>
              </w:rPr>
            </w:pPr>
            <w:r w:rsidRPr="009B2CB4">
              <w:rPr>
                <w:rFonts w:ascii="Arial" w:hAnsi="Arial" w:cs="Arial"/>
              </w:rPr>
              <w:t>Library services</w:t>
            </w:r>
          </w:p>
        </w:tc>
      </w:tr>
      <w:tr w:rsidR="00F85262" w:rsidRPr="009B2CB4" w14:paraId="715F3E8C" w14:textId="77777777" w:rsidTr="007C3926">
        <w:tc>
          <w:tcPr>
            <w:tcW w:w="4440" w:type="dxa"/>
            <w:vMerge/>
          </w:tcPr>
          <w:p w14:paraId="6FD079FA" w14:textId="77777777" w:rsidR="00F85262" w:rsidRPr="009B2CB4" w:rsidRDefault="00F85262" w:rsidP="00A8496F">
            <w:pPr>
              <w:jc w:val="both"/>
              <w:rPr>
                <w:rFonts w:ascii="Arial" w:hAnsi="Arial" w:cs="Arial"/>
              </w:rPr>
            </w:pPr>
          </w:p>
        </w:tc>
        <w:tc>
          <w:tcPr>
            <w:tcW w:w="5185" w:type="dxa"/>
          </w:tcPr>
          <w:p w14:paraId="2BE4535F"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Waste Management </w:t>
            </w:r>
          </w:p>
        </w:tc>
      </w:tr>
      <w:tr w:rsidR="00F85262" w:rsidRPr="009B2CB4" w14:paraId="72F0816A" w14:textId="77777777" w:rsidTr="007C3926">
        <w:tc>
          <w:tcPr>
            <w:tcW w:w="4440" w:type="dxa"/>
            <w:vMerge/>
          </w:tcPr>
          <w:p w14:paraId="6DEF754C" w14:textId="77777777" w:rsidR="00F85262" w:rsidRPr="009B2CB4" w:rsidRDefault="00F85262" w:rsidP="00A8496F">
            <w:pPr>
              <w:jc w:val="both"/>
              <w:rPr>
                <w:rFonts w:ascii="Arial" w:hAnsi="Arial" w:cs="Arial"/>
              </w:rPr>
            </w:pPr>
          </w:p>
        </w:tc>
        <w:tc>
          <w:tcPr>
            <w:tcW w:w="5185" w:type="dxa"/>
          </w:tcPr>
          <w:p w14:paraId="1673C8F1"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Traffic control and road worthy </w:t>
            </w:r>
          </w:p>
        </w:tc>
      </w:tr>
      <w:tr w:rsidR="00F85262" w:rsidRPr="009B2CB4" w14:paraId="799AE72F" w14:textId="77777777" w:rsidTr="007C3926">
        <w:tc>
          <w:tcPr>
            <w:tcW w:w="4440" w:type="dxa"/>
            <w:vMerge/>
          </w:tcPr>
          <w:p w14:paraId="0FA1C4BC" w14:textId="77777777" w:rsidR="00F85262" w:rsidRPr="009B2CB4" w:rsidRDefault="00F85262" w:rsidP="00A8496F">
            <w:pPr>
              <w:jc w:val="both"/>
              <w:rPr>
                <w:rFonts w:ascii="Arial" w:hAnsi="Arial" w:cs="Arial"/>
              </w:rPr>
            </w:pPr>
          </w:p>
        </w:tc>
        <w:tc>
          <w:tcPr>
            <w:tcW w:w="5185" w:type="dxa"/>
          </w:tcPr>
          <w:p w14:paraId="4C051246" w14:textId="77777777" w:rsidR="00F85262" w:rsidRPr="009B2CB4" w:rsidRDefault="00F85262" w:rsidP="00312CA9">
            <w:pPr>
              <w:spacing w:line="276" w:lineRule="auto"/>
              <w:jc w:val="both"/>
              <w:rPr>
                <w:rFonts w:ascii="Arial" w:hAnsi="Arial" w:cs="Arial"/>
              </w:rPr>
            </w:pPr>
            <w:r w:rsidRPr="009B2CB4">
              <w:rPr>
                <w:rFonts w:ascii="Arial" w:hAnsi="Arial" w:cs="Arial"/>
              </w:rPr>
              <w:t>Disaster management</w:t>
            </w:r>
          </w:p>
        </w:tc>
      </w:tr>
      <w:tr w:rsidR="00F85262" w:rsidRPr="009B2CB4" w14:paraId="22A029D7" w14:textId="77777777" w:rsidTr="007C3926">
        <w:tc>
          <w:tcPr>
            <w:tcW w:w="4440" w:type="dxa"/>
            <w:vMerge w:val="restart"/>
            <w:vAlign w:val="center"/>
          </w:tcPr>
          <w:p w14:paraId="46A3FB85" w14:textId="77777777" w:rsidR="00F85262" w:rsidRPr="009B2CB4" w:rsidRDefault="00F85262" w:rsidP="00A8496F">
            <w:pPr>
              <w:jc w:val="both"/>
              <w:rPr>
                <w:rFonts w:ascii="Arial" w:hAnsi="Arial" w:cs="Arial"/>
              </w:rPr>
            </w:pPr>
            <w:r w:rsidRPr="009B2CB4">
              <w:rPr>
                <w:rFonts w:ascii="Arial" w:hAnsi="Arial" w:cs="Arial"/>
                <w:b/>
              </w:rPr>
              <w:t>Engineering and Technical Services</w:t>
            </w:r>
          </w:p>
        </w:tc>
        <w:tc>
          <w:tcPr>
            <w:tcW w:w="5185" w:type="dxa"/>
          </w:tcPr>
          <w:p w14:paraId="1BF50A7D"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Water and sanitation </w:t>
            </w:r>
          </w:p>
        </w:tc>
      </w:tr>
      <w:tr w:rsidR="00F85262" w:rsidRPr="009B2CB4" w14:paraId="69DC3BB4" w14:textId="77777777" w:rsidTr="007C3926">
        <w:tc>
          <w:tcPr>
            <w:tcW w:w="4440" w:type="dxa"/>
            <w:vMerge/>
          </w:tcPr>
          <w:p w14:paraId="7571DB11" w14:textId="77777777" w:rsidR="00F85262" w:rsidRPr="009B2CB4" w:rsidRDefault="00F85262" w:rsidP="00A8496F">
            <w:pPr>
              <w:jc w:val="both"/>
              <w:rPr>
                <w:rFonts w:ascii="Arial" w:hAnsi="Arial" w:cs="Arial"/>
              </w:rPr>
            </w:pPr>
          </w:p>
        </w:tc>
        <w:tc>
          <w:tcPr>
            <w:tcW w:w="5185" w:type="dxa"/>
          </w:tcPr>
          <w:p w14:paraId="2BEE23B2" w14:textId="77777777" w:rsidR="00F85262" w:rsidRPr="009B2CB4" w:rsidRDefault="00F85262" w:rsidP="00312CA9">
            <w:pPr>
              <w:spacing w:line="276" w:lineRule="auto"/>
              <w:jc w:val="both"/>
              <w:rPr>
                <w:rFonts w:ascii="Arial" w:hAnsi="Arial" w:cs="Arial"/>
              </w:rPr>
            </w:pPr>
            <w:r w:rsidRPr="009B2CB4">
              <w:rPr>
                <w:rFonts w:ascii="Arial" w:hAnsi="Arial" w:cs="Arial"/>
              </w:rPr>
              <w:t>Roads and storm water</w:t>
            </w:r>
          </w:p>
        </w:tc>
      </w:tr>
      <w:tr w:rsidR="00F85262" w:rsidRPr="009B2CB4" w14:paraId="65B2B240" w14:textId="77777777" w:rsidTr="007C3926">
        <w:tc>
          <w:tcPr>
            <w:tcW w:w="4440" w:type="dxa"/>
            <w:vMerge/>
          </w:tcPr>
          <w:p w14:paraId="40EB52A4" w14:textId="77777777" w:rsidR="00F85262" w:rsidRPr="009B2CB4" w:rsidRDefault="00F85262" w:rsidP="00A8496F">
            <w:pPr>
              <w:jc w:val="both"/>
              <w:rPr>
                <w:rFonts w:ascii="Arial" w:hAnsi="Arial" w:cs="Arial"/>
              </w:rPr>
            </w:pPr>
          </w:p>
        </w:tc>
        <w:tc>
          <w:tcPr>
            <w:tcW w:w="5185" w:type="dxa"/>
          </w:tcPr>
          <w:p w14:paraId="1ECE26C9" w14:textId="77777777" w:rsidR="00F85262" w:rsidRPr="009B2CB4" w:rsidRDefault="00F85262" w:rsidP="00312CA9">
            <w:pPr>
              <w:spacing w:line="276" w:lineRule="auto"/>
              <w:jc w:val="both"/>
              <w:rPr>
                <w:rFonts w:ascii="Arial" w:hAnsi="Arial" w:cs="Arial"/>
              </w:rPr>
            </w:pPr>
            <w:r w:rsidRPr="009B2CB4">
              <w:rPr>
                <w:rFonts w:ascii="Arial" w:hAnsi="Arial" w:cs="Arial"/>
              </w:rPr>
              <w:t>Electricity</w:t>
            </w:r>
          </w:p>
        </w:tc>
      </w:tr>
      <w:tr w:rsidR="00F85262" w:rsidRPr="009B2CB4" w14:paraId="2A60D623" w14:textId="77777777" w:rsidTr="007C3926">
        <w:tc>
          <w:tcPr>
            <w:tcW w:w="4440" w:type="dxa"/>
            <w:vMerge/>
          </w:tcPr>
          <w:p w14:paraId="136D3B29" w14:textId="77777777" w:rsidR="00F85262" w:rsidRPr="009B2CB4" w:rsidRDefault="00F85262" w:rsidP="00A8496F">
            <w:pPr>
              <w:jc w:val="both"/>
              <w:rPr>
                <w:rFonts w:ascii="Arial" w:hAnsi="Arial" w:cs="Arial"/>
              </w:rPr>
            </w:pPr>
          </w:p>
        </w:tc>
        <w:tc>
          <w:tcPr>
            <w:tcW w:w="5185" w:type="dxa"/>
          </w:tcPr>
          <w:p w14:paraId="60835BAD" w14:textId="77777777" w:rsidR="00F85262" w:rsidRPr="009B2CB4" w:rsidRDefault="00F85262" w:rsidP="00312CA9">
            <w:pPr>
              <w:spacing w:line="276" w:lineRule="auto"/>
              <w:jc w:val="both"/>
              <w:rPr>
                <w:rFonts w:ascii="Arial" w:hAnsi="Arial" w:cs="Arial"/>
              </w:rPr>
            </w:pPr>
            <w:r w:rsidRPr="009B2CB4">
              <w:rPr>
                <w:rFonts w:ascii="Arial" w:hAnsi="Arial" w:cs="Arial"/>
              </w:rPr>
              <w:t>Housing</w:t>
            </w:r>
          </w:p>
        </w:tc>
      </w:tr>
      <w:tr w:rsidR="00F85262" w:rsidRPr="009B2CB4" w14:paraId="44DCC941" w14:textId="77777777" w:rsidTr="007C3926">
        <w:tc>
          <w:tcPr>
            <w:tcW w:w="4440" w:type="dxa"/>
            <w:vMerge/>
          </w:tcPr>
          <w:p w14:paraId="6003D1D5" w14:textId="77777777" w:rsidR="00F85262" w:rsidRPr="009B2CB4" w:rsidRDefault="00F85262" w:rsidP="00A8496F">
            <w:pPr>
              <w:jc w:val="both"/>
              <w:rPr>
                <w:rFonts w:ascii="Arial" w:hAnsi="Arial" w:cs="Arial"/>
              </w:rPr>
            </w:pPr>
          </w:p>
        </w:tc>
        <w:tc>
          <w:tcPr>
            <w:tcW w:w="5185" w:type="dxa"/>
          </w:tcPr>
          <w:p w14:paraId="0D95BF69" w14:textId="77777777" w:rsidR="00F85262" w:rsidRPr="009B2CB4" w:rsidRDefault="00F85262" w:rsidP="00312CA9">
            <w:pPr>
              <w:spacing w:line="276" w:lineRule="auto"/>
              <w:jc w:val="both"/>
              <w:rPr>
                <w:rFonts w:ascii="Arial" w:hAnsi="Arial" w:cs="Arial"/>
              </w:rPr>
            </w:pPr>
            <w:r w:rsidRPr="009B2CB4">
              <w:rPr>
                <w:rFonts w:ascii="Arial" w:hAnsi="Arial" w:cs="Arial"/>
              </w:rPr>
              <w:t xml:space="preserve">PMU  </w:t>
            </w:r>
          </w:p>
        </w:tc>
      </w:tr>
      <w:tr w:rsidR="004469B1" w:rsidRPr="009B2CB4" w14:paraId="00311263" w14:textId="77777777" w:rsidTr="004469B1">
        <w:trPr>
          <w:trHeight w:val="293"/>
        </w:trPr>
        <w:tc>
          <w:tcPr>
            <w:tcW w:w="4440" w:type="dxa"/>
            <w:vMerge w:val="restart"/>
            <w:vAlign w:val="center"/>
          </w:tcPr>
          <w:p w14:paraId="65219F99" w14:textId="77777777" w:rsidR="004469B1" w:rsidRPr="009B2CB4" w:rsidRDefault="004469B1" w:rsidP="00A8496F">
            <w:pPr>
              <w:jc w:val="both"/>
              <w:rPr>
                <w:rFonts w:ascii="Arial" w:hAnsi="Arial" w:cs="Arial"/>
                <w:b/>
              </w:rPr>
            </w:pPr>
            <w:r w:rsidRPr="009B2CB4">
              <w:rPr>
                <w:rFonts w:ascii="Arial" w:hAnsi="Arial" w:cs="Arial"/>
                <w:b/>
              </w:rPr>
              <w:t>Local Economic  Development and</w:t>
            </w:r>
          </w:p>
          <w:p w14:paraId="55F49A61" w14:textId="77777777" w:rsidR="004469B1" w:rsidRPr="009B2CB4" w:rsidRDefault="004469B1" w:rsidP="00A8496F">
            <w:pPr>
              <w:jc w:val="both"/>
              <w:rPr>
                <w:rFonts w:ascii="Arial" w:hAnsi="Arial" w:cs="Arial"/>
              </w:rPr>
            </w:pPr>
            <w:r w:rsidRPr="009B2CB4">
              <w:rPr>
                <w:rFonts w:ascii="Arial" w:hAnsi="Arial" w:cs="Arial"/>
                <w:b/>
              </w:rPr>
              <w:t>Planning</w:t>
            </w:r>
          </w:p>
        </w:tc>
        <w:tc>
          <w:tcPr>
            <w:tcW w:w="5185" w:type="dxa"/>
          </w:tcPr>
          <w:p w14:paraId="23D3675D" w14:textId="77777777" w:rsidR="004469B1" w:rsidRPr="009B2CB4" w:rsidRDefault="004469B1" w:rsidP="00312CA9">
            <w:pPr>
              <w:spacing w:line="276" w:lineRule="auto"/>
              <w:jc w:val="both"/>
              <w:rPr>
                <w:rFonts w:ascii="Arial" w:hAnsi="Arial" w:cs="Arial"/>
              </w:rPr>
            </w:pPr>
            <w:r w:rsidRPr="009B2CB4">
              <w:rPr>
                <w:rFonts w:ascii="Arial" w:hAnsi="Arial" w:cs="Arial"/>
              </w:rPr>
              <w:t xml:space="preserve">SMME development </w:t>
            </w:r>
          </w:p>
        </w:tc>
      </w:tr>
      <w:tr w:rsidR="004469B1" w:rsidRPr="009B2CB4" w14:paraId="44E52472" w14:textId="77777777" w:rsidTr="007C3926">
        <w:trPr>
          <w:trHeight w:val="292"/>
        </w:trPr>
        <w:tc>
          <w:tcPr>
            <w:tcW w:w="4440" w:type="dxa"/>
            <w:vMerge/>
            <w:vAlign w:val="center"/>
          </w:tcPr>
          <w:p w14:paraId="759B0AE5" w14:textId="77777777" w:rsidR="004469B1" w:rsidRPr="009B2CB4" w:rsidRDefault="004469B1" w:rsidP="00A8496F">
            <w:pPr>
              <w:jc w:val="both"/>
              <w:rPr>
                <w:rFonts w:ascii="Arial" w:hAnsi="Arial" w:cs="Arial"/>
                <w:b/>
              </w:rPr>
            </w:pPr>
          </w:p>
        </w:tc>
        <w:tc>
          <w:tcPr>
            <w:tcW w:w="5185" w:type="dxa"/>
          </w:tcPr>
          <w:p w14:paraId="57FDF677" w14:textId="77777777" w:rsidR="004469B1" w:rsidRPr="009B2CB4" w:rsidRDefault="004469B1" w:rsidP="00312CA9">
            <w:pPr>
              <w:spacing w:line="276" w:lineRule="auto"/>
              <w:jc w:val="both"/>
              <w:rPr>
                <w:rFonts w:ascii="Arial" w:hAnsi="Arial" w:cs="Arial"/>
              </w:rPr>
            </w:pPr>
            <w:r w:rsidRPr="004469B1">
              <w:rPr>
                <w:rFonts w:ascii="Arial" w:hAnsi="Arial" w:cs="Arial"/>
              </w:rPr>
              <w:t>Rural Development</w:t>
            </w:r>
          </w:p>
        </w:tc>
      </w:tr>
      <w:tr w:rsidR="004469B1" w:rsidRPr="009B2CB4" w14:paraId="43B44C37" w14:textId="77777777" w:rsidTr="007C3926">
        <w:tc>
          <w:tcPr>
            <w:tcW w:w="4440" w:type="dxa"/>
            <w:vMerge/>
          </w:tcPr>
          <w:p w14:paraId="25B414DD" w14:textId="77777777" w:rsidR="004469B1" w:rsidRPr="009B2CB4" w:rsidRDefault="004469B1" w:rsidP="00A8496F">
            <w:pPr>
              <w:jc w:val="both"/>
              <w:rPr>
                <w:rFonts w:ascii="Arial" w:hAnsi="Arial" w:cs="Arial"/>
              </w:rPr>
            </w:pPr>
          </w:p>
        </w:tc>
        <w:tc>
          <w:tcPr>
            <w:tcW w:w="5185" w:type="dxa"/>
          </w:tcPr>
          <w:p w14:paraId="089127E6" w14:textId="77777777" w:rsidR="004469B1" w:rsidRPr="009B2CB4" w:rsidRDefault="004469B1" w:rsidP="00312CA9">
            <w:pPr>
              <w:spacing w:line="276" w:lineRule="auto"/>
              <w:jc w:val="both"/>
              <w:rPr>
                <w:rFonts w:ascii="Arial" w:hAnsi="Arial" w:cs="Arial"/>
              </w:rPr>
            </w:pPr>
            <w:r w:rsidRPr="009B2CB4">
              <w:rPr>
                <w:rFonts w:ascii="Arial" w:hAnsi="Arial" w:cs="Arial"/>
              </w:rPr>
              <w:t>Tourism</w:t>
            </w:r>
          </w:p>
        </w:tc>
      </w:tr>
      <w:tr w:rsidR="004469B1" w:rsidRPr="009B2CB4" w14:paraId="24741F59" w14:textId="77777777" w:rsidTr="007C3926">
        <w:tc>
          <w:tcPr>
            <w:tcW w:w="4440" w:type="dxa"/>
            <w:vMerge/>
          </w:tcPr>
          <w:p w14:paraId="76DCB384" w14:textId="77777777" w:rsidR="004469B1" w:rsidRPr="009B2CB4" w:rsidRDefault="004469B1" w:rsidP="00A8496F">
            <w:pPr>
              <w:jc w:val="both"/>
              <w:rPr>
                <w:rFonts w:ascii="Arial" w:hAnsi="Arial" w:cs="Arial"/>
              </w:rPr>
            </w:pPr>
          </w:p>
        </w:tc>
        <w:tc>
          <w:tcPr>
            <w:tcW w:w="5185" w:type="dxa"/>
          </w:tcPr>
          <w:p w14:paraId="0BDFD17B" w14:textId="77777777" w:rsidR="004469B1" w:rsidRPr="009B2CB4" w:rsidRDefault="004469B1" w:rsidP="00312CA9">
            <w:pPr>
              <w:spacing w:line="276" w:lineRule="auto"/>
              <w:jc w:val="both"/>
              <w:rPr>
                <w:rFonts w:ascii="Arial" w:hAnsi="Arial" w:cs="Arial"/>
              </w:rPr>
            </w:pPr>
            <w:r w:rsidRPr="009B2CB4">
              <w:rPr>
                <w:rFonts w:ascii="Arial" w:hAnsi="Arial" w:cs="Arial"/>
              </w:rPr>
              <w:t xml:space="preserve">Trade and investment </w:t>
            </w:r>
          </w:p>
        </w:tc>
      </w:tr>
      <w:tr w:rsidR="004469B1" w:rsidRPr="009B2CB4" w14:paraId="6B783B32" w14:textId="77777777" w:rsidTr="007C3926">
        <w:tc>
          <w:tcPr>
            <w:tcW w:w="4440" w:type="dxa"/>
            <w:vMerge/>
          </w:tcPr>
          <w:p w14:paraId="15E34DA3" w14:textId="77777777" w:rsidR="004469B1" w:rsidRPr="009B2CB4" w:rsidRDefault="004469B1" w:rsidP="00A8496F">
            <w:pPr>
              <w:jc w:val="both"/>
              <w:rPr>
                <w:rFonts w:ascii="Arial" w:hAnsi="Arial" w:cs="Arial"/>
              </w:rPr>
            </w:pPr>
          </w:p>
        </w:tc>
        <w:tc>
          <w:tcPr>
            <w:tcW w:w="5185" w:type="dxa"/>
          </w:tcPr>
          <w:p w14:paraId="4C261173" w14:textId="77777777" w:rsidR="004469B1" w:rsidRPr="009B2CB4" w:rsidRDefault="004469B1" w:rsidP="00312CA9">
            <w:pPr>
              <w:spacing w:line="276" w:lineRule="auto"/>
              <w:jc w:val="both"/>
              <w:rPr>
                <w:rFonts w:ascii="Arial" w:hAnsi="Arial" w:cs="Arial"/>
              </w:rPr>
            </w:pPr>
            <w:r w:rsidRPr="009B2CB4">
              <w:rPr>
                <w:rFonts w:ascii="Arial" w:hAnsi="Arial" w:cs="Arial"/>
              </w:rPr>
              <w:t xml:space="preserve">Heritage development </w:t>
            </w:r>
          </w:p>
        </w:tc>
      </w:tr>
      <w:tr w:rsidR="004469B1" w:rsidRPr="009B2CB4" w14:paraId="6D4BD48E" w14:textId="77777777" w:rsidTr="007C3926">
        <w:tc>
          <w:tcPr>
            <w:tcW w:w="4440" w:type="dxa"/>
            <w:vMerge/>
          </w:tcPr>
          <w:p w14:paraId="7E83E5DF" w14:textId="77777777" w:rsidR="004469B1" w:rsidRPr="009B2CB4" w:rsidRDefault="004469B1" w:rsidP="00A8496F">
            <w:pPr>
              <w:jc w:val="both"/>
              <w:rPr>
                <w:rFonts w:ascii="Arial" w:hAnsi="Arial" w:cs="Arial"/>
              </w:rPr>
            </w:pPr>
          </w:p>
        </w:tc>
        <w:tc>
          <w:tcPr>
            <w:tcW w:w="5185" w:type="dxa"/>
          </w:tcPr>
          <w:p w14:paraId="25168DD4" w14:textId="77777777" w:rsidR="004469B1" w:rsidRPr="009B2CB4" w:rsidRDefault="004469B1" w:rsidP="00312CA9">
            <w:pPr>
              <w:spacing w:line="276" w:lineRule="auto"/>
              <w:jc w:val="both"/>
              <w:rPr>
                <w:rFonts w:ascii="Arial" w:hAnsi="Arial" w:cs="Arial"/>
              </w:rPr>
            </w:pPr>
            <w:r w:rsidRPr="009B2CB4">
              <w:rPr>
                <w:rFonts w:ascii="Arial" w:hAnsi="Arial" w:cs="Arial"/>
              </w:rPr>
              <w:t xml:space="preserve">Agriculture </w:t>
            </w:r>
          </w:p>
        </w:tc>
      </w:tr>
      <w:tr w:rsidR="004469B1" w:rsidRPr="009B2CB4" w14:paraId="55B481B2" w14:textId="77777777" w:rsidTr="007C3926">
        <w:tc>
          <w:tcPr>
            <w:tcW w:w="4440" w:type="dxa"/>
            <w:vMerge/>
          </w:tcPr>
          <w:p w14:paraId="112643ED" w14:textId="77777777" w:rsidR="004469B1" w:rsidRPr="009B2CB4" w:rsidRDefault="004469B1" w:rsidP="00A8496F">
            <w:pPr>
              <w:jc w:val="both"/>
              <w:rPr>
                <w:rFonts w:ascii="Arial" w:hAnsi="Arial" w:cs="Arial"/>
              </w:rPr>
            </w:pPr>
          </w:p>
        </w:tc>
        <w:tc>
          <w:tcPr>
            <w:tcW w:w="5185" w:type="dxa"/>
          </w:tcPr>
          <w:p w14:paraId="040883CA" w14:textId="77777777" w:rsidR="004469B1" w:rsidRPr="009B2CB4" w:rsidRDefault="004469B1" w:rsidP="00312CA9">
            <w:pPr>
              <w:spacing w:line="276" w:lineRule="auto"/>
              <w:jc w:val="both"/>
              <w:rPr>
                <w:rFonts w:ascii="Arial" w:hAnsi="Arial" w:cs="Arial"/>
              </w:rPr>
            </w:pPr>
            <w:r w:rsidRPr="009B2CB4">
              <w:rPr>
                <w:rFonts w:ascii="Arial" w:hAnsi="Arial" w:cs="Arial"/>
              </w:rPr>
              <w:t xml:space="preserve">Spatial Development Framework </w:t>
            </w:r>
          </w:p>
        </w:tc>
      </w:tr>
    </w:tbl>
    <w:p w14:paraId="08E0750A" w14:textId="77777777" w:rsidR="00F85262" w:rsidRDefault="00F85262" w:rsidP="00F85262">
      <w:pPr>
        <w:jc w:val="both"/>
        <w:rPr>
          <w:rFonts w:cs="Arial"/>
        </w:rPr>
      </w:pPr>
    </w:p>
    <w:p w14:paraId="25F6BF46" w14:textId="77777777" w:rsidR="00C72FFF" w:rsidRDefault="00C72FFF" w:rsidP="00F85262">
      <w:pPr>
        <w:jc w:val="both"/>
        <w:rPr>
          <w:rFonts w:cs="Arial"/>
        </w:rPr>
      </w:pPr>
    </w:p>
    <w:p w14:paraId="0614B494" w14:textId="77777777" w:rsidR="00C72FFF" w:rsidRDefault="00C72FFF" w:rsidP="00F85262">
      <w:pPr>
        <w:jc w:val="both"/>
        <w:rPr>
          <w:rFonts w:cs="Arial"/>
        </w:rPr>
      </w:pPr>
    </w:p>
    <w:p w14:paraId="63604491" w14:textId="77777777" w:rsidR="00C72FFF" w:rsidRDefault="00C72FFF" w:rsidP="00F85262">
      <w:pPr>
        <w:jc w:val="both"/>
        <w:rPr>
          <w:rFonts w:cs="Arial"/>
        </w:rPr>
      </w:pPr>
    </w:p>
    <w:p w14:paraId="7F334E5B" w14:textId="77777777" w:rsidR="00C72FFF" w:rsidRPr="00996DC7" w:rsidRDefault="00C72FFF" w:rsidP="00F85262">
      <w:pPr>
        <w:jc w:val="both"/>
        <w:rPr>
          <w:rFonts w:cs="Arial"/>
        </w:rPr>
      </w:pPr>
    </w:p>
    <w:p w14:paraId="6E51F789" w14:textId="77777777" w:rsidR="00107C2D" w:rsidRPr="004469B1" w:rsidRDefault="00107C2D" w:rsidP="00107C2D">
      <w:pPr>
        <w:ind w:right="-360"/>
        <w:jc w:val="both"/>
        <w:rPr>
          <w:rFonts w:ascii="Arial" w:hAnsi="Arial" w:cs="Arial"/>
          <w:b/>
        </w:rPr>
      </w:pPr>
      <w:r w:rsidRPr="004469B1">
        <w:rPr>
          <w:rFonts w:ascii="Arial" w:hAnsi="Arial" w:cs="Arial"/>
          <w:b/>
        </w:rPr>
        <w:t>2.2.3.1</w:t>
      </w:r>
      <w:r w:rsidRPr="004469B1">
        <w:rPr>
          <w:rFonts w:ascii="Arial" w:hAnsi="Arial" w:cs="Arial"/>
          <w:b/>
        </w:rPr>
        <w:tab/>
      </w:r>
      <w:r w:rsidRPr="004469B1">
        <w:rPr>
          <w:rFonts w:ascii="Arial" w:hAnsi="Arial" w:cs="Arial"/>
          <w:b/>
        </w:rPr>
        <w:tab/>
        <w:t>STAFFING AND ESTABLISHMENT, CRITICAL POSITION AND VACANCY RATE</w:t>
      </w:r>
      <w:r w:rsidRPr="004469B1">
        <w:rPr>
          <w:rFonts w:ascii="Arial" w:hAnsi="Arial" w:cs="Arial"/>
        </w:rPr>
        <w:t xml:space="preserve">  </w:t>
      </w:r>
    </w:p>
    <w:p w14:paraId="599233FC" w14:textId="77777777" w:rsidR="00F85262" w:rsidRPr="004469B1" w:rsidRDefault="00F85262" w:rsidP="00F85262">
      <w:pPr>
        <w:jc w:val="both"/>
        <w:rPr>
          <w:rFonts w:ascii="Arial" w:hAnsi="Arial" w:cs="Arial"/>
          <w:b/>
        </w:rPr>
      </w:pPr>
      <w:r w:rsidRPr="004469B1">
        <w:rPr>
          <w:rFonts w:ascii="Arial" w:hAnsi="Arial" w:cs="Arial"/>
          <w:b/>
        </w:rPr>
        <w:t>Table 65: Vacancy Rate Schedule</w:t>
      </w:r>
    </w:p>
    <w:tbl>
      <w:tblPr>
        <w:tblStyle w:val="TableGrid"/>
        <w:tblW w:w="9625" w:type="dxa"/>
        <w:tblLook w:val="04A0" w:firstRow="1" w:lastRow="0" w:firstColumn="1" w:lastColumn="0" w:noHBand="0" w:noVBand="1"/>
      </w:tblPr>
      <w:tblGrid>
        <w:gridCol w:w="2996"/>
        <w:gridCol w:w="2996"/>
        <w:gridCol w:w="3633"/>
      </w:tblGrid>
      <w:tr w:rsidR="00F85262" w:rsidRPr="004469B1" w14:paraId="22F33964" w14:textId="77777777" w:rsidTr="00230612">
        <w:tc>
          <w:tcPr>
            <w:tcW w:w="2996" w:type="dxa"/>
            <w:shd w:val="clear" w:color="auto" w:fill="D5C6AB"/>
          </w:tcPr>
          <w:p w14:paraId="58E13611" w14:textId="77777777" w:rsidR="00F85262" w:rsidRPr="004469B1" w:rsidRDefault="00F85262" w:rsidP="00A8496F">
            <w:pPr>
              <w:jc w:val="both"/>
              <w:rPr>
                <w:rFonts w:ascii="Arial" w:hAnsi="Arial" w:cs="Arial"/>
                <w:b/>
                <w:sz w:val="21"/>
                <w:szCs w:val="21"/>
              </w:rPr>
            </w:pPr>
            <w:r w:rsidRPr="004469B1">
              <w:rPr>
                <w:rFonts w:ascii="Arial" w:hAnsi="Arial" w:cs="Arial"/>
                <w:b/>
                <w:sz w:val="21"/>
                <w:szCs w:val="21"/>
              </w:rPr>
              <w:t>Total positions of the entity (incl. non-funded positions)</w:t>
            </w:r>
          </w:p>
        </w:tc>
        <w:tc>
          <w:tcPr>
            <w:tcW w:w="2996" w:type="dxa"/>
            <w:shd w:val="clear" w:color="auto" w:fill="D5C6AB"/>
          </w:tcPr>
          <w:p w14:paraId="52E41D1D" w14:textId="77777777" w:rsidR="00F85262" w:rsidRPr="004469B1" w:rsidRDefault="00F85262" w:rsidP="00A8496F">
            <w:pPr>
              <w:jc w:val="both"/>
              <w:rPr>
                <w:rFonts w:ascii="Arial" w:hAnsi="Arial" w:cs="Arial"/>
                <w:b/>
                <w:sz w:val="21"/>
                <w:szCs w:val="21"/>
              </w:rPr>
            </w:pPr>
            <w:r w:rsidRPr="004469B1">
              <w:rPr>
                <w:rFonts w:ascii="Arial" w:hAnsi="Arial" w:cs="Arial"/>
                <w:b/>
                <w:sz w:val="21"/>
                <w:szCs w:val="21"/>
              </w:rPr>
              <w:t>Total vacant non-funded positions</w:t>
            </w:r>
          </w:p>
        </w:tc>
        <w:tc>
          <w:tcPr>
            <w:tcW w:w="3633" w:type="dxa"/>
            <w:shd w:val="clear" w:color="auto" w:fill="D5C6AB"/>
          </w:tcPr>
          <w:p w14:paraId="143DD3CE" w14:textId="77777777" w:rsidR="00F85262" w:rsidRPr="004469B1" w:rsidRDefault="00F85262" w:rsidP="00A8496F">
            <w:pPr>
              <w:jc w:val="both"/>
              <w:rPr>
                <w:rFonts w:ascii="Arial" w:hAnsi="Arial" w:cs="Arial"/>
                <w:b/>
                <w:sz w:val="21"/>
                <w:szCs w:val="21"/>
              </w:rPr>
            </w:pPr>
            <w:r w:rsidRPr="004469B1">
              <w:rPr>
                <w:rFonts w:ascii="Arial" w:hAnsi="Arial" w:cs="Arial"/>
                <w:b/>
                <w:sz w:val="21"/>
                <w:szCs w:val="21"/>
              </w:rPr>
              <w:t>Total Vacant Positions as per Organogram</w:t>
            </w:r>
          </w:p>
        </w:tc>
      </w:tr>
      <w:tr w:rsidR="00F85262" w:rsidRPr="004469B1" w14:paraId="5D962061" w14:textId="77777777" w:rsidTr="004469B1">
        <w:trPr>
          <w:trHeight w:val="433"/>
        </w:trPr>
        <w:tc>
          <w:tcPr>
            <w:tcW w:w="2996" w:type="dxa"/>
          </w:tcPr>
          <w:p w14:paraId="67ED639A" w14:textId="77777777" w:rsidR="00F85262" w:rsidRPr="004469B1" w:rsidRDefault="00F85262" w:rsidP="00A8496F">
            <w:pPr>
              <w:jc w:val="both"/>
              <w:rPr>
                <w:rFonts w:ascii="Arial" w:hAnsi="Arial" w:cs="Arial"/>
                <w:b/>
              </w:rPr>
            </w:pPr>
            <w:r w:rsidRPr="004469B1">
              <w:rPr>
                <w:rFonts w:ascii="Arial" w:hAnsi="Arial" w:cs="Arial"/>
                <w:b/>
                <w:szCs w:val="20"/>
              </w:rPr>
              <w:t>1031</w:t>
            </w:r>
          </w:p>
        </w:tc>
        <w:tc>
          <w:tcPr>
            <w:tcW w:w="2996" w:type="dxa"/>
          </w:tcPr>
          <w:p w14:paraId="19130694" w14:textId="77777777" w:rsidR="00F85262" w:rsidRPr="004469B1" w:rsidRDefault="00F85262" w:rsidP="00A8496F">
            <w:pPr>
              <w:jc w:val="both"/>
              <w:rPr>
                <w:rFonts w:ascii="Arial" w:hAnsi="Arial" w:cs="Arial"/>
                <w:b/>
              </w:rPr>
            </w:pPr>
            <w:r w:rsidRPr="004469B1">
              <w:rPr>
                <w:rFonts w:ascii="Arial" w:hAnsi="Arial" w:cs="Arial"/>
                <w:b/>
                <w:szCs w:val="20"/>
              </w:rPr>
              <w:t>290</w:t>
            </w:r>
          </w:p>
        </w:tc>
        <w:tc>
          <w:tcPr>
            <w:tcW w:w="3633" w:type="dxa"/>
          </w:tcPr>
          <w:p w14:paraId="09F02A5E" w14:textId="77777777" w:rsidR="00F85262" w:rsidRPr="004469B1" w:rsidRDefault="00F85262" w:rsidP="00A8496F">
            <w:pPr>
              <w:jc w:val="both"/>
              <w:rPr>
                <w:rFonts w:ascii="Arial" w:hAnsi="Arial" w:cs="Arial"/>
                <w:b/>
              </w:rPr>
            </w:pPr>
            <w:r w:rsidRPr="004469B1">
              <w:rPr>
                <w:rFonts w:ascii="Arial" w:hAnsi="Arial" w:cs="Arial"/>
                <w:b/>
                <w:szCs w:val="20"/>
              </w:rPr>
              <w:t>405</w:t>
            </w:r>
          </w:p>
        </w:tc>
      </w:tr>
    </w:tbl>
    <w:p w14:paraId="636506F9" w14:textId="77777777" w:rsidR="00F85262" w:rsidRDefault="00F85262" w:rsidP="00F85262">
      <w:pPr>
        <w:jc w:val="both"/>
        <w:rPr>
          <w:rFonts w:cs="Arial"/>
          <w:b/>
        </w:rPr>
      </w:pPr>
    </w:p>
    <w:p w14:paraId="35C96137" w14:textId="54712A0A" w:rsidR="00230612" w:rsidRPr="004469B1" w:rsidRDefault="00230612" w:rsidP="00230612">
      <w:pPr>
        <w:spacing w:after="0"/>
        <w:jc w:val="both"/>
        <w:rPr>
          <w:rFonts w:ascii="Arial" w:hAnsi="Arial" w:cs="Arial"/>
          <w:b/>
        </w:rPr>
      </w:pPr>
      <w:r w:rsidRPr="004469B1">
        <w:rPr>
          <w:rFonts w:ascii="Arial" w:hAnsi="Arial" w:cs="Arial"/>
          <w:b/>
        </w:rPr>
        <w:t>MUNICIPAL MANAGER AND SECTION 57 MANAGERS</w:t>
      </w:r>
    </w:p>
    <w:tbl>
      <w:tblPr>
        <w:tblStyle w:val="GridTable6Colorful-Accent3"/>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5"/>
        <w:gridCol w:w="4250"/>
        <w:gridCol w:w="2532"/>
        <w:gridCol w:w="1134"/>
        <w:gridCol w:w="1154"/>
      </w:tblGrid>
      <w:tr w:rsidR="00230612" w:rsidRPr="00230612" w14:paraId="1C002170" w14:textId="77777777" w:rsidTr="0023061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65" w:type="dxa"/>
            <w:shd w:val="clear" w:color="auto" w:fill="D5C6AB"/>
            <w:vAlign w:val="center"/>
          </w:tcPr>
          <w:p w14:paraId="09A33DE5" w14:textId="77777777" w:rsidR="00230612" w:rsidRPr="00230612" w:rsidRDefault="00230612" w:rsidP="00230612">
            <w:pPr>
              <w:spacing w:line="276" w:lineRule="auto"/>
              <w:jc w:val="center"/>
              <w:rPr>
                <w:rFonts w:ascii="Arial" w:eastAsia="Times New Roman" w:hAnsi="Arial" w:cs="Arial"/>
                <w:color w:val="auto"/>
                <w:sz w:val="21"/>
                <w:szCs w:val="21"/>
              </w:rPr>
            </w:pPr>
          </w:p>
        </w:tc>
        <w:tc>
          <w:tcPr>
            <w:tcW w:w="4250" w:type="dxa"/>
            <w:shd w:val="clear" w:color="auto" w:fill="D5C6AB"/>
            <w:vAlign w:val="center"/>
          </w:tcPr>
          <w:p w14:paraId="568A3589" w14:textId="77777777" w:rsidR="00230612" w:rsidRPr="00230612" w:rsidRDefault="00230612" w:rsidP="00230612">
            <w:pPr>
              <w:spacing w:line="276" w:lineRule="auto"/>
              <w:ind w:left="8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Approved Positions (e.g. MM-S57 etc.)</w:t>
            </w:r>
          </w:p>
        </w:tc>
        <w:tc>
          <w:tcPr>
            <w:tcW w:w="2532" w:type="dxa"/>
            <w:shd w:val="clear" w:color="auto" w:fill="D5C6AB"/>
            <w:vAlign w:val="center"/>
          </w:tcPr>
          <w:p w14:paraId="0F349D38" w14:textId="77777777" w:rsidR="00230612" w:rsidRPr="00230612" w:rsidRDefault="00230612" w:rsidP="00230612">
            <w:pPr>
              <w:spacing w:line="276" w:lineRule="auto"/>
              <w:ind w:lef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Number of Approved and Budgeted posts.</w:t>
            </w:r>
          </w:p>
        </w:tc>
        <w:tc>
          <w:tcPr>
            <w:tcW w:w="1134" w:type="dxa"/>
            <w:shd w:val="clear" w:color="auto" w:fill="D5C6AB"/>
            <w:vAlign w:val="center"/>
          </w:tcPr>
          <w:p w14:paraId="708015A7" w14:textId="77777777" w:rsidR="00230612" w:rsidRPr="00230612" w:rsidRDefault="00230612" w:rsidP="00230612">
            <w:pPr>
              <w:spacing w:line="276" w:lineRule="auto"/>
              <w:ind w:left="82" w:firstLine="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Filled Posts</w:t>
            </w:r>
          </w:p>
        </w:tc>
        <w:tc>
          <w:tcPr>
            <w:tcW w:w="1154" w:type="dxa"/>
            <w:shd w:val="clear" w:color="auto" w:fill="D5C6AB"/>
            <w:vAlign w:val="center"/>
          </w:tcPr>
          <w:p w14:paraId="7CCB9D3A" w14:textId="77777777" w:rsidR="00230612" w:rsidRPr="00230612" w:rsidRDefault="00230612" w:rsidP="00230612">
            <w:pPr>
              <w:spacing w:line="276" w:lineRule="auto"/>
              <w:ind w:lef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Vacant</w:t>
            </w:r>
          </w:p>
          <w:p w14:paraId="2A5BBA20" w14:textId="77777777" w:rsidR="00230612" w:rsidRPr="00230612" w:rsidRDefault="00230612" w:rsidP="00230612">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Posts</w:t>
            </w:r>
          </w:p>
        </w:tc>
      </w:tr>
      <w:tr w:rsidR="00230612" w:rsidRPr="004469B1" w14:paraId="5FE77574" w14:textId="77777777"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4C0F87EC" w14:textId="77777777"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1</w:t>
            </w:r>
          </w:p>
        </w:tc>
        <w:tc>
          <w:tcPr>
            <w:tcW w:w="4250" w:type="dxa"/>
            <w:shd w:val="clear" w:color="auto" w:fill="FFFFFF" w:themeFill="background1"/>
          </w:tcPr>
          <w:p w14:paraId="0ADE5875"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Municipal Manager</w:t>
            </w:r>
          </w:p>
        </w:tc>
        <w:tc>
          <w:tcPr>
            <w:tcW w:w="2532" w:type="dxa"/>
            <w:shd w:val="clear" w:color="auto" w:fill="FFFFFF" w:themeFill="background1"/>
          </w:tcPr>
          <w:p w14:paraId="0EF42D50"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r w:rsidRPr="004469B1">
              <w:rPr>
                <w:rFonts w:ascii="Arial" w:eastAsia="Times New Roman" w:hAnsi="Arial" w:cs="Arial"/>
                <w:color w:val="auto"/>
                <w:szCs w:val="21"/>
              </w:rPr>
              <w:tab/>
            </w:r>
          </w:p>
        </w:tc>
        <w:tc>
          <w:tcPr>
            <w:tcW w:w="1134" w:type="dxa"/>
            <w:shd w:val="clear" w:color="auto" w:fill="FFFFFF" w:themeFill="background1"/>
          </w:tcPr>
          <w:p w14:paraId="487B215E" w14:textId="77777777" w:rsidR="00230612" w:rsidRPr="004469B1" w:rsidRDefault="00230612" w:rsidP="004469B1">
            <w:pPr>
              <w:spacing w:line="360" w:lineRule="auto"/>
              <w:ind w:left="9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14:paraId="36BBDBAE"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14:paraId="1DD7A7ED" w14:textId="77777777"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4D91DBC6" w14:textId="77777777" w:rsidR="00230612" w:rsidRPr="004469B1" w:rsidRDefault="00230612" w:rsidP="004469B1">
            <w:pPr>
              <w:spacing w:line="360" w:lineRule="auto"/>
              <w:ind w:left="100"/>
              <w:rPr>
                <w:rFonts w:ascii="Arial" w:eastAsia="Times New Roman" w:hAnsi="Arial" w:cs="Arial"/>
                <w:color w:val="auto"/>
                <w:szCs w:val="21"/>
              </w:rPr>
            </w:pPr>
            <w:r w:rsidRPr="004469B1">
              <w:rPr>
                <w:rFonts w:ascii="Arial" w:eastAsia="Times New Roman" w:hAnsi="Arial" w:cs="Arial"/>
                <w:color w:val="auto"/>
                <w:szCs w:val="21"/>
              </w:rPr>
              <w:t>2</w:t>
            </w:r>
          </w:p>
        </w:tc>
        <w:tc>
          <w:tcPr>
            <w:tcW w:w="4250" w:type="dxa"/>
            <w:shd w:val="clear" w:color="auto" w:fill="FFFFFF" w:themeFill="background1"/>
          </w:tcPr>
          <w:p w14:paraId="6FA925B3" w14:textId="77777777" w:rsidR="00230612" w:rsidRPr="004469B1" w:rsidRDefault="00230612"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Corporate Services</w:t>
            </w:r>
          </w:p>
        </w:tc>
        <w:tc>
          <w:tcPr>
            <w:tcW w:w="2532" w:type="dxa"/>
            <w:shd w:val="clear" w:color="auto" w:fill="FFFFFF" w:themeFill="background1"/>
          </w:tcPr>
          <w:p w14:paraId="47183E03" w14:textId="77777777" w:rsidR="00230612" w:rsidRPr="004469B1" w:rsidRDefault="00230612"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14:paraId="080FC7D8" w14:textId="487FF74D" w:rsidR="00230612" w:rsidRPr="004469B1" w:rsidRDefault="008771AE"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Yes</w:t>
            </w:r>
          </w:p>
        </w:tc>
        <w:tc>
          <w:tcPr>
            <w:tcW w:w="1154" w:type="dxa"/>
            <w:shd w:val="clear" w:color="auto" w:fill="FFFFFF" w:themeFill="background1"/>
          </w:tcPr>
          <w:p w14:paraId="60725945" w14:textId="40BBE12A" w:rsidR="00230612" w:rsidRPr="004469B1" w:rsidRDefault="008771AE"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0</w:t>
            </w:r>
          </w:p>
        </w:tc>
      </w:tr>
      <w:tr w:rsidR="00230612" w:rsidRPr="004469B1" w14:paraId="6E4CB23A" w14:textId="77777777"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7551EC3C" w14:textId="77777777"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3</w:t>
            </w:r>
          </w:p>
        </w:tc>
        <w:tc>
          <w:tcPr>
            <w:tcW w:w="4250" w:type="dxa"/>
            <w:shd w:val="clear" w:color="auto" w:fill="FFFFFF" w:themeFill="background1"/>
          </w:tcPr>
          <w:p w14:paraId="62E0C264"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Chief  Financial Officer</w:t>
            </w:r>
          </w:p>
        </w:tc>
        <w:tc>
          <w:tcPr>
            <w:tcW w:w="2532" w:type="dxa"/>
            <w:shd w:val="clear" w:color="auto" w:fill="FFFFFF" w:themeFill="background1"/>
          </w:tcPr>
          <w:p w14:paraId="638E5543"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14:paraId="6669CA7F" w14:textId="629C62F4" w:rsidR="00230612" w:rsidRPr="004469B1" w:rsidRDefault="008771AE"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No</w:t>
            </w:r>
          </w:p>
        </w:tc>
        <w:tc>
          <w:tcPr>
            <w:tcW w:w="1154" w:type="dxa"/>
            <w:shd w:val="clear" w:color="auto" w:fill="FFFFFF" w:themeFill="background1"/>
          </w:tcPr>
          <w:p w14:paraId="038A5E34" w14:textId="512B31C5" w:rsidR="00230612" w:rsidRPr="004469B1" w:rsidRDefault="008771AE"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1</w:t>
            </w:r>
          </w:p>
        </w:tc>
      </w:tr>
      <w:tr w:rsidR="00230612" w:rsidRPr="004469B1" w14:paraId="7C51295E" w14:textId="77777777"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0F5E43E6" w14:textId="77777777"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4</w:t>
            </w:r>
          </w:p>
        </w:tc>
        <w:tc>
          <w:tcPr>
            <w:tcW w:w="4250" w:type="dxa"/>
            <w:shd w:val="clear" w:color="auto" w:fill="FFFFFF" w:themeFill="background1"/>
          </w:tcPr>
          <w:p w14:paraId="2E5F8687"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Local Economic Development</w:t>
            </w:r>
          </w:p>
        </w:tc>
        <w:tc>
          <w:tcPr>
            <w:tcW w:w="2532" w:type="dxa"/>
            <w:shd w:val="clear" w:color="auto" w:fill="FFFFFF" w:themeFill="background1"/>
          </w:tcPr>
          <w:p w14:paraId="21B8B6D2"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14:paraId="464A5E98" w14:textId="1861113E" w:rsidR="00230612" w:rsidRPr="004469B1" w:rsidRDefault="008771AE"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No</w:t>
            </w:r>
          </w:p>
        </w:tc>
        <w:tc>
          <w:tcPr>
            <w:tcW w:w="1154" w:type="dxa"/>
            <w:shd w:val="clear" w:color="auto" w:fill="FFFFFF" w:themeFill="background1"/>
          </w:tcPr>
          <w:p w14:paraId="2E1BD1EC" w14:textId="31B618A6" w:rsidR="00230612" w:rsidRPr="004469B1" w:rsidRDefault="008771AE"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1</w:t>
            </w:r>
          </w:p>
        </w:tc>
      </w:tr>
      <w:tr w:rsidR="00230612" w:rsidRPr="004469B1" w14:paraId="3447C33A" w14:textId="77777777" w:rsidTr="00A375E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50ACE4CC" w14:textId="77777777"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5</w:t>
            </w:r>
          </w:p>
        </w:tc>
        <w:tc>
          <w:tcPr>
            <w:tcW w:w="4250" w:type="dxa"/>
            <w:shd w:val="clear" w:color="auto" w:fill="FFFFFF" w:themeFill="background1"/>
          </w:tcPr>
          <w:p w14:paraId="13D24472"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Technical &amp; Infrastructure</w:t>
            </w:r>
          </w:p>
        </w:tc>
        <w:tc>
          <w:tcPr>
            <w:tcW w:w="2532" w:type="dxa"/>
            <w:shd w:val="clear" w:color="auto" w:fill="FFFFFF" w:themeFill="background1"/>
          </w:tcPr>
          <w:p w14:paraId="04989732"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auto"/>
          </w:tcPr>
          <w:p w14:paraId="6CECFB1B" w14:textId="77777777" w:rsidR="00230612" w:rsidRPr="004469B1" w:rsidRDefault="00A375E9"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Yes</w:t>
            </w:r>
          </w:p>
        </w:tc>
        <w:tc>
          <w:tcPr>
            <w:tcW w:w="1154" w:type="dxa"/>
            <w:shd w:val="clear" w:color="auto" w:fill="FFFFFF" w:themeFill="background1"/>
          </w:tcPr>
          <w:p w14:paraId="5A6A1F83" w14:textId="77777777" w:rsidR="00230612" w:rsidRPr="004469B1" w:rsidRDefault="00A375E9"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0</w:t>
            </w:r>
          </w:p>
        </w:tc>
      </w:tr>
      <w:tr w:rsidR="00230612" w:rsidRPr="004469B1" w14:paraId="6DE40ADF" w14:textId="77777777"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14:paraId="40194B5B" w14:textId="77777777" w:rsidR="00230612" w:rsidRPr="004469B1" w:rsidRDefault="00230612" w:rsidP="004469B1">
            <w:pPr>
              <w:spacing w:line="360" w:lineRule="auto"/>
              <w:rPr>
                <w:rFonts w:ascii="Arial" w:eastAsia="Times New Roman" w:hAnsi="Arial" w:cs="Arial"/>
                <w:color w:val="auto"/>
                <w:szCs w:val="21"/>
              </w:rPr>
            </w:pPr>
            <w:r w:rsidRPr="004469B1">
              <w:rPr>
                <w:rFonts w:ascii="Arial" w:eastAsia="Times New Roman" w:hAnsi="Arial" w:cs="Arial"/>
                <w:color w:val="auto"/>
                <w:szCs w:val="21"/>
              </w:rPr>
              <w:t xml:space="preserve">  6</w:t>
            </w:r>
          </w:p>
        </w:tc>
        <w:tc>
          <w:tcPr>
            <w:tcW w:w="4250" w:type="dxa"/>
            <w:shd w:val="clear" w:color="auto" w:fill="FFFFFF" w:themeFill="background1"/>
          </w:tcPr>
          <w:p w14:paraId="256CC03F"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Public Safety</w:t>
            </w:r>
          </w:p>
        </w:tc>
        <w:tc>
          <w:tcPr>
            <w:tcW w:w="2532" w:type="dxa"/>
            <w:shd w:val="clear" w:color="auto" w:fill="FFFFFF" w:themeFill="background1"/>
          </w:tcPr>
          <w:p w14:paraId="5817F0B9"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14:paraId="297AE01F"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14:paraId="69F4C2DA" w14:textId="77777777"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14:paraId="58FAB74B" w14:textId="77777777"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FFFFFF" w:themeFill="background1"/>
          </w:tcPr>
          <w:p w14:paraId="6081F982" w14:textId="77777777"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Total</w:t>
            </w:r>
          </w:p>
        </w:tc>
        <w:tc>
          <w:tcPr>
            <w:tcW w:w="2532" w:type="dxa"/>
            <w:shd w:val="clear" w:color="auto" w:fill="FFFFFF" w:themeFill="background1"/>
          </w:tcPr>
          <w:p w14:paraId="754DCAA9" w14:textId="77777777"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sidRPr="004469B1">
              <w:rPr>
                <w:rFonts w:ascii="Arial" w:eastAsia="Times New Roman" w:hAnsi="Arial" w:cs="Arial"/>
                <w:b/>
                <w:color w:val="auto"/>
                <w:szCs w:val="21"/>
              </w:rPr>
              <w:t>6</w:t>
            </w:r>
          </w:p>
        </w:tc>
        <w:tc>
          <w:tcPr>
            <w:tcW w:w="1134" w:type="dxa"/>
            <w:shd w:val="clear" w:color="auto" w:fill="FFFFFF" w:themeFill="background1"/>
          </w:tcPr>
          <w:p w14:paraId="4464BED0" w14:textId="762357A5" w:rsidR="00230612" w:rsidRPr="004469B1" w:rsidRDefault="00A43DE4"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Pr>
                <w:rFonts w:ascii="Arial" w:eastAsia="Times New Roman" w:hAnsi="Arial" w:cs="Arial"/>
                <w:b/>
                <w:color w:val="auto"/>
                <w:szCs w:val="21"/>
              </w:rPr>
              <w:t>4</w:t>
            </w:r>
          </w:p>
        </w:tc>
        <w:tc>
          <w:tcPr>
            <w:tcW w:w="1154" w:type="dxa"/>
            <w:shd w:val="clear" w:color="auto" w:fill="FFFFFF" w:themeFill="background1"/>
          </w:tcPr>
          <w:p w14:paraId="67F9107F" w14:textId="70C9217A" w:rsidR="00230612" w:rsidRPr="004469B1" w:rsidRDefault="008771AE"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Pr>
                <w:rFonts w:ascii="Arial" w:eastAsia="Times New Roman" w:hAnsi="Arial" w:cs="Arial"/>
                <w:b/>
                <w:color w:val="auto"/>
                <w:szCs w:val="21"/>
              </w:rPr>
              <w:t>2</w:t>
            </w:r>
          </w:p>
        </w:tc>
      </w:tr>
    </w:tbl>
    <w:p w14:paraId="2556AC50" w14:textId="77777777" w:rsidR="00936853" w:rsidRDefault="00936853" w:rsidP="00230612">
      <w:pPr>
        <w:jc w:val="both"/>
        <w:rPr>
          <w:rFonts w:ascii="Arial" w:hAnsi="Arial" w:cs="Arial"/>
          <w:b/>
        </w:rPr>
      </w:pPr>
    </w:p>
    <w:p w14:paraId="091D3A67" w14:textId="77777777" w:rsidR="00230612" w:rsidRPr="004469B1" w:rsidRDefault="00230612" w:rsidP="00936853">
      <w:pPr>
        <w:spacing w:after="0"/>
        <w:jc w:val="both"/>
        <w:rPr>
          <w:rFonts w:ascii="Arial" w:hAnsi="Arial" w:cs="Arial"/>
          <w:b/>
        </w:rPr>
      </w:pPr>
      <w:r w:rsidRPr="004469B1">
        <w:rPr>
          <w:rFonts w:ascii="Arial" w:hAnsi="Arial" w:cs="Arial"/>
          <w:b/>
        </w:rPr>
        <w:t>MUNICIPAL TRANSFORMATION AND ORGANISATIONAL DEVELOPMENT INDICATORS</w:t>
      </w:r>
    </w:p>
    <w:tbl>
      <w:tblPr>
        <w:tblStyle w:val="GridTable6Colorful-Accent3"/>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1662"/>
        <w:gridCol w:w="20"/>
        <w:gridCol w:w="1856"/>
        <w:gridCol w:w="13"/>
        <w:gridCol w:w="1863"/>
        <w:gridCol w:w="6"/>
        <w:gridCol w:w="1870"/>
      </w:tblGrid>
      <w:tr w:rsidR="00BF599A" w:rsidRPr="00C743CE" w14:paraId="645CAA75" w14:textId="77777777" w:rsidTr="005A57DD">
        <w:trPr>
          <w:cnfStyle w:val="100000000000" w:firstRow="1" w:lastRow="0" w:firstColumn="0" w:lastColumn="0" w:oddVBand="0" w:evenVBand="0" w:oddHBand="0" w:evenHBand="0" w:firstRowFirstColumn="0" w:firstRowLastColumn="0" w:lastRowFirstColumn="0" w:lastRowLastColumn="0"/>
          <w:trHeight w:val="1260"/>
          <w:tblHeader/>
        </w:trPr>
        <w:tc>
          <w:tcPr>
            <w:cnfStyle w:val="001000000000" w:firstRow="0" w:lastRow="0" w:firstColumn="1" w:lastColumn="0" w:oddVBand="0" w:evenVBand="0" w:oddHBand="0" w:evenHBand="0" w:firstRowFirstColumn="0" w:firstRowLastColumn="0" w:lastRowFirstColumn="0" w:lastRowLastColumn="0"/>
            <w:tcW w:w="540" w:type="dxa"/>
            <w:shd w:val="clear" w:color="auto" w:fill="D5C6AB"/>
            <w:vAlign w:val="center"/>
          </w:tcPr>
          <w:p w14:paraId="415643E1" w14:textId="77777777" w:rsidR="00BF599A" w:rsidRPr="00C743CE" w:rsidRDefault="00BF599A" w:rsidP="00C743CE">
            <w:pPr>
              <w:spacing w:line="259" w:lineRule="auto"/>
              <w:jc w:val="center"/>
              <w:rPr>
                <w:rFonts w:ascii="Arial" w:hAnsi="Arial" w:cs="Arial"/>
                <w:color w:val="auto"/>
                <w:sz w:val="21"/>
                <w:szCs w:val="21"/>
              </w:rPr>
            </w:pPr>
          </w:p>
        </w:tc>
        <w:tc>
          <w:tcPr>
            <w:tcW w:w="1800" w:type="dxa"/>
            <w:shd w:val="clear" w:color="auto" w:fill="D5C6AB"/>
            <w:vAlign w:val="center"/>
          </w:tcPr>
          <w:p w14:paraId="2576ED00" w14:textId="77777777" w:rsidR="00BF599A" w:rsidRPr="00C743CE" w:rsidRDefault="00BF599A" w:rsidP="00C743CE">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Indicator Name</w:t>
            </w:r>
          </w:p>
        </w:tc>
        <w:tc>
          <w:tcPr>
            <w:tcW w:w="1682" w:type="dxa"/>
            <w:gridSpan w:val="2"/>
            <w:shd w:val="clear" w:color="auto" w:fill="D5C6AB"/>
            <w:vAlign w:val="center"/>
          </w:tcPr>
          <w:p w14:paraId="5E6EDFCE"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Total Number  of People (planned for) During the Year Under</w:t>
            </w:r>
          </w:p>
          <w:p w14:paraId="5E8CD4A0"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Review</w:t>
            </w:r>
          </w:p>
        </w:tc>
        <w:tc>
          <w:tcPr>
            <w:tcW w:w="1869" w:type="dxa"/>
            <w:gridSpan w:val="2"/>
            <w:shd w:val="clear" w:color="auto" w:fill="D5C6AB"/>
            <w:vAlign w:val="center"/>
          </w:tcPr>
          <w:p w14:paraId="5BC5E274"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Achievement Level during the Year</w:t>
            </w:r>
          </w:p>
          <w:p w14:paraId="518D5E4C"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Under Review</w:t>
            </w:r>
          </w:p>
        </w:tc>
        <w:tc>
          <w:tcPr>
            <w:tcW w:w="1869" w:type="dxa"/>
            <w:gridSpan w:val="2"/>
            <w:shd w:val="clear" w:color="auto" w:fill="D5C6AB"/>
            <w:vAlign w:val="center"/>
          </w:tcPr>
          <w:p w14:paraId="37676180"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Achievement</w:t>
            </w:r>
          </w:p>
          <w:p w14:paraId="141447D1"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w:t>
            </w:r>
          </w:p>
          <w:p w14:paraId="6913C802"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During the</w:t>
            </w:r>
          </w:p>
          <w:p w14:paraId="36ECDF93"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Year Under</w:t>
            </w:r>
          </w:p>
          <w:p w14:paraId="3849E4FE"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Review</w:t>
            </w:r>
          </w:p>
        </w:tc>
        <w:tc>
          <w:tcPr>
            <w:tcW w:w="1870" w:type="dxa"/>
            <w:shd w:val="clear" w:color="auto" w:fill="D5C6AB"/>
            <w:vAlign w:val="center"/>
          </w:tcPr>
          <w:p w14:paraId="05E2AEE8" w14:textId="77777777"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Comments on the Gap</w:t>
            </w:r>
          </w:p>
        </w:tc>
      </w:tr>
      <w:tr w:rsidR="00BF599A" w:rsidRPr="00C743CE" w14:paraId="33594004" w14:textId="77777777" w:rsidTr="005A57D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14:paraId="520442D7" w14:textId="77777777" w:rsidR="00BF599A" w:rsidRPr="00C743CE" w:rsidRDefault="00BF599A" w:rsidP="00BF599A">
            <w:pPr>
              <w:spacing w:line="259" w:lineRule="auto"/>
              <w:jc w:val="both"/>
              <w:rPr>
                <w:rFonts w:ascii="Arial" w:hAnsi="Arial" w:cs="Arial"/>
                <w:color w:val="auto"/>
                <w:sz w:val="21"/>
                <w:szCs w:val="21"/>
              </w:rPr>
            </w:pPr>
          </w:p>
          <w:p w14:paraId="08850102"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w:t>
            </w:r>
          </w:p>
        </w:tc>
        <w:tc>
          <w:tcPr>
            <w:tcW w:w="1800" w:type="dxa"/>
            <w:shd w:val="clear" w:color="auto" w:fill="FFFFFF" w:themeFill="background1"/>
          </w:tcPr>
          <w:p w14:paraId="7184677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Vacancy rate for all approved and  budgeted posts</w:t>
            </w:r>
          </w:p>
        </w:tc>
        <w:tc>
          <w:tcPr>
            <w:tcW w:w="1682" w:type="dxa"/>
            <w:gridSpan w:val="2"/>
            <w:shd w:val="clear" w:color="auto" w:fill="FFFFFF" w:themeFill="background1"/>
          </w:tcPr>
          <w:p w14:paraId="7F8233D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410BC9C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25</w:t>
            </w:r>
          </w:p>
        </w:tc>
        <w:tc>
          <w:tcPr>
            <w:tcW w:w="1869" w:type="dxa"/>
            <w:gridSpan w:val="2"/>
            <w:shd w:val="clear" w:color="auto" w:fill="FFFFFF" w:themeFill="background1"/>
          </w:tcPr>
          <w:p w14:paraId="7C49795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29C0DD7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25</w:t>
            </w:r>
          </w:p>
        </w:tc>
        <w:tc>
          <w:tcPr>
            <w:tcW w:w="1869" w:type="dxa"/>
            <w:gridSpan w:val="2"/>
            <w:shd w:val="clear" w:color="auto" w:fill="FFFFFF" w:themeFill="background1"/>
          </w:tcPr>
          <w:p w14:paraId="66FCF692"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118C1EC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shd w:val="clear" w:color="auto" w:fill="FFFFFF" w:themeFill="background1"/>
          </w:tcPr>
          <w:p w14:paraId="4786573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14:paraId="07CBDFE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None</w:t>
            </w:r>
          </w:p>
        </w:tc>
      </w:tr>
      <w:tr w:rsidR="00BF599A" w:rsidRPr="00C743CE" w14:paraId="0A7B2AD4" w14:textId="77777777" w:rsidTr="005A57DD">
        <w:trPr>
          <w:trHeight w:val="768"/>
        </w:trPr>
        <w:tc>
          <w:tcPr>
            <w:cnfStyle w:val="001000000000" w:firstRow="0" w:lastRow="0" w:firstColumn="1" w:lastColumn="0" w:oddVBand="0" w:evenVBand="0" w:oddHBand="0" w:evenHBand="0" w:firstRowFirstColumn="0" w:firstRowLastColumn="0" w:lastRowFirstColumn="0" w:lastRowLastColumn="0"/>
            <w:tcW w:w="540" w:type="dxa"/>
          </w:tcPr>
          <w:p w14:paraId="01F99B8B" w14:textId="77777777" w:rsidR="00BF599A" w:rsidRPr="00C743CE" w:rsidRDefault="00BF599A" w:rsidP="00BF599A">
            <w:pPr>
              <w:spacing w:line="259" w:lineRule="auto"/>
              <w:jc w:val="both"/>
              <w:rPr>
                <w:rFonts w:ascii="Arial" w:hAnsi="Arial" w:cs="Arial"/>
                <w:color w:val="auto"/>
                <w:sz w:val="21"/>
                <w:szCs w:val="21"/>
              </w:rPr>
            </w:pPr>
          </w:p>
        </w:tc>
        <w:tc>
          <w:tcPr>
            <w:tcW w:w="1800" w:type="dxa"/>
          </w:tcPr>
          <w:p w14:paraId="5FD0DEEA"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appointment in strategic  positions (Municipal Manager and Section 57 Managers)</w:t>
            </w:r>
          </w:p>
        </w:tc>
        <w:tc>
          <w:tcPr>
            <w:tcW w:w="1682" w:type="dxa"/>
            <w:gridSpan w:val="2"/>
          </w:tcPr>
          <w:p w14:paraId="6B04926C"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29721ACB"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6</w:t>
            </w:r>
          </w:p>
        </w:tc>
        <w:tc>
          <w:tcPr>
            <w:tcW w:w="1869" w:type="dxa"/>
            <w:gridSpan w:val="2"/>
          </w:tcPr>
          <w:p w14:paraId="197AA468"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1101E846"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4</w:t>
            </w:r>
          </w:p>
        </w:tc>
        <w:tc>
          <w:tcPr>
            <w:tcW w:w="1869" w:type="dxa"/>
            <w:gridSpan w:val="2"/>
          </w:tcPr>
          <w:p w14:paraId="11388BA4"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4151CD9F"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60%</w:t>
            </w:r>
          </w:p>
        </w:tc>
        <w:tc>
          <w:tcPr>
            <w:tcW w:w="1870" w:type="dxa"/>
          </w:tcPr>
          <w:p w14:paraId="7A4A2BB1"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One resignation and a suspension was experienced at this level</w:t>
            </w:r>
          </w:p>
        </w:tc>
      </w:tr>
      <w:tr w:rsidR="00BF599A" w:rsidRPr="00C743CE" w14:paraId="433391BE" w14:textId="77777777" w:rsidTr="0072684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14:paraId="3226AE81"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3</w:t>
            </w:r>
          </w:p>
        </w:tc>
        <w:tc>
          <w:tcPr>
            <w:tcW w:w="1800" w:type="dxa"/>
            <w:shd w:val="clear" w:color="auto" w:fill="FFFFFF" w:themeFill="background1"/>
          </w:tcPr>
          <w:p w14:paraId="11015A24"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Section 57 Managers including Municipal Managers who attended at least one skills development training course within the financial year</w:t>
            </w:r>
          </w:p>
        </w:tc>
        <w:tc>
          <w:tcPr>
            <w:tcW w:w="1682" w:type="dxa"/>
            <w:gridSpan w:val="2"/>
            <w:shd w:val="clear" w:color="auto" w:fill="FFFFFF" w:themeFill="background1"/>
          </w:tcPr>
          <w:p w14:paraId="7BEBD14B"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20C92F9F"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134A68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3</w:t>
            </w:r>
          </w:p>
        </w:tc>
        <w:tc>
          <w:tcPr>
            <w:tcW w:w="1869" w:type="dxa"/>
            <w:gridSpan w:val="2"/>
            <w:shd w:val="clear" w:color="auto" w:fill="FFFFFF" w:themeFill="background1"/>
          </w:tcPr>
          <w:p w14:paraId="3BE552A0"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79F85D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DDE480B"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3</w:t>
            </w:r>
          </w:p>
        </w:tc>
        <w:tc>
          <w:tcPr>
            <w:tcW w:w="1869" w:type="dxa"/>
            <w:gridSpan w:val="2"/>
            <w:shd w:val="clear" w:color="auto" w:fill="FFFFFF" w:themeFill="background1"/>
          </w:tcPr>
          <w:p w14:paraId="037EBE05"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304C683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7E46A16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shd w:val="clear" w:color="auto" w:fill="FFFFFF" w:themeFill="background1"/>
          </w:tcPr>
          <w:p w14:paraId="76AAD8B0"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1347C3EA"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No Gap</w:t>
            </w:r>
          </w:p>
        </w:tc>
      </w:tr>
      <w:tr w:rsidR="00BF599A" w:rsidRPr="00C743CE" w14:paraId="6AA2EAAD" w14:textId="77777777" w:rsidTr="005A57DD">
        <w:trPr>
          <w:trHeight w:val="542"/>
        </w:trPr>
        <w:tc>
          <w:tcPr>
            <w:cnfStyle w:val="001000000000" w:firstRow="0" w:lastRow="0" w:firstColumn="1" w:lastColumn="0" w:oddVBand="0" w:evenVBand="0" w:oddHBand="0" w:evenHBand="0" w:firstRowFirstColumn="0" w:firstRowLastColumn="0" w:lastRowFirstColumn="0" w:lastRowLastColumn="0"/>
            <w:tcW w:w="540" w:type="dxa"/>
          </w:tcPr>
          <w:p w14:paraId="2C6B0688"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4</w:t>
            </w:r>
          </w:p>
        </w:tc>
        <w:tc>
          <w:tcPr>
            <w:tcW w:w="1800" w:type="dxa"/>
          </w:tcPr>
          <w:p w14:paraId="20E66773"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Percentage of  Managers in Technical </w:t>
            </w:r>
          </w:p>
          <w:p w14:paraId="421B6AAA"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Services with a professional qualification </w:t>
            </w:r>
          </w:p>
        </w:tc>
        <w:tc>
          <w:tcPr>
            <w:tcW w:w="1682" w:type="dxa"/>
            <w:gridSpan w:val="2"/>
          </w:tcPr>
          <w:p w14:paraId="30D7C4F7"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60ABFCF6"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w:t>
            </w:r>
          </w:p>
        </w:tc>
        <w:tc>
          <w:tcPr>
            <w:tcW w:w="1869" w:type="dxa"/>
            <w:gridSpan w:val="2"/>
          </w:tcPr>
          <w:p w14:paraId="41146347"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46316293"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w:t>
            </w:r>
          </w:p>
        </w:tc>
        <w:tc>
          <w:tcPr>
            <w:tcW w:w="1869" w:type="dxa"/>
            <w:gridSpan w:val="2"/>
          </w:tcPr>
          <w:p w14:paraId="6F9F7BB0"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54590A6B"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tcPr>
          <w:p w14:paraId="76F191E5"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2C76F507"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 Gap</w:t>
            </w:r>
          </w:p>
        </w:tc>
      </w:tr>
      <w:tr w:rsidR="00BF599A" w:rsidRPr="00C743CE" w14:paraId="1AFEA3E1" w14:textId="77777777" w:rsidTr="005A57DD">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40" w:type="dxa"/>
          </w:tcPr>
          <w:p w14:paraId="0711E696" w14:textId="77777777" w:rsidR="00BF599A" w:rsidRPr="00C743CE" w:rsidRDefault="00BF599A" w:rsidP="00BF599A">
            <w:pPr>
              <w:spacing w:line="259" w:lineRule="auto"/>
              <w:jc w:val="both"/>
              <w:rPr>
                <w:rFonts w:ascii="Arial" w:hAnsi="Arial" w:cs="Arial"/>
                <w:color w:val="auto"/>
                <w:sz w:val="21"/>
                <w:szCs w:val="21"/>
              </w:rPr>
            </w:pPr>
          </w:p>
          <w:p w14:paraId="54C7C602"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6</w:t>
            </w:r>
          </w:p>
        </w:tc>
        <w:tc>
          <w:tcPr>
            <w:tcW w:w="1800" w:type="dxa"/>
          </w:tcPr>
          <w:p w14:paraId="0F041970"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staff that have undergone  a skills audit (including competency profiles) within the current five year term</w:t>
            </w:r>
          </w:p>
        </w:tc>
        <w:tc>
          <w:tcPr>
            <w:tcW w:w="1662" w:type="dxa"/>
          </w:tcPr>
          <w:p w14:paraId="2B50A7F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5047A29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736479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28661F10"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724</w:t>
            </w:r>
          </w:p>
        </w:tc>
        <w:tc>
          <w:tcPr>
            <w:tcW w:w="1876" w:type="dxa"/>
            <w:gridSpan w:val="2"/>
          </w:tcPr>
          <w:p w14:paraId="70C27829"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F88A47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8198473"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35FB244B"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0</w:t>
            </w:r>
          </w:p>
          <w:p w14:paraId="7EAC160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2AD60102"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tc>
        <w:tc>
          <w:tcPr>
            <w:tcW w:w="1876" w:type="dxa"/>
            <w:gridSpan w:val="2"/>
          </w:tcPr>
          <w:p w14:paraId="6EF163F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3D9419E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75B358D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14:paraId="7C64DFD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0%</w:t>
            </w:r>
          </w:p>
          <w:p w14:paraId="44ED0983"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tc>
        <w:tc>
          <w:tcPr>
            <w:tcW w:w="1876" w:type="dxa"/>
            <w:gridSpan w:val="2"/>
          </w:tcPr>
          <w:p w14:paraId="5492B38A"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Process will be addressed as one of the outcomes of the Organisational development process of the Municipality.</w:t>
            </w:r>
          </w:p>
        </w:tc>
      </w:tr>
      <w:tr w:rsidR="00BF599A" w:rsidRPr="00C743CE" w14:paraId="7C5803B1" w14:textId="77777777" w:rsidTr="005A57DD">
        <w:trPr>
          <w:trHeight w:val="1224"/>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14:paraId="35E1B40C"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 xml:space="preserve"> </w:t>
            </w:r>
          </w:p>
          <w:p w14:paraId="2EC50AE0"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 xml:space="preserve"> 7</w:t>
            </w:r>
          </w:p>
          <w:p w14:paraId="583EF709" w14:textId="77777777" w:rsidR="00BF599A" w:rsidRPr="00C743CE" w:rsidRDefault="00BF599A" w:rsidP="00BF599A">
            <w:pPr>
              <w:spacing w:line="259" w:lineRule="auto"/>
              <w:jc w:val="both"/>
              <w:rPr>
                <w:rFonts w:ascii="Arial" w:hAnsi="Arial" w:cs="Arial"/>
                <w:color w:val="auto"/>
                <w:sz w:val="21"/>
                <w:szCs w:val="21"/>
              </w:rPr>
            </w:pPr>
          </w:p>
          <w:p w14:paraId="0297EEF0" w14:textId="77777777" w:rsidR="00BF599A" w:rsidRPr="00C743CE" w:rsidRDefault="00BF599A" w:rsidP="00BF599A">
            <w:pPr>
              <w:spacing w:line="259" w:lineRule="auto"/>
              <w:jc w:val="both"/>
              <w:rPr>
                <w:rFonts w:ascii="Arial" w:hAnsi="Arial" w:cs="Arial"/>
                <w:color w:val="auto"/>
                <w:sz w:val="21"/>
                <w:szCs w:val="21"/>
              </w:rPr>
            </w:pPr>
          </w:p>
        </w:tc>
        <w:tc>
          <w:tcPr>
            <w:tcW w:w="1800" w:type="dxa"/>
            <w:shd w:val="clear" w:color="auto" w:fill="FFFFFF" w:themeFill="background1"/>
          </w:tcPr>
          <w:p w14:paraId="19B6186C"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councillors who attended  skills development training within the current five year term</w:t>
            </w:r>
          </w:p>
        </w:tc>
        <w:tc>
          <w:tcPr>
            <w:tcW w:w="1662" w:type="dxa"/>
            <w:shd w:val="clear" w:color="auto" w:fill="FFFFFF" w:themeFill="background1"/>
          </w:tcPr>
          <w:p w14:paraId="79D3B9A8"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4A864B61"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1D06B111"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24C39113"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27</w:t>
            </w:r>
          </w:p>
        </w:tc>
        <w:tc>
          <w:tcPr>
            <w:tcW w:w="1876" w:type="dxa"/>
            <w:gridSpan w:val="2"/>
            <w:shd w:val="clear" w:color="auto" w:fill="FFFFFF" w:themeFill="background1"/>
          </w:tcPr>
          <w:p w14:paraId="7DA14CB5"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3008AE8C"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581CEED3"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6902F6CE"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4</w:t>
            </w:r>
          </w:p>
        </w:tc>
        <w:tc>
          <w:tcPr>
            <w:tcW w:w="1876" w:type="dxa"/>
            <w:gridSpan w:val="2"/>
            <w:shd w:val="clear" w:color="auto" w:fill="FFFFFF" w:themeFill="background1"/>
          </w:tcPr>
          <w:p w14:paraId="31C33B17"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29BEBDAB"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157F1A92"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14:paraId="482B1786"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20%</w:t>
            </w:r>
          </w:p>
        </w:tc>
        <w:tc>
          <w:tcPr>
            <w:tcW w:w="1876" w:type="dxa"/>
            <w:gridSpan w:val="2"/>
            <w:shd w:val="clear" w:color="auto" w:fill="FFFFFF" w:themeFill="background1"/>
          </w:tcPr>
          <w:p w14:paraId="38324A45"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Training was hampered by a severe lack of funds.</w:t>
            </w:r>
          </w:p>
        </w:tc>
      </w:tr>
      <w:tr w:rsidR="00BF599A" w:rsidRPr="00C743CE" w14:paraId="1C80785C" w14:textId="77777777" w:rsidTr="005A57DD">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540" w:type="dxa"/>
          </w:tcPr>
          <w:p w14:paraId="57929A35"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10</w:t>
            </w:r>
          </w:p>
        </w:tc>
        <w:tc>
          <w:tcPr>
            <w:tcW w:w="1800" w:type="dxa"/>
          </w:tcPr>
          <w:p w14:paraId="2E32B54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staff complement with  disability</w:t>
            </w:r>
          </w:p>
        </w:tc>
        <w:tc>
          <w:tcPr>
            <w:tcW w:w="1662" w:type="dxa"/>
          </w:tcPr>
          <w:p w14:paraId="6A6220D7"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5192B81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w:t>
            </w:r>
          </w:p>
        </w:tc>
        <w:tc>
          <w:tcPr>
            <w:tcW w:w="1876" w:type="dxa"/>
            <w:gridSpan w:val="2"/>
          </w:tcPr>
          <w:p w14:paraId="04AD17F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7F7DD8EA"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w:t>
            </w:r>
          </w:p>
        </w:tc>
        <w:tc>
          <w:tcPr>
            <w:tcW w:w="1876" w:type="dxa"/>
            <w:gridSpan w:val="2"/>
          </w:tcPr>
          <w:p w14:paraId="19F775F5"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4574EFA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6" w:type="dxa"/>
            <w:gridSpan w:val="2"/>
          </w:tcPr>
          <w:p w14:paraId="321B981D"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14:paraId="67A76953"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N/A</w:t>
            </w:r>
          </w:p>
        </w:tc>
      </w:tr>
      <w:tr w:rsidR="00BF599A" w:rsidRPr="00C743CE" w14:paraId="2663F981" w14:textId="77777777" w:rsidTr="005A57DD">
        <w:trPr>
          <w:trHeight w:val="312"/>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14:paraId="079627C9"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11</w:t>
            </w:r>
          </w:p>
        </w:tc>
        <w:tc>
          <w:tcPr>
            <w:tcW w:w="1800" w:type="dxa"/>
            <w:shd w:val="clear" w:color="auto" w:fill="FFFFFF" w:themeFill="background1"/>
          </w:tcPr>
          <w:p w14:paraId="2680ECA3"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female employees</w:t>
            </w:r>
          </w:p>
        </w:tc>
        <w:tc>
          <w:tcPr>
            <w:tcW w:w="1662" w:type="dxa"/>
            <w:shd w:val="clear" w:color="auto" w:fill="FFFFFF" w:themeFill="background1"/>
          </w:tcPr>
          <w:p w14:paraId="3B02FFE8"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131</w:t>
            </w:r>
          </w:p>
        </w:tc>
        <w:tc>
          <w:tcPr>
            <w:tcW w:w="1876" w:type="dxa"/>
            <w:gridSpan w:val="2"/>
            <w:shd w:val="clear" w:color="auto" w:fill="FFFFFF" w:themeFill="background1"/>
          </w:tcPr>
          <w:p w14:paraId="7D204730"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131</w:t>
            </w:r>
          </w:p>
        </w:tc>
        <w:tc>
          <w:tcPr>
            <w:tcW w:w="1876" w:type="dxa"/>
            <w:gridSpan w:val="2"/>
            <w:shd w:val="clear" w:color="auto" w:fill="FFFFFF" w:themeFill="background1"/>
          </w:tcPr>
          <w:p w14:paraId="5A57E975"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6" w:type="dxa"/>
            <w:gridSpan w:val="2"/>
            <w:shd w:val="clear" w:color="auto" w:fill="FFFFFF" w:themeFill="background1"/>
          </w:tcPr>
          <w:p w14:paraId="79A4126E" w14:textId="77777777"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 Gap</w:t>
            </w:r>
          </w:p>
        </w:tc>
      </w:tr>
      <w:tr w:rsidR="00BF599A" w:rsidRPr="00C743CE" w14:paraId="565DC7E0" w14:textId="77777777" w:rsidTr="005A57D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40" w:type="dxa"/>
          </w:tcPr>
          <w:p w14:paraId="646780EF" w14:textId="77777777" w:rsidR="00BF599A" w:rsidRPr="00C743CE" w:rsidRDefault="00BF599A" w:rsidP="00BF599A">
            <w:pPr>
              <w:spacing w:line="259" w:lineRule="auto"/>
              <w:jc w:val="both"/>
              <w:rPr>
                <w:rFonts w:ascii="Arial" w:hAnsi="Arial" w:cs="Arial"/>
                <w:color w:val="auto"/>
                <w:sz w:val="21"/>
                <w:szCs w:val="21"/>
              </w:rPr>
            </w:pPr>
          </w:p>
          <w:p w14:paraId="71CA3E11" w14:textId="77777777"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12</w:t>
            </w:r>
          </w:p>
        </w:tc>
        <w:tc>
          <w:tcPr>
            <w:tcW w:w="1800" w:type="dxa"/>
          </w:tcPr>
          <w:p w14:paraId="76BC0BEE"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employees that are  aged 35 or younger</w:t>
            </w:r>
          </w:p>
        </w:tc>
        <w:tc>
          <w:tcPr>
            <w:tcW w:w="1662" w:type="dxa"/>
          </w:tcPr>
          <w:p w14:paraId="2722B01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78CAE56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57</w:t>
            </w:r>
          </w:p>
        </w:tc>
        <w:tc>
          <w:tcPr>
            <w:tcW w:w="1876" w:type="dxa"/>
            <w:gridSpan w:val="2"/>
          </w:tcPr>
          <w:p w14:paraId="1ACEB7D2"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076EB741"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44</w:t>
            </w:r>
          </w:p>
        </w:tc>
        <w:tc>
          <w:tcPr>
            <w:tcW w:w="1876" w:type="dxa"/>
            <w:gridSpan w:val="2"/>
          </w:tcPr>
          <w:p w14:paraId="3D78E26C"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14:paraId="619330B5"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77%</w:t>
            </w:r>
          </w:p>
        </w:tc>
        <w:tc>
          <w:tcPr>
            <w:tcW w:w="1876" w:type="dxa"/>
            <w:gridSpan w:val="2"/>
          </w:tcPr>
          <w:p w14:paraId="66C08A09"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14:paraId="037C65E6" w14:textId="77777777"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N/A</w:t>
            </w:r>
          </w:p>
        </w:tc>
      </w:tr>
    </w:tbl>
    <w:p w14:paraId="66C9B35D" w14:textId="77777777" w:rsidR="00936853" w:rsidRDefault="00936853" w:rsidP="0063264B">
      <w:pPr>
        <w:tabs>
          <w:tab w:val="left" w:pos="1920"/>
        </w:tabs>
        <w:spacing w:after="0"/>
        <w:jc w:val="center"/>
        <w:rPr>
          <w:rFonts w:ascii="Arial" w:hAnsi="Arial" w:cs="Arial"/>
          <w:b/>
          <w:sz w:val="24"/>
        </w:rPr>
      </w:pPr>
    </w:p>
    <w:p w14:paraId="62F2F291" w14:textId="77777777" w:rsidR="00C72FFF" w:rsidRDefault="00C72FFF" w:rsidP="0063264B">
      <w:pPr>
        <w:tabs>
          <w:tab w:val="left" w:pos="1920"/>
        </w:tabs>
        <w:spacing w:after="0"/>
        <w:jc w:val="center"/>
        <w:rPr>
          <w:rFonts w:ascii="Arial" w:hAnsi="Arial" w:cs="Arial"/>
          <w:b/>
          <w:sz w:val="24"/>
        </w:rPr>
      </w:pPr>
    </w:p>
    <w:p w14:paraId="13E8FAA4" w14:textId="77777777" w:rsidR="007C3926" w:rsidRPr="00D70BA3" w:rsidRDefault="008B1501" w:rsidP="008B1501">
      <w:pPr>
        <w:spacing w:after="0" w:line="360" w:lineRule="auto"/>
        <w:jc w:val="both"/>
        <w:rPr>
          <w:rFonts w:ascii="Arial" w:eastAsia="Calibri" w:hAnsi="Arial" w:cs="Arial"/>
          <w:color w:val="000000"/>
          <w:lang w:eastAsia="en-ZA"/>
        </w:rPr>
      </w:pPr>
      <w:r>
        <w:rPr>
          <w:rFonts w:ascii="Arial" w:hAnsi="Arial" w:cs="Arial"/>
          <w:b/>
        </w:rPr>
        <w:t xml:space="preserve"> </w:t>
      </w:r>
      <w:r w:rsidR="00A8496F">
        <w:rPr>
          <w:rFonts w:ascii="Arial" w:hAnsi="Arial" w:cs="Arial"/>
          <w:b/>
        </w:rPr>
        <w:t>2.2.3.2</w:t>
      </w:r>
      <w:r w:rsidR="007C3926">
        <w:rPr>
          <w:rFonts w:ascii="Arial" w:hAnsi="Arial" w:cs="Arial"/>
          <w:b/>
        </w:rPr>
        <w:tab/>
      </w:r>
      <w:r w:rsidR="007C3926" w:rsidRPr="007C3926">
        <w:rPr>
          <w:rFonts w:ascii="Arial" w:hAnsi="Arial" w:cs="Arial"/>
          <w:b/>
        </w:rPr>
        <w:t xml:space="preserve"> Filling of Senior Managers Position and Vacant</w:t>
      </w:r>
      <w:r w:rsidR="00433EAA">
        <w:rPr>
          <w:rFonts w:ascii="Arial" w:hAnsi="Arial" w:cs="Arial"/>
          <w:b/>
        </w:rPr>
        <w:t xml:space="preserve"> Posts</w:t>
      </w:r>
      <w:r w:rsidR="007C3926" w:rsidRPr="007C3926">
        <w:rPr>
          <w:rFonts w:ascii="Arial" w:eastAsia="Calibri" w:hAnsi="Arial" w:cs="Arial"/>
          <w:color w:val="000000"/>
          <w:lang w:eastAsia="en-ZA"/>
        </w:rPr>
        <w:t xml:space="preserve">  </w:t>
      </w:r>
    </w:p>
    <w:tbl>
      <w:tblPr>
        <w:tblStyle w:val="TableGrid0"/>
        <w:tblW w:w="9498" w:type="dxa"/>
        <w:tblInd w:w="-5" w:type="dxa"/>
        <w:tblCellMar>
          <w:top w:w="47" w:type="dxa"/>
          <w:left w:w="107" w:type="dxa"/>
          <w:right w:w="115" w:type="dxa"/>
        </w:tblCellMar>
        <w:tblLook w:val="04A0" w:firstRow="1" w:lastRow="0" w:firstColumn="1" w:lastColumn="0" w:noHBand="0" w:noVBand="1"/>
      </w:tblPr>
      <w:tblGrid>
        <w:gridCol w:w="2835"/>
        <w:gridCol w:w="4395"/>
        <w:gridCol w:w="2268"/>
      </w:tblGrid>
      <w:tr w:rsidR="003A6552" w:rsidRPr="003A6552" w14:paraId="3DB935D0" w14:textId="77777777" w:rsidTr="00726840">
        <w:trPr>
          <w:trHeight w:val="119"/>
        </w:trPr>
        <w:tc>
          <w:tcPr>
            <w:tcW w:w="2835" w:type="dxa"/>
            <w:tcBorders>
              <w:top w:val="single" w:sz="4" w:space="0" w:color="000000"/>
              <w:left w:val="single" w:sz="4" w:space="0" w:color="000000"/>
              <w:bottom w:val="single" w:sz="4" w:space="0" w:color="000000"/>
              <w:right w:val="single" w:sz="4" w:space="0" w:color="000000"/>
            </w:tcBorders>
            <w:shd w:val="clear" w:color="auto" w:fill="C00000"/>
          </w:tcPr>
          <w:p w14:paraId="6BE41202" w14:textId="77777777" w:rsidR="007C3926" w:rsidRPr="003A6552" w:rsidRDefault="007C3926" w:rsidP="007C3926">
            <w:pPr>
              <w:jc w:val="both"/>
              <w:rPr>
                <w:rFonts w:ascii="Arial" w:eastAsia="Calibri" w:hAnsi="Arial" w:cs="Arial"/>
                <w:color w:val="FFFFFF" w:themeColor="background1"/>
              </w:rPr>
            </w:pPr>
            <w:r w:rsidRPr="003A6552">
              <w:rPr>
                <w:rFonts w:ascii="Arial" w:eastAsia="Calibri" w:hAnsi="Arial" w:cs="Arial"/>
                <w:b/>
                <w:color w:val="FFFFFF" w:themeColor="background1"/>
              </w:rPr>
              <w:t xml:space="preserve">OFFICE  </w:t>
            </w:r>
          </w:p>
        </w:tc>
        <w:tc>
          <w:tcPr>
            <w:tcW w:w="4395" w:type="dxa"/>
            <w:tcBorders>
              <w:top w:val="single" w:sz="4" w:space="0" w:color="000000"/>
              <w:left w:val="single" w:sz="4" w:space="0" w:color="000000"/>
              <w:bottom w:val="single" w:sz="4" w:space="0" w:color="000000"/>
              <w:right w:val="single" w:sz="4" w:space="0" w:color="000000"/>
            </w:tcBorders>
            <w:shd w:val="clear" w:color="auto" w:fill="C00000"/>
          </w:tcPr>
          <w:p w14:paraId="2793CBEB" w14:textId="77777777" w:rsidR="007C3926" w:rsidRPr="003A6552" w:rsidRDefault="007C3926" w:rsidP="007C3926">
            <w:pPr>
              <w:ind w:left="1"/>
              <w:jc w:val="both"/>
              <w:rPr>
                <w:rFonts w:ascii="Arial" w:eastAsia="Calibri" w:hAnsi="Arial" w:cs="Arial"/>
                <w:color w:val="FFFFFF" w:themeColor="background1"/>
              </w:rPr>
            </w:pPr>
            <w:r w:rsidRPr="003A6552">
              <w:rPr>
                <w:rFonts w:ascii="Arial" w:eastAsia="Calibri" w:hAnsi="Arial" w:cs="Arial"/>
                <w:b/>
                <w:color w:val="FFFFFF" w:themeColor="background1"/>
              </w:rPr>
              <w:t xml:space="preserve">POSITION  </w:t>
            </w:r>
          </w:p>
        </w:tc>
        <w:tc>
          <w:tcPr>
            <w:tcW w:w="2268" w:type="dxa"/>
            <w:tcBorders>
              <w:top w:val="single" w:sz="4" w:space="0" w:color="000000"/>
              <w:left w:val="single" w:sz="4" w:space="0" w:color="000000"/>
              <w:bottom w:val="single" w:sz="4" w:space="0" w:color="000000"/>
              <w:right w:val="single" w:sz="4" w:space="0" w:color="000000"/>
            </w:tcBorders>
            <w:shd w:val="clear" w:color="auto" w:fill="C00000"/>
          </w:tcPr>
          <w:p w14:paraId="6C02AD24" w14:textId="77777777" w:rsidR="007C3926" w:rsidRPr="003A6552" w:rsidRDefault="007C3926" w:rsidP="007C3926">
            <w:pPr>
              <w:ind w:left="1"/>
              <w:jc w:val="both"/>
              <w:rPr>
                <w:rFonts w:ascii="Arial" w:eastAsia="Calibri" w:hAnsi="Arial" w:cs="Arial"/>
                <w:color w:val="FFFFFF" w:themeColor="background1"/>
              </w:rPr>
            </w:pPr>
            <w:r w:rsidRPr="003A6552">
              <w:rPr>
                <w:rFonts w:ascii="Arial" w:eastAsia="Calibri" w:hAnsi="Arial" w:cs="Arial"/>
                <w:b/>
                <w:color w:val="FFFFFF" w:themeColor="background1"/>
              </w:rPr>
              <w:t xml:space="preserve">NAME  </w:t>
            </w:r>
          </w:p>
        </w:tc>
      </w:tr>
      <w:tr w:rsidR="007C3926" w:rsidRPr="007C3926" w14:paraId="5338AF30" w14:textId="77777777" w:rsidTr="00726840">
        <w:trPr>
          <w:trHeight w:val="321"/>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05525098" w14:textId="77777777" w:rsidR="007C3926" w:rsidRPr="007C3926" w:rsidRDefault="007C3926" w:rsidP="00D53D1C">
            <w:pPr>
              <w:jc w:val="center"/>
              <w:rPr>
                <w:rFonts w:ascii="Arial" w:eastAsia="Calibri" w:hAnsi="Arial" w:cs="Arial"/>
                <w:b/>
                <w:color w:val="000000"/>
              </w:rPr>
            </w:pPr>
            <w:r w:rsidRPr="007C3926">
              <w:rPr>
                <w:rFonts w:ascii="Arial" w:eastAsia="Calibri" w:hAnsi="Arial" w:cs="Arial"/>
                <w:b/>
                <w:color w:val="000000"/>
              </w:rPr>
              <w:t>EXECUTIVE MAYOR</w:t>
            </w:r>
          </w:p>
        </w:tc>
        <w:tc>
          <w:tcPr>
            <w:tcW w:w="4395" w:type="dxa"/>
            <w:tcBorders>
              <w:top w:val="single" w:sz="4" w:space="0" w:color="000000"/>
              <w:left w:val="single" w:sz="4" w:space="0" w:color="000000"/>
              <w:bottom w:val="single" w:sz="4" w:space="0" w:color="000000"/>
              <w:right w:val="single" w:sz="4" w:space="0" w:color="000000"/>
            </w:tcBorders>
          </w:tcPr>
          <w:p w14:paraId="41EA9D80"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Strategic Manager  </w:t>
            </w:r>
          </w:p>
        </w:tc>
        <w:tc>
          <w:tcPr>
            <w:tcW w:w="2268" w:type="dxa"/>
            <w:tcBorders>
              <w:top w:val="single" w:sz="4" w:space="0" w:color="000000"/>
              <w:left w:val="single" w:sz="4" w:space="0" w:color="000000"/>
              <w:bottom w:val="single" w:sz="4" w:space="0" w:color="000000"/>
              <w:right w:val="single" w:sz="4" w:space="0" w:color="000000"/>
            </w:tcBorders>
          </w:tcPr>
          <w:p w14:paraId="60A91FE0"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Vacant  </w:t>
            </w:r>
          </w:p>
        </w:tc>
      </w:tr>
      <w:tr w:rsidR="007C3926" w:rsidRPr="007C3926" w14:paraId="403D9A66" w14:textId="77777777" w:rsidTr="00726840">
        <w:trPr>
          <w:trHeight w:val="354"/>
        </w:trPr>
        <w:tc>
          <w:tcPr>
            <w:tcW w:w="2835" w:type="dxa"/>
            <w:vMerge/>
            <w:tcBorders>
              <w:top w:val="nil"/>
              <w:left w:val="single" w:sz="4" w:space="0" w:color="000000"/>
              <w:bottom w:val="single" w:sz="4" w:space="0" w:color="000000"/>
              <w:right w:val="single" w:sz="4" w:space="0" w:color="000000"/>
            </w:tcBorders>
            <w:vAlign w:val="center"/>
          </w:tcPr>
          <w:p w14:paraId="40A5A3F9"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2D9051A3"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SPU Manager  </w:t>
            </w:r>
          </w:p>
        </w:tc>
        <w:tc>
          <w:tcPr>
            <w:tcW w:w="2268" w:type="dxa"/>
            <w:tcBorders>
              <w:top w:val="single" w:sz="4" w:space="0" w:color="000000"/>
              <w:left w:val="single" w:sz="4" w:space="0" w:color="000000"/>
              <w:bottom w:val="single" w:sz="4" w:space="0" w:color="000000"/>
              <w:right w:val="single" w:sz="4" w:space="0" w:color="000000"/>
            </w:tcBorders>
          </w:tcPr>
          <w:p w14:paraId="1498AD50"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V. Wali </w:t>
            </w:r>
          </w:p>
        </w:tc>
      </w:tr>
      <w:tr w:rsidR="007C3926" w:rsidRPr="007C3926" w14:paraId="0E856877" w14:textId="77777777" w:rsidTr="00726840">
        <w:trPr>
          <w:trHeight w:val="373"/>
        </w:trPr>
        <w:tc>
          <w:tcPr>
            <w:tcW w:w="2835" w:type="dxa"/>
            <w:tcBorders>
              <w:top w:val="single" w:sz="4" w:space="0" w:color="000000"/>
              <w:left w:val="single" w:sz="4" w:space="0" w:color="000000"/>
              <w:bottom w:val="single" w:sz="4" w:space="0" w:color="000000"/>
              <w:right w:val="single" w:sz="4" w:space="0" w:color="000000"/>
            </w:tcBorders>
            <w:vAlign w:val="center"/>
          </w:tcPr>
          <w:p w14:paraId="165907B6" w14:textId="77777777" w:rsidR="007C3926" w:rsidRPr="007C3926" w:rsidRDefault="007C3926" w:rsidP="00D53D1C">
            <w:pPr>
              <w:jc w:val="center"/>
              <w:rPr>
                <w:rFonts w:ascii="Arial" w:eastAsia="Calibri" w:hAnsi="Arial" w:cs="Arial"/>
                <w:b/>
                <w:color w:val="000000"/>
              </w:rPr>
            </w:pPr>
            <w:r w:rsidRPr="007C3926">
              <w:rPr>
                <w:rFonts w:ascii="Arial" w:eastAsia="Calibri" w:hAnsi="Arial" w:cs="Arial"/>
                <w:b/>
                <w:color w:val="000000"/>
              </w:rPr>
              <w:t>SPEAKERS OFFICE</w:t>
            </w:r>
          </w:p>
        </w:tc>
        <w:tc>
          <w:tcPr>
            <w:tcW w:w="4395" w:type="dxa"/>
            <w:tcBorders>
              <w:top w:val="single" w:sz="4" w:space="0" w:color="000000"/>
              <w:left w:val="single" w:sz="4" w:space="0" w:color="000000"/>
              <w:bottom w:val="single" w:sz="4" w:space="0" w:color="000000"/>
              <w:right w:val="single" w:sz="4" w:space="0" w:color="000000"/>
            </w:tcBorders>
          </w:tcPr>
          <w:p w14:paraId="70897D9F"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in the Office of the Speaker  </w:t>
            </w:r>
          </w:p>
        </w:tc>
        <w:tc>
          <w:tcPr>
            <w:tcW w:w="2268" w:type="dxa"/>
            <w:tcBorders>
              <w:top w:val="single" w:sz="4" w:space="0" w:color="000000"/>
              <w:left w:val="single" w:sz="4" w:space="0" w:color="000000"/>
              <w:bottom w:val="single" w:sz="4" w:space="0" w:color="000000"/>
              <w:right w:val="single" w:sz="4" w:space="0" w:color="000000"/>
            </w:tcBorders>
          </w:tcPr>
          <w:p w14:paraId="65A538EA"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Ms. N. Santi </w:t>
            </w:r>
          </w:p>
        </w:tc>
      </w:tr>
      <w:tr w:rsidR="003A6552" w:rsidRPr="003A6552" w14:paraId="79CAE35D" w14:textId="77777777" w:rsidTr="00726840">
        <w:trPr>
          <w:trHeight w:val="202"/>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F054F95" w14:textId="77777777" w:rsidR="00D70BA3" w:rsidRPr="003A6552" w:rsidRDefault="00D70BA3" w:rsidP="00D70BA3">
            <w:pPr>
              <w:spacing w:line="276" w:lineRule="auto"/>
              <w:ind w:left="1"/>
              <w:jc w:val="center"/>
              <w:rPr>
                <w:rFonts w:ascii="Arial" w:eastAsia="Calibri" w:hAnsi="Arial" w:cs="Arial"/>
                <w:b/>
                <w:color w:val="FFFFFF" w:themeColor="background1"/>
              </w:rPr>
            </w:pPr>
            <w:r w:rsidRPr="003A6552">
              <w:rPr>
                <w:rFonts w:ascii="Arial" w:eastAsia="Calibri" w:hAnsi="Arial" w:cs="Arial"/>
                <w:b/>
                <w:color w:val="FFFFFF" w:themeColor="background1"/>
              </w:rPr>
              <w:t>MUNICIPAL MANAGER’S OFFICE</w:t>
            </w:r>
          </w:p>
        </w:tc>
      </w:tr>
      <w:tr w:rsidR="00433EAA" w:rsidRPr="007C3926" w14:paraId="2CDD26C0" w14:textId="77777777" w:rsidTr="00726840">
        <w:trPr>
          <w:trHeight w:val="102"/>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778157A0" w14:textId="77777777" w:rsidR="00433EAA" w:rsidRPr="007C3926" w:rsidRDefault="00433EAA" w:rsidP="00D53D1C">
            <w:pPr>
              <w:jc w:val="center"/>
              <w:rPr>
                <w:rFonts w:ascii="Arial" w:eastAsia="Calibri" w:hAnsi="Arial" w:cs="Arial"/>
                <w:b/>
                <w:color w:val="000000"/>
              </w:rPr>
            </w:pP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3BFA1"/>
          </w:tcPr>
          <w:p w14:paraId="380B843F" w14:textId="1BAC634D" w:rsidR="00433EAA" w:rsidRPr="007C3926" w:rsidRDefault="00433EAA" w:rsidP="008B1501">
            <w:pPr>
              <w:spacing w:line="276" w:lineRule="auto"/>
              <w:ind w:left="1"/>
              <w:jc w:val="both"/>
              <w:rPr>
                <w:rFonts w:ascii="Arial" w:eastAsia="Calibri" w:hAnsi="Arial" w:cs="Arial"/>
                <w:b/>
                <w:color w:val="000000"/>
              </w:rPr>
            </w:pPr>
            <w:r w:rsidRPr="007C3926">
              <w:rPr>
                <w:rFonts w:ascii="Arial" w:eastAsia="Calibri" w:hAnsi="Arial" w:cs="Arial"/>
                <w:b/>
                <w:color w:val="000000"/>
              </w:rPr>
              <w:t xml:space="preserve">MUNICIPAL MANAGER </w:t>
            </w:r>
            <w:r>
              <w:rPr>
                <w:rFonts w:ascii="Arial" w:eastAsia="Calibri" w:hAnsi="Arial" w:cs="Arial"/>
                <w:b/>
                <w:color w:val="000000"/>
              </w:rPr>
              <w:t xml:space="preserve">: </w:t>
            </w:r>
            <w:r w:rsidRPr="007C3926">
              <w:rPr>
                <w:rFonts w:ascii="Arial" w:eastAsia="Calibri" w:hAnsi="Arial" w:cs="Arial"/>
                <w:b/>
                <w:color w:val="000000"/>
              </w:rPr>
              <w:t xml:space="preserve">Mr M. </w:t>
            </w:r>
            <w:r w:rsidR="0004102C" w:rsidRPr="007C3926">
              <w:rPr>
                <w:rFonts w:ascii="Arial" w:eastAsia="Calibri" w:hAnsi="Arial" w:cs="Arial"/>
                <w:b/>
                <w:color w:val="000000"/>
              </w:rPr>
              <w:t>MENE</w:t>
            </w:r>
          </w:p>
        </w:tc>
      </w:tr>
      <w:tr w:rsidR="007C3926" w:rsidRPr="007C3926" w14:paraId="20642479" w14:textId="77777777" w:rsidTr="00726840">
        <w:trPr>
          <w:trHeight w:val="372"/>
        </w:trPr>
        <w:tc>
          <w:tcPr>
            <w:tcW w:w="2835" w:type="dxa"/>
            <w:vMerge/>
            <w:tcBorders>
              <w:top w:val="nil"/>
              <w:left w:val="single" w:sz="4" w:space="0" w:color="000000"/>
              <w:bottom w:val="nil"/>
              <w:right w:val="single" w:sz="4" w:space="0" w:color="000000"/>
            </w:tcBorders>
            <w:vAlign w:val="center"/>
          </w:tcPr>
          <w:p w14:paraId="3B2460A1"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D9BC1E6" w14:textId="77777777" w:rsidR="007C3926" w:rsidRPr="007C3926" w:rsidRDefault="007C39F3" w:rsidP="007C3926">
            <w:pPr>
              <w:ind w:left="1"/>
              <w:jc w:val="both"/>
              <w:rPr>
                <w:rFonts w:ascii="Arial" w:eastAsia="Calibri" w:hAnsi="Arial" w:cs="Arial"/>
                <w:color w:val="000000"/>
              </w:rPr>
            </w:pPr>
            <w:r>
              <w:rPr>
                <w:rFonts w:ascii="Arial" w:eastAsia="Calibri" w:hAnsi="Arial" w:cs="Arial"/>
                <w:color w:val="000000"/>
              </w:rPr>
              <w:t xml:space="preserve">Risk and Compliance Manager </w:t>
            </w:r>
          </w:p>
        </w:tc>
        <w:tc>
          <w:tcPr>
            <w:tcW w:w="2268" w:type="dxa"/>
            <w:tcBorders>
              <w:top w:val="single" w:sz="4" w:space="0" w:color="000000"/>
              <w:left w:val="single" w:sz="4" w:space="0" w:color="000000"/>
              <w:bottom w:val="single" w:sz="4" w:space="0" w:color="000000"/>
              <w:right w:val="single" w:sz="4" w:space="0" w:color="000000"/>
            </w:tcBorders>
          </w:tcPr>
          <w:p w14:paraId="5B6A8459" w14:textId="77777777" w:rsidR="007C3926" w:rsidRPr="007C3926" w:rsidRDefault="008B1501" w:rsidP="007C3926">
            <w:pPr>
              <w:ind w:left="1"/>
              <w:jc w:val="both"/>
              <w:rPr>
                <w:rFonts w:ascii="Arial" w:eastAsia="Calibri" w:hAnsi="Arial" w:cs="Arial"/>
                <w:color w:val="000000"/>
              </w:rPr>
            </w:pPr>
            <w:r>
              <w:rPr>
                <w:rFonts w:ascii="Arial" w:eastAsia="Calibri" w:hAnsi="Arial" w:cs="Arial"/>
                <w:color w:val="000000"/>
              </w:rPr>
              <w:t>Mrs. N.</w:t>
            </w:r>
            <w:r w:rsidR="007C3926" w:rsidRPr="007C3926">
              <w:rPr>
                <w:rFonts w:ascii="Arial" w:eastAsia="Calibri" w:hAnsi="Arial" w:cs="Arial"/>
                <w:color w:val="000000"/>
              </w:rPr>
              <w:t xml:space="preserve"> Kosi </w:t>
            </w:r>
          </w:p>
        </w:tc>
      </w:tr>
      <w:tr w:rsidR="007C3926" w:rsidRPr="007C3926" w14:paraId="32A6E819" w14:textId="77777777" w:rsidTr="00726840">
        <w:trPr>
          <w:trHeight w:val="364"/>
        </w:trPr>
        <w:tc>
          <w:tcPr>
            <w:tcW w:w="2835" w:type="dxa"/>
            <w:vMerge/>
            <w:tcBorders>
              <w:top w:val="nil"/>
              <w:left w:val="single" w:sz="4" w:space="0" w:color="000000"/>
              <w:bottom w:val="nil"/>
              <w:right w:val="single" w:sz="4" w:space="0" w:color="000000"/>
            </w:tcBorders>
            <w:vAlign w:val="center"/>
          </w:tcPr>
          <w:p w14:paraId="3CD7FD24"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451716FC"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Strategic Planning &amp; Monitoring </w:t>
            </w:r>
          </w:p>
        </w:tc>
        <w:tc>
          <w:tcPr>
            <w:tcW w:w="2268" w:type="dxa"/>
            <w:tcBorders>
              <w:top w:val="single" w:sz="4" w:space="0" w:color="000000"/>
              <w:left w:val="single" w:sz="4" w:space="0" w:color="000000"/>
              <w:bottom w:val="single" w:sz="4" w:space="0" w:color="000000"/>
              <w:right w:val="single" w:sz="4" w:space="0" w:color="000000"/>
            </w:tcBorders>
          </w:tcPr>
          <w:p w14:paraId="21D99146"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M. Pasiya </w:t>
            </w:r>
          </w:p>
        </w:tc>
      </w:tr>
      <w:tr w:rsidR="007C3926" w:rsidRPr="007C3926" w14:paraId="144A3B4A" w14:textId="77777777" w:rsidTr="00726840">
        <w:trPr>
          <w:trHeight w:val="369"/>
        </w:trPr>
        <w:tc>
          <w:tcPr>
            <w:tcW w:w="2835" w:type="dxa"/>
            <w:vMerge/>
            <w:tcBorders>
              <w:top w:val="nil"/>
              <w:left w:val="single" w:sz="4" w:space="0" w:color="000000"/>
              <w:bottom w:val="nil"/>
              <w:right w:val="single" w:sz="4" w:space="0" w:color="000000"/>
            </w:tcBorders>
            <w:vAlign w:val="center"/>
          </w:tcPr>
          <w:p w14:paraId="4822CD5D"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A2D5128" w14:textId="77777777"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Internal Audit </w:t>
            </w:r>
          </w:p>
        </w:tc>
        <w:tc>
          <w:tcPr>
            <w:tcW w:w="2268" w:type="dxa"/>
            <w:tcBorders>
              <w:top w:val="single" w:sz="4" w:space="0" w:color="000000"/>
              <w:left w:val="single" w:sz="4" w:space="0" w:color="000000"/>
              <w:bottom w:val="single" w:sz="4" w:space="0" w:color="000000"/>
              <w:right w:val="single" w:sz="4" w:space="0" w:color="000000"/>
            </w:tcBorders>
          </w:tcPr>
          <w:p w14:paraId="378F6CB5" w14:textId="77777777"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Ms GC Mtshazi</w:t>
            </w:r>
          </w:p>
        </w:tc>
      </w:tr>
      <w:tr w:rsidR="007C3926" w:rsidRPr="007C3926" w14:paraId="433D07B5" w14:textId="77777777" w:rsidTr="00726840">
        <w:trPr>
          <w:trHeight w:val="361"/>
        </w:trPr>
        <w:tc>
          <w:tcPr>
            <w:tcW w:w="2835" w:type="dxa"/>
            <w:vMerge/>
            <w:tcBorders>
              <w:top w:val="nil"/>
              <w:left w:val="single" w:sz="4" w:space="0" w:color="000000"/>
              <w:bottom w:val="nil"/>
              <w:right w:val="single" w:sz="4" w:space="0" w:color="000000"/>
            </w:tcBorders>
            <w:vAlign w:val="center"/>
          </w:tcPr>
          <w:p w14:paraId="7ED1500F"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3EF948E9" w14:textId="77777777"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ICT </w:t>
            </w:r>
          </w:p>
        </w:tc>
        <w:tc>
          <w:tcPr>
            <w:tcW w:w="2268" w:type="dxa"/>
            <w:tcBorders>
              <w:top w:val="single" w:sz="4" w:space="0" w:color="000000"/>
              <w:left w:val="single" w:sz="4" w:space="0" w:color="000000"/>
              <w:bottom w:val="single" w:sz="4" w:space="0" w:color="000000"/>
              <w:right w:val="single" w:sz="4" w:space="0" w:color="000000"/>
            </w:tcBorders>
          </w:tcPr>
          <w:p w14:paraId="7C6ED70D" w14:textId="77777777"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Mr T </w:t>
            </w:r>
            <w:r w:rsidR="00E53B9E" w:rsidRPr="00A6515E">
              <w:rPr>
                <w:rFonts w:ascii="Arial" w:eastAsia="Calibri" w:hAnsi="Arial" w:cs="Arial"/>
                <w:color w:val="000000" w:themeColor="text1"/>
              </w:rPr>
              <w:t>Matshuisa</w:t>
            </w:r>
          </w:p>
        </w:tc>
      </w:tr>
      <w:tr w:rsidR="007C3926" w:rsidRPr="007C3926" w14:paraId="5BC134A2" w14:textId="77777777" w:rsidTr="00726840">
        <w:trPr>
          <w:trHeight w:val="188"/>
        </w:trPr>
        <w:tc>
          <w:tcPr>
            <w:tcW w:w="2835" w:type="dxa"/>
            <w:vMerge/>
            <w:tcBorders>
              <w:top w:val="nil"/>
              <w:left w:val="single" w:sz="4" w:space="0" w:color="000000"/>
              <w:bottom w:val="nil"/>
              <w:right w:val="single" w:sz="4" w:space="0" w:color="000000"/>
            </w:tcBorders>
            <w:vAlign w:val="center"/>
          </w:tcPr>
          <w:p w14:paraId="175D7982"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shd w:val="clear" w:color="auto" w:fill="FF0000"/>
          </w:tcPr>
          <w:p w14:paraId="780B2007" w14:textId="77777777" w:rsidR="007C3926" w:rsidRPr="007C3926" w:rsidRDefault="007C3926" w:rsidP="008B1501">
            <w:pPr>
              <w:tabs>
                <w:tab w:val="left" w:pos="1995"/>
              </w:tabs>
              <w:ind w:left="1"/>
              <w:jc w:val="both"/>
              <w:rPr>
                <w:rFonts w:ascii="Arial" w:eastAsia="Calibri" w:hAnsi="Arial" w:cs="Arial"/>
                <w:color w:val="000000"/>
              </w:rPr>
            </w:pPr>
            <w:r w:rsidRPr="007C3926">
              <w:rPr>
                <w:rFonts w:ascii="Arial" w:eastAsia="Calibri" w:hAnsi="Arial" w:cs="Arial"/>
                <w:color w:val="000000"/>
              </w:rPr>
              <w:t xml:space="preserve">PMU Manager  </w:t>
            </w:r>
            <w:r w:rsidR="008B1501">
              <w:rPr>
                <w:rFonts w:ascii="Arial" w:eastAsia="Calibri" w:hAnsi="Arial" w:cs="Arial"/>
                <w:color w:val="000000"/>
              </w:rPr>
              <w:tab/>
            </w:r>
          </w:p>
        </w:tc>
        <w:tc>
          <w:tcPr>
            <w:tcW w:w="2268" w:type="dxa"/>
            <w:tcBorders>
              <w:top w:val="single" w:sz="4" w:space="0" w:color="000000"/>
              <w:left w:val="single" w:sz="4" w:space="0" w:color="000000"/>
              <w:bottom w:val="single" w:sz="4" w:space="0" w:color="000000"/>
              <w:right w:val="single" w:sz="4" w:space="0" w:color="000000"/>
            </w:tcBorders>
            <w:shd w:val="clear" w:color="auto" w:fill="FF0000"/>
          </w:tcPr>
          <w:p w14:paraId="5DD8A866" w14:textId="77777777"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Vacant</w:t>
            </w:r>
          </w:p>
        </w:tc>
      </w:tr>
      <w:tr w:rsidR="007C3926" w:rsidRPr="007C3926" w14:paraId="6617D4C6" w14:textId="77777777" w:rsidTr="00726840">
        <w:trPr>
          <w:trHeight w:val="374"/>
        </w:trPr>
        <w:tc>
          <w:tcPr>
            <w:tcW w:w="2835" w:type="dxa"/>
            <w:vMerge/>
            <w:tcBorders>
              <w:top w:val="nil"/>
              <w:left w:val="single" w:sz="4" w:space="0" w:color="000000"/>
              <w:bottom w:val="nil"/>
              <w:right w:val="single" w:sz="4" w:space="0" w:color="000000"/>
            </w:tcBorders>
            <w:vAlign w:val="center"/>
          </w:tcPr>
          <w:p w14:paraId="1E0D140E"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6C71175" w14:textId="77777777" w:rsidR="007C3926" w:rsidRPr="007C3926" w:rsidRDefault="007C3926" w:rsidP="007B77D7">
            <w:pPr>
              <w:tabs>
                <w:tab w:val="right" w:pos="3513"/>
              </w:tabs>
              <w:ind w:left="1"/>
              <w:jc w:val="both"/>
              <w:rPr>
                <w:rFonts w:ascii="Arial" w:eastAsia="Calibri" w:hAnsi="Arial" w:cs="Arial"/>
                <w:color w:val="000000"/>
              </w:rPr>
            </w:pPr>
            <w:r w:rsidRPr="007C3926">
              <w:rPr>
                <w:rFonts w:ascii="Arial" w:eastAsia="Calibri" w:hAnsi="Arial" w:cs="Arial"/>
                <w:color w:val="000000"/>
              </w:rPr>
              <w:t xml:space="preserve">Manager: Support Services </w:t>
            </w:r>
            <w:r w:rsidR="007B77D7">
              <w:rPr>
                <w:rFonts w:ascii="Arial" w:eastAsia="Calibri" w:hAnsi="Arial" w:cs="Arial"/>
                <w:color w:val="000000"/>
              </w:rPr>
              <w:tab/>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F5B46F" w14:textId="77777777" w:rsidR="007C3926" w:rsidRPr="007C3926" w:rsidRDefault="007B77D7" w:rsidP="007C3926">
            <w:pPr>
              <w:ind w:left="1"/>
              <w:jc w:val="both"/>
              <w:rPr>
                <w:rFonts w:ascii="Arial" w:eastAsia="Calibri" w:hAnsi="Arial" w:cs="Arial"/>
                <w:color w:val="000000"/>
              </w:rPr>
            </w:pPr>
            <w:r>
              <w:rPr>
                <w:rFonts w:ascii="Arial" w:eastAsia="Calibri" w:hAnsi="Arial" w:cs="Arial"/>
                <w:color w:val="000000"/>
              </w:rPr>
              <w:t>Mr L. Ngandi</w:t>
            </w:r>
          </w:p>
        </w:tc>
      </w:tr>
      <w:tr w:rsidR="007C3926" w:rsidRPr="007C3926" w14:paraId="2FC356E7" w14:textId="77777777" w:rsidTr="00726840">
        <w:trPr>
          <w:trHeight w:val="280"/>
        </w:trPr>
        <w:tc>
          <w:tcPr>
            <w:tcW w:w="2835" w:type="dxa"/>
            <w:vMerge/>
            <w:tcBorders>
              <w:top w:val="nil"/>
              <w:left w:val="single" w:sz="4" w:space="0" w:color="000000"/>
              <w:bottom w:val="single" w:sz="4" w:space="0" w:color="000000"/>
              <w:right w:val="single" w:sz="4" w:space="0" w:color="000000"/>
            </w:tcBorders>
            <w:vAlign w:val="center"/>
          </w:tcPr>
          <w:p w14:paraId="3B4A9096" w14:textId="77777777" w:rsidR="007C3926" w:rsidRPr="007C3926" w:rsidRDefault="007C3926" w:rsidP="00D53D1C">
            <w:pPr>
              <w:jc w:val="center"/>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3699B078"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Legal Manager  </w:t>
            </w:r>
          </w:p>
        </w:tc>
        <w:tc>
          <w:tcPr>
            <w:tcW w:w="2268" w:type="dxa"/>
            <w:tcBorders>
              <w:top w:val="single" w:sz="4" w:space="0" w:color="000000"/>
              <w:left w:val="single" w:sz="4" w:space="0" w:color="000000"/>
              <w:bottom w:val="single" w:sz="4" w:space="0" w:color="000000"/>
              <w:right w:val="single" w:sz="4" w:space="0" w:color="000000"/>
            </w:tcBorders>
          </w:tcPr>
          <w:p w14:paraId="4113CD9A" w14:textId="77777777" w:rsidR="00A6515E" w:rsidRPr="007C3926" w:rsidRDefault="007C3926" w:rsidP="003D6DD2">
            <w:pPr>
              <w:ind w:left="1"/>
              <w:jc w:val="both"/>
              <w:rPr>
                <w:rFonts w:ascii="Arial" w:eastAsia="Calibri" w:hAnsi="Arial" w:cs="Arial"/>
                <w:color w:val="000000"/>
              </w:rPr>
            </w:pPr>
            <w:r w:rsidRPr="007C3926">
              <w:rPr>
                <w:rFonts w:ascii="Arial" w:eastAsia="Calibri" w:hAnsi="Arial" w:cs="Arial"/>
                <w:color w:val="000000"/>
              </w:rPr>
              <w:t>Mrs. N Mbanjwa</w:t>
            </w:r>
          </w:p>
        </w:tc>
      </w:tr>
      <w:tr w:rsidR="003A6552" w:rsidRPr="003A6552" w14:paraId="63C9F4DE" w14:textId="77777777" w:rsidTr="00726840">
        <w:trPr>
          <w:trHeight w:val="230"/>
        </w:trPr>
        <w:tc>
          <w:tcPr>
            <w:tcW w:w="9498" w:type="dxa"/>
            <w:gridSpan w:val="3"/>
            <w:tcBorders>
              <w:top w:val="single" w:sz="4" w:space="0" w:color="000000"/>
              <w:left w:val="single" w:sz="4" w:space="0" w:color="000000"/>
              <w:right w:val="single" w:sz="4" w:space="0" w:color="000000"/>
            </w:tcBorders>
            <w:shd w:val="clear" w:color="auto" w:fill="C00000"/>
            <w:vAlign w:val="center"/>
          </w:tcPr>
          <w:p w14:paraId="73E99A1B" w14:textId="77777777" w:rsidR="00D70BA3" w:rsidRPr="003A6552" w:rsidRDefault="00D70BA3" w:rsidP="00D70BA3">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CORPORATE AND SHARED SERVICES</w:t>
            </w:r>
          </w:p>
        </w:tc>
      </w:tr>
      <w:tr w:rsidR="005B2272" w:rsidRPr="007C3926" w14:paraId="73F2BACF" w14:textId="77777777" w:rsidTr="00726840">
        <w:trPr>
          <w:trHeight w:val="230"/>
        </w:trPr>
        <w:tc>
          <w:tcPr>
            <w:tcW w:w="2835" w:type="dxa"/>
            <w:vMerge w:val="restart"/>
            <w:tcBorders>
              <w:top w:val="single" w:sz="4" w:space="0" w:color="000000"/>
              <w:left w:val="single" w:sz="4" w:space="0" w:color="000000"/>
              <w:right w:val="single" w:sz="4" w:space="0" w:color="000000"/>
            </w:tcBorders>
            <w:vAlign w:val="center"/>
          </w:tcPr>
          <w:p w14:paraId="55C3DA9D" w14:textId="77777777" w:rsidR="005B2272" w:rsidRPr="007C3926" w:rsidRDefault="005B2272" w:rsidP="00D53D1C">
            <w:pPr>
              <w:ind w:hanging="10"/>
              <w:jc w:val="center"/>
              <w:rPr>
                <w:rFonts w:ascii="Arial" w:eastAsia="Calibri" w:hAnsi="Arial" w:cs="Arial"/>
                <w:color w:val="000000"/>
              </w:rPr>
            </w:pP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3BFA1"/>
          </w:tcPr>
          <w:p w14:paraId="55A69D70" w14:textId="37C95B53" w:rsidR="005B2272" w:rsidRPr="003A6552" w:rsidRDefault="00C62374" w:rsidP="005B2272">
            <w:pPr>
              <w:ind w:left="1"/>
              <w:jc w:val="both"/>
              <w:rPr>
                <w:rFonts w:ascii="Arial" w:eastAsia="Calibri" w:hAnsi="Arial" w:cs="Arial"/>
                <w:b/>
              </w:rPr>
            </w:pPr>
            <w:r>
              <w:rPr>
                <w:rFonts w:ascii="Arial" w:eastAsia="Calibri" w:hAnsi="Arial" w:cs="Arial"/>
                <w:b/>
              </w:rPr>
              <w:t xml:space="preserve">DIRECTOR : </w:t>
            </w:r>
            <w:r w:rsidR="008771AE">
              <w:rPr>
                <w:rFonts w:ascii="Arial" w:eastAsia="Calibri" w:hAnsi="Arial" w:cs="Arial"/>
                <w:b/>
              </w:rPr>
              <w:t>Mr. X.</w:t>
            </w:r>
            <w:r w:rsidR="00720EA2">
              <w:rPr>
                <w:rFonts w:ascii="Arial" w:eastAsia="Calibri" w:hAnsi="Arial" w:cs="Arial"/>
                <w:b/>
              </w:rPr>
              <w:t xml:space="preserve"> KALASHE</w:t>
            </w:r>
          </w:p>
        </w:tc>
      </w:tr>
      <w:tr w:rsidR="007C3926" w:rsidRPr="007C3926" w14:paraId="6D8E1BF7" w14:textId="77777777" w:rsidTr="00726840">
        <w:tblPrEx>
          <w:tblCellMar>
            <w:top w:w="46" w:type="dxa"/>
          </w:tblCellMar>
        </w:tblPrEx>
        <w:trPr>
          <w:trHeight w:val="341"/>
        </w:trPr>
        <w:tc>
          <w:tcPr>
            <w:tcW w:w="2835" w:type="dxa"/>
            <w:vMerge/>
            <w:tcBorders>
              <w:left w:val="single" w:sz="4" w:space="0" w:color="000000"/>
              <w:right w:val="single" w:sz="4" w:space="0" w:color="000000"/>
            </w:tcBorders>
          </w:tcPr>
          <w:p w14:paraId="41F59155"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04D546B8"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Administration </w:t>
            </w:r>
          </w:p>
        </w:tc>
        <w:tc>
          <w:tcPr>
            <w:tcW w:w="2268" w:type="dxa"/>
            <w:tcBorders>
              <w:top w:val="single" w:sz="4" w:space="0" w:color="000000"/>
              <w:left w:val="single" w:sz="4" w:space="0" w:color="000000"/>
              <w:bottom w:val="single" w:sz="4" w:space="0" w:color="000000"/>
              <w:right w:val="single" w:sz="4" w:space="0" w:color="000000"/>
            </w:tcBorders>
          </w:tcPr>
          <w:p w14:paraId="0506B659" w14:textId="15A52B87" w:rsidR="007C3926" w:rsidRPr="003134CE" w:rsidRDefault="008771AE" w:rsidP="007C3926">
            <w:pPr>
              <w:ind w:left="1"/>
              <w:jc w:val="both"/>
              <w:rPr>
                <w:rFonts w:ascii="Arial" w:eastAsia="Calibri" w:hAnsi="Arial" w:cs="Arial"/>
                <w:i/>
                <w:iCs/>
                <w:color w:val="000000"/>
              </w:rPr>
            </w:pPr>
            <w:r w:rsidRPr="003134CE">
              <w:rPr>
                <w:rFonts w:ascii="Arial" w:eastAsia="Calibri" w:hAnsi="Arial" w:cs="Arial"/>
                <w:i/>
                <w:iCs/>
                <w:color w:val="000000"/>
              </w:rPr>
              <w:t>Vacant</w:t>
            </w:r>
            <w:r w:rsidR="007C3926" w:rsidRPr="003134CE">
              <w:rPr>
                <w:rFonts w:ascii="Arial" w:eastAsia="Calibri" w:hAnsi="Arial" w:cs="Arial"/>
                <w:i/>
                <w:iCs/>
                <w:color w:val="000000"/>
              </w:rPr>
              <w:t xml:space="preserve"> </w:t>
            </w:r>
          </w:p>
        </w:tc>
      </w:tr>
      <w:tr w:rsidR="007C3926" w:rsidRPr="007C3926" w14:paraId="75850B56" w14:textId="77777777" w:rsidTr="00726840">
        <w:tblPrEx>
          <w:tblCellMar>
            <w:top w:w="46" w:type="dxa"/>
          </w:tblCellMar>
        </w:tblPrEx>
        <w:trPr>
          <w:trHeight w:val="371"/>
        </w:trPr>
        <w:tc>
          <w:tcPr>
            <w:tcW w:w="2835" w:type="dxa"/>
            <w:vMerge/>
            <w:tcBorders>
              <w:left w:val="single" w:sz="4" w:space="0" w:color="000000"/>
              <w:right w:val="single" w:sz="4" w:space="0" w:color="000000"/>
            </w:tcBorders>
          </w:tcPr>
          <w:p w14:paraId="7FD3D64D"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CD146AC" w14:textId="77777777"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Human Resources Manager </w:t>
            </w:r>
          </w:p>
        </w:tc>
        <w:tc>
          <w:tcPr>
            <w:tcW w:w="2268" w:type="dxa"/>
            <w:tcBorders>
              <w:top w:val="single" w:sz="4" w:space="0" w:color="000000"/>
              <w:left w:val="single" w:sz="4" w:space="0" w:color="000000"/>
              <w:bottom w:val="single" w:sz="4" w:space="0" w:color="000000"/>
              <w:right w:val="single" w:sz="4" w:space="0" w:color="000000"/>
            </w:tcBorders>
          </w:tcPr>
          <w:p w14:paraId="03913AAF" w14:textId="77777777"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w:t>
            </w:r>
            <w:r w:rsidR="007C3926" w:rsidRPr="00A6515E">
              <w:rPr>
                <w:rFonts w:ascii="Arial" w:eastAsia="Calibri" w:hAnsi="Arial" w:cs="Arial"/>
                <w:color w:val="000000" w:themeColor="text1"/>
              </w:rPr>
              <w:t>s P. Qezu</w:t>
            </w:r>
          </w:p>
        </w:tc>
      </w:tr>
      <w:tr w:rsidR="007C3926" w:rsidRPr="007C3926" w14:paraId="503D8FC2" w14:textId="77777777" w:rsidTr="00726840">
        <w:tblPrEx>
          <w:tblCellMar>
            <w:top w:w="46" w:type="dxa"/>
          </w:tblCellMar>
        </w:tblPrEx>
        <w:trPr>
          <w:trHeight w:val="368"/>
        </w:trPr>
        <w:tc>
          <w:tcPr>
            <w:tcW w:w="2835" w:type="dxa"/>
            <w:vMerge/>
            <w:tcBorders>
              <w:left w:val="single" w:sz="4" w:space="0" w:color="000000"/>
              <w:right w:val="single" w:sz="4" w:space="0" w:color="000000"/>
            </w:tcBorders>
          </w:tcPr>
          <w:p w14:paraId="0C10D230"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C5C3D4C"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Records Manager </w:t>
            </w:r>
          </w:p>
        </w:tc>
        <w:tc>
          <w:tcPr>
            <w:tcW w:w="2268" w:type="dxa"/>
            <w:tcBorders>
              <w:top w:val="single" w:sz="4" w:space="0" w:color="000000"/>
              <w:left w:val="single" w:sz="4" w:space="0" w:color="000000"/>
              <w:bottom w:val="single" w:sz="4" w:space="0" w:color="000000"/>
              <w:right w:val="single" w:sz="4" w:space="0" w:color="000000"/>
            </w:tcBorders>
          </w:tcPr>
          <w:p w14:paraId="79A87FD9"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Ms. N Xintolo</w:t>
            </w:r>
          </w:p>
        </w:tc>
      </w:tr>
      <w:tr w:rsidR="00A6515E" w:rsidRPr="007C3926" w14:paraId="6EA1D9B1" w14:textId="77777777" w:rsidTr="00726840">
        <w:tblPrEx>
          <w:tblCellMar>
            <w:top w:w="46" w:type="dxa"/>
          </w:tblCellMar>
        </w:tblPrEx>
        <w:trPr>
          <w:trHeight w:val="375"/>
        </w:trPr>
        <w:tc>
          <w:tcPr>
            <w:tcW w:w="2835" w:type="dxa"/>
            <w:vMerge/>
            <w:tcBorders>
              <w:left w:val="single" w:sz="4" w:space="0" w:color="000000"/>
              <w:right w:val="single" w:sz="4" w:space="0" w:color="000000"/>
            </w:tcBorders>
          </w:tcPr>
          <w:p w14:paraId="64C0DCEA" w14:textId="77777777" w:rsidR="00A6515E" w:rsidRPr="007C3926" w:rsidRDefault="00A6515E"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55E7FC3C" w14:textId="77777777" w:rsidR="00A6515E" w:rsidRPr="007C3926" w:rsidRDefault="00A6515E" w:rsidP="007C3926">
            <w:pPr>
              <w:ind w:left="1"/>
              <w:jc w:val="both"/>
              <w:rPr>
                <w:rFonts w:ascii="Arial" w:eastAsia="Calibri" w:hAnsi="Arial" w:cs="Arial"/>
                <w:color w:val="000000"/>
              </w:rPr>
            </w:pPr>
            <w:r>
              <w:rPr>
                <w:rFonts w:ascii="Arial" w:eastAsia="Calibri" w:hAnsi="Arial" w:cs="Arial"/>
                <w:color w:val="000000"/>
              </w:rPr>
              <w:t xml:space="preserve">Manager Organisational Development </w:t>
            </w:r>
          </w:p>
        </w:tc>
        <w:tc>
          <w:tcPr>
            <w:tcW w:w="2268" w:type="dxa"/>
            <w:tcBorders>
              <w:top w:val="single" w:sz="4" w:space="0" w:color="000000"/>
              <w:left w:val="single" w:sz="4" w:space="0" w:color="000000"/>
              <w:bottom w:val="single" w:sz="4" w:space="0" w:color="000000"/>
              <w:right w:val="single" w:sz="4" w:space="0" w:color="000000"/>
            </w:tcBorders>
          </w:tcPr>
          <w:p w14:paraId="3FC473F8" w14:textId="4E6E36C5" w:rsidR="00A6515E" w:rsidRPr="007C3926" w:rsidRDefault="008771AE" w:rsidP="007C3926">
            <w:pPr>
              <w:ind w:left="1"/>
              <w:jc w:val="both"/>
              <w:rPr>
                <w:rFonts w:ascii="Arial" w:eastAsia="Calibri" w:hAnsi="Arial" w:cs="Arial"/>
                <w:color w:val="000000"/>
              </w:rPr>
            </w:pPr>
            <w:r>
              <w:rPr>
                <w:rFonts w:ascii="Arial" w:eastAsia="Calibri" w:hAnsi="Arial" w:cs="Arial"/>
                <w:color w:val="000000"/>
              </w:rPr>
              <w:t>Vacant</w:t>
            </w:r>
            <w:r w:rsidR="00A6515E">
              <w:rPr>
                <w:rFonts w:ascii="Arial" w:eastAsia="Calibri" w:hAnsi="Arial" w:cs="Arial"/>
                <w:color w:val="000000"/>
              </w:rPr>
              <w:t xml:space="preserve"> </w:t>
            </w:r>
          </w:p>
        </w:tc>
      </w:tr>
      <w:tr w:rsidR="007C3926" w:rsidRPr="007C3926" w14:paraId="507D4A67" w14:textId="77777777" w:rsidTr="00726840">
        <w:tblPrEx>
          <w:tblCellMar>
            <w:top w:w="46" w:type="dxa"/>
          </w:tblCellMar>
        </w:tblPrEx>
        <w:trPr>
          <w:trHeight w:val="375"/>
        </w:trPr>
        <w:tc>
          <w:tcPr>
            <w:tcW w:w="2835" w:type="dxa"/>
            <w:vMerge/>
            <w:tcBorders>
              <w:left w:val="single" w:sz="4" w:space="0" w:color="000000"/>
              <w:right w:val="single" w:sz="4" w:space="0" w:color="000000"/>
            </w:tcBorders>
          </w:tcPr>
          <w:p w14:paraId="52294B05"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152FD211"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Unit Manager Alicedale </w:t>
            </w:r>
          </w:p>
        </w:tc>
        <w:tc>
          <w:tcPr>
            <w:tcW w:w="2268" w:type="dxa"/>
            <w:tcBorders>
              <w:top w:val="single" w:sz="4" w:space="0" w:color="000000"/>
              <w:left w:val="single" w:sz="4" w:space="0" w:color="000000"/>
              <w:bottom w:val="single" w:sz="4" w:space="0" w:color="000000"/>
              <w:right w:val="single" w:sz="4" w:space="0" w:color="000000"/>
            </w:tcBorders>
          </w:tcPr>
          <w:p w14:paraId="669A8215"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G. Goliath </w:t>
            </w:r>
          </w:p>
        </w:tc>
      </w:tr>
      <w:tr w:rsidR="007C3926" w:rsidRPr="007C3926" w14:paraId="3DB082EE" w14:textId="77777777" w:rsidTr="00726840">
        <w:tblPrEx>
          <w:tblCellMar>
            <w:top w:w="46" w:type="dxa"/>
          </w:tblCellMar>
        </w:tblPrEx>
        <w:trPr>
          <w:trHeight w:val="367"/>
        </w:trPr>
        <w:tc>
          <w:tcPr>
            <w:tcW w:w="2835" w:type="dxa"/>
            <w:vMerge/>
            <w:tcBorders>
              <w:left w:val="single" w:sz="4" w:space="0" w:color="000000"/>
              <w:bottom w:val="single" w:sz="4" w:space="0" w:color="000000"/>
              <w:right w:val="single" w:sz="4" w:space="0" w:color="000000"/>
            </w:tcBorders>
          </w:tcPr>
          <w:p w14:paraId="719C2509"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0E45BF63"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Unit Manger </w:t>
            </w:r>
            <w:r w:rsidR="008B1501" w:rsidRPr="007C3926">
              <w:rPr>
                <w:rFonts w:ascii="Arial" w:eastAsia="Calibri" w:hAnsi="Arial" w:cs="Arial"/>
                <w:color w:val="000000"/>
              </w:rPr>
              <w:t>Riebeeck</w:t>
            </w:r>
            <w:r w:rsidRPr="007C3926">
              <w:rPr>
                <w:rFonts w:ascii="Arial" w:eastAsia="Calibri" w:hAnsi="Arial" w:cs="Arial"/>
                <w:color w:val="000000"/>
              </w:rPr>
              <w:t xml:space="preserve"> East</w:t>
            </w:r>
          </w:p>
        </w:tc>
        <w:tc>
          <w:tcPr>
            <w:tcW w:w="2268" w:type="dxa"/>
            <w:tcBorders>
              <w:top w:val="single" w:sz="4" w:space="0" w:color="000000"/>
              <w:left w:val="single" w:sz="4" w:space="0" w:color="000000"/>
              <w:bottom w:val="single" w:sz="4" w:space="0" w:color="000000"/>
              <w:right w:val="single" w:sz="4" w:space="0" w:color="000000"/>
            </w:tcBorders>
          </w:tcPr>
          <w:p w14:paraId="24CBE8D9"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Ms N. Kulati</w:t>
            </w:r>
          </w:p>
        </w:tc>
      </w:tr>
      <w:tr w:rsidR="003A6552" w:rsidRPr="003A6552" w14:paraId="6DB51812" w14:textId="77777777" w:rsidTr="00726840">
        <w:tblPrEx>
          <w:tblCellMar>
            <w:top w:w="46" w:type="dxa"/>
          </w:tblCellMar>
        </w:tblPrEx>
        <w:trPr>
          <w:trHeight w:val="232"/>
        </w:trPr>
        <w:tc>
          <w:tcPr>
            <w:tcW w:w="9498" w:type="dxa"/>
            <w:gridSpan w:val="3"/>
            <w:tcBorders>
              <w:top w:val="single" w:sz="4" w:space="0" w:color="000000"/>
              <w:left w:val="single" w:sz="4" w:space="0" w:color="000000"/>
              <w:right w:val="single" w:sz="4" w:space="0" w:color="000000"/>
            </w:tcBorders>
            <w:shd w:val="clear" w:color="auto" w:fill="C00000"/>
            <w:vAlign w:val="center"/>
          </w:tcPr>
          <w:p w14:paraId="379BC3D8" w14:textId="77777777" w:rsidR="00D70BA3" w:rsidRPr="003A6552" w:rsidRDefault="00D70BA3" w:rsidP="00D70BA3">
            <w:pPr>
              <w:spacing w:after="5" w:line="266" w:lineRule="auto"/>
              <w:jc w:val="center"/>
              <w:rPr>
                <w:rFonts w:ascii="Arial" w:eastAsia="Calibri" w:hAnsi="Arial" w:cs="Arial"/>
                <w:b/>
                <w:color w:val="FFFFFF" w:themeColor="background1"/>
              </w:rPr>
            </w:pPr>
            <w:r w:rsidRPr="003A6552">
              <w:rPr>
                <w:rFonts w:ascii="Arial" w:eastAsia="Calibri" w:hAnsi="Arial" w:cs="Arial"/>
                <w:b/>
                <w:color w:val="FFFFFF" w:themeColor="background1"/>
              </w:rPr>
              <w:t>FINANCE DIRECTORATE</w:t>
            </w:r>
          </w:p>
        </w:tc>
      </w:tr>
      <w:tr w:rsidR="005B2272" w:rsidRPr="007C3926" w14:paraId="42ACC7BD" w14:textId="77777777" w:rsidTr="00726840">
        <w:tblPrEx>
          <w:tblCellMar>
            <w:top w:w="46" w:type="dxa"/>
          </w:tblCellMar>
        </w:tblPrEx>
        <w:trPr>
          <w:trHeight w:val="232"/>
        </w:trPr>
        <w:tc>
          <w:tcPr>
            <w:tcW w:w="2835" w:type="dxa"/>
            <w:vMerge w:val="restart"/>
            <w:tcBorders>
              <w:top w:val="single" w:sz="4" w:space="0" w:color="000000"/>
              <w:left w:val="single" w:sz="4" w:space="0" w:color="000000"/>
              <w:right w:val="single" w:sz="4" w:space="0" w:color="000000"/>
            </w:tcBorders>
            <w:vAlign w:val="center"/>
          </w:tcPr>
          <w:p w14:paraId="57696C3D" w14:textId="77777777" w:rsidR="005B2272" w:rsidRPr="007C3926" w:rsidRDefault="005B2272" w:rsidP="00D70BA3">
            <w:pPr>
              <w:jc w:val="both"/>
              <w:rPr>
                <w:rFonts w:ascii="Arial" w:eastAsia="Calibri" w:hAnsi="Arial" w:cs="Arial"/>
                <w:color w:val="000000"/>
              </w:rPr>
            </w:pP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3BFA1"/>
          </w:tcPr>
          <w:p w14:paraId="026A4A30" w14:textId="51D74332" w:rsidR="005B2272" w:rsidRPr="003134CE" w:rsidRDefault="005B2272" w:rsidP="005B2272">
            <w:pPr>
              <w:spacing w:after="5" w:line="266" w:lineRule="auto"/>
              <w:rPr>
                <w:rFonts w:ascii="Calibri" w:eastAsia="Calibri" w:hAnsi="Calibri" w:cs="Calibri"/>
                <w:b/>
                <w:i/>
                <w:iCs/>
                <w:color w:val="000000"/>
              </w:rPr>
            </w:pPr>
            <w:r w:rsidRPr="003134CE">
              <w:rPr>
                <w:rFonts w:ascii="Arial" w:eastAsia="Calibri" w:hAnsi="Arial" w:cs="Arial"/>
                <w:b/>
                <w:i/>
                <w:iCs/>
                <w:color w:val="000000"/>
              </w:rPr>
              <w:t xml:space="preserve">CHIEF FINANCIAL OFFICER: </w:t>
            </w:r>
            <w:r w:rsidR="0004102C" w:rsidRPr="003134CE">
              <w:rPr>
                <w:rFonts w:ascii="Arial" w:eastAsia="Calibri" w:hAnsi="Arial" w:cs="Arial"/>
                <w:b/>
                <w:i/>
                <w:iCs/>
                <w:color w:val="000000"/>
              </w:rPr>
              <w:t xml:space="preserve">VACANT </w:t>
            </w:r>
          </w:p>
        </w:tc>
      </w:tr>
      <w:tr w:rsidR="007C3926" w:rsidRPr="007C3926" w14:paraId="5D07F72C" w14:textId="77777777" w:rsidTr="00726840">
        <w:tblPrEx>
          <w:tblCellMar>
            <w:top w:w="46" w:type="dxa"/>
          </w:tblCellMar>
        </w:tblPrEx>
        <w:trPr>
          <w:trHeight w:val="372"/>
        </w:trPr>
        <w:tc>
          <w:tcPr>
            <w:tcW w:w="2835" w:type="dxa"/>
            <w:vMerge/>
            <w:tcBorders>
              <w:left w:val="single" w:sz="4" w:space="0" w:color="000000"/>
              <w:right w:val="single" w:sz="4" w:space="0" w:color="000000"/>
            </w:tcBorders>
          </w:tcPr>
          <w:p w14:paraId="79776F42" w14:textId="77777777" w:rsidR="007C3926" w:rsidRPr="007C3926" w:rsidRDefault="007C3926" w:rsidP="007C3926">
            <w:pPr>
              <w:jc w:val="both"/>
              <w:rPr>
                <w:rFonts w:ascii="Arial" w:eastAsia="Calibri" w:hAnsi="Arial" w:cs="Arial"/>
                <w:b/>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5F42066"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Expenditure  </w:t>
            </w:r>
          </w:p>
        </w:tc>
        <w:tc>
          <w:tcPr>
            <w:tcW w:w="2268" w:type="dxa"/>
            <w:tcBorders>
              <w:top w:val="single" w:sz="4" w:space="0" w:color="000000"/>
              <w:left w:val="single" w:sz="4" w:space="0" w:color="000000"/>
              <w:bottom w:val="single" w:sz="4" w:space="0" w:color="000000"/>
              <w:right w:val="single" w:sz="4" w:space="0" w:color="000000"/>
            </w:tcBorders>
          </w:tcPr>
          <w:p w14:paraId="318BD8C6"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Mr. M. Crouse</w:t>
            </w:r>
          </w:p>
        </w:tc>
      </w:tr>
      <w:tr w:rsidR="007C3926" w:rsidRPr="007C3926" w14:paraId="16CAB710" w14:textId="77777777" w:rsidTr="00726840">
        <w:tblPrEx>
          <w:tblCellMar>
            <w:top w:w="46" w:type="dxa"/>
          </w:tblCellMar>
        </w:tblPrEx>
        <w:trPr>
          <w:trHeight w:val="351"/>
        </w:trPr>
        <w:tc>
          <w:tcPr>
            <w:tcW w:w="2835" w:type="dxa"/>
            <w:vMerge/>
            <w:tcBorders>
              <w:left w:val="single" w:sz="4" w:space="0" w:color="000000"/>
              <w:right w:val="single" w:sz="4" w:space="0" w:color="000000"/>
            </w:tcBorders>
          </w:tcPr>
          <w:p w14:paraId="15A24B9F"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0E3BD72D"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Revenue &amp; Data Control  </w:t>
            </w:r>
          </w:p>
        </w:tc>
        <w:tc>
          <w:tcPr>
            <w:tcW w:w="2268" w:type="dxa"/>
            <w:tcBorders>
              <w:top w:val="single" w:sz="4" w:space="0" w:color="000000"/>
              <w:left w:val="single" w:sz="4" w:space="0" w:color="000000"/>
              <w:bottom w:val="single" w:sz="4" w:space="0" w:color="000000"/>
              <w:right w:val="single" w:sz="4" w:space="0" w:color="000000"/>
            </w:tcBorders>
          </w:tcPr>
          <w:p w14:paraId="28BA869B" w14:textId="77777777" w:rsidR="007C3926" w:rsidRPr="007C3926" w:rsidRDefault="007B77D7" w:rsidP="007C3926">
            <w:pPr>
              <w:ind w:left="1"/>
              <w:jc w:val="both"/>
              <w:rPr>
                <w:rFonts w:ascii="Arial" w:eastAsia="Calibri" w:hAnsi="Arial" w:cs="Arial"/>
                <w:color w:val="000000"/>
              </w:rPr>
            </w:pPr>
            <w:r>
              <w:rPr>
                <w:rFonts w:ascii="Arial" w:eastAsia="Calibri" w:hAnsi="Arial" w:cs="Arial"/>
                <w:color w:val="000000"/>
              </w:rPr>
              <w:t>Ms. C. Mani</w:t>
            </w:r>
          </w:p>
        </w:tc>
      </w:tr>
      <w:tr w:rsidR="007C3926" w:rsidRPr="007C3926" w14:paraId="62C076FB" w14:textId="77777777" w:rsidTr="00726840">
        <w:tblPrEx>
          <w:tblCellMar>
            <w:top w:w="46" w:type="dxa"/>
          </w:tblCellMar>
        </w:tblPrEx>
        <w:trPr>
          <w:trHeight w:val="371"/>
        </w:trPr>
        <w:tc>
          <w:tcPr>
            <w:tcW w:w="2835" w:type="dxa"/>
            <w:vMerge/>
            <w:tcBorders>
              <w:left w:val="single" w:sz="4" w:space="0" w:color="000000"/>
              <w:right w:val="single" w:sz="4" w:space="0" w:color="000000"/>
            </w:tcBorders>
          </w:tcPr>
          <w:p w14:paraId="79DD909D"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4401D2E4"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Supply Chain </w:t>
            </w:r>
          </w:p>
        </w:tc>
        <w:tc>
          <w:tcPr>
            <w:tcW w:w="2268" w:type="dxa"/>
            <w:tcBorders>
              <w:top w:val="single" w:sz="4" w:space="0" w:color="000000"/>
              <w:left w:val="single" w:sz="4" w:space="0" w:color="000000"/>
              <w:bottom w:val="single" w:sz="4" w:space="0" w:color="000000"/>
              <w:right w:val="single" w:sz="4" w:space="0" w:color="000000"/>
            </w:tcBorders>
          </w:tcPr>
          <w:p w14:paraId="15045869" w14:textId="60B5F6C2" w:rsidR="007C3926" w:rsidRPr="003134CE" w:rsidRDefault="003134CE" w:rsidP="007C3926">
            <w:pPr>
              <w:ind w:left="1"/>
              <w:jc w:val="both"/>
              <w:rPr>
                <w:rFonts w:ascii="Arial" w:eastAsia="Calibri" w:hAnsi="Arial" w:cs="Arial"/>
                <w:i/>
                <w:iCs/>
                <w:color w:val="000000"/>
              </w:rPr>
            </w:pPr>
            <w:r w:rsidRPr="003134CE">
              <w:rPr>
                <w:rFonts w:ascii="Arial" w:eastAsia="Calibri" w:hAnsi="Arial" w:cs="Arial"/>
                <w:i/>
                <w:iCs/>
                <w:color w:val="000000"/>
              </w:rPr>
              <w:t xml:space="preserve">Vacant </w:t>
            </w:r>
            <w:r w:rsidR="007C3926" w:rsidRPr="003134CE">
              <w:rPr>
                <w:rFonts w:ascii="Arial" w:eastAsia="Calibri" w:hAnsi="Arial" w:cs="Arial"/>
                <w:i/>
                <w:iCs/>
                <w:color w:val="000000"/>
              </w:rPr>
              <w:t xml:space="preserve"> </w:t>
            </w:r>
          </w:p>
        </w:tc>
      </w:tr>
      <w:tr w:rsidR="007C3926" w:rsidRPr="007C3926" w14:paraId="23465727" w14:textId="77777777" w:rsidTr="00726840">
        <w:tblPrEx>
          <w:tblCellMar>
            <w:top w:w="46" w:type="dxa"/>
          </w:tblCellMar>
        </w:tblPrEx>
        <w:trPr>
          <w:trHeight w:val="377"/>
        </w:trPr>
        <w:tc>
          <w:tcPr>
            <w:tcW w:w="2835" w:type="dxa"/>
            <w:vMerge/>
            <w:tcBorders>
              <w:left w:val="single" w:sz="4" w:space="0" w:color="000000"/>
              <w:bottom w:val="single" w:sz="4" w:space="0" w:color="auto"/>
              <w:right w:val="single" w:sz="4" w:space="0" w:color="000000"/>
            </w:tcBorders>
          </w:tcPr>
          <w:p w14:paraId="0CA155ED"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000000"/>
              <w:left w:val="single" w:sz="4" w:space="0" w:color="000000"/>
              <w:bottom w:val="single" w:sz="4" w:space="0" w:color="auto"/>
              <w:right w:val="single" w:sz="4" w:space="0" w:color="000000"/>
            </w:tcBorders>
          </w:tcPr>
          <w:p w14:paraId="246A174D" w14:textId="77777777"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Compliance &amp; Reporting </w:t>
            </w:r>
          </w:p>
        </w:tc>
        <w:tc>
          <w:tcPr>
            <w:tcW w:w="2268" w:type="dxa"/>
            <w:tcBorders>
              <w:top w:val="single" w:sz="4" w:space="0" w:color="000000"/>
              <w:left w:val="single" w:sz="4" w:space="0" w:color="000000"/>
              <w:bottom w:val="single" w:sz="4" w:space="0" w:color="000000"/>
              <w:right w:val="single" w:sz="4" w:space="0" w:color="000000"/>
            </w:tcBorders>
          </w:tcPr>
          <w:p w14:paraId="150CB347" w14:textId="3F8158E8" w:rsidR="007C3926" w:rsidRPr="003134CE" w:rsidRDefault="003134CE" w:rsidP="007C3926">
            <w:pPr>
              <w:ind w:left="1"/>
              <w:jc w:val="both"/>
              <w:rPr>
                <w:rFonts w:ascii="Arial" w:eastAsia="Calibri" w:hAnsi="Arial" w:cs="Arial"/>
                <w:i/>
                <w:iCs/>
                <w:color w:val="000000" w:themeColor="text1"/>
              </w:rPr>
            </w:pPr>
            <w:r w:rsidRPr="003134CE">
              <w:rPr>
                <w:rFonts w:ascii="Arial" w:eastAsia="Calibri" w:hAnsi="Arial" w:cs="Arial"/>
                <w:i/>
                <w:iCs/>
                <w:color w:val="000000" w:themeColor="text1"/>
              </w:rPr>
              <w:t>Vacant</w:t>
            </w:r>
          </w:p>
        </w:tc>
      </w:tr>
      <w:tr w:rsidR="003A6552" w:rsidRPr="003A6552" w14:paraId="3E073670" w14:textId="77777777" w:rsidTr="00726840">
        <w:tblPrEx>
          <w:tblCellMar>
            <w:top w:w="46" w:type="dxa"/>
          </w:tblCellMar>
        </w:tblPrEx>
        <w:trPr>
          <w:trHeight w:val="375"/>
        </w:trPr>
        <w:tc>
          <w:tcPr>
            <w:tcW w:w="9498" w:type="dxa"/>
            <w:gridSpan w:val="3"/>
            <w:tcBorders>
              <w:top w:val="single" w:sz="4" w:space="0" w:color="auto"/>
              <w:left w:val="single" w:sz="4" w:space="0" w:color="auto"/>
              <w:bottom w:val="single" w:sz="4" w:space="0" w:color="auto"/>
              <w:right w:val="single" w:sz="4" w:space="0" w:color="000000"/>
            </w:tcBorders>
            <w:shd w:val="clear" w:color="auto" w:fill="C00000"/>
            <w:vAlign w:val="center"/>
          </w:tcPr>
          <w:p w14:paraId="5C8A3B06" w14:textId="4D514FCC" w:rsidR="00D70BA3" w:rsidRPr="003A6552" w:rsidRDefault="00D70BA3" w:rsidP="00D70BA3">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LOCAL ECONOMIC DEVELOPMENT</w:t>
            </w:r>
            <w:r w:rsidR="0004102C">
              <w:rPr>
                <w:rFonts w:ascii="Arial" w:eastAsia="Calibri" w:hAnsi="Arial" w:cs="Arial"/>
                <w:b/>
                <w:color w:val="FFFFFF" w:themeColor="background1"/>
              </w:rPr>
              <w:t xml:space="preserve"> AND PLANNING </w:t>
            </w:r>
          </w:p>
        </w:tc>
      </w:tr>
      <w:tr w:rsidR="005B2272" w:rsidRPr="007C3926" w14:paraId="6CAF12C5" w14:textId="77777777" w:rsidTr="00726840">
        <w:tblPrEx>
          <w:tblCellMar>
            <w:top w:w="46" w:type="dxa"/>
          </w:tblCellMar>
        </w:tblPrEx>
        <w:trPr>
          <w:trHeight w:val="375"/>
        </w:trPr>
        <w:tc>
          <w:tcPr>
            <w:tcW w:w="2835" w:type="dxa"/>
            <w:vMerge w:val="restart"/>
            <w:tcBorders>
              <w:top w:val="single" w:sz="4" w:space="0" w:color="auto"/>
              <w:left w:val="single" w:sz="4" w:space="0" w:color="auto"/>
              <w:bottom w:val="single" w:sz="4" w:space="0" w:color="auto"/>
              <w:right w:val="single" w:sz="4" w:space="0" w:color="auto"/>
            </w:tcBorders>
          </w:tcPr>
          <w:p w14:paraId="35C037B0" w14:textId="77777777" w:rsidR="005B2272" w:rsidRPr="007C3926" w:rsidRDefault="005B2272" w:rsidP="007C3926">
            <w:pPr>
              <w:ind w:hanging="10"/>
              <w:jc w:val="both"/>
              <w:rPr>
                <w:rFonts w:ascii="Arial" w:eastAsia="Calibri" w:hAnsi="Arial" w:cs="Arial"/>
                <w:b/>
                <w:color w:val="000000"/>
              </w:rPr>
            </w:pPr>
          </w:p>
        </w:tc>
        <w:tc>
          <w:tcPr>
            <w:tcW w:w="6663" w:type="dxa"/>
            <w:gridSpan w:val="2"/>
            <w:tcBorders>
              <w:top w:val="single" w:sz="4" w:space="0" w:color="auto"/>
              <w:left w:val="single" w:sz="4" w:space="0" w:color="auto"/>
              <w:bottom w:val="single" w:sz="4" w:space="0" w:color="auto"/>
              <w:right w:val="single" w:sz="4" w:space="0" w:color="000000"/>
            </w:tcBorders>
            <w:shd w:val="clear" w:color="auto" w:fill="D3BFA1"/>
          </w:tcPr>
          <w:p w14:paraId="2A251BFA" w14:textId="310AAF6F" w:rsidR="005B2272" w:rsidRPr="007C3926" w:rsidRDefault="005B2272" w:rsidP="005B2272">
            <w:pPr>
              <w:ind w:left="1"/>
              <w:jc w:val="both"/>
              <w:rPr>
                <w:rFonts w:ascii="Arial" w:eastAsia="Calibri" w:hAnsi="Arial" w:cs="Arial"/>
                <w:b/>
                <w:color w:val="000000"/>
              </w:rPr>
            </w:pPr>
            <w:r>
              <w:rPr>
                <w:rFonts w:ascii="Arial" w:eastAsia="Calibri" w:hAnsi="Arial" w:cs="Arial"/>
                <w:b/>
                <w:color w:val="000000"/>
              </w:rPr>
              <w:t xml:space="preserve">DIRECTOR: </w:t>
            </w:r>
            <w:r w:rsidR="0004102C">
              <w:rPr>
                <w:rFonts w:ascii="Arial" w:eastAsia="Calibri" w:hAnsi="Arial" w:cs="Arial"/>
                <w:b/>
                <w:color w:val="000000"/>
              </w:rPr>
              <w:t>VACANT</w:t>
            </w:r>
            <w:r w:rsidR="0004102C" w:rsidRPr="007C3926">
              <w:rPr>
                <w:rFonts w:ascii="Arial" w:eastAsia="Calibri" w:hAnsi="Arial" w:cs="Arial"/>
                <w:b/>
                <w:color w:val="000000"/>
              </w:rPr>
              <w:t xml:space="preserve"> </w:t>
            </w:r>
          </w:p>
        </w:tc>
      </w:tr>
      <w:tr w:rsidR="007C3926" w:rsidRPr="007C3926" w14:paraId="5B2646FC" w14:textId="77777777" w:rsidTr="00726840">
        <w:tblPrEx>
          <w:tblCellMar>
            <w:top w:w="46" w:type="dxa"/>
          </w:tblCellMar>
        </w:tblPrEx>
        <w:trPr>
          <w:trHeight w:val="375"/>
        </w:trPr>
        <w:tc>
          <w:tcPr>
            <w:tcW w:w="2835" w:type="dxa"/>
            <w:vMerge/>
            <w:tcBorders>
              <w:top w:val="single" w:sz="4" w:space="0" w:color="auto"/>
              <w:left w:val="single" w:sz="4" w:space="0" w:color="auto"/>
              <w:bottom w:val="single" w:sz="4" w:space="0" w:color="auto"/>
              <w:right w:val="single" w:sz="4" w:space="0" w:color="auto"/>
            </w:tcBorders>
          </w:tcPr>
          <w:p w14:paraId="136FFE50"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auto"/>
              <w:left w:val="single" w:sz="4" w:space="0" w:color="auto"/>
              <w:bottom w:val="single" w:sz="4" w:space="0" w:color="auto"/>
              <w:right w:val="single" w:sz="4" w:space="0" w:color="auto"/>
            </w:tcBorders>
          </w:tcPr>
          <w:p w14:paraId="4A7C0885" w14:textId="77777777"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Agriculture </w:t>
            </w:r>
          </w:p>
        </w:tc>
        <w:tc>
          <w:tcPr>
            <w:tcW w:w="2268" w:type="dxa"/>
            <w:tcBorders>
              <w:top w:val="single" w:sz="4" w:space="0" w:color="auto"/>
              <w:left w:val="single" w:sz="4" w:space="0" w:color="auto"/>
              <w:bottom w:val="single" w:sz="4" w:space="0" w:color="000000"/>
              <w:right w:val="single" w:sz="4" w:space="0" w:color="000000"/>
            </w:tcBorders>
          </w:tcPr>
          <w:p w14:paraId="135FBEC5" w14:textId="77777777"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Vacant</w:t>
            </w:r>
            <w:r w:rsidRPr="007C3926">
              <w:rPr>
                <w:rFonts w:ascii="Arial" w:eastAsia="Calibri" w:hAnsi="Arial" w:cs="Arial"/>
                <w:color w:val="000000"/>
              </w:rPr>
              <w:t xml:space="preserve"> </w:t>
            </w:r>
          </w:p>
        </w:tc>
      </w:tr>
      <w:tr w:rsidR="007C3926" w:rsidRPr="007C3926" w14:paraId="1B6460CB" w14:textId="77777777" w:rsidTr="00726840">
        <w:tblPrEx>
          <w:tblCellMar>
            <w:top w:w="46" w:type="dxa"/>
          </w:tblCellMar>
        </w:tblPrEx>
        <w:trPr>
          <w:trHeight w:val="375"/>
        </w:trPr>
        <w:tc>
          <w:tcPr>
            <w:tcW w:w="2835" w:type="dxa"/>
            <w:vMerge/>
            <w:tcBorders>
              <w:top w:val="single" w:sz="4" w:space="0" w:color="auto"/>
              <w:left w:val="single" w:sz="4" w:space="0" w:color="auto"/>
              <w:bottom w:val="single" w:sz="4" w:space="0" w:color="auto"/>
              <w:right w:val="single" w:sz="4" w:space="0" w:color="auto"/>
            </w:tcBorders>
          </w:tcPr>
          <w:p w14:paraId="667E0CF5" w14:textId="77777777" w:rsidR="007C3926" w:rsidRPr="007C3926" w:rsidRDefault="007C3926" w:rsidP="007C3926">
            <w:pPr>
              <w:jc w:val="both"/>
              <w:rPr>
                <w:rFonts w:ascii="Arial" w:eastAsia="Calibri" w:hAnsi="Arial" w:cs="Arial"/>
                <w:color w:val="000000"/>
              </w:rPr>
            </w:pPr>
          </w:p>
        </w:tc>
        <w:tc>
          <w:tcPr>
            <w:tcW w:w="4395" w:type="dxa"/>
            <w:tcBorders>
              <w:top w:val="single" w:sz="4" w:space="0" w:color="auto"/>
              <w:left w:val="single" w:sz="4" w:space="0" w:color="auto"/>
              <w:bottom w:val="single" w:sz="4" w:space="0" w:color="auto"/>
              <w:right w:val="single" w:sz="4" w:space="0" w:color="auto"/>
            </w:tcBorders>
          </w:tcPr>
          <w:p w14:paraId="0CC403ED" w14:textId="09D6BCCA" w:rsidR="007C3926" w:rsidRPr="007C3926" w:rsidRDefault="0036009B" w:rsidP="007C3926">
            <w:pPr>
              <w:ind w:left="1"/>
              <w:jc w:val="both"/>
              <w:rPr>
                <w:rFonts w:ascii="Arial" w:eastAsia="Calibri" w:hAnsi="Arial" w:cs="Arial"/>
                <w:color w:val="000000"/>
              </w:rPr>
            </w:pPr>
            <w:r w:rsidRPr="007C3926">
              <w:rPr>
                <w:rFonts w:ascii="Arial" w:eastAsia="Calibri" w:hAnsi="Arial" w:cs="Arial"/>
                <w:color w:val="000000"/>
              </w:rPr>
              <w:t>Manager Tourism</w:t>
            </w:r>
            <w:r>
              <w:rPr>
                <w:rFonts w:ascii="Arial" w:eastAsia="Calibri" w:hAnsi="Arial" w:cs="Arial"/>
                <w:color w:val="000000"/>
              </w:rPr>
              <w:t xml:space="preserve">, </w:t>
            </w:r>
            <w:r w:rsidRPr="007C3926">
              <w:rPr>
                <w:rFonts w:ascii="Arial" w:eastAsia="Calibri" w:hAnsi="Arial" w:cs="Arial"/>
                <w:color w:val="000000"/>
              </w:rPr>
              <w:t xml:space="preserve">Heritage </w:t>
            </w:r>
            <w:r>
              <w:rPr>
                <w:rFonts w:ascii="Arial" w:eastAsia="Calibri" w:hAnsi="Arial" w:cs="Arial"/>
                <w:color w:val="000000"/>
              </w:rPr>
              <w:t>, SMME, Trade &amp; Investment</w:t>
            </w:r>
          </w:p>
        </w:tc>
        <w:tc>
          <w:tcPr>
            <w:tcW w:w="2268" w:type="dxa"/>
            <w:tcBorders>
              <w:top w:val="single" w:sz="4" w:space="0" w:color="000000"/>
              <w:left w:val="single" w:sz="4" w:space="0" w:color="auto"/>
              <w:bottom w:val="single" w:sz="4" w:space="0" w:color="000000"/>
              <w:right w:val="single" w:sz="4" w:space="0" w:color="000000"/>
            </w:tcBorders>
          </w:tcPr>
          <w:p w14:paraId="56D7444F" w14:textId="60870DBE" w:rsidR="007C3926" w:rsidRPr="007C3926" w:rsidRDefault="0036009B" w:rsidP="007C3926">
            <w:pPr>
              <w:ind w:left="1"/>
              <w:jc w:val="both"/>
              <w:rPr>
                <w:rFonts w:ascii="Arial" w:eastAsia="Calibri" w:hAnsi="Arial" w:cs="Arial"/>
                <w:color w:val="000000"/>
              </w:rPr>
            </w:pPr>
            <w:r>
              <w:rPr>
                <w:rFonts w:ascii="Arial" w:eastAsia="Calibri" w:hAnsi="Arial" w:cs="Arial"/>
                <w:color w:val="000000"/>
              </w:rPr>
              <w:t>Ms. V. Douse</w:t>
            </w:r>
          </w:p>
        </w:tc>
      </w:tr>
      <w:tr w:rsidR="0036009B" w:rsidRPr="007C3926" w14:paraId="5C96B8C8" w14:textId="77777777" w:rsidTr="00726840">
        <w:tblPrEx>
          <w:tblCellMar>
            <w:top w:w="46" w:type="dxa"/>
          </w:tblCellMar>
        </w:tblPrEx>
        <w:trPr>
          <w:trHeight w:val="367"/>
        </w:trPr>
        <w:tc>
          <w:tcPr>
            <w:tcW w:w="2835" w:type="dxa"/>
            <w:vMerge/>
            <w:tcBorders>
              <w:top w:val="single" w:sz="4" w:space="0" w:color="auto"/>
              <w:left w:val="single" w:sz="4" w:space="0" w:color="auto"/>
              <w:bottom w:val="single" w:sz="4" w:space="0" w:color="auto"/>
              <w:right w:val="single" w:sz="4" w:space="0" w:color="auto"/>
            </w:tcBorders>
          </w:tcPr>
          <w:p w14:paraId="74E21A45" w14:textId="77777777" w:rsidR="0036009B" w:rsidRPr="007C3926" w:rsidRDefault="0036009B" w:rsidP="0036009B">
            <w:pPr>
              <w:jc w:val="both"/>
              <w:rPr>
                <w:rFonts w:ascii="Arial" w:eastAsia="Calibri" w:hAnsi="Arial" w:cs="Arial"/>
                <w:color w:val="000000"/>
              </w:rPr>
            </w:pPr>
          </w:p>
        </w:tc>
        <w:tc>
          <w:tcPr>
            <w:tcW w:w="4395" w:type="dxa"/>
            <w:tcBorders>
              <w:top w:val="single" w:sz="4" w:space="0" w:color="auto"/>
              <w:left w:val="single" w:sz="4" w:space="0" w:color="auto"/>
              <w:bottom w:val="single" w:sz="4" w:space="0" w:color="auto"/>
              <w:right w:val="single" w:sz="4" w:space="0" w:color="auto"/>
            </w:tcBorders>
          </w:tcPr>
          <w:p w14:paraId="2116B0B2" w14:textId="62273E32" w:rsidR="0036009B" w:rsidRPr="007C3926" w:rsidRDefault="0036009B" w:rsidP="0036009B">
            <w:pPr>
              <w:tabs>
                <w:tab w:val="center" w:pos="925"/>
                <w:tab w:val="center" w:pos="2162"/>
              </w:tabs>
              <w:jc w:val="both"/>
              <w:rPr>
                <w:rFonts w:ascii="Arial" w:eastAsia="Calibri" w:hAnsi="Arial" w:cs="Arial"/>
                <w:color w:val="000000"/>
              </w:rPr>
            </w:pPr>
            <w:r w:rsidRPr="00A6515E">
              <w:rPr>
                <w:rFonts w:ascii="Arial" w:eastAsia="Calibri" w:hAnsi="Arial" w:cs="Arial"/>
                <w:color w:val="000000" w:themeColor="text1"/>
              </w:rPr>
              <w:t xml:space="preserve">Manager Planning &amp; Estate </w:t>
            </w:r>
          </w:p>
        </w:tc>
        <w:tc>
          <w:tcPr>
            <w:tcW w:w="2268" w:type="dxa"/>
            <w:tcBorders>
              <w:top w:val="single" w:sz="4" w:space="0" w:color="000000"/>
              <w:left w:val="single" w:sz="4" w:space="0" w:color="auto"/>
              <w:bottom w:val="single" w:sz="4" w:space="0" w:color="000000"/>
              <w:right w:val="single" w:sz="4" w:space="0" w:color="000000"/>
            </w:tcBorders>
          </w:tcPr>
          <w:p w14:paraId="7E85583B" w14:textId="1689E5F3" w:rsidR="0036009B" w:rsidRPr="007C3926" w:rsidRDefault="0036009B" w:rsidP="0036009B">
            <w:pPr>
              <w:ind w:left="1"/>
              <w:jc w:val="both"/>
              <w:rPr>
                <w:rFonts w:ascii="Arial" w:eastAsia="Calibri" w:hAnsi="Arial" w:cs="Arial"/>
                <w:color w:val="000000"/>
              </w:rPr>
            </w:pPr>
            <w:r w:rsidRPr="00A6515E">
              <w:rPr>
                <w:rFonts w:ascii="Arial" w:eastAsia="Calibri" w:hAnsi="Arial" w:cs="Arial"/>
                <w:color w:val="000000" w:themeColor="text1"/>
              </w:rPr>
              <w:t>Ms S. Jonas</w:t>
            </w:r>
          </w:p>
        </w:tc>
      </w:tr>
      <w:tr w:rsidR="00720EA2" w:rsidRPr="007C3926" w14:paraId="13D670A3" w14:textId="77777777" w:rsidTr="00E40820">
        <w:tblPrEx>
          <w:tblCellMar>
            <w:top w:w="46" w:type="dxa"/>
          </w:tblCellMar>
        </w:tblPrEx>
        <w:trPr>
          <w:trHeight w:val="840"/>
        </w:trPr>
        <w:tc>
          <w:tcPr>
            <w:tcW w:w="2835" w:type="dxa"/>
            <w:vMerge/>
            <w:tcBorders>
              <w:top w:val="single" w:sz="4" w:space="0" w:color="auto"/>
              <w:left w:val="single" w:sz="4" w:space="0" w:color="auto"/>
              <w:bottom w:val="single" w:sz="4" w:space="0" w:color="auto"/>
              <w:right w:val="single" w:sz="4" w:space="0" w:color="auto"/>
            </w:tcBorders>
          </w:tcPr>
          <w:p w14:paraId="1D3BB97C" w14:textId="77777777" w:rsidR="00720EA2" w:rsidRPr="007C3926" w:rsidRDefault="00720EA2" w:rsidP="0036009B">
            <w:pPr>
              <w:jc w:val="both"/>
              <w:rPr>
                <w:rFonts w:ascii="Arial" w:eastAsia="Calibri" w:hAnsi="Arial" w:cs="Arial"/>
                <w:color w:val="000000"/>
              </w:rPr>
            </w:pPr>
          </w:p>
        </w:tc>
        <w:tc>
          <w:tcPr>
            <w:tcW w:w="4395" w:type="dxa"/>
            <w:tcBorders>
              <w:top w:val="single" w:sz="4" w:space="0" w:color="000000"/>
              <w:left w:val="single" w:sz="4" w:space="0" w:color="auto"/>
              <w:right w:val="single" w:sz="4" w:space="0" w:color="000000"/>
            </w:tcBorders>
          </w:tcPr>
          <w:p w14:paraId="174781F2" w14:textId="43475054" w:rsidR="00720EA2" w:rsidRPr="00A6515E" w:rsidRDefault="00720EA2" w:rsidP="0036009B">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Town Planner </w:t>
            </w:r>
          </w:p>
        </w:tc>
        <w:tc>
          <w:tcPr>
            <w:tcW w:w="2268" w:type="dxa"/>
            <w:tcBorders>
              <w:top w:val="single" w:sz="4" w:space="0" w:color="000000"/>
              <w:left w:val="single" w:sz="4" w:space="0" w:color="000000"/>
              <w:right w:val="single" w:sz="4" w:space="0" w:color="000000"/>
            </w:tcBorders>
          </w:tcPr>
          <w:p w14:paraId="21E17112" w14:textId="77777777" w:rsidR="00720EA2" w:rsidRDefault="00720EA2" w:rsidP="0036009B">
            <w:pPr>
              <w:pStyle w:val="ListParagraph"/>
              <w:numPr>
                <w:ilvl w:val="0"/>
                <w:numId w:val="126"/>
              </w:numPr>
              <w:spacing w:after="0" w:line="240" w:lineRule="auto"/>
              <w:ind w:left="269" w:hanging="283"/>
              <w:rPr>
                <w:rFonts w:ascii="Arial" w:hAnsi="Arial" w:cs="Arial"/>
                <w:color w:val="000000" w:themeColor="text1"/>
              </w:rPr>
            </w:pPr>
            <w:r>
              <w:rPr>
                <w:rFonts w:ascii="Arial" w:hAnsi="Arial" w:cs="Arial"/>
                <w:color w:val="000000" w:themeColor="text1"/>
              </w:rPr>
              <w:t>Gwabeni Siphosethu</w:t>
            </w:r>
          </w:p>
          <w:p w14:paraId="2D50E7B9" w14:textId="60BB8F1C" w:rsidR="00720EA2" w:rsidRPr="0036009B" w:rsidRDefault="00720EA2" w:rsidP="0036009B">
            <w:pPr>
              <w:ind w:left="361"/>
              <w:rPr>
                <w:rFonts w:ascii="Arial" w:eastAsia="Calibri" w:hAnsi="Arial" w:cs="Arial"/>
                <w:color w:val="000000" w:themeColor="text1"/>
              </w:rPr>
            </w:pPr>
            <w:r w:rsidRPr="0036009B">
              <w:rPr>
                <w:rFonts w:ascii="Arial" w:hAnsi="Arial" w:cs="Arial"/>
                <w:color w:val="000000" w:themeColor="text1"/>
              </w:rPr>
              <w:t xml:space="preserve">Mazani Agcobile </w:t>
            </w:r>
          </w:p>
        </w:tc>
      </w:tr>
      <w:tr w:rsidR="0036009B" w:rsidRPr="003A6552" w14:paraId="130B0940" w14:textId="77777777" w:rsidTr="00726840">
        <w:tblPrEx>
          <w:tblCellMar>
            <w:top w:w="46" w:type="dxa"/>
          </w:tblCellMar>
        </w:tblPrEx>
        <w:trPr>
          <w:trHeight w:val="362"/>
        </w:trPr>
        <w:tc>
          <w:tcPr>
            <w:tcW w:w="9498" w:type="dxa"/>
            <w:gridSpan w:val="3"/>
            <w:tcBorders>
              <w:top w:val="single" w:sz="4" w:space="0" w:color="auto"/>
              <w:left w:val="single" w:sz="4" w:space="0" w:color="auto"/>
              <w:right w:val="single" w:sz="4" w:space="0" w:color="000000"/>
            </w:tcBorders>
            <w:shd w:val="clear" w:color="auto" w:fill="C00000"/>
            <w:vAlign w:val="center"/>
          </w:tcPr>
          <w:p w14:paraId="4D320588" w14:textId="77777777" w:rsidR="0036009B" w:rsidRPr="003A6552" w:rsidRDefault="0036009B" w:rsidP="0036009B">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ENGINEERING AND TECHNICAL SERVICES</w:t>
            </w:r>
          </w:p>
        </w:tc>
      </w:tr>
      <w:tr w:rsidR="0036009B" w:rsidRPr="007C3926" w14:paraId="5EF628B8" w14:textId="77777777" w:rsidTr="00726840">
        <w:tblPrEx>
          <w:tblCellMar>
            <w:top w:w="46" w:type="dxa"/>
          </w:tblCellMar>
        </w:tblPrEx>
        <w:trPr>
          <w:trHeight w:val="362"/>
        </w:trPr>
        <w:tc>
          <w:tcPr>
            <w:tcW w:w="2835" w:type="dxa"/>
            <w:tcBorders>
              <w:top w:val="single" w:sz="4" w:space="0" w:color="auto"/>
              <w:left w:val="single" w:sz="4" w:space="0" w:color="auto"/>
              <w:bottom w:val="single" w:sz="4" w:space="0" w:color="auto"/>
              <w:right w:val="single" w:sz="4" w:space="0" w:color="auto"/>
            </w:tcBorders>
            <w:vAlign w:val="center"/>
          </w:tcPr>
          <w:p w14:paraId="296EA3BC" w14:textId="77777777" w:rsidR="0036009B" w:rsidRPr="007C3926" w:rsidRDefault="0036009B" w:rsidP="0036009B">
            <w:pPr>
              <w:jc w:val="both"/>
              <w:rPr>
                <w:rFonts w:ascii="Arial" w:eastAsia="Calibri" w:hAnsi="Arial" w:cs="Arial"/>
                <w:b/>
                <w:color w:val="000000"/>
              </w:rPr>
            </w:pPr>
          </w:p>
        </w:tc>
        <w:tc>
          <w:tcPr>
            <w:tcW w:w="6663" w:type="dxa"/>
            <w:gridSpan w:val="2"/>
            <w:tcBorders>
              <w:top w:val="single" w:sz="4" w:space="0" w:color="000000"/>
              <w:left w:val="single" w:sz="4" w:space="0" w:color="auto"/>
              <w:bottom w:val="single" w:sz="4" w:space="0" w:color="000000"/>
              <w:right w:val="single" w:sz="4" w:space="0" w:color="000000"/>
            </w:tcBorders>
            <w:shd w:val="clear" w:color="auto" w:fill="D3BFA1"/>
          </w:tcPr>
          <w:p w14:paraId="148C21B7" w14:textId="1CA1399A" w:rsidR="0036009B" w:rsidRPr="007C3926" w:rsidRDefault="0036009B" w:rsidP="0036009B">
            <w:pPr>
              <w:ind w:left="1"/>
              <w:jc w:val="both"/>
              <w:rPr>
                <w:rFonts w:ascii="Arial" w:eastAsia="Calibri" w:hAnsi="Arial" w:cs="Arial"/>
                <w:b/>
                <w:color w:val="000000"/>
              </w:rPr>
            </w:pPr>
            <w:r w:rsidRPr="007C3926">
              <w:rPr>
                <w:rFonts w:ascii="Arial" w:eastAsia="Calibri" w:hAnsi="Arial" w:cs="Arial"/>
                <w:b/>
                <w:color w:val="000000"/>
              </w:rPr>
              <w:t>DIRECTOR</w:t>
            </w:r>
            <w:r>
              <w:rPr>
                <w:rFonts w:ascii="Arial" w:eastAsia="Calibri" w:hAnsi="Arial" w:cs="Arial"/>
                <w:b/>
                <w:color w:val="000000"/>
              </w:rPr>
              <w:t>: Ms. A.</w:t>
            </w:r>
            <w:r w:rsidR="00720EA2">
              <w:rPr>
                <w:rFonts w:ascii="Arial" w:eastAsia="Calibri" w:hAnsi="Arial" w:cs="Arial"/>
                <w:b/>
                <w:color w:val="000000"/>
              </w:rPr>
              <w:t xml:space="preserve"> GIDANA</w:t>
            </w:r>
          </w:p>
        </w:tc>
      </w:tr>
      <w:tr w:rsidR="0036009B" w:rsidRPr="007C3926" w14:paraId="4EAC9AA6" w14:textId="77777777" w:rsidTr="00726840">
        <w:tblPrEx>
          <w:tblCellMar>
            <w:top w:w="46" w:type="dxa"/>
          </w:tblCellMar>
        </w:tblPrEx>
        <w:trPr>
          <w:trHeight w:val="362"/>
        </w:trPr>
        <w:tc>
          <w:tcPr>
            <w:tcW w:w="2835" w:type="dxa"/>
            <w:tcBorders>
              <w:top w:val="single" w:sz="4" w:space="0" w:color="auto"/>
              <w:left w:val="single" w:sz="4" w:space="0" w:color="auto"/>
              <w:bottom w:val="single" w:sz="4" w:space="0" w:color="auto"/>
              <w:right w:val="single" w:sz="4" w:space="0" w:color="auto"/>
            </w:tcBorders>
          </w:tcPr>
          <w:p w14:paraId="24850060" w14:textId="77777777" w:rsidR="0036009B" w:rsidRPr="007C3926" w:rsidRDefault="0036009B" w:rsidP="0036009B">
            <w:pPr>
              <w:ind w:hanging="10"/>
              <w:jc w:val="both"/>
              <w:rPr>
                <w:rFonts w:ascii="Arial" w:eastAsia="Calibri" w:hAnsi="Arial" w:cs="Arial"/>
                <w:b/>
                <w:color w:val="000000"/>
              </w:rPr>
            </w:pPr>
          </w:p>
        </w:tc>
        <w:tc>
          <w:tcPr>
            <w:tcW w:w="4395" w:type="dxa"/>
            <w:tcBorders>
              <w:top w:val="single" w:sz="4" w:space="0" w:color="000000"/>
              <w:left w:val="single" w:sz="4" w:space="0" w:color="auto"/>
              <w:bottom w:val="single" w:sz="4" w:space="0" w:color="000000"/>
              <w:right w:val="single" w:sz="4" w:space="0" w:color="000000"/>
            </w:tcBorders>
          </w:tcPr>
          <w:p w14:paraId="1D6C1B13"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Deputy Director </w:t>
            </w:r>
          </w:p>
        </w:tc>
        <w:tc>
          <w:tcPr>
            <w:tcW w:w="2268" w:type="dxa"/>
            <w:tcBorders>
              <w:top w:val="single" w:sz="4" w:space="0" w:color="000000"/>
              <w:left w:val="single" w:sz="4" w:space="0" w:color="000000"/>
              <w:bottom w:val="single" w:sz="4" w:space="0" w:color="000000"/>
              <w:right w:val="single" w:sz="4" w:space="0" w:color="000000"/>
            </w:tcBorders>
          </w:tcPr>
          <w:p w14:paraId="57576438"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Vacant  </w:t>
            </w:r>
          </w:p>
        </w:tc>
      </w:tr>
      <w:tr w:rsidR="0036009B" w:rsidRPr="007C3926" w14:paraId="7C67A0C3" w14:textId="77777777" w:rsidTr="00726840">
        <w:tblPrEx>
          <w:tblCellMar>
            <w:top w:w="46" w:type="dxa"/>
          </w:tblCellMar>
        </w:tblPrEx>
        <w:trPr>
          <w:trHeight w:val="373"/>
        </w:trPr>
        <w:tc>
          <w:tcPr>
            <w:tcW w:w="2835" w:type="dxa"/>
            <w:tcBorders>
              <w:top w:val="single" w:sz="4" w:space="0" w:color="auto"/>
              <w:left w:val="single" w:sz="4" w:space="0" w:color="auto"/>
              <w:bottom w:val="single" w:sz="4" w:space="0" w:color="auto"/>
              <w:right w:val="single" w:sz="4" w:space="0" w:color="auto"/>
            </w:tcBorders>
          </w:tcPr>
          <w:p w14:paraId="4EB5B822" w14:textId="77777777" w:rsidR="0036009B" w:rsidRPr="007C3926" w:rsidRDefault="0036009B" w:rsidP="0036009B">
            <w:pPr>
              <w:jc w:val="both"/>
              <w:rPr>
                <w:rFonts w:ascii="Arial" w:eastAsia="Calibri" w:hAnsi="Arial" w:cs="Arial"/>
                <w:b/>
                <w:color w:val="000000"/>
              </w:rPr>
            </w:pPr>
            <w:r w:rsidRPr="00040CBF">
              <w:rPr>
                <w:rFonts w:ascii="Arial" w:eastAsia="Calibri" w:hAnsi="Arial" w:cs="Arial"/>
                <w:b/>
                <w:color w:val="000000"/>
              </w:rPr>
              <w:t>ELECTRICAL DEPARTMENT</w:t>
            </w:r>
          </w:p>
        </w:tc>
        <w:tc>
          <w:tcPr>
            <w:tcW w:w="4395" w:type="dxa"/>
            <w:tcBorders>
              <w:top w:val="single" w:sz="4" w:space="0" w:color="000000"/>
              <w:left w:val="single" w:sz="4" w:space="0" w:color="auto"/>
              <w:bottom w:val="single" w:sz="4" w:space="0" w:color="000000"/>
              <w:right w:val="single" w:sz="4" w:space="0" w:color="000000"/>
            </w:tcBorders>
          </w:tcPr>
          <w:p w14:paraId="2C65C46C"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Town Electrical Engineer </w:t>
            </w:r>
          </w:p>
        </w:tc>
        <w:tc>
          <w:tcPr>
            <w:tcW w:w="2268" w:type="dxa"/>
            <w:tcBorders>
              <w:top w:val="single" w:sz="4" w:space="0" w:color="000000"/>
              <w:left w:val="single" w:sz="4" w:space="0" w:color="000000"/>
              <w:bottom w:val="single" w:sz="4" w:space="0" w:color="000000"/>
              <w:right w:val="single" w:sz="4" w:space="0" w:color="000000"/>
            </w:tcBorders>
          </w:tcPr>
          <w:p w14:paraId="572D356E"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Mr. M. Radu </w:t>
            </w:r>
          </w:p>
        </w:tc>
      </w:tr>
      <w:tr w:rsidR="0036009B" w:rsidRPr="007C3926" w14:paraId="36893507" w14:textId="77777777" w:rsidTr="00726840">
        <w:tblPrEx>
          <w:tblCellMar>
            <w:top w:w="46" w:type="dxa"/>
          </w:tblCellMar>
        </w:tblPrEx>
        <w:trPr>
          <w:trHeight w:val="400"/>
        </w:trPr>
        <w:tc>
          <w:tcPr>
            <w:tcW w:w="2835" w:type="dxa"/>
            <w:tcBorders>
              <w:top w:val="single" w:sz="4" w:space="0" w:color="auto"/>
              <w:left w:val="single" w:sz="4" w:space="0" w:color="auto"/>
              <w:bottom w:val="single" w:sz="4" w:space="0" w:color="000000"/>
              <w:right w:val="single" w:sz="4" w:space="0" w:color="auto"/>
            </w:tcBorders>
          </w:tcPr>
          <w:p w14:paraId="2E8F56F2"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WATER &amp; SEWERAGE</w:t>
            </w:r>
          </w:p>
        </w:tc>
        <w:tc>
          <w:tcPr>
            <w:tcW w:w="4395" w:type="dxa"/>
            <w:tcBorders>
              <w:top w:val="single" w:sz="4" w:space="0" w:color="000000"/>
              <w:left w:val="single" w:sz="4" w:space="0" w:color="000000"/>
              <w:bottom w:val="single" w:sz="4" w:space="0" w:color="000000"/>
              <w:right w:val="single" w:sz="4" w:space="0" w:color="000000"/>
            </w:tcBorders>
          </w:tcPr>
          <w:p w14:paraId="4C07505D" w14:textId="77777777" w:rsidR="0036009B" w:rsidRPr="0092455A" w:rsidRDefault="0036009B" w:rsidP="0036009B">
            <w:pPr>
              <w:ind w:left="1"/>
              <w:jc w:val="both"/>
              <w:rPr>
                <w:rFonts w:ascii="Arial" w:eastAsia="Calibri" w:hAnsi="Arial" w:cs="Arial"/>
                <w:color w:val="000000" w:themeColor="text1"/>
              </w:rPr>
            </w:pPr>
            <w:r w:rsidRPr="0092455A">
              <w:rPr>
                <w:rFonts w:ascii="Arial" w:eastAsia="Calibri" w:hAnsi="Arial" w:cs="Arial"/>
                <w:color w:val="000000" w:themeColor="text1"/>
              </w:rPr>
              <w:t xml:space="preserve">Manager </w:t>
            </w:r>
            <w:r w:rsidRPr="0092455A">
              <w:rPr>
                <w:rFonts w:ascii="Arial" w:eastAsia="Calibri" w:hAnsi="Arial" w:cs="Arial"/>
                <w:color w:val="000000" w:themeColor="text1"/>
              </w:rPr>
              <w:tab/>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FA2E071" w14:textId="77777777" w:rsidR="0036009B" w:rsidRPr="0092455A" w:rsidRDefault="0036009B" w:rsidP="0036009B">
            <w:pPr>
              <w:ind w:left="1"/>
              <w:jc w:val="both"/>
              <w:rPr>
                <w:rFonts w:ascii="Arial" w:eastAsia="Calibri" w:hAnsi="Arial" w:cs="Arial"/>
                <w:color w:val="000000" w:themeColor="text1"/>
              </w:rPr>
            </w:pPr>
            <w:r w:rsidRPr="0092455A">
              <w:rPr>
                <w:rFonts w:ascii="Arial" w:eastAsia="Calibri" w:hAnsi="Arial" w:cs="Arial"/>
                <w:color w:val="000000" w:themeColor="text1"/>
              </w:rPr>
              <w:t>Mr G Maduna</w:t>
            </w:r>
          </w:p>
        </w:tc>
      </w:tr>
      <w:tr w:rsidR="0036009B" w:rsidRPr="007C3926" w14:paraId="760AB69D" w14:textId="77777777" w:rsidTr="00726840">
        <w:tblPrEx>
          <w:tblCellMar>
            <w:top w:w="46" w:type="dxa"/>
          </w:tblCellMar>
        </w:tblPrEx>
        <w:trPr>
          <w:trHeight w:val="342"/>
        </w:trPr>
        <w:tc>
          <w:tcPr>
            <w:tcW w:w="2835" w:type="dxa"/>
            <w:tcBorders>
              <w:top w:val="nil"/>
              <w:left w:val="single" w:sz="4" w:space="0" w:color="000000"/>
              <w:bottom w:val="single" w:sz="4" w:space="0" w:color="000000"/>
              <w:right w:val="single" w:sz="4" w:space="0" w:color="000000"/>
            </w:tcBorders>
          </w:tcPr>
          <w:p w14:paraId="48C42F8D" w14:textId="77777777" w:rsidR="0036009B" w:rsidRPr="007C3926" w:rsidRDefault="0036009B" w:rsidP="0036009B">
            <w:pPr>
              <w:jc w:val="both"/>
              <w:rPr>
                <w:rFonts w:ascii="Arial" w:eastAsia="Calibri" w:hAnsi="Arial" w:cs="Arial"/>
                <w:b/>
                <w:color w:val="000000"/>
              </w:rPr>
            </w:pPr>
            <w:r>
              <w:rPr>
                <w:rFonts w:ascii="Arial" w:eastAsia="Calibri" w:hAnsi="Arial" w:cs="Arial"/>
                <w:b/>
                <w:color w:val="000000"/>
              </w:rPr>
              <w:t>ENERGY</w:t>
            </w:r>
            <w:r w:rsidRPr="007C3926">
              <w:rPr>
                <w:rFonts w:ascii="Arial" w:eastAsia="Calibri" w:hAnsi="Arial" w:cs="Arial"/>
                <w:b/>
                <w:color w:val="000000"/>
              </w:rPr>
              <w:t xml:space="preserve"> DEPARTMENT </w:t>
            </w:r>
          </w:p>
        </w:tc>
        <w:tc>
          <w:tcPr>
            <w:tcW w:w="4395" w:type="dxa"/>
            <w:tcBorders>
              <w:top w:val="single" w:sz="4" w:space="0" w:color="000000"/>
              <w:left w:val="single" w:sz="4" w:space="0" w:color="auto"/>
              <w:bottom w:val="single" w:sz="4" w:space="0" w:color="000000"/>
              <w:right w:val="single" w:sz="4" w:space="0" w:color="000000"/>
            </w:tcBorders>
          </w:tcPr>
          <w:p w14:paraId="2960FE2E"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Deputy Director </w:t>
            </w:r>
          </w:p>
        </w:tc>
        <w:tc>
          <w:tcPr>
            <w:tcW w:w="2268" w:type="dxa"/>
            <w:tcBorders>
              <w:top w:val="single" w:sz="4" w:space="0" w:color="000000"/>
              <w:left w:val="single" w:sz="4" w:space="0" w:color="000000"/>
              <w:bottom w:val="single" w:sz="4" w:space="0" w:color="000000"/>
              <w:right w:val="single" w:sz="4" w:space="0" w:color="000000"/>
            </w:tcBorders>
          </w:tcPr>
          <w:p w14:paraId="0903E8E8"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Mr. M.J. Siteto</w:t>
            </w:r>
          </w:p>
        </w:tc>
      </w:tr>
      <w:tr w:rsidR="0036009B" w:rsidRPr="007C3926" w14:paraId="32DB4710" w14:textId="77777777" w:rsidTr="00726840">
        <w:tblPrEx>
          <w:tblCellMar>
            <w:top w:w="46" w:type="dxa"/>
          </w:tblCellMar>
        </w:tblPrEx>
        <w:trPr>
          <w:trHeight w:val="368"/>
        </w:trPr>
        <w:tc>
          <w:tcPr>
            <w:tcW w:w="2835" w:type="dxa"/>
            <w:tcBorders>
              <w:top w:val="single" w:sz="4" w:space="0" w:color="000000"/>
              <w:left w:val="single" w:sz="4" w:space="0" w:color="000000"/>
              <w:bottom w:val="single" w:sz="4" w:space="0" w:color="000000"/>
              <w:right w:val="single" w:sz="4" w:space="0" w:color="000000"/>
            </w:tcBorders>
          </w:tcPr>
          <w:p w14:paraId="140C96EE"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ROADS &amp; STORMWATER</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4206DF89" w14:textId="77777777" w:rsidR="0036009B" w:rsidRPr="0092455A" w:rsidRDefault="0036009B" w:rsidP="0036009B">
            <w:pPr>
              <w:ind w:left="1"/>
              <w:jc w:val="both"/>
              <w:rPr>
                <w:rFonts w:ascii="Arial" w:eastAsia="Calibri" w:hAnsi="Arial" w:cs="Arial"/>
                <w:color w:val="000000" w:themeColor="text1"/>
              </w:rPr>
            </w:pPr>
            <w:r w:rsidRPr="0092455A">
              <w:rPr>
                <w:rFonts w:ascii="Arial" w:eastAsia="Calibri" w:hAnsi="Arial" w:cs="Arial"/>
                <w:color w:val="000000" w:themeColor="text1"/>
              </w:rPr>
              <w:t xml:space="preserve">Manager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BA51A7" w14:textId="127D7963" w:rsidR="0036009B" w:rsidRPr="0092455A" w:rsidRDefault="0036009B" w:rsidP="0036009B">
            <w:pPr>
              <w:ind w:left="1"/>
              <w:jc w:val="both"/>
              <w:rPr>
                <w:rFonts w:ascii="Arial" w:eastAsia="Calibri" w:hAnsi="Arial" w:cs="Arial"/>
                <w:color w:val="000000" w:themeColor="text1"/>
              </w:rPr>
            </w:pPr>
            <w:r>
              <w:rPr>
                <w:rFonts w:ascii="Arial" w:eastAsia="Calibri" w:hAnsi="Arial" w:cs="Arial"/>
                <w:color w:val="000000" w:themeColor="text1"/>
              </w:rPr>
              <w:t>Ms. A. Tembani</w:t>
            </w:r>
          </w:p>
        </w:tc>
      </w:tr>
      <w:tr w:rsidR="0036009B" w:rsidRPr="003A6552" w14:paraId="7E93CF58" w14:textId="77777777" w:rsidTr="00726840">
        <w:tblPrEx>
          <w:tblCellMar>
            <w:top w:w="46" w:type="dxa"/>
          </w:tblCellMar>
        </w:tblPrEx>
        <w:trPr>
          <w:trHeight w:val="338"/>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C00000"/>
          </w:tcPr>
          <w:p w14:paraId="21421106" w14:textId="77777777" w:rsidR="0036009B" w:rsidRPr="003A6552" w:rsidRDefault="0036009B" w:rsidP="0036009B">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PUBLIC SAFETY &amp; COMMUNITY SERVICES</w:t>
            </w:r>
          </w:p>
        </w:tc>
      </w:tr>
      <w:tr w:rsidR="0036009B" w:rsidRPr="007C3926" w14:paraId="5D557424" w14:textId="77777777" w:rsidTr="00726840">
        <w:tblPrEx>
          <w:tblCellMar>
            <w:top w:w="46" w:type="dxa"/>
          </w:tblCellMar>
        </w:tblPrEx>
        <w:trPr>
          <w:trHeight w:val="33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7865DB4" w14:textId="77777777" w:rsidR="0036009B" w:rsidRPr="007C3926" w:rsidRDefault="0036009B" w:rsidP="0036009B">
            <w:pPr>
              <w:jc w:val="both"/>
              <w:rPr>
                <w:rFonts w:ascii="Arial" w:eastAsia="Calibri" w:hAnsi="Arial" w:cs="Arial"/>
                <w:b/>
                <w:color w:val="000000"/>
              </w:rPr>
            </w:pP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48C58A3F" w14:textId="0F32969E" w:rsidR="0036009B" w:rsidRPr="007C3926" w:rsidRDefault="0036009B" w:rsidP="0036009B">
            <w:pPr>
              <w:ind w:left="1"/>
              <w:jc w:val="both"/>
              <w:rPr>
                <w:rFonts w:ascii="Arial" w:eastAsia="Calibri" w:hAnsi="Arial" w:cs="Arial"/>
                <w:color w:val="000000"/>
              </w:rPr>
            </w:pPr>
            <w:r w:rsidRPr="007C3926">
              <w:rPr>
                <w:rFonts w:ascii="Arial" w:eastAsia="Calibri" w:hAnsi="Arial" w:cs="Arial"/>
                <w:b/>
                <w:color w:val="000000"/>
              </w:rPr>
              <w:t>DIRECTOR</w:t>
            </w:r>
            <w:r>
              <w:rPr>
                <w:rFonts w:ascii="Arial" w:eastAsia="Calibri" w:hAnsi="Arial" w:cs="Arial"/>
                <w:b/>
                <w:color w:val="000000"/>
              </w:rPr>
              <w:t xml:space="preserve">: </w:t>
            </w:r>
            <w:r w:rsidRPr="007C3926">
              <w:rPr>
                <w:rFonts w:ascii="Arial" w:eastAsia="Calibri" w:hAnsi="Arial" w:cs="Arial"/>
                <w:b/>
                <w:color w:val="000000"/>
              </w:rPr>
              <w:t xml:space="preserve">Mr. K. </w:t>
            </w:r>
            <w:r w:rsidR="003134CE" w:rsidRPr="007C3926">
              <w:rPr>
                <w:rFonts w:ascii="Arial" w:eastAsia="Calibri" w:hAnsi="Arial" w:cs="Arial"/>
                <w:b/>
                <w:color w:val="000000"/>
              </w:rPr>
              <w:t xml:space="preserve">MAKGOKA </w:t>
            </w:r>
          </w:p>
        </w:tc>
      </w:tr>
      <w:tr w:rsidR="0036009B" w:rsidRPr="007C3926" w14:paraId="26443215" w14:textId="77777777" w:rsidTr="00726840">
        <w:tblPrEx>
          <w:tblCellMar>
            <w:top w:w="46" w:type="dxa"/>
          </w:tblCellMar>
        </w:tblPrEx>
        <w:trPr>
          <w:trHeight w:val="368"/>
        </w:trPr>
        <w:tc>
          <w:tcPr>
            <w:tcW w:w="2835" w:type="dxa"/>
            <w:tcBorders>
              <w:top w:val="single" w:sz="4" w:space="0" w:color="000000"/>
              <w:left w:val="single" w:sz="4" w:space="0" w:color="000000"/>
              <w:bottom w:val="single" w:sz="4" w:space="0" w:color="000000"/>
              <w:right w:val="single" w:sz="4" w:space="0" w:color="000000"/>
            </w:tcBorders>
          </w:tcPr>
          <w:p w14:paraId="32558071"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 xml:space="preserve"> FIRE &amp; RESCUE SERVICES</w:t>
            </w:r>
          </w:p>
        </w:tc>
        <w:tc>
          <w:tcPr>
            <w:tcW w:w="4395" w:type="dxa"/>
            <w:tcBorders>
              <w:top w:val="single" w:sz="4" w:space="0" w:color="000000"/>
              <w:left w:val="single" w:sz="4" w:space="0" w:color="000000"/>
              <w:bottom w:val="single" w:sz="4" w:space="0" w:color="000000"/>
              <w:right w:val="single" w:sz="4" w:space="0" w:color="000000"/>
            </w:tcBorders>
          </w:tcPr>
          <w:p w14:paraId="152D3017" w14:textId="77777777" w:rsidR="0036009B" w:rsidRPr="007C3926" w:rsidRDefault="0036009B" w:rsidP="0036009B">
            <w:pPr>
              <w:tabs>
                <w:tab w:val="center" w:pos="404"/>
                <w:tab w:val="center" w:pos="1441"/>
              </w:tabs>
              <w:jc w:val="both"/>
              <w:rPr>
                <w:rFonts w:ascii="Arial" w:eastAsia="Calibri" w:hAnsi="Arial" w:cs="Arial"/>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9AAF50"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Mr. Welkom </w:t>
            </w:r>
          </w:p>
        </w:tc>
      </w:tr>
      <w:tr w:rsidR="0036009B" w:rsidRPr="007C3926" w14:paraId="125071B8" w14:textId="77777777" w:rsidTr="00726840">
        <w:tblPrEx>
          <w:tblCellMar>
            <w:top w:w="46" w:type="dxa"/>
          </w:tblCellMar>
        </w:tblPrEx>
        <w:trPr>
          <w:trHeight w:val="362"/>
        </w:trPr>
        <w:tc>
          <w:tcPr>
            <w:tcW w:w="2835" w:type="dxa"/>
            <w:tcBorders>
              <w:top w:val="single" w:sz="4" w:space="0" w:color="000000"/>
              <w:left w:val="single" w:sz="4" w:space="0" w:color="000000"/>
              <w:bottom w:val="single" w:sz="4" w:space="0" w:color="000000"/>
              <w:right w:val="single" w:sz="4" w:space="0" w:color="000000"/>
            </w:tcBorders>
          </w:tcPr>
          <w:p w14:paraId="214214F1"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LIBRARY SERVICES</w:t>
            </w:r>
          </w:p>
        </w:tc>
        <w:tc>
          <w:tcPr>
            <w:tcW w:w="4395" w:type="dxa"/>
            <w:tcBorders>
              <w:top w:val="single" w:sz="4" w:space="0" w:color="000000"/>
              <w:left w:val="single" w:sz="4" w:space="0" w:color="000000"/>
              <w:bottom w:val="single" w:sz="4" w:space="0" w:color="000000"/>
              <w:right w:val="single" w:sz="4" w:space="0" w:color="000000"/>
            </w:tcBorders>
          </w:tcPr>
          <w:p w14:paraId="7F2A2133" w14:textId="77777777" w:rsidR="0036009B" w:rsidRPr="007C3926" w:rsidRDefault="0036009B" w:rsidP="0036009B">
            <w:pPr>
              <w:ind w:left="1"/>
              <w:jc w:val="both"/>
              <w:rPr>
                <w:rFonts w:ascii="Arial" w:eastAsia="Calibri" w:hAnsi="Arial" w:cs="Arial"/>
                <w:b/>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E489A34" w14:textId="77777777" w:rsidR="0036009B" w:rsidRPr="007C3926" w:rsidRDefault="0036009B" w:rsidP="0036009B">
            <w:pPr>
              <w:ind w:left="1"/>
              <w:jc w:val="both"/>
              <w:rPr>
                <w:rFonts w:ascii="Arial" w:eastAsia="Calibri" w:hAnsi="Arial" w:cs="Arial"/>
                <w:b/>
                <w:color w:val="000000"/>
              </w:rPr>
            </w:pPr>
            <w:r w:rsidRPr="007C3926">
              <w:rPr>
                <w:rFonts w:ascii="Arial" w:eastAsia="Calibri" w:hAnsi="Arial" w:cs="Arial"/>
                <w:color w:val="000000"/>
              </w:rPr>
              <w:t xml:space="preserve">Ms. P. Vubela </w:t>
            </w:r>
          </w:p>
        </w:tc>
      </w:tr>
      <w:tr w:rsidR="0036009B" w:rsidRPr="007C3926" w14:paraId="73450214" w14:textId="77777777" w:rsidTr="00726840">
        <w:tblPrEx>
          <w:tblCellMar>
            <w:top w:w="46" w:type="dxa"/>
          </w:tblCellMar>
        </w:tblPrEx>
        <w:trPr>
          <w:trHeight w:val="368"/>
        </w:trPr>
        <w:tc>
          <w:tcPr>
            <w:tcW w:w="2835" w:type="dxa"/>
            <w:tcBorders>
              <w:top w:val="single" w:sz="4" w:space="0" w:color="000000"/>
              <w:left w:val="single" w:sz="4" w:space="0" w:color="000000"/>
              <w:bottom w:val="single" w:sz="4" w:space="0" w:color="000000"/>
              <w:right w:val="single" w:sz="4" w:space="0" w:color="000000"/>
            </w:tcBorders>
          </w:tcPr>
          <w:p w14:paraId="3327557E"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TRAFFIC SERVICES</w:t>
            </w:r>
          </w:p>
        </w:tc>
        <w:tc>
          <w:tcPr>
            <w:tcW w:w="4395" w:type="dxa"/>
            <w:tcBorders>
              <w:top w:val="single" w:sz="4" w:space="0" w:color="000000"/>
              <w:left w:val="single" w:sz="4" w:space="0" w:color="000000"/>
              <w:bottom w:val="single" w:sz="4" w:space="0" w:color="000000"/>
              <w:right w:val="single" w:sz="4" w:space="0" w:color="000000"/>
            </w:tcBorders>
          </w:tcPr>
          <w:p w14:paraId="07079EB7" w14:textId="77777777" w:rsidR="0036009B" w:rsidRPr="007C3926" w:rsidRDefault="0036009B" w:rsidP="0036009B">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A608116"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Mr. Hanekom</w:t>
            </w:r>
          </w:p>
        </w:tc>
      </w:tr>
      <w:tr w:rsidR="0036009B" w:rsidRPr="007C3926" w14:paraId="7AA6E7E6" w14:textId="77777777" w:rsidTr="00726840">
        <w:tblPrEx>
          <w:tblCellMar>
            <w:top w:w="46" w:type="dxa"/>
          </w:tblCellMar>
        </w:tblPrEx>
        <w:trPr>
          <w:trHeight w:val="373"/>
        </w:trPr>
        <w:tc>
          <w:tcPr>
            <w:tcW w:w="2835" w:type="dxa"/>
            <w:tcBorders>
              <w:top w:val="single" w:sz="4" w:space="0" w:color="000000"/>
              <w:left w:val="single" w:sz="4" w:space="0" w:color="000000"/>
              <w:bottom w:val="single" w:sz="4" w:space="0" w:color="000000"/>
              <w:right w:val="single" w:sz="4" w:space="0" w:color="000000"/>
            </w:tcBorders>
          </w:tcPr>
          <w:p w14:paraId="396DB858"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PARKS DEPARTMENT</w:t>
            </w:r>
          </w:p>
        </w:tc>
        <w:tc>
          <w:tcPr>
            <w:tcW w:w="4395" w:type="dxa"/>
            <w:tcBorders>
              <w:top w:val="single" w:sz="4" w:space="0" w:color="000000"/>
              <w:left w:val="single" w:sz="4" w:space="0" w:color="000000"/>
              <w:bottom w:val="single" w:sz="4" w:space="0" w:color="000000"/>
              <w:right w:val="single" w:sz="4" w:space="0" w:color="000000"/>
            </w:tcBorders>
          </w:tcPr>
          <w:p w14:paraId="4145E435" w14:textId="77777777" w:rsidR="0036009B" w:rsidRPr="007C3926" w:rsidRDefault="0036009B" w:rsidP="0036009B">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p>
        </w:tc>
        <w:tc>
          <w:tcPr>
            <w:tcW w:w="2268" w:type="dxa"/>
            <w:tcBorders>
              <w:top w:val="single" w:sz="4" w:space="0" w:color="000000"/>
              <w:left w:val="single" w:sz="4" w:space="0" w:color="000000"/>
              <w:bottom w:val="single" w:sz="4" w:space="0" w:color="000000"/>
              <w:right w:val="single" w:sz="4" w:space="0" w:color="000000"/>
            </w:tcBorders>
          </w:tcPr>
          <w:p w14:paraId="31508FBC"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Mr. J. Budaza </w:t>
            </w:r>
          </w:p>
        </w:tc>
      </w:tr>
      <w:tr w:rsidR="0036009B" w:rsidRPr="007C3926" w14:paraId="7A442A45" w14:textId="77777777" w:rsidTr="00726840">
        <w:tblPrEx>
          <w:tblCellMar>
            <w:top w:w="46" w:type="dxa"/>
          </w:tblCellMar>
        </w:tblPrEx>
        <w:trPr>
          <w:trHeight w:val="366"/>
        </w:trPr>
        <w:tc>
          <w:tcPr>
            <w:tcW w:w="2835" w:type="dxa"/>
            <w:tcBorders>
              <w:top w:val="single" w:sz="4" w:space="0" w:color="000000"/>
              <w:left w:val="single" w:sz="4" w:space="0" w:color="000000"/>
              <w:bottom w:val="single" w:sz="4" w:space="0" w:color="000000"/>
              <w:right w:val="single" w:sz="4" w:space="0" w:color="000000"/>
            </w:tcBorders>
          </w:tcPr>
          <w:p w14:paraId="701B6321" w14:textId="77777777" w:rsidR="0036009B" w:rsidRPr="007C3926" w:rsidRDefault="0036009B" w:rsidP="0036009B">
            <w:pPr>
              <w:spacing w:after="21"/>
              <w:jc w:val="both"/>
              <w:rPr>
                <w:rFonts w:ascii="Arial" w:eastAsia="Calibri" w:hAnsi="Arial" w:cs="Arial"/>
                <w:b/>
                <w:color w:val="000000"/>
              </w:rPr>
            </w:pPr>
            <w:r w:rsidRPr="007C3926">
              <w:rPr>
                <w:rFonts w:ascii="Arial" w:eastAsia="Calibri" w:hAnsi="Arial" w:cs="Arial"/>
                <w:b/>
                <w:color w:val="000000"/>
              </w:rPr>
              <w:t>ENVIRONMENTAL MANAGEMENT</w:t>
            </w:r>
          </w:p>
        </w:tc>
        <w:tc>
          <w:tcPr>
            <w:tcW w:w="4395" w:type="dxa"/>
            <w:tcBorders>
              <w:top w:val="single" w:sz="4" w:space="0" w:color="000000"/>
              <w:left w:val="single" w:sz="4" w:space="0" w:color="000000"/>
              <w:bottom w:val="single" w:sz="4" w:space="0" w:color="000000"/>
              <w:right w:val="single" w:sz="4" w:space="0" w:color="000000"/>
            </w:tcBorders>
          </w:tcPr>
          <w:p w14:paraId="65B6DD80" w14:textId="77777777" w:rsidR="0036009B" w:rsidRPr="007C3926" w:rsidRDefault="0036009B" w:rsidP="0036009B">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p>
        </w:tc>
        <w:tc>
          <w:tcPr>
            <w:tcW w:w="2268" w:type="dxa"/>
            <w:tcBorders>
              <w:top w:val="single" w:sz="4" w:space="0" w:color="000000"/>
              <w:left w:val="single" w:sz="4" w:space="0" w:color="000000"/>
              <w:bottom w:val="single" w:sz="4" w:space="0" w:color="000000"/>
              <w:right w:val="single" w:sz="4" w:space="0" w:color="000000"/>
            </w:tcBorders>
          </w:tcPr>
          <w:p w14:paraId="335C62B9"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Mr. N. Nongwe</w:t>
            </w:r>
          </w:p>
        </w:tc>
      </w:tr>
      <w:tr w:rsidR="0036009B" w:rsidRPr="007C3926" w14:paraId="20A432BC" w14:textId="77777777" w:rsidTr="00726840">
        <w:tblPrEx>
          <w:tblCellMar>
            <w:top w:w="46" w:type="dxa"/>
          </w:tblCellMar>
        </w:tblPrEx>
        <w:trPr>
          <w:trHeight w:val="518"/>
        </w:trPr>
        <w:tc>
          <w:tcPr>
            <w:tcW w:w="2835" w:type="dxa"/>
            <w:tcBorders>
              <w:top w:val="single" w:sz="4" w:space="0" w:color="000000"/>
              <w:left w:val="single" w:sz="4" w:space="0" w:color="000000"/>
              <w:bottom w:val="single" w:sz="4" w:space="0" w:color="000000"/>
              <w:right w:val="single" w:sz="4" w:space="0" w:color="000000"/>
            </w:tcBorders>
          </w:tcPr>
          <w:p w14:paraId="24169BD1" w14:textId="1EDF5C8E" w:rsidR="0036009B" w:rsidRPr="007C3926" w:rsidRDefault="0036009B" w:rsidP="0036009B">
            <w:pPr>
              <w:jc w:val="both"/>
              <w:rPr>
                <w:rFonts w:ascii="Arial" w:eastAsia="Calibri" w:hAnsi="Arial" w:cs="Arial"/>
                <w:b/>
                <w:color w:val="000000"/>
              </w:rPr>
            </w:pPr>
            <w:r>
              <w:rPr>
                <w:rFonts w:ascii="Arial" w:eastAsia="Calibri" w:hAnsi="Arial" w:cs="Arial"/>
                <w:b/>
                <w:color w:val="000000"/>
              </w:rPr>
              <w:t xml:space="preserve">CLEANSING </w:t>
            </w:r>
          </w:p>
        </w:tc>
        <w:tc>
          <w:tcPr>
            <w:tcW w:w="4395" w:type="dxa"/>
            <w:tcBorders>
              <w:top w:val="single" w:sz="4" w:space="0" w:color="000000"/>
              <w:left w:val="single" w:sz="4" w:space="0" w:color="000000"/>
              <w:bottom w:val="single" w:sz="4" w:space="0" w:color="000000"/>
              <w:right w:val="single" w:sz="4" w:space="0" w:color="000000"/>
            </w:tcBorders>
          </w:tcPr>
          <w:p w14:paraId="1264796B"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Manager </w:t>
            </w:r>
          </w:p>
        </w:tc>
        <w:tc>
          <w:tcPr>
            <w:tcW w:w="2268" w:type="dxa"/>
            <w:tcBorders>
              <w:top w:val="single" w:sz="4" w:space="0" w:color="000000"/>
              <w:left w:val="single" w:sz="4" w:space="0" w:color="000000"/>
              <w:bottom w:val="single" w:sz="4" w:space="0" w:color="000000"/>
              <w:right w:val="single" w:sz="4" w:space="0" w:color="000000"/>
            </w:tcBorders>
          </w:tcPr>
          <w:p w14:paraId="3392C534" w14:textId="1E459BA6" w:rsidR="0036009B" w:rsidRPr="007C3926" w:rsidRDefault="0036009B" w:rsidP="0036009B">
            <w:pPr>
              <w:ind w:left="1"/>
              <w:jc w:val="both"/>
              <w:rPr>
                <w:rFonts w:ascii="Arial" w:eastAsia="Calibri" w:hAnsi="Arial" w:cs="Arial"/>
                <w:color w:val="000000"/>
              </w:rPr>
            </w:pPr>
            <w:r>
              <w:rPr>
                <w:rFonts w:ascii="Arial" w:eastAsia="Calibri" w:hAnsi="Arial" w:cs="Arial"/>
                <w:color w:val="000000"/>
              </w:rPr>
              <w:t>Vacant</w:t>
            </w:r>
          </w:p>
        </w:tc>
      </w:tr>
      <w:tr w:rsidR="0036009B" w:rsidRPr="007C3926" w14:paraId="6BC0C29B" w14:textId="77777777" w:rsidTr="00726840">
        <w:tblPrEx>
          <w:tblCellMar>
            <w:top w:w="46" w:type="dxa"/>
          </w:tblCellMar>
        </w:tblPrEx>
        <w:trPr>
          <w:trHeight w:val="231"/>
        </w:trPr>
        <w:tc>
          <w:tcPr>
            <w:tcW w:w="2835" w:type="dxa"/>
            <w:tcBorders>
              <w:top w:val="single" w:sz="4" w:space="0" w:color="000000"/>
              <w:left w:val="single" w:sz="4" w:space="0" w:color="000000"/>
              <w:bottom w:val="single" w:sz="4" w:space="0" w:color="000000"/>
              <w:right w:val="single" w:sz="4" w:space="0" w:color="000000"/>
            </w:tcBorders>
          </w:tcPr>
          <w:p w14:paraId="563B1DC7" w14:textId="77777777" w:rsidR="0036009B" w:rsidRPr="007C3926" w:rsidRDefault="0036009B" w:rsidP="0036009B">
            <w:pPr>
              <w:jc w:val="both"/>
              <w:rPr>
                <w:rFonts w:ascii="Arial" w:eastAsia="Calibri" w:hAnsi="Arial" w:cs="Arial"/>
                <w:b/>
                <w:color w:val="000000"/>
              </w:rPr>
            </w:pPr>
            <w:r w:rsidRPr="007C3926">
              <w:rPr>
                <w:rFonts w:ascii="Arial" w:eastAsia="Calibri" w:hAnsi="Arial" w:cs="Arial"/>
                <w:b/>
                <w:color w:val="000000"/>
              </w:rPr>
              <w:t xml:space="preserve">OPERATIONS MANAGER  </w:t>
            </w:r>
          </w:p>
        </w:tc>
        <w:tc>
          <w:tcPr>
            <w:tcW w:w="4395" w:type="dxa"/>
            <w:tcBorders>
              <w:top w:val="single" w:sz="4" w:space="0" w:color="000000"/>
              <w:left w:val="single" w:sz="4" w:space="0" w:color="000000"/>
              <w:bottom w:val="single" w:sz="4" w:space="0" w:color="000000"/>
              <w:right w:val="single" w:sz="4" w:space="0" w:color="000000"/>
            </w:tcBorders>
          </w:tcPr>
          <w:p w14:paraId="34F24013" w14:textId="77777777"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 xml:space="preserve">Manager  </w:t>
            </w:r>
          </w:p>
        </w:tc>
        <w:tc>
          <w:tcPr>
            <w:tcW w:w="2268" w:type="dxa"/>
            <w:tcBorders>
              <w:top w:val="single" w:sz="4" w:space="0" w:color="000000"/>
              <w:left w:val="single" w:sz="4" w:space="0" w:color="000000"/>
              <w:bottom w:val="single" w:sz="4" w:space="0" w:color="000000"/>
              <w:right w:val="single" w:sz="4" w:space="0" w:color="000000"/>
            </w:tcBorders>
          </w:tcPr>
          <w:p w14:paraId="4C90D824" w14:textId="43AB61FF" w:rsidR="0036009B" w:rsidRPr="007C3926" w:rsidRDefault="0036009B" w:rsidP="0036009B">
            <w:pPr>
              <w:ind w:left="1"/>
              <w:jc w:val="both"/>
              <w:rPr>
                <w:rFonts w:ascii="Arial" w:eastAsia="Calibri" w:hAnsi="Arial" w:cs="Arial"/>
                <w:color w:val="000000"/>
              </w:rPr>
            </w:pPr>
            <w:r w:rsidRPr="007C3926">
              <w:rPr>
                <w:rFonts w:ascii="Arial" w:eastAsia="Calibri" w:hAnsi="Arial" w:cs="Arial"/>
                <w:color w:val="000000"/>
              </w:rPr>
              <w:t>Mr.</w:t>
            </w:r>
            <w:r>
              <w:rPr>
                <w:rFonts w:ascii="Arial" w:eastAsia="Calibri" w:hAnsi="Arial" w:cs="Arial"/>
                <w:color w:val="000000"/>
              </w:rPr>
              <w:t xml:space="preserve"> P.</w:t>
            </w:r>
            <w:r w:rsidRPr="007C3926">
              <w:rPr>
                <w:rFonts w:ascii="Arial" w:eastAsia="Calibri" w:hAnsi="Arial" w:cs="Arial"/>
                <w:color w:val="000000"/>
              </w:rPr>
              <w:t xml:space="preserve"> Simaile</w:t>
            </w:r>
          </w:p>
        </w:tc>
      </w:tr>
    </w:tbl>
    <w:p w14:paraId="5CF692DE" w14:textId="77777777" w:rsidR="007C3926" w:rsidRDefault="007C3926" w:rsidP="007C3926">
      <w:pPr>
        <w:spacing w:after="0"/>
        <w:jc w:val="both"/>
        <w:rPr>
          <w:rFonts w:ascii="Arial" w:eastAsia="Calibri" w:hAnsi="Arial" w:cs="Arial"/>
          <w:color w:val="000000"/>
          <w:lang w:eastAsia="en-ZA"/>
        </w:rPr>
      </w:pPr>
    </w:p>
    <w:p w14:paraId="7A6D317A" w14:textId="77777777" w:rsidR="000E0A97" w:rsidRDefault="000E0A97" w:rsidP="005B425A">
      <w:pPr>
        <w:spacing w:after="0"/>
        <w:ind w:left="-360"/>
        <w:jc w:val="both"/>
        <w:rPr>
          <w:rFonts w:ascii="Arial" w:hAnsi="Arial" w:cs="Arial"/>
          <w:b/>
        </w:rPr>
      </w:pPr>
    </w:p>
    <w:p w14:paraId="4A100590" w14:textId="3DC41F57" w:rsidR="007C3926" w:rsidRPr="00A8496F" w:rsidRDefault="003134CE" w:rsidP="00936853">
      <w:pPr>
        <w:jc w:val="both"/>
        <w:rPr>
          <w:rFonts w:ascii="Arial" w:hAnsi="Arial" w:cs="Arial"/>
          <w:b/>
        </w:rPr>
      </w:pPr>
      <w:r>
        <w:rPr>
          <w:rFonts w:ascii="Arial" w:hAnsi="Arial" w:cs="Arial"/>
          <w:b/>
        </w:rPr>
        <w:t xml:space="preserve">2.2.3.3 </w:t>
      </w:r>
      <w:r>
        <w:rPr>
          <w:rFonts w:ascii="Arial" w:hAnsi="Arial" w:cs="Arial"/>
          <w:b/>
        </w:rPr>
        <w:tab/>
      </w:r>
      <w:r w:rsidR="007C3926">
        <w:rPr>
          <w:rFonts w:ascii="Arial" w:hAnsi="Arial" w:cs="Arial"/>
          <w:b/>
        </w:rPr>
        <w:t>Labour Relationship</w:t>
      </w:r>
    </w:p>
    <w:p w14:paraId="63B2430C" w14:textId="77777777" w:rsidR="007C3926" w:rsidRPr="005B425A" w:rsidRDefault="007C3926" w:rsidP="007C3926">
      <w:pPr>
        <w:spacing w:after="5" w:line="268" w:lineRule="auto"/>
        <w:ind w:left="788" w:right="170" w:hanging="10"/>
        <w:jc w:val="both"/>
        <w:rPr>
          <w:rFonts w:ascii="Arial" w:eastAsia="Calibri" w:hAnsi="Arial" w:cs="Arial"/>
          <w:color w:val="000000"/>
          <w:sz w:val="4"/>
          <w:lang w:eastAsia="en-ZA"/>
        </w:rPr>
      </w:pPr>
    </w:p>
    <w:p w14:paraId="48C3061D" w14:textId="77777777" w:rsidR="000E0A97" w:rsidRDefault="007C3926" w:rsidP="002C1AFF">
      <w:pPr>
        <w:spacing w:after="5" w:line="360" w:lineRule="auto"/>
        <w:ind w:right="-23"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Local Municipality acknowledges that the primary goal of employer-employee relations </w:t>
      </w:r>
      <w:r w:rsidR="000E0A97">
        <w:rPr>
          <w:rFonts w:ascii="Arial" w:eastAsia="Calibri" w:hAnsi="Arial" w:cs="Arial"/>
          <w:color w:val="000000"/>
          <w:lang w:eastAsia="en-ZA"/>
        </w:rPr>
        <w:t>is</w:t>
      </w:r>
      <w:r w:rsidRPr="007C3926">
        <w:rPr>
          <w:rFonts w:ascii="Arial" w:eastAsia="Calibri" w:hAnsi="Arial" w:cs="Arial"/>
          <w:color w:val="000000"/>
          <w:lang w:eastAsia="en-ZA"/>
        </w:rPr>
        <w:t xml:space="preserve"> to create a productive, engaged workforce and to eliminate the perception that organized labour and management have a perpetually adversarial relationship. A number of industrial relations objectives can help </w:t>
      </w:r>
      <w:r w:rsidR="000E0A97">
        <w:rPr>
          <w:rFonts w:ascii="Arial" w:eastAsia="Calibri" w:hAnsi="Arial" w:cs="Arial"/>
          <w:color w:val="000000"/>
          <w:lang w:eastAsia="en-ZA"/>
        </w:rPr>
        <w:t>both labour unions and employer</w:t>
      </w:r>
      <w:r w:rsidRPr="007C3926">
        <w:rPr>
          <w:rFonts w:ascii="Arial" w:eastAsia="Calibri" w:hAnsi="Arial" w:cs="Arial"/>
          <w:color w:val="000000"/>
          <w:lang w:eastAsia="en-ZA"/>
        </w:rPr>
        <w:t xml:space="preserve"> attain those goals. Fundamental to labour-management goals is a clear understanding of the Labour Relations Act. </w:t>
      </w:r>
    </w:p>
    <w:p w14:paraId="7CCE6FCE" w14:textId="77777777" w:rsidR="007F3CD4" w:rsidRDefault="007F3CD4" w:rsidP="002C1AFF">
      <w:pPr>
        <w:spacing w:after="5" w:line="360" w:lineRule="auto"/>
        <w:ind w:right="-23" w:hanging="10"/>
        <w:jc w:val="both"/>
        <w:rPr>
          <w:rFonts w:ascii="Arial" w:eastAsia="Calibri" w:hAnsi="Arial" w:cs="Arial"/>
          <w:color w:val="000000"/>
          <w:lang w:eastAsia="en-ZA"/>
        </w:rPr>
      </w:pPr>
    </w:p>
    <w:p w14:paraId="16A439E9" w14:textId="77777777" w:rsidR="007C3926" w:rsidRDefault="007C3926" w:rsidP="002C1AFF">
      <w:pPr>
        <w:spacing w:after="5" w:line="360" w:lineRule="auto"/>
        <w:ind w:right="-23"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LM has a formal recognised agreement with the South African Municipal Workers Union (SAMWU) and Independent Municipal Allied Trade Union (IMATU) and South African Local Government Association (SALGA). In 2017 Salaries and wage adjustments affecting the organised labour have been satisfactorily concluded for three years. Makana LM has a disciplinary and grievance procedure in place to settle and resolve any internal matters. </w:t>
      </w:r>
    </w:p>
    <w:p w14:paraId="354E4DBA" w14:textId="77777777" w:rsidR="007C3926" w:rsidRPr="000E0A97" w:rsidRDefault="007C3926" w:rsidP="002C1AFF">
      <w:pPr>
        <w:spacing w:after="208" w:line="360" w:lineRule="auto"/>
        <w:ind w:right="-23" w:hanging="10"/>
        <w:jc w:val="both"/>
        <w:rPr>
          <w:rFonts w:ascii="Arial" w:eastAsia="Calibri" w:hAnsi="Arial" w:cs="Arial"/>
          <w:b/>
          <w:color w:val="000000"/>
          <w:lang w:eastAsia="en-ZA"/>
        </w:rPr>
      </w:pPr>
      <w:r w:rsidRPr="007C3926">
        <w:rPr>
          <w:rFonts w:ascii="Arial" w:eastAsia="Calibri" w:hAnsi="Arial" w:cs="Arial"/>
          <w:color w:val="000000"/>
          <w:lang w:eastAsia="en-ZA"/>
        </w:rPr>
        <w:t>An Industrial Relations Officer position has been filled with the aim of improving employer</w:t>
      </w:r>
      <w:r w:rsidR="000E0A97">
        <w:rPr>
          <w:rFonts w:ascii="Arial" w:eastAsia="Calibri" w:hAnsi="Arial" w:cs="Arial"/>
          <w:color w:val="000000"/>
          <w:lang w:eastAsia="en-ZA"/>
        </w:rPr>
        <w:t>-</w:t>
      </w:r>
      <w:r w:rsidRPr="007C3926">
        <w:rPr>
          <w:rFonts w:ascii="Arial" w:eastAsia="Calibri" w:hAnsi="Arial" w:cs="Arial"/>
          <w:color w:val="000000"/>
          <w:lang w:eastAsia="en-ZA"/>
        </w:rPr>
        <w:t xml:space="preserve">employee relations. The following committees are functional in order to enhance constructive consultation: </w:t>
      </w:r>
      <w:r w:rsidRPr="000E0A97">
        <w:rPr>
          <w:rFonts w:ascii="Arial" w:eastAsia="Calibri" w:hAnsi="Arial" w:cs="Arial"/>
          <w:b/>
          <w:color w:val="000000"/>
          <w:lang w:eastAsia="en-ZA"/>
        </w:rPr>
        <w:t>Local Labour Forum (LLF</w:t>
      </w:r>
      <w:r w:rsidR="000E0A97">
        <w:rPr>
          <w:rFonts w:ascii="Arial" w:eastAsia="Calibri" w:hAnsi="Arial" w:cs="Arial"/>
          <w:b/>
          <w:color w:val="000000"/>
          <w:lang w:eastAsia="en-ZA"/>
        </w:rPr>
        <w:t>), Employment Equity, Training &amp;</w:t>
      </w:r>
      <w:r w:rsidRPr="000E0A97">
        <w:rPr>
          <w:rFonts w:ascii="Arial" w:eastAsia="Calibri" w:hAnsi="Arial" w:cs="Arial"/>
          <w:b/>
          <w:color w:val="000000"/>
          <w:lang w:eastAsia="en-ZA"/>
        </w:rPr>
        <w:t xml:space="preserve"> Development </w:t>
      </w:r>
      <w:r w:rsidR="000E0A97">
        <w:rPr>
          <w:rFonts w:ascii="Arial" w:eastAsia="Calibri" w:hAnsi="Arial" w:cs="Arial"/>
          <w:b/>
          <w:color w:val="000000"/>
          <w:lang w:eastAsia="en-ZA"/>
        </w:rPr>
        <w:t>as well as</w:t>
      </w:r>
      <w:r w:rsidRPr="000E0A97">
        <w:rPr>
          <w:rFonts w:ascii="Arial" w:eastAsia="Calibri" w:hAnsi="Arial" w:cs="Arial"/>
          <w:b/>
          <w:color w:val="000000"/>
          <w:lang w:eastAsia="en-ZA"/>
        </w:rPr>
        <w:t xml:space="preserve"> Health and Safety.  </w:t>
      </w:r>
    </w:p>
    <w:p w14:paraId="1808A73F" w14:textId="77777777" w:rsidR="007C3926" w:rsidRDefault="007C3926" w:rsidP="002C1AFF">
      <w:pPr>
        <w:spacing w:after="187" w:line="360" w:lineRule="auto"/>
        <w:ind w:right="-23" w:hanging="10"/>
        <w:jc w:val="both"/>
        <w:rPr>
          <w:rFonts w:ascii="Arial" w:eastAsia="Calibri" w:hAnsi="Arial" w:cs="Arial"/>
          <w:color w:val="000000"/>
          <w:lang w:eastAsia="en-ZA"/>
        </w:rPr>
      </w:pPr>
      <w:r w:rsidRPr="007C3926">
        <w:rPr>
          <w:rFonts w:ascii="Arial" w:eastAsia="Calibri" w:hAnsi="Arial" w:cs="Arial"/>
          <w:color w:val="000000"/>
          <w:lang w:eastAsia="en-ZA"/>
        </w:rPr>
        <w:t>As part of improving labour relationship, the municipality established</w:t>
      </w:r>
      <w:r w:rsidR="000E0A97">
        <w:rPr>
          <w:rFonts w:ascii="Arial" w:eastAsia="Calibri" w:hAnsi="Arial" w:cs="Arial"/>
          <w:color w:val="000000"/>
          <w:lang w:eastAsia="en-ZA"/>
        </w:rPr>
        <w:t xml:space="preserve"> a</w:t>
      </w:r>
      <w:r w:rsidRPr="007C3926">
        <w:rPr>
          <w:rFonts w:ascii="Arial" w:eastAsia="Calibri" w:hAnsi="Arial" w:cs="Arial"/>
          <w:color w:val="000000"/>
          <w:lang w:eastAsia="en-ZA"/>
        </w:rPr>
        <w:t xml:space="preserve"> wellness section to pursue em</w:t>
      </w:r>
      <w:r w:rsidR="000E0A97">
        <w:rPr>
          <w:rFonts w:ascii="Arial" w:eastAsia="Calibri" w:hAnsi="Arial" w:cs="Arial"/>
          <w:color w:val="000000"/>
          <w:lang w:eastAsia="en-ZA"/>
        </w:rPr>
        <w:t>ployee wellness initiatives and</w:t>
      </w:r>
      <w:r w:rsidRPr="007C3926">
        <w:rPr>
          <w:rFonts w:ascii="Arial" w:eastAsia="Calibri" w:hAnsi="Arial" w:cs="Arial"/>
          <w:color w:val="000000"/>
          <w:lang w:eastAsia="en-ZA"/>
        </w:rPr>
        <w:t xml:space="preserve"> within this effort, has implemented an HIV/AIDS prevention programme that serves to create awareness and share information on available assistance for HIV/AIDS treatment. The initiative has also offered el</w:t>
      </w:r>
      <w:r w:rsidR="007E7014">
        <w:rPr>
          <w:rFonts w:ascii="Arial" w:eastAsia="Calibri" w:hAnsi="Arial" w:cs="Arial"/>
          <w:color w:val="000000"/>
          <w:lang w:eastAsia="en-ZA"/>
        </w:rPr>
        <w:t>ected community members as peer</w:t>
      </w:r>
      <w:r w:rsidRPr="007C3926">
        <w:rPr>
          <w:rFonts w:ascii="Arial" w:eastAsia="Calibri" w:hAnsi="Arial" w:cs="Arial"/>
          <w:color w:val="000000"/>
          <w:lang w:eastAsia="en-ZA"/>
        </w:rPr>
        <w:t xml:space="preserve"> educators so that participants are able to interact meaningfully with affected persons, both within the workplace and in the broader community. </w:t>
      </w:r>
    </w:p>
    <w:p w14:paraId="1F04EB17" w14:textId="77777777" w:rsidR="00A8496F" w:rsidRPr="005B425A" w:rsidRDefault="00A8496F" w:rsidP="007C3926">
      <w:pPr>
        <w:spacing w:after="187" w:line="360" w:lineRule="auto"/>
        <w:ind w:right="170" w:hanging="10"/>
        <w:jc w:val="both"/>
        <w:rPr>
          <w:rFonts w:ascii="Arial" w:hAnsi="Arial" w:cs="Arial"/>
          <w:b/>
          <w:sz w:val="2"/>
        </w:rPr>
      </w:pPr>
    </w:p>
    <w:p w14:paraId="1ABB849C" w14:textId="77777777" w:rsidR="00A8496F" w:rsidRDefault="00A8496F" w:rsidP="00D53510">
      <w:pPr>
        <w:spacing w:after="0" w:line="360" w:lineRule="auto"/>
        <w:ind w:hanging="10"/>
        <w:jc w:val="both"/>
        <w:rPr>
          <w:rFonts w:ascii="Arial" w:hAnsi="Arial" w:cs="Arial"/>
          <w:b/>
        </w:rPr>
      </w:pPr>
      <w:r>
        <w:rPr>
          <w:rFonts w:ascii="Arial" w:hAnsi="Arial" w:cs="Arial"/>
          <w:b/>
        </w:rPr>
        <w:t>2.2.3.4</w:t>
      </w:r>
      <w:r>
        <w:rPr>
          <w:rFonts w:ascii="Arial" w:hAnsi="Arial" w:cs="Arial"/>
          <w:b/>
        </w:rPr>
        <w:tab/>
        <w:t xml:space="preserve">      Work Skills Plan and Training Development:</w:t>
      </w:r>
    </w:p>
    <w:p w14:paraId="26DB1171" w14:textId="77777777" w:rsidR="00233779" w:rsidRDefault="007C3926" w:rsidP="00A93F46">
      <w:pPr>
        <w:spacing w:after="187"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Workplace Skills Plan is developed annually by the Skills Development Facilitator. This is a product o</w:t>
      </w:r>
      <w:r w:rsidR="00233779">
        <w:rPr>
          <w:rFonts w:ascii="Arial" w:eastAsia="Calibri" w:hAnsi="Arial" w:cs="Arial"/>
          <w:color w:val="000000"/>
          <w:lang w:eastAsia="en-ZA"/>
        </w:rPr>
        <w:t>f numerous processes that ranges</w:t>
      </w:r>
      <w:r w:rsidRPr="007C3926">
        <w:rPr>
          <w:rFonts w:ascii="Arial" w:eastAsia="Calibri" w:hAnsi="Arial" w:cs="Arial"/>
          <w:color w:val="000000"/>
          <w:lang w:eastAsia="en-ZA"/>
        </w:rPr>
        <w:t xml:space="preserve"> from identifying the employee current, gaps or future skills. The Workplace Skills Plan is approved by Council with a specific budget and</w:t>
      </w:r>
      <w:r w:rsidR="00233779">
        <w:rPr>
          <w:rFonts w:ascii="Arial" w:eastAsia="Calibri" w:hAnsi="Arial" w:cs="Arial"/>
          <w:color w:val="000000"/>
          <w:lang w:eastAsia="en-ZA"/>
        </w:rPr>
        <w:t xml:space="preserve"> an </w:t>
      </w:r>
      <w:r w:rsidR="00233779" w:rsidRPr="007C3926">
        <w:rPr>
          <w:rFonts w:ascii="Arial" w:eastAsia="Calibri" w:hAnsi="Arial" w:cs="Arial"/>
          <w:color w:val="000000"/>
          <w:lang w:eastAsia="en-ZA"/>
        </w:rPr>
        <w:t xml:space="preserve">Implementation Report </w:t>
      </w:r>
      <w:r w:rsidRPr="007C3926">
        <w:rPr>
          <w:rFonts w:ascii="Arial" w:eastAsia="Calibri" w:hAnsi="Arial" w:cs="Arial"/>
          <w:color w:val="000000"/>
          <w:lang w:eastAsia="en-ZA"/>
        </w:rPr>
        <w:t xml:space="preserve">is submitted to the Local Government SETA on the 30 March to recover a portion of monies spent on implementing the plan. </w:t>
      </w:r>
    </w:p>
    <w:p w14:paraId="3D38DB71" w14:textId="77777777" w:rsidR="007C3926" w:rsidRPr="007C3926" w:rsidRDefault="007C3926" w:rsidP="00A93F46">
      <w:pPr>
        <w:spacing w:after="187"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Makana LM offers various annual in-service training</w:t>
      </w:r>
      <w:r w:rsidR="00233779">
        <w:rPr>
          <w:rFonts w:ascii="Arial" w:eastAsia="Calibri" w:hAnsi="Arial" w:cs="Arial"/>
          <w:color w:val="000000"/>
          <w:lang w:eastAsia="en-ZA"/>
        </w:rPr>
        <w:t>/ i</w:t>
      </w:r>
      <w:r w:rsidRPr="007C3926">
        <w:rPr>
          <w:rFonts w:ascii="Arial" w:eastAsia="Calibri" w:hAnsi="Arial" w:cs="Arial"/>
          <w:color w:val="000000"/>
          <w:lang w:eastAsia="en-ZA"/>
        </w:rPr>
        <w:t xml:space="preserve">nternship opportunities to promote the development of skills in specific areas in order to encourage growth and exposure for the youth.  </w:t>
      </w:r>
    </w:p>
    <w:p w14:paraId="49474B27" w14:textId="77777777" w:rsidR="007C3926" w:rsidRPr="007C3926" w:rsidRDefault="007C3926" w:rsidP="00A93F46">
      <w:pPr>
        <w:spacing w:after="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Targeted training and employment are also used to affirm previously disadvantaged categories, with a special training initiative to address the gender imbalances in the workforce. There has been a particular focus on developing women as water treatment works operators over the past five years, this trend will continue in the future. </w:t>
      </w:r>
    </w:p>
    <w:p w14:paraId="4F1AED7C" w14:textId="77777777" w:rsidR="007C3926" w:rsidRPr="007C3926" w:rsidRDefault="007C3926" w:rsidP="00A93F46">
      <w:pPr>
        <w:spacing w:after="5" w:line="360" w:lineRule="auto"/>
        <w:ind w:hanging="11"/>
        <w:jc w:val="both"/>
        <w:rPr>
          <w:rFonts w:ascii="Arial" w:eastAsia="Calibri" w:hAnsi="Arial" w:cs="Arial"/>
          <w:color w:val="000000"/>
          <w:lang w:eastAsia="en-ZA"/>
        </w:rPr>
      </w:pPr>
    </w:p>
    <w:p w14:paraId="5715917A" w14:textId="77777777" w:rsidR="007C3926" w:rsidRPr="007C3926" w:rsidRDefault="00233779" w:rsidP="00A93F46">
      <w:pPr>
        <w:spacing w:after="5" w:line="360" w:lineRule="auto"/>
        <w:ind w:hanging="10"/>
        <w:jc w:val="both"/>
        <w:rPr>
          <w:rFonts w:ascii="Arial" w:eastAsia="Calibri" w:hAnsi="Arial" w:cs="Arial"/>
          <w:color w:val="000000"/>
          <w:lang w:eastAsia="en-ZA"/>
        </w:rPr>
      </w:pPr>
      <w:r>
        <w:rPr>
          <w:rFonts w:ascii="Arial" w:eastAsia="Calibri" w:hAnsi="Arial" w:cs="Arial"/>
          <w:color w:val="000000"/>
          <w:lang w:eastAsia="en-ZA"/>
        </w:rPr>
        <w:t>The m</w:t>
      </w:r>
      <w:r w:rsidR="007C3926" w:rsidRPr="007C3926">
        <w:rPr>
          <w:rFonts w:ascii="Arial" w:eastAsia="Calibri" w:hAnsi="Arial" w:cs="Arial"/>
          <w:color w:val="000000"/>
          <w:lang w:eastAsia="en-ZA"/>
        </w:rPr>
        <w:t xml:space="preserve">unicipality has developed </w:t>
      </w:r>
      <w:r>
        <w:rPr>
          <w:rFonts w:ascii="Arial" w:eastAsia="Calibri" w:hAnsi="Arial" w:cs="Arial"/>
          <w:color w:val="000000"/>
          <w:lang w:eastAsia="en-ZA"/>
        </w:rPr>
        <w:t xml:space="preserve">a </w:t>
      </w:r>
      <w:r w:rsidR="007C3926" w:rsidRPr="007C3926">
        <w:rPr>
          <w:rFonts w:ascii="Arial" w:eastAsia="Calibri" w:hAnsi="Arial" w:cs="Arial"/>
          <w:color w:val="000000"/>
          <w:lang w:eastAsia="en-ZA"/>
        </w:rPr>
        <w:t>critical and scarcity policy to ensure</w:t>
      </w:r>
      <w:r>
        <w:rPr>
          <w:rFonts w:ascii="Arial" w:eastAsia="Calibri" w:hAnsi="Arial" w:cs="Arial"/>
          <w:color w:val="000000"/>
          <w:lang w:eastAsia="en-ZA"/>
        </w:rPr>
        <w:t xml:space="preserve"> that the </w:t>
      </w:r>
      <w:r w:rsidR="007C3926" w:rsidRPr="007C3926">
        <w:rPr>
          <w:rFonts w:ascii="Arial" w:eastAsia="Calibri" w:hAnsi="Arial" w:cs="Arial"/>
          <w:color w:val="000000"/>
          <w:lang w:eastAsia="en-ZA"/>
        </w:rPr>
        <w:t>municipality is attracting and retain skilled personnel</w:t>
      </w:r>
      <w:r>
        <w:rPr>
          <w:rFonts w:ascii="Arial" w:eastAsia="Calibri" w:hAnsi="Arial" w:cs="Arial"/>
          <w:color w:val="000000"/>
          <w:lang w:eastAsia="en-ZA"/>
        </w:rPr>
        <w:t>, e</w:t>
      </w:r>
      <w:r w:rsidR="007C3926" w:rsidRPr="007C3926">
        <w:rPr>
          <w:rFonts w:ascii="Arial" w:eastAsia="Calibri" w:hAnsi="Arial" w:cs="Arial"/>
          <w:color w:val="000000"/>
          <w:lang w:eastAsia="en-ZA"/>
        </w:rPr>
        <w:t>specia</w:t>
      </w:r>
      <w:r>
        <w:rPr>
          <w:rFonts w:ascii="Arial" w:eastAsia="Calibri" w:hAnsi="Arial" w:cs="Arial"/>
          <w:color w:val="000000"/>
          <w:lang w:eastAsia="en-ZA"/>
        </w:rPr>
        <w:t>l</w:t>
      </w:r>
      <w:r w:rsidR="007C3926" w:rsidRPr="007C3926">
        <w:rPr>
          <w:rFonts w:ascii="Arial" w:eastAsia="Calibri" w:hAnsi="Arial" w:cs="Arial"/>
          <w:color w:val="000000"/>
          <w:lang w:eastAsia="en-ZA"/>
        </w:rPr>
        <w:t>l</w:t>
      </w:r>
      <w:r>
        <w:rPr>
          <w:rFonts w:ascii="Arial" w:eastAsia="Calibri" w:hAnsi="Arial" w:cs="Arial"/>
          <w:color w:val="000000"/>
          <w:lang w:eastAsia="en-ZA"/>
        </w:rPr>
        <w:t>y</w:t>
      </w:r>
      <w:r w:rsidR="007C3926" w:rsidRPr="007C3926">
        <w:rPr>
          <w:rFonts w:ascii="Arial" w:eastAsia="Calibri" w:hAnsi="Arial" w:cs="Arial"/>
          <w:color w:val="000000"/>
          <w:lang w:eastAsia="en-ZA"/>
        </w:rPr>
        <w:t xml:space="preserve"> for service delivery functions.   </w:t>
      </w:r>
    </w:p>
    <w:p w14:paraId="717AD095" w14:textId="29639288" w:rsidR="00233779" w:rsidRDefault="00233779" w:rsidP="00A93F46">
      <w:pPr>
        <w:spacing w:after="5" w:line="360" w:lineRule="auto"/>
        <w:jc w:val="both"/>
        <w:rPr>
          <w:rFonts w:ascii="Arial" w:hAnsi="Arial" w:cs="Arial"/>
          <w:b/>
        </w:rPr>
      </w:pPr>
    </w:p>
    <w:p w14:paraId="6BF92553" w14:textId="5019CAA7" w:rsidR="00720EA2" w:rsidRDefault="00720EA2" w:rsidP="00A93F46">
      <w:pPr>
        <w:spacing w:after="5" w:line="360" w:lineRule="auto"/>
        <w:jc w:val="both"/>
        <w:rPr>
          <w:rFonts w:ascii="Arial" w:hAnsi="Arial" w:cs="Arial"/>
          <w:b/>
        </w:rPr>
      </w:pPr>
    </w:p>
    <w:p w14:paraId="088038EB" w14:textId="3A145774" w:rsidR="00720EA2" w:rsidRDefault="00720EA2" w:rsidP="00A93F46">
      <w:pPr>
        <w:spacing w:after="5" w:line="360" w:lineRule="auto"/>
        <w:jc w:val="both"/>
        <w:rPr>
          <w:rFonts w:ascii="Arial" w:hAnsi="Arial" w:cs="Arial"/>
          <w:b/>
        </w:rPr>
      </w:pPr>
    </w:p>
    <w:p w14:paraId="396BCCF1" w14:textId="77777777" w:rsidR="00720EA2" w:rsidRDefault="00720EA2" w:rsidP="00A93F46">
      <w:pPr>
        <w:spacing w:after="5" w:line="360" w:lineRule="auto"/>
        <w:jc w:val="both"/>
        <w:rPr>
          <w:rFonts w:ascii="Arial" w:hAnsi="Arial" w:cs="Arial"/>
          <w:b/>
        </w:rPr>
      </w:pPr>
    </w:p>
    <w:p w14:paraId="0FA0C71D" w14:textId="77777777" w:rsidR="00A8496F" w:rsidRDefault="00A8496F" w:rsidP="002C1AFF">
      <w:pPr>
        <w:spacing w:after="0" w:line="360" w:lineRule="auto"/>
        <w:jc w:val="both"/>
        <w:rPr>
          <w:rFonts w:ascii="Arial" w:eastAsia="Calibri" w:hAnsi="Arial" w:cs="Arial"/>
          <w:color w:val="000000"/>
          <w:lang w:eastAsia="en-ZA"/>
        </w:rPr>
      </w:pPr>
      <w:r>
        <w:rPr>
          <w:rFonts w:ascii="Arial" w:hAnsi="Arial" w:cs="Arial"/>
          <w:b/>
        </w:rPr>
        <w:t xml:space="preserve">2.2.3.5  </w:t>
      </w:r>
      <w:r>
        <w:rPr>
          <w:rFonts w:ascii="Arial" w:hAnsi="Arial" w:cs="Arial"/>
          <w:b/>
        </w:rPr>
        <w:tab/>
        <w:t>Performance management</w:t>
      </w:r>
      <w:r w:rsidR="00D10725">
        <w:rPr>
          <w:rFonts w:ascii="Arial" w:hAnsi="Arial" w:cs="Arial"/>
          <w:b/>
        </w:rPr>
        <w:t>:</w:t>
      </w:r>
      <w:r>
        <w:rPr>
          <w:rFonts w:ascii="Arial" w:hAnsi="Arial" w:cs="Arial"/>
          <w:b/>
        </w:rPr>
        <w:t xml:space="preserve"> </w:t>
      </w:r>
    </w:p>
    <w:p w14:paraId="26035511" w14:textId="77777777" w:rsidR="007C3926" w:rsidRPr="007C3926" w:rsidRDefault="007C3926" w:rsidP="00A93F46">
      <w:pPr>
        <w:spacing w:after="205" w:line="360" w:lineRule="auto"/>
        <w:ind w:hanging="10"/>
        <w:jc w:val="both"/>
        <w:rPr>
          <w:rFonts w:ascii="Arial" w:eastAsia="Calibri" w:hAnsi="Arial" w:cs="Arial"/>
          <w:color w:val="000000"/>
          <w:lang w:eastAsia="en-ZA"/>
        </w:rPr>
      </w:pPr>
      <w:r w:rsidRPr="0092455A">
        <w:rPr>
          <w:rFonts w:ascii="Arial" w:eastAsia="Calibri" w:hAnsi="Arial" w:cs="Arial"/>
          <w:color w:val="000000" w:themeColor="text1"/>
          <w:lang w:eastAsia="en-ZA"/>
        </w:rPr>
        <w:t xml:space="preserve">It is noted that the municipality has revised its Performance Management System and was </w:t>
      </w:r>
      <w:r w:rsidR="00C30083" w:rsidRPr="0092455A">
        <w:rPr>
          <w:rFonts w:ascii="Arial" w:eastAsia="Calibri" w:hAnsi="Arial" w:cs="Arial"/>
          <w:color w:val="000000" w:themeColor="text1"/>
          <w:lang w:eastAsia="en-ZA"/>
        </w:rPr>
        <w:t xml:space="preserve">last reviewed and approved by </w:t>
      </w:r>
      <w:r w:rsidRPr="0092455A">
        <w:rPr>
          <w:rFonts w:ascii="Arial" w:eastAsia="Calibri" w:hAnsi="Arial" w:cs="Arial"/>
          <w:color w:val="000000" w:themeColor="text1"/>
          <w:lang w:eastAsia="en-ZA"/>
        </w:rPr>
        <w:t xml:space="preserve">Council </w:t>
      </w:r>
      <w:r w:rsidR="00C30083" w:rsidRPr="0092455A">
        <w:rPr>
          <w:rFonts w:ascii="Arial" w:eastAsia="Calibri" w:hAnsi="Arial" w:cs="Arial"/>
          <w:color w:val="000000" w:themeColor="text1"/>
          <w:lang w:eastAsia="en-ZA"/>
        </w:rPr>
        <w:t>on the 25 July 2018</w:t>
      </w:r>
      <w:r w:rsidRPr="0092455A">
        <w:rPr>
          <w:rFonts w:ascii="Arial" w:eastAsia="Calibri" w:hAnsi="Arial" w:cs="Arial"/>
          <w:color w:val="000000" w:themeColor="text1"/>
          <w:lang w:eastAsia="en-ZA"/>
        </w:rPr>
        <w:t xml:space="preserve">. PMS is not implemented across </w:t>
      </w:r>
      <w:r w:rsidRPr="007C3926">
        <w:rPr>
          <w:rFonts w:ascii="Arial" w:eastAsia="Calibri" w:hAnsi="Arial" w:cs="Arial"/>
          <w:color w:val="000000"/>
          <w:lang w:eastAsia="en-ZA"/>
        </w:rPr>
        <w:t>municipality. Performance evaluations are only don</w:t>
      </w:r>
      <w:r w:rsidR="00A15BD1">
        <w:rPr>
          <w:rFonts w:ascii="Arial" w:eastAsia="Calibri" w:hAnsi="Arial" w:cs="Arial"/>
          <w:color w:val="000000"/>
          <w:lang w:eastAsia="en-ZA"/>
        </w:rPr>
        <w:t>e at senior management level</w:t>
      </w:r>
      <w:r w:rsidRPr="007C3926">
        <w:rPr>
          <w:rFonts w:ascii="Arial" w:eastAsia="Calibri" w:hAnsi="Arial" w:cs="Arial"/>
          <w:color w:val="000000"/>
          <w:lang w:eastAsia="en-ZA"/>
        </w:rPr>
        <w:t xml:space="preserve">.  </w:t>
      </w:r>
    </w:p>
    <w:p w14:paraId="1E25E2EC" w14:textId="77777777" w:rsidR="009870B1" w:rsidRDefault="007C3926" w:rsidP="00A93F46">
      <w:pPr>
        <w:spacing w:after="20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does not actively manage performance outcomes in relation to development, managing poor performance and recognition of performance.  There is </w:t>
      </w:r>
      <w:r w:rsidR="00177553">
        <w:rPr>
          <w:rFonts w:ascii="Arial" w:eastAsia="Calibri" w:hAnsi="Arial" w:cs="Arial"/>
          <w:color w:val="000000"/>
          <w:lang w:eastAsia="en-ZA"/>
        </w:rPr>
        <w:t xml:space="preserve">a </w:t>
      </w:r>
      <w:r w:rsidRPr="007C3926">
        <w:rPr>
          <w:rFonts w:ascii="Arial" w:eastAsia="Calibri" w:hAnsi="Arial" w:cs="Arial"/>
          <w:color w:val="000000"/>
          <w:lang w:eastAsia="en-ZA"/>
        </w:rPr>
        <w:t xml:space="preserve">lack of consequence for poor performance and transgression of policies and procedures within the municipality. </w:t>
      </w:r>
    </w:p>
    <w:p w14:paraId="68E3231F" w14:textId="3C72E0C6" w:rsidR="007C3926" w:rsidRPr="007C3926" w:rsidRDefault="007C3926" w:rsidP="00A93F46">
      <w:pPr>
        <w:spacing w:after="20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This has created a culture of non-performance which has a negative impact on service delivery, financial management sustainability and the audit outcome. </w:t>
      </w:r>
    </w:p>
    <w:p w14:paraId="6CC75412" w14:textId="77777777" w:rsidR="007C3926" w:rsidRPr="007C3926" w:rsidRDefault="007C3926" w:rsidP="00A93F46">
      <w:pPr>
        <w:spacing w:after="20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Some of the root causes that have been identified to have led to performance management related issues include: The non-availability of a champion to oversee the implementation of The Performance Management System within the municipality; and </w:t>
      </w:r>
      <w:r w:rsidR="00177553">
        <w:rPr>
          <w:rFonts w:ascii="Arial" w:eastAsia="Calibri" w:hAnsi="Arial" w:cs="Arial"/>
          <w:color w:val="000000"/>
          <w:lang w:eastAsia="en-ZA"/>
        </w:rPr>
        <w:t>t</w:t>
      </w:r>
      <w:r w:rsidRPr="007C3926">
        <w:rPr>
          <w:rFonts w:ascii="Arial" w:eastAsia="Calibri" w:hAnsi="Arial" w:cs="Arial"/>
          <w:color w:val="000000"/>
          <w:lang w:eastAsia="en-ZA"/>
        </w:rPr>
        <w:t xml:space="preserve">he lack of segregation of duties between the IDP/PMS Manager and the relevant personnel responsible for Performance Management within the municipality as organisational performance management fall within the IDP/PMS function. This weakens the control environment and the effective implementation of the performance management system (PMS) within the municipality. </w:t>
      </w:r>
    </w:p>
    <w:p w14:paraId="35F12163" w14:textId="77777777" w:rsidR="007C3926" w:rsidRPr="007C3926" w:rsidRDefault="007C3926" w:rsidP="00A93F46">
      <w:pPr>
        <w:spacing w:after="206"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The municipality will therefore undertake a process of performance review of all municipal employees and implement measures to a</w:t>
      </w:r>
      <w:r w:rsidR="007C39F3">
        <w:rPr>
          <w:rFonts w:ascii="Arial" w:eastAsia="Calibri" w:hAnsi="Arial" w:cs="Arial"/>
          <w:color w:val="000000"/>
          <w:lang w:eastAsia="en-ZA"/>
        </w:rPr>
        <w:t>ddress poor or non-performance.</w:t>
      </w:r>
      <w:r w:rsidR="002C1AFF">
        <w:rPr>
          <w:rFonts w:ascii="Arial" w:eastAsia="Calibri" w:hAnsi="Arial" w:cs="Arial"/>
          <w:color w:val="000000"/>
          <w:lang w:eastAsia="en-ZA"/>
        </w:rPr>
        <w:t xml:space="preserve"> </w:t>
      </w:r>
      <w:r w:rsidRPr="007C3926">
        <w:rPr>
          <w:rFonts w:ascii="Arial" w:eastAsia="Calibri" w:hAnsi="Arial" w:cs="Arial"/>
          <w:color w:val="000000"/>
          <w:lang w:eastAsia="en-ZA"/>
        </w:rPr>
        <w:t>The human resources function has not undertaken any workshops on performance management for all departments and/ or employees within the municipality, specifically regarding target setting which requires performance targets to be specific</w:t>
      </w:r>
      <w:r w:rsidR="00177553">
        <w:rPr>
          <w:rFonts w:ascii="Arial" w:eastAsia="Calibri" w:hAnsi="Arial" w:cs="Arial"/>
          <w:color w:val="000000"/>
          <w:lang w:eastAsia="en-ZA"/>
        </w:rPr>
        <w:t>,</w:t>
      </w:r>
      <w:r w:rsidRPr="007C3926">
        <w:rPr>
          <w:rFonts w:ascii="Arial" w:eastAsia="Calibri" w:hAnsi="Arial" w:cs="Arial"/>
          <w:color w:val="000000"/>
          <w:lang w:eastAsia="en-ZA"/>
        </w:rPr>
        <w:t xml:space="preserve"> in clearly identifying the nature and required level of performance.   </w:t>
      </w:r>
    </w:p>
    <w:p w14:paraId="7E9AADB3" w14:textId="77777777" w:rsidR="007C3926" w:rsidRDefault="007C3926" w:rsidP="00A93F46">
      <w:pPr>
        <w:spacing w:after="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Evidence also suggests that thirty-three percent (33%) of the indicators were not well defined, specific or time-bound according to the SMART principle and hence it is critical that the human resource function takes the role of work shopping all stakeholders on performance management. The human resource function in the municipality requires support in the development and implementation of a good practice framework and/ or guidelines to ensure that the performance management framework illustrates how key performance indicators (KPIs) should be cascaded from the strategic level to the lowest level in the municipality. </w:t>
      </w:r>
    </w:p>
    <w:p w14:paraId="0F06AAF6" w14:textId="27F326D2" w:rsidR="00D10725" w:rsidRDefault="00D10725" w:rsidP="00D10725">
      <w:pPr>
        <w:spacing w:after="5" w:line="360" w:lineRule="auto"/>
        <w:ind w:left="450" w:right="-270" w:hanging="10"/>
        <w:jc w:val="both"/>
        <w:rPr>
          <w:rFonts w:ascii="Arial" w:eastAsia="Calibri" w:hAnsi="Arial" w:cs="Arial"/>
          <w:color w:val="000000"/>
          <w:lang w:eastAsia="en-ZA"/>
        </w:rPr>
      </w:pPr>
    </w:p>
    <w:p w14:paraId="36251471" w14:textId="478DF7D6" w:rsidR="003134CE" w:rsidRDefault="003134CE" w:rsidP="00D10725">
      <w:pPr>
        <w:spacing w:after="5" w:line="360" w:lineRule="auto"/>
        <w:ind w:left="450" w:right="-270" w:hanging="10"/>
        <w:jc w:val="both"/>
        <w:rPr>
          <w:rFonts w:ascii="Arial" w:eastAsia="Calibri" w:hAnsi="Arial" w:cs="Arial"/>
          <w:color w:val="000000"/>
          <w:lang w:eastAsia="en-ZA"/>
        </w:rPr>
      </w:pPr>
    </w:p>
    <w:p w14:paraId="2C699CD8" w14:textId="6AB2C49C" w:rsidR="003134CE" w:rsidRDefault="003134CE" w:rsidP="00D10725">
      <w:pPr>
        <w:spacing w:after="5" w:line="360" w:lineRule="auto"/>
        <w:ind w:left="450" w:right="-270" w:hanging="10"/>
        <w:jc w:val="both"/>
        <w:rPr>
          <w:rFonts w:ascii="Arial" w:eastAsia="Calibri" w:hAnsi="Arial" w:cs="Arial"/>
          <w:color w:val="000000"/>
          <w:lang w:eastAsia="en-ZA"/>
        </w:rPr>
      </w:pPr>
    </w:p>
    <w:p w14:paraId="672D9313" w14:textId="5A702A26" w:rsidR="003134CE" w:rsidRDefault="003134CE" w:rsidP="00D10725">
      <w:pPr>
        <w:spacing w:after="5" w:line="360" w:lineRule="auto"/>
        <w:ind w:left="450" w:right="-270" w:hanging="10"/>
        <w:jc w:val="both"/>
        <w:rPr>
          <w:rFonts w:ascii="Arial" w:eastAsia="Calibri" w:hAnsi="Arial" w:cs="Arial"/>
          <w:color w:val="000000"/>
          <w:lang w:eastAsia="en-ZA"/>
        </w:rPr>
      </w:pPr>
    </w:p>
    <w:p w14:paraId="1C0DE360" w14:textId="77777777" w:rsidR="003134CE" w:rsidRDefault="003134CE" w:rsidP="00D10725">
      <w:pPr>
        <w:spacing w:after="5" w:line="360" w:lineRule="auto"/>
        <w:ind w:left="450" w:right="-270" w:hanging="10"/>
        <w:jc w:val="both"/>
        <w:rPr>
          <w:rFonts w:ascii="Arial" w:eastAsia="Calibri" w:hAnsi="Arial" w:cs="Arial"/>
          <w:color w:val="000000"/>
          <w:lang w:eastAsia="en-ZA"/>
        </w:rPr>
      </w:pPr>
    </w:p>
    <w:p w14:paraId="0DD94775" w14:textId="77777777" w:rsidR="00D10725" w:rsidRPr="007C3926" w:rsidRDefault="00D10725" w:rsidP="00A93F46">
      <w:pPr>
        <w:spacing w:after="5" w:line="360" w:lineRule="auto"/>
        <w:ind w:right="-270" w:hanging="10"/>
        <w:jc w:val="both"/>
        <w:rPr>
          <w:rFonts w:ascii="Arial" w:eastAsia="Calibri" w:hAnsi="Arial" w:cs="Arial"/>
          <w:color w:val="000000"/>
          <w:lang w:eastAsia="en-ZA"/>
        </w:rPr>
      </w:pPr>
      <w:r>
        <w:rPr>
          <w:rFonts w:ascii="Arial" w:hAnsi="Arial" w:cs="Arial"/>
          <w:b/>
        </w:rPr>
        <w:t xml:space="preserve">2.2.3.6  </w:t>
      </w:r>
      <w:r>
        <w:rPr>
          <w:rFonts w:ascii="Arial" w:hAnsi="Arial" w:cs="Arial"/>
          <w:b/>
        </w:rPr>
        <w:tab/>
        <w:t>Institutional Policies and Procedures</w:t>
      </w:r>
    </w:p>
    <w:p w14:paraId="63970DCC" w14:textId="77777777" w:rsidR="007C3926" w:rsidRPr="007C3926" w:rsidRDefault="007C3926" w:rsidP="00A93F46">
      <w:pPr>
        <w:spacing w:after="5" w:line="266" w:lineRule="auto"/>
        <w:ind w:right="170" w:hanging="10"/>
        <w:jc w:val="both"/>
        <w:rPr>
          <w:rFonts w:ascii="Arial" w:eastAsia="Calibri" w:hAnsi="Arial" w:cs="Arial"/>
          <w:b/>
          <w:sz w:val="20"/>
          <w:lang w:eastAsia="en-ZA"/>
        </w:rPr>
      </w:pPr>
      <w:r w:rsidRPr="007C3926">
        <w:rPr>
          <w:rFonts w:ascii="Arial" w:eastAsia="Calibri" w:hAnsi="Arial" w:cs="Arial"/>
          <w:b/>
          <w:sz w:val="20"/>
          <w:lang w:eastAsia="en-ZA"/>
        </w:rPr>
        <w:t>Table 32: Institutional Policies and Procedures</w:t>
      </w:r>
    </w:p>
    <w:tbl>
      <w:tblPr>
        <w:tblStyle w:val="TableGrid1"/>
        <w:tblW w:w="9535" w:type="dxa"/>
        <w:tblInd w:w="-100" w:type="dxa"/>
        <w:tblCellMar>
          <w:top w:w="46" w:type="dxa"/>
          <w:left w:w="106" w:type="dxa"/>
          <w:right w:w="113" w:type="dxa"/>
        </w:tblCellMar>
        <w:tblLook w:val="04A0" w:firstRow="1" w:lastRow="0" w:firstColumn="1" w:lastColumn="0" w:noHBand="0" w:noVBand="1"/>
      </w:tblPr>
      <w:tblGrid>
        <w:gridCol w:w="799"/>
        <w:gridCol w:w="3591"/>
        <w:gridCol w:w="3355"/>
        <w:gridCol w:w="1790"/>
      </w:tblGrid>
      <w:tr w:rsidR="007C3926" w:rsidRPr="007C3926" w14:paraId="2F418803" w14:textId="77777777" w:rsidTr="000F3B66">
        <w:trPr>
          <w:trHeight w:val="402"/>
          <w:tblHeader/>
        </w:trPr>
        <w:tc>
          <w:tcPr>
            <w:tcW w:w="799" w:type="dxa"/>
            <w:tcBorders>
              <w:top w:val="single" w:sz="8" w:space="0" w:color="000000"/>
              <w:left w:val="single" w:sz="8" w:space="0" w:color="000000"/>
              <w:bottom w:val="single" w:sz="8" w:space="0" w:color="000000"/>
              <w:right w:val="single" w:sz="8" w:space="0" w:color="000000"/>
            </w:tcBorders>
            <w:shd w:val="clear" w:color="auto" w:fill="CFBC99"/>
            <w:vAlign w:val="center"/>
          </w:tcPr>
          <w:p w14:paraId="34F93116" w14:textId="77777777" w:rsidR="007C3926" w:rsidRPr="007C3926" w:rsidRDefault="007C3926" w:rsidP="00A93F46">
            <w:pPr>
              <w:jc w:val="both"/>
              <w:rPr>
                <w:rFonts w:ascii="Arial" w:eastAsia="Calibri" w:hAnsi="Arial" w:cs="Arial"/>
              </w:rPr>
            </w:pPr>
            <w:r w:rsidRPr="007C3926">
              <w:rPr>
                <w:rFonts w:ascii="Arial" w:eastAsia="Calibri" w:hAnsi="Arial" w:cs="Arial"/>
              </w:rPr>
              <w:br w:type="page"/>
              <w:t>N</w:t>
            </w:r>
            <w:r w:rsidRPr="007C3926">
              <w:rPr>
                <w:rFonts w:ascii="Arial" w:eastAsia="Calibri" w:hAnsi="Arial" w:cs="Arial"/>
                <w:b/>
              </w:rPr>
              <w:t>O</w:t>
            </w:r>
          </w:p>
        </w:tc>
        <w:tc>
          <w:tcPr>
            <w:tcW w:w="3591" w:type="dxa"/>
            <w:tcBorders>
              <w:top w:val="single" w:sz="8" w:space="0" w:color="000000"/>
              <w:left w:val="single" w:sz="8" w:space="0" w:color="000000"/>
              <w:bottom w:val="single" w:sz="8" w:space="0" w:color="000000"/>
              <w:right w:val="single" w:sz="8" w:space="0" w:color="000000"/>
            </w:tcBorders>
            <w:shd w:val="clear" w:color="auto" w:fill="CFBC99"/>
            <w:vAlign w:val="center"/>
          </w:tcPr>
          <w:p w14:paraId="56DCFAFF" w14:textId="77777777" w:rsidR="007C3926" w:rsidRPr="007C3926" w:rsidRDefault="007C3926" w:rsidP="00A93F46">
            <w:pPr>
              <w:jc w:val="both"/>
              <w:rPr>
                <w:rFonts w:ascii="Arial" w:eastAsia="Calibri" w:hAnsi="Arial" w:cs="Arial"/>
              </w:rPr>
            </w:pPr>
            <w:r w:rsidRPr="007C3926">
              <w:rPr>
                <w:rFonts w:ascii="Arial" w:eastAsia="Calibri" w:hAnsi="Arial" w:cs="Arial"/>
                <w:b/>
              </w:rPr>
              <w:t>POLICY TITLE</w:t>
            </w:r>
          </w:p>
        </w:tc>
        <w:tc>
          <w:tcPr>
            <w:tcW w:w="3355" w:type="dxa"/>
            <w:tcBorders>
              <w:top w:val="single" w:sz="8" w:space="0" w:color="000000"/>
              <w:left w:val="single" w:sz="8" w:space="0" w:color="000000"/>
              <w:bottom w:val="single" w:sz="8" w:space="0" w:color="000000"/>
              <w:right w:val="single" w:sz="8" w:space="0" w:color="000000"/>
            </w:tcBorders>
            <w:shd w:val="clear" w:color="auto" w:fill="CFBC99"/>
            <w:vAlign w:val="center"/>
          </w:tcPr>
          <w:p w14:paraId="7695F8F4" w14:textId="77777777" w:rsidR="007C3926" w:rsidRPr="007C3926" w:rsidRDefault="007C3926" w:rsidP="00A93F46">
            <w:pPr>
              <w:jc w:val="both"/>
              <w:rPr>
                <w:rFonts w:ascii="Arial" w:eastAsia="Calibri" w:hAnsi="Arial" w:cs="Arial"/>
              </w:rPr>
            </w:pPr>
            <w:r w:rsidRPr="007C3926">
              <w:rPr>
                <w:rFonts w:ascii="Arial" w:eastAsia="Calibri" w:hAnsi="Arial" w:cs="Arial"/>
                <w:b/>
              </w:rPr>
              <w:t>DIRECTORATE</w:t>
            </w:r>
          </w:p>
        </w:tc>
        <w:tc>
          <w:tcPr>
            <w:tcW w:w="1790" w:type="dxa"/>
            <w:tcBorders>
              <w:top w:val="single" w:sz="8" w:space="0" w:color="000000"/>
              <w:left w:val="single" w:sz="8" w:space="0" w:color="000000"/>
              <w:bottom w:val="single" w:sz="8" w:space="0" w:color="000000"/>
              <w:right w:val="single" w:sz="8" w:space="0" w:color="000000"/>
            </w:tcBorders>
            <w:shd w:val="clear" w:color="auto" w:fill="CFBC99"/>
            <w:vAlign w:val="center"/>
          </w:tcPr>
          <w:p w14:paraId="727C8D31" w14:textId="77777777" w:rsidR="007C3926" w:rsidRPr="007C3926" w:rsidRDefault="007C3926" w:rsidP="00A93F46">
            <w:pPr>
              <w:jc w:val="both"/>
              <w:rPr>
                <w:rFonts w:ascii="Arial" w:eastAsia="Calibri" w:hAnsi="Arial" w:cs="Arial"/>
              </w:rPr>
            </w:pPr>
            <w:r w:rsidRPr="007C3926">
              <w:rPr>
                <w:rFonts w:ascii="Arial" w:eastAsia="Calibri" w:hAnsi="Arial" w:cs="Arial"/>
                <w:b/>
              </w:rPr>
              <w:t>LAST REVIEW</w:t>
            </w:r>
          </w:p>
        </w:tc>
      </w:tr>
      <w:tr w:rsidR="007C3926" w:rsidRPr="007C3926" w14:paraId="2BF69224" w14:textId="77777777" w:rsidTr="008B1501">
        <w:trPr>
          <w:trHeight w:val="238"/>
        </w:trPr>
        <w:tc>
          <w:tcPr>
            <w:tcW w:w="799" w:type="dxa"/>
            <w:tcBorders>
              <w:top w:val="single" w:sz="8" w:space="0" w:color="000000"/>
              <w:left w:val="single" w:sz="8" w:space="0" w:color="000000"/>
              <w:bottom w:val="single" w:sz="8" w:space="0" w:color="000000"/>
              <w:right w:val="single" w:sz="8" w:space="0" w:color="000000"/>
            </w:tcBorders>
          </w:tcPr>
          <w:p w14:paraId="000BB4A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 </w:t>
            </w:r>
          </w:p>
        </w:tc>
        <w:tc>
          <w:tcPr>
            <w:tcW w:w="3591" w:type="dxa"/>
            <w:tcBorders>
              <w:top w:val="single" w:sz="8" w:space="0" w:color="000000"/>
              <w:left w:val="single" w:sz="8" w:space="0" w:color="000000"/>
              <w:bottom w:val="single" w:sz="8" w:space="0" w:color="000000"/>
              <w:right w:val="single" w:sz="8" w:space="0" w:color="000000"/>
            </w:tcBorders>
          </w:tcPr>
          <w:p w14:paraId="5C1D60A6"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Telephone Use </w:t>
            </w:r>
          </w:p>
        </w:tc>
        <w:tc>
          <w:tcPr>
            <w:tcW w:w="3355" w:type="dxa"/>
            <w:tcBorders>
              <w:top w:val="single" w:sz="8" w:space="0" w:color="000000"/>
              <w:left w:val="single" w:sz="8" w:space="0" w:color="000000"/>
              <w:bottom w:val="single" w:sz="8" w:space="0" w:color="000000"/>
              <w:right w:val="single" w:sz="8" w:space="0" w:color="000000"/>
            </w:tcBorders>
          </w:tcPr>
          <w:p w14:paraId="6E11AA2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36BA811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25-July-2018 </w:t>
            </w:r>
          </w:p>
        </w:tc>
      </w:tr>
      <w:tr w:rsidR="007C3926" w:rsidRPr="007C3926" w14:paraId="201AECE9" w14:textId="77777777" w:rsidTr="008B1501">
        <w:trPr>
          <w:trHeight w:val="359"/>
        </w:trPr>
        <w:tc>
          <w:tcPr>
            <w:tcW w:w="799" w:type="dxa"/>
            <w:tcBorders>
              <w:top w:val="single" w:sz="8" w:space="0" w:color="000000"/>
              <w:left w:val="single" w:sz="8" w:space="0" w:color="000000"/>
              <w:bottom w:val="single" w:sz="8" w:space="0" w:color="000000"/>
              <w:right w:val="single" w:sz="8" w:space="0" w:color="000000"/>
            </w:tcBorders>
          </w:tcPr>
          <w:p w14:paraId="2D51398F"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 </w:t>
            </w:r>
          </w:p>
        </w:tc>
        <w:tc>
          <w:tcPr>
            <w:tcW w:w="3591" w:type="dxa"/>
            <w:tcBorders>
              <w:top w:val="single" w:sz="8" w:space="0" w:color="000000"/>
              <w:left w:val="single" w:sz="8" w:space="0" w:color="000000"/>
              <w:bottom w:val="single" w:sz="8" w:space="0" w:color="000000"/>
              <w:right w:val="single" w:sz="8" w:space="0" w:color="000000"/>
            </w:tcBorders>
          </w:tcPr>
          <w:p w14:paraId="2019EB8F"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Use of Municipal halls </w:t>
            </w:r>
          </w:p>
        </w:tc>
        <w:tc>
          <w:tcPr>
            <w:tcW w:w="3355" w:type="dxa"/>
            <w:tcBorders>
              <w:top w:val="single" w:sz="8" w:space="0" w:color="000000"/>
              <w:left w:val="single" w:sz="8" w:space="0" w:color="000000"/>
              <w:bottom w:val="single" w:sz="8" w:space="0" w:color="000000"/>
              <w:right w:val="single" w:sz="8" w:space="0" w:color="000000"/>
            </w:tcBorders>
          </w:tcPr>
          <w:p w14:paraId="1D6E80C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335006A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0070B9F8" w14:textId="77777777" w:rsidTr="000F3B66">
        <w:trPr>
          <w:trHeight w:val="360"/>
        </w:trPr>
        <w:tc>
          <w:tcPr>
            <w:tcW w:w="799" w:type="dxa"/>
            <w:tcBorders>
              <w:top w:val="single" w:sz="8" w:space="0" w:color="000000"/>
              <w:left w:val="single" w:sz="8" w:space="0" w:color="000000"/>
              <w:bottom w:val="single" w:sz="8" w:space="0" w:color="000000"/>
              <w:right w:val="single" w:sz="8" w:space="0" w:color="000000"/>
            </w:tcBorders>
          </w:tcPr>
          <w:p w14:paraId="43FF76BE"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 </w:t>
            </w:r>
          </w:p>
        </w:tc>
        <w:tc>
          <w:tcPr>
            <w:tcW w:w="3591" w:type="dxa"/>
            <w:tcBorders>
              <w:top w:val="single" w:sz="8" w:space="0" w:color="000000"/>
              <w:left w:val="single" w:sz="8" w:space="0" w:color="000000"/>
              <w:bottom w:val="single" w:sz="8" w:space="0" w:color="000000"/>
              <w:right w:val="single" w:sz="8" w:space="0" w:color="000000"/>
            </w:tcBorders>
          </w:tcPr>
          <w:p w14:paraId="3A7B3788"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Report Writing </w:t>
            </w:r>
          </w:p>
        </w:tc>
        <w:tc>
          <w:tcPr>
            <w:tcW w:w="3355" w:type="dxa"/>
            <w:tcBorders>
              <w:top w:val="single" w:sz="8" w:space="0" w:color="000000"/>
              <w:left w:val="single" w:sz="8" w:space="0" w:color="000000"/>
              <w:bottom w:val="single" w:sz="8" w:space="0" w:color="000000"/>
              <w:right w:val="single" w:sz="8" w:space="0" w:color="000000"/>
            </w:tcBorders>
          </w:tcPr>
          <w:p w14:paraId="240E347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4FFEE3A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14:paraId="2384D858" w14:textId="77777777" w:rsidTr="008B1501">
        <w:trPr>
          <w:trHeight w:val="315"/>
        </w:trPr>
        <w:tc>
          <w:tcPr>
            <w:tcW w:w="799" w:type="dxa"/>
            <w:tcBorders>
              <w:top w:val="single" w:sz="8" w:space="0" w:color="000000"/>
              <w:left w:val="single" w:sz="8" w:space="0" w:color="000000"/>
              <w:bottom w:val="single" w:sz="8" w:space="0" w:color="000000"/>
              <w:right w:val="single" w:sz="8" w:space="0" w:color="000000"/>
            </w:tcBorders>
          </w:tcPr>
          <w:p w14:paraId="7F9AFDF6"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 </w:t>
            </w:r>
          </w:p>
        </w:tc>
        <w:tc>
          <w:tcPr>
            <w:tcW w:w="3591" w:type="dxa"/>
            <w:tcBorders>
              <w:top w:val="single" w:sz="8" w:space="0" w:color="000000"/>
              <w:left w:val="single" w:sz="8" w:space="0" w:color="000000"/>
              <w:bottom w:val="single" w:sz="8" w:space="0" w:color="000000"/>
              <w:right w:val="single" w:sz="8" w:space="0" w:color="000000"/>
            </w:tcBorders>
          </w:tcPr>
          <w:p w14:paraId="780DC046"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Records Management </w:t>
            </w:r>
          </w:p>
        </w:tc>
        <w:tc>
          <w:tcPr>
            <w:tcW w:w="3355" w:type="dxa"/>
            <w:tcBorders>
              <w:top w:val="single" w:sz="8" w:space="0" w:color="000000"/>
              <w:left w:val="single" w:sz="8" w:space="0" w:color="000000"/>
              <w:bottom w:val="single" w:sz="8" w:space="0" w:color="000000"/>
              <w:right w:val="single" w:sz="8" w:space="0" w:color="000000"/>
            </w:tcBorders>
          </w:tcPr>
          <w:p w14:paraId="4296373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17D00CB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27-Jun-2017 </w:t>
            </w:r>
          </w:p>
        </w:tc>
      </w:tr>
      <w:tr w:rsidR="007C3926" w:rsidRPr="007C3926" w14:paraId="341BC256" w14:textId="77777777" w:rsidTr="000F3B66">
        <w:trPr>
          <w:trHeight w:val="352"/>
        </w:trPr>
        <w:tc>
          <w:tcPr>
            <w:tcW w:w="799" w:type="dxa"/>
            <w:tcBorders>
              <w:top w:val="single" w:sz="8" w:space="0" w:color="000000"/>
              <w:left w:val="single" w:sz="8" w:space="0" w:color="000000"/>
              <w:bottom w:val="single" w:sz="8" w:space="0" w:color="000000"/>
              <w:right w:val="single" w:sz="8" w:space="0" w:color="000000"/>
            </w:tcBorders>
          </w:tcPr>
          <w:p w14:paraId="3A6C7838"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5 </w:t>
            </w:r>
          </w:p>
        </w:tc>
        <w:tc>
          <w:tcPr>
            <w:tcW w:w="3591" w:type="dxa"/>
            <w:tcBorders>
              <w:top w:val="single" w:sz="8" w:space="0" w:color="000000"/>
              <w:left w:val="single" w:sz="8" w:space="0" w:color="000000"/>
              <w:bottom w:val="single" w:sz="8" w:space="0" w:color="000000"/>
              <w:right w:val="single" w:sz="8" w:space="0" w:color="000000"/>
            </w:tcBorders>
          </w:tcPr>
          <w:p w14:paraId="6E4CC46C"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Communication </w:t>
            </w:r>
          </w:p>
        </w:tc>
        <w:tc>
          <w:tcPr>
            <w:tcW w:w="3355" w:type="dxa"/>
            <w:tcBorders>
              <w:top w:val="single" w:sz="8" w:space="0" w:color="000000"/>
              <w:left w:val="single" w:sz="8" w:space="0" w:color="000000"/>
              <w:bottom w:val="single" w:sz="8" w:space="0" w:color="000000"/>
              <w:right w:val="single" w:sz="8" w:space="0" w:color="000000"/>
            </w:tcBorders>
          </w:tcPr>
          <w:p w14:paraId="12185966"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4B2A62C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3580220E" w14:textId="77777777" w:rsidTr="008B1501">
        <w:trPr>
          <w:trHeight w:val="131"/>
        </w:trPr>
        <w:tc>
          <w:tcPr>
            <w:tcW w:w="799" w:type="dxa"/>
            <w:tcBorders>
              <w:top w:val="single" w:sz="8" w:space="0" w:color="000000"/>
              <w:left w:val="single" w:sz="8" w:space="0" w:color="000000"/>
              <w:bottom w:val="single" w:sz="8" w:space="0" w:color="000000"/>
              <w:right w:val="single" w:sz="8" w:space="0" w:color="000000"/>
            </w:tcBorders>
          </w:tcPr>
          <w:p w14:paraId="27FB1B8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6 </w:t>
            </w:r>
          </w:p>
        </w:tc>
        <w:tc>
          <w:tcPr>
            <w:tcW w:w="3591" w:type="dxa"/>
            <w:tcBorders>
              <w:top w:val="single" w:sz="8" w:space="0" w:color="000000"/>
              <w:left w:val="single" w:sz="8" w:space="0" w:color="000000"/>
              <w:bottom w:val="single" w:sz="8" w:space="0" w:color="000000"/>
              <w:right w:val="single" w:sz="8" w:space="0" w:color="000000"/>
            </w:tcBorders>
          </w:tcPr>
          <w:p w14:paraId="675B21E4"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Termination of Employment </w:t>
            </w:r>
          </w:p>
        </w:tc>
        <w:tc>
          <w:tcPr>
            <w:tcW w:w="3355" w:type="dxa"/>
            <w:tcBorders>
              <w:top w:val="single" w:sz="8" w:space="0" w:color="000000"/>
              <w:left w:val="single" w:sz="8" w:space="0" w:color="000000"/>
              <w:bottom w:val="single" w:sz="8" w:space="0" w:color="000000"/>
              <w:right w:val="single" w:sz="8" w:space="0" w:color="000000"/>
            </w:tcBorders>
          </w:tcPr>
          <w:p w14:paraId="2E30159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05B96C65"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2B2DC2FB" w14:textId="77777777" w:rsidTr="000F3B66">
        <w:trPr>
          <w:trHeight w:val="226"/>
        </w:trPr>
        <w:tc>
          <w:tcPr>
            <w:tcW w:w="799" w:type="dxa"/>
            <w:tcBorders>
              <w:top w:val="single" w:sz="8" w:space="0" w:color="000000"/>
              <w:left w:val="single" w:sz="8" w:space="0" w:color="000000"/>
              <w:bottom w:val="single" w:sz="8" w:space="0" w:color="000000"/>
              <w:right w:val="single" w:sz="8" w:space="0" w:color="000000"/>
            </w:tcBorders>
          </w:tcPr>
          <w:p w14:paraId="0FA731E1"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7 </w:t>
            </w:r>
          </w:p>
        </w:tc>
        <w:tc>
          <w:tcPr>
            <w:tcW w:w="3591" w:type="dxa"/>
            <w:tcBorders>
              <w:top w:val="single" w:sz="8" w:space="0" w:color="000000"/>
              <w:left w:val="single" w:sz="8" w:space="0" w:color="000000"/>
              <w:bottom w:val="single" w:sz="8" w:space="0" w:color="000000"/>
              <w:right w:val="single" w:sz="8" w:space="0" w:color="000000"/>
            </w:tcBorders>
          </w:tcPr>
          <w:p w14:paraId="1C314075"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Employee Wellness programme </w:t>
            </w:r>
          </w:p>
        </w:tc>
        <w:tc>
          <w:tcPr>
            <w:tcW w:w="3355" w:type="dxa"/>
            <w:tcBorders>
              <w:top w:val="single" w:sz="8" w:space="0" w:color="000000"/>
              <w:left w:val="single" w:sz="8" w:space="0" w:color="000000"/>
              <w:bottom w:val="single" w:sz="8" w:space="0" w:color="000000"/>
              <w:right w:val="single" w:sz="8" w:space="0" w:color="000000"/>
            </w:tcBorders>
          </w:tcPr>
          <w:p w14:paraId="2882996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3544CB08"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5C7744C6" w14:textId="77777777" w:rsidTr="000F3B66">
        <w:trPr>
          <w:trHeight w:val="206"/>
        </w:trPr>
        <w:tc>
          <w:tcPr>
            <w:tcW w:w="799" w:type="dxa"/>
            <w:tcBorders>
              <w:top w:val="single" w:sz="8" w:space="0" w:color="000000"/>
              <w:left w:val="single" w:sz="8" w:space="0" w:color="000000"/>
              <w:bottom w:val="single" w:sz="8" w:space="0" w:color="000000"/>
              <w:right w:val="single" w:sz="8" w:space="0" w:color="000000"/>
            </w:tcBorders>
          </w:tcPr>
          <w:p w14:paraId="159DDF31"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8 </w:t>
            </w:r>
          </w:p>
        </w:tc>
        <w:tc>
          <w:tcPr>
            <w:tcW w:w="3591" w:type="dxa"/>
            <w:tcBorders>
              <w:top w:val="single" w:sz="8" w:space="0" w:color="000000"/>
              <w:left w:val="single" w:sz="8" w:space="0" w:color="000000"/>
              <w:bottom w:val="single" w:sz="8" w:space="0" w:color="000000"/>
              <w:right w:val="single" w:sz="8" w:space="0" w:color="000000"/>
            </w:tcBorders>
          </w:tcPr>
          <w:p w14:paraId="648823A1"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Internship </w:t>
            </w:r>
          </w:p>
        </w:tc>
        <w:tc>
          <w:tcPr>
            <w:tcW w:w="3355" w:type="dxa"/>
            <w:tcBorders>
              <w:top w:val="single" w:sz="8" w:space="0" w:color="000000"/>
              <w:left w:val="single" w:sz="8" w:space="0" w:color="000000"/>
              <w:bottom w:val="single" w:sz="8" w:space="0" w:color="000000"/>
              <w:right w:val="single" w:sz="8" w:space="0" w:color="000000"/>
            </w:tcBorders>
          </w:tcPr>
          <w:p w14:paraId="55CBC69B"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058F1076"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22C27B76" w14:textId="77777777" w:rsidTr="000F3B66">
        <w:trPr>
          <w:trHeight w:val="278"/>
        </w:trPr>
        <w:tc>
          <w:tcPr>
            <w:tcW w:w="799" w:type="dxa"/>
            <w:tcBorders>
              <w:top w:val="single" w:sz="8" w:space="0" w:color="000000"/>
              <w:left w:val="single" w:sz="8" w:space="0" w:color="000000"/>
              <w:bottom w:val="single" w:sz="8" w:space="0" w:color="000000"/>
              <w:right w:val="single" w:sz="8" w:space="0" w:color="000000"/>
            </w:tcBorders>
          </w:tcPr>
          <w:p w14:paraId="66964BD3"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9 </w:t>
            </w:r>
          </w:p>
        </w:tc>
        <w:tc>
          <w:tcPr>
            <w:tcW w:w="3591" w:type="dxa"/>
            <w:tcBorders>
              <w:top w:val="single" w:sz="8" w:space="0" w:color="000000"/>
              <w:left w:val="single" w:sz="8" w:space="0" w:color="000000"/>
              <w:bottom w:val="single" w:sz="8" w:space="0" w:color="000000"/>
              <w:right w:val="single" w:sz="8" w:space="0" w:color="000000"/>
            </w:tcBorders>
          </w:tcPr>
          <w:p w14:paraId="2EE7CD12"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Leave of absence and procedure </w:t>
            </w:r>
          </w:p>
        </w:tc>
        <w:tc>
          <w:tcPr>
            <w:tcW w:w="3355" w:type="dxa"/>
            <w:tcBorders>
              <w:top w:val="single" w:sz="8" w:space="0" w:color="000000"/>
              <w:left w:val="single" w:sz="8" w:space="0" w:color="000000"/>
              <w:bottom w:val="single" w:sz="8" w:space="0" w:color="000000"/>
              <w:right w:val="single" w:sz="8" w:space="0" w:color="000000"/>
            </w:tcBorders>
          </w:tcPr>
          <w:p w14:paraId="0DB30934"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2874C551"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65E80070" w14:textId="77777777" w:rsidTr="000F3B66">
        <w:trPr>
          <w:trHeight w:val="386"/>
        </w:trPr>
        <w:tc>
          <w:tcPr>
            <w:tcW w:w="799" w:type="dxa"/>
            <w:tcBorders>
              <w:top w:val="single" w:sz="8" w:space="0" w:color="000000"/>
              <w:left w:val="single" w:sz="8" w:space="0" w:color="000000"/>
              <w:bottom w:val="single" w:sz="8" w:space="0" w:color="000000"/>
              <w:right w:val="single" w:sz="8" w:space="0" w:color="000000"/>
            </w:tcBorders>
          </w:tcPr>
          <w:p w14:paraId="1A0718D7"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10 </w:t>
            </w:r>
          </w:p>
        </w:tc>
        <w:tc>
          <w:tcPr>
            <w:tcW w:w="3591" w:type="dxa"/>
            <w:tcBorders>
              <w:top w:val="single" w:sz="8" w:space="0" w:color="000000"/>
              <w:left w:val="single" w:sz="8" w:space="0" w:color="000000"/>
              <w:bottom w:val="single" w:sz="8" w:space="0" w:color="000000"/>
              <w:right w:val="single" w:sz="8" w:space="0" w:color="000000"/>
            </w:tcBorders>
          </w:tcPr>
          <w:p w14:paraId="1D50A1B6"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Overtime and procedure </w:t>
            </w:r>
          </w:p>
        </w:tc>
        <w:tc>
          <w:tcPr>
            <w:tcW w:w="3355" w:type="dxa"/>
            <w:tcBorders>
              <w:top w:val="single" w:sz="8" w:space="0" w:color="000000"/>
              <w:left w:val="single" w:sz="8" w:space="0" w:color="000000"/>
              <w:bottom w:val="single" w:sz="8" w:space="0" w:color="000000"/>
              <w:right w:val="single" w:sz="8" w:space="0" w:color="000000"/>
            </w:tcBorders>
          </w:tcPr>
          <w:p w14:paraId="3958800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1334A69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7081EC2F" w14:textId="77777777" w:rsidTr="000F3B66">
        <w:trPr>
          <w:trHeight w:val="205"/>
        </w:trPr>
        <w:tc>
          <w:tcPr>
            <w:tcW w:w="799" w:type="dxa"/>
            <w:tcBorders>
              <w:top w:val="single" w:sz="8" w:space="0" w:color="000000"/>
              <w:left w:val="single" w:sz="8" w:space="0" w:color="000000"/>
              <w:bottom w:val="single" w:sz="8" w:space="0" w:color="000000"/>
              <w:right w:val="single" w:sz="8" w:space="0" w:color="000000"/>
            </w:tcBorders>
          </w:tcPr>
          <w:p w14:paraId="1065C61F"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11 </w:t>
            </w:r>
          </w:p>
        </w:tc>
        <w:tc>
          <w:tcPr>
            <w:tcW w:w="3591" w:type="dxa"/>
            <w:tcBorders>
              <w:top w:val="single" w:sz="8" w:space="0" w:color="000000"/>
              <w:left w:val="single" w:sz="8" w:space="0" w:color="000000"/>
              <w:bottom w:val="single" w:sz="8" w:space="0" w:color="000000"/>
              <w:right w:val="single" w:sz="8" w:space="0" w:color="000000"/>
            </w:tcBorders>
          </w:tcPr>
          <w:p w14:paraId="2B6E4949" w14:textId="77777777"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Recruitment and Selection </w:t>
            </w:r>
          </w:p>
        </w:tc>
        <w:tc>
          <w:tcPr>
            <w:tcW w:w="3355" w:type="dxa"/>
            <w:tcBorders>
              <w:top w:val="single" w:sz="8" w:space="0" w:color="000000"/>
              <w:left w:val="single" w:sz="8" w:space="0" w:color="000000"/>
              <w:bottom w:val="single" w:sz="8" w:space="0" w:color="000000"/>
              <w:right w:val="single" w:sz="8" w:space="0" w:color="000000"/>
            </w:tcBorders>
          </w:tcPr>
          <w:p w14:paraId="40FE4DE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7700B08C" w14:textId="77777777" w:rsidR="007C3926" w:rsidRPr="007C3926" w:rsidRDefault="007C3926" w:rsidP="007C3926">
            <w:pPr>
              <w:jc w:val="both"/>
            </w:pPr>
            <w:r w:rsidRPr="007C3926">
              <w:rPr>
                <w:rFonts w:ascii="Arial" w:eastAsia="Calibri" w:hAnsi="Arial" w:cs="Arial"/>
              </w:rPr>
              <w:t xml:space="preserve">25-July-2018 </w:t>
            </w:r>
          </w:p>
        </w:tc>
      </w:tr>
      <w:tr w:rsidR="007C3926" w:rsidRPr="007C3926" w14:paraId="11AE3D5C" w14:textId="77777777" w:rsidTr="000F3B66">
        <w:trPr>
          <w:trHeight w:val="294"/>
        </w:trPr>
        <w:tc>
          <w:tcPr>
            <w:tcW w:w="799" w:type="dxa"/>
            <w:tcBorders>
              <w:top w:val="single" w:sz="8" w:space="0" w:color="000000"/>
              <w:left w:val="single" w:sz="8" w:space="0" w:color="000000"/>
              <w:bottom w:val="single" w:sz="8" w:space="0" w:color="000000"/>
              <w:right w:val="single" w:sz="8" w:space="0" w:color="000000"/>
            </w:tcBorders>
          </w:tcPr>
          <w:p w14:paraId="434EB4B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12 </w:t>
            </w:r>
          </w:p>
        </w:tc>
        <w:tc>
          <w:tcPr>
            <w:tcW w:w="3591" w:type="dxa"/>
            <w:tcBorders>
              <w:top w:val="single" w:sz="8" w:space="0" w:color="000000"/>
              <w:left w:val="single" w:sz="8" w:space="0" w:color="000000"/>
              <w:bottom w:val="single" w:sz="8" w:space="0" w:color="000000"/>
              <w:right w:val="single" w:sz="8" w:space="0" w:color="000000"/>
            </w:tcBorders>
          </w:tcPr>
          <w:p w14:paraId="3D76E09D"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Retention </w:t>
            </w:r>
          </w:p>
        </w:tc>
        <w:tc>
          <w:tcPr>
            <w:tcW w:w="3355" w:type="dxa"/>
            <w:tcBorders>
              <w:top w:val="single" w:sz="8" w:space="0" w:color="000000"/>
              <w:left w:val="single" w:sz="8" w:space="0" w:color="000000"/>
              <w:bottom w:val="single" w:sz="8" w:space="0" w:color="000000"/>
              <w:right w:val="single" w:sz="8" w:space="0" w:color="000000"/>
            </w:tcBorders>
          </w:tcPr>
          <w:p w14:paraId="1493B99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02444F98" w14:textId="77777777" w:rsidR="007C3926" w:rsidRPr="007C3926" w:rsidRDefault="007C3926" w:rsidP="007C3926">
            <w:pPr>
              <w:jc w:val="both"/>
            </w:pPr>
            <w:r w:rsidRPr="007C3926">
              <w:rPr>
                <w:rFonts w:ascii="Arial" w:eastAsia="Calibri" w:hAnsi="Arial" w:cs="Arial"/>
              </w:rPr>
              <w:t xml:space="preserve">25-July-2018 </w:t>
            </w:r>
          </w:p>
        </w:tc>
      </w:tr>
      <w:tr w:rsidR="007C3926" w:rsidRPr="007C3926" w14:paraId="7627C890" w14:textId="77777777" w:rsidTr="000F3B66">
        <w:trPr>
          <w:trHeight w:val="214"/>
        </w:trPr>
        <w:tc>
          <w:tcPr>
            <w:tcW w:w="799" w:type="dxa"/>
            <w:tcBorders>
              <w:top w:val="single" w:sz="8" w:space="0" w:color="000000"/>
              <w:left w:val="single" w:sz="8" w:space="0" w:color="000000"/>
              <w:bottom w:val="single" w:sz="4" w:space="0" w:color="000000"/>
              <w:right w:val="single" w:sz="8" w:space="0" w:color="000000"/>
            </w:tcBorders>
          </w:tcPr>
          <w:p w14:paraId="64749C4F"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13 </w:t>
            </w:r>
          </w:p>
        </w:tc>
        <w:tc>
          <w:tcPr>
            <w:tcW w:w="3591" w:type="dxa"/>
            <w:tcBorders>
              <w:top w:val="single" w:sz="8" w:space="0" w:color="000000"/>
              <w:left w:val="single" w:sz="8" w:space="0" w:color="000000"/>
              <w:bottom w:val="single" w:sz="4" w:space="0" w:color="000000"/>
              <w:right w:val="single" w:sz="8" w:space="0" w:color="000000"/>
            </w:tcBorders>
          </w:tcPr>
          <w:p w14:paraId="689D61C8"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Study Assistance </w:t>
            </w:r>
          </w:p>
        </w:tc>
        <w:tc>
          <w:tcPr>
            <w:tcW w:w="3355" w:type="dxa"/>
            <w:tcBorders>
              <w:top w:val="single" w:sz="8" w:space="0" w:color="000000"/>
              <w:left w:val="single" w:sz="8" w:space="0" w:color="000000"/>
              <w:bottom w:val="single" w:sz="4" w:space="0" w:color="000000"/>
              <w:right w:val="single" w:sz="8" w:space="0" w:color="000000"/>
            </w:tcBorders>
          </w:tcPr>
          <w:p w14:paraId="78BD22C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4" w:space="0" w:color="000000"/>
              <w:right w:val="single" w:sz="8" w:space="0" w:color="000000"/>
            </w:tcBorders>
          </w:tcPr>
          <w:p w14:paraId="0AEB0B93" w14:textId="77777777" w:rsidR="007C3926" w:rsidRPr="007C3926" w:rsidRDefault="007C3926" w:rsidP="007C3926">
            <w:pPr>
              <w:jc w:val="both"/>
            </w:pPr>
            <w:r w:rsidRPr="007C3926">
              <w:rPr>
                <w:rFonts w:ascii="Arial" w:eastAsia="Calibri" w:hAnsi="Arial" w:cs="Arial"/>
              </w:rPr>
              <w:t xml:space="preserve">25-July-2018 </w:t>
            </w:r>
          </w:p>
        </w:tc>
      </w:tr>
      <w:tr w:rsidR="007C3926" w:rsidRPr="007C3926" w14:paraId="47BF6A36" w14:textId="77777777" w:rsidTr="000F3B66">
        <w:trPr>
          <w:trHeight w:val="186"/>
        </w:trPr>
        <w:tc>
          <w:tcPr>
            <w:tcW w:w="799" w:type="dxa"/>
            <w:tcBorders>
              <w:top w:val="single" w:sz="4" w:space="0" w:color="000000"/>
              <w:left w:val="single" w:sz="4" w:space="0" w:color="000000"/>
              <w:bottom w:val="single" w:sz="4" w:space="0" w:color="000000"/>
              <w:right w:val="single" w:sz="4" w:space="0" w:color="000000"/>
            </w:tcBorders>
          </w:tcPr>
          <w:p w14:paraId="6F46250F"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14 </w:t>
            </w:r>
          </w:p>
        </w:tc>
        <w:tc>
          <w:tcPr>
            <w:tcW w:w="3591" w:type="dxa"/>
            <w:tcBorders>
              <w:top w:val="single" w:sz="4" w:space="0" w:color="000000"/>
              <w:left w:val="single" w:sz="4" w:space="0" w:color="000000"/>
              <w:bottom w:val="single" w:sz="4" w:space="0" w:color="000000"/>
              <w:right w:val="single" w:sz="4" w:space="0" w:color="000000"/>
            </w:tcBorders>
          </w:tcPr>
          <w:p w14:paraId="7108AE40" w14:textId="77777777" w:rsidR="007C3926" w:rsidRPr="007C3926" w:rsidRDefault="007C3926" w:rsidP="000F3B66">
            <w:pPr>
              <w:spacing w:after="21" w:line="360" w:lineRule="auto"/>
              <w:ind w:left="5"/>
              <w:jc w:val="both"/>
              <w:rPr>
                <w:rFonts w:ascii="Arial" w:eastAsia="Calibri" w:hAnsi="Arial" w:cs="Arial"/>
              </w:rPr>
            </w:pPr>
            <w:r w:rsidRPr="007C3926">
              <w:rPr>
                <w:rFonts w:ascii="Arial" w:eastAsia="Calibri" w:hAnsi="Arial" w:cs="Arial"/>
              </w:rPr>
              <w:t xml:space="preserve">Training and Development </w:t>
            </w:r>
          </w:p>
        </w:tc>
        <w:tc>
          <w:tcPr>
            <w:tcW w:w="3355" w:type="dxa"/>
            <w:tcBorders>
              <w:top w:val="single" w:sz="4" w:space="0" w:color="000000"/>
              <w:left w:val="single" w:sz="4" w:space="0" w:color="000000"/>
              <w:bottom w:val="single" w:sz="4" w:space="0" w:color="000000"/>
              <w:right w:val="single" w:sz="4" w:space="0" w:color="000000"/>
            </w:tcBorders>
          </w:tcPr>
          <w:p w14:paraId="7511CC8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4" w:space="0" w:color="000000"/>
              <w:bottom w:val="single" w:sz="4" w:space="0" w:color="000000"/>
              <w:right w:val="single" w:sz="4" w:space="0" w:color="000000"/>
            </w:tcBorders>
          </w:tcPr>
          <w:p w14:paraId="46E12E70" w14:textId="77777777" w:rsidR="007C3926" w:rsidRPr="007C3926" w:rsidRDefault="007C3926" w:rsidP="007C3926">
            <w:pPr>
              <w:jc w:val="both"/>
            </w:pPr>
            <w:r w:rsidRPr="007C3926">
              <w:rPr>
                <w:rFonts w:ascii="Arial" w:eastAsia="Calibri" w:hAnsi="Arial" w:cs="Arial"/>
              </w:rPr>
              <w:t xml:space="preserve">25-July-2018 </w:t>
            </w:r>
          </w:p>
        </w:tc>
      </w:tr>
      <w:tr w:rsidR="007C3926" w:rsidRPr="007C3926" w14:paraId="7F8BBBE7" w14:textId="77777777" w:rsidTr="000F3B66">
        <w:trPr>
          <w:trHeight w:val="276"/>
        </w:trPr>
        <w:tc>
          <w:tcPr>
            <w:tcW w:w="799" w:type="dxa"/>
            <w:tcBorders>
              <w:top w:val="single" w:sz="4" w:space="0" w:color="000000"/>
              <w:left w:val="single" w:sz="8" w:space="0" w:color="000000"/>
              <w:bottom w:val="single" w:sz="4" w:space="0" w:color="000000"/>
              <w:right w:val="single" w:sz="8" w:space="0" w:color="000000"/>
            </w:tcBorders>
          </w:tcPr>
          <w:p w14:paraId="155A663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15 </w:t>
            </w:r>
          </w:p>
        </w:tc>
        <w:tc>
          <w:tcPr>
            <w:tcW w:w="3591" w:type="dxa"/>
            <w:tcBorders>
              <w:top w:val="single" w:sz="4" w:space="0" w:color="000000"/>
              <w:left w:val="single" w:sz="8" w:space="0" w:color="000000"/>
              <w:bottom w:val="single" w:sz="4" w:space="0" w:color="000000"/>
              <w:right w:val="single" w:sz="8" w:space="0" w:color="000000"/>
            </w:tcBorders>
          </w:tcPr>
          <w:p w14:paraId="480F5811"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Transport allowance </w:t>
            </w:r>
          </w:p>
        </w:tc>
        <w:tc>
          <w:tcPr>
            <w:tcW w:w="3355" w:type="dxa"/>
            <w:tcBorders>
              <w:top w:val="single" w:sz="4" w:space="0" w:color="000000"/>
              <w:left w:val="single" w:sz="8" w:space="0" w:color="000000"/>
              <w:bottom w:val="single" w:sz="4" w:space="0" w:color="000000"/>
              <w:right w:val="single" w:sz="8" w:space="0" w:color="000000"/>
            </w:tcBorders>
          </w:tcPr>
          <w:p w14:paraId="0FB25E18"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8" w:space="0" w:color="000000"/>
              <w:bottom w:val="single" w:sz="4" w:space="0" w:color="000000"/>
              <w:right w:val="single" w:sz="8" w:space="0" w:color="000000"/>
            </w:tcBorders>
          </w:tcPr>
          <w:p w14:paraId="48D070F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22F11CDD" w14:textId="77777777" w:rsidTr="000F3B66">
        <w:tblPrEx>
          <w:tblCellMar>
            <w:right w:w="68" w:type="dxa"/>
          </w:tblCellMar>
        </w:tblPrEx>
        <w:trPr>
          <w:trHeight w:val="213"/>
        </w:trPr>
        <w:tc>
          <w:tcPr>
            <w:tcW w:w="799" w:type="dxa"/>
            <w:tcBorders>
              <w:top w:val="single" w:sz="8" w:space="0" w:color="000000"/>
              <w:left w:val="single" w:sz="4" w:space="0" w:color="000000"/>
              <w:bottom w:val="single" w:sz="4" w:space="0" w:color="000000"/>
              <w:right w:val="single" w:sz="4" w:space="0" w:color="000000"/>
            </w:tcBorders>
          </w:tcPr>
          <w:p w14:paraId="2EB481E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16 </w:t>
            </w:r>
          </w:p>
        </w:tc>
        <w:tc>
          <w:tcPr>
            <w:tcW w:w="3591" w:type="dxa"/>
            <w:tcBorders>
              <w:top w:val="single" w:sz="8" w:space="0" w:color="000000"/>
              <w:left w:val="single" w:sz="4" w:space="0" w:color="000000"/>
              <w:bottom w:val="single" w:sz="4" w:space="0" w:color="000000"/>
              <w:right w:val="single" w:sz="4" w:space="0" w:color="000000"/>
            </w:tcBorders>
          </w:tcPr>
          <w:p w14:paraId="5DE78368"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Fleet Management </w:t>
            </w:r>
          </w:p>
        </w:tc>
        <w:tc>
          <w:tcPr>
            <w:tcW w:w="3355" w:type="dxa"/>
            <w:tcBorders>
              <w:top w:val="single" w:sz="8" w:space="0" w:color="000000"/>
              <w:left w:val="single" w:sz="4" w:space="0" w:color="000000"/>
              <w:bottom w:val="single" w:sz="4" w:space="0" w:color="000000"/>
              <w:right w:val="single" w:sz="4" w:space="0" w:color="000000"/>
            </w:tcBorders>
          </w:tcPr>
          <w:p w14:paraId="15A9117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4" w:space="0" w:color="000000"/>
              <w:bottom w:val="single" w:sz="4" w:space="0" w:color="000000"/>
              <w:right w:val="single" w:sz="4" w:space="0" w:color="000000"/>
            </w:tcBorders>
          </w:tcPr>
          <w:p w14:paraId="1210A0A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1439BB74" w14:textId="77777777" w:rsidTr="000F3B66">
        <w:tblPrEx>
          <w:tblCellMar>
            <w:right w:w="68" w:type="dxa"/>
          </w:tblCellMar>
        </w:tblPrEx>
        <w:trPr>
          <w:trHeight w:val="328"/>
        </w:trPr>
        <w:tc>
          <w:tcPr>
            <w:tcW w:w="799" w:type="dxa"/>
            <w:tcBorders>
              <w:top w:val="single" w:sz="4" w:space="0" w:color="000000"/>
              <w:left w:val="single" w:sz="8" w:space="0" w:color="000000"/>
              <w:bottom w:val="single" w:sz="8" w:space="0" w:color="000000"/>
              <w:right w:val="single" w:sz="8" w:space="0" w:color="000000"/>
            </w:tcBorders>
          </w:tcPr>
          <w:p w14:paraId="16ED021C"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17 </w:t>
            </w:r>
          </w:p>
        </w:tc>
        <w:tc>
          <w:tcPr>
            <w:tcW w:w="3591" w:type="dxa"/>
            <w:tcBorders>
              <w:top w:val="single" w:sz="4" w:space="0" w:color="000000"/>
              <w:left w:val="single" w:sz="8" w:space="0" w:color="000000"/>
              <w:bottom w:val="single" w:sz="8" w:space="0" w:color="000000"/>
              <w:right w:val="single" w:sz="8" w:space="0" w:color="000000"/>
            </w:tcBorders>
          </w:tcPr>
          <w:p w14:paraId="1D76AC03"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Subsistence &amp; Travel </w:t>
            </w:r>
          </w:p>
        </w:tc>
        <w:tc>
          <w:tcPr>
            <w:tcW w:w="3355" w:type="dxa"/>
            <w:tcBorders>
              <w:top w:val="single" w:sz="4" w:space="0" w:color="000000"/>
              <w:left w:val="single" w:sz="8" w:space="0" w:color="000000"/>
              <w:bottom w:val="single" w:sz="8" w:space="0" w:color="000000"/>
              <w:right w:val="single" w:sz="8" w:space="0" w:color="000000"/>
            </w:tcBorders>
          </w:tcPr>
          <w:p w14:paraId="6CB1BFA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8" w:space="0" w:color="000000"/>
              <w:bottom w:val="single" w:sz="8" w:space="0" w:color="000000"/>
              <w:right w:val="single" w:sz="8" w:space="0" w:color="000000"/>
            </w:tcBorders>
          </w:tcPr>
          <w:p w14:paraId="7A11B42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57FAB026" w14:textId="77777777" w:rsidTr="000F3B66">
        <w:tblPrEx>
          <w:tblCellMar>
            <w:right w:w="68" w:type="dxa"/>
          </w:tblCellMar>
        </w:tblPrEx>
        <w:trPr>
          <w:trHeight w:val="380"/>
        </w:trPr>
        <w:tc>
          <w:tcPr>
            <w:tcW w:w="799" w:type="dxa"/>
            <w:tcBorders>
              <w:top w:val="single" w:sz="8" w:space="0" w:color="000000"/>
              <w:left w:val="single" w:sz="8" w:space="0" w:color="000000"/>
              <w:bottom w:val="single" w:sz="8" w:space="0" w:color="000000"/>
              <w:right w:val="single" w:sz="8" w:space="0" w:color="000000"/>
            </w:tcBorders>
          </w:tcPr>
          <w:p w14:paraId="05D8FEED"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18 </w:t>
            </w:r>
          </w:p>
        </w:tc>
        <w:tc>
          <w:tcPr>
            <w:tcW w:w="3591" w:type="dxa"/>
            <w:tcBorders>
              <w:top w:val="single" w:sz="8" w:space="0" w:color="000000"/>
              <w:left w:val="single" w:sz="8" w:space="0" w:color="000000"/>
              <w:bottom w:val="single" w:sz="8" w:space="0" w:color="000000"/>
              <w:right w:val="single" w:sz="8" w:space="0" w:color="000000"/>
            </w:tcBorders>
          </w:tcPr>
          <w:p w14:paraId="70B87CE5" w14:textId="77777777"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Placement, Promotion, </w:t>
            </w:r>
          </w:p>
          <w:p w14:paraId="709C633C" w14:textId="77777777"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Demotion and Transfer Policy </w:t>
            </w:r>
          </w:p>
        </w:tc>
        <w:tc>
          <w:tcPr>
            <w:tcW w:w="3355" w:type="dxa"/>
            <w:tcBorders>
              <w:top w:val="single" w:sz="8" w:space="0" w:color="000000"/>
              <w:left w:val="single" w:sz="8" w:space="0" w:color="000000"/>
              <w:bottom w:val="single" w:sz="8" w:space="0" w:color="000000"/>
              <w:right w:val="single" w:sz="8" w:space="0" w:color="000000"/>
            </w:tcBorders>
          </w:tcPr>
          <w:p w14:paraId="3A97F35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725F9597"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14BE2A41" w14:textId="77777777" w:rsidTr="000F3B66">
        <w:tblPrEx>
          <w:tblCellMar>
            <w:right w:w="68" w:type="dxa"/>
          </w:tblCellMar>
        </w:tblPrEx>
        <w:trPr>
          <w:trHeight w:val="49"/>
        </w:trPr>
        <w:tc>
          <w:tcPr>
            <w:tcW w:w="799" w:type="dxa"/>
            <w:tcBorders>
              <w:top w:val="single" w:sz="8" w:space="0" w:color="000000"/>
              <w:left w:val="single" w:sz="8" w:space="0" w:color="000000"/>
              <w:bottom w:val="single" w:sz="8" w:space="0" w:color="000000"/>
              <w:right w:val="single" w:sz="8" w:space="0" w:color="000000"/>
            </w:tcBorders>
          </w:tcPr>
          <w:p w14:paraId="47448A08"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19 </w:t>
            </w:r>
          </w:p>
        </w:tc>
        <w:tc>
          <w:tcPr>
            <w:tcW w:w="3591" w:type="dxa"/>
            <w:tcBorders>
              <w:top w:val="single" w:sz="8" w:space="0" w:color="000000"/>
              <w:left w:val="single" w:sz="8" w:space="0" w:color="000000"/>
              <w:bottom w:val="single" w:sz="8" w:space="0" w:color="000000"/>
              <w:right w:val="single" w:sz="8" w:space="0" w:color="000000"/>
            </w:tcBorders>
          </w:tcPr>
          <w:p w14:paraId="2B7021C9"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Dress Code Policy </w:t>
            </w:r>
          </w:p>
        </w:tc>
        <w:tc>
          <w:tcPr>
            <w:tcW w:w="3355" w:type="dxa"/>
            <w:tcBorders>
              <w:top w:val="single" w:sz="8" w:space="0" w:color="000000"/>
              <w:left w:val="single" w:sz="8" w:space="0" w:color="000000"/>
              <w:bottom w:val="single" w:sz="8" w:space="0" w:color="000000"/>
              <w:right w:val="single" w:sz="8" w:space="0" w:color="000000"/>
            </w:tcBorders>
          </w:tcPr>
          <w:p w14:paraId="07CCDD7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14:paraId="5957B4C1"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14:paraId="51A90785" w14:textId="77777777" w:rsidTr="000F3B66">
        <w:tblPrEx>
          <w:tblCellMar>
            <w:right w:w="68" w:type="dxa"/>
          </w:tblCellMar>
        </w:tblPrEx>
        <w:trPr>
          <w:trHeight w:val="294"/>
        </w:trPr>
        <w:tc>
          <w:tcPr>
            <w:tcW w:w="799" w:type="dxa"/>
            <w:tcBorders>
              <w:top w:val="single" w:sz="8" w:space="0" w:color="000000"/>
              <w:left w:val="single" w:sz="8" w:space="0" w:color="000000"/>
              <w:bottom w:val="single" w:sz="8" w:space="0" w:color="000000"/>
              <w:right w:val="single" w:sz="8" w:space="0" w:color="000000"/>
            </w:tcBorders>
          </w:tcPr>
          <w:p w14:paraId="5E67C6CB"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20 </w:t>
            </w:r>
          </w:p>
        </w:tc>
        <w:tc>
          <w:tcPr>
            <w:tcW w:w="3591" w:type="dxa"/>
            <w:tcBorders>
              <w:top w:val="single" w:sz="8" w:space="0" w:color="000000"/>
              <w:left w:val="single" w:sz="8" w:space="0" w:color="000000"/>
              <w:bottom w:val="single" w:sz="8" w:space="0" w:color="000000"/>
              <w:right w:val="single" w:sz="8" w:space="0" w:color="000000"/>
            </w:tcBorders>
          </w:tcPr>
          <w:p w14:paraId="4E424904" w14:textId="77777777" w:rsidR="007C3926" w:rsidRPr="007C3926" w:rsidRDefault="007C3926" w:rsidP="000F3B66">
            <w:pPr>
              <w:spacing w:after="21" w:line="360" w:lineRule="auto"/>
              <w:ind w:left="5"/>
              <w:jc w:val="both"/>
              <w:rPr>
                <w:rFonts w:ascii="Arial" w:eastAsia="Calibri" w:hAnsi="Arial" w:cs="Arial"/>
              </w:rPr>
            </w:pPr>
            <w:r w:rsidRPr="007C3926">
              <w:rPr>
                <w:rFonts w:ascii="Arial" w:eastAsia="Calibri" w:hAnsi="Arial" w:cs="Arial"/>
              </w:rPr>
              <w:t xml:space="preserve">Municipal Residents Policy </w:t>
            </w:r>
          </w:p>
        </w:tc>
        <w:tc>
          <w:tcPr>
            <w:tcW w:w="3355" w:type="dxa"/>
            <w:tcBorders>
              <w:top w:val="single" w:sz="8" w:space="0" w:color="000000"/>
              <w:left w:val="single" w:sz="8" w:space="0" w:color="000000"/>
              <w:bottom w:val="single" w:sz="8" w:space="0" w:color="000000"/>
              <w:right w:val="single" w:sz="8" w:space="0" w:color="000000"/>
            </w:tcBorders>
          </w:tcPr>
          <w:p w14:paraId="5FF7EE2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LED and Planning </w:t>
            </w:r>
          </w:p>
        </w:tc>
        <w:tc>
          <w:tcPr>
            <w:tcW w:w="1790" w:type="dxa"/>
            <w:tcBorders>
              <w:top w:val="single" w:sz="8" w:space="0" w:color="000000"/>
              <w:left w:val="single" w:sz="8" w:space="0" w:color="000000"/>
              <w:bottom w:val="single" w:sz="8" w:space="0" w:color="000000"/>
              <w:right w:val="single" w:sz="8" w:space="0" w:color="000000"/>
            </w:tcBorders>
          </w:tcPr>
          <w:p w14:paraId="4579186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30-May-2018 </w:t>
            </w:r>
          </w:p>
        </w:tc>
      </w:tr>
      <w:tr w:rsidR="007C3926" w:rsidRPr="007C3926" w14:paraId="52255FE2" w14:textId="77777777" w:rsidTr="000F3B66">
        <w:tblPrEx>
          <w:tblCellMar>
            <w:right w:w="68" w:type="dxa"/>
          </w:tblCellMar>
        </w:tblPrEx>
        <w:trPr>
          <w:trHeight w:val="214"/>
        </w:trPr>
        <w:tc>
          <w:tcPr>
            <w:tcW w:w="799" w:type="dxa"/>
            <w:tcBorders>
              <w:top w:val="single" w:sz="8" w:space="0" w:color="000000"/>
              <w:left w:val="single" w:sz="8" w:space="0" w:color="000000"/>
              <w:bottom w:val="single" w:sz="8" w:space="0" w:color="000000"/>
              <w:right w:val="single" w:sz="8" w:space="0" w:color="000000"/>
            </w:tcBorders>
          </w:tcPr>
          <w:p w14:paraId="5C9261B1"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21 </w:t>
            </w:r>
          </w:p>
        </w:tc>
        <w:tc>
          <w:tcPr>
            <w:tcW w:w="3591" w:type="dxa"/>
            <w:tcBorders>
              <w:top w:val="single" w:sz="8" w:space="0" w:color="000000"/>
              <w:left w:val="single" w:sz="8" w:space="0" w:color="000000"/>
              <w:bottom w:val="single" w:sz="8" w:space="0" w:color="000000"/>
              <w:right w:val="single" w:sz="8" w:space="0" w:color="000000"/>
            </w:tcBorders>
          </w:tcPr>
          <w:p w14:paraId="76BA9E1C"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Land Disposal Policy </w:t>
            </w:r>
          </w:p>
        </w:tc>
        <w:tc>
          <w:tcPr>
            <w:tcW w:w="3355" w:type="dxa"/>
            <w:tcBorders>
              <w:top w:val="single" w:sz="8" w:space="0" w:color="000000"/>
              <w:left w:val="single" w:sz="8" w:space="0" w:color="000000"/>
              <w:bottom w:val="single" w:sz="8" w:space="0" w:color="000000"/>
              <w:right w:val="single" w:sz="8" w:space="0" w:color="000000"/>
            </w:tcBorders>
          </w:tcPr>
          <w:p w14:paraId="70509E11"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LED and Planning </w:t>
            </w:r>
          </w:p>
        </w:tc>
        <w:tc>
          <w:tcPr>
            <w:tcW w:w="1790" w:type="dxa"/>
            <w:tcBorders>
              <w:top w:val="single" w:sz="8" w:space="0" w:color="000000"/>
              <w:left w:val="single" w:sz="8" w:space="0" w:color="000000"/>
              <w:bottom w:val="single" w:sz="8" w:space="0" w:color="000000"/>
              <w:right w:val="single" w:sz="8" w:space="0" w:color="000000"/>
            </w:tcBorders>
          </w:tcPr>
          <w:p w14:paraId="5FCCE2CB"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79FB1063" w14:textId="77777777" w:rsidTr="000F3B66">
        <w:tblPrEx>
          <w:tblCellMar>
            <w:right w:w="68" w:type="dxa"/>
          </w:tblCellMar>
        </w:tblPrEx>
        <w:trPr>
          <w:trHeight w:val="49"/>
        </w:trPr>
        <w:tc>
          <w:tcPr>
            <w:tcW w:w="799" w:type="dxa"/>
            <w:tcBorders>
              <w:top w:val="single" w:sz="8" w:space="0" w:color="000000"/>
              <w:left w:val="single" w:sz="8" w:space="0" w:color="000000"/>
              <w:bottom w:val="single" w:sz="8" w:space="0" w:color="000000"/>
              <w:right w:val="single" w:sz="8" w:space="0" w:color="000000"/>
            </w:tcBorders>
          </w:tcPr>
          <w:p w14:paraId="7EDC4EA5"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22 </w:t>
            </w:r>
          </w:p>
        </w:tc>
        <w:tc>
          <w:tcPr>
            <w:tcW w:w="3591" w:type="dxa"/>
            <w:tcBorders>
              <w:top w:val="single" w:sz="8" w:space="0" w:color="000000"/>
              <w:left w:val="single" w:sz="8" w:space="0" w:color="000000"/>
              <w:bottom w:val="single" w:sz="8" w:space="0" w:color="000000"/>
              <w:right w:val="single" w:sz="8" w:space="0" w:color="000000"/>
            </w:tcBorders>
          </w:tcPr>
          <w:p w14:paraId="64C1FF35"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ICT Policy Framework </w:t>
            </w:r>
          </w:p>
        </w:tc>
        <w:tc>
          <w:tcPr>
            <w:tcW w:w="3355" w:type="dxa"/>
            <w:tcBorders>
              <w:top w:val="single" w:sz="8" w:space="0" w:color="000000"/>
              <w:left w:val="single" w:sz="8" w:space="0" w:color="000000"/>
              <w:bottom w:val="single" w:sz="8" w:space="0" w:color="000000"/>
              <w:right w:val="single" w:sz="8" w:space="0" w:color="000000"/>
            </w:tcBorders>
          </w:tcPr>
          <w:p w14:paraId="01688A6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14:paraId="2292EF82"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14:paraId="25B73D8D" w14:textId="77777777" w:rsidTr="000F3B66">
        <w:tblPrEx>
          <w:tblCellMar>
            <w:right w:w="68" w:type="dxa"/>
          </w:tblCellMar>
        </w:tblPrEx>
        <w:trPr>
          <w:trHeight w:val="570"/>
        </w:trPr>
        <w:tc>
          <w:tcPr>
            <w:tcW w:w="799" w:type="dxa"/>
            <w:tcBorders>
              <w:top w:val="single" w:sz="8" w:space="0" w:color="000000"/>
              <w:left w:val="single" w:sz="8" w:space="0" w:color="000000"/>
              <w:bottom w:val="single" w:sz="8" w:space="0" w:color="000000"/>
              <w:right w:val="single" w:sz="8" w:space="0" w:color="000000"/>
            </w:tcBorders>
          </w:tcPr>
          <w:p w14:paraId="2FB09A38"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23 </w:t>
            </w:r>
          </w:p>
        </w:tc>
        <w:tc>
          <w:tcPr>
            <w:tcW w:w="3591" w:type="dxa"/>
            <w:tcBorders>
              <w:top w:val="single" w:sz="8" w:space="0" w:color="000000"/>
              <w:left w:val="single" w:sz="8" w:space="0" w:color="000000"/>
              <w:bottom w:val="single" w:sz="8" w:space="0" w:color="000000"/>
              <w:right w:val="single" w:sz="8" w:space="0" w:color="000000"/>
            </w:tcBorders>
          </w:tcPr>
          <w:p w14:paraId="251915F6" w14:textId="77777777" w:rsidR="007C3926" w:rsidRPr="007C3926" w:rsidRDefault="007C3926" w:rsidP="000F3B66">
            <w:pPr>
              <w:spacing w:after="16" w:line="360" w:lineRule="auto"/>
              <w:ind w:left="5"/>
              <w:jc w:val="both"/>
              <w:rPr>
                <w:rFonts w:ascii="Arial" w:eastAsia="Calibri" w:hAnsi="Arial" w:cs="Arial"/>
              </w:rPr>
            </w:pPr>
            <w:r w:rsidRPr="007C3926">
              <w:rPr>
                <w:rFonts w:ascii="Arial" w:eastAsia="Calibri" w:hAnsi="Arial" w:cs="Arial"/>
              </w:rPr>
              <w:t xml:space="preserve">Information &amp; Technology Change Management Policy </w:t>
            </w:r>
          </w:p>
        </w:tc>
        <w:tc>
          <w:tcPr>
            <w:tcW w:w="3355" w:type="dxa"/>
            <w:tcBorders>
              <w:top w:val="single" w:sz="8" w:space="0" w:color="000000"/>
              <w:left w:val="single" w:sz="8" w:space="0" w:color="000000"/>
              <w:bottom w:val="single" w:sz="8" w:space="0" w:color="000000"/>
              <w:right w:val="single" w:sz="8" w:space="0" w:color="000000"/>
            </w:tcBorders>
          </w:tcPr>
          <w:p w14:paraId="4E6C3A02"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14:paraId="28FA4F0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14:paraId="2951051E" w14:textId="77777777" w:rsidTr="000F3B66">
        <w:tblPrEx>
          <w:tblCellMar>
            <w:right w:w="68" w:type="dxa"/>
          </w:tblCellMar>
        </w:tblPrEx>
        <w:trPr>
          <w:trHeight w:val="29"/>
        </w:trPr>
        <w:tc>
          <w:tcPr>
            <w:tcW w:w="799" w:type="dxa"/>
            <w:tcBorders>
              <w:top w:val="single" w:sz="8" w:space="0" w:color="000000"/>
              <w:left w:val="single" w:sz="8" w:space="0" w:color="000000"/>
              <w:bottom w:val="single" w:sz="8" w:space="0" w:color="000000"/>
              <w:right w:val="single" w:sz="8" w:space="0" w:color="000000"/>
            </w:tcBorders>
          </w:tcPr>
          <w:p w14:paraId="01C11AED"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24 </w:t>
            </w:r>
          </w:p>
        </w:tc>
        <w:tc>
          <w:tcPr>
            <w:tcW w:w="3591" w:type="dxa"/>
            <w:tcBorders>
              <w:top w:val="single" w:sz="8" w:space="0" w:color="000000"/>
              <w:left w:val="single" w:sz="8" w:space="0" w:color="000000"/>
              <w:bottom w:val="single" w:sz="8" w:space="0" w:color="000000"/>
              <w:right w:val="single" w:sz="8" w:space="0" w:color="000000"/>
            </w:tcBorders>
          </w:tcPr>
          <w:p w14:paraId="68329B43"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IT Use Policy </w:t>
            </w:r>
          </w:p>
        </w:tc>
        <w:tc>
          <w:tcPr>
            <w:tcW w:w="3355" w:type="dxa"/>
            <w:tcBorders>
              <w:top w:val="single" w:sz="8" w:space="0" w:color="000000"/>
              <w:left w:val="single" w:sz="8" w:space="0" w:color="000000"/>
              <w:bottom w:val="single" w:sz="8" w:space="0" w:color="000000"/>
              <w:right w:val="single" w:sz="8" w:space="0" w:color="000000"/>
            </w:tcBorders>
          </w:tcPr>
          <w:p w14:paraId="787B36C6"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14:paraId="29F14E2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14:paraId="2B15708E" w14:textId="77777777" w:rsidTr="000F3B66">
        <w:tblPrEx>
          <w:tblCellMar>
            <w:right w:w="68" w:type="dxa"/>
          </w:tblCellMar>
        </w:tblPrEx>
        <w:trPr>
          <w:trHeight w:val="313"/>
        </w:trPr>
        <w:tc>
          <w:tcPr>
            <w:tcW w:w="799" w:type="dxa"/>
            <w:tcBorders>
              <w:top w:val="single" w:sz="8" w:space="0" w:color="000000"/>
              <w:left w:val="single" w:sz="8" w:space="0" w:color="000000"/>
              <w:bottom w:val="single" w:sz="8" w:space="0" w:color="000000"/>
              <w:right w:val="single" w:sz="8" w:space="0" w:color="000000"/>
            </w:tcBorders>
          </w:tcPr>
          <w:p w14:paraId="243E118A"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25 </w:t>
            </w:r>
          </w:p>
        </w:tc>
        <w:tc>
          <w:tcPr>
            <w:tcW w:w="3591" w:type="dxa"/>
            <w:tcBorders>
              <w:top w:val="single" w:sz="8" w:space="0" w:color="000000"/>
              <w:left w:val="single" w:sz="8" w:space="0" w:color="000000"/>
              <w:bottom w:val="single" w:sz="8" w:space="0" w:color="000000"/>
              <w:right w:val="single" w:sz="8" w:space="0" w:color="000000"/>
            </w:tcBorders>
          </w:tcPr>
          <w:p w14:paraId="7C33931A"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Change Control Policy and Procedure </w:t>
            </w:r>
          </w:p>
        </w:tc>
        <w:tc>
          <w:tcPr>
            <w:tcW w:w="3355" w:type="dxa"/>
            <w:tcBorders>
              <w:top w:val="single" w:sz="8" w:space="0" w:color="000000"/>
              <w:left w:val="single" w:sz="8" w:space="0" w:color="000000"/>
              <w:bottom w:val="single" w:sz="8" w:space="0" w:color="000000"/>
              <w:right w:val="single" w:sz="8" w:space="0" w:color="000000"/>
            </w:tcBorders>
          </w:tcPr>
          <w:p w14:paraId="619F4095"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14:paraId="357D82F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2EF670DD" w14:textId="77777777" w:rsidTr="000F3B66">
        <w:tblPrEx>
          <w:tblCellMar>
            <w:right w:w="68" w:type="dxa"/>
          </w:tblCellMar>
        </w:tblPrEx>
        <w:trPr>
          <w:trHeight w:val="342"/>
        </w:trPr>
        <w:tc>
          <w:tcPr>
            <w:tcW w:w="799" w:type="dxa"/>
            <w:tcBorders>
              <w:top w:val="single" w:sz="8" w:space="0" w:color="000000"/>
              <w:left w:val="single" w:sz="8" w:space="0" w:color="000000"/>
              <w:bottom w:val="single" w:sz="8" w:space="0" w:color="000000"/>
              <w:right w:val="single" w:sz="8" w:space="0" w:color="000000"/>
            </w:tcBorders>
          </w:tcPr>
          <w:p w14:paraId="708BCDFA"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26 </w:t>
            </w:r>
          </w:p>
        </w:tc>
        <w:tc>
          <w:tcPr>
            <w:tcW w:w="3591" w:type="dxa"/>
            <w:tcBorders>
              <w:top w:val="single" w:sz="8" w:space="0" w:color="000000"/>
              <w:left w:val="single" w:sz="8" w:space="0" w:color="000000"/>
              <w:bottom w:val="single" w:sz="8" w:space="0" w:color="000000"/>
              <w:right w:val="single" w:sz="8" w:space="0" w:color="000000"/>
            </w:tcBorders>
          </w:tcPr>
          <w:p w14:paraId="3E69DA38"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Fraud Prevention </w:t>
            </w:r>
          </w:p>
        </w:tc>
        <w:tc>
          <w:tcPr>
            <w:tcW w:w="3355" w:type="dxa"/>
            <w:tcBorders>
              <w:top w:val="single" w:sz="8" w:space="0" w:color="000000"/>
              <w:left w:val="single" w:sz="8" w:space="0" w:color="000000"/>
              <w:bottom w:val="single" w:sz="8" w:space="0" w:color="000000"/>
              <w:right w:val="single" w:sz="8" w:space="0" w:color="000000"/>
            </w:tcBorders>
          </w:tcPr>
          <w:p w14:paraId="7DE56D7B"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14:paraId="65A61166"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02-Nov-16 </w:t>
            </w:r>
          </w:p>
        </w:tc>
      </w:tr>
      <w:tr w:rsidR="007C3926" w:rsidRPr="007C3926" w14:paraId="1C7916EB" w14:textId="77777777" w:rsidTr="000F3B66">
        <w:tblPrEx>
          <w:tblCellMar>
            <w:right w:w="68" w:type="dxa"/>
          </w:tblCellMar>
        </w:tblPrEx>
        <w:trPr>
          <w:trHeight w:val="302"/>
        </w:trPr>
        <w:tc>
          <w:tcPr>
            <w:tcW w:w="799" w:type="dxa"/>
            <w:tcBorders>
              <w:top w:val="single" w:sz="8" w:space="0" w:color="000000"/>
              <w:left w:val="single" w:sz="8" w:space="0" w:color="000000"/>
              <w:bottom w:val="single" w:sz="4" w:space="0" w:color="000000"/>
              <w:right w:val="single" w:sz="8" w:space="0" w:color="000000"/>
            </w:tcBorders>
          </w:tcPr>
          <w:p w14:paraId="3F549CF6"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27 </w:t>
            </w:r>
          </w:p>
        </w:tc>
        <w:tc>
          <w:tcPr>
            <w:tcW w:w="3591" w:type="dxa"/>
            <w:tcBorders>
              <w:top w:val="single" w:sz="8" w:space="0" w:color="000000"/>
              <w:left w:val="single" w:sz="8" w:space="0" w:color="000000"/>
              <w:bottom w:val="single" w:sz="4" w:space="0" w:color="000000"/>
              <w:right w:val="single" w:sz="8" w:space="0" w:color="000000"/>
            </w:tcBorders>
          </w:tcPr>
          <w:p w14:paraId="2C165891"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Risk Management Policy </w:t>
            </w:r>
          </w:p>
        </w:tc>
        <w:tc>
          <w:tcPr>
            <w:tcW w:w="3355" w:type="dxa"/>
            <w:tcBorders>
              <w:top w:val="single" w:sz="8" w:space="0" w:color="000000"/>
              <w:left w:val="single" w:sz="8" w:space="0" w:color="000000"/>
              <w:bottom w:val="single" w:sz="4" w:space="0" w:color="000000"/>
              <w:right w:val="single" w:sz="8" w:space="0" w:color="000000"/>
            </w:tcBorders>
          </w:tcPr>
          <w:p w14:paraId="70508C4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4" w:space="0" w:color="000000"/>
              <w:right w:val="single" w:sz="8" w:space="0" w:color="000000"/>
            </w:tcBorders>
          </w:tcPr>
          <w:p w14:paraId="5D22D603" w14:textId="77777777" w:rsidR="007C3926" w:rsidRPr="007C3926" w:rsidRDefault="007C3926" w:rsidP="007C3926">
            <w:pPr>
              <w:jc w:val="both"/>
              <w:rPr>
                <w:rFonts w:ascii="Arial" w:eastAsia="Calibri" w:hAnsi="Arial" w:cs="Arial"/>
              </w:rPr>
            </w:pPr>
            <w:r w:rsidRPr="007C3926">
              <w:rPr>
                <w:rFonts w:ascii="Arial" w:eastAsia="Calibri" w:hAnsi="Arial" w:cs="Arial"/>
              </w:rPr>
              <w:t>02-Nov-16</w:t>
            </w:r>
          </w:p>
        </w:tc>
      </w:tr>
      <w:tr w:rsidR="007C3926" w:rsidRPr="007C3926" w14:paraId="27661643" w14:textId="77777777" w:rsidTr="000F3B66">
        <w:tblPrEx>
          <w:tblCellMar>
            <w:right w:w="68" w:type="dxa"/>
          </w:tblCellMar>
        </w:tblPrEx>
        <w:trPr>
          <w:trHeight w:val="361"/>
        </w:trPr>
        <w:tc>
          <w:tcPr>
            <w:tcW w:w="799" w:type="dxa"/>
            <w:tcBorders>
              <w:top w:val="single" w:sz="4" w:space="0" w:color="000000"/>
              <w:left w:val="single" w:sz="4" w:space="0" w:color="000000"/>
              <w:bottom w:val="single" w:sz="4" w:space="0" w:color="000000"/>
              <w:right w:val="single" w:sz="4" w:space="0" w:color="000000"/>
            </w:tcBorders>
          </w:tcPr>
          <w:p w14:paraId="6C710970"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28 </w:t>
            </w:r>
          </w:p>
        </w:tc>
        <w:tc>
          <w:tcPr>
            <w:tcW w:w="3591" w:type="dxa"/>
            <w:tcBorders>
              <w:top w:val="single" w:sz="4" w:space="0" w:color="000000"/>
              <w:left w:val="single" w:sz="4" w:space="0" w:color="000000"/>
              <w:bottom w:val="single" w:sz="4" w:space="0" w:color="000000"/>
              <w:right w:val="single" w:sz="4" w:space="0" w:color="000000"/>
            </w:tcBorders>
          </w:tcPr>
          <w:p w14:paraId="4784063F"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International Relations </w:t>
            </w:r>
          </w:p>
        </w:tc>
        <w:tc>
          <w:tcPr>
            <w:tcW w:w="3355" w:type="dxa"/>
            <w:tcBorders>
              <w:top w:val="single" w:sz="4" w:space="0" w:color="000000"/>
              <w:left w:val="single" w:sz="4" w:space="0" w:color="000000"/>
              <w:bottom w:val="single" w:sz="4" w:space="0" w:color="000000"/>
              <w:right w:val="single" w:sz="4" w:space="0" w:color="000000"/>
            </w:tcBorders>
          </w:tcPr>
          <w:p w14:paraId="2EF082C4"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4" w:space="0" w:color="000000"/>
              <w:bottom w:val="single" w:sz="4" w:space="0" w:color="000000"/>
              <w:right w:val="single" w:sz="4" w:space="0" w:color="000000"/>
            </w:tcBorders>
          </w:tcPr>
          <w:p w14:paraId="5BD577E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New </w:t>
            </w:r>
          </w:p>
        </w:tc>
      </w:tr>
      <w:tr w:rsidR="007C3926" w:rsidRPr="007C3926" w14:paraId="5A1FFE5C" w14:textId="77777777" w:rsidTr="000F3B66">
        <w:tblPrEx>
          <w:tblCellMar>
            <w:right w:w="68" w:type="dxa"/>
          </w:tblCellMar>
        </w:tblPrEx>
        <w:trPr>
          <w:trHeight w:val="393"/>
        </w:trPr>
        <w:tc>
          <w:tcPr>
            <w:tcW w:w="799" w:type="dxa"/>
            <w:tcBorders>
              <w:top w:val="single" w:sz="4" w:space="0" w:color="000000"/>
              <w:left w:val="single" w:sz="8" w:space="0" w:color="000000"/>
              <w:bottom w:val="single" w:sz="4" w:space="0" w:color="000000"/>
              <w:right w:val="single" w:sz="8" w:space="0" w:color="000000"/>
            </w:tcBorders>
          </w:tcPr>
          <w:p w14:paraId="1270E268"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29 </w:t>
            </w:r>
          </w:p>
        </w:tc>
        <w:tc>
          <w:tcPr>
            <w:tcW w:w="3591" w:type="dxa"/>
            <w:tcBorders>
              <w:top w:val="single" w:sz="4" w:space="0" w:color="000000"/>
              <w:left w:val="single" w:sz="8" w:space="0" w:color="000000"/>
              <w:bottom w:val="single" w:sz="4" w:space="0" w:color="000000"/>
              <w:right w:val="single" w:sz="8" w:space="0" w:color="000000"/>
            </w:tcBorders>
          </w:tcPr>
          <w:p w14:paraId="0FAA7000"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IGR Framework </w:t>
            </w:r>
          </w:p>
        </w:tc>
        <w:tc>
          <w:tcPr>
            <w:tcW w:w="3355" w:type="dxa"/>
            <w:tcBorders>
              <w:top w:val="single" w:sz="4" w:space="0" w:color="000000"/>
              <w:left w:val="single" w:sz="8" w:space="0" w:color="000000"/>
              <w:bottom w:val="single" w:sz="4" w:space="0" w:color="000000"/>
              <w:right w:val="single" w:sz="8" w:space="0" w:color="000000"/>
            </w:tcBorders>
          </w:tcPr>
          <w:p w14:paraId="189756A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8" w:space="0" w:color="000000"/>
              <w:bottom w:val="single" w:sz="4" w:space="0" w:color="000000"/>
              <w:right w:val="single" w:sz="8" w:space="0" w:color="000000"/>
            </w:tcBorders>
          </w:tcPr>
          <w:p w14:paraId="00E4871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New</w:t>
            </w:r>
          </w:p>
        </w:tc>
      </w:tr>
      <w:tr w:rsidR="007C3926" w:rsidRPr="007C3926" w14:paraId="32316996" w14:textId="77777777" w:rsidTr="000F3B66">
        <w:tblPrEx>
          <w:tblCellMar>
            <w:right w:w="68" w:type="dxa"/>
          </w:tblCellMar>
        </w:tblPrEx>
        <w:trPr>
          <w:trHeight w:val="396"/>
        </w:trPr>
        <w:tc>
          <w:tcPr>
            <w:tcW w:w="799" w:type="dxa"/>
            <w:tcBorders>
              <w:top w:val="single" w:sz="4" w:space="0" w:color="000000"/>
              <w:left w:val="single" w:sz="4" w:space="0" w:color="000000"/>
              <w:bottom w:val="single" w:sz="4" w:space="0" w:color="000000"/>
              <w:right w:val="single" w:sz="4" w:space="0" w:color="000000"/>
            </w:tcBorders>
          </w:tcPr>
          <w:p w14:paraId="186DEA50"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30 </w:t>
            </w:r>
          </w:p>
        </w:tc>
        <w:tc>
          <w:tcPr>
            <w:tcW w:w="3591" w:type="dxa"/>
            <w:tcBorders>
              <w:top w:val="single" w:sz="4" w:space="0" w:color="000000"/>
              <w:left w:val="single" w:sz="4" w:space="0" w:color="000000"/>
              <w:bottom w:val="single" w:sz="4" w:space="0" w:color="000000"/>
              <w:right w:val="single" w:sz="4" w:space="0" w:color="000000"/>
            </w:tcBorders>
          </w:tcPr>
          <w:p w14:paraId="4BC2CAA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Catering </w:t>
            </w:r>
          </w:p>
        </w:tc>
        <w:tc>
          <w:tcPr>
            <w:tcW w:w="3355" w:type="dxa"/>
            <w:tcBorders>
              <w:top w:val="single" w:sz="4" w:space="0" w:color="000000"/>
              <w:left w:val="single" w:sz="4" w:space="0" w:color="000000"/>
              <w:bottom w:val="single" w:sz="4" w:space="0" w:color="000000"/>
              <w:right w:val="single" w:sz="4" w:space="0" w:color="000000"/>
            </w:tcBorders>
          </w:tcPr>
          <w:p w14:paraId="0AE5C02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4" w:space="0" w:color="000000"/>
              <w:bottom w:val="single" w:sz="4" w:space="0" w:color="000000"/>
              <w:right w:val="single" w:sz="4" w:space="0" w:color="000000"/>
            </w:tcBorders>
          </w:tcPr>
          <w:p w14:paraId="2B09CE05"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Last review 2014</w:t>
            </w:r>
          </w:p>
        </w:tc>
      </w:tr>
      <w:tr w:rsidR="007C3926" w:rsidRPr="007C3926" w14:paraId="1C5D0D2F" w14:textId="77777777" w:rsidTr="000F3B66">
        <w:tblPrEx>
          <w:tblCellMar>
            <w:right w:w="68" w:type="dxa"/>
          </w:tblCellMar>
        </w:tblPrEx>
        <w:trPr>
          <w:trHeight w:val="390"/>
        </w:trPr>
        <w:tc>
          <w:tcPr>
            <w:tcW w:w="799" w:type="dxa"/>
            <w:tcBorders>
              <w:top w:val="single" w:sz="4" w:space="0" w:color="000000"/>
              <w:left w:val="single" w:sz="8" w:space="0" w:color="000000"/>
              <w:bottom w:val="single" w:sz="8" w:space="0" w:color="000000"/>
              <w:right w:val="single" w:sz="8" w:space="0" w:color="000000"/>
            </w:tcBorders>
          </w:tcPr>
          <w:p w14:paraId="2CAC7C2E"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31 </w:t>
            </w:r>
          </w:p>
        </w:tc>
        <w:tc>
          <w:tcPr>
            <w:tcW w:w="3591" w:type="dxa"/>
            <w:tcBorders>
              <w:top w:val="single" w:sz="4" w:space="0" w:color="000000"/>
              <w:left w:val="single" w:sz="8" w:space="0" w:color="000000"/>
              <w:bottom w:val="single" w:sz="8" w:space="0" w:color="000000"/>
              <w:right w:val="single" w:sz="8" w:space="0" w:color="000000"/>
            </w:tcBorders>
          </w:tcPr>
          <w:p w14:paraId="7024BEA2" w14:textId="77777777"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Performance </w:t>
            </w:r>
          </w:p>
          <w:p w14:paraId="4CB24975"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Management Policy </w:t>
            </w:r>
          </w:p>
        </w:tc>
        <w:tc>
          <w:tcPr>
            <w:tcW w:w="3355" w:type="dxa"/>
            <w:tcBorders>
              <w:top w:val="single" w:sz="4" w:space="0" w:color="000000"/>
              <w:left w:val="single" w:sz="8" w:space="0" w:color="000000"/>
              <w:bottom w:val="single" w:sz="8" w:space="0" w:color="000000"/>
              <w:right w:val="single" w:sz="8" w:space="0" w:color="000000"/>
            </w:tcBorders>
          </w:tcPr>
          <w:p w14:paraId="6EB8EA0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8" w:space="0" w:color="000000"/>
              <w:bottom w:val="single" w:sz="8" w:space="0" w:color="000000"/>
              <w:right w:val="single" w:sz="8" w:space="0" w:color="000000"/>
            </w:tcBorders>
          </w:tcPr>
          <w:p w14:paraId="46F767F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25 – July - 2018</w:t>
            </w:r>
          </w:p>
        </w:tc>
      </w:tr>
      <w:tr w:rsidR="007C3926" w:rsidRPr="007C3926" w14:paraId="618026BE" w14:textId="77777777" w:rsidTr="000F3B66">
        <w:tblPrEx>
          <w:tblCellMar>
            <w:top w:w="43" w:type="dxa"/>
          </w:tblCellMar>
        </w:tblPrEx>
        <w:trPr>
          <w:trHeight w:val="375"/>
        </w:trPr>
        <w:tc>
          <w:tcPr>
            <w:tcW w:w="799" w:type="dxa"/>
            <w:tcBorders>
              <w:top w:val="single" w:sz="8" w:space="0" w:color="000000"/>
              <w:left w:val="single" w:sz="8" w:space="0" w:color="000000"/>
              <w:bottom w:val="single" w:sz="8" w:space="0" w:color="000000"/>
              <w:right w:val="single" w:sz="8" w:space="0" w:color="000000"/>
            </w:tcBorders>
          </w:tcPr>
          <w:p w14:paraId="38CF875C"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32 </w:t>
            </w:r>
          </w:p>
        </w:tc>
        <w:tc>
          <w:tcPr>
            <w:tcW w:w="3591" w:type="dxa"/>
            <w:tcBorders>
              <w:top w:val="single" w:sz="8" w:space="0" w:color="000000"/>
              <w:left w:val="single" w:sz="8" w:space="0" w:color="000000"/>
              <w:bottom w:val="single" w:sz="8" w:space="0" w:color="000000"/>
              <w:right w:val="single" w:sz="8" w:space="0" w:color="000000"/>
            </w:tcBorders>
          </w:tcPr>
          <w:p w14:paraId="0C88B29C"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Property Rates </w:t>
            </w:r>
          </w:p>
        </w:tc>
        <w:tc>
          <w:tcPr>
            <w:tcW w:w="3355" w:type="dxa"/>
            <w:tcBorders>
              <w:top w:val="single" w:sz="8" w:space="0" w:color="000000"/>
              <w:left w:val="single" w:sz="8" w:space="0" w:color="000000"/>
              <w:bottom w:val="single" w:sz="8" w:space="0" w:color="000000"/>
              <w:right w:val="single" w:sz="8" w:space="0" w:color="000000"/>
            </w:tcBorders>
          </w:tcPr>
          <w:p w14:paraId="7338CA82"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64BDD42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30-May-18 </w:t>
            </w:r>
          </w:p>
        </w:tc>
      </w:tr>
      <w:tr w:rsidR="007C3926" w:rsidRPr="007C3926" w14:paraId="22C637BE" w14:textId="77777777" w:rsidTr="000F3B66">
        <w:tblPrEx>
          <w:tblCellMar>
            <w:top w:w="43" w:type="dxa"/>
          </w:tblCellMar>
        </w:tblPrEx>
        <w:trPr>
          <w:trHeight w:val="353"/>
        </w:trPr>
        <w:tc>
          <w:tcPr>
            <w:tcW w:w="799" w:type="dxa"/>
            <w:tcBorders>
              <w:top w:val="single" w:sz="8" w:space="0" w:color="000000"/>
              <w:left w:val="single" w:sz="8" w:space="0" w:color="000000"/>
              <w:bottom w:val="single" w:sz="8" w:space="0" w:color="000000"/>
              <w:right w:val="single" w:sz="8" w:space="0" w:color="000000"/>
            </w:tcBorders>
          </w:tcPr>
          <w:p w14:paraId="0C5B33AC"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33 </w:t>
            </w:r>
          </w:p>
        </w:tc>
        <w:tc>
          <w:tcPr>
            <w:tcW w:w="3591" w:type="dxa"/>
            <w:tcBorders>
              <w:top w:val="single" w:sz="8" w:space="0" w:color="000000"/>
              <w:left w:val="single" w:sz="8" w:space="0" w:color="000000"/>
              <w:bottom w:val="single" w:sz="8" w:space="0" w:color="000000"/>
              <w:right w:val="single" w:sz="8" w:space="0" w:color="000000"/>
            </w:tcBorders>
          </w:tcPr>
          <w:p w14:paraId="21DA0F8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Property Rates by-law </w:t>
            </w:r>
          </w:p>
        </w:tc>
        <w:tc>
          <w:tcPr>
            <w:tcW w:w="3355" w:type="dxa"/>
            <w:tcBorders>
              <w:top w:val="single" w:sz="8" w:space="0" w:color="000000"/>
              <w:left w:val="single" w:sz="8" w:space="0" w:color="000000"/>
              <w:bottom w:val="single" w:sz="8" w:space="0" w:color="000000"/>
              <w:right w:val="single" w:sz="8" w:space="0" w:color="000000"/>
            </w:tcBorders>
          </w:tcPr>
          <w:p w14:paraId="459155F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739B2AC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14:paraId="6C9256D5" w14:textId="77777777" w:rsidTr="000F3B66">
        <w:tblPrEx>
          <w:tblCellMar>
            <w:top w:w="43" w:type="dxa"/>
          </w:tblCellMar>
        </w:tblPrEx>
        <w:trPr>
          <w:trHeight w:val="515"/>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9554745"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34 </w:t>
            </w:r>
          </w:p>
        </w:tc>
        <w:tc>
          <w:tcPr>
            <w:tcW w:w="3591" w:type="dxa"/>
            <w:tcBorders>
              <w:top w:val="single" w:sz="8" w:space="0" w:color="000000"/>
              <w:left w:val="single" w:sz="8" w:space="0" w:color="000000"/>
              <w:bottom w:val="single" w:sz="8" w:space="0" w:color="000000"/>
              <w:right w:val="single" w:sz="8" w:space="0" w:color="000000"/>
            </w:tcBorders>
          </w:tcPr>
          <w:p w14:paraId="479BF456" w14:textId="77777777" w:rsidR="007C3926" w:rsidRPr="007C3926" w:rsidRDefault="007C3926" w:rsidP="007C3926">
            <w:pPr>
              <w:spacing w:after="21"/>
              <w:ind w:left="5"/>
              <w:jc w:val="both"/>
              <w:rPr>
                <w:rFonts w:ascii="Arial" w:eastAsia="Calibri" w:hAnsi="Arial" w:cs="Arial"/>
              </w:rPr>
            </w:pPr>
            <w:r w:rsidRPr="007C3926">
              <w:rPr>
                <w:rFonts w:ascii="Arial" w:eastAsia="Calibri" w:hAnsi="Arial" w:cs="Arial"/>
              </w:rPr>
              <w:t xml:space="preserve">Assistance to the poor </w:t>
            </w:r>
          </w:p>
          <w:p w14:paraId="44F97204"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&amp; Indigent  </w:t>
            </w:r>
          </w:p>
        </w:tc>
        <w:tc>
          <w:tcPr>
            <w:tcW w:w="3355" w:type="dxa"/>
            <w:tcBorders>
              <w:top w:val="single" w:sz="8" w:space="0" w:color="000000"/>
              <w:left w:val="single" w:sz="8" w:space="0" w:color="000000"/>
              <w:bottom w:val="single" w:sz="8" w:space="0" w:color="000000"/>
              <w:right w:val="single" w:sz="8" w:space="0" w:color="000000"/>
            </w:tcBorders>
          </w:tcPr>
          <w:p w14:paraId="3097D71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4C22C2A7"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30-May-18</w:t>
            </w:r>
          </w:p>
        </w:tc>
      </w:tr>
      <w:tr w:rsidR="007C3926" w:rsidRPr="007C3926" w14:paraId="0966B926" w14:textId="77777777" w:rsidTr="000F3B66">
        <w:tblPrEx>
          <w:tblCellMar>
            <w:top w:w="43" w:type="dxa"/>
          </w:tblCellMar>
        </w:tblPrEx>
        <w:trPr>
          <w:trHeight w:val="48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51A253C"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35 </w:t>
            </w:r>
          </w:p>
        </w:tc>
        <w:tc>
          <w:tcPr>
            <w:tcW w:w="3591" w:type="dxa"/>
            <w:tcBorders>
              <w:top w:val="single" w:sz="8" w:space="0" w:color="000000"/>
              <w:left w:val="single" w:sz="8" w:space="0" w:color="000000"/>
              <w:bottom w:val="single" w:sz="8" w:space="0" w:color="000000"/>
              <w:right w:val="single" w:sz="8" w:space="0" w:color="000000"/>
            </w:tcBorders>
          </w:tcPr>
          <w:p w14:paraId="17135261" w14:textId="77777777" w:rsidR="007C3926" w:rsidRPr="007C3926" w:rsidRDefault="007C3926" w:rsidP="007C3926">
            <w:pPr>
              <w:spacing w:after="21"/>
              <w:ind w:left="5"/>
              <w:jc w:val="both"/>
              <w:rPr>
                <w:rFonts w:ascii="Arial" w:eastAsia="Calibri" w:hAnsi="Arial" w:cs="Arial"/>
              </w:rPr>
            </w:pPr>
            <w:r w:rsidRPr="007C3926">
              <w:rPr>
                <w:rFonts w:ascii="Arial" w:eastAsia="Calibri" w:hAnsi="Arial" w:cs="Arial"/>
              </w:rPr>
              <w:t xml:space="preserve">Cash Management and Investment </w:t>
            </w:r>
          </w:p>
        </w:tc>
        <w:tc>
          <w:tcPr>
            <w:tcW w:w="3355" w:type="dxa"/>
            <w:tcBorders>
              <w:top w:val="single" w:sz="8" w:space="0" w:color="000000"/>
              <w:left w:val="single" w:sz="8" w:space="0" w:color="000000"/>
              <w:bottom w:val="single" w:sz="8" w:space="0" w:color="000000"/>
              <w:right w:val="single" w:sz="8" w:space="0" w:color="000000"/>
            </w:tcBorders>
          </w:tcPr>
          <w:p w14:paraId="5B4C161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10F7B1A5"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14:paraId="134CACA8" w14:textId="77777777" w:rsidTr="000F3B66">
        <w:tblPrEx>
          <w:tblCellMar>
            <w:top w:w="43" w:type="dxa"/>
          </w:tblCellMar>
        </w:tblPrEx>
        <w:trPr>
          <w:trHeight w:val="363"/>
        </w:trPr>
        <w:tc>
          <w:tcPr>
            <w:tcW w:w="799" w:type="dxa"/>
            <w:tcBorders>
              <w:top w:val="single" w:sz="8" w:space="0" w:color="000000"/>
              <w:left w:val="single" w:sz="8" w:space="0" w:color="000000"/>
              <w:bottom w:val="single" w:sz="8" w:space="0" w:color="000000"/>
              <w:right w:val="single" w:sz="8" w:space="0" w:color="000000"/>
            </w:tcBorders>
          </w:tcPr>
          <w:p w14:paraId="44D98EBE"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36 </w:t>
            </w:r>
          </w:p>
        </w:tc>
        <w:tc>
          <w:tcPr>
            <w:tcW w:w="3591" w:type="dxa"/>
            <w:tcBorders>
              <w:top w:val="single" w:sz="8" w:space="0" w:color="000000"/>
              <w:left w:val="single" w:sz="8" w:space="0" w:color="000000"/>
              <w:bottom w:val="single" w:sz="8" w:space="0" w:color="000000"/>
              <w:right w:val="single" w:sz="8" w:space="0" w:color="000000"/>
            </w:tcBorders>
          </w:tcPr>
          <w:p w14:paraId="6945E1B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Funding Reserves </w:t>
            </w:r>
          </w:p>
        </w:tc>
        <w:tc>
          <w:tcPr>
            <w:tcW w:w="3355" w:type="dxa"/>
            <w:tcBorders>
              <w:top w:val="single" w:sz="8" w:space="0" w:color="000000"/>
              <w:left w:val="single" w:sz="8" w:space="0" w:color="000000"/>
              <w:bottom w:val="single" w:sz="8" w:space="0" w:color="000000"/>
              <w:right w:val="single" w:sz="8" w:space="0" w:color="000000"/>
            </w:tcBorders>
          </w:tcPr>
          <w:p w14:paraId="38F2243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3C653FC8"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14:paraId="3B1ED283" w14:textId="77777777" w:rsidTr="000F3B66">
        <w:tblPrEx>
          <w:tblCellMar>
            <w:top w:w="43" w:type="dxa"/>
          </w:tblCellMar>
        </w:tblPrEx>
        <w:trPr>
          <w:trHeight w:val="356"/>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886A11"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37 </w:t>
            </w:r>
          </w:p>
        </w:tc>
        <w:tc>
          <w:tcPr>
            <w:tcW w:w="3591" w:type="dxa"/>
            <w:tcBorders>
              <w:top w:val="single" w:sz="8" w:space="0" w:color="000000"/>
              <w:left w:val="single" w:sz="8" w:space="0" w:color="000000"/>
              <w:bottom w:val="single" w:sz="8" w:space="0" w:color="000000"/>
              <w:right w:val="single" w:sz="8" w:space="0" w:color="000000"/>
            </w:tcBorders>
          </w:tcPr>
          <w:p w14:paraId="2F5A017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Tariff </w:t>
            </w:r>
          </w:p>
        </w:tc>
        <w:tc>
          <w:tcPr>
            <w:tcW w:w="3355" w:type="dxa"/>
            <w:tcBorders>
              <w:top w:val="single" w:sz="8" w:space="0" w:color="000000"/>
              <w:left w:val="single" w:sz="8" w:space="0" w:color="000000"/>
              <w:bottom w:val="single" w:sz="8" w:space="0" w:color="000000"/>
              <w:right w:val="single" w:sz="8" w:space="0" w:color="000000"/>
            </w:tcBorders>
          </w:tcPr>
          <w:p w14:paraId="2AF8073B"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083A2EB7"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30-May-18</w:t>
            </w:r>
          </w:p>
        </w:tc>
      </w:tr>
      <w:tr w:rsidR="007C3926" w:rsidRPr="007C3926" w14:paraId="5D2DEF20" w14:textId="77777777" w:rsidTr="000F3B66">
        <w:tblPrEx>
          <w:tblCellMar>
            <w:top w:w="43" w:type="dxa"/>
          </w:tblCellMar>
        </w:tblPrEx>
        <w:trPr>
          <w:trHeight w:val="33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87EAFA0"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38 </w:t>
            </w:r>
          </w:p>
        </w:tc>
        <w:tc>
          <w:tcPr>
            <w:tcW w:w="3591" w:type="dxa"/>
            <w:tcBorders>
              <w:top w:val="single" w:sz="8" w:space="0" w:color="000000"/>
              <w:left w:val="single" w:sz="8" w:space="0" w:color="000000"/>
              <w:bottom w:val="single" w:sz="8" w:space="0" w:color="000000"/>
              <w:right w:val="single" w:sz="8" w:space="0" w:color="000000"/>
            </w:tcBorders>
          </w:tcPr>
          <w:p w14:paraId="1F246445"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Expenditure </w:t>
            </w:r>
          </w:p>
        </w:tc>
        <w:tc>
          <w:tcPr>
            <w:tcW w:w="3355" w:type="dxa"/>
            <w:tcBorders>
              <w:top w:val="single" w:sz="8" w:space="0" w:color="000000"/>
              <w:left w:val="single" w:sz="8" w:space="0" w:color="000000"/>
              <w:bottom w:val="single" w:sz="8" w:space="0" w:color="000000"/>
              <w:right w:val="single" w:sz="8" w:space="0" w:color="000000"/>
            </w:tcBorders>
          </w:tcPr>
          <w:p w14:paraId="5227680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4CCFDBB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02A17CEB" w14:textId="77777777" w:rsidTr="000F3B66">
        <w:tblPrEx>
          <w:tblCellMar>
            <w:top w:w="43" w:type="dxa"/>
          </w:tblCellMar>
        </w:tblPrEx>
        <w:trPr>
          <w:trHeight w:val="342"/>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63B7611"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39 </w:t>
            </w:r>
          </w:p>
        </w:tc>
        <w:tc>
          <w:tcPr>
            <w:tcW w:w="3591" w:type="dxa"/>
            <w:tcBorders>
              <w:top w:val="single" w:sz="8" w:space="0" w:color="000000"/>
              <w:left w:val="single" w:sz="8" w:space="0" w:color="000000"/>
              <w:bottom w:val="single" w:sz="8" w:space="0" w:color="000000"/>
              <w:right w:val="single" w:sz="8" w:space="0" w:color="000000"/>
            </w:tcBorders>
          </w:tcPr>
          <w:p w14:paraId="722D430A"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w:t>
            </w:r>
          </w:p>
        </w:tc>
        <w:tc>
          <w:tcPr>
            <w:tcW w:w="3355" w:type="dxa"/>
            <w:tcBorders>
              <w:top w:val="single" w:sz="8" w:space="0" w:color="000000"/>
              <w:left w:val="single" w:sz="8" w:space="0" w:color="000000"/>
              <w:bottom w:val="single" w:sz="8" w:space="0" w:color="000000"/>
              <w:right w:val="single" w:sz="8" w:space="0" w:color="000000"/>
            </w:tcBorders>
          </w:tcPr>
          <w:p w14:paraId="4D71C0C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1FFE8783"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14:paraId="7E4E1AF7" w14:textId="77777777" w:rsidTr="000F3B66">
        <w:tblPrEx>
          <w:tblCellMar>
            <w:top w:w="43" w:type="dxa"/>
          </w:tblCellMar>
        </w:tblPrEx>
        <w:trPr>
          <w:trHeight w:val="37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841EC10"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40 </w:t>
            </w:r>
          </w:p>
        </w:tc>
        <w:tc>
          <w:tcPr>
            <w:tcW w:w="3591" w:type="dxa"/>
            <w:tcBorders>
              <w:top w:val="single" w:sz="8" w:space="0" w:color="000000"/>
              <w:left w:val="single" w:sz="8" w:space="0" w:color="000000"/>
              <w:bottom w:val="single" w:sz="8" w:space="0" w:color="000000"/>
              <w:right w:val="single" w:sz="8" w:space="0" w:color="000000"/>
            </w:tcBorders>
          </w:tcPr>
          <w:p w14:paraId="6409C721"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Asset Management </w:t>
            </w:r>
          </w:p>
        </w:tc>
        <w:tc>
          <w:tcPr>
            <w:tcW w:w="3355" w:type="dxa"/>
            <w:tcBorders>
              <w:top w:val="single" w:sz="8" w:space="0" w:color="000000"/>
              <w:left w:val="single" w:sz="8" w:space="0" w:color="000000"/>
              <w:bottom w:val="single" w:sz="8" w:space="0" w:color="000000"/>
              <w:right w:val="single" w:sz="8" w:space="0" w:color="000000"/>
            </w:tcBorders>
          </w:tcPr>
          <w:p w14:paraId="662918F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51B094ED"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30-May-18  </w:t>
            </w:r>
          </w:p>
        </w:tc>
      </w:tr>
      <w:tr w:rsidR="007C3926" w:rsidRPr="007C3926" w14:paraId="63E3A218" w14:textId="77777777" w:rsidTr="000F3B66">
        <w:tblPrEx>
          <w:tblCellMar>
            <w:top w:w="43" w:type="dxa"/>
          </w:tblCellMar>
        </w:tblPrEx>
        <w:trPr>
          <w:trHeight w:val="416"/>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56D71E4"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41 </w:t>
            </w:r>
          </w:p>
        </w:tc>
        <w:tc>
          <w:tcPr>
            <w:tcW w:w="3591" w:type="dxa"/>
            <w:tcBorders>
              <w:top w:val="single" w:sz="8" w:space="0" w:color="000000"/>
              <w:left w:val="single" w:sz="8" w:space="0" w:color="000000"/>
              <w:bottom w:val="single" w:sz="8" w:space="0" w:color="000000"/>
              <w:right w:val="single" w:sz="8" w:space="0" w:color="000000"/>
            </w:tcBorders>
          </w:tcPr>
          <w:p w14:paraId="22B6EA8F" w14:textId="77777777"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Supply Chain Management </w:t>
            </w:r>
          </w:p>
        </w:tc>
        <w:tc>
          <w:tcPr>
            <w:tcW w:w="3355" w:type="dxa"/>
            <w:tcBorders>
              <w:top w:val="single" w:sz="8" w:space="0" w:color="000000"/>
              <w:left w:val="single" w:sz="8" w:space="0" w:color="000000"/>
              <w:bottom w:val="single" w:sz="8" w:space="0" w:color="000000"/>
              <w:right w:val="single" w:sz="8" w:space="0" w:color="000000"/>
            </w:tcBorders>
          </w:tcPr>
          <w:p w14:paraId="5E51224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699DC035"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30-May-18  </w:t>
            </w:r>
          </w:p>
        </w:tc>
      </w:tr>
      <w:tr w:rsidR="007C3926" w:rsidRPr="007C3926" w14:paraId="661B9680" w14:textId="77777777" w:rsidTr="000F3B66">
        <w:tblPrEx>
          <w:tblCellMar>
            <w:top w:w="43" w:type="dxa"/>
          </w:tblCellMar>
        </w:tblPrEx>
        <w:trPr>
          <w:trHeight w:val="352"/>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ECE61B0"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42 </w:t>
            </w:r>
          </w:p>
        </w:tc>
        <w:tc>
          <w:tcPr>
            <w:tcW w:w="3591" w:type="dxa"/>
            <w:tcBorders>
              <w:top w:val="single" w:sz="8" w:space="0" w:color="000000"/>
              <w:left w:val="single" w:sz="8" w:space="0" w:color="000000"/>
              <w:bottom w:val="single" w:sz="8" w:space="0" w:color="000000"/>
              <w:right w:val="single" w:sz="8" w:space="0" w:color="000000"/>
            </w:tcBorders>
          </w:tcPr>
          <w:p w14:paraId="3E867727"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Petty cash </w:t>
            </w:r>
          </w:p>
        </w:tc>
        <w:tc>
          <w:tcPr>
            <w:tcW w:w="3355" w:type="dxa"/>
            <w:tcBorders>
              <w:top w:val="single" w:sz="8" w:space="0" w:color="000000"/>
              <w:left w:val="single" w:sz="8" w:space="0" w:color="000000"/>
              <w:bottom w:val="single" w:sz="8" w:space="0" w:color="000000"/>
              <w:right w:val="single" w:sz="8" w:space="0" w:color="000000"/>
            </w:tcBorders>
          </w:tcPr>
          <w:p w14:paraId="4795E151"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5BF1CB92"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12D2DC92" w14:textId="77777777" w:rsidTr="000F3B66">
        <w:tblPrEx>
          <w:tblCellMar>
            <w:top w:w="43" w:type="dxa"/>
          </w:tblCellMar>
        </w:tblPrEx>
        <w:trPr>
          <w:trHeight w:val="37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B698D0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43 </w:t>
            </w:r>
          </w:p>
        </w:tc>
        <w:tc>
          <w:tcPr>
            <w:tcW w:w="3591" w:type="dxa"/>
            <w:tcBorders>
              <w:top w:val="single" w:sz="8" w:space="0" w:color="000000"/>
              <w:left w:val="single" w:sz="8" w:space="0" w:color="000000"/>
              <w:bottom w:val="single" w:sz="8" w:space="0" w:color="000000"/>
              <w:right w:val="single" w:sz="8" w:space="0" w:color="000000"/>
            </w:tcBorders>
          </w:tcPr>
          <w:p w14:paraId="2B535DC5" w14:textId="77777777"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Grant in Aid in Lieu of Rates </w:t>
            </w:r>
          </w:p>
        </w:tc>
        <w:tc>
          <w:tcPr>
            <w:tcW w:w="3355" w:type="dxa"/>
            <w:tcBorders>
              <w:top w:val="single" w:sz="8" w:space="0" w:color="000000"/>
              <w:left w:val="single" w:sz="8" w:space="0" w:color="000000"/>
              <w:bottom w:val="single" w:sz="8" w:space="0" w:color="000000"/>
              <w:right w:val="single" w:sz="8" w:space="0" w:color="000000"/>
            </w:tcBorders>
          </w:tcPr>
          <w:p w14:paraId="38411274"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14:paraId="336DB559"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14:paraId="05CFAB79" w14:textId="77777777" w:rsidTr="000F3B66">
        <w:tblPrEx>
          <w:tblCellMar>
            <w:top w:w="43" w:type="dxa"/>
          </w:tblCellMar>
        </w:tblPrEx>
        <w:trPr>
          <w:trHeight w:val="327"/>
        </w:trPr>
        <w:tc>
          <w:tcPr>
            <w:tcW w:w="799" w:type="dxa"/>
            <w:tcBorders>
              <w:top w:val="single" w:sz="8" w:space="0" w:color="000000"/>
              <w:left w:val="single" w:sz="8" w:space="0" w:color="000000"/>
              <w:bottom w:val="single" w:sz="4" w:space="0" w:color="000000"/>
              <w:right w:val="single" w:sz="8" w:space="0" w:color="000000"/>
            </w:tcBorders>
            <w:shd w:val="clear" w:color="auto" w:fill="FFFFFF" w:themeFill="background1"/>
          </w:tcPr>
          <w:p w14:paraId="3E647A39"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44 </w:t>
            </w:r>
          </w:p>
        </w:tc>
        <w:tc>
          <w:tcPr>
            <w:tcW w:w="3591" w:type="dxa"/>
            <w:tcBorders>
              <w:top w:val="single" w:sz="8" w:space="0" w:color="000000"/>
              <w:left w:val="single" w:sz="8" w:space="0" w:color="000000"/>
              <w:bottom w:val="single" w:sz="4" w:space="0" w:color="000000"/>
              <w:right w:val="single" w:sz="8" w:space="0" w:color="000000"/>
            </w:tcBorders>
          </w:tcPr>
          <w:p w14:paraId="2FB1A47D" w14:textId="77777777"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Credit Control and Debt Collection </w:t>
            </w:r>
          </w:p>
        </w:tc>
        <w:tc>
          <w:tcPr>
            <w:tcW w:w="3355" w:type="dxa"/>
            <w:tcBorders>
              <w:top w:val="single" w:sz="8" w:space="0" w:color="000000"/>
              <w:left w:val="single" w:sz="8" w:space="0" w:color="000000"/>
              <w:bottom w:val="single" w:sz="4" w:space="0" w:color="000000"/>
              <w:right w:val="single" w:sz="8" w:space="0" w:color="000000"/>
            </w:tcBorders>
          </w:tcPr>
          <w:p w14:paraId="4D0029B3"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4" w:space="0" w:color="000000"/>
              <w:right w:val="single" w:sz="8" w:space="0" w:color="000000"/>
            </w:tcBorders>
          </w:tcPr>
          <w:p w14:paraId="1A4C8D26"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14:paraId="5A0C5D31" w14:textId="77777777" w:rsidTr="000F3B66">
        <w:tblPrEx>
          <w:tblCellMar>
            <w:top w:w="43" w:type="dxa"/>
          </w:tblCellMar>
        </w:tblPrEx>
        <w:trPr>
          <w:trHeight w:val="511"/>
        </w:trPr>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F1EB12"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45 </w:t>
            </w:r>
          </w:p>
        </w:tc>
        <w:tc>
          <w:tcPr>
            <w:tcW w:w="3591" w:type="dxa"/>
            <w:tcBorders>
              <w:top w:val="single" w:sz="4" w:space="0" w:color="000000"/>
              <w:left w:val="single" w:sz="4" w:space="0" w:color="000000"/>
              <w:bottom w:val="single" w:sz="4" w:space="0" w:color="000000"/>
              <w:right w:val="single" w:sz="4" w:space="0" w:color="000000"/>
            </w:tcBorders>
          </w:tcPr>
          <w:p w14:paraId="7DD3C829" w14:textId="77777777"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Credit Control and Revenue Management by-law </w:t>
            </w:r>
          </w:p>
        </w:tc>
        <w:tc>
          <w:tcPr>
            <w:tcW w:w="3355" w:type="dxa"/>
            <w:tcBorders>
              <w:top w:val="single" w:sz="4" w:space="0" w:color="000000"/>
              <w:left w:val="single" w:sz="4" w:space="0" w:color="000000"/>
              <w:bottom w:val="single" w:sz="4" w:space="0" w:color="000000"/>
              <w:right w:val="single" w:sz="4" w:space="0" w:color="000000"/>
            </w:tcBorders>
          </w:tcPr>
          <w:p w14:paraId="40B2B6B2"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4" w:space="0" w:color="000000"/>
              <w:bottom w:val="single" w:sz="4" w:space="0" w:color="000000"/>
              <w:right w:val="single" w:sz="4" w:space="0" w:color="000000"/>
            </w:tcBorders>
          </w:tcPr>
          <w:p w14:paraId="2317906D"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14:paraId="3816BF73" w14:textId="77777777" w:rsidTr="000F3B66">
        <w:tblPrEx>
          <w:tblCellMar>
            <w:top w:w="43" w:type="dxa"/>
          </w:tblCellMar>
        </w:tblPrEx>
        <w:trPr>
          <w:trHeight w:val="283"/>
        </w:trPr>
        <w:tc>
          <w:tcPr>
            <w:tcW w:w="799" w:type="dxa"/>
            <w:tcBorders>
              <w:top w:val="single" w:sz="4" w:space="0" w:color="000000"/>
              <w:left w:val="single" w:sz="8" w:space="0" w:color="000000"/>
              <w:bottom w:val="single" w:sz="4" w:space="0" w:color="000000"/>
              <w:right w:val="single" w:sz="8" w:space="0" w:color="000000"/>
            </w:tcBorders>
            <w:shd w:val="clear" w:color="auto" w:fill="FFFFFF" w:themeFill="background1"/>
          </w:tcPr>
          <w:p w14:paraId="27601877"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46 </w:t>
            </w:r>
          </w:p>
        </w:tc>
        <w:tc>
          <w:tcPr>
            <w:tcW w:w="3591" w:type="dxa"/>
            <w:tcBorders>
              <w:top w:val="single" w:sz="4" w:space="0" w:color="000000"/>
              <w:left w:val="single" w:sz="8" w:space="0" w:color="000000"/>
              <w:bottom w:val="single" w:sz="4" w:space="0" w:color="000000"/>
              <w:right w:val="single" w:sz="8" w:space="0" w:color="000000"/>
            </w:tcBorders>
          </w:tcPr>
          <w:p w14:paraId="2C9743C8"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Provision of Debt Write off – Doubtful debt </w:t>
            </w:r>
          </w:p>
        </w:tc>
        <w:tc>
          <w:tcPr>
            <w:tcW w:w="3355" w:type="dxa"/>
            <w:tcBorders>
              <w:top w:val="single" w:sz="4" w:space="0" w:color="000000"/>
              <w:left w:val="single" w:sz="8" w:space="0" w:color="000000"/>
              <w:bottom w:val="single" w:sz="4" w:space="0" w:color="000000"/>
              <w:right w:val="single" w:sz="8" w:space="0" w:color="000000"/>
            </w:tcBorders>
          </w:tcPr>
          <w:p w14:paraId="42100C2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8" w:space="0" w:color="000000"/>
              <w:bottom w:val="single" w:sz="4" w:space="0" w:color="000000"/>
              <w:right w:val="single" w:sz="8" w:space="0" w:color="000000"/>
            </w:tcBorders>
          </w:tcPr>
          <w:p w14:paraId="7CADF180"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14:paraId="6F31D355" w14:textId="77777777" w:rsidTr="000F3B66">
        <w:tblPrEx>
          <w:tblCellMar>
            <w:top w:w="43" w:type="dxa"/>
          </w:tblCellMar>
        </w:tblPrEx>
        <w:trPr>
          <w:trHeight w:val="149"/>
        </w:trPr>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B73AB"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47 </w:t>
            </w:r>
          </w:p>
        </w:tc>
        <w:tc>
          <w:tcPr>
            <w:tcW w:w="3591" w:type="dxa"/>
            <w:tcBorders>
              <w:top w:val="single" w:sz="4" w:space="0" w:color="000000"/>
              <w:left w:val="single" w:sz="4" w:space="0" w:color="000000"/>
              <w:bottom w:val="single" w:sz="4" w:space="0" w:color="000000"/>
              <w:right w:val="single" w:sz="4" w:space="0" w:color="000000"/>
            </w:tcBorders>
          </w:tcPr>
          <w:p w14:paraId="41515F9B"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Inventory Management </w:t>
            </w:r>
          </w:p>
        </w:tc>
        <w:tc>
          <w:tcPr>
            <w:tcW w:w="3355" w:type="dxa"/>
            <w:tcBorders>
              <w:top w:val="single" w:sz="4" w:space="0" w:color="000000"/>
              <w:left w:val="single" w:sz="4" w:space="0" w:color="000000"/>
              <w:bottom w:val="single" w:sz="4" w:space="0" w:color="000000"/>
              <w:right w:val="single" w:sz="4" w:space="0" w:color="000000"/>
            </w:tcBorders>
          </w:tcPr>
          <w:p w14:paraId="69CD9A24"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4" w:space="0" w:color="000000"/>
              <w:bottom w:val="single" w:sz="4" w:space="0" w:color="000000"/>
              <w:right w:val="single" w:sz="4" w:space="0" w:color="000000"/>
            </w:tcBorders>
          </w:tcPr>
          <w:p w14:paraId="0F9F594F"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14:paraId="5CE55285" w14:textId="77777777" w:rsidTr="000F3B66">
        <w:tblPrEx>
          <w:tblCellMar>
            <w:top w:w="43" w:type="dxa"/>
          </w:tblCellMar>
        </w:tblPrEx>
        <w:trPr>
          <w:trHeight w:val="42"/>
        </w:trPr>
        <w:tc>
          <w:tcPr>
            <w:tcW w:w="799" w:type="dxa"/>
            <w:tcBorders>
              <w:top w:val="single" w:sz="4" w:space="0" w:color="000000"/>
              <w:left w:val="single" w:sz="8" w:space="0" w:color="000000"/>
              <w:bottom w:val="single" w:sz="8" w:space="0" w:color="000000"/>
              <w:right w:val="single" w:sz="8" w:space="0" w:color="000000"/>
            </w:tcBorders>
          </w:tcPr>
          <w:p w14:paraId="65856773"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48 </w:t>
            </w:r>
          </w:p>
        </w:tc>
        <w:tc>
          <w:tcPr>
            <w:tcW w:w="3591" w:type="dxa"/>
            <w:tcBorders>
              <w:top w:val="single" w:sz="4" w:space="0" w:color="000000"/>
              <w:left w:val="single" w:sz="8" w:space="0" w:color="000000"/>
              <w:bottom w:val="single" w:sz="8" w:space="0" w:color="000000"/>
              <w:right w:val="single" w:sz="8" w:space="0" w:color="000000"/>
            </w:tcBorders>
          </w:tcPr>
          <w:p w14:paraId="49DEA57B"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Virement </w:t>
            </w:r>
          </w:p>
        </w:tc>
        <w:tc>
          <w:tcPr>
            <w:tcW w:w="3355" w:type="dxa"/>
            <w:tcBorders>
              <w:top w:val="single" w:sz="4" w:space="0" w:color="000000"/>
              <w:left w:val="single" w:sz="8" w:space="0" w:color="000000"/>
              <w:bottom w:val="single" w:sz="8" w:space="0" w:color="000000"/>
              <w:right w:val="single" w:sz="8" w:space="0" w:color="000000"/>
            </w:tcBorders>
          </w:tcPr>
          <w:p w14:paraId="7D7F3F70"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8" w:space="0" w:color="000000"/>
              <w:bottom w:val="single" w:sz="8" w:space="0" w:color="000000"/>
              <w:right w:val="single" w:sz="8" w:space="0" w:color="000000"/>
            </w:tcBorders>
          </w:tcPr>
          <w:p w14:paraId="15B1B123"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14:paraId="135CDF4F" w14:textId="77777777" w:rsidTr="000F3B66">
        <w:tblPrEx>
          <w:tblCellMar>
            <w:top w:w="43" w:type="dxa"/>
          </w:tblCellMar>
        </w:tblPrEx>
        <w:trPr>
          <w:trHeight w:val="165"/>
        </w:trPr>
        <w:tc>
          <w:tcPr>
            <w:tcW w:w="799" w:type="dxa"/>
            <w:tcBorders>
              <w:top w:val="single" w:sz="8" w:space="0" w:color="000000"/>
              <w:left w:val="single" w:sz="8" w:space="0" w:color="000000"/>
              <w:bottom w:val="single" w:sz="4" w:space="0" w:color="auto"/>
              <w:right w:val="single" w:sz="8" w:space="0" w:color="000000"/>
            </w:tcBorders>
          </w:tcPr>
          <w:p w14:paraId="649BAB1B"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49 </w:t>
            </w:r>
          </w:p>
        </w:tc>
        <w:tc>
          <w:tcPr>
            <w:tcW w:w="3591" w:type="dxa"/>
            <w:tcBorders>
              <w:top w:val="single" w:sz="8" w:space="0" w:color="000000"/>
              <w:left w:val="single" w:sz="8" w:space="0" w:color="000000"/>
              <w:bottom w:val="single" w:sz="4" w:space="0" w:color="auto"/>
              <w:right w:val="single" w:sz="8" w:space="0" w:color="000000"/>
            </w:tcBorders>
          </w:tcPr>
          <w:p w14:paraId="43000F23" w14:textId="77777777"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HIV/AIDS </w:t>
            </w:r>
          </w:p>
        </w:tc>
        <w:tc>
          <w:tcPr>
            <w:tcW w:w="3355" w:type="dxa"/>
            <w:tcBorders>
              <w:top w:val="single" w:sz="8" w:space="0" w:color="000000"/>
              <w:left w:val="single" w:sz="8" w:space="0" w:color="000000"/>
              <w:bottom w:val="single" w:sz="4" w:space="0" w:color="auto"/>
              <w:right w:val="single" w:sz="8" w:space="0" w:color="000000"/>
            </w:tcBorders>
          </w:tcPr>
          <w:p w14:paraId="745193DE"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Mayor’s Office </w:t>
            </w:r>
          </w:p>
        </w:tc>
        <w:tc>
          <w:tcPr>
            <w:tcW w:w="1790" w:type="dxa"/>
            <w:tcBorders>
              <w:top w:val="single" w:sz="8" w:space="0" w:color="000000"/>
              <w:left w:val="single" w:sz="8" w:space="0" w:color="000000"/>
              <w:bottom w:val="single" w:sz="4" w:space="0" w:color="auto"/>
              <w:right w:val="single" w:sz="8" w:space="0" w:color="000000"/>
            </w:tcBorders>
          </w:tcPr>
          <w:p w14:paraId="78A2A9E6" w14:textId="77777777"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w:t>
            </w:r>
          </w:p>
        </w:tc>
      </w:tr>
      <w:tr w:rsidR="007C3926" w:rsidRPr="007C3926" w14:paraId="6E8486CB" w14:textId="77777777" w:rsidTr="000F3B66">
        <w:tblPrEx>
          <w:tblCellMar>
            <w:top w:w="43" w:type="dxa"/>
          </w:tblCellMar>
        </w:tblPrEx>
        <w:trPr>
          <w:trHeight w:val="91"/>
        </w:trPr>
        <w:tc>
          <w:tcPr>
            <w:tcW w:w="799" w:type="dxa"/>
            <w:tcBorders>
              <w:top w:val="single" w:sz="4" w:space="0" w:color="auto"/>
              <w:left w:val="single" w:sz="4" w:space="0" w:color="auto"/>
              <w:bottom w:val="single" w:sz="4" w:space="0" w:color="auto"/>
              <w:right w:val="single" w:sz="4" w:space="0" w:color="auto"/>
            </w:tcBorders>
          </w:tcPr>
          <w:p w14:paraId="6CEF8BD3"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50 </w:t>
            </w:r>
          </w:p>
        </w:tc>
        <w:tc>
          <w:tcPr>
            <w:tcW w:w="3591" w:type="dxa"/>
            <w:tcBorders>
              <w:top w:val="single" w:sz="4" w:space="0" w:color="auto"/>
              <w:left w:val="single" w:sz="4" w:space="0" w:color="auto"/>
              <w:bottom w:val="single" w:sz="4" w:space="0" w:color="auto"/>
              <w:right w:val="single" w:sz="4" w:space="0" w:color="auto"/>
            </w:tcBorders>
          </w:tcPr>
          <w:p w14:paraId="3CD40B59" w14:textId="77777777" w:rsidR="007C3926" w:rsidRPr="007C3926" w:rsidRDefault="007C3926" w:rsidP="000F3B66">
            <w:pPr>
              <w:spacing w:line="360" w:lineRule="auto"/>
              <w:jc w:val="both"/>
              <w:rPr>
                <w:rFonts w:ascii="Arial" w:eastAsia="Calibri" w:hAnsi="Arial" w:cs="Arial"/>
              </w:rPr>
            </w:pPr>
            <w:r w:rsidRPr="007C3926">
              <w:rPr>
                <w:rFonts w:ascii="Arial" w:eastAsia="Calibri" w:hAnsi="Arial" w:cs="Arial"/>
              </w:rPr>
              <w:t xml:space="preserve">Grants and Donations </w:t>
            </w:r>
          </w:p>
        </w:tc>
        <w:tc>
          <w:tcPr>
            <w:tcW w:w="3355" w:type="dxa"/>
            <w:tcBorders>
              <w:top w:val="single" w:sz="4" w:space="0" w:color="auto"/>
              <w:left w:val="single" w:sz="4" w:space="0" w:color="auto"/>
              <w:bottom w:val="single" w:sz="4" w:space="0" w:color="auto"/>
              <w:right w:val="single" w:sz="4" w:space="0" w:color="auto"/>
            </w:tcBorders>
          </w:tcPr>
          <w:p w14:paraId="2DC42C2D" w14:textId="77777777" w:rsidR="007C3926" w:rsidRPr="007C3926" w:rsidRDefault="007C3926" w:rsidP="007C3926">
            <w:pPr>
              <w:jc w:val="both"/>
              <w:rPr>
                <w:rFonts w:ascii="Arial" w:eastAsia="Calibri" w:hAnsi="Arial" w:cs="Arial"/>
              </w:rPr>
            </w:pPr>
            <w:r w:rsidRPr="007C3926">
              <w:rPr>
                <w:rFonts w:ascii="Arial" w:eastAsia="Calibri" w:hAnsi="Arial" w:cs="Arial"/>
              </w:rPr>
              <w:t xml:space="preserve">Mayor’s Office </w:t>
            </w:r>
          </w:p>
        </w:tc>
        <w:tc>
          <w:tcPr>
            <w:tcW w:w="1790" w:type="dxa"/>
            <w:tcBorders>
              <w:top w:val="single" w:sz="4" w:space="0" w:color="auto"/>
              <w:left w:val="single" w:sz="4" w:space="0" w:color="auto"/>
              <w:bottom w:val="single" w:sz="4" w:space="0" w:color="auto"/>
              <w:right w:val="single" w:sz="4" w:space="0" w:color="auto"/>
            </w:tcBorders>
          </w:tcPr>
          <w:p w14:paraId="59DF81D4" w14:textId="77777777" w:rsidR="007C3926" w:rsidRPr="007C3926" w:rsidRDefault="007C3926" w:rsidP="007C3926">
            <w:pPr>
              <w:jc w:val="both"/>
              <w:rPr>
                <w:rFonts w:ascii="Arial" w:eastAsia="Calibri" w:hAnsi="Arial" w:cs="Arial"/>
              </w:rPr>
            </w:pPr>
            <w:r w:rsidRPr="007C3926">
              <w:rPr>
                <w:rFonts w:ascii="Arial" w:eastAsia="Calibri" w:hAnsi="Arial" w:cs="Arial"/>
              </w:rPr>
              <w:t>30-May-18</w:t>
            </w:r>
          </w:p>
        </w:tc>
      </w:tr>
    </w:tbl>
    <w:p w14:paraId="6D33FF59" w14:textId="5BD89F1B" w:rsidR="008F57DD" w:rsidRDefault="008F57DD" w:rsidP="008F57DD">
      <w:pPr>
        <w:rPr>
          <w:rFonts w:ascii="Arial" w:hAnsi="Arial" w:cs="Arial"/>
          <w:b/>
          <w:sz w:val="24"/>
        </w:rPr>
      </w:pPr>
    </w:p>
    <w:p w14:paraId="205CC8B8" w14:textId="228D02A1" w:rsidR="003134CE" w:rsidRDefault="003134CE" w:rsidP="008F57DD">
      <w:pPr>
        <w:rPr>
          <w:rFonts w:ascii="Arial" w:hAnsi="Arial" w:cs="Arial"/>
          <w:b/>
          <w:sz w:val="24"/>
        </w:rPr>
      </w:pPr>
    </w:p>
    <w:p w14:paraId="16AA8E6B" w14:textId="28264DA1" w:rsidR="003134CE" w:rsidRDefault="003134CE" w:rsidP="008F57DD">
      <w:pPr>
        <w:rPr>
          <w:rFonts w:ascii="Arial" w:hAnsi="Arial" w:cs="Arial"/>
          <w:b/>
          <w:sz w:val="24"/>
        </w:rPr>
      </w:pPr>
    </w:p>
    <w:p w14:paraId="607CDA26" w14:textId="77777777" w:rsidR="003134CE" w:rsidRDefault="003134CE" w:rsidP="008F57DD">
      <w:pPr>
        <w:rPr>
          <w:rFonts w:ascii="Arial" w:hAnsi="Arial" w:cs="Arial"/>
          <w:b/>
          <w:sz w:val="24"/>
        </w:rPr>
      </w:pPr>
    </w:p>
    <w:p w14:paraId="7ED7DEDB" w14:textId="77777777" w:rsidR="00D86BC3" w:rsidRDefault="00D86BC3" w:rsidP="008F57DD">
      <w:pPr>
        <w:rPr>
          <w:rFonts w:ascii="Arial" w:hAnsi="Arial" w:cs="Arial"/>
          <w:b/>
          <w:sz w:val="24"/>
        </w:rPr>
      </w:pPr>
    </w:p>
    <w:p w14:paraId="3A8D7C8F" w14:textId="77777777" w:rsidR="005B425A" w:rsidRDefault="005B425A" w:rsidP="007C39F3">
      <w:pPr>
        <w:shd w:val="clear" w:color="auto" w:fill="D3BFA1"/>
        <w:rPr>
          <w:rFonts w:ascii="Arial" w:hAnsi="Arial" w:cs="Arial"/>
          <w:b/>
          <w:sz w:val="24"/>
        </w:rPr>
      </w:pPr>
      <w:r w:rsidRPr="005B425A">
        <w:rPr>
          <w:rFonts w:ascii="Arial" w:hAnsi="Arial" w:cs="Arial"/>
          <w:b/>
          <w:sz w:val="24"/>
        </w:rPr>
        <w:t>2.3</w:t>
      </w:r>
      <w:r w:rsidRPr="005B425A">
        <w:rPr>
          <w:rFonts w:ascii="Arial" w:hAnsi="Arial" w:cs="Arial"/>
          <w:b/>
          <w:sz w:val="24"/>
        </w:rPr>
        <w:tab/>
        <w:t>GOOD GOVERNANCE AND PUBLIC PARTICIPATION</w:t>
      </w:r>
      <w:r>
        <w:rPr>
          <w:rFonts w:ascii="Arial" w:hAnsi="Arial" w:cs="Arial"/>
          <w:b/>
          <w:sz w:val="24"/>
        </w:rPr>
        <w:t>:</w:t>
      </w:r>
    </w:p>
    <w:p w14:paraId="60F03D4F" w14:textId="77777777" w:rsidR="005B425A" w:rsidRDefault="005B425A" w:rsidP="00D86BC3">
      <w:pPr>
        <w:spacing w:after="0" w:line="360" w:lineRule="auto"/>
        <w:ind w:right="-13"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Makana Municipality is a Category B Municipality (local municipality) with an </w:t>
      </w:r>
      <w:r w:rsidR="009D4634">
        <w:rPr>
          <w:rFonts w:ascii="Arial" w:eastAsia="Calibri" w:hAnsi="Arial" w:cs="Arial"/>
          <w:color w:val="000000"/>
          <w:lang w:eastAsia="en-ZA"/>
        </w:rPr>
        <w:t>E</w:t>
      </w:r>
      <w:r w:rsidRPr="005B425A">
        <w:rPr>
          <w:rFonts w:ascii="Arial" w:eastAsia="Calibri" w:hAnsi="Arial" w:cs="Arial"/>
          <w:color w:val="000000"/>
          <w:lang w:eastAsia="en-ZA"/>
        </w:rPr>
        <w:t xml:space="preserve">xecutive Mayoral Committee System combined with a Ward Participatory System, as defined under Chapter 1 of the </w:t>
      </w:r>
      <w:r w:rsidRPr="009D4634">
        <w:rPr>
          <w:rFonts w:ascii="Arial" w:eastAsia="Calibri" w:hAnsi="Arial" w:cs="Arial"/>
          <w:b/>
          <w:i/>
          <w:color w:val="000000"/>
          <w:lang w:eastAsia="en-ZA"/>
        </w:rPr>
        <w:t>Local Government: Municipal Structures Act No. 117 of 1998</w:t>
      </w:r>
      <w:r w:rsidRPr="005B425A">
        <w:rPr>
          <w:rFonts w:ascii="Arial" w:eastAsia="Calibri" w:hAnsi="Arial" w:cs="Arial"/>
          <w:color w:val="000000"/>
          <w:lang w:eastAsia="en-ZA"/>
        </w:rPr>
        <w:t xml:space="preserve">.  The Political and Administrative seat is situated in Makhanda.  </w:t>
      </w:r>
    </w:p>
    <w:p w14:paraId="7B6CE4D9" w14:textId="77777777" w:rsidR="00166BFB" w:rsidRDefault="00166BFB" w:rsidP="00D86BC3">
      <w:pPr>
        <w:spacing w:after="0" w:line="360" w:lineRule="auto"/>
        <w:ind w:right="-13" w:hanging="11"/>
        <w:jc w:val="both"/>
        <w:rPr>
          <w:rFonts w:ascii="Arial" w:eastAsia="Calibri" w:hAnsi="Arial" w:cs="Arial"/>
          <w:b/>
          <w:color w:val="000000"/>
          <w:lang w:eastAsia="en-ZA"/>
        </w:rPr>
      </w:pPr>
    </w:p>
    <w:p w14:paraId="1B946147" w14:textId="77777777" w:rsidR="005B425A" w:rsidRPr="005B425A" w:rsidRDefault="005B425A" w:rsidP="00D86BC3">
      <w:pPr>
        <w:spacing w:after="0" w:line="360" w:lineRule="auto"/>
        <w:ind w:right="-13" w:hanging="11"/>
        <w:jc w:val="both"/>
        <w:rPr>
          <w:rFonts w:ascii="Arial" w:eastAsia="Calibri" w:hAnsi="Arial" w:cs="Arial"/>
          <w:b/>
          <w:color w:val="000000"/>
          <w:lang w:eastAsia="en-ZA"/>
        </w:rPr>
      </w:pPr>
      <w:r w:rsidRPr="005B425A">
        <w:rPr>
          <w:rFonts w:ascii="Arial" w:eastAsia="Calibri" w:hAnsi="Arial" w:cs="Arial"/>
          <w:b/>
          <w:color w:val="000000"/>
          <w:lang w:eastAsia="en-ZA"/>
        </w:rPr>
        <w:t>2.3.1</w:t>
      </w:r>
      <w:r w:rsidRPr="005B425A">
        <w:rPr>
          <w:rFonts w:ascii="Arial" w:eastAsia="Calibri" w:hAnsi="Arial" w:cs="Arial"/>
          <w:b/>
          <w:color w:val="000000"/>
          <w:lang w:eastAsia="en-ZA"/>
        </w:rPr>
        <w:tab/>
      </w:r>
      <w:r w:rsidR="00255CA0">
        <w:rPr>
          <w:rFonts w:ascii="Arial" w:eastAsia="Calibri" w:hAnsi="Arial" w:cs="Arial"/>
          <w:b/>
          <w:color w:val="000000"/>
          <w:lang w:eastAsia="en-ZA"/>
        </w:rPr>
        <w:t xml:space="preserve">Political </w:t>
      </w:r>
      <w:r w:rsidRPr="005B425A">
        <w:rPr>
          <w:rFonts w:ascii="Arial" w:eastAsia="Calibri" w:hAnsi="Arial" w:cs="Arial"/>
          <w:b/>
          <w:color w:val="000000"/>
          <w:lang w:eastAsia="en-ZA"/>
        </w:rPr>
        <w:t>Structures</w:t>
      </w:r>
      <w:r w:rsidR="00255CA0">
        <w:rPr>
          <w:rFonts w:ascii="Arial" w:eastAsia="Calibri" w:hAnsi="Arial" w:cs="Arial"/>
          <w:b/>
          <w:color w:val="000000"/>
          <w:lang w:eastAsia="en-ZA"/>
        </w:rPr>
        <w:t xml:space="preserve"> Overview</w:t>
      </w:r>
    </w:p>
    <w:p w14:paraId="2664B1CB" w14:textId="6F07EBDE" w:rsidR="005B425A" w:rsidRDefault="005B425A" w:rsidP="00D86BC3">
      <w:pPr>
        <w:spacing w:after="184" w:line="360" w:lineRule="auto"/>
        <w:ind w:right="-13" w:hanging="11"/>
        <w:jc w:val="both"/>
        <w:rPr>
          <w:rFonts w:ascii="Arial" w:eastAsia="Calibri" w:hAnsi="Arial" w:cs="Arial"/>
          <w:b/>
          <w:i/>
          <w:color w:val="000000"/>
          <w:lang w:eastAsia="en-ZA"/>
        </w:rPr>
      </w:pPr>
      <w:r w:rsidRPr="005B425A">
        <w:rPr>
          <w:rFonts w:ascii="Arial" w:eastAsia="Calibri" w:hAnsi="Arial" w:cs="Arial"/>
          <w:color w:val="000000"/>
          <w:lang w:eastAsia="en-ZA"/>
        </w:rPr>
        <w:t xml:space="preserve">Section 53 of the Municipal Systems Act (Act 32 of 200), stipulates inter alia that the respective roles and areas of responsibilities of each political structures and each Political Office Bearer of the Municipality and the Municipal Manager must be defined. </w:t>
      </w:r>
      <w:r w:rsidRPr="009D4634">
        <w:rPr>
          <w:rFonts w:ascii="Arial" w:eastAsia="Calibri" w:hAnsi="Arial" w:cs="Arial"/>
          <w:b/>
          <w:i/>
          <w:color w:val="000000"/>
          <w:lang w:eastAsia="en-ZA"/>
        </w:rPr>
        <w:t xml:space="preserve">Makana Municipality has Fourteen (14) wards and 27 Councillors.  </w:t>
      </w:r>
    </w:p>
    <w:p w14:paraId="3D7CA3CF" w14:textId="77777777" w:rsidR="00012FE8" w:rsidRPr="00012FE8" w:rsidRDefault="00012FE8" w:rsidP="00012FE8">
      <w:pPr>
        <w:shd w:val="clear" w:color="auto" w:fill="FFFFFF" w:themeFill="background1"/>
        <w:spacing w:after="0" w:line="360" w:lineRule="auto"/>
        <w:jc w:val="both"/>
        <w:rPr>
          <w:rFonts w:ascii="Arial" w:eastAsiaTheme="minorEastAsia" w:hAnsi="Arial" w:cs="Arial"/>
          <w:i/>
          <w:iCs/>
          <w:color w:val="FF0000"/>
        </w:rPr>
      </w:pPr>
      <w:r w:rsidRPr="00012FE8">
        <w:rPr>
          <w:rFonts w:ascii="Arial" w:hAnsi="Arial" w:cs="Arial"/>
          <w:i/>
          <w:iCs/>
        </w:rPr>
        <w:t xml:space="preserve">Makana Municipal Council consists of 14 ward councilors and 13 proportionally elected councilors. Political parties are represented through elected councilors from the </w:t>
      </w:r>
      <w:r w:rsidRPr="00012FE8">
        <w:rPr>
          <w:rFonts w:ascii="Arial" w:hAnsi="Arial" w:cs="Arial"/>
          <w:i/>
          <w:iCs/>
          <w:color w:val="000000" w:themeColor="text1"/>
        </w:rPr>
        <w:t xml:space="preserve">ANC (14= 10 Ward Councillours 3 PR), DA (5 = 2 Wards and 3 PR), and EFF (2 PR Councillours), Individual (1) and Makana Community Forum (5 PR) </w:t>
      </w:r>
      <w:r w:rsidRPr="00012FE8">
        <w:rPr>
          <w:rFonts w:ascii="Arial" w:eastAsiaTheme="minorEastAsia" w:hAnsi="Arial" w:cs="Arial"/>
          <w:i/>
          <w:iCs/>
          <w:color w:val="000000" w:themeColor="text1"/>
        </w:rPr>
        <w:t xml:space="preserve"> </w:t>
      </w:r>
    </w:p>
    <w:p w14:paraId="71A5106A" w14:textId="77777777" w:rsidR="00012FE8" w:rsidRPr="00DF2293" w:rsidRDefault="00012FE8" w:rsidP="00012FE8">
      <w:pPr>
        <w:spacing w:after="0"/>
        <w:jc w:val="both"/>
        <w:rPr>
          <w:rFonts w:ascii="Arial" w:hAnsi="Arial" w:cs="Arial"/>
          <w:color w:val="FF0000"/>
        </w:rPr>
      </w:pPr>
      <w:r w:rsidRPr="00DF2293">
        <w:rPr>
          <w:rFonts w:ascii="Arial" w:hAnsi="Arial" w:cs="Arial"/>
          <w:color w:val="FF0000"/>
        </w:rPr>
        <w:t xml:space="preserve"> </w:t>
      </w:r>
    </w:p>
    <w:p w14:paraId="000579CA" w14:textId="77777777" w:rsidR="005B425A" w:rsidRPr="005B425A" w:rsidRDefault="005B425A" w:rsidP="00D86BC3">
      <w:pPr>
        <w:spacing w:after="5" w:line="360" w:lineRule="auto"/>
        <w:ind w:right="-13"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Makana Local Municipality was established in terms of Section 12 of the Local Government Municipal Structures Act (Act No. 177 of 1998). </w:t>
      </w:r>
      <w:r w:rsidRPr="009D4634">
        <w:rPr>
          <w:rFonts w:ascii="Arial" w:eastAsia="Calibri" w:hAnsi="Arial" w:cs="Arial"/>
          <w:i/>
          <w:color w:val="000000"/>
          <w:lang w:eastAsia="en-ZA"/>
        </w:rPr>
        <w:t>Council has of twenty seven (27) Councillors (including the Mayor), 13 of whom are proportional councillors</w:t>
      </w:r>
      <w:r w:rsidRPr="005B425A">
        <w:rPr>
          <w:rFonts w:ascii="Arial" w:eastAsia="Calibri" w:hAnsi="Arial" w:cs="Arial"/>
          <w:color w:val="000000"/>
          <w:lang w:eastAsia="en-ZA"/>
        </w:rPr>
        <w:t xml:space="preserve">.  </w:t>
      </w:r>
    </w:p>
    <w:p w14:paraId="6D1DE0F8" w14:textId="77777777" w:rsidR="005B425A" w:rsidRPr="005B425A" w:rsidRDefault="005B425A" w:rsidP="00D86BC3">
      <w:pPr>
        <w:spacing w:after="5" w:line="360" w:lineRule="auto"/>
        <w:ind w:right="-13" w:hanging="11"/>
        <w:jc w:val="both"/>
        <w:rPr>
          <w:rFonts w:ascii="Arial" w:eastAsia="Calibri" w:hAnsi="Arial" w:cs="Arial"/>
          <w:color w:val="000000"/>
          <w:lang w:eastAsia="en-ZA"/>
        </w:rPr>
      </w:pPr>
    </w:p>
    <w:p w14:paraId="2E4C78D7" w14:textId="77777777" w:rsidR="005B425A" w:rsidRPr="005B425A" w:rsidRDefault="005B425A" w:rsidP="00D86BC3">
      <w:pPr>
        <w:spacing w:after="209" w:line="360" w:lineRule="auto"/>
        <w:ind w:right="-13"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operates in an Executive Mayoral Committee system with an Executive Mayor and five Portfolio Chairpersons being members of the Mayoral Committee.  The Council plays an oversight role in terms of the delegations and the Mayor and council provides political guidance over the financial matters of the Municipality. </w:t>
      </w:r>
    </w:p>
    <w:p w14:paraId="46C4A35A" w14:textId="77777777" w:rsidR="005B425A" w:rsidRDefault="005B425A" w:rsidP="00652352">
      <w:pPr>
        <w:spacing w:after="0" w:line="360" w:lineRule="auto"/>
        <w:ind w:right="-13"/>
        <w:jc w:val="both"/>
        <w:rPr>
          <w:rFonts w:ascii="Arial" w:eastAsia="Calibri" w:hAnsi="Arial" w:cs="Arial"/>
          <w:color w:val="000000"/>
          <w:lang w:eastAsia="en-ZA"/>
        </w:rPr>
      </w:pPr>
      <w:r w:rsidRPr="009D4634">
        <w:rPr>
          <w:rFonts w:ascii="Arial" w:eastAsia="Calibri" w:hAnsi="Arial" w:cs="Arial"/>
          <w:b/>
          <w:i/>
          <w:color w:val="000000"/>
          <w:lang w:eastAsia="en-ZA"/>
        </w:rPr>
        <w:t>There is a fully functional Audit Committee</w:t>
      </w:r>
      <w:r w:rsidRPr="005B425A">
        <w:rPr>
          <w:rFonts w:ascii="Arial" w:eastAsia="Calibri" w:hAnsi="Arial" w:cs="Arial"/>
          <w:color w:val="000000"/>
          <w:lang w:eastAsia="en-ZA"/>
        </w:rPr>
        <w:t xml:space="preserve"> attached to the municipality that provides opinions and recommendations on financial processes and performance and provides comments to the Oversight Committee on the Annual Report. </w:t>
      </w:r>
    </w:p>
    <w:p w14:paraId="00BB85F9" w14:textId="77777777" w:rsidR="007C62C7" w:rsidRPr="005B425A" w:rsidRDefault="007C62C7" w:rsidP="00652352">
      <w:pPr>
        <w:spacing w:after="0" w:line="360" w:lineRule="auto"/>
        <w:ind w:right="-13"/>
        <w:jc w:val="both"/>
        <w:rPr>
          <w:rFonts w:ascii="Arial" w:eastAsia="Calibri" w:hAnsi="Arial" w:cs="Arial"/>
          <w:color w:val="000000"/>
          <w:lang w:eastAsia="en-ZA"/>
        </w:rPr>
      </w:pPr>
    </w:p>
    <w:p w14:paraId="350F3F81" w14:textId="29F94D19" w:rsidR="005B425A" w:rsidRDefault="005B425A" w:rsidP="00D86BC3">
      <w:pPr>
        <w:spacing w:after="222" w:line="360" w:lineRule="auto"/>
        <w:ind w:right="-13"/>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 Public Accounts Committee is comprised of non-executive councillors, with the specific purpose of providing the Council with comments and recommendations on the Annual Report. The Oversight Committee report will be published separately in accordance with MFMA guidance.  </w:t>
      </w:r>
    </w:p>
    <w:p w14:paraId="5C0F8F72" w14:textId="5BFF00AC" w:rsidR="0004102C" w:rsidRDefault="0004102C" w:rsidP="00D86BC3">
      <w:pPr>
        <w:spacing w:after="222" w:line="360" w:lineRule="auto"/>
        <w:ind w:right="-13"/>
        <w:jc w:val="both"/>
        <w:rPr>
          <w:rFonts w:ascii="Arial" w:eastAsia="Calibri" w:hAnsi="Arial" w:cs="Arial"/>
          <w:color w:val="000000"/>
          <w:lang w:eastAsia="en-ZA"/>
        </w:rPr>
      </w:pPr>
    </w:p>
    <w:p w14:paraId="60C9B4C7" w14:textId="77777777" w:rsidR="0004102C" w:rsidRDefault="0004102C" w:rsidP="00D86BC3">
      <w:pPr>
        <w:spacing w:after="222" w:line="360" w:lineRule="auto"/>
        <w:ind w:right="-13"/>
        <w:jc w:val="both"/>
        <w:rPr>
          <w:rFonts w:ascii="Arial" w:eastAsia="Calibri" w:hAnsi="Arial" w:cs="Arial"/>
          <w:color w:val="000000"/>
          <w:lang w:eastAsia="en-ZA"/>
        </w:rPr>
      </w:pPr>
    </w:p>
    <w:p w14:paraId="27396E4D" w14:textId="77777777" w:rsidR="00050E61" w:rsidRPr="00050E61" w:rsidRDefault="00050E61" w:rsidP="007C62C7">
      <w:pPr>
        <w:spacing w:after="222" w:line="360" w:lineRule="auto"/>
        <w:ind w:right="-270"/>
        <w:jc w:val="both"/>
        <w:rPr>
          <w:rFonts w:ascii="Arial" w:eastAsia="Calibri" w:hAnsi="Arial" w:cs="Arial"/>
          <w:b/>
          <w:color w:val="000000"/>
          <w:lang w:eastAsia="en-ZA"/>
        </w:rPr>
      </w:pPr>
      <w:r w:rsidRPr="00050E61">
        <w:rPr>
          <w:rFonts w:ascii="Arial" w:eastAsia="Calibri" w:hAnsi="Arial" w:cs="Arial"/>
          <w:b/>
          <w:color w:val="000000"/>
          <w:lang w:eastAsia="en-ZA"/>
        </w:rPr>
        <w:t>Figure</w:t>
      </w:r>
      <w:r>
        <w:rPr>
          <w:rFonts w:ascii="Arial" w:eastAsia="Calibri" w:hAnsi="Arial" w:cs="Arial"/>
          <w:b/>
          <w:color w:val="000000"/>
          <w:lang w:eastAsia="en-ZA"/>
        </w:rPr>
        <w:t xml:space="preserve"> 8:</w:t>
      </w:r>
      <w:r w:rsidRPr="00050E61">
        <w:rPr>
          <w:rFonts w:ascii="Arial" w:eastAsia="Calibri" w:hAnsi="Arial" w:cs="Arial"/>
          <w:b/>
          <w:color w:val="000000"/>
          <w:lang w:eastAsia="en-ZA"/>
        </w:rPr>
        <w:t xml:space="preserve"> Outline of the Political Structures:</w:t>
      </w:r>
    </w:p>
    <w:p w14:paraId="61493E6C" w14:textId="77777777" w:rsidR="005B425A" w:rsidRDefault="005B425A" w:rsidP="00050E61">
      <w:pPr>
        <w:spacing w:after="222" w:line="360" w:lineRule="auto"/>
        <w:ind w:left="-90" w:right="157"/>
        <w:jc w:val="both"/>
        <w:rPr>
          <w:rFonts w:ascii="Arial" w:eastAsia="Calibri" w:hAnsi="Arial" w:cs="Arial"/>
          <w:b/>
          <w:color w:val="000000"/>
          <w:sz w:val="20"/>
          <w:szCs w:val="20"/>
          <w:lang w:eastAsia="en-ZA"/>
        </w:rPr>
      </w:pPr>
      <w:r w:rsidRPr="005B425A">
        <w:rPr>
          <w:rFonts w:ascii="Arial" w:eastAsia="Calibri" w:hAnsi="Arial" w:cs="Arial"/>
          <w:noProof/>
          <w:color w:val="000000"/>
          <w:lang w:eastAsia="en-ZA"/>
        </w:rPr>
        <mc:AlternateContent>
          <mc:Choice Requires="wpg">
            <w:drawing>
              <wp:inline distT="0" distB="0" distL="0" distR="0" wp14:anchorId="339F2E28" wp14:editId="7CBA878C">
                <wp:extent cx="6103983" cy="2270760"/>
                <wp:effectExtent l="0" t="0" r="0" b="0"/>
                <wp:docPr id="13" name="Group 13"/>
                <wp:cNvGraphicFramePr/>
                <a:graphic xmlns:a="http://schemas.openxmlformats.org/drawingml/2006/main">
                  <a:graphicData uri="http://schemas.microsoft.com/office/word/2010/wordprocessingGroup">
                    <wpg:wgp>
                      <wpg:cNvGrpSpPr/>
                      <wpg:grpSpPr>
                        <a:xfrm>
                          <a:off x="0" y="0"/>
                          <a:ext cx="6103983" cy="2270760"/>
                          <a:chOff x="0" y="0"/>
                          <a:chExt cx="6158901" cy="2238756"/>
                        </a:xfrm>
                      </wpg:grpSpPr>
                      <pic:pic xmlns:pic="http://schemas.openxmlformats.org/drawingml/2006/picture">
                        <pic:nvPicPr>
                          <pic:cNvPr id="14" name="Picture 14"/>
                          <pic:cNvPicPr/>
                        </pic:nvPicPr>
                        <pic:blipFill>
                          <a:blip r:embed="rId98"/>
                          <a:stretch>
                            <a:fillRect/>
                          </a:stretch>
                        </pic:blipFill>
                        <pic:spPr>
                          <a:xfrm>
                            <a:off x="0" y="705612"/>
                            <a:ext cx="966216" cy="915924"/>
                          </a:xfrm>
                          <a:prstGeom prst="rect">
                            <a:avLst/>
                          </a:prstGeom>
                        </pic:spPr>
                      </pic:pic>
                      <wps:wsp>
                        <wps:cNvPr id="16" name="Rectangle 16"/>
                        <wps:cNvSpPr/>
                        <wps:spPr>
                          <a:xfrm>
                            <a:off x="293218" y="1092327"/>
                            <a:ext cx="505054" cy="138323"/>
                          </a:xfrm>
                          <a:prstGeom prst="rect">
                            <a:avLst/>
                          </a:prstGeom>
                          <a:ln>
                            <a:noFill/>
                          </a:ln>
                        </wps:spPr>
                        <wps:txbx>
                          <w:txbxContent>
                            <w:p w14:paraId="5FAEB22C" w14:textId="77777777" w:rsidR="0056449A" w:rsidRDefault="0056449A" w:rsidP="005B425A">
                              <w:r>
                                <w:rPr>
                                  <w:b/>
                                  <w:color w:val="FFFFFF"/>
                                  <w:sz w:val="16"/>
                                </w:rPr>
                                <w:t>COUNCIL</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99"/>
                          <a:stretch>
                            <a:fillRect/>
                          </a:stretch>
                        </pic:blipFill>
                        <pic:spPr>
                          <a:xfrm>
                            <a:off x="920496" y="355092"/>
                            <a:ext cx="333756" cy="798576"/>
                          </a:xfrm>
                          <a:prstGeom prst="rect">
                            <a:avLst/>
                          </a:prstGeom>
                        </pic:spPr>
                      </pic:pic>
                      <pic:pic xmlns:pic="http://schemas.openxmlformats.org/drawingml/2006/picture">
                        <pic:nvPicPr>
                          <pic:cNvPr id="18" name="Picture 18"/>
                          <pic:cNvPicPr/>
                        </pic:nvPicPr>
                        <pic:blipFill>
                          <a:blip r:embed="rId100"/>
                          <a:stretch>
                            <a:fillRect/>
                          </a:stretch>
                        </pic:blipFill>
                        <pic:spPr>
                          <a:xfrm>
                            <a:off x="1181100" y="0"/>
                            <a:ext cx="1054608" cy="749808"/>
                          </a:xfrm>
                          <a:prstGeom prst="rect">
                            <a:avLst/>
                          </a:prstGeom>
                        </pic:spPr>
                      </pic:pic>
                      <wps:wsp>
                        <wps:cNvPr id="19" name="Rectangle 19"/>
                        <wps:cNvSpPr/>
                        <wps:spPr>
                          <a:xfrm>
                            <a:off x="1430663" y="306803"/>
                            <a:ext cx="592789" cy="138324"/>
                          </a:xfrm>
                          <a:prstGeom prst="rect">
                            <a:avLst/>
                          </a:prstGeom>
                          <a:ln>
                            <a:noFill/>
                          </a:ln>
                        </wps:spPr>
                        <wps:txbx>
                          <w:txbxContent>
                            <w:p w14:paraId="3D1D2DBD" w14:textId="77777777" w:rsidR="0056449A" w:rsidRPr="008E1D58" w:rsidRDefault="0056449A" w:rsidP="005B425A">
                              <w:pPr>
                                <w:jc w:val="center"/>
                                <w:rPr>
                                  <w:sz w:val="17"/>
                                  <w:szCs w:val="17"/>
                                </w:rPr>
                              </w:pPr>
                              <w:r w:rsidRPr="008E1D58">
                                <w:rPr>
                                  <w:color w:val="FFFFFF"/>
                                  <w:sz w:val="17"/>
                                  <w:szCs w:val="17"/>
                                </w:rPr>
                                <w:t>SPEAKER</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101"/>
                          <a:stretch>
                            <a:fillRect/>
                          </a:stretch>
                        </pic:blipFill>
                        <pic:spPr>
                          <a:xfrm>
                            <a:off x="915924" y="1139952"/>
                            <a:ext cx="742188" cy="80772"/>
                          </a:xfrm>
                          <a:prstGeom prst="rect">
                            <a:avLst/>
                          </a:prstGeom>
                        </pic:spPr>
                      </pic:pic>
                      <pic:pic xmlns:pic="http://schemas.openxmlformats.org/drawingml/2006/picture">
                        <pic:nvPicPr>
                          <pic:cNvPr id="22" name="Picture 22"/>
                          <pic:cNvPicPr/>
                        </pic:nvPicPr>
                        <pic:blipFill>
                          <a:blip r:embed="rId102"/>
                          <a:stretch>
                            <a:fillRect/>
                          </a:stretch>
                        </pic:blipFill>
                        <pic:spPr>
                          <a:xfrm>
                            <a:off x="1158240" y="775716"/>
                            <a:ext cx="1002792" cy="806196"/>
                          </a:xfrm>
                          <a:prstGeom prst="rect">
                            <a:avLst/>
                          </a:prstGeom>
                        </pic:spPr>
                      </pic:pic>
                      <wps:wsp>
                        <wps:cNvPr id="24" name="Rectangle 24"/>
                        <wps:cNvSpPr/>
                        <wps:spPr>
                          <a:xfrm>
                            <a:off x="1303584" y="1117533"/>
                            <a:ext cx="719868" cy="209940"/>
                          </a:xfrm>
                          <a:prstGeom prst="rect">
                            <a:avLst/>
                          </a:prstGeom>
                          <a:ln>
                            <a:noFill/>
                          </a:ln>
                        </wps:spPr>
                        <wps:txbx>
                          <w:txbxContent>
                            <w:p w14:paraId="2B2C3A4D" w14:textId="77777777" w:rsidR="0056449A" w:rsidRPr="008E1D58" w:rsidRDefault="0056449A" w:rsidP="005B425A">
                              <w:pPr>
                                <w:jc w:val="center"/>
                                <w:rPr>
                                  <w:sz w:val="17"/>
                                  <w:szCs w:val="17"/>
                                </w:rPr>
                              </w:pPr>
                              <w:r w:rsidRPr="008E1D58">
                                <w:rPr>
                                  <w:color w:val="FFFFFF"/>
                                  <w:sz w:val="17"/>
                                  <w:szCs w:val="17"/>
                                </w:rPr>
                                <w:t>EXECUTIVE         MAYOR</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03"/>
                          <a:stretch>
                            <a:fillRect/>
                          </a:stretch>
                        </pic:blipFill>
                        <pic:spPr>
                          <a:xfrm>
                            <a:off x="2113788" y="1152144"/>
                            <a:ext cx="321564" cy="39624"/>
                          </a:xfrm>
                          <a:prstGeom prst="rect">
                            <a:avLst/>
                          </a:prstGeom>
                        </pic:spPr>
                      </pic:pic>
                      <pic:pic xmlns:pic="http://schemas.openxmlformats.org/drawingml/2006/picture">
                        <pic:nvPicPr>
                          <pic:cNvPr id="32" name="Picture 32"/>
                          <pic:cNvPicPr/>
                        </pic:nvPicPr>
                        <pic:blipFill>
                          <a:blip r:embed="rId104"/>
                          <a:stretch>
                            <a:fillRect/>
                          </a:stretch>
                        </pic:blipFill>
                        <pic:spPr>
                          <a:xfrm>
                            <a:off x="2624328" y="781812"/>
                            <a:ext cx="1110996" cy="775716"/>
                          </a:xfrm>
                          <a:prstGeom prst="rect">
                            <a:avLst/>
                          </a:prstGeom>
                        </pic:spPr>
                      </pic:pic>
                      <wps:wsp>
                        <wps:cNvPr id="624802" name="Rectangle 624802"/>
                        <wps:cNvSpPr/>
                        <wps:spPr>
                          <a:xfrm>
                            <a:off x="2712064" y="1039909"/>
                            <a:ext cx="910389" cy="319144"/>
                          </a:xfrm>
                          <a:prstGeom prst="rect">
                            <a:avLst/>
                          </a:prstGeom>
                          <a:ln>
                            <a:noFill/>
                          </a:ln>
                        </wps:spPr>
                        <wps:txbx>
                          <w:txbxContent>
                            <w:p w14:paraId="5F60369E" w14:textId="77777777" w:rsidR="0056449A" w:rsidRPr="008E1D58" w:rsidRDefault="0056449A" w:rsidP="005B425A">
                              <w:pPr>
                                <w:jc w:val="center"/>
                                <w:rPr>
                                  <w:sz w:val="17"/>
                                  <w:szCs w:val="17"/>
                                </w:rPr>
                              </w:pPr>
                              <w:r w:rsidRPr="008E1D58">
                                <w:rPr>
                                  <w:color w:val="FFFFFF"/>
                                  <w:sz w:val="17"/>
                                  <w:szCs w:val="17"/>
                                </w:rPr>
                                <w:t>MAYORAL COMMITTEE</w:t>
                              </w:r>
                            </w:p>
                          </w:txbxContent>
                        </wps:txbx>
                        <wps:bodyPr horzOverflow="overflow" vert="horz" lIns="0" tIns="0" rIns="0" bIns="0" rtlCol="0">
                          <a:noAutofit/>
                        </wps:bodyPr>
                      </wps:wsp>
                      <pic:pic xmlns:pic="http://schemas.openxmlformats.org/drawingml/2006/picture">
                        <pic:nvPicPr>
                          <pic:cNvPr id="624809" name="Picture 624809"/>
                          <pic:cNvPicPr/>
                        </pic:nvPicPr>
                        <pic:blipFill>
                          <a:blip r:embed="rId105"/>
                          <a:stretch>
                            <a:fillRect/>
                          </a:stretch>
                        </pic:blipFill>
                        <pic:spPr>
                          <a:xfrm>
                            <a:off x="891540" y="1136904"/>
                            <a:ext cx="344424" cy="906780"/>
                          </a:xfrm>
                          <a:prstGeom prst="rect">
                            <a:avLst/>
                          </a:prstGeom>
                        </pic:spPr>
                      </pic:pic>
                      <pic:pic xmlns:pic="http://schemas.openxmlformats.org/drawingml/2006/picture">
                        <pic:nvPicPr>
                          <pic:cNvPr id="624810" name="Picture 624810"/>
                          <pic:cNvPicPr/>
                        </pic:nvPicPr>
                        <pic:blipFill>
                          <a:blip r:embed="rId106"/>
                          <a:stretch>
                            <a:fillRect/>
                          </a:stretch>
                        </pic:blipFill>
                        <pic:spPr>
                          <a:xfrm>
                            <a:off x="1144524" y="1595628"/>
                            <a:ext cx="1261872" cy="643128"/>
                          </a:xfrm>
                          <a:prstGeom prst="rect">
                            <a:avLst/>
                          </a:prstGeom>
                        </pic:spPr>
                      </pic:pic>
                      <wps:wsp>
                        <wps:cNvPr id="624811" name="Rectangle 624811"/>
                        <wps:cNvSpPr/>
                        <wps:spPr>
                          <a:xfrm>
                            <a:off x="1394091" y="1739733"/>
                            <a:ext cx="841432" cy="119743"/>
                          </a:xfrm>
                          <a:prstGeom prst="rect">
                            <a:avLst/>
                          </a:prstGeom>
                          <a:ln>
                            <a:noFill/>
                          </a:ln>
                        </wps:spPr>
                        <wps:txbx>
                          <w:txbxContent>
                            <w:p w14:paraId="1C8A7042" w14:textId="77777777" w:rsidR="0056449A" w:rsidRDefault="0056449A" w:rsidP="005B425A">
                              <w:r>
                                <w:rPr>
                                  <w:b/>
                                  <w:color w:val="FFFFFF"/>
                                  <w:sz w:val="14"/>
                                </w:rPr>
                                <w:t xml:space="preserve">AUDIT                           </w:t>
                              </w:r>
                            </w:p>
                          </w:txbxContent>
                        </wps:txbx>
                        <wps:bodyPr horzOverflow="overflow" vert="horz" lIns="0" tIns="0" rIns="0" bIns="0" rtlCol="0">
                          <a:noAutofit/>
                        </wps:bodyPr>
                      </wps:wsp>
                      <wps:wsp>
                        <wps:cNvPr id="624812" name="Rectangle 624812"/>
                        <wps:cNvSpPr/>
                        <wps:spPr>
                          <a:xfrm>
                            <a:off x="1394095" y="1859617"/>
                            <a:ext cx="610026" cy="119743"/>
                          </a:xfrm>
                          <a:prstGeom prst="rect">
                            <a:avLst/>
                          </a:prstGeom>
                          <a:ln>
                            <a:noFill/>
                          </a:ln>
                        </wps:spPr>
                        <wps:txbx>
                          <w:txbxContent>
                            <w:p w14:paraId="7DE4D35B" w14:textId="77777777" w:rsidR="0056449A" w:rsidRDefault="0056449A" w:rsidP="005B425A">
                              <w:r>
                                <w:rPr>
                                  <w:b/>
                                  <w:color w:val="FFFFFF"/>
                                  <w:sz w:val="14"/>
                                </w:rPr>
                                <w:t>COMMITTEE</w:t>
                              </w:r>
                            </w:p>
                          </w:txbxContent>
                        </wps:txbx>
                        <wps:bodyPr horzOverflow="overflow" vert="horz" lIns="0" tIns="0" rIns="0" bIns="0" rtlCol="0">
                          <a:noAutofit/>
                        </wps:bodyPr>
                      </wps:wsp>
                      <wps:wsp>
                        <wps:cNvPr id="624813" name="Rectangle 624813"/>
                        <wps:cNvSpPr/>
                        <wps:spPr>
                          <a:xfrm>
                            <a:off x="1412507" y="1974596"/>
                            <a:ext cx="285321" cy="119743"/>
                          </a:xfrm>
                          <a:prstGeom prst="rect">
                            <a:avLst/>
                          </a:prstGeom>
                          <a:ln>
                            <a:noFill/>
                          </a:ln>
                        </wps:spPr>
                        <wps:txbx>
                          <w:txbxContent>
                            <w:p w14:paraId="1CCB8513" w14:textId="77777777" w:rsidR="0056449A" w:rsidRDefault="0056449A" w:rsidP="005B425A">
                              <w:r>
                                <w:rPr>
                                  <w:b/>
                                  <w:color w:val="FFFFFF"/>
                                  <w:sz w:val="14"/>
                                </w:rPr>
                                <w:t>MPEC</w:t>
                              </w:r>
                            </w:p>
                          </w:txbxContent>
                        </wps:txbx>
                        <wps:bodyPr horzOverflow="overflow" vert="horz" lIns="0" tIns="0" rIns="0" bIns="0" rtlCol="0">
                          <a:noAutofit/>
                        </wps:bodyPr>
                      </wps:wsp>
                      <pic:pic xmlns:pic="http://schemas.openxmlformats.org/drawingml/2006/picture">
                        <pic:nvPicPr>
                          <pic:cNvPr id="624815" name="Picture 624815"/>
                          <pic:cNvPicPr/>
                        </pic:nvPicPr>
                        <pic:blipFill>
                          <a:blip r:embed="rId107"/>
                          <a:stretch>
                            <a:fillRect/>
                          </a:stretch>
                        </pic:blipFill>
                        <pic:spPr>
                          <a:xfrm>
                            <a:off x="3723132" y="312420"/>
                            <a:ext cx="2089404" cy="1717548"/>
                          </a:xfrm>
                          <a:prstGeom prst="rect">
                            <a:avLst/>
                          </a:prstGeom>
                        </pic:spPr>
                      </pic:pic>
                      <wps:wsp>
                        <wps:cNvPr id="624818" name="Rectangle 624818"/>
                        <wps:cNvSpPr/>
                        <wps:spPr>
                          <a:xfrm>
                            <a:off x="4145026" y="534797"/>
                            <a:ext cx="1695298" cy="171356"/>
                          </a:xfrm>
                          <a:prstGeom prst="rect">
                            <a:avLst/>
                          </a:prstGeom>
                          <a:ln>
                            <a:noFill/>
                          </a:ln>
                        </wps:spPr>
                        <wps:txbx>
                          <w:txbxContent>
                            <w:p w14:paraId="565A85D9" w14:textId="77777777" w:rsidR="0056449A" w:rsidRDefault="0056449A" w:rsidP="005B425A">
                              <w:r>
                                <w:rPr>
                                  <w:b/>
                                  <w:color w:val="FFFFFF"/>
                                  <w:sz w:val="20"/>
                                </w:rPr>
                                <w:t xml:space="preserve">STANDING COMMITTEES </w:t>
                              </w:r>
                            </w:p>
                          </w:txbxContent>
                        </wps:txbx>
                        <wps:bodyPr horzOverflow="overflow" vert="horz" lIns="0" tIns="0" rIns="0" bIns="0" rtlCol="0">
                          <a:noAutofit/>
                        </wps:bodyPr>
                      </wps:wsp>
                      <wps:wsp>
                        <wps:cNvPr id="624819" name="Rectangle 624819"/>
                        <wps:cNvSpPr/>
                        <wps:spPr>
                          <a:xfrm>
                            <a:off x="3980434" y="728345"/>
                            <a:ext cx="2133885" cy="171356"/>
                          </a:xfrm>
                          <a:prstGeom prst="rect">
                            <a:avLst/>
                          </a:prstGeom>
                          <a:ln>
                            <a:noFill/>
                          </a:ln>
                        </wps:spPr>
                        <wps:txbx>
                          <w:txbxContent>
                            <w:p w14:paraId="164BA375" w14:textId="77777777" w:rsidR="0056449A" w:rsidRDefault="0056449A" w:rsidP="005B425A">
                              <w:r>
                                <w:rPr>
                                  <w:color w:val="FFFFFF"/>
                                  <w:sz w:val="20"/>
                                </w:rPr>
                                <w:t xml:space="preserve">Financial Admin, Monitoring &amp; </w:t>
                              </w:r>
                            </w:p>
                          </w:txbxContent>
                        </wps:txbx>
                        <wps:bodyPr horzOverflow="overflow" vert="horz" lIns="0" tIns="0" rIns="0" bIns="0" rtlCol="0">
                          <a:noAutofit/>
                        </wps:bodyPr>
                      </wps:wsp>
                      <wps:wsp>
                        <wps:cNvPr id="624821" name="Rectangle 624821"/>
                        <wps:cNvSpPr/>
                        <wps:spPr>
                          <a:xfrm>
                            <a:off x="3980438" y="868553"/>
                            <a:ext cx="758905" cy="171356"/>
                          </a:xfrm>
                          <a:prstGeom prst="rect">
                            <a:avLst/>
                          </a:prstGeom>
                          <a:ln>
                            <a:noFill/>
                          </a:ln>
                        </wps:spPr>
                        <wps:txbx>
                          <w:txbxContent>
                            <w:p w14:paraId="67B83835" w14:textId="77777777" w:rsidR="0056449A" w:rsidRDefault="0056449A" w:rsidP="005B425A">
                              <w:r>
                                <w:rPr>
                                  <w:color w:val="FFFFFF"/>
                                  <w:sz w:val="20"/>
                                </w:rPr>
                                <w:t xml:space="preserve">Evaluation </w:t>
                              </w:r>
                            </w:p>
                          </w:txbxContent>
                        </wps:txbx>
                        <wps:bodyPr horzOverflow="overflow" vert="horz" lIns="0" tIns="0" rIns="0" bIns="0" rtlCol="0">
                          <a:noAutofit/>
                        </wps:bodyPr>
                      </wps:wsp>
                      <wps:wsp>
                        <wps:cNvPr id="624822" name="Rectangle 624822"/>
                        <wps:cNvSpPr/>
                        <wps:spPr>
                          <a:xfrm>
                            <a:off x="3980437" y="1062482"/>
                            <a:ext cx="1990886" cy="171356"/>
                          </a:xfrm>
                          <a:prstGeom prst="rect">
                            <a:avLst/>
                          </a:prstGeom>
                          <a:ln>
                            <a:noFill/>
                          </a:ln>
                        </wps:spPr>
                        <wps:txbx>
                          <w:txbxContent>
                            <w:p w14:paraId="43570363" w14:textId="77777777" w:rsidR="0056449A" w:rsidRDefault="0056449A" w:rsidP="005B425A">
                              <w:r>
                                <w:rPr>
                                  <w:color w:val="FFFFFF"/>
                                  <w:sz w:val="20"/>
                                </w:rPr>
                                <w:t xml:space="preserve">Public Safety &amp; Social Services  </w:t>
                              </w:r>
                            </w:p>
                          </w:txbxContent>
                        </wps:txbx>
                        <wps:bodyPr horzOverflow="overflow" vert="horz" lIns="0" tIns="0" rIns="0" bIns="0" rtlCol="0">
                          <a:noAutofit/>
                        </wps:bodyPr>
                      </wps:wsp>
                      <wps:wsp>
                        <wps:cNvPr id="624823" name="Rectangle 624823"/>
                        <wps:cNvSpPr/>
                        <wps:spPr>
                          <a:xfrm>
                            <a:off x="4006094" y="1256030"/>
                            <a:ext cx="1951687" cy="171356"/>
                          </a:xfrm>
                          <a:prstGeom prst="rect">
                            <a:avLst/>
                          </a:prstGeom>
                          <a:ln>
                            <a:noFill/>
                          </a:ln>
                        </wps:spPr>
                        <wps:txbx>
                          <w:txbxContent>
                            <w:p w14:paraId="6A1E5A1C" w14:textId="77777777" w:rsidR="0056449A" w:rsidRDefault="0056449A" w:rsidP="005B425A">
                              <w:r>
                                <w:rPr>
                                  <w:color w:val="FFFFFF"/>
                                  <w:sz w:val="20"/>
                                </w:rPr>
                                <w:t xml:space="preserve">Infrastructure Development </w:t>
                              </w:r>
                            </w:p>
                          </w:txbxContent>
                        </wps:txbx>
                        <wps:bodyPr horzOverflow="overflow" vert="horz" lIns="0" tIns="0" rIns="0" bIns="0" rtlCol="0">
                          <a:noAutofit/>
                        </wps:bodyPr>
                      </wps:wsp>
                      <wps:wsp>
                        <wps:cNvPr id="624826" name="Rectangle 624826"/>
                        <wps:cNvSpPr/>
                        <wps:spPr>
                          <a:xfrm>
                            <a:off x="4009390" y="1449578"/>
                            <a:ext cx="2016962" cy="171356"/>
                          </a:xfrm>
                          <a:prstGeom prst="rect">
                            <a:avLst/>
                          </a:prstGeom>
                          <a:ln>
                            <a:noFill/>
                          </a:ln>
                        </wps:spPr>
                        <wps:txbx>
                          <w:txbxContent>
                            <w:p w14:paraId="5A3BB484" w14:textId="77777777" w:rsidR="0056449A" w:rsidRDefault="0056449A" w:rsidP="005B425A">
                              <w:r>
                                <w:rPr>
                                  <w:color w:val="FFFFFF"/>
                                  <w:sz w:val="20"/>
                                </w:rPr>
                                <w:t>Local Economic Development</w:t>
                              </w:r>
                            </w:p>
                          </w:txbxContent>
                        </wps:txbx>
                        <wps:bodyPr horzOverflow="overflow" vert="horz" lIns="0" tIns="0" rIns="0" bIns="0" rtlCol="0">
                          <a:noAutofit/>
                        </wps:bodyPr>
                      </wps:wsp>
                      <wps:wsp>
                        <wps:cNvPr id="624828" name="Rectangle 624828"/>
                        <wps:cNvSpPr/>
                        <wps:spPr>
                          <a:xfrm>
                            <a:off x="3980434" y="1643126"/>
                            <a:ext cx="2178467" cy="171356"/>
                          </a:xfrm>
                          <a:prstGeom prst="rect">
                            <a:avLst/>
                          </a:prstGeom>
                          <a:ln>
                            <a:noFill/>
                          </a:ln>
                        </wps:spPr>
                        <wps:txbx>
                          <w:txbxContent>
                            <w:p w14:paraId="09A12C8A" w14:textId="77777777" w:rsidR="0056449A" w:rsidRDefault="0056449A" w:rsidP="005B425A">
                              <w:r>
                                <w:rPr>
                                  <w:color w:val="FFFFFF"/>
                                  <w:sz w:val="20"/>
                                </w:rPr>
                                <w:t>Tourism and Creative Industries</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9F2E28" id="Group 13" o:spid="_x0000_s1096" style="width:480.65pt;height:178.8pt;mso-position-horizontal-relative:char;mso-position-vertical-relative:line" coordsize="61589,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HJw1AYAABwyAAAOAAAAZHJzL2Uyb0RvYy54bWzsW22Pm0YQ/l6p/wHx&#10;PfG+sOyudXdR1TRRpKo5Ne0PwBjbqBgQcG/99X12WfAZ3yn2neOXJorig8Uswzwz88zMri/e3S8z&#10;7zap6rTIL336lvheksfFNM3nl/7ff314o3yvbqJ8GmVFnlz6D0ntv7v6+aeLu3KcsGJRZNOk8jBJ&#10;Xo/vykt/0TTleDSq40WyjOq3RZnkuDgrqmXU4LSaj6ZVdIfZl9mIERKO7opqWlZFnNQ1Rt+3F/0r&#10;O/9slsTN59msThovu/QhW2M/K/s5MZ+jq4toPK+icpHGTozoBVIsozTHQ/up3kdN5N1U6cZUyzSu&#10;irqYNW/jYjkqZrM0Tuw74G0oGbzNx6q4Ke27zMd387JXE1Q70NOLp43/uP1YlV/K6wqauCvn0IU9&#10;M+9yP6uW5i+k9O6tyh56lSX3jRdjMKSEa8V9L8Y1xiSRoVNqvIDmN+6LF7/1dwqlCe3u5EqK0MAx&#10;6h48WhOnTOMx/jsd4GhDB1+3FdzV3FSJ7yZZbjXHMqr+uSnfAK4yatJJmqXNgzU9AGOEym+v0/i6&#10;ak+gzuvKS6dwhcD38mgJk8dl81QPI3g9c4v5lrnHvK05X5tikqXlhzTLjObNsRMWNjvA/In3be3p&#10;fRHfLJO8aR2kSjLIXeT1Ii1r36vGyXKSQMDq05QagaJx3VRJEy/M4QwP/hNO0+LQX7BSrgQzMtcw&#10;GXPHk0YiiQgpa2fvLEWHIaNhC7emQjOrjh7taFxWdfMxKZaeOYB8EAMqjsbR7e+1E6j7itNbK4MV&#10;DiIZ+0UQqTuN4WxDZzv5yZdFVCYQwUz7CFi8QwusUVSUzzNAay3Xfa93pvo5JTHNGUVghMtQohln&#10;cl1VguAf7Mf4FOWKM26uv1RV0TjLjR7zwphVO5EZgX91Epqj5n5yby03EOZpZmhSTB9gzoui+vcz&#10;YvwsK+4u/cId+SbsAydz1feyTzm0bSJsd1B1B5PuoGqyXwsbh1txfrlpillqoV09zckFGFtfAbDn&#10;4/OyM43rzuctssZfTsXnnVf2rr0Hn9eMBBpeAWvlQsCg162Zc25Cu7VmqZWQ62F+H45vFHxWhgLn&#10;H5CDMko7JUOxMWe/5ECpopQgSMBSXJbQsQNFwAsJ1GJingy0wvErYp7lhOPQg+6gfUQPuouoiAJf&#10;pwcacBKGyKmMQ5FQEQdFpytwp1R4TE8Pr2LSnemh57of9LBbSsiQ7K57PUZOzOutKe3X612yZ7Md&#10;yrUWA36QAZIh5/mKSGkvvzTZedLxz40eGNswFKuUU6IHmyTu11AoFYoFLT1IKWSbVUfjLu6BOphE&#10;dmEDnyIhRdJxlhyB0mejhGjLIZMHb8cRnHChMA84glIqBR+QhKRahc6rGNEaen2FrnYmCZv3rrL6&#10;HzXEtn0DJjrbuHY1BEZOjCSs2+3X9xmlXBoWsPYsGA0cE3XOj4pZhK4m5jr8Bt2Dc2MJvsESGDkx&#10;S3GNjX1WmwzYc9ZailSoKAbpBKIhwl1Xb/Y0steEwgS2b95ownsq0mO8qibcOJDemi2YpIwY7zHe&#10;hYatJrYiWVGrxmhXUnCqnfe9VGc7s4Wt9X6wxe5dZmsLfcXZMYYbPbFYYEHeL2so1BYuYQR/hJoM&#10;SSMIApNsmUpZk1CqVyVB/4vawtgGRY69Xoi60ROzGBek9skeFKFNGJMwkVBoEYJJ8NarSEhZSBVq&#10;UGszYcBp+4WXhsInbeZg9EH7jsM6fWB8F/pA1R4QjbmM0iTXclhsqAA9K6czSrUMDrtg0bfXjt2R&#10;Ohywz+QFbTK0dV7QAouKwwCrhA7pYCUKy7uEuVzq8MAKG65PIS84HLBo+w5XF21wth61PbABZYJg&#10;OcoAC38EtOthjimBisr1kA/usaKPP8f22HMr+qwtbLQI3OiJ0TfSDEut++RvLhmnhmpg2ODmgLln&#10;dG0CRhS4yqV8VKIxFpzpQpLFFGXuk9GgL5i2ahaCnYUN41Ca4IHUgyhPQzTltWsWQml8sBNnxyXa&#10;Xcu/dkHg+wrzfc02SMz6VGYrYLH1igS8zWYlU7zdurFKZhnlXCmEC7tUeHhge9I6dpg/GH+v1vjW&#10;gW1X+rbm7xbYtsmFNr4Qw+6+2Tt3PFxtmf1dOexqSW6Aq+0+7oiry8uICfHD7iV6c0p1GffhPfZk&#10;9n4dzmOfybjbTXdbIxtgMzLRrrHAREj4IDOhWtBQAfojxeKT2bZxOGThRk9lTyhod+l+AFnNdbss&#10;je6RFnLQMsLO7RArUkdD9mTWWg+H7DN5cdur29pnH6dP1Pb6hlUylSoIj+ezfZp/7PzJ7sXHTxDs&#10;LmT3cwnzG4fH53bn7upHHVf/AQAA//8DAFBLAwQKAAAAAAAAACEAvWEv8PYgAAD2IAAAFAAAAGRy&#10;cy9tZWRpYS9pbWFnZTEucG5niVBORw0KGgoAAAANSUhEUgAAANQAAADJCAYAAABblhxdAAAAAXNS&#10;R0IArs4c6QAAAARnQU1BAACxjwv8YQUAACCgSURBVHhe7Z15jGxZXcdP19Z7v/f69VvnbQwMs/lg&#10;RAY0g4KDivgHxoQYDQlgwGCiSIxsRgz4B8ZoFEggMRiCLGEQjQQYNmGcQWRQZ5iwPB8wMPOWWd4y&#10;b+vldXf1UuXve+79Vf3u6XNv3Xurqquq+/d579vnnN85d63zrXPurdvVRlEURVEURdnqDIVpN+jm&#10;uhWlXeph2lE63enl+oaOv/PeY+Xl0WOFcvHY0FD5qI0WzDGbKsomUV9f/QbS2ur66Ufe//IHbDBq&#10;qI6Zq5OGKuDHc37/nmft2nXktYVC4aXFUumltkZR+oT19fUzpl4/vb5e/fjDf/uyj1GIzVQL07bo&#10;hKGskYihF77tv95dGR7+i7BshoaiqyeThbn0uOvISr3elZG9b2h1frb68aeBTBTmmuC8ra+tn1lb&#10;WyVjveQvKdQRY+XtrbwcUjLSA6+rDI9/JAgFxsEOQ5OTk6ZYLNo4DqxcLtt8O6yuroa5eFpthzta&#10;XIdz47Wa/zy3ezztdvhWy7tvYq3OXdrzFodbn+dNtJMsLS2ZtbU1+/ph33D8ch+xf1R3ZqWKESti&#10;LKTJB+shr6FwlqyZXvzOB+8rlsq/ZKMETDQ6OmpGRkbszu7atcu+SMivrKyYUqkUthxcfJ3SHSnc&#10;jul2tH7pmK0M5h6XS1YDtjpud3tuudX63DL6XLVaNYuLi9ZYy8vLNgVoW6A3+0IBb/h1s1atfuLB&#10;v3rxG6iAd0+sKPNolXy2/LCZCmSmr7OZcOB40XGCMSpBY2NjZscOGMvQKIURCgeB1kFeIs+DfI1k&#10;XObDQW8Dce1lPg1x7bvUr1Pjmb00kO9VaY5dxnt9XN1ieblu5ubmrZHYWBi1eMQaogO3phoKuvX6&#10;+tqZb77njpuowKZipSKroSJmotEmGJnITOVSmTp5wVQqw2Z6epeZmJgwU1OjNFoZGqUwZQqU1CE6&#10;zZrYljzQTnc8uZ20lGMG6jT7kIa49mmME3c8cp/l+tPsc68Me/WqMdevr5KRlszs3JxZIkNh1MLI&#10;DFPVaB+LpSL1ibIZGRunJYbMwuyVT/7ne17AIxUbC8QcaZO0hkI7VuHF7/jWfaVy+RdtBZkJ0zgI&#10;oxNGJUz5MNWbni6SqYyZmQmMtNmG6jZxx+LOarlj9XPHC2dBqUma6fmOM82xtzPr8L7R0THRYGSe&#10;frpOhqrSSDVnrl271jQUrQCmwghVLlfM1K7dZnR80sxdvWQWF2Y/ef+7nu+aSmzRTxpDSTMVn/cH&#10;n/3lyZkbvoIKACNhqoe0UqmY4eFhMz4+TibabfbvD8y0e3fQ+TBdh2AsH850OUJS3XaBDSzPBfJb&#10;+dxI0+Th+nVjnnkGWjezs7OUPmPNBFNhysfTPoxQY5M7zMz+Q3Se18zslWfMxdOPvul//u5u3FrH&#10;mU9lqjQvBbyPdnj/KP78nz34o2KxdAQVfMGIu3gwEguG2r9/l9mzx9gp3/Q0Lg4xnw3MFGcowO80&#10;so3bgRjOuyNFUgdr9wXqV/i8uabjNOmcb1Vw7DTDM1euGDLTCk3/rlpTwUyQvY6idhgQijQgjI5P&#10;md17D5g9B4fN5Qur5tqli2c//+ZDt1ITjN84s2ieeCYTup4F9RDMVHrR2x/4x3Jl7DWoADCUvBmB&#10;6R4MhZFqiuZ6U1PDdsoHQ+GFhqkwDLfbqbnz4IRhfdxpOE2zfl4H4OXktIdjjFsGvTZn1u3zlGq7&#10;mA7HhT536RJuTATTves0ZGGEwkc4EUMV6ZJleMQcu/m55tCNxlRpqnj2p0vmsR888qlv//VL3kjN&#10;cNZamsrTTSKg20G4Kijd9a7/nUeQ4REKO4Q8TIXrJ6S4bQ5TTU6OmImJYKTCfBYv5mZ0RGkY2YG4&#10;83RyH+S2GLfTStxY3L70wrDyOgbHwPvK6SCZDvuMS4zLl6+b+fl5ayjc6WMzAb51XqJrqNGxcfPs&#10;259ljjzXmGPHjHn428aceXT2iU+/fuft1BSfL+AtFwvilfG+Op6XuwHq0FXs6HTHH33+9eM7938I&#10;FRI2kxytMELJmxOVSoHyBToYvCC4EEza7OYR7TzB+eGOw+lm7qvcH4b3C/A+MW55s/aV30Cwffe8&#10;gXp9c/ajFcH+1ex1E0YmCJ9B8ZMTMBMoV+hSZWTUDI+OmXG6jrr5jglz+/OM2UXLf+7f1803v/Cl&#10;P/zuB1+FaymYCgtjQe9bS9yRIw7hJYbKd771vg9XRiZ/h/IbYDNxnqeAMBQEc+E2OuatwPcoSD8j&#10;n/QAfKwAeX636xd4fyXynMv9j4M7W17QBwC25Ttv7a4/DdgeBEMtLCzY/od9cbddoOkebpmPTU7R&#10;KDVpbr513PzCi4y5jeq+eM6YL//rYw9+/o+f80oqylGKR6oIcWcWcR6dcIO0QtM9urRLhk8Y0kIB&#10;t9PLZKwSTfumrKkwd0XdoBkqDdyBajU+NryYQQo2owN1A2kMBnfBAvj1tklIpJB43FHTBetsbidI&#10;O3HecP2ED3TR7+Le/DBC7ZzZZ3bs3mOOHDHmFWQo+m++SBb62n3LT37wlaPPpyJGBGkqENnB6NEH&#10;IAbhaHHtVD7wirfddOOdr/4O5b3wSZAHjxiEk8bXVbi1DlNtV/rhXbtX8LEDPmb3jVWeC4ZjcecM&#10;xJ03jNQwEMzEd/W80PpgqP2HbyRTjZnd+4y5+w5jXhbu8p//tzFf/eg//dZ3Pvx7/0FFmCr2Wmrj&#10;EQQxrAqjEwxVOf6mf37d1J5j76d8Az5BOBg+QOTdg0Md2sJQoN+mR/0Mn0u3AylRfIaS54wfjt1A&#10;2MZ2eJr2zRw4ZPYd3mNuOGbMnbca82sUh4X/5oQx//ahT7364X94DRuKr6XYVA18rxRiMBNP94aP&#10;v+GTr506cNPfU95SLOCBwgKtKTCTNRettlav2XcRPkB5oDRemSGaBvYVG1+HJn22q31J3Pnro3OH&#10;PrjBcNRnm7tIOfqPB2QPHn2O2XPDpLnhKE33nmvMXVRbId3zjDEf/sD9f/rAe+/+OBWXSWwoKLLy&#10;5jjchLeF1I5UpeHxo3YxEh4ixFAKVcoVM1wZtilGIDzPxzHk7fN9tKPYfRxUbb1m6jU6wH5ReLK9&#10;8rVXReU7b5CvbQ/FfReyb+xctl2cftpy3axUl+myBKNVMPTw01VT49SmNIKHGXigYd+wVxr4DAXQ&#10;kFUYEvdBMRrxqART8XN8bDII9Tzk8klmIidepeqyXDZGCO6rNC1cowkd7ivxnQdQGaN53uICvAKx&#10;LxqekLQylF0JTeUoz7vi7pIsI++KiSsnKQu+5aF28K3Pp0FlM47Ft43NEpB5dGq3LkgD8zXbuVA9&#10;/MCjE/tjA66hZEOk1lA0VQxjckfkDsi8i1uX1NaF26ZRHL62aZUW37KDIB++du2ol8jtu/vDeTfF&#10;NU6YkQSGYk9wntXANZSEGxfClSnKtmS+Sj8CD0gzeYkzlFyALqHUUIpC+HwQibmGihgplKJsK8J7&#10;FBHq9j6CJdEXSVM+ECzsGaHkB2dJpG2nKAOA7MyBNxxaGUpRlCiJI0TXDeX7LEBR+pmESVWimUAu&#10;Q+k0TtnKuGOA/E3uVqQ2FD4QY5l6LVJWqbaOgmGIBYI03Uyr61M+Hc2UQaPxK2050GsoRekgXTeU&#10;omwn1FCK4uCbVI1NTIa5ZNRQiuLgXvY7v6mfiBpKUTpIDkPpTQZle8C/xVHEb0GlJKWhxBe8WD8h&#10;DctxQn1SG19dq3WqVFnUqo9xXqbItkH6ESrcpkWmcWJ8dRBIE1Op8gokxYCbApkHbjmBrl9D6Qe7&#10;yqDRTpdNbah6aFM3dUE88s8OpwEoc+r7l1SX9C/vcvqv9//4teM06z/fcjLGeYbjXBP8lMsEz+41&#10;l2i2SkOmEUpumFP3n4tbx6mPpLok8i6n9J40/SIJ33IyJtcfbRuUZD3DOU7HfN8xEUPXp3yKMmi0&#10;832s2W9KuPaVyDYsxlenUnVDoFUcuDFZJ4mLe0hpKLk1UuQ2o5DbTrbx1alU3VBSX3TzG9o2kzzo&#10;lE9RHPDtzXlRQymKoJDhBoSPHIZyhsdE6m3d01eUzuPrtxzz9+ksHstgqKaJmh/WcixOjK9OpeqF&#10;QFyM+rb9GcBfJRF8p0S6v2uWzlD8V3BUqu0iiVtOIOUIJd3Z3Gr8dK7ZJhDDebee48BX1ykBmQey&#10;XtW+QFK502LcmFvH+Nq4aX4yT/k2bjKIR+Ui4756ELdsJ5Hr34ztbUfcc7oZr2ncNmVdkG+2lPFm&#10;KgeJdJO8KKkMJX55w8J5lWrQBHxxKeDmK5WRoNCCHDclXEl89RDwxVWqzRRw85zKeH4yGMqhse0W&#10;O2PDMXWKsqlQP2x0Rc7ImDFr+FugbZDeUNioFBBl+3e1Rbkh4IurVL0QSBtj3HICKQ0lr6Jc8YWc&#10;r06l6leBmLj37nVY14L8U74G6TakKP2Fv9+28xwf6IChFEVh8hkKj7zbx95D3LIkLq4ovcDXHxux&#10;aF0ec6Rbxl5C0cZI+I4IbNaKY2GZ29gYy4lLcRu33GvRD28McuNbXfQj9ny4sV6JfkT2h8usSBvb&#10;HZtljtk0qCTZ/w0mJtJPBVOb0G4ryEaQMW7jtpNxKcYt9xrfvvTbPm4WccfdT+fC3Ucuy7jMA199&#10;QGiwnOg1lKJ0kJSGIs+Gw+MG2WqRB7Ke425MpeqW4vqbjHOe00Y8/Dx1A+me7Gt7hIrcsm/slIMv&#10;pijdIq6/yTjnE/pm4xcLM3RfnfIpSgdJZSgYtKXI6d64StXvEn0Xc65mPmAlTNOQboQKtpos284T&#10;V6n6XZG+i3wQipDyl6N0yqcoAv7Wo+EgyYwaSlFSke73OlIaSo53PCb6JImLS7hOpoMk4ItDwBfv&#10;dwFfvJ8F3DQOWc/LByqW2vxSPiLDCMUbFlDRPsbRgNuImM3KuBRw00EiaZ8H8XjAIL8OMo0TkHmi&#10;kRWxnKQ3FO+DFPDFpYAvrlL1iwClQ/XmL8nKz1eLKW9IgBwjVJJAlrhKtZkCvnxT0khZbpczuW5K&#10;8DQv+BmwMRIQF1eUzUd+3tTsk5xL6qVpB6nUhuIdkQK+vBTwxVWqXohxYzYdan6oi5EqUpeSlIaC&#10;P3lTSQK+uEo1KGqPdIZqNd419sXZoVb7yHXcbisJ+OKbIeCLs4AvPugCnGYhzTK1dJO+9NdQcsdd&#10;MWnjLMDpVqOXx9Vq21v9nCPNIhDm7U0JjjFuOYEMNyXCLapUW1Rrq1VK2yODoVrT/LtRijLYLNIM&#10;L+2dPUmGmxIM3ByHry6pvaL0A0EfrdfzWChKjikf4LwrkCamUvWTgMznJ99NCeDL+8pxMZVqswV8&#10;+TjlIN81lNxYZMNU2LAjvpii9ADbD8POGOmTGzuovEs+ZPPppoM5pnz8p0Cb5aZAmphK1SuBuBj+&#10;nM1G43CLNKQyFDYhN69SbRdlJd+Ub8Om4nZBxtw6RtZvNzG+OinGVycFfPHtIMCpi4z78kHaiY99&#10;ck35Atwy44tzXtaxAKfbDXkOksjSbrvCx87nSgok5TmV8SaI1FbXg0IL0hkqYc4X+5cLVapBlsQt&#10;J5Bjyie3yHkpxo25KSPj21mMm/eJ4bxbvx0FOHWRcbd9VLU2P9zNMeVjZF7itgNclqlsx+l2xj0f&#10;SefEbatEz4crIPNA5iVBvJB8ORVbm/OmhKJsa+A6r6k6bih9QFbZJnhNldJQ67Q4La9SbVFZZ9g8&#10;UhQc/L9guKGlTvkUJULTI2yO9Qz3KdRQikLwN3nZj4HaIJ2hxMBm//RHKC5zKuNAlmWcceu3kxhf&#10;nU+Mr06K8dVtZcljdpEx2ybMUyFMxPJhrVjERtJ9rJthhLIbk1sh5I5I3LaynRQj89sF9xy0Im37&#10;rOvdKshj5nMgz4XMUyYoh/EgxHW2mrMBjUxrdMqnKA7FNv5mgM9Qet9b2cZsHI5W0v0lG4vPUFij&#10;Y6paMA6mkB06VapBFd+WQJaxeRmIJ27KF6w5D3anFGWAaaMLJ11DdcQZjYs9RdkGdPCmBIzjmifJ&#10;TGo0pRfIfsf5aNrO03MZDIWNJYlxY7IsBXxxlaqbAm7elzZJ+bXmllSGwgrldZtKtS0U9n/k05Jy&#10;hJJrbGxGpE01h0uOMTLPcEy25fygCvjiSQK+eF5JfPUQ46sbRDEy78PXtpniL0StObfJl+0IlW6Y&#10;yjHlA27qIuPuclKAUyDzg0qeY+j0cWN9rDha1Q8a8ng47xNw8zJtjw7elAjQu3rKoFPzdOFioRzm&#10;kungTQkWaJY3TgFVql4JcArcepYxw+Lxo7W0T8YSHR2hgsEp2CHGF1N6g04e8CRPkMo+Kc9LJB+m&#10;WUhtKGyolXztfDFVb6Svhf8cyFhQsP8NT/Ia8RSkNBTucGCtaQR8cZWqv1UsFcO8j47f5UtL3A4p&#10;yoCwOU9KpEO/9UjZKuTpyRkMFR0eVaqtqygz02EmBekMJaePvu27Am7Zh2zLab8K+OJbQUzWun4R&#10;cNM44pZxYkNcBsinu4TKMELJjSZCjSLtwrJPwE37lX7fv3aQr4dLUl2/wPsn0zgxnLdpUBiqh5O8&#10;sK6LU7527vIBWVap+k3ALbvExaOkMpTclEq1VQTcWKFUbOSBzKchw02JONzNyXLW3VGUzaPZMzkX&#10;fLWYSzFDF85gKKzVJxBXZmS9StVvAkEqvzl2OUyzkP2mhEq1RRX5a5w5SWkouQV3i5znuFsnyy6+&#10;tr0U8MU3U8AX77WYVrFeCLhpHEnLNH87YqMxOv7okdwRIMsyDuLaugIy32v6YT/65Vy4+F4nX6wX&#10;8D7INE4M5920ScqPniJkMJSiKK1QQymKYG11Jcw1Ger4Lxjaz3VpSFSptoWCbt/ALSegI5SidBA1&#10;lKKErNJ0r1bPcyuiSUpDRTciv9nIzSeVGV9MUTYD9LxG7wv7IffHSK8MC7iLjux6p2+bszkaG4/J&#10;g7iyjLsxlWozRD+sbDnsh9wfG3HKXq82nzbv2bceKcqg03zwKB9qKEXpIOkNFQ6JDfliJDmsqlSD&#10;pLr9Mxsxz/OlnPblH6GwEz7i4orS98T16TBNgU75FKWD5DSUtGxcHqCcwd6K0nV8/bUZw5+zcanb&#10;r5BN149TGso+eyQEWuW5DGRMpeqlgJvnlPP57/ZluCnhCLixpLhKNWhiKF9dXgoLyeSf8jU2GN1y&#10;09mIsxi3zMi2eQV88UEW8MW3iiS++jQCblnixmSZ80FaGIIdfOsAHX5SItgQC8TlgcwDX71UJ+jU&#10;evqJrXhMkk70AXdZuU6ua5aDiFvHKedpypdzzpfKUO4VlEo1qAK+uBW5yI0BTtOQcoRiSwF3U24+&#10;TVml6oWAL+/GmkRLrcl4DSVXH5O32YSyovQM2Q/dPhpO88J8QU75MnTfdIbCYxdYqVDkK5ekQFJZ&#10;peo3AUob38nHsRzkvCmhUg2igC/uykdcPErGKZ+iDDLJplhbXQ1z+VFDKYqH5fDLj7LePdcpn0rV&#10;kLybnY/MI5T49ZGGGFl262VeItv5lKbNVpeeg+AcAF/cLUvceKOtLQSSMW7baAOQT/egRHpD8Uab&#10;NAvRuuB38ptEy9yW1Yo0bbY6eg7i+4sb43Zue7dsTRIkjZ88wYu0I5xiIm1M+YAb88WBLKtU/Sbg&#10;pi4df5ZPUZRWZDJU9IFBn5Ol44FbBr7lFGWzcPtnMx2Sj0rkJKWh+FEJgNTNyxiIK3NMllWqzRRw&#10;85xyPvvtciaVofBlMLhQq9WCGwwq1UCK+rI37hPa2t4flK8vzIWlZHJcQ/GmGpsLUyDjwG0nBXz5&#10;rahWZGnrQy7fCbkk1TGyTS8E3DynoWyI44Dz+MuFPN2T9ZK4eJQMhvJtjMtuna/s0qp+K8HnI04S&#10;X30rdZqk9bt1rF4j94Hz7n7JuNsm2raYY6gBORdTFMWHGkpROkhKQ4V3JYTs19Y6MZVqa4i6PMQg&#10;3+lHj9LCfx6EccuK0o90qp9mMhTuhLDGxsbM8PCw2bFjh5mYmDDlctkUi0UzOjpq41wulUo2LRQK&#10;4Z0URekDZF8kM9l+TX20WCqbQtGYYfttscHAlOWPGqYzlDAvDDQzM2OmpqbMkSNHzMGDB83hw4fN&#10;LbfcYm6++eZGGTp69KgV2sJYYKuNWDgen/od3z6ztgryWDhvjzHIBDEuk6HKlYot42qmuoxgYJDZ&#10;eYpVrz8dRJIhL0aAbSGsB3XwabkyfawyvvvIb1LejIyMmOnpaWuSXbt2WXMdOrTP7N+/w1QqE+bW&#10;W4+SqQ6Ym246TOabMWtra3aEWlhYMKurq8FBKEqPQS+U8yWMUKMTU2ZkbMKMT+40B/cZc9t4YITP&#10;PrJqHnrgy/fPPvat71MRv9a7RsLjQ3YAC2XJPOXD1A3TOoxAd9xx2Nx555R5+V1F86oXlc3v/vq4&#10;efnPGYoPkdGM2blz1OzevduOapgGwkx2aFWpNlEbECOTdQLlC8WS/ebY2vqaWV9doRkVTfuoCgPV&#10;pYtzZv7J7z6Epq1oZSi7zaVnTj/FOzc5OWmOH7+dTLPTvOA2Y+7ea8zt1OgG0o0k8pHZMWLougrT&#10;QyrP7CZj7bRG1Osopa8QxhoZGbPXTzWa79XW6maKRidM0c7QGFQsl8x6dYX9BzEyb3ENtaEBmPvp&#10;/U9WF2cfKZAZnrl40SwvVc2zD9GQSHVwsWSMtId0YNoYmvmZ/fuGzNjoiCnCUDATHQAspVJtltg4&#10;cRoira1UzfL1ebM4P2emJyqmQiPUPC36ue8Y871vfOmL5AF5DUUL+r2SNELxQlaLl87cu76+bq+J&#10;LpKpLlxFk43goguj1G7S9FQwUi0vVxsjE49021WtyLNML+jnfcvGkClVhmnKV7R9e21l2SytrJsL&#10;c8bce8mYR088ZS6dOfkINZR+iCXOUHJhq2uPP/QwroEwJD799NPmiSeMWaAKHxgqMUrBWDQ4mdnZ&#10;2catcyA7S7saNHzHIOXD167XYnx1/aSWoA31azyogOunsckdpkYXUPOrxjz2GM3Orl4yP773vV+g&#10;lq4nGJlvOeVDGXcyavOnvvXU/MXHPgpDnT9/3nz/+6fNOdvED26S0zTU0OBklpaWyFDduYZyT+DW&#10;VfDaq7IqOH8++Lyuk5HW1lbsTYmJHbvs51AXaYL34++dMie//dWvUFPrgVBsKNcrFve2OcDWIZgN&#10;9ZC9fb5WXbw8tv/Wl1aGRybm5mZNZeKYuelQ0dAg5AUrOIlh89FzplqtmpWVFdrx1fBAVdkkzbVR&#10;Shzh502e/m9Pmzi3lZERMzw6RlPAMfN/D33PnD/zkwuPfOSNb6ZW+JY+GhpsyrfNpcEaxBkKXuAU&#10;g43Vyuy55eFdR6uVyX13YbSZnV00C6VDZuYGY3ZSAwZbAZdJPzhdN+fOXTFLi0s0Wi2b1RUyVIf/&#10;tYX3fWbwkOdD/zX/Weg19n7+SSG0gJlGRscNDRQ2f+3SRbNw7Zr54f0fe/f1cyfPUhOYiQVDeT+D&#10;AkkjFMQjFGRNNX/24dMje28ul0Z3Pm9xcdHMzV03ZmS3efaBknUf1n6BRFHz+BKNUCcXyVDn7Qi1&#10;RO1XyFDdxXPiLOHJ7Rpx2+0mScck9yfrsffiWAJ8/T4vGIFgpI1m4jJZjtoMj4yZcrliypUResOn&#10;fnp9wVw8deJrZ+77wGeokTQTj1CZDAXwCkA8UklTFVerC5eLlYnl8vj0cZjq1KkL5kr9sFmaKJoa&#10;XTidJyM9OWvMT35C+ulpc+XKZTJS1Swv0wi1in3i/eiG4vC17aR6gW8/WBJffZJak611d2hO5fxq&#10;mom1EZ4uF0sls7K8ZFbpjX/28lM/OPnpP3k3haWZ2FCx0z3gM1Swhaip2FBWq3MXllaq1y+NzNx4&#10;kylW9uJ24+OnTpHD95lHaYpXXSmb8+fr5uwTF8zZs2fNdTLd4tKSWVldNavUVh7iZqkWnlxXwG2r&#10;ai2JjMedZwjItq0k1wXc+jS0aj9UKNqHYvGRUL1WNwtXz504ec9b3k5VMA+EhyUgGApm4seOvKuN&#10;M5QUYGM1tDp/YWlp9sLJIRqpCiNTP4ObDadOnTZnzpy210zFYsneXr98+bIdlXBDAtO+Wk3uSz7V&#10;67XGifYpwF0uDrfdYMp3TgI2tu2ukvC1T5LEV99awWngcpShoQKZibt43Sxeu3DiR//y1ndQAUaC&#10;gaSZMNVDXE73NsBrc2ED8ahUIeGhiFESHobgFDf4KtPHf+Nn9972q28ZHpvcYx8xoh0tloqmUqk0&#10;HojFBWKVpn14J1BCvC+JIO7VabUciFu2m7j71Yt98NB8c4nChlqrLl1cuPj4/We//r5PUJhHJbpw&#10;MYuhpLHQgWNNlXTIMBTq+S4fTAUDSVOhDJXHDtx2w8xtr/iVqYO3/DZ/3oTPrBhrKorFHZyibCrh&#10;tdP8Uz/8zJn73ncPZTGVk1M8NhRSlFEnb0g0O7cgyVCog3iUwmdRGKXYRDAUhBiE+tLo/tsO7jz2&#10;wuOj00duH9t96GUUI7AaNZLSH1QXrp6szp0/cfa+D3yaijAIzASzYASCYCI2Eo9MqE+8fgJJhgI8&#10;SsFQGKVgGh6ppGAoxK2pSNaEo/tv3Ufp0Oj00b3DU3v3jEzO7KWyZa221mrbW45SoVTfjsfdC3Cu&#10;w6xlef7SxercxYtXTn7lBBVRhxFGmsm9bmIhDkkzeUcn0OrFRT2LRyk2FY9MkDQVTxHRng3JKSPz&#10;2wkct/edTekK8lwjz4IxWDATj048GknJkQlG4nV4SdOx0QbimxRsGDaVNJccpVxTsRiZV5RuwB2f&#10;TQDxyCTNxIbiUYqNJEemlmYCaTs12rnTP4hHKzYSp2wqNhQvi5RRQyndRHZ8aQY2B0/12DiQzLOR&#10;XDPJ9W4gi6GkYBQWG0iKzYQUJkKet8XrUILzkPgCKW3B55aNIEcnCAZyjYWyHJVSmwlk7dg8wvCo&#10;I43FoxabCcaSZkLeNVPW7StKGmTH5zybg43CpmEDwVBsNG4jjSTXGUueDs2mgNhYPnPJOkgux8i8&#10;onQK2fk5j5RNxcbyievZRHJdLcnboaUx2CyugXhk4jq5DKdKE7xwel46C5tBmoPNAvNwWea5HSsT&#10;7byA0hycZzNxzBXgVNkIzh1eVKVzSFP4DBNnIk4z0anO7TNNXF5Jhs9RrhdU8eKaBCkLcNr2m1kn&#10;O7hcl2ugTm5nO8Dni19opTO4BpLntyPnulsdPWm9ai5lM0kySkdMpAwOePPRNyBFURRFUdrCmP8H&#10;2MB/LBlsqSMAAAAASUVORK5CYIJQSwMECgAAAAAAAAAhAE6aGfq9BQAAvQUAABQAAABkcnMvbWVk&#10;aWEvaW1hZ2UyLnBuZ4lQTkcNChoKAAAADUlIRFIAAABJAAAArwgGAAAAsW7zQwAAAAFzUkdCAK7O&#10;HOkAAAAEZ0FNQQAAsY8L/GEFAAAFZ0lEQVR4Xu2aP28URxjGj9sDrECFoHeBqJAQShFBg/MdkCgd&#10;4BNQgpBImtBEQsAHAJeRIlHTkZIiQbQohWmgBsHJcLsWzGXm2OXeHe+7O3/eP/sr7LHLn3yP5xk9&#10;k5GRkVQU9rt6Ll67/8eJM5debZw8O3n3+vme/fWSQ/a7an7avvfLkaNHH5lztV+9qBblg8X7j0//&#10;fXL7rfnd1HzRTnH48LY9Toppcd4IO3bqxJvzl38/bX6nXtK5K3c3i+l0y/64oqqq3Rd/3frPnNVL&#10;+uH48Tv22KAqy9/scZT0NZTX/ooMe3t7z+xRtyQT2EVRbNofV5RV9fjlnzd37Y+6JdUDu87nstyx&#10;xyW6JQGBbfhn58bqo2ZQK8l81Oyxgfmo2eMKtZKK2Qz8rzb/8GH1X82hUlLXwHaolDSdzS7ZY4P9&#10;svzbHhuolDQrCjCPnu/cWMsjgzpJmMB2qJPU9W5UR5WkH7fvbYFldn//2fd3ozqqJB2ZzcC/omqx&#10;aP0rMqiS1KXMQqiRhL0b1VEjqU9gO/RI6lhmIVRIunD1/q/22KBcLNZ6GoQKSYemU/CjNp/PWy+Q&#10;dcRLGhLYDvGSsGUWQrwkbJmFEC2pT5mFEC0J8/roQ6ykZZkFAtuU2a6B7RArqW+ZhRArKURgO0RK&#10;ChXYDpGShpRZCJmSWqY0XcoshDhJF64/XC7Wvqc+pcEiTlLf10cfoiSFKLMQoiS1ldm+ge0QJant&#10;btQ3sB1iJIW+G9URIylUmYUQISlWYDtESArx+uhDhKSQZRaCvaSYge1gLyl0mYVgLanvlAYLa0kh&#10;Xx99sJYUo8xCsJUU+25Uh62kFIHt4CtpwJQGC0tJQ6c0WFhKGjqlwcJOUsrAdrCTFLvMQrCTFLvM&#10;QrCSlKLMQrCSFPP10QcbSSGnNFjYSEpVZiHYSMoR2A4WknIFtoOFpJRlFoKHpMBTGizkJcWY0mAh&#10;LynV66MP0pJylFkI0pJiTWmwkJYUa0qDhayk3HejOmQl5SqzECQlUQlsB0lJOV4ffZCUlLPMQpCT&#10;RCmwHeQk5S6zEKQkpZrSYCElKefrow9SkiiUWQgykqjdjeqQkUQxsB10JCWc0mAhISn1lAYLCUmp&#10;pzRYskuiHNiO7JKolVmI7JKolVmIrJIollmIrJIovT76yCYp55QGSzZJVMssRDZJHALbkUUSl8B2&#10;ZJFEucxC5JGUeUqDJbkkClMaLMklUX199JFUEocyC5FUEpUpDZakkqhMabAkk8TtblQnmSQuZRYi&#10;iSSuge1IIonD66OPJJI4lVmI6JI4B7YjuiRuZRYiqiSqUxosUSVxen30EVUSxzILEU0S97tRnWiS&#10;JAS2I54kwlMaLFEkUZ/SYIkiifqUBktwSZIC2xFcEvcyCxFcEvcyCxFUkoQyCxFUEufXRx/BJHGa&#10;0mAJJklKmYUIJkliYDuCSJIa2I4gkiSVWYgwkphNabAMlsRxSoNlsCQpr48+BkmSWGYhBkniOqXB&#10;MkgS1ykNlt6SpN+N6vSWJLXMQvSSpCWwHb0kSXx99NFLkuQyC4GWpCmwHWhJ0sssBEqSlCkNFpQk&#10;ya+PPlCSNJRZiM6StN2N6nSWpDGwHd0lCZrSYOkkSdqUBksnSdKmNFgOlKQ5sB0HStJWZiEOlKSt&#10;zEJ4JWkssxBeSZpeH320SpI8pcHSKklrmYVolTQG9jdASWNgNwElaS6zELAk4VMaLGuSNExpsKxJ&#10;0vr66KMhaSyzMA1JWqY0WBqStExpsKwkjXejdlaSxjLbzlLSGNh+lpLG10c/S0ljmfUzPXfl7iYU&#10;zmNgf+PrBft/jKyNjY0tU25Nd5t/+vSz9n/9XowwexyZTCZfAIVsXKXM96gcAAAAAElFTkSuQmCC&#10;UEsDBAoAAAAAAAAAIQByFNalMR4AADEeAAAUAAAAZHJzL21lZGlhL2ltYWdlMy5wbmeJUE5HDQoa&#10;CgAAAA1JSERSAAAA5wAAAKQIBgAAAGw4OeIAAAABc1JHQgCuzhzpAAAABGdBTUEAALGPC/xhBQAA&#10;HdtJREFUeF7tnXmsJEd9x+vNzLv27Tv27dt78cFl7ATiGIw24YgNKITwJ0hBkQJIUThCLiElAUES&#10;JQSCAgRZRIqiEKSAEEEkOEQJNkjBiQm2Y2OLw7JhgWV37fXues+3+459d+pb3b+e39T8uqe65573&#10;++x+u371q+qu6p76dXX39M4aRVEURVEURel/huK0HZTiVFEGnc04bSmtCE5sg2/H32Y7TwCK0m22&#10;4pSgPFK/LBfNBA4PSpc+7ze/eOOu2UNvLZdLv2SGStfDVy6XXaoog8bGxsYJs7V5YtNqa9McX1++&#10;ev93/vYN/22LeGAWDtKiwYlL1iQwn/v2z9y4e98L/2R4ePQ3Yl8NQ0NFm8nP1lbxk1Uz/Wym3SJ0&#10;8pgSrd7HovvQrmOdtz9SPxCw66tLH3r0E6/5rM2iAin3pW/eo4P6iRCUe/a/6NPlyvCrUQhKpZIT&#10;2XwH/J0ZHh6OrSohB562D9Lqkz9ke3kI2V6r2yyC1IeQ4x3a96LrDRLY583NTZfS/iPAofX1jROX&#10;n3ryl3/wubcdQ9VYIDhI8wQn6tKMOXTbu//9zrHdB76GAoAOIWgwAKampsz4+DjOIk6VSiWu1V3W&#10;1tZiq4p0tmznIKYTi9QXiZCzudRfiZA+h+5XI7CdkG1JY8NfL7RPfj1+Em8HV69eNaurqy5AkSbt&#10;288Mn8nG2sbJleWFzz38sVf9hfUiKCFUCtqh0OBMghL2S95195075w7fiwxasfeYZmRk1AzbAz01&#10;PWV2795tRkeHbaftmWXDfkisL6ENZhG0Z31EyNgrlVKOnLdu6LHup2MYGJtBlAJOduKB8/qwaTt1&#10;bXnZzF+ZN9euXbNaMSsrKy5AcUIdGR3D8xaXX5y/+JEHP/oKP0AbzqAhsYI6EAK0bAPzjsm5Q/ei&#10;AIyMjDiNjo66dHp62szM7DS7dkWbtv3FiSQ36+uxIZA1EduTWCb8g+Z20cmdb0MiqzyrzH6uHaXo&#10;8fb3gee53en9aTf2gtBcvrxmFhYWbHo5DtBr0WWuLR8ZGTOj9uqxVK6YyvDIyVNHH3vXt+96431Y&#10;1YoHaSqNwqYmMK0qR97/wBPlcuU6a7szBKZvBObY2JiZnJw0O3fuNLOzo2bv3ugDsbN9X4CDnYU/&#10;QNMGoQ8va9VVVqO+ptHoBJS2H1n714gi2+ylY50GJoFnntky8/MLVvPmypUrbuak4By2V5Jj4zvM&#10;3kM32Fm0ZJ45+dTJH37z7jf8+F9+H/egFKComjqdNApOupx1gfnyP7rvH4ZHJn4dBQhMEmbMmZkZ&#10;d685MTFhA7NsDh40ZscOY88m2QdUkckaXP7x1ONbJc9xI/wru6zjyctOnTLm9OlVc/78eXPp0qUk&#10;OLHBsj3DTOycNoefd4MNUBvIP90wp44f+9bX/vCFr7er4jqFB6jYYtbFBgUmUpzLRm648z2ft6mD&#10;ByeE2ROamBi3QWqcMHPicglneuyUL7taDZTHOthHkrSuJIA0zzq9Kr7/jSStv93EP3uMN/8YSaJ6&#10;SDH2/G1K26Ey2PaW086aa2ZpacksLi5aX/TkFlSGcZs3aianZsz+w8aM7yyZtZUd15m5Wx46++iX&#10;T7hKdlNeWoMXHjUgKCkwh3/ut7/8tp2zhz+FAgJBiZteCE/dMHPu3bvHzpgj5tAhBGx0WYud7BZZ&#10;9zp+v/yThQSvgw9IaQyfzeKx2xCql/b5dfvYY+xcvIhL20vmwoULLjjX7ayCB0UYIqP2knZ8Yso8&#10;53mHzUt+wQanjaLH/m/TfOf+R754/18eeaetghs+mkGxt3VHJm040qyJQ4Pn9KNH3vet75Qrw8+x&#10;dh0ITApQ3HfOzc3ZQB0309PRQe5mcHaKtEHkP2hJOwGk+UMHcxGyTkZol8rT+pC2z0U+76y+9Bro&#10;K/bxwoV1c+7cORukF91XKQhOUC5XzOjYDrNzepe5/qY5c/sdJfPzNqLufcqYxx+ef/ozb5651VZb&#10;scL3aThaONXUnW7SDgmfNUesxl7xwYfP2jQVdBjfK+H+c3Jyyuzatcveh07ajg7pDFMAf7DyYOFQ&#10;4PgBhLpSfU5a0LWCRm33EkX6inWeffay1Vl7ebts1tbW7fGMDuiIvWTcOT1rJqamzaSNgVf/qjFH&#10;7BS305Z99L82zH1f+PybvvePb/uGzfLZE1FS84lI3eKzJoJz9Ka33PXauecf+ZK1E3BJC5IvXmPg&#10;xxNcPCDau3evy+NFhEEi5A0lH14PVxkS7mFCl0jrE//s6DPnSL7QY9IupD61GrRx9uxZ95QWX6Hw&#10;fS6VymZm9x4zNbvH7No7bo68zJg3zhozY8u+cMGYv/ub+z/5zY/80odtFrMnAhQHGRuoGQDSXtCs&#10;iU/LzZo/+1v/9NbpfS/6uLUdGJwQOjRk/7jXDDajzm1uRdsv2w5Oz9gzh73M7dSgq/tQUsYI/6Le&#10;EWfLlcYDNAQck8K0f1wldKKfUtBvrNceT/e5pWyPf6Y0xnLTxG6mgTGNwIT4+EZ/8Wd27wFz8MZD&#10;5uD1xtx6izGvtRE1ZsvvsfPkpz7x2F33vu+lf2Wz16wQnLi8xUaCghNHlC5px29795ffPz576Pes&#10;7YISBxxCR5DSWQODGB0loRzfe7oOs4Psk3am5X7+mhcPrs2N9gd+Vt97jX7pazP9LJWrVy78BCOd&#10;RNPaIT8PrDSkbaAtBGbSpq1D9YaGSmZuPwJznzlgg/Om59uZc9QGki37ug3DT3zsu3d//QO3/q7N&#10;LlnRvSc6UrMDfqvI08zpHgRZ7bj1XV9638Tu637H2i4Y6QEQD1IKyNoAhb1VE1hppB3EiIJnzBaT&#10;cg7pCNnHJx9pJ8NeoZX7moe0dqXjhXejXWDbddxa8SJKhsyuuX3m8HMPWxnzMy+0M6ed7iZs0f9a&#10;vfe9X/+3Rz75ekx2CE7MnvRgCA0lZwu/NwhK+DBzIjgxE++49Z3//McTcze8x9oNgxPiAUpnFn6f&#10;pij9DMZ1ErBJcEahVA3O/RnB+bWvPPLJX/kDay5a0aUtAgWBmQRnWsSgDZpBS7YjUcsFwY4gSJGq&#10;VP2smsAsytYG4slXHVJw+hWHbG/ElYnQyxDsmKL0KxSgLYImv1SyCimirZqbOTl05lGp+kktmTGJ&#10;aLLzVUdacFLl1BU5eTtN9WnHt6t8ssokeP1+VQhF1yPyrMfrcnWAujjLnFYJ27mGAZqXDu1wT8M/&#10;fP94+GWSBgFpv3xJSPXSxJHKuVpNufEXFUCMr5DgrFmRMunRyncweglYUQYVvIIT4Y/1ahzAz8sm&#10;pvGuUOJKDZGgmROgE1FHatN6VetGrfIylWqwBCIb8LIo6iJ/Fc/nF9cQHJyKonQWDU5FaSP+1HgF&#10;7wIFosGpKD2KBqei9Cg5grP69Cmd6EFRBLcB5bnf95GfQz6/nipdQPKrZAGeSmWSH5DN/X6dYgQG&#10;J712R42miEzfjgwPyQeoPl8vra4io8crH1njTPA5FxZWZLsUJIZDfLM18DXWsODEttBmIxG+rVIN&#10;koBvUyqpIMXvOVO+odliveG2ogw20Vjno7+6LEZwcCLQ+B/Jhz/cz239o38G+0801vnojyIgSmtt&#10;ymVTfOZUFCU3eX4GKTw4efiDtLxKtV0E0nw89UnzewQGJ7VsRWa08PKSgORXqfpZhOd3RUidYdbw&#10;AyQFKXBZG3fCQTblJbLKFKVfSRvXrRvvOYLTb1TqBHzk5zagPPdLPuD7JRFSGURIZRAhlQ2qgOQf&#10;ZAHJLwn4eeD7qin9y5T6crKLk3PmpEatXNssTz7ItyPDI80n+SUa1Y3LU6s0Wn8QyToeg0qeHfbr&#10;Ii/54jQp8uyGtPIlBLTnC4s6H4j9jtjupoDk364Ckl+VX1hItlOUj/8DhEIEzpz1rwhh6ft8P7dV&#10;qsETqLWjUU/5NBqVRwQFJzXnN8vzVbu2e2SrVNtBIM1HKdmNyPlAKFK08Wozfr5qq1TbWRFVKx/h&#10;wVnTnjW4TXmVarsLUCrg/n/dwPvQ/PecSSeYTXlRQPKrVP0sIPiRuDS2XT767/qqxM4G5LisJViL&#10;iZ3VWFaZovQraeO6deO9QHDGSD/A684WsZ/bijJI8DFO1I31jLEfGBZhwemuau0Wmdz2KR/bsBI/&#10;t7ep3C+Iq9qirh5bGtcuifsSZSLbCflY1SQXwTMnb4sa8m1CqrMdBSS/qnkByd9pETxfUz5U9QNu&#10;N6L4ZW0adBYB3FaUQSNzrNfm+Q+HDI/iP4xvTGBw2obcVB3LuQS7UZlKNUji45vbTshH7hokXwrF&#10;Zk7qDOC2oii1iOER9kVnUHDyN2sJ304TkPwqVT+L8H087/spJbsR4TNnPEMmG7d5bjuQenacq5ZR&#10;OfB9PG23CKmsqFq1PY5U3il1u/1Oi+8v2ZR6NnLJk9nYz5/a2kVkW6qWMXMTdsEdGYQFJ83CcWeS&#10;m9s4n9iEb/M8SPPxtN1IfWiWVm2P+tbq/uWl2+13Gr6/ZEs+0MhGwlWAYvecdS2Szf1+HUXJQz+M&#10;Hd5Hv7+14z/lZ54zCQxOftdplbTL8nEaTe3OUfWrVLkFJH8PCYlkR5kMGpVH5LjnZIpxZwPK8zSp&#10;Zxc8r1INkrCQbKctUy7HbyBABOywh7V5LmuTVhNhKfmrApJfpRoEAcmmfHMEBydvljcf4lOptrM4&#10;fj6LAvecdul+tYjytcJS8qtUgyuQZnMrH2HBSW25VuKmkryf2gWVcb9KNUgCiW0Xvm2p/qatMdfi&#10;NCLspjPHPWcM7wREdpxWHxnzchDnHTxt5O+mCKmslSKkslaKI5WHipDK+lnAtyn1bJfNsPGtReyK&#10;fBEVZjeiiQdCBNmSD4TUB2n+boK+dKI/nW6n2bY61d9Ow/eJbMkHQuw0QuoUmTkTpA6xV5gcYZ1Q&#10;thuDMi6yxnrz+1jggRAJ+DalsZyL5VUqJyD5+0xIJDvKmKGhKC1K+MwZtzmEu0pqX1DyYgKEBdkq&#10;1aAJC8l2cs5qnuPnU2jinlNW1CfKg2qZSjVYApId58ltCXwpqIag4Ez/VjOiNh9916lSqSIBnm4m&#10;uWwCZ05qhgQiO8pVfdU8CfC8SjUIAiE2t/IRFpx8TnYt2UXSfmzzlBIx76VZdq+LkMo6IUIq64QI&#10;nufl/SbAU9/mPhhJXrAdiVHFuVr9EgI26jZsF5Rym6dkp+V5mmX3uuiLZgfzd0qufdgEK+uEatqH&#10;Haf9KiQ89W3ug3i+xoa5ZdZW1xN3DYE3oAUeCAHemu/j9YCU5ylIs/sB9Lfbfe52H6jtbh+HZpH2&#10;Q9on+NLq8DLujxFcaeQIzgLUnNUVZcDg47turDc/9gOD087DaDyvgORXqQZBfHxz24nySF0po84h&#10;0t6ZU1G2MdE/rSyOBqei9ChhwemuaqOX2unFdt/2U5VqoBUN9Bqfy9P4d3+cyxEnLk++RhSaOV1H&#10;Ysj2U0UZaOw490e6y9P4R5LEhEtyo5e1itIBigRa4DrsxjY5M7DTgXRqgK/oKaMX6eS+DNJxG2T4&#10;GK/7zLI+w7AHReEBLXXE93ERvr9f1cl96WRbquIiyK4pR54pZj3HA9ymL2uHqj8a5KjNs14pysCR&#10;Nb69qCxAjuCkxqjByI5OGtUynvfLVKqBkvvr+RJhovJmrpwEBWcyU8fiPrL91LdVqoGTG+Cejyse&#10;/64O6sKEsUm5bAJnzriFTAHJr1JtJ4HYjrO8JA9N33MqisLhYVgkJKsUCE46D4QKZNmU+v5uCEj+&#10;XhYR6u9lEVJZJ0T4Pp6SDaQ6wK/n0+qvUuIG+TW182akkV1dR7K5T8p3Sq5la/j+XhQR5dFnqd+R&#10;n1Nb3ouyC/v5d6uvdunk+3hKtlOctyWRy1nOcMtqzkN01hMcnHUdwzLOyyngNtWPIJv7gJ/vFN1q&#10;twjoa2h/qW5UP3ClLpJn31qN1DbluZ/qJaEX265OXMYqUeLgdiMCgxPTMDbJN8vzUurbqu4LSH5V&#10;MQHJpnwajcojCj4Q4hsn209BWCcUpT/JGt/VsjKPspE4DSD3PWe1Ud/2U99WqQZMSHxfIkBpMcKC&#10;k1/VqlSqSEDyW5UrlVofwe0GFLjnVKlUESH+4gQFZzOhCSS/StXP4suqD2n0DNf3E1He98rkuOck&#10;eLMkIKX0sDmyI3ybUt/fagHJ3wlxpPJ+EiGVdUKEVNasiMa+yKrmKRdR9dGyWhb6CkKRB0K8pcSO&#10;/X5a4wOJYSGb+4CfbxXt2m4IaJvU73R7P9rZvrTtDF9SFNtVh+H/NWfdv01hZVmEB2e1XYs16mwh&#10;TezIVA2q7KLOtw0ULao2+f08x89nEBic1ApvzbelFFA91eAKSP5BF5BsnpcIu7AtcM8Zjv9up6IM&#10;FG0e32HB6R7X2o7kFZD8KtUgSBrfsc/dZzofUmRiYAc+EWrrzJl0VlG2C8KYr3l9zxEWF+0NTkVR&#10;6lhfXY6tbAKDszoP838n6NtSyqH6vIz7yO/7QlR0vTQRUpmqNeJI5UVESGWNJK1HSD6biXzOtEtm&#10;R37Ko3IE7MCfEAqfOalBQrKllIsj+YDkC6Hoemmk9U9pHXSMW3mcm9metJ60PfIl3rjcLXldmHGW&#10;eS21uTTaelnb7E8DKkq/sra2GlvFyR+cODPUnB3o1CCkvJ6iDBp8fPtjvQVDPyw40ZAfbDyfkrrL&#10;AZVqUBUN8nrb5cmOihLiohDaelmrKINNWJQthT2crSMwON1bCJ6A7/MFJL9KNQgCjXzFCZ85eXuu&#10;Tbvwfb6w8H0q1SAIiH67wN/NlNeAXJ2wV4RyXNZS67FcI5QHQkqmM1SqARKSJA98P5I4H2fzEhSc&#10;PM6rbUXf83BbSqkGoFzVU+sjf4iP/IRUrtqe4mSVS/5QH1mRj3vJH1nVkgjJl0bgzMkbiqxqA7w7&#10;9SkXR/KBUB+gbaSVK9uTRuMirSyPLxJZkU11Ka2WcV84+S9rk5ZYPitVqQZVSBxkx36Xdw5H1SLq&#10;PRJhwUkPax2xgYR8WalKNajCQrJdPk55HsAOex6Uc+ZMGqEWVartLCDZXMXJEZygucYURQknMDjp&#10;utY/I/g+X0Dyq1SDKrAV/6MPyhcjeOakVwZJaLhqp6VRhuqpVIOiaGDHeZhugb/VuIhd8SIiWrfl&#10;LyEQUZNRI7W2lEY2gQwJSPZ2UbOEbIvXyaoXgr+tvPLJKuPwep0SIZVBdmkTO8KjvHMhV7UdUSX3&#10;w7WxJxf5HgjVNCHZUsrF4Xm/bDvAj0sRcaRyyEeqE6pmydqeX8bVDRq17ZdLdtb6YRSeOav4nfHT&#10;doN2uJTtTZ7x0Ox44etL22pu+7kfCFUvU6N8RFbabvlIdVTbRz5SHRKQ/IFyf6t2lKO8c9QReeUy&#10;n6Dg3LKx6S6f422SrVJta7kgJDtKk7xdRGksFzmWOB9CgXtOEvB9KtV2EpD8EIjS+t+tDaPgavjx&#10;rthQFKUtBAanPQPUzNGeXJWMVKUaNKWNbfLXzKAMuAJ/uLbwzFnzW541nRJSRRk00sZ2MvY9FSBX&#10;cOKVJKhUKplKpWKGh4fNyMiIGR8fd5qenjaTk5MunZmZMbOzs6ZcLifrZUlCqgc1Qlqn21IGEBuI&#10;ySTlBWvZxgZePrDD36yvV+NzY9OY4dHROJdNWHCydhGEU1NTLgAPHDhgbrzxRnPrrS8xr3vdy6xe&#10;am6//Xbzyle+0rz61a9ygbqZ9lsqHnkGtFSXqxeR+qnqLRWFnsxWgxUTWNmqYq4t2yCzIUBbv7Rg&#10;zPLCpdNxNpOQ4Ny6eu4n34aBHdixY4c5ePCgOXLk5eYtv3a7+eA7bjYfftN+8/Y756xv1rzmNXPm&#10;ttumzOhoxczPz7sNKEo/wAO1kUAUlKRNOxFRcOI/K1oxy4tX7ay5ZjbszIk1NqyO/3TDrFy58Iw1&#10;XTjHEgmaOZefPX4KKS5ncbl6yy23mDvvnDQvPmTMnPWjYaQvHTHmlmljA9iYfft2uFlW2jGVqpF6&#10;HbmfUXCW7S0fLmttzqyvrZrKmDEVW7podfb0gjl/6kcITo4YoGnBSZVdZNtO2DajhtftBfTs7LDZ&#10;by+bb7CF465ahI1Nlz9oA3T+snOZEjvg20J2n0mh8HW40mhUngfeHle3EY9tj4lmSR/8LObK8qJZ&#10;mL9kVpeumlkbD/bW0zxgZ9DVlSWz+uxxPzhB3cayZs4kQK/85H9OLc8/+1UE2pnTp83pZ66aXXGh&#10;j+2Hm0WPHz9hynamBdKHD6WCne4RSf2GpLpODGk9SWlIdSFCKsurNKS6qnr5n39pqGQDt2TWrq2Y&#10;pSvzZqQyZJ5+2pgf26r3fWPdPPnI/fdc/uk3cSWKwcJVR6PLWlpx88xjX/n02tqae8Bz9OhR8317&#10;Y5sG7jQ3Njbck9ospJ118s5Q3VQaUl1V+5WFVB9qF9K2N3HvubFmrzBXzZCdnBaW1s2Z88bc+5Ax&#10;P/re982PHvrKV1HNysUV1klDCs4kIJm2Fk48dGpl8dJ3EaDHjh0z99xz2nwftQSOXcDSnkVKeGqF&#10;A4Qd6U81Bx3KTisNqW5/SfqMSFJ9SKrbCkVQOxH2YtdOTOtmY33N7JyaNqVyyT2x/ckTT5sLZ06e&#10;PfvwFx611bACBWbtBhjS1IZmEbQoQ4p72WHo2tVzT0xdd9ubMXVfvHjRTEy9wBw4POTuNVEJT6Mw&#10;fX/vBzZAjz1lFhcWzWXcfFLz/SgGbvDrK0RKPqsuk9XHPNhTamzV4+612GZ53aj9HoL1s6WyuK8J&#10;Ydccqmi2rlRG3APU4ZFRc/zJJ8yFs8+YJ+/77J8unn7ihK20Egv/iae9E3Whw4PVkRacJJRDLjjX&#10;rpxZGZ7cf2l0ev8vomOnTp0155f2mPVdo2ZywpgzthKafvDBo+bChYtmaWnJLC0uuZ2gB0q9qNqj&#10;nqUspPrpkvoBSXVDlKxv/9aMlZxQF3ifkm0n7flklTWmZtOi7KJGUp0UtQu77eiY1ILAREBWKsPu&#10;c1i4csmsriybp5544PNP3//3/2ldFJg8ON3VaayERsFJMycFaeXqycdOjO95wcjwxOyL8R3OyZM2&#10;GofmzPmVCXPNNvH441fdZe/CwoLTyspKvBO9Kz4AOyWpH5BUN0St2AbEt+NLqt8KSW3Vykeq001x&#10;kLezp72d29rcMOv2NvDK+WceP3r3B/7aFlxjQmCuWdGsSQGaIJ1kEZDw04yJd43wDYmdG6u67nXv&#10;ffvM4ZvfMmLPEniND28N7du31yB/4sQJ90AIM+fiIr7dUZRBBCeX2Iyhh0TlcsU9EJo/c+y+Y//x&#10;5x+3riUrPEZFQEDII0j9AE2QghM+Ck7MmrilHLPiAboD+fH9t1x3/R3v+NDYjsk9uL6mjuFsiCe1&#10;uJxdXV2Nz46NkZ5+9QIh/W9l30OPVyvpRv/b3Wartp/n84jaxMxZMk8/8q9/dvHxrz5mHQhCHpwU&#10;mLi05fecNQ1Jl7WA7xXNpDx19vrCuaXF8ycfHRrZeW2oMrZnaKgysbG+YTY3Ns2ae23JtplnnKFu&#10;LyoEab2i6gZSP4oqFGndopKQ6hVRDtZXls8tnjl6z1MPfO5TV489eNS6EIAIRPz/1kgpKGnGhMSW&#10;0k4tUfhHwQth9sTlLWZQN2vGKfLQyPj+mw/M3PCyF08ceNEdNm/Gdu6+GamiDDrr15bOr68vn1uZ&#10;f/aJp75x1xfhssI9JUSBidkSgs0fBomzJkgLTsDvPenylgIUwUmCD2X0jQrNrKXxfTfttSnIakcJ&#10;Ad/W4Es0pZfYWj77w3M2pftFCAGHWRHBR7MmBSXNmtLDoDoaBQ0FGg9QiAKUghWp+7rFimZbCm5q&#10;QwNUGSToRMkDE8FGwYkgpOCk2RI2nzFTL2lBSHBSgCE4IQQgD1I+c6IMdSg4aX1CA7R5cAx1Bu0u&#10;dPwpsGgGpMCEYCMYabaEyA+hPtZFKhISLKhDgQZRgPIgpcCEaJblwUnthLSnZINjSoNC6Tz8uFOA&#10;8eCkAKUZkmZLCkyqS59h6ucYGpxcdNlKQcqDlWZNEl+P4LZSDBzD1A9VaRv8mPPgQrDRZSoFJ4l8&#10;uQIT5AkUCjKaEXkQ+kEJ0ayJFORpS1F6GQoqCkwuHogUmLw8KDBB3oDhgUZBSqKARErlSElKa8Hx&#10;DfqQlbZAx50CjgcgRMFJeV4/iCJBwwOOxANRCkpKldaCYx38YSsthwKOghMpt7mPFEwzQeMHHxfg&#10;tqIMKhRwPPiQ0kmT+3PRiuDB2Zvg29PA7Bw41oUGgNIS+LHndlNXNe0IIGxTA1PZjjQVjIqiKIqi&#10;KIoycBjz/3ncKt0m2GUZAAAAAElFTkSuQmCCUEsDBAoAAAAAAAAAIQA1uURJWgYAAFoGAAAUAAAA&#10;ZHJzL21lZGlhL2ltYWdlNC5wbmeJUE5HDQoaCgAAAA1JSERSAAAAogAAABEIBgAAAF6sd8AAAAAB&#10;c1JHQgCuzhzpAAAABGdBTUEAALGPC/xhBQAABgRJREFUaEPtmkuIHEUcxv9V1Y95z/TsDhviI5II&#10;8R111UO8STBeA9mAQjwm4CHm4iEnr4pGTyIJiAZy0KyYk6dIICBqxAUNERNQ2YDZsNmZ6Z7Hzqu7&#10;6u9Xs6N4EVkTN6wzH9R2VU93zU7Vb77+qnYFQU+/fHwfCdXUiQmTvg4bcTu89v1ij9xlnn1un9ke&#10;BmZ+/oDBpWyvn2ii2y0xe+iEmyE9GLX/lNa6S0K0iUxDkIyYucHEEbEMiU2TBOHIYYLCAsUwQNZh&#10;t9WOKnfNdH/64buktrWYzJYfSBZOHk7Q5QTiif5W4qG517dMBTM3Ru3bIkDcw6GFsoq3aAkAbNgA&#10;ahGiNIBkyKSrpE0rkaIukyTy8tlGbblWFSrpR/V+3O/qQe36zZiufdTHPROI/+cSj+5/c2epnL8y&#10;at9xGTgxC9GB23aEoI5hboHChmALsKmRkG04c5WNiYQ0Da25ZnwG5Plqu7HUyw7ifrmyrfNF/dyA&#10;Pp3HF2IC8WaQmH3pnWczudSXo/amlTFAlti6Z0+w6TBJ1LmDlxApALLhKknRwlU3Ge5swTaeqeo+&#10;RVqbUPeSnlcudZfrS+3f6MfuBOKNlXjy4Lt7057zmVQqMzo3dgKIWIixzbED5OKuYB4wiVU4cBtt&#10;5GKug8hIsVOLKbYOHSFW1IWiKB6YkLXuANnVaLDaCipb28jE9gsw0TokaG7Omw32FDrtm9k0OQUp&#10;3bwUsiIcmceSuoIrCpJEnh0xTYko43FZxG055L4sJiSwryupUqP+xk5mDWKNasyKYtIoRF3k4DZL&#10;EQHqOqw6xGKvZrMyAG8Y1g1EC5yjujFJq9fXWPz127Wrv7SWL51Grh4/Dbdv1iVmAZdQNHdGzgah&#10;s3j5oirO3JPOqkzg+7LArltyiMtCioAMiqSCEKKEiSnj7gDni6gHqOdsW6kxhtho8CksxBqQGnyx&#10;bb2HWYELU4jJaRiyuxVUQ5SIyOHQDEyThQw5jkPryNrPRdVwKepF7dbyueObFuL1g3irWgNZzM2d&#10;EfPz74mp3c+k73tkKtAdN1AZzoueKjuAmCWVJMkyJqgENy5KTQHcpIRfuLzmxEO4fcQ4XIIO8QPx&#10;YuM/zx0UFnYwVYQC2C4+Po7Ux/hGGIQQY1S3DozoXMc0t/BaaAhxwlCUJKYO6iMjuKkycbh4uRbW&#10;vnqriznh+fkD6Mt2u7H5eBNPHIuZxw5mUjt35KeDrSW12i4ZJQMl4LiCytKTBUQJGx2s65aQ4wAy&#10;YgXaALiEDlL48AojLlHHbaykHC+Q/6rhbgUcGNUhtPBn1AUgNtadm2vxwlQNy4YgHSWam3E/CWth&#10;WI3Lzf69wS6zcP6spp+7cPUL1tnXBfJ4DjxcefbwyXQ3XCoQ+7mUrwrC8QpKyCIMNiBlihJHjGQF&#10;eXkYITBSNhsHsN4pGIZHilxEDweducjI3lrH4yltNBZ2tAoPRWwg1O0fOSjEGDVFwlWE6A6GvAqo&#10;65yYlmGz0orjpaufHFscdTGmIN6SMMRw4u07dmTzXiqDR1jWdZyiclURS5YSKVl2mXJaUgUZpIgB&#10;LuGaMiYqB4in0YGPJOHhsZkC6C6u8aWUYzcPsU7e/uaDI6+NmhMQN1aAeP9c6m56OF1UTtZzla+E&#10;l2epispHJh7IaQssFnhTf0CMlfc0jtaNbT724SpppOEM+kK02LwQJ5Qc+/rkkTdGzQmIm0VYSKj5&#10;bz939+zd7ddXrmVWPdf3OZfzfSdP0hSxTptiI4uIElNw2gIcF3kYdcFFLPoQLTiNR2cGboyowdk7&#10;veU2iONXLn746vuj5gTEMZGk+19wK09sd916wd9SkB55pYxWlPcct8CSpp1hNpZlZOSShXdty42R&#10;iXEkkQe8KJRFOwcXTq91++816A9evHjq6Mej5gTEif5RcvbQCbVQv+JMLTWcB3c95axcX06n87mS&#10;cpTdFy7YBZ4j7A4Fit0jFrJAwgT2PMAtsDCA2S4EOSeVGkLc6QyeXzh99NzwHaAJiBP9l7L7xfLX&#10;IJQL589KimfEtsfvSxXdXHBp5fINunDK/pcWRPQ7UFboMNa9ECoAAAAASUVORK5CYIJQSwMECgAA&#10;AAAAAAAhAJFPQc+OHgAAjh4AABQAAABkcnMvbWVkaWEvaW1hZ2U1LnBuZ4lQTkcNChoKAAAADUlI&#10;RFIAAADcAAAAsQgGAAAArzDTBQAAAAFzUkdCAK7OHOkAAAAEZ0FNQQAAsY8L/GEFAAAeOElEQVR4&#10;Xu2de4wkR33H63Zm37t3u7d7x+Hz3eEHxsbGMSgWJjgcjwDKH46i8MgbEiUooKBEKIhAlCARlBBE&#10;EgIoirCAgAkgsEAoD0AgB2wMjomNbDmYM7LvfHe+W9v32tftc3Ym9a3uX8+va6p7qnt7Znv2fp+9&#10;71TVr2q6qnvqO9XdM7unBEEQBEEQBGFz7AjTTtAXpkLnaGh18jW8lKmHaaEU8WLxbSTlbWSSCGUB&#10;b1oueDwpn5nNTnw8nwR2XP22Lx2amDjw1kql73AQ6TtkUkHoBRr143Wotnb37OyZu5/49K8/iWhQ&#10;aVJSLvIaLmYy6Ko/+PLzpvcc+HSl2v+KIBxnx468XfnRaOQ7BnnHlbe/LHT6mNkUtU9lOaZZxpHU&#10;98ZG7Z7a2vIdD/7Dq+/QRTrNRGNSJvIcGTyH1HfTO795eHB88lOVSiVaybCjfX19ZieQJ9k71d/f&#10;H+aa+Bx0bBsktaW4z7ba4bONIvrJi913u2PqO1a73VbuY7fY2NgwKfY12t9w7m7UasfnTj/+2p9+&#10;9rex4sF4dEAyXetlNRzdCEHa95J3ffutQ6OTtwehwGjValUNDw+rgYEBk9brdbMjronQLdbX18Nc&#10;E4yV42N+n0lnt8Gbg6t/G3s8LnyOYbsx+uyDD3hd00A/RZjfbkNvtp3g/PnzZr/QJ16zDbaP1Wq/&#10;qtdqJ9bWVj7/ow+//K91CJXUwNt0WQxnVrQwrdz8nu9/qn9g6HdQAWA0CEabnppSg0ODanJyTK2t&#10;1VWtVscbhRMeLmYqlBuPOeacVPGJ1/tHyuc4+ODzRuVqYvcPoy0uLqqFhQU9Z9fU6sqKWtWma8B0&#10;egPV/oHgrK3eUKtLi1+470O3/KF+GpZEmA1bI6XSfrQBZDSzsr30z3/wnWp//y+iAjuMdzIYDen4&#10;+E61a9curUE1MqKdWVF6B7If4HB1d6J93QK2n9YHr+N517ba4dsPJynewTfsGFmPJ7DHnFTu1j50&#10;kpVVpebnltXS0pKa16aD4Va0Njbqqt6oa8P1K73AhPN9QC3Onf3QPR+4+YP6qTUtMl3blc7HcNxs&#10;lRe97c5X7XzOoW+gAsBoXOPj42rnznE1PV1Ru3fDkPkM1y2yTETah7R94XWbnYhpY0si7Q0kadx5&#10;X5us28tzPAHVd9LYq9pwp07V1PLysrpw4YK6ePGiWelwOYTVr0+vHP0Dg2p8YkrtnJxS8xfOqplj&#10;j33o/o+8EqeXfKVLNV07w6GezFY9+MaPXHng2sM/QQWA2yt6IDDa0NCQGh0dNRobG1VXXNFnDIfT&#10;eOwMOx0WLJImkj0R203M7UiayZKOB97kOUnteByX2adPK/XMMyvmWm52djYynEFvdGBwSO3avUft&#10;O7hHbeh1bebEzMkTj/zw7Q998o3/rVt4mS7tPYObTZ8Yqsq+K2+J3SCBcG2BQeH8ljQ0hLqgHXYK&#10;KxwMx02HeuwLxdEOQoxEdXYbLrtNL6qmXzyX+LFwHQ+IY7fbDsfIdVxI/Nhw+bbj/eA40Zylec1l&#10;wPHU13BVvYjs3a/UxO7pA3uvuB73MbB2wyPwCvnGSWKFhp6MDWGDAy//yx9d0KkBg6IUq1xw/Tau&#10;JiYmdDqqr+EqanJSqeFhfX68Yppmgr+z4eA0D0aQAjoOwPVOiOcR/HmEK8a3uZ2wjyewj+l23Xcf&#10;YLqZGaXOnZtXZ8+eNTdQatqttMJVtMtwSjkytlNdc+N+de1LlDr2U60jCyfv+8o/3fbkf73/cd0M&#10;t6P1liK14JhyBsQhMlv1xnd89ffGpw58XOdjwGy0siE/NjamTyV3m48EpqbwEUFgOF3VEfh2k4yJ&#10;g5kV13jzGDhP31uJfTyBfUx7bZ98mZlZ04Y7Z2Q+FtAHgFY33KXEKSWu366/eVq94CalBvVxuO/e&#10;unrguz/+8t0fuPmPdDN9LhfdRIFa3sIcU8TAVzd8mDJ4y3vvfbhSHbhc51ugVQ4pPhrAdRxWO2h0&#10;dMDEXStQN+mUMX3ZbgZOOp6A8r1kTIx5ZuaCMRtWN7pZQpVDwyNqZHSnGh4dU5dfPaFuPazUjbrq&#10;Ib3v//6V80/d8VtT2oJqVQurHF5ZPLnlCDheUgPsgUOK1a3/ql/9q+fvu+G2BwLDJj0Fpy24duvT&#10;pqvoU8oJvboN6eu5Ya1BE+8FKhUa5w590Gt63MH+Ugrq+jx+q2mOEwRjw3gJPl7CFev0vvTK8cRw&#10;Tp06rebmZvXqVtNjgmcwRoytTw0O6dVt97QaHd+lJqaG1S+8SqnXDik1p2tvv3dd/cftn3nDkc+/&#10;/S5dhOHIdHhybOdaX4EgRoYzq9sLfuNjr56++pY7dT4GDlp0QcmgU0x8Hoe7l4ODg6a8ncCKTtB5&#10;vj2hXcemrPD9IWi/OC7TEpvZ360+nrhem5ubMx98Ix9Dj6NSqRrD7bv8gNpzmVK/9FKlXqmrMKv/&#10;5amG+uJHv/7me//x13C3klY5bAQDjq1yrqOHbSBubpRoDd3w+597y6791/69zhtgHvtg0PLLDwra&#10;4fRyZGQk9YXaztAbDfZ/OxjTF/4GS/tbhIFp7vFtbfZ4Ypv4CACGi38NT283+Gc+h5vae5nad3Cf&#10;2n+VUi++VqnXBy3Uvz6r1Oc//v2P3f03r/hbXcQtQvtaLiI+0gAcKTqdhOGGX/KOr71vePf+P9F5&#10;s3O4TqOdRJ6A6UjmgJjB6vNfvcrxF0BopS889cLxupSM6QsdH4BjBHwMTAsB4ryOH0vEsarhmyUU&#10;j9rqxPSny/sOXKG1Wz33kFI/FxoORvmmttYH/+I7n7jvI6/7O11c1sIqB8OR6SLiowvANshwg1oj&#10;N739zveOTh18p84bg0E4BYCJ6GYJNxsZjvLYCTGcUGZonsJYkSlC05FZ91x2UF1+5bR67kGlbrxG&#10;qdfoOqxIuHB7/3u+888/DAy3pIUVDsI7Ahwcmc52AS8jH6jR0D3TOwJ9ENgsN6E4fi0nGq9pDwM2&#10;Gtgpkahcwg2SaGWL5jBopmi3UVs33zBx0qhjtmOhIg+Fsz+ObTgCjSFjuEZjg6xjHslI8YFR3obq&#10;GtG7iEhUFkUrW8scpjyPJaO3wT1DDomcQiQZjgg2EGysEIKdE4Stp9C5GHiEzEZqwWU4+wk6Lc5w&#10;ADsqEm218lJp3idkRCscyYnPCicIgh/cL07v+BhOTCcIKczzj+7itHgnyXBiNEHIR6p32q1wYIc+&#10;32UbwLlvIAq6e4i3EYSyE8zV+LUdj6XN5bAOSVozL8MZ8PlEICqDINY0F1e8jUhUdgVzlc/1eIzy&#10;ME1zflMa+0JJIt6G41BHgiBkI5fhBEHIhxhOELqIGE4QMtL8amN2chgOF488FQTBF0/D4Q5McJcm&#10;wGU6qrcFXHGRqMwCSfH8+BmO/AZa+mYFXheFzUNrXCQqm0CU1w+Uj2JhSvkQ8+dPPMl2Sml1FHXu&#10;GARhfp0voU4QSgWfp645W8A8znwN12A/aUStNvGtbEHoNsGsJYIcjwCUSE0K/uA7GIjdcfIPwWPy&#10;Iz9l/4nP2iDHIyjF/s6QJmjnR+YVThAEB34LXAbDkY25bJLauOIiUdkEXHlXjGOXU8iwwtk9arGs&#10;kcEKRnHA6wAvJ8XSBFxxLsJVt50EXPHtJuCK+4pwxEw2jEV5ShGjcn48Dcc75oQDickmqS6pbRZ8&#10;2rv63o5cCvsINrufrvlAMR6nvN1WR1pD3uS4hqOB+fTa2NTXYAShHGzCYRYZTyntjnmZ6rkoseMi&#10;US8J8LyLtLomfoajvmwZWIHXsbAzLhKVTcCVd4mB//tjZGw8LKXjucK5v9tlzhabxRAe4BWuuEhU&#10;FlESlqM8paQECv9YwBB88BfvvjUC4pFmXBDKSTBbm/OW5mwzx0HM+ecp2+BluOYg7FKrAUkBQcmu&#10;E4nKKnoEPEb5Zqw19SH7TRO+9Sgf1rWIEjsuEpVVwIqZMJUdmHDB36WM9RfrO8o041zAFReJyizg&#10;yvNYDjZ10wSK3TgxxOubFa64SFQmgTBvilYsKucn800TN+0GtPmBCkLn4fOU8q1zt7t/0wTfa7GV&#10;RLt6QSgbfL5SPmEOR77LMMX9DGfOKPVWtfi2o3xY1yJUpdWLRCWTfmyWKU+pEfJBKI4z2IL3Csf7&#10;sfMExbmAKy4SlVEgrWwLIK135oPvBHBSK99SFrYhZKo0pv2+1WXwN1zL0uoQxxVPKlOMl7uhLH0S&#10;rrokZW3fKZVlHNBWjoX6JnicsOspNXmkQRLDLqfgabhwi/bgbGhgdjs7ltSm22Tp0zXmdmzFPrko&#10;yzjAVo6F+kbKx0FlVz2lgGXzkvmUkvdJeaRJYylgjILQNVzzNWkO57mI8jIcfexNHdt5guJcwBUX&#10;icoo4BMjAUp98Fvh2McCqQKuuEjUC+Lzl+ejGNIgacXvNmXmU8pUaKCC0Ivw+euayzpUSfqdHM+p&#10;n8Nw2HJTwV9WJtkkxbcrl9K+bleS5nExeBqOXcXxvk0+jFE+Jkrs+HYVcMVFvSNgxUyYypvDf4Xj&#10;/dl5guJceLBjIlEvCQ92DCJ4vg0ZTimbPbWeRrryaTGRqIwCPvmAtTCtmnDBN014t3hsdh/PExSj&#10;CC+LRGVTQHMuB7mAeBt32c9uma7hqBMaStCtnScFNOPCZo+CHMVOEsxUygXYMXsmx0t+ZD+l1P/i&#10;n7AHMaMoE4qyPHbJCrjivgKuuKhQIUmMbR4/w7G+o0wsFsJjUVxn7LhIVFaBlph+sGMQwfNtyHHT&#10;hOBlVz4tJhKVXaA1n/hbaHV6TjoZDJcE78ivU0EoP+3nsu+NEk6mmyYBgdNpQIHjg3Kr+5vtAijP&#10;UzvfSwKueFYRrrqsAq64S8AVTxNwxXtJwE4JXm7XNjv5TimjfnWGwiReaIkBOwU830sUNW5sp8ht&#10;+ZKnz6LGuZXQPvA0lAlRGfBYCMtmxd9w6ISEB543hAGKU9iOiURlFmiJ6YdYmaUh1UolzKWTY4Xj&#10;PfI8QXG7XiTqJYGkfH68DIcrOLvbJBF2jJdFovKr+TE3j6+tb8TKIMtvpXmucMEWm48kwMvNb5vY&#10;sQDK8dTO97qAK55XhKsuj4h2MYrbsV4VsPM8JXiZ5i4eSW4K/moXYB1G/eoMhUnNjDvWkgKe73WK&#10;3hdsr8hthtuLbTKpD1esV+H7QnmehjIhK29Swi4TfpbzMxydU5KoU8obwgDFKWzHROUQcMUvdQE7&#10;jweKxeIhPN8GuWkiEjkFWvONhu/Jo5sMhhOESwkyWrF4Go65Grdk0kQkxezUzm8XEUnlsohIKm8X&#10;8X2iPE+JpDYmH4qyBM+3wX+F4wNJw9WOx+wU2O23A3yfgV0uC70yzs1i76Odkgi7DUCWFWPwdinI&#10;KaUg5CSPeTpuuODvnwhCb+CcrW3mcC3DFPcznL6Eg3F8BNLKIlFpFUzWKI/UlFvmsAlH5kTel8JX&#10;ODNIQehF+NwN80XPZrmGE4Quks9wjncCk/I4cMUEocy45msstrn57Gk4cxHXFLDzBMWTYiJRmeWa&#10;ryy2A3+zDqEwbEDe8z/5llNKQegiGQxHliZ7J4mwY7wsEpVRgFJg1/O6fHgZjlZVdMhXWUDlZhwP&#10;JmPFKO9Oe0GEq65bsnG16ZYIV12ZRWPmaUA4v8Mf/DNR1sbUhFVRmNW3w3uFM52wHpplCiIN8vE6&#10;3jY57QX4fmwVNIYyjaXXoDHztLkvyFASzF2TQzmMGyjVIOv7OwSehqOeSMDOc3gdoLJIVHYBO08p&#10;j9ts0U0T+eBbuOToD1MP5KaJSBQJUArselJ+Mq5w8esxQOVmHA/Nds1YQDMWT8smwlXXKRGuujwi&#10;XHWdEuGq2yrZ4+HlOOG8DX/wz0SRUluEtQarLEQZDwq/aWK347FmvJnnsTJhj7cbFN3ndtiHIrDH&#10;w8s0XpJ+NP+CJJi7QU4/hlWA0gjPuyaehsPWTJehgJ0nKJ4UE4nKLGDng7RSxV9XprJNUjxO4TdN&#10;BEFIJuNNk/bi/5uOSNRbAq68HWtlY2M9zKXjZzh+fmr37RKwy4TdhtKtFOGqK0qEq24rRbjqihLh&#10;quuGQFI5hg5E8TAfZmOxqBzC823wX+FinegMz0dpqFhdWCYRlOexrcIeWyfoRh95uBT23e6bl2ls&#10;JKqkfEssIPF/Qm1D4TdNglyzLl4Wicot/hgQlJAGHqN4PrwMZ9stTXhMK4tEZRYRj7Wfw56fCmzm&#10;pgmwY6444GWRqKwC7fJUtvGzXLZrOEpNXj9Q3hZIK4tEZZNBZ6Iyy0exMOVlgLznEudpuHDrUSc6&#10;w/NRGipWx8uCUFLCqRpNVp4PU/PnFaJYPnKeUgI7z+F1gMoiUdkF7DyllNfG6exdygwEXz5rYpcF&#10;odcocA77Gc7cptSdcgE75orbZZGoF8TnLeWxwplYkI0w+aJvmtjQQARhO+Ka3wVM+eJPKQVBSGTT&#10;huN/UoH+swPCLgtC2cFsjWZsOHdpDq+vr5nUXulM0Yol4Wm4emQeW4DnQVJZJCq79IORKYdzl+Zw&#10;PK6l0+iXYzyRU0pByMHSapjJiBhOELpIdsOFS2tiPqlM2DHeLq8IV51LWdqKihfhqnOJcNW1k+t5&#10;PGbDY1bbeqMe5oNwhCnbQTd+hsO2wk4jkvLAVSYRdnkzZN1WUf0K+cjzeuV9zVzP4zHaNonHKE+w&#10;rKe/WujAKaU9kpwjE4TSUNwc9jSc+apJTMl/uwSklUWisgr4xB0U+9sCGt6fSLQdhYcoH6ZcIMzX&#10;N4Kigeo8yHFKSb1zgXZl0C7mI8JVBwFXXNRbIlx1EOGq4wLtYiEmG8aiPKWIhamTwr9LGXRG3cXT&#10;5mNyOcg1ccV8aPe8PNsUyofP6+zzWrva2DHaVvihNkLhI8VcNFv442U4fgUHgjRuPspT3FUWicou&#10;/shjPG3Gm9jlJDxXON4NCTjiSNLKIlFpRVhxU2UeWJoPP8O13qRMFkgri0RlFR6ifJjyPKU8Dni+&#10;DRmv4Si1BbKURaKyiZKwzPOR0v6mSeE3TUBSZ3a8XVkQygbmKJ+nrjnLYt3/myZJA7IH7WonCGUl&#10;aV4Xg6fhXBdxoDUWfPUsqSwSlVt4bImbII81E2J5fiHMpeO9wsE4PrLb2mWRqMyCkUw+nLemTHOY&#10;z+WgyoCy3xWc3DQRiZhAmDdFrHhUhxjlXchNE0HICJ+nnZmzctOk1NDx8zmGvK1P+05TprFkgY+X&#10;8q370OG/vCw3TbZGHFc9l42rTTfFcdWXU3hsloFOTZZiFM+Hl+Gi3yz3kGmfUhaJyizjL1tJc9jM&#10;7iDvS8abJkkCWcoiURkFXHn7F65ddOSmSRP6e30B9iDalQWhjKTN6WLYxE0TB7TWEnZZcEPHqejj&#10;ZW+3yG3noSzjSIOPjfL2eO3ho2zHEvA0nN4aHag0EUllkVs2rjZ55MLVrlviuOrLID42ylMaiwdJ&#10;Vopd4TTxU83WsiD0KpVKJczlJ5Phdugrx76+PtPxyMiIGh0dVbt27VLj4+NqcHBQ7dy50whxCG0m&#10;JiYKGaggdIPY8kCLWbhoIKlW+80vCgz2KzWAmFatptN67JmJ+BgOt2iircFIU1NTxlj79u1Thw4d&#10;UjfccIN62cteqq677kp1222vULfeequ65pprdOxlxnD1uu83zQRhi9GugsHq2kBISfh9nIHBIW2u&#10;dVXbUGp5SSn8Xzow35nZhtpYWziNp7cjyXDoITLZ+tL8aXL5wMCA0Qtf+EL1pjfdpN79livVn71h&#10;r3r3r0ypP/7Nq9TVV49o401qs12nxsbG1MZG8PfEsDr2glz4tiNc7XtBhCtG8LrtprjBwjxWLv2v&#10;rufx6sqy0fqqXkD0v6puNa919PEltTg7i8ODJ2J1CcziwOuU8sITP3oAA8LpJE4hDx++Vf3y66fV&#10;zfuUOqhfkyndZlxrUuvGaaWufb7SK5vSbYfx9JYdKzP2WJPG62pH6lVc4+f7Zddtf8h4dTU4PKIq&#10;VW0xfQiWlxbVgJ7aQ7oWBrpwbl7NP/XQg3hGO9oZzrh14eg9p2iFW1hY0MtqQ+0eCTrkaI+pPVow&#10;4IEDeuN9VbPCtXsRRaIyKI16Xa9w+jxyaX5ODWjXjOrJry/d1LcvKHVxYV7NHrnrlC7aK1vLSudz&#10;Smnyy3PPfqOhr8UunD+vBnWPq/oEdmdQHwPLrF74jGYvLJhz3D7skE63i1xsph1XoeBNUrRpVSpV&#10;M4fX11bU8sV5NVhpqHPaaI/pQ3z//TX12P9+95s42g614DIcb4i8WeWe/vHXP41VDu8E99//oJrR&#10;HSbRr4Uz2tOnT5vTUHpep5WFzTyfG4Tkwrcdx/Wc3HLsoyhdLhp6dcOZ2katpo3Xp+ZX6uqMnuDf&#10;1ieRP3vkEXX0njs+g2YOtZB2Sokn0AVgffH4/adWFs8/jLs0Tz75pDp6tK6eRqsEFpe18fr7jeGg&#10;buA6gEly4WqXX9ieaDNKIk+7vOC5+ipObayv6YWjrsYnp/X125havKjU0SNn1NlTjz88d+y+p3RT&#10;eIVEZmsxXdopJT0RtxmNzj3xP5+trdfMrdFvfesu9YOjSh3XFTYrWsf1Ge3a2qo22w69JPexd90E&#10;Uf0WKdjVIiU4cR2qBLleJyhPO1e9S7EnaZl7FxDKOl1anFeLs+fUA997UB199CH1s3vv/JyuhFfg&#10;kVSzAfsTaTSivmFG1OOyzKRLM4+eG9577UB1eOLGml5eZ2c31ORl+9Rl+mJuUDdYD/VTrR8/uKJO&#10;nzqtlpeW1fzcfDBwgMSlEhMcdGRapdcynekGePFNUpjSxt6yzxwez6oSYz4vdoxxhz6N7B8Y0mds&#10;A/q41NXi3AV1cX5WnXjk+1946p5P/qduos/nzDqD//kbFsD9FJiPFOH6Cgi9CjAcmY6M1z/7xA8e&#10;HT3w4v19/cNXLi8vqzNn1tWJxd3q4s6Kqo8o9cSSUkeOKPXww0e0IWcV2iwuLpiB4kUsiwL4TEhT&#10;Gq72TSXtd0Br+2TpR/O8uHB2kBXaDh8PKYDS7ESb8CYYS1NZsZ+fX8H+Q3EquCyqVFW1v2qu4/BZ&#10;3NzZk/935Kvv+7CuhtFI+CwchqOzwpYNJhkOgtkoJcMZ861ePH9ieM/Vz1d9/XvPnT+vjh8/rmbn&#10;+tXc0qQ6e66unnj8aXXy5El1cWnJaH0N57+tO+KCRmiraPgk66SScLVtJxeudu2Uhqt9FgWvVhbZ&#10;uNqkKcBVQ/IhqX10FqDf2XBWV9+oqcVzMz/5yRf/9D06ihUNwgqHlBuOVrbYJl2GI7jxYqvd+sIz&#10;K8tzTx9R1dHVysjk9bimm5mZUceOPalXvAtqYXFRG++sfgH0KFZX1MrqamyH0pSEq2335PPjel4v&#10;y/5xtSmP0nC1twWCN4w4dBPMfONkR0PNP33se4997X0f1FUwGFY1Op2kFY6fTrZsMLRvC9xguMuP&#10;SzR8zq1PGtVoKHyNZOjga971u7v2X/dmfEG5r4Kn6CfqJbi+UVc7zA2TijmtdO0Mp3vXQn4EUyyZ&#10;Isbbro9OUNRx9hl7p45RJ7aLbbb2paOmK726ra2cufjs0e+euOuj/6YDtKpdDKUvpGKrHK1wses3&#10;kDRyxMl0OJXEF6NhOpgMpoOQN6Yb3nfd/unrX/ea0annHR4YHtvTNJfehfaviyCUltra8pmLZ4/d&#10;ffKuj30JRS0yGwSjwXD2CmffsYxIe6sgw0FY5bjpyHhIEYP6tfGeO/G8n3/R8OSB6/uGRvcMjU1d&#10;p+OC0FPUVpbOri2efXR9bfHZk3d9/Ms6BPPg2oxOIyGYDeJm49dvMFsmw/FVjm6acNPhFJNSxFAH&#10;Y9LNFfP84ee8YK9OQVpfAqehjxXOcIRu0lh+5rEzSEPBNDAPBCOR4eiajVKX2ZyrG2hnApiNjEfX&#10;c2Q6iMyGlAwHmZsrWvR8ux8xX3vwgslx6iy2KbjZIJweQjATTAXDkekoT2ajmyX0fCc+Lyg3HVYv&#10;yDYexA2HNmRSei6QCZQNHC97UgjFQ8eYGwYiI9mGQ5mbjVZCPJfkxNcAtulotSPjcbOR4WiFo+cC&#10;MVw2cAzxQgqdh4xCZsNx5yscmY6vaGQ2eg6Uiq8B0I4EA2EikLjJuNkgbjjfvoQ4OG6J75hCYZDh&#10;IDIRGY6bjsq20ei5qWQ1ATePbTwyGlKq4+2z9iUE4DjihWz77ilsCjIMHWsIpiKRyZBSPcSf15as&#10;JuDGQQpDkchglKd6eg49T8gOjiNeXKFzcOOQkexVDGVez+VFXhNwE3GR4Vx1Nq6YkAyOl/cLK7TF&#10;dSy5gbjIcDwGeN6LzU56MhNth5d5nLDLgj84dpleXCET/NiSkbiAXc5MEQbg26C8KyYIvQA3Ezca&#10;kdtsoFNmwGmlIPQ6OI0slG6uPrLSCWVmUyuXIAiCIFzKKPX/JYd6z7zdIvUAAAAASUVORK5CYIJQ&#10;SwMECgAAAAAAAAAhAIaaskZiAQAAYgEAABQAAABkcnMvbWVkaWEvaW1hZ2U2LnBuZ4lQTkcNChoK&#10;AAAADUlIRFIAAABGAAAACAgGAAAARHyJmAAAAAFzUkdCAK7OHOkAAAAEZ0FNQQAAsY8L/GEFAAAB&#10;DElEQVRIS+2US0rDUBSGz7npI9SBCoIF3YsTwR2IjnQLgssQugaH4gpKnbgDXYSodBLQQi255/fe&#10;/4SCYsGBA9F8k++8bhIOSaTla7Txz7B3UmZt97aK4WC3m+Pexg5roZzRhWkBRTd0kmXAGbU39jqF&#10;+EwRhtlElbGqNPY8XXE9PX0JYFME/VxR8XMfzn8Ti7GejI74PBku5uD8Gsz+NZDxxeHyRQmNWz59&#10;PO1iVtAuZgV/8h8TzV6Tas9QudUNvCiCMVRrej5zMzo+ZZrgYvbPrh4h9sSCBlpgz26NqTdNkxEm&#10;U6+BMzH6GUt3MMMixwj9OV3PaFOhMzZfY7yoHuj76s57t5fLmd+ByDuJF2IMecMFwwAAAABJRU5E&#10;rkJgglBLAwQKAAAAAAAAACEAondob48fAACPHwAAFAAAAGRycy9tZWRpYS9pbWFnZTcucG5niVBO&#10;Rw0KGgoAAAANSUhEUgAAAPMAAACqCAYAAAB4d3kAAAAAAXNSR0IArs4c6QAAAARnQU1BAACxjwv8&#10;YQUAAB85SURBVHhe7Z1rsCVXVcf3ed1znzNzMzO5M1cymWQgCYwWiXmqEIpXIfhFLL6opSmLYFEq&#10;oKUoWrxFUKqgQFDKxxdQpFCqwAci8hDGBAQSQkII4TEzZGYSMjOZ99z3ufe6/7t7da/eZ3ef3X3e&#10;96xf+J+99tq7u3d3n//Z3X3OXJQgCIIgCIIgCJ2mFJadBuvt1roFYSuwEZYdoxOGo3XY6xJDDyab&#10;WnJe+gvOAURQzHO5afekkmFpPaVbXn/Pm9XmRqlSrd6pSuWrK5XK1WGbIIws6+vrj6Hc2GgcMmVj&#10;9cv3v+cFH9ahbWSUhUxdxMyRcUkHXvnx/bOze+8aG594o2nRlEoltbkZjAlxr6FtF6XdMbe7/aL0&#10;41gTnd7nQT4HRcZmj2d9feMxtbF+aGXhwke+9cGXfkmn0IEEcu1AkaNV1sJyRrf8waE32yYul8um&#10;xOARE66DW6vVwigJ9c06aLzN58T59AG+/UAnt9sr7PGMjY2FURK7n2s/0vbNZ9lRQs/M5hiQL8zx&#10;0LF5B5fKam1l4c++/hfPfbuu4V4aB4vLi3SnNGPMG6p8za/97TVXzh/8+0pt7LloBBgo3hjT09NK&#10;X16r8fFxsxPc0IPC2tpaGMW4PjhafdgQvm9WVz86Pq4xucj6gOOkjd2Fz/h999GXjQ2/Z0DVajWM&#10;Ylxj6cQ56Barq6vq4sWLJoYnUKfzWC5XtJ/Lar2x9thTR771ku999O4jOm2buiV+74oA7C1U2v+r&#10;f33t/DW3PmqyGgwKb5wxranpKTW7Y1aNT4xrY1dVo6HHZA/F2mqeQXC89nBI8X1j+hrbPlhZiw3j&#10;ce30Bw0I581sPA8/DHzhwkV16dIltbKyopaWlqIPs2q1pir44NW7oA197NLZJ37zm+9/6f/oJnSg&#10;TzwqU/EZCvpAZObKHX/8lUcrleo+HZtPtHq9blTRn6BXzM6qHTu2qZmZsjY4Zhu9sOcO2zQaYcBh&#10;66o1f2DrkxoGGvv8Zp3vDavNtW5O1rraeV9lLduvC5ym89DGObDh7f3av16wtLSpzp9fVJcvX44M&#10;DW3oNx48NKavYmHqan1crSwsHPvRtz7z8z/4+O9hhl7XgpFxpDKPpo/NyMRQ9bY/vOeztbGx55gG&#10;DEJfVpMmJyfNJfb09KTas6ektm/HTrQ+oYOI/iDNxHHlF2Hvb1a9k2/gVmPOImt/WpF1flud+6LL&#10;dur4g158iGgPq5Mn1/TsfEGdO3dOLS8vm9sqXFFgPPXxCTU+OaWumJvX53FZPXHk8D1festNL9GL&#10;4qySoTNn51Zmxm6ijzHyTa/99F2T23Z/CA0AZiZDw8QzMzNqakpfZs/W1dVXKzU3p/TAs0+KkI+s&#10;N16rN60Q08rAacfOvsrMOsa8DZPa4cOb6uzZC+rUqVPMzEF7bayuJrR39t9wjS6VOnH4ojr66P1/&#10;/vV3v+BPdbOXobPMzI1c0ard8YZ7v1Op1q7SsblXI+F+GUberqdimHpurqbm55XOKbW4mHK5rLEP&#10;KD9QabOMfTBdyJtYaEU776MK3BDC+2Q9z9PeVY8/rtTp05f0DH1SLSwsxA88S5gQ62Zmvurp+9XV&#10;1yt15kmlHvv+U8c/8ardP6V7oCOELWCLzi2l7RLyUGTkZ//2p+6anp3/oI4jYGTMzHhyjSeOs/p+&#10;+YorrlATEzUdV9TOncE9s+dDy67ADzzH/rDwObm8Tz/3aatjf8j7fDjzPq5zjvPtc467hb49VidO&#10;NLSZT6szZ84YIzfMLAcPlfQ986Sa0Ga+9uA+9cyb9Ux+VqkH719TP7z/3tfc++7n48clMDPN0Njb&#10;pqOStnt8Vsb3G2O3vf7Qp2v18Z/VcQIyM4QYM/SuXbv0/fO4NjTatv4bn7/5+BvGviJJezO58oN8&#10;dZG2H1ljpjb7Xpfy/X6PdNPoeH/gCvX48bPmfhkPwWBkepqtr3b1PfO4mt42qw7eOmfM/Aw9nk9+&#10;TamH/u/w8U//7tOfrbvpjwOFdxSZuemIpe0C3p4QDj3MXP+5N379tC5ToftnmBqGxgw9MzOtxscr&#10;A/3GHAb4hwXgbzyfh17U3+c88FmN9++E2bppmG7RiTHj/OFp9uOPP6Hvmc9qI6/p87ahj29wgOsT&#10;k2pyekZNzexQV1y5Td36AqVun9DL6LaPfL6hPvfhD7/8u/949xd1dVUrdXZ2DRVvHeRRmln5+l/+&#10;wAt3HbjtEzpuCc3SuOTetm2b+crK+7vQEQAfeByf70epD46rC3yHSRQ51nxMfHm+XiJ9/UF+czO/&#10;64fx/ZFnzOiLB164V8YPR3Bc+Xmv1sb0rLxDzczuUrv2TKs7blfqxTsCx370qJ6h3/epV3zlL1+O&#10;750xO9PlNlaQONiuEeHMQnjnmFn5J+/+h7u277nuPTqOoDcADYoPDoPHPTS+qoKhXb/gGUSaTlC8&#10;SzpkFQbf7zSz+f7SqZv02jA+HxCuMZkfatingR3jQce5TzqHH4ngKTZ9HUWgrVQq6xl5r9qzb17t&#10;nlfqphuV+gX9VoL5PnpOqb96x3+972vvfek7dRVmxuyMy228qbzNDAfiR7vjN/3WJ/9kcnb+dTo2&#10;S1QrVVXSN+2grAdi1qLHhzdtY72hq/HvsvFVFX4NtqEvK9qFthkRHhMYzbwJwjhBWLWNRv0yx2Vt&#10;rhU0hr4zjOP2HEKlzM5juMx6I3kFYQxlrS/aR5bftH8plAdr/Vlg27hPXlhciLYZmZ7MvHuPmt8/&#10;r+avUermg0rdqZumtHBt/bY3HfrAoXc87106xJU3zOx8sm0PCXUys7nE1pq88dWfeMPUzqteo2Nj&#10;Csy0MCpiCAODkW3RpzD60+DTPmX5J/kwEJ2MIYGPF+fGh2HbR1BkzD5XEUSr9bve31hmcXFRbei2&#10;aOlwPeZVx7O79qinXfsT6qoDSl33DKVeoj+zYOZ7tN76tns/+YW3Pue1OlzUSr3UtkeGOvYMH38w&#10;87jWxI2v/pc/mtq573d0rI0JA1dNiR+IN5t5PYpxk09xMDO6jRxgD0XoDnQO5Hj3CnjCeFwf8uQV&#10;QlgzZp7TZn6allIHr1PqhczMb3nr//7rF992J5l5WQtmxqV2wsxp0yG2QSpvbjR0PywXvBHCDxUN&#10;5bg4cX5dX37jUytdeLon6r7kePdSgZG5N1wxz7kwfoVXSeTNBC4zUydjZKPNzaYFi4AZWhBGBfrg&#10;bJvAf2TiVFxmBliIFtRlZ8wMYOh4dhCJtqbofd5B7Bm5yZO2me0OfOGOQTvJd16UfuJ9+nB4/60g&#10;X9pZlsizLO9rq5PoNdoGtktD2swMnAt0ik7v8FbAfkOQOK52W1sN1z665MLVL0scVztXj2npR5eZ&#10;mzrrgXfF0IIgJCm38fuqrJkZOEyMT6RAaKQOyY7N7TZp+VGnZI6breB49fqY8e3GSo5NaA0/djHB&#10;ebVx5fRsSmlnM9HKzMCsID6BQSJYK5k2Lnkf3m4rLT/qchMcr14fM77dWElcy4mS4scuzoNkvyDH&#10;/RWU+KeRPviYWRCEIUDMLAgDzEXr38RnIWYWhAGCLq+LIGYWhC1CATMnb+ibadUuCKMK90Xn/eFp&#10;ZvymOhwIjceMhVeiJAt5XiQacaEwUBzmI7WHn5mZlxPwcXARrjaRaFQFXDFT0z0z8p7IPbMgDDx+&#10;jvY286bjPw7P038Ez8l/8t+o/mc7IajzbECQi/H9h8NtzczxIPimY7LaBGHUsJ0Q1JNZdx8//M1M&#10;a0VJ4vi0220+OVuEb75Vm0jkEnDluYBdB64c4Dm7LQXz9/88p+Z8M7MZAI1Ii4UGKilJbVGe4Zuz&#10;yVpf2vKJtrROgsDweZvYfRLvsxDKmXzYSDHlmRr425sF8TQz3yKH57kIV1u/BVx5kajbAq6Y54rT&#10;1j2zIAi9wM/oOcxsf4rYG0hrd+VFIlEgwOPi+JnZtV2t4AvusMLykYKX5rxINMoCUaxfKDZ1B2l5&#10;i3wzs1kpbTUUhTxHotDA8hE8R3k75yvC1WaLcLXZIlxtW1GEq20rCrjyPgJ2HbhyIMyZtB0HtPPX&#10;qD3NTFsIvjXm4hFwtwW1GFcOuHK+pK3TRbG+vksMN3mOzVagnX21l3UdO8oF+SCK+1DciV9keJk5&#10;GECgZM1lbuBuG3YBV14k8hNeA7h54yzvGxCUftN1/gdgtBUQxWFbJCrsvEg0ygKumOeK429mvj0W&#10;R//Kg3KsrSknEolai9Ho/J8NwjTv2mooFHYuSIalSCRyC8QxTY74v2DNS47L7CxoUDZpeUEQAjrn&#10;kRyX2eFGUdri5MnbOV7vpAhXm48IV5uPaFkqh1HDPPZuyT4mhCsH7D6E3c+mVXuIn5mjb6bcT6jN&#10;xkhhzpWPSMt1C9f28tCJ5Xk5jAzp2Ls6avuYoJ6WC/OJ/58qFgf5qFshvGdmbCNtO9Rm97HzIlGv&#10;BVz5fongdZ7HTbPdlmjPoEP3zIIgtCTHtNv0t8A88DSzHgRdA7hkuuTIi0SjKJcfEjnEQYpTKVfC&#10;KJvOzMw0KJu0vCAIAR30SK57ZiptEWl54MrbOV7vhQhXW1ERrrYiArwcFAFXfpQE7JhKO0fwNkB1&#10;O18ELzPTv+QwG4suCWIhD6XlIU5arte4xtEu0TpxDDoAraXT42yXQRtPp453HvgWXeeJ54zYGM3T&#10;6zC24fmdk2Hggf9lNgaSdsDS2ig/ihr1/e+1huF48zHyOBJyoTh2PYUC98x8zVlb8RyBIIwMrTwR&#10;t3fxaTb/bTaI483N6BclloCdE4lGWcCVJ6VBHssmx2V2igw6sPMQcOVFIlEgkJbPSY7LbNoC/QQt&#10;FIUGloeiPLDaRKKREnDEphrkylXHxTV198DbzME6wydwiZ+cUZR8eg3xWpxLlnZ+UES42jopwtXW&#10;SRGutk4JuPJbVcCOgStHUdDGs5SP2238LrJzzcy0IbzSJpMG5vnmtgDeg2PX+4097m7Rn+10Z4vB&#10;Wru5N704Uv7w0VCclgsUtyLm7XZp53zI/wAs2hJthhK8TgVvEw2OgCvfCQFXvhMCrvyQCIUrTshF&#10;Wj6Jn5mbtqUDlivx624SsHMi0SgLL1EclkwlFi/rIgI5D3I+ACMBV2wLuPIi0SgK8NIVJ6m6005y&#10;3TO7KGV+u51jJIIwMnBfdM4jOe6ZCWzcJaBv6vnXVgmS/eLSjgddhKutFwKufDdFuNpaCbjyW0HA&#10;jqm0c8DOu/q46PSPRvjG7XGYWL/wkuK4EkKxKzcM2PvTa/qxbbbPuTdfYLz92MVC8IFSnJbTCoso&#10;NlCwqa9yo2Qh/M2M7ZBoAFGsFaaacqKtJeDKd1LAlR92BS9xTHmXOJ5fNBd6ABZsi8cgbqdaMicS&#10;jbrwGsdBLahzJwHfH4pwvMzMvmWONumKuYArLxKNsoCrTqWrjeJWeM7MfBOtBFyxSCQKBFwx1W3S&#10;8kn8zExTM+Db5QK6NN9URTlq0FBOJBpFgSjWL844LCnOSY57Zo3ZCG2NthjGpkp5liPFgVXa8TCL&#10;cLX1Q4Srrdfi8BzvM2wCvLRjJhRNMRVB3FhdM2WCsJsPBR6AcXjdtVVaxtXPlRt27H3tN4M0HhoL&#10;H8+gjK0oNH6ffXL1QcljBylpF/lmZsL8MCSEx4Dqdl4QRp0s33QATzPrm2ZsnARcMa9TKRKJAnFP&#10;8Dgh5IPmiOhPc2VTbGYWBKHjbHiaNo2umJn/fWBBEHqDn5nZB4b5492heN0Vc6jN7mPHw6Z2x064&#10;2oZFhKvNV4SrbVBF46UyLUd1HQT1MDZ1E4Y5E2uFcV68Z+bEoEJ43RXTMryNcPUfRtode9rxGSY6&#10;sQ/DeBxovHzcrhxAPcqEsalTP+SiOGxDqIP1tUZYy0bumQVhAClizPbNTJ8mBPukEQSB0cITmX/n&#10;wwNPM1tfTXEBV51KkUgUyMsT6BN0BQ2rnkXXLrPtewZBEAqQw0Y5zExrpY8KW8Cuc3ibSDRqAlkx&#10;L23S8km8zBxPsnjixutBHNTtNgSxKM/72LlB1bCMEbjaskS42gZFhKutn6IxUZmWC+oIwnoYB9nQ&#10;N0iUymHfJL4/JfGemeNBgXAApo6XoB4Qt3GZlrAErtygMixjLDLOosv1kkEdI42Jj82VA6gbw5pK&#10;EJs+1A85ajbtceyLp5mxRi7AY+BqE4lEsYAr5ipO1x6AZf89bUEQOk3OB2BZAnE9vjyIcyKRyBaw&#10;6zYd/ldT5jo+Q/q1qR4ozolEoyzYwcShJ0wd/4X5qN3kGYlKOp5m5p8MWDNfe1A3g2Ft0aCCqoYC&#10;lDymchAEXPlBF+Fq8xHhahtkEa62Xoiwc7yM8zCuiU01qLEXVsY0GTuDApfZhKtOUBsXoBK4cv1m&#10;kMaSB4y7nbG3u3y/6Pe4Xduneloe8D5p/fNT8AFY88DiB17tD0oYBOQ8dp5m3yQJchX+8LiOF79z&#10;UfABGLBiE9ptouEVcOVFhYUiqgOKec4iJe3Cz8y4Zba3awsvdk4kEsUCrrxWuVJL5gqQ4wEY35JL&#10;wCcnEoliAbteDC8zk5UB32yaQFDGryLRqAs018On2iZ2tfuT6wFYvGK+KS5Ag4sexIfE7cmYyl4J&#10;uPL9EOFqGzYRrrZ+iHC1dUpEq1yQTzoiNnEQ8zabDv9oJNhQKLPNcMNhEeXsMhKgErhyvaDX28sC&#10;Yxmk8bQD25eB2KVeHFvXNtK2q3NRmmK8RMmIxE+h0ezn5Rxmpu3Stu0YL4kyCEUjKODKj7rw4oq1&#10;SqYMcwXxNHO4xUwBXopEoqSAK6Z6e+S6Z86L/MMpQegdfmY2j7P1pwcXsHOksC2MmttFolEW9wTF&#10;cIvJBWGEqfNEOsVn5qwN8EF6DkQQRgbuiTAudeA6tquX2YIg5Kdc0Ndtm9n+v+OQP7ErCClob0Tu&#10;IL+YVxB819zkHp1YWlwIK9l4mnnDmNQl4CpFIpGlwBxRjDKqm0QgCkEQd/xHI4IgDDJiZkEYABpr&#10;q2FUHD8zm7k+nPjDS4NEbIu38VgkGlVxH7himMzkglQE6h3/OSegjQMe24RtdE8gCCNPmnco5jYp&#10;aJkCl9nY0qbjzwTZpSAISbg3bJ+gHuSWlk2RG08zm5+AhQoxIdV1addFIlFSKFyx1sZmyrV01K81&#10;/jNzvN143Vn1tJxINKoCdkylkX6hmGPXU8hxmU1bySEUdk4kEsVCEdXbw8vM/CLbR8CU4X213S4S&#10;jaJAcz34AUkQu9r98ZyZ7dWnCdDgghxl4z4i0SgKr3Ec1HgclG668gswvTFsjwQSpX6hMirwwuqs&#10;auA5l4ArB+y8SNSOAC/tNmDneD0tZ/L6xZTAihOljuKQp1viZ2bHw2xToboprTrPRXWGK+fC1cd3&#10;WUHIA72nfN9zaf1cmLx+QWnHWok/GwQVoI0HYMBdD76DdvURiUZZwBXzXHFyXmb70v7ABGH0aM83&#10;nmYu+jxbJBJlC/DYRVZbjPfMHP2EVJdpatUuEo2sjDniGKWp4z/EpXKiLwRM3e9hdr7LbLPRaFPR&#10;5qIy2Q6Q4/24QFZ92ORD0eXScK2vH3LRqp3g/YZRhKuNyfwvjqkWxcYnplL4r4EVeADGobpdAp7j&#10;ecLOufoME7SfWXLh6uerQaHV2FztpGHHdz94H4p9l/WjjQdg9iDSBisIQoDLI5z2/NLGAzDgrseX&#10;21SKRKIAV8xzFibdwV+A4QYcBvWVWcaRF4lEbuElkQtsFJRUaUGBe+YsAZ+cSDTKAq6Y6sUofM8c&#10;P6Xm+OYEYZThnmj2R6USBjnxNzOZ12liDW939bXb25UvWf2LrM8Hvl7fddvLDJN8KLqcD651D4Js&#10;eM4Zu5aJXlriaeZwZbRRXQY/v9Z1EtUJnnO1twutt5WIrDbgai8qG1cfW8OMa39suXD1K6JBxTXO&#10;zBhlqAIUvswGpVLJKbtNEIQUyB8o9f9w+7q6qlQtyObCx8yJz4nx8XE1OTmppqam1K5du9Tu3bvV&#10;3Nycmp+fN9q/f786cOCAuvbaa9W+fftMP25skWgUZdBGpYmYZuLgz1FrI5Yr+l65pkrlkqqxe+aT&#10;T2mPe95E+83M4QAwqGq1qqanp41xDx68Xt1889PVK19xu/r9V92m7rrrZ9Sdd96qbr31JnXLLTer&#10;vXv3qpWVlWBhQeghMMlgakNtbMTxpo5BqVRWqytLavHymoJ110xWqeXVTbVy4cn7wmroRDcuM/MF&#10;THz59JFvoISZMdvefvvt6mUvu1H9yi/Oqde+6Er1ov1K/fQ2pa6dU+q5Nytt8Kravr2mJiYmzKCF&#10;fPBPdC7BH9fx67diyMz8Q2dDX16vmP+bmsaGUlXd64zWsR+tqvNPnTJLtSJrZiYXbi6eOvoEgnK5&#10;rC5duqQvnSfU9QeU2qFz42jQYKg3aM3rYHxM6UtwpY4fP26Wce2YKF1puPqKhkNuYLFNVavXVaVa&#10;U+uNNbW8tKBvZZWa0S34W/hPnT6vzh974P6wM0idHVtdZputXTpy6PGVhQsPILGqL5vr9bIx8l4t&#10;e5jTWvv1x8pkXamxWk1VYGadEw2n0nD1hQQ3kaGtK1XkNzY21KXzZ9Tl82fVtsmaqmlXPq7b/vnB&#10;DfXEY0fV+Ue/cCLo3WTkRN02MzUaEwehYWPh9NH/3NQbvXjxojp6BJtyg8sDfKqcOafU+vq6mZkB&#10;/5Tql3xwLWdrlCCT2krD1VcUKDJycH1tVNb3yjThra4sq3PnL6lj+jr4q08q9d2Hz6offPXf3xks&#10;lPoPJCJcMzN1QokVrCM+f+Qb9zUaDQUdPnxYPXBMqfPo5QArPafNDCOPjY0NjAFsU7rkg2s5UbeE&#10;411cWbj6Q93AvV7MyuvmarextqamZrar+sSMWlhR6sEH9f3yDx9RTzz0hW/qjtzIqdjPvLFJEjyJ&#10;iRZfeVVXL5xYmZo/OFab3HHj+vqGWlmpq+ruWXUdpmEL7XP1+XtPqIWFBXVZ32Ov6Bt7+4C1Jb3+&#10;fqrFMR1QgpEHDOP4i+F8/4RKw9W3XQFcTtuYdlOW1Mz2WTU+NaXvm8vq8MMPqCePPPzfj335b/5N&#10;N+P2GV8L4f/EGQ+6zQTLZGhlZrRDMHV1bWXx7PiuAzdUavW5C+cvqLW1aVW/apvaqW/Yx3QHbElf&#10;HahHTir1ne88aR6WQebrKb7pdjUAmKf09riY9Jyig8Fj0wywOK32yz4uaf29xsHWM+zC/kbHhoHj&#10;U6lUVbU2FrU/eeyIOnPyxKn7/u43Xqe7wMTczA0tmJk+GaI12mYGZGQIMZm5tnbxx8vLF049MnPV&#10;Tb+E++EzZ86o8xfqqj4/q57S83dD9/zBGaUeemhVHT16VC0uLqilpUVj5uDx++ArODY+aoVrmWyZ&#10;7x0dY4ICmpfxUbA8qRhmHWw8tsJeYcmh7drKT7QZJ+2vP8ZeV/vC2IPjBMWUK2Vj5Gqtbsy2tHBJ&#10;LS9eVkfu+djbF09+7zGdIjPDyBCMTDMziFaYZmYS2hMz9Nqlk8vrqvzoxO4DL8KlwalTp9S5s/jK&#10;apta2qio4yeUevjhR9TZc2fV5cuXzaU2jB9sc/Blv0l7qSxc/X3Vif1qhWuZTovOkVs2rj6+6jz2&#10;WlGHwUypfaT3UDUaq2q90VDHH/z8+05+45++rJtgYhJMjUtszMx0D524bsf6bOwZua41oTWpNUWa&#10;3Htw377n3f2u6W07d1cqFVWv19XOnTvVlVdeqY4cOay7lNTy8rI2+UVt5uZ7BUEYNYIPJIZ2mbkN&#10;0WYuaw+tLS+efvKhz7z/7Lf/A7/4WtS6HJYLYcln5yYzu2ZmAoaGyNx8hi6vXT69vHjm+H3lsenl&#10;8viOg2uNNYX76MdPnFBLy0vayEvmp2pra2t6J+iDxE94KDDotJ4pAnVyX3y32Ul1+lz047gRadvu&#10;3Tmy0VbW24bWlhdO/+iLH3rTpSP3PqobaCZOm5XJUAnSdsOenfF8Cz/2wuxMMzRma+Tqe+/49RdP&#10;733m88dndj7LXDKYHdJbC0tBEBxorzRWF0+vnDn2paOfe+/HdIYMvKRFMzJiCG0wMwRjNV3uppkZ&#10;eQimNk+ytXC5DfPSJTdKCHmoOjF3w95dB1/8/Pr2Pc+qVid2V8cnd+m8IAiMxsri6YWnjh66/OPv&#10;P3zuu5/9NlJauHy2zcyNTJfXuWdmwC+vzdNsLTI0mZqbGbM3+tGleGli7vo5lFpCt9BXifo/uQQa&#10;DjaXTn4P/2qCDAlxI0NkYAjGpvtkfokNNdHKaDAyiQxNl9zmEpuVyJsfmGiZ+2otrJ9EiLk7D46p&#10;GHrwsM8J6hB9vUQiI9P9MUqK6V6ZZmVaRxM+xiIz0/0zBONCNCvbZoZoOTIz35bPdgV/cDydJ1jo&#10;K3ROyIAkbmSYFTMvSpqZUVKO+pGRnbMy8DEVGZEMTaYm89qly8wohe6C84KTLgwmZGSYkQyKGZcu&#10;s2FcCDMySmrjRoZS8TEz4DMsmRqGRQkDk8jIyJOZaVnguz1B2CqQAbmZydBkWDIvGZrMTn1puUzy&#10;mIubmUoyLjc3iRs5z3aE9sCxzvwEF/oCnRNuZhLNwCipjZvY63wWMRk3KBkW4gbm4tsosj0hHzjm&#10;OPli6MGAnwc6L2RoEpkXJbVTX8iLIuaiZVCSuHGpztsBlUL3wbH2fhMIXYefC9uoZGg7BxB7047B&#10;bKNyATsWhFGGjMlLW4DHueiEybhpQZqBO7EtQRhWbIPapi1sYqIbBsM6xbiCkE3b5rXplenE3P0D&#10;bxg5/v2no8YVBEEQBGGwUer/Aclo+f1D99xIAAAAAElFTkSuQmCCUEsDBAoAAAAAAAAAIQC8H7Q2&#10;NwYAADcGAAAUAAAAZHJzL21lZGlhL2ltYWdlOC5wbmeJUE5HDQoaCgAAAA1JSERSAAAATAAAAMcI&#10;BgAAALPgtTAAAAABc1JHQgCuzhzpAAAABGdBTUEAALGPC/xhBQAABeFJREFUeF7tnb+LHGUch29n&#10;7hI4iZoyROFqFT2wECsVRPIfpLC45A+wELSwEBULBYtgLWJSWAj+AymCBgQrIQnE1lhYiI2IHHvZ&#10;nTv3M/t6d7s77978eH98fz3F3exe9zDf3ZmH7yQbTbx09bMdd2gsMXK/a0nb29vXRkWxV5blzv7B&#10;wRu/3Hr3R/dnwzGCqCcuXPimLIrX3Xs106q6+fPX71x3Lw1HgR/LssDs1Ft5z5gJu//dB4+qw8OV&#10;0cNYvrx3w6QtUZ9hB5PJJ/WrJc5vbX3kDg1HLWw6Hj+qXy1zdGTflkuU+PHnwzt/X37xrVFRlgsj&#10;WBTF05deePP3P+7fvufeUk99hoHHDZ9joNza2nOHxoxjYbjmavzwn32D2of/CcfCwFFV3XWHC5xr&#10;uOzQyoKw/f39m+5wAVz9u0P1LAiza7KzWRAGqsnkljtcwMZyzoqw8Xjc+G1pYzlnRZiN5XpWhAHv&#10;WG5uqj/LGoV5x9IKRrMwG0s/jcKAr2BoH0uvMF/B0D6WXmE2ls14hQELi6usFWZhcZU6IPqwsLjK&#10;2jMMWFhc5ExhFhYXOVMYsLB4QithFhZPaCXMrslOaCUMWFic01qYhcU5rYXZWM5pLQxYWOwozMJi&#10;R2E2lh2FAe1hsbMw7WGxszDtY9lZGNAcFnsJ0xwW1wZEH5rDYq8zDGgNi72FaQ2LvYUBjWFxkDCN&#10;YXGQMI3XZIOEAW1hcbAwbWFxsDBtYzlYGNAUFoMI0xQWgwjTNJZBhAEtYTGYMC1hMZgwjCUerHcv&#10;j5E2lsGEgcfTaeO3paSwGFQYxrKqqtXRFBQWewVEHwiLz+xeuSg5LAY9w4D0sBhcmPSwGFwYkBwW&#10;owiTHBajCJN8qxRFGJAaFqMJkxoWowmTOpbRhAGJYTGqMIlhMaowiWMZVRiQFhajC5MWFqMLkxYW&#10;owsDksJiEmGSwmLQgOhDUlhMcoYBKWExmTApYTGZMCAhLCYVJiEsJhUm4VYpqTDAPSwmF8Y9LCYX&#10;xn0skwsDnMNiFmGcw2IWYZzHMoswwDUsZhPGNSxmE8Y1LGYTBjiGxazCOIbFJAHRB8ewmPUMA9zC&#10;YnZh3MJidmGAU1gkIYxTWCQhjNOtEglhgEtYJCOMS1gkI4zLWJIRBjiERVLCOIRFUsI4jCUpYYD6&#10;P+ZGTpgvLFIpGOSEUQ+L5IQBymGRpDBfwaAwliSFgaaCgbF8Ze/GNfcyC2SF+QpG7rBIVpj3mixz&#10;WCQrDFAMi6SFUQyLpIVRvFUiLQxQKxjkhVErGOSFURtL8sIApdUoFsIorUaxEEZpLFkIA1TCIhth&#10;VMJi1nWnLlD5XyLYnGGAwmoUK2EUVqNYCQO5CwY7YbkLBjthua/J2AkDOVejWArLuRrFUljOsWQp&#10;DOQKi2yF5QqLbIXlGku2wkCOgsFaWI6CwVoYxjL1ahRrYSD1ahR7YalXo9gLA77VqFevf/mxexkM&#10;EcK8BaMsX3OHwRAhzHtNFiEsihAGUhUMMcJSFQwxwlLdKokRBlIUDFHCUhQMUcJSjKUoYSD2apQ4&#10;YbFXo8QJi10wxAkDMQuGSGEYy1gFQ6QwjGWsh7tECgOxHu4SKyxWwRArDMRYjRItLMZqlGhhMW6V&#10;RAsDoQuGeGGhC4Z4YaHHUrwwELJgqBAWsmCoEBZyLFUIA6FWo9QIC7UaxebhrKHUD3ftXtkpimLX&#10;vVXT9eEuNWcY8IXFLgVDlbB1q1FtP/xVCQO+sNi2YKgTNrRgqBM29JpMnTAwZDVKpbAhq1EqhQ0Z&#10;S5XCQN+wqFZY37CoVljfsVQrDPQpGKqF9SkYqoVhLLuuRqkWBrquRqkX1vXhLvXCQJfVKBM2o8tq&#10;lAmb4b0ma1iNMmGOtqtRJszRNiyaMEfbWyUTdoo2BcOEnaJNwTBhp/CN5Wg0Orf79hfP4diELfF/&#10;wZiJ+6uqqp9m95pfTarD9+59+/6veH92thmnef7qp88+9eTFz6eT6s74339+ePD9h7+5Pxlr2HS/&#10;DSMpGxv/AXDYdEJ3CrPnAAAAAElFTkSuQmCCUEsDBAoAAAAAAAAAIQB1I3Ki9BsAAPQbAAAUAAAA&#10;ZHJzL21lZGlhL2ltYWdlOS5wbmeJUE5HDQoaCgAAAA1JSERSAAABFAAAAI0IBgAAAHZuhUYAAAAB&#10;c1JHQgCuzhzpAAAABGdBTUEAALGPC/xhBQAAG55JREFUeF7tnWuQHFd1x+/u7HtXK2llrddIsgSC&#10;suwCE2w5IeXCLkglDlS5CJUqHD4kfCCBChUeoagiCYY8ClJFJSmCQ1XCBxJMUimTD+EZIA4kGEJI&#10;gh0HUwY54AeWZUnW7mrllfY5O5Pzv92n+/ad2z23e3p2enbPb/Tvc+65t/v2dPc9c7tnJClBEARB&#10;EARBEISdy0BoO8XeTlnbFQShezRDa+KKedPJwOd1zW1IYhGE6pOVSGybi6IDHuux1PG3fOaF+2cO&#10;/VqtNng7ympg8Ki2giBUl2bjJw1Ss6Geurh45tOPf/KupxC1lIu8CcVMJAOUSI5ddfDIJ2tDw7eh&#10;EgwMDKhms6ltFcC+lEWZ76nM/SqDqpwvk+04RmW9716cz0723d5fbKte3/jb9eVLn/7fj7/2GxRC&#10;A1Ne5NkjtIUGYU++95sfHBkbv1tXhG+sVqupRqOhhoeHtQVpBxptXOQ9MYOD2J0An3W5Td5+ipCn&#10;j+3Yn7Jw7Wva+QSu9nnfb1r7fjpuVQLjZnNzUx8/SI9hko6vrnz4Pz9y6x9RMwxiHGBTmfgmlCiR&#10;kGo/875v/0tteORVuoJ2AolkdHRUTU9Pax87aA70qoMDm0bap0CehFjkonetYx7TrH12kfY+0shK&#10;EC7yvMcixyMv/IHmA/Yn7wdc3veQ1r5X42R1dVVduXJFH6fNjQ2dKXCNDA2PqIHBmqpvrv3dt/7g&#10;pl+nMCcVM7mk4nOVcTKBkEzuHxoe1skEIIGMj4/rZDIzM0OJZURtbTVyX8BCcfJe3FkXcd5t7Ua6&#10;fYyKjJ20ddL2dYOSyMLCglpZWdHa2trS2xidmFTjE1NqY31NXb508Vvf/tBP30HNt0hIKG2TSrs9&#10;TySTW97ztQ+OTEz/LioAkgkuTiSTffv2qYMHZ9T+/YruxWgPsAsd4rONoaHQSQHH0/f82+3scru+&#10;fPHZn7LaVGmiWMb5BK737ROr0rHoNUtLW+rixYtkl/RsBQkGw310fELt2XeAZikDan1tRT339GO/&#10;+d0/+4V7qdJMKpCTrISCOk4oOM21W+/+78tkNZxMYCcmaCf27FGHD8+qa6/FdNzvYu83ig4I+1j4&#10;HpvtGBBlJH6maDIwKfO6KaOvfjufvpw+3VSLi0vq/Pnzam1tjSYBdUoig2psfFIdmDuk5g5PqMUL&#10;dTV/7tnTp77596974rPvf5xWo6lCYqbSQlpCMZNJjTR08t3//IHRqf3vI1+DZAIN0RHn5yfHjs2p&#10;V7xC0Q6We6EKxfG5aF0DwneQCH74Jo92x911Z+Nzrsw28M+cUeqJJ5bInlHr6+uq0WjqhLJn34y6&#10;9sVH1eEXKZqtUOJ5fEs9+l8/uO/rd9/4G7QqEgonFWyxpeeshIJDAOFp1cgrf+fbj9SGho+QH4F7&#10;LjzMQkLBc5Tjx69VJ0/SVGldaflCk5xc4JbKRYFbzxaKnjBh55N2fZVxfbi24TPjY/J8gGO8nT2r&#10;1I9+dJFmKqeDb3toyI/QOB4dm1Czh46ql7xsUP3UCaWeelap737n+dP3vnHvy2lV3Bfh2wD0hj1u&#10;ufVxHSLEICQTvKXh63/1r18zc/Slnwu2kVwFSaVWo8y2Z1rt3btXnThxkGx5z1GqSlYSdF14aV/K&#10;uNqmXbhpuNrn+JKjJ6R9YvsOzqx2rrq0L61cbXf67BrHfmFBqcceO63m5y/QWN3S3+6MjU+oEZoY&#10;XP2CQ+rnXzOgbt9HbWgcf+1hpb78N595w0N/+Sv/SqvjSsZHOieVxBF0XbqI4XRjyOA0DL/sbZ95&#10;8/TBY39OfgIkEzxF5ifMU1NTdNtzRB05MqXwjEdue7pP1lTaHiw4TVkD0QZtXe19p++u/vox+e00&#10;cE6Wl+vqkUe+H/38YHCwpvZeNasOXnOINKheeYtSd44EM4p7nlTqUx/5h/c8/Im78HAW9x48S2l5&#10;lmKfXpQhM6GMveLtn3v/xMw17yZfgwexUTKh11ZjSw0ODKpGs6HGxsbUDdef0N9l5/ktQBVI+zo1&#10;19eEKU3TtjE07H+/h0+SqoLroExqQ35Zq77pPib8IReRY/da1iWajRzXQMXBtXiW7nnOnqP7HgLv&#10;F89PDlx9SM0dmVPXXKvULTcqhb9HM0H67BWl/uqjD37s/g/c8sdUXCPh1sf5LMU+cihDuMqRnChH&#10;qfGb3/WVj49Nzfwy+fohLCcU/pYHPr7HZiF2+PBh94nJMzhTcG0D++UL9lEQOgXXuY3rmk/7EaLd&#10;1rVuGq62vh/g2J9z58+rDX7QSdvCWJ6ZfYE6cnyOkopSN1yn1B309sap+mu0+x/8wDf+8TsfefU7&#10;qLhCsp+lZCYUfDRAmJ2MkiZufsc//cXY9IE3oHpoqBYlFUyTzITSoJkKftQGH+93ZuYArR7jesN+&#10;B9EnCflsxw+fffLa7R0MvhUogvu4JYN5BpaQDj54Xcdyfn5e/+5EVwUL3W5mdk4dfuEh/Q3PS1+i&#10;1M+FCeUB0nvf/dXPPvix176TXCSU1NseuzeUE7c7pImb3vHFe8anD/4S+TqZxAklOUNBwjAt4pOT&#10;k1itJ6TdwtgUT3TZlLENxvfTp8w+y6CMGSnwOZfdOo+grPfRa/Bze54x6WMTHh/4M7PXpCeUd33p&#10;8w/ec+e7yKUbIH3bg43gtgcHJjrw9tFGGWdOf7tDQkKZvOm3vvCx8b2zryc/V0LBSYDwtbIQ43uR&#10;d3OAVI0y35dP8t2u4+iTiLZrXzArwbhkdL9h3/CzEsrv3/2tLzzw4dvwHBUJZZWEhAJlJhQkE8T0&#10;tzskbA8J5aNFEwqfXN/ZgiAI5YNxaCe3AgnlPeTi1/JIKOaD2SihmKOck4tpQzU5Vgi8EXPGIhKJ&#10;tk+uZJLFoPP7DZ0DTJlE5W2dNvBsRRCE7YGTSom4EkpEVkLhFfXKA3SrFBRgWdzAVedWs0H3cE1K&#10;LCKRqKtq4gOcrGscuscy21hgOXiGa8PVCbxmKAPRLZKd6VDmmH8W5Kwp6kxp+LRxYa63m5QH1/pQ&#10;JxTdlr2eLWoRNHRi13n1a+YZJx3d8uiHOkLPcF1EkImrPk27FdexSFMarra+snG1calbdDKqt/UZ&#10;iiAIO5sOE8ru/VQThN0FP/bIJkdCQfJgAbL0J7jrMetEIlH1BcjqW6dk3Pkkwy+feCYUbCzRLy2C&#10;vq24SCTqC2GhbeC2qCAd3fI0U3rmeFq9IAg9hoYmj9Iy8UooSAyuV1odx9nKS17yqt6LR2kcwQvl&#10;WGBLO1zKJv8MhbfLPbr6MduUTTe2KQi7FXM8hX7d/iFbjjHnn1CwUb1hWrBlRW7oc4xtmQItcVq0&#10;xEQiUaqAtrSwY+ybuGIOcsxQ7F5NXHWm7baAKy4SidwCpjXjxSnwUNbs3N4J9m3bCWVsgylzW4LQ&#10;z+Qdo37tPBMK/pIRNkgKTULssG9b7RtyxThux+hPayxDvO122zLbpLYX5ZYcy+4o7Zjacdfxt2Pa&#10;J2Na7esCm0L4JRTulK0tdtm3LfssVwxyxfKKD1riqIR1rnYJn7F9kbecx1LUmWBccRKMXW4XY5+3&#10;GZqkXwzPGUrwdRJbW+yxb1v2Wa4Yx+1YZwpeJq1tTMVrxF5A7JntRelqPX6i/AJ8JF3C0i63iyWj&#10;gRe8zFgM/qcSzx/K+iWUYGNBh3GXsdhjP7CtdSxXjON2rAyZryStbW3F65k+Y/siW+5jJvITlq54&#10;LCztcnoMcDlZH5D04hLwSyn+D2X11mnBPZmiRfRXerCw6oJpsBHjaXEixnE7VrZokdq/r2gRrW/6&#10;onTRQo5TTtGiJWaLFi3ltBhEZSxgI6Ecxgzwj0prEPecovglFP1PN3KHWFiCifzQRmUyZlkkEvVW&#10;9hjVAmTNosHImN//XOE/Q9E4etKkxUFWnSAI1aDdOPUbxzluecINRtMjTxVZRyQSbbPCcQrsf74A&#10;4VJveQjdFXWo+3UprS5rHZFI1HMBjFJdNoKcV7iND7luebI2nKdTQRCqgz12UWYxnhMUz4Sit06L&#10;LOl2jrhIJOoD8fgNhnICVyyFnA9lM8DOCILQp8Tjd8AayldNYVni71Cw/XYCrrhIJKqgaALgjBti&#10;TL8dnjMUyk7R1Mgt/f+EiESi/hBwxelPSwYJq3wo4ZbH1ZNn74Ig9Ageo+WO1RwJBR07BEOL4Cum&#10;ZEwkElVUMKbVflPVot/b2+iGbfFLKOEv7wOhY8OHA8PW9kUiUfWEhWm1H1qzzJT7w7Y4owT9xD3y&#10;0ozHsaBcBVVpX3ay5Dj3i7AMrBmPa23cURuvhBJ3F5Rc5cCafmyrIMD7J+qegCveO8k5dwvLwJpx&#10;Bv5a4KqaWdEGzxmK0aXeuKPMITumF1URjCsu2lZt6zkAZOW8JwVjWu03W36Dkhe/hBL2F3Qe2qhM&#10;C7amb9oqCeDisuOi7RNoidOiJVaigPZpYcZ3q7AwrfZDXGVPPGcogHuxBdgCO8btqiTgiot6J+CK&#10;ly3giu82AdOacRcl/lLWvbG0nQK2BWn1aTFRcZm46vtVgC2w6/MKmLYMAVe8WwK2z9aOAVc7hm55&#10;OrznKT5D0f1aNuGHlitCE/ntYqIORAuWSVTfr6JFZEMfsAW63le0gMVC28AtLBDt4zYJi6gc+maM&#10;fQ7YsciGvi4HJKYRqPfAP6FwZy0nwbC2z2Uzxn67mKgc6fMVKkFY3+/S7yu0ifdo+xmKtkEmWIQ2&#10;j2Bc8S4LJivGflhsiUUWhA5MFMuHZ0KJv1ziZdBf0tp+XDZj7LeLicqX+XLV7wSZ78/0fcRt86zD&#10;KrJOGXL1a8bY5xfgZWDj2qCGo4xdziLXLU+w4bhb3gUzzrG4DJIxkUjUO/Er6YOm2tysh14gxvSz&#10;8Eso/ENZLLgnU1jYMRYWdkwkElVMtDDLJrpc+rc8YYdRj4Zg7BgLxo6JRKKKCRg+h4DptyHHLQ9I&#10;23JWjzn2RhCEHtFmnPpNUDwTCvrip+gu6TaOOJRVJxKJKqJgnDYbW4Fvost20E3OGUoK2KE0suoE&#10;QagI1jgtOGzLSSiCIAiEV0JpULrS/6itSCTaBQpuLDg56MlKs9RveQRB2G3wXU/d84Es6E5CQXoz&#10;rSAI1cI1NksYrn4JhedAvuJ12IpEomrJNTaRUbQfuBGm34YSZiiu3jiWY08EQdhG3GNzYID/i/Ri&#10;5Ego2IFW6cSWEnPViborPFRzxUWihPQfOxaMWZRsGsFgbot3QtEdOUTL0Gcbx+I60XZJH/VETM6B&#10;yCGkjZaYvnqCP1E5tj54JpTw7/I4BUybFhP1RsAVF+1ugbR4cUp8hhLY4BYsGRP6gU7OlZzn/iNl&#10;jGJq4sTvHHsllGYDG3Mr6N+0rTGOx/XZsTLVjW3uTNGRMsrm+TFltolFNS0xkans41dcru26+uEY&#10;tw/+BJZjuq1+JdHlUv9yIIF9aRUt9I7oFlG8Xcyut2PliZZ6oyJ/BQTnIrD6QtPSER0PgC/yUXz8&#10;QGt9UWGb8XmJY2bZjHF78nQVLMfCQGBCVzNk+G3IccsT9pRQQPxNkxk3rR0DWbGyKHt7uwEcM1sM&#10;+3Zc8KMbx821TVcfHDPbp8dqLd8el/rT+7SN8Y6YOwTSYmxNn63tdyLgiu922bjadCrG9kWxGFdd&#10;XjE+saw6SiJDNBVJtMmPX0LR/Zo7EKolFDpmTJc5xtb0XbFORYuWmCg4LqZcbToVLaJtm74oFi1K&#10;Oy60aNlWWiylDguOd0i+Wx70Z6olQILJKotEomoJhuFkY6LLdtCNV0LhX6FgqR/mhIq9WHbcLotE&#10;ot4LxH4wroNXEMNzUbOdL54zlKCbYMOhjX5vkpSuyyiLRKLeKxiZ7AcEz2GDEsdiSn0oS+geaGFa&#10;l7DIKotEomoJC/NWhy2Dsh1LwTOhhDc9+qGNYV3CH7Mehn2RSFQ96fEKDJ9DIRvra6GXTY6Hsr5g&#10;T8y9sfZMEIQK0uz4ny4AfglFT1AoMXgo2iVHnUgkqp4GWmKUGMzcQuXyn6HkoPM8JwhCP1J6QuG/&#10;9yEIQoVxjNG0UZtnNPsllDBJ+Ihx1YlEoorIMUY3N9ZDXw/5OJHA97vj6c4tjyAIu5PiCQUpzAWn&#10;N/YFYTdS9Wu/S2PUM6HQfAcdmwJ2jOOAfbteJNoNqvq1z/vHNiGlVs2fnVA5atuGDm55zA6SPu7D&#10;2BcEIYtejZHWMRqP2+LkSCjozJDu2+1HfyfAjItEIoeAFdMDu8uCCS1NAZJ1IDR58Uso4S/vA9FC&#10;dxZal89ltpFQZtlljplxLttxkWgHCxd7VDavfZfPZVPtYuRjYVpbJnY5A88ZStxTsO3Yunwum3Gz&#10;juNmmWPsBZi1ZlwQdgvmtZ/0eQRxNJZ7bJl+sAxsUA7WCl5U4ioicEv8pWzQHW846JBtcgnishk3&#10;6zhuloNSma/k1tOV9nK1Lard8nK9d8h8ueptycvnFRwpJnkEbWFp+nGEy0GJiWMBnj9DKfAMRfdi&#10;Wa3QMcuwHOByJKMMWuo7FS285FoXokVpsrbti70eqyxc2+5ItHDKp42psG0aXJ/VxsRsv+PETmjS&#10;hEWLH1pdNnwX5f6wzerQtiy7zLHoTaeoXf1Okz6WHnKtC7naFpFr21WSa58hnzamzPY7UT7v06yH&#10;YT8qA/hhOYoRpt+GHDMUwFu2LePqOcfeCIKwDbjGbbt/vsBvHHsmFP6aB7gsC5hljgE7LhKJqiPG&#10;9E3S4km8Egr+J1I9Y6KNmjbxF4kScTvWGheJRL0T8kPSD8cpirRI/CPV7HiQ66FssOHY2nLFg1/f&#10;iUSiKgmvpB8SZo/Q5KbDZyg2BfdCEIQeg7Hb+fj1TCjcmdmpHROJRP0rYPo2Jf6wDdvCFIiFTs2y&#10;SCTqdyXHNP5NWTIalFPzjIXnDIW/5QmkOzDKrOBbp9a4SCTqJ7WyvLwUetnkfIYSoBNHkFWSGDHz&#10;G234ovzqJq7+imq7ce0D5ItrXVtFcW2rKkrgGr8l4J9QsAOm2sT0FKoR3isJhXBdFGWpTFzb76bS&#10;cLV1yQfXej6qMtE+WmO1VagLmmjg47cjHuSaoZi/pINfq9XU8PCwGhkZUePj42poaEiNjY3pMn+v&#10;nQds00eCIBRHj6GUsanHGGWFLZoL8GPYldXQ8cAroWytr5yFRWczMzNqdnZWHT16VJ04cUKdPHlS&#10;3Xbbz6rbb3+VeuMb71BvuutOdf31h/V6nAB85YtrXZFI5C+gP/BZNHcZGh7B4FLrlECam7qJ5tyi&#10;UvumJ3UOaIdXQtlcff7Z0NWzkrm5OXX8+HF1003H1Jted7V6+y/uU++8Y0rdecu4uvnFg+rJJ+fD&#10;1oIgVBUklEajoYXHExtrq+rK85cooayq+oZSdWqDf1p28WJdXb54gXNA5m2HV0JZuxxsDJkNM5Nb&#10;b71BvfX1M+qtN4+pGyeU2k91U6QjtLUfL9CMZmsrkQ1FIlF15GJgcFANDtZUo0mJhaYozVGaPFAc&#10;CeX8M5fUcz944CFyzWTiTCxZCQUraK0+99QZZLAadbq4sKD27VUquKlJskV65JELanKCsgzhejOi&#10;AsKxFHVNeXFtI01VhK8rRu8rLZYvLaqFs8+ojdVL+ncoVyj+pfmGWltdUfOnvn5GN05JJIyZULih&#10;abWWn/jmmY2V5x/GzOPChQvqoYcW1ClkDwvc6CDx4OGs3skdqui+c7skdBXXOc5SHlzrV0V8feHW&#10;Z6teV1ubm3Tbs6KWFi+qJ/5PqX8/21QPfHVBPfzAF7+C1pacYFZjg76QaFA3RBqG1q8sPbr/2E13&#10;oXpzc0NNzlyrXjqbzEj/s6TUQw8/qxYXF9Tly8sUsfehX1QOvt9yGR8WlWE785jv+w+Opy2h9Zi0&#10;F45l8voM/D0zB9SevQfU0OiEevKxS+qZx3+ovveFP/m9jaUzC1S9Ttog4fEKphTmL141dkLh5AWh&#10;DtIJZePSmbWJuRtGRyb3v7y+WactjKqLw/vV1MHg+ckp0v3/Nq9OP/2sWl5eVleuXIl2up8VHC7Y&#10;AvIFTT3VbLj305TGWi+vaEvuClJZ+U/vq7XvtoKGoUqGetDLwsL+2XK167pScDWNhHcPJyzjrFJm&#10;HxwYVKNjY+rypSV1/vRT6ic//O79Z//j3i9SAzxOcSUUEG4oPaFg4sGzlCipbK5fWRi76kXXDQ2P&#10;X70wv0CJo64awwfV8NyAevj7NDt58IdqaekiaYlmMZvGzucVLTLlWqc7cl3kvZQPrvXyynUsWK72&#10;ReSDa72y5HpvueTC1a6waNFWrvVCZRI2MNoNDg7qwb9Gk4GV5SW1dP4n33/0vt++m0JIJGZCwZfK&#10;SCgtPdkfNpxQOImMkMZJeMqKicjUxKEbX3T0VW/508np/bP4AdvU1JT+5md6elqdOnVK1SmRzM/P&#10;BwllF9P2fDqwT4YQk3U85bgVQydVWJIe9EPDWrgF3Vy78tz37n3bmymMZ7OXQ62E4qSCmQpWj05P&#10;2gzFlDlTGdpcPr+2svjMg7Wpq6cHhsdfuL6+rs6dO6dOn36abnMuq43NDZ1MtvDdNq2QR7q3PkZ/&#10;8oWv1neXVLefm7T78OqltuM8m+fC59XtfUrbn+73Gx93W7wMwDc/GOpNtXLpwqNPfuMTH9pcfm6R&#10;AjwzYXEi4ecnCeyEwuBtQvatjxZ1tLq+PP/04Mj0mqqNzKrB2iSSSL1eV5sbm/qHMq1decDvtF+V&#10;B9f6ZarKuPa3bOXFtY0ylYarbZnyhT7h6usrFy5feOzLP/78H37USCacUGDN2x3H97zu/MjJRM9I&#10;SLj1GSPxrQ8L5dHxuesP7Tt2y8smr7nu1VRWY1MHrocVBKH61NdW5uv1tQvrz5979PTX77mPQkgY&#10;nED4FgfC3+gxkwpmKC2zFFdCAZiVcFLhZylmUoFFGUId2vAMZmD86utmyTJpfQiCsB3gi7mBaOBH&#10;CWD1/GPPkUEZiQEzDiQKiGcmSCJmMuFbHv6GB+t6JRTEISQWnqVwUuHEAjsaCvVoh4TCyYi3ndaH&#10;0DtwThIXgrAr4PPO555nGRCeiyBZYAbCCcWU/fyEE0qCrMGOOvP5CScVTiJZCcVOKkL1wDnCRSHs&#10;PjAuOSlAmHFwQkHiMIVkYn6rw+uYiSmi3YDn5ACZScWWmVAgTiYsoZpIUtl9cBIwZymcLHiGYgtx&#10;fhCbmkxAu8HOCcFMKnwLZAox1wwFSEKpNjhnuFCE3QMnBJ5tAE4mnFhYKLedmTA+g91OKmZiMRMJ&#10;rJlMeNs+fQi9BeeMLyxhZ2MmA04SEN/2sGWfZyVQZjIBvoOdEwSLZyKw7HOZ2wC2QvWRpLJ74KTA&#10;CcJMKmYCgc/13DaTvAOekwUuPramz/UQYCv0BzhfbS8aoe/hc8xJgsWJxEwgEECsLUUGvJkwOIkA&#10;jnMZmL7QH/A54wtJ2LnwOTaTh0veFB3wvJ5tgWubRfsRegOfr1wXk1B5XOfTjLFvW2/KGOjtkonQ&#10;n0hS2T3Y57jwOe9WApDEIgjVRz4sBEEQBEHY8Sj1/yqkdiLVdjdmAAAAAElFTkSuQmCCUEsDBAoA&#10;AAAAAAAAIQCzzjGkr1AAAK9QAAAVAAAAZHJzL21lZGlhL2ltYWdlMTAucG5niVBORw0KGgoAAAAN&#10;SUhEUgAAAckAAAF4CAYAAAA/qQKhAAAAAXNSR0IArs4c6QAAAARnQU1BAACxjwv8YQUAAAAJcEhZ&#10;cwAADsMAAA7DAcdvqGQAAFBESURBVHhe7b0JlCXXed/31fbW3pfZZzBYSIIESMkEKYUiKYIUZSl2&#10;LJ3EBBxLEWVZEWmdxHFOnERRlISEjp1Nlo/j4ySmHEamqGOaGJ9EhzFFUiQtwBQXkRiAAAEQwAAz&#10;GMxggMGsvb73as33v/Wq+3X3q1ev+3X39PL/zXz91V63btWrf3236t4rhBBCCCGEEELIurDafveR&#10;JO20795D2DdYkui/XXqikrbfKnj9kt1M0e9j1fWNe8EuY2f/QpeEkBBCyJ7GsnakgO4sEUpFcTlN&#10;/7OcfM+bk5PXn3jipH/17G2VoQlx1cJrL590KxVxxRYnisSKRVy10F7rhytViXSLjmZ/N+8vNLqu&#10;l/my7fRc39Ekp95VH67xEmA7kW7P6epHqzWzn7z9F3k7itv7z0vfYL6E49f9OLq/wb2dOHFsdU5H&#10;/vfav4Xjy91esa+XKj237y80e+bvcKXWc/0i7+nl3Gv7bpz0nO8vLPZ1nHm+6Pg9/Q312v9W+0Gv&#10;3zW/38RKQiuxivab+aL7w6DXf3Nuoef84fJgv/8iv9X3Byexe86P/cAcJ9LRDEOJmi2JJ+54uXzw&#10;7ecXFwJ5+jnvZZm5JvKFqUfad/0UC3f1nYEexq1EFUYzU0nT8ank9g8+98WPTlUaHwia1z7glYdl&#10;PgglsT3N9Yqe+bIOl8WyXfUqkLpa3PT1b7qRbgSBqlQPPE+33QPL6pFFmnzLctoj3Ynj3uc6DH3d&#10;SX76i0iSja/bDz2PfxMoyv9B8X3N3x54bqk91J2i66eIwvwrOPelUu/0FZ3/ouPf6vNbxKDX76DX&#10;T9H5tfU+04ui9Belb9Drq4itvj/gHtiLzusXaYFFGtjgthgngdSrngThosRO+fzMtTekYY89ev0d&#10;P/+ZV3/dWhbNpRv8rYk0b80vZLkY1Zp+LLn9LQ+/+suT0eMfrZWt23x94lhsaXSoNy+3UpdQn3Q1&#10;7tJcQkTnpuOxbTaRJJGUXV02yRci13XbQ90J9emmF0UXWSqSvX9I+cSavo2uuz1s9Y+sKP+LbuJF&#10;8x2n90NM0f6Lrp+tpughq+j8FB3/bqfo/BUx6Pktyv+i87fXz4/vh0u/0ZUe971Y7+uBOHYirh2L&#10;pxpohQ0JGzP6cOKdr1VKLz/1wqv/9tnP/dpDugYyuv1lw/aKZZrq7WK5ONV653966hPj8dxHy+WJ&#10;2xJnRGzX0ehQI0NdxHJsHS+J43pil6qan3ohaTRp2fpUgmELT2fIZPxAmjoeieazxLrl1V4Vtev0&#10;zLuW3XN+rJFsr/koVu0139P05s/XiwRPVXrOu88v9iaa7mO5jfokRPr6X369vij9Reend/4Wp79o&#10;+0XXT5G34qSv5fJ8WX8DveYXbb/o+AdN36B+0Ou36PwV+aLzWzS/KP8qXqnn/KL7y6B+q+8PRb6s&#10;9/FQHxRwn/ND9Xo9BnFk8jVSzTMPEXFo5tuxCiZEU3xxI1/sqCETw668dunS+XPXnD84c+rXHtIz&#10;AlQst684Vg9jq1HV0wxTsC+r/rvJ/T967v/69PT4+G0tqUnTHxarNCReyTVPGG7ZlVqtJtVq2Ygl&#10;wnVbI0jbVjHCCUeeInsSjSY1n2xbM9jSpxXdByR4tU/0ZHSbnnlbt9lrfpGXWMW9fXDr9pp+R3/k&#10;8HnbL0q/PlX0nF90fCW9CfeaP+j+i+ZvtS/af5r/+fMjFPf3mF+0fpEvOj+D5u+tPv9b7WO96faa&#10;X3T8RetXy5We83d6/my5N9Egxlf/DtJxvBQz89OsMPnV9FvSajSlpb8tvDqLw0TCoCWRTo9CX2Oe&#10;QEXW1wDEFwka+qCBm35D5huN85fmwkef/cW/8dvyIeucbhJAMLGLLQNp3zISjRxV9/QqVft2cvs7&#10;/+/PfHpqvPaT5aFxaehjRjN0xKtOiVupqRi64qkoVqqu1OtVqdZKGoJb4rkQSM1szUzzdKL5leAR&#10;pY15KtETlUdRcUZRcQnKz3uBdKUgTdnl0L8vOr+uRti9aJdg5BIEvdNfRFFxUdE7m6L8K6Jo+0V4&#10;XlFxe+/0FeV/oD/0XmRFTBul6Poc9HVCUfqK5helb6spSl/R9VcuF70z7L3+oL+PXU8W0KkoriQd&#10;Xzo/epngUomixLwnbzZ9afmhBKGl12gsoQ63Wk31gQqpmkaXVqLzm3M67qsOxDI6UlGfyNX5xfPf&#10;nTvwB3P/8J2/rVs2CcDmdV9bcjEO9gvuCR4lzID9zo//q08fGg4/6o1My1ygR+VUpFQfFkef0my9&#10;SEsVTy/WkpQ8S2oVV4aGy1KrllQ0NbJ0EvO0bl7dQRz1SQTXpckOyxHN8/ZuulN0jyr6jQ96Dxh0&#10;/aJXLkXHV/TKZavzp2j7RWx1/hXlT5HGD5q/RRQdf9F3H0Xftdzq38egFGnQgM9o+pDdHshhp+fP&#10;toBrKOc4Nc5ZygN4nA98S9ZoBOK3Ills6W9Ur+FWK1Dh1Oiy5RuhTD/uiTRYKktjfk4W8Z7SiaWs&#10;+mBZkcwvzKoG+Of//Jd+/sNyj4kqsZctiSoH/Al3A0G2bjfRR4kvJCf/4qP/+tOeG/xkaeSA3Gjo&#10;k4GUZGTygJRqQ9LUUHp8qq4Z4ZiDT0XSk/qQJzWNLB07lqG6bZ5JYPpggeJrzUAUT6IYJU2+CSyR&#10;NV18hJtkj/k4ib3mY7DX/IIHyf5vQjnbL0qfCaQHmG8CrR7zzTdRPeYXbb8o/UW+aPtFvjD/Cs5f&#10;0U140PWLzn9R/mOw1/yi9R2kr8f8ot/PrfZFx1fki44fg73mD/r72PU+D8xXsvufuc7VIJItFcZm&#10;M1aRTGR2HiJpqWi2VAgD9U2drjqhETxKKRabC/qg54jGSaoXi9JsLeiGQtWIqkzUEpm7/NL589cX&#10;P3vu9/5jvK/E2dh0oex1mOvGFK9im/eLfeJn5f57XvvsV52hKZlt6VSvJvWxtGhVA2mpqB8Zr0mt&#10;FqtI2mqeeCVbRVJNhVEDSZMxw7U0kbgZxfrEgRoTJjrQceQEPn5J8wZX+/p9+nVq/vz0W6P8+ba5&#10;C+dTXFzVHsjdPnw+6fr4g/2s9elNfO12+/XFxw+VzZ8/6P6Ltl/ki/IvLS7Lzz8LF2GP+UX539vr&#10;0NIF0D39Rddn8fGZv2rd1y86v0X7v9W+6PiK8w/z88/ToPk36PW7471GdYal4lbkB0jHs7EME0mq&#10;OCJqbLYcmbvpaGTp6Hgg8xpWLi74JpoMwvTc4v0lajHgX7ovfPAT6LxQ3HhRpsq63OJVeaNZ/+yf&#10;/85f+lWzAE7cJn7Ys/oYNoQRR2zpAc2Zh8V613/21U9U5s/8dwfvuFfeuOmLWx2V0tCIOF5JU2/r&#10;k4Enk5PjalW9iHwjkrW6RpIqjNWKWlU0qtTEaT4jU/EuEh5FS76fSBToxanhI3YaWyhvQuatOnlt&#10;X3SRFl3khX5JpLvT+yZmm+PIhrttH+X13aZnvugm4Jp6gPnzi45/0JvooPk76E26KP/MO70ev6ei&#10;emwDVSFY8R6ne/qKPN7x9JrvOChvzZ8/6Pkb9PxstS9Kf1H+Dfr72en5M7BHgylLYJqydF3Da/7o&#10;eCoQ+PAyMVFiS8NJv2mpUJYkaNnSaIYmmmwshiqMof5u0y9fHf19NRoNmVuYFT9o6HZUQUqWlFAD&#10;ArUadNrhiVHx5y7L2SvhZx//3zqEErYJUSVSPhAQSHWW9aBu68Niv/Obn/r0XSemf8mqTsnFq00Z&#10;PXBCEreiBx6YjJmaGJfbThw1gjg/MyNHDo5KDaKItgL09wzDexQ84OFJAqE5jhjFFkGgGezrcwQ0&#10;UU8AnvJxCfZiOVLrTtH8oncSEcp/zfnYCLiAet9kB33nhYeLrSR90s5n0GpgRdsvomj/qYjm43nZ&#10;D747gT6w9WI5UuxOehPdOEXvHIveWRYVB6fXD44BF9paX1RSstUUpb/o+in6fQ16/Q26/o6nUyRX&#10;iGOb9uWPywSG4mmUBLY0msQDaKTXUagTWiqS+Jin2YhUDDVu1IcXLHvz5k1T8wH1yeMEUeaiNMNF&#10;DZxULFUkLClLxXVkvG6J7V+T8y88df47n/kv3qy7NJ+r6PWJFLRTsTEGvMJVIPV3IqfUNIr8qf/2&#10;335iNHr1t6LSuMzo0wE+1GmFjtheRerDIzI2MixxqBkTNmViZESOHKqZBFTK6Y8deWwOST0+FzZR&#10;pF7EJmN1HC94kcGYB1DSGRXcBIoY9DduSuN6UPgjKTh9ResPKvJF6xdRlH+3+B5a+JBgbrIDpHGg&#10;m7Tm/aD5V3R8hQ95Az5E3erzW7T/ouu7r+tjAG51/mw5q49vVX4j/5EHuFdneZGKZPqAGUZNDXp8&#10;jSoDjSoDjSpTkUz0vGicbm72ftgyVURCfPGKqajyp/PQwIzjjuhvLJbRqiVTo47Ei6/LhRefPX/1&#10;v/z1v/jUH1hn5aEsqtx4RDngKVRZQ/npKbHvfjL55ZOLn/+98tCEzDQ1Xd6QWKWaPqpV9EBKUqlU&#10;TN3HaqUk5ZInZYTLegGiHiSeEkz0qIKIaxKxKTIUhpsMLmRkrPlUGLZ050mbprvlDFL8vfT0RfYi&#10;xe+Ue/92i+bvd4oj9R1wf+hBUfp2+/lHFTxEhRAy/BYcR+VNDwkt8fh+S4VSLdbIESWNYSRhS6NF&#10;1E3Wm36kC1pqqU8bH0gbIUB73bpNjVAsUT1RbcE9eGS4pOvNiRcvyOKNK+e/+NDPvUU+aEXJI7oi&#10;3sxtUCg3fgUlendHBKn5cGc1+eDRL33+yyMT07LgQyBr5gOdhj4peGUddl0pl8t6MJ5UvbL5QAcN&#10;B6OkyRJVRxVMLAOxxJNv53VjIkfdJELyzHDh8OZBdgMUya1lt4tMUfp2usgXgesf1TlwnKlIpkUb&#10;KGpFfUkcH+bjvo5p2T0+WyfLH3gIbTbNmIlNdJsahCWqHSNjdY1YY6mXdcbcFfnh7Oj/+NT/cPdv&#10;m5eXiEl1Fd3fui+IjZ0BCCTeQY5rCseSD73nxh9++U1vuVuuzzVkbtEXtzYsFt5DatRXqdZVBFUk&#10;XUfF0dEI0sOoeCintCHwnnlCQGZBKE0LO5qZyJAsozCcZVw2LQPzCNmp7Pab+E6n6CFkp98fis7/&#10;bhdJpD8Tt06RzIQRYF42DsPy2ToZGO5mjkqQ+axAA63hsWFxVGMmhssyWRV5/cyT8mL8ox9//A8O&#10;fUb+ghUmDxuRXPcFse4zoAnDabPl42qfEudnfvPffNW2wveJil+jFYhTGZbYdqWl2l0xYumZzHF1&#10;Jdc0DqAZhTLatqB7pZoJt5EpyEB8+YrlkWl4ssgyCx7TsnEYITudQa/T3X6T3Gp2+0PIbk9/Edm9&#10;GpaJZCacuJ9nw52WLZ+RDWfTM0OtBzSr2Gg1VVxKUq7XxFahGRutyfGpUaklC/L897/7yrm/9HM/&#10;+8Q/tF6SUxqP6WY019cllOv7BapAYg/W/SqQf5o49/zq5z9x97Gx31yQmtycmTO9dIxOTkuggWbL&#10;j2RoeFTQaDkyIhNGvHDFMF7Agkp1WPwofYLActkn9RjPwu8sUzozEAaKLjJCbiXZdbpReH33pih/&#10;d3r+FaVv0OvnVpPdq3GcMAglfDYdopkNZ/f3PLLlsmE7iaVWKst8Y1HsclUsNCZvO1IfKsuxA2Ny&#10;YmpI5l8/Iy8988Qr/+/f/4W75W9Z4QOfkvhhkVjT0HfGrlck8abUlrsS531/88YHRy89/KWgdlyk&#10;Ni2+ihkiSXRv5WnC4yTtnSHrTw0HBGGESGbDoKQHF8TJkhhmGYinDBjozJjMZ8PIdEJ2Ktl1ulHw&#10;eyD5FOXvTs+/3Z7+IrLjy45jtc/mw3dbtjN/OpcF0JGKZ5mGCdzaqISWJ5GKLtr+Hh+pyptvmxbP&#10;n5XG1Zfkj564+uvPX/3pfy7/XKPJB1V8TmWtIBTT9xnQhJmveHUHjjws7v0f+z++cuz4ife9MmNL&#10;UhmXcqVmvk5qtkIz7JQ8aTZ888EOolsrRo2YZZHMilvRCjzeSXYLteGRUVmmZayeT8hupej6za51&#10;sjcpOr+7/f7W7d6NaZllwVE2D2TzQGf+rM4rK4mkpFqHuvOlkXFZDHQdryq1IQRqIm+544hMVhOp&#10;yayc/tZXXzn6G3/1bb/7dySUp3SlR/F9rKlIsXKjXejzDGBbGkF+TO2wOP9O/NzfGLv2yP/pjR2R&#10;VvmAvDHTUmGsmo90Fhebpoi1qhFlK/BNmTFE0jaNGMbimANti6Quh8lGfhVkQiaUyCREiShyBd0y&#10;bnWmEbLbyK7pPHiN92a3599eP/+r79uZdRa7ZvMyuq2zGrMN1TtPDdUCK0OTMttQMVHdqQwN6/xI&#10;7rrjkLzlpCfDrkjjyivypa999V98/eqv/pp8Sld6UKLk4f6KXfspq0RVFaTYknsSW54V91jyzG82&#10;k5LE7pA0/CT9QEcjwoYfiOU6JgPQug4qgkZx1qL7ypezmIaniOxTYBiGs2XhM4EEyJRs3byMI2S3&#10;kV3LeUZ60y3POm2n0y3NnbbbwTF03rdBJo559/Ju66xmWUjRdKAtvuoNAjL0Yxk0A9M2+PxCSy5e&#10;ieTACZGTd5+QH73nzvdL2TRxZqtA6uqmKZjeTylKoUgikQ+mG7LlGcs5NvboR4MgPFEaPSCRU5Wo&#10;3eQMKnauAB8QmWJWVVgNF6HsRjQ1ukVLdrEa2i1darqUEEIIWQ+26kimIapVlkaV6Eg7DtIADNUO&#10;F5oiTlmF8uTx4//u6P/+T+WXEsd6U+LIB7Dm0tq5FC2gUaRpvNyW28SV/z7xPvjk5780NDr83oWk&#10;JoFdlVCFGYFvHnZb7YEJbFdFt3lPCoQQQkgeKG517MAEXZKU1ZeNHolblspwWeojnhw9NiJvf2tN&#10;ThzQReZEnv7uNy781hff/3b548SXi2h49pSK04MQqFwh6hlJtteCytkyJfbYY899oOz4743sknlJ&#10;uhhkS+CDHCyYfrXaaealI16RqkEQVxshhBCyXqBsqcqkOoKqF66aHQfmGxg7CWX25lVp+CLlWhpN&#10;Dg/Vj9958uEPyAjae0tU/x5IpSu1ruSKpO4WMSDqRGJlW44mzo/ap3+xUkerBnXxVbHdct0sa15a&#10;mmodeHm50tC4q4keM2tHuNkShBBCyPpBLGlJZPRE5cVOVCQTQedm+OrV0+DN0Wmhj2GR6rDI+PS0&#10;/Fh8/TfkiDjyEd3AfachQj2FqGck+QBWfvQUlrHlPZY7VGq9t6URZGBC2opYDpKDhWIjhqZqR9uc&#10;tofWo2WETopLgQkhhJB8oCOmkNK80rONziBgc0SjSPQYolaruDI/OyOLociEytaRY8flrW9+0wl5&#10;b+LIoxpNnv4m9G3DImmdMiu/pqYb/Pc1WnXkeCuKZW6xZbq/8kNU68BGVhaxGtFUgTReo0d8Zbv0&#10;NZKdevSjZ8YJIYSQDYAPP1Vllj8ATSLTHWMS+BL7DfPRaBD6cnMmnT09LjI5NnbsvfXvfUCGVU/l&#10;5Uwkc8WoZyR5n674kc//bVtGLWfs7/7TX7RrE2KVhnSnogpdNgnJSlGXyTa50mfR5PKyiDIJIYSQ&#10;jeEkniodXi9aGj9GEoovgVqkwhgHsQS+JZXysDR9kZYujxeEhw5Oyh3OK39dKhr8yZFCkUybZF+L&#10;/Uld6eM6/1nrAVcWp72f+rnk12eb4T1Na0jsUlU8VWwraGo0qOnDGllkaPq/sgQt2CEcTr98Tfdv&#10;BFWn4F+6Fopo07k0Go1Go/VrtgoMegGxVWtQpTBQTfK9UCw3Ef0vkZ9IbXhavDL6NA7l+AFXJnS9&#10;I9Nj8vRzL45+e+Yt/0yi5yK59oX0vWC6WQjTCrJwbyXpYmlazqPzR3Guv/7SeyK3JviyFcLnahhb&#10;Ml+1qkEYDenm8EmuEUj86QKEMTNCCCFkIzixpcEXdMeWSOUmdCIJ1EASOxpJoistTzULzZ+mUWFF&#10;Fx+dnBT5T1S4mhcwKd1ADt1nnBLrdCaSrVfRd6Tjxs1jaLEdremg6gZaQ8iaFgKd7xe7TSOEEEK2&#10;CuhNpjlZ9UK05IZhTA/ab/jQ5M5Q2Tsm/88fvk+i2UwgsWJXwVorkqiXcUrkbLqCLecet+Xl87dV&#10;KpUVCYBIYhxC2WlZQrNlCSGEkK0j1aLVmgONQvOm2bwwhLylHD58WO59+70afi50iiRYo4lrRVK3&#10;B/eNTFnjWbsy/90T6PJquS09W4exlA6pMGYR5mqhxDAhhBCyVXSKYzYMncoiSABvpKvN1NSUlF/4&#10;5k9IvJgJZGZr6K5iZ8WeTVewJZm3x4JXTzi2p6qMMNMxoggggugkGePdjCJJCCFkq4EIdoplJpLQ&#10;IAR3ALOzJYaHqzI+NoZIMnsniVnLG+igi4oty+04Vnrbj9sjI8M2RC8LXTNhhEcioIV5ln40RKPR&#10;aDTaZtpKOkUSpKWestS7FGZDkjC1UhEZGx2xJHYwqVMg1wilkbEVPHDKLFTWeZoMWw6XbJm/dgxf&#10;sGbK3Bk9piK50jJVX51oQgghZHNYFspMazKfCSQIw3BJJDEXX7mqhEnr5tWjIvOY1FMo14okGqM7&#10;nS40g4W/+i37wIFpC18JuW4pLXJFlY9EI0qnZAQzE81MIEEW7nYKZTYtgyJKCCFko2Sakn0vA4Ou&#10;ZAEbokhoE6Y1mxpV6jr4ulU1U0qep5FkC8WtEKJMKMEKYVopkmgBoM25dEFLkhCVHqlmhBBCdhBd&#10;Yrx1oJKq2mYatOvc0Bqty9uLNZYtXEX76Xno6u2KnDQajUajbZ9tBkutvsJ31bq1ezq1YkFLGnOW&#10;UdzORU1LOpuVSEIIIWSbSXtrhpit1LxVrFS6jtmvpmOWNMfTCYDiSAghZO+xRhwz+lC8EJ/JtocJ&#10;IYSQPUL6TjJXIEGeSK5cKa+lckIIIWQPkyOSt8k14+sqjhpJKqurbibW2sqchBBCyHYRt7+YyRQK&#10;3TGa7hfb3nxYiq602mFeVgExR/i6BoMFxa0H1cZMXRPUhWwFvjglR8IoEMfVHZtqmYQQQsj2A4GE&#10;UAKImaUTnNhWgbTNMKQzslWrjKUimS4n4q0J/bqzUiQzme2kjD66MLC86PKmGU0SQgi5NcQdJZom&#10;eoQ3wxha1iyIaRpxpmAQYV4/rBRJQgghZE8xWDBHkSSEELIH2ZySTookIYQQksPgIsmvXAkhhOxR&#10;NimShFDSaDQajbadtvWwuJUQQgjJoS+RLLmeoD9J9MmFvrnQgWWpVDJ9eBFCCCE7kc6+JfX/kuCh&#10;W+N+9YuRJCGEEJLDJokkNkOj0Wg02nba1jP4XkzLBoQQQsjegwpHCCGE5ECRJIQQQnKgSBJCCCE5&#10;rEMkOz6X7Wxlxwxn4/T09PT09NvjTZ+R7XHTbRa8WB09fmCBWKdEKzqLxNRETPdWheSI5P1tn2K1&#10;65lYupckiSSOQ+OXBJKenp6enn6bvSWhilg6jr+JZUukqpYOJ5LEvnh2JK4u5+o0Ty1Ua7Z0Ga+s&#10;Q8VsoLgVu8+8kfEUk3B6enp6evrt8BpJYrBDhpK2ZJqosr1Mupx6nZZFk6ZSRgzZHDHjvdiASBJC&#10;CCG7hyTRqBLWHgdogacfKJKEEEL2PBDJDLw6tKz+5I8iSQghZE+TCWQmkxBJtEPeDxRJQgghe55M&#10;KLP3kradDfWGIkkIIWTPsvQ+ksWthBBCSD7LMtk/fYtkpsRZ/1yd03oZIYQQciuBbhlrj0OakgTV&#10;Q4phJEkIIYTkQJEkhBBCcqBIEkIIITlQJAkhhJAcKJKEEEJIDhRJQgghJIcckXyk7VeRtcC+gv4+&#10;oyWEEEI2j7THD+AkqdlJ2jNIolqFbrPSfiVtsRJbnNgxVUDS+eglBPOKKYgkL6vdlMWFWXFcS+I4&#10;liiKxHEsCcKWWQIbQFcleSax/qHRaDQabRMN9fDRo2SiiudEiZTCWLwo1OFQIv0XqAAF4uiijtih&#10;K26Q9icJbdTFpQmB6qNLyQKRXIlpHMAoHyGEEHKLQceQarbKkqNhpaORpIZzZhYiRWM6xYJQYhmd&#10;vhRJ2pFZroh1iSQhhBCyn6BIEkIIITlQJAkhhJAcKJKEEEL2BXhbud76GBRJQgghJAeKJCGEkH0F&#10;vm5N61AW05dIlstl8X2/PSZm2HEcU2+ys+9IGo1Go9F2iqEPyTAMxXVd1SsxBtGDnMXsT5IQQghZ&#10;C6r7232+nKRIEkIIITlQJAkhhOwLIHjrFT2KJCGEEJIDRZIQQgjJgSJJCCGE5FAskq205fROqKyE&#10;EEJuJUsdUlmx6e0jsmOJUP9RJ9n6Fz2CoOcP6FWiC5tl1PBRK9b1zPqz+NOTlfr3yU9a8hC62/pH&#10;9pTMONek5Im8q3TsnRPvLVdr746cuoSxLbVaXaLWopRdT3duaXJQJwV1JlOL42jFeJrs7lY0n0aj&#10;0Wi0boZulPEvsmwJnUQtUlWMpaSK6KhWlap1GZ8ckaHhWA5MuHK0kormvK7+56d/+PzTX/vOV6R1&#10;IdBJoRr6zuoUJENuUDjZ9hlQ5E6MiquCE0IIIbeCLJpcihRVINGSDqZnfUzaaFhAp8GyHiQxT0f7&#10;giWnhBBCSA4USUIIISQHiiQhhBCSA0WSEEIIyYEiSQghhORAkSSEEEJy2HKR7NbHV6cRQgghG6Gb&#10;pnRaJxhFpUWYZYmUvJKZXgQjSUIIISQHiiQhhBCSA0WSEEIIyYEiSQghhORAkSSEEEJyoEgSQggh&#10;OVAkCSGE7DogXujZIwOD6P0j6wEk6yEEYBC9hMBnkzvn92JdItlZ/ySO0W9knCZI58EsnZ6ZzjTW&#10;OY1Go9FotM2wTIsiyF6ciB2pqXfUYxzLpN1npRaqQRdNPUk1dKPVD9A2QgghZNcBEQSZkKX9R64U&#10;NiwDPUTU2acuroAiSQghhOSwbpFEeEsIIYTsBxhJEkIIITmsWyQttAxLCCGE7AMYSRJCCCE5UCQJ&#10;IYSQHPoSSXw2m9WLzCwjq6tCo9FoNNpOsjAMJYoiYzq61JgAJCyKI6NhRWw4kkQCCCGEkL0Mi1sJ&#10;IYSQHCiShBBCSA4USUIIISQHiiQhhBCSA0WSEEIIyYEiSQghZFdievxI2lUSrTjt6aOjUbh0vmWE&#10;TmcvC946Kmf0JZKxqWOysv4JWD2NRqPRaLTtMNNnZByppcOYhr4lY/0btZeBXpp+JtVcFUlHx11o&#10;l84IWE+SEELIXiaNFDGURpNJO5rsxGovs1rsYkxojaQjPdiwSBJCCCF7HYokIYQQkgNFkhBCCMmB&#10;IkkIIYTkQJEkhBBCcqBIEkIIITn0JZLoPxJVPmzbFsuyzHA2ng3TaDQajbadVsTK5dvTzHS1jn6R&#10;e8FIkhBCyL6gWFbXQpEkhBBCcqBIEkIIITlQJAkhhJAcKJKEEEJIDhRJQgghJIeVItnRevq1tgdp&#10;K+sg/WQWraqDdPpGvhcihBBCBsSIUVaVo78qHSsoz7YH8uk7kkySCBUmJYnU4kg9LDZptJKERqPR&#10;aLRtNegSepA03ox3GHpfTlKJQ/1+481fRQfirLPmAlaKZB9BodVWa7MiunomhBBCtpsl/VFvhjsF&#10;bFX8t7qTScMWd7pMCCGE7HSyKLITTLK7TO8GRZIQQsiepKtAwvSP47jphAIokoQQQvY0nW23Aohk&#10;n4EkRZIQQsj+YTmSdNIJBVAkCSGE7Em6FbcCE0na/ckfRZIQQsi+AiK5qR/u2JYtYRiK53mmbDcI&#10;AqlUKhKhrmRWJ4VGo9FotB1kiCSX6khCGM2QqfIvvu+3x3rDSJIQQsi+QzW0LyiShBBCSA4USUII&#10;ISQHiiQhhBCSA0WSEEIIyYEiSQghhOSwTpHs0usHewIhhBByS4gFPWJlpF03tkc6QCcgnf2EmOXa&#10;w0UUiOSCSHlGHM/RjUemrqRtWimIddg39U9MfRSdR6PRaDTadlncHoKHDqFOhx0vG8bNMipZiWtL&#10;7KQiCXGESJas/mLEnKXOt303OiNHRpGEEEJuDau7iewWSZoo0gRzy0BTu0Wc3ehPSgkhhJBdRtby&#10;TjqsZoZSkqS/II8iSQghZN/QZwC5BEWSEELIniaNKNsjCobRfms/UCQJIYTsSTqLWwGGGEkSQggh&#10;mwRFkhBCyJ6mM5pcL32JZKvZFMdxJI5jszP0K4k6k/2Q9ee12lDfstt0Go1Go9H6sSLQ53G2rNEv&#10;nQbRQ3X/Hf916yDKTgghhPTDoFqz5SLZK4EUSkIIITuZ/kSy329lc4AYZoLYOQyycRqNRqPR1mPb&#10;wbYWt3Ye1HYdICGEELJR+hNJ06j5xlgthp1PANkwjUaj0Wjrte1gWyLJ7TwgQgghZLPYBJHs/31l&#10;p1BSNAkhhGycTHs6NajLtCRP5vosSG37fCoVaTYaRtRQtxH1I7Nh1EHBcJLAd7c0sTQajUajbaYh&#10;2Mq0BnX44dcWx8KjjmQc6zQzBdNQhzLdRhHriiSznRJCCCG3lg6Rs5aFs18sy+5L0DahuJUQQgjZ&#10;XWjMZ4nlFCorRZIQQsj+JImggT3bt6NIEkII2c/0LHalSBJCCNnvQCi7RpQUSUIIIfsdCGTXiJIi&#10;SQghhKSsEcpikRwdXer7EXTWPwHZeJ4V0W0dGo1Go9GKrIjVy2blqZAzu2vh6toi11yRjNKFu2+G&#10;EEII2QesFcn7UmF00rCzWKoJIYSQPcpakTxNYSSEEEIAP9whhBBCcqBIEkIIITlQJAkhhJAcVopk&#10;zressS5lJbpwLOLAq8W6bMJvXwkhhNwSVsqXjX4jIVSSpK7dK4iVeTMtxfT/YWEKlKw3ayLJT+mq&#10;H1D/PEbqaq3LYpc9scJYLD+Ukq5ix4n4YaDimW4fu8oz0WVpNBqNRtt8Uw2CRZapC2npNAv1IlGJ&#10;Ef0Zt/ua1LlG7HSNNBaEbgYa5rXGMKknK0QSS39M7aQZU4bUyukgNgz1RcciRvwURpKEEEJuLamM&#10;LctRGjmmxGnU2GYjkrUmklSyTVICCSGE7Gu6iSQhhBCyq+gIGHMoXqIbvURyY1skhBBC9giMJAkh&#10;hJAc+hBJz1r+VIcQQgjZP/QhkoEKJL9jJYQQsv/oq7i1VPIkCALTpyQMw47jSBRFEsdxT8Myq5fr&#10;7OOLRqPRaLStsgyjX+1hTFYp6gu+kySEEEJyoEgSQgghOVAkCSGEkBwokoQQQkgOFElCCCEkB4ok&#10;IYQQkkOOSN7W9qvp9s1sn9/REkIIIVtEZ2X+zp4/lkGHWetvb9Vpe8Mn5ZPYj/VH8o/sJ2XGkSHx&#10;xH1n6fBd0+/1xHl3YtdVEkti+ra0I7GdRBwLm0h3jX67Og3T4jhamp+ZZY4m9dlyNBqNRqOtx+zE&#10;EgsGAbRUb6xQI79EvNDR6bZYtbrUx2oyfbgqE0O2HKnZUlHduboo8p0nfvj8U4888RWJXgx0Y6Ea&#10;xKpTkAzrL261sshRPVurI4QQskOAJK2WJfTJvJpMxfphY+8kl4SSEEII2busTyQZORJCCNmNbFC/&#10;NhZJEkIIIfsAiiQhhBCSA0WSEEIIyYEiSQghhOQwsEh267+r0zI6p3X2LUkIIYRshE5dyTPQaDRM&#10;f5KOlVb/cBys25/+MJIkhBBCcqBIEkIIITlQJAkhhJAcKJKEEEJIDhRJQgghJAeKJCGEEJJDHyJ5&#10;s+0zlqt1mKbw2Ng5IYSQbQbihQ4+LFOpAz1dhZJY6DLLllh1KTYChe601OlSdrzcM2SCqiCmm8di&#10;ikWyUpGZmRviuumivu+L42giEk1Qux6KRaPRaDTaNpqKkMZosEil0FfR81UmLQkT1SeJdLyly/ji&#10;qXbZoSdRkHagDM30VVNDeyCRPN/2SqXZUemfUSMhhJCdgelY2QwgkoyNAMYaSaIDZqNXGlFiEMuZ&#10;DpqxrBJhNihX2gP59FHcSgghhOxPKJKEEEJIDhRJQgghJAeKJCGEkP1F9nKyDyiShBBCSA4USUII&#10;IfuA7JPW9VEskk2Rcrls6kea/rgcR6IoEs/zjO/st6ubFdFtHRqNRqPRBjVoVhAERq/MNNUc1I4M&#10;Q9F5/cWIjCQJIYTsaSCQG5U7iiQhhBCSw7pFMlVkQgghZJeyDhljJEkIIYTksG6RxItQQgghZD/A&#10;SJIQQgjJgSJJCCFkV5JYac8fGSjnRP+RphOQNug7Mu0/cvlVZNrHpNJq+x4Ui2RFt9NqLtWPhGE4&#10;qzeZGuqjdLe0e6211msejUaj0Wi9LBM+GIBzdJaj0oJhIzG2SpxtSSsKxfWwVMrwkIgXtUcKGDCS&#10;RGJX0u/Xr/xKlhBCyCBARSCWGZk4IlLMxC0T0cwDLNMx2pNNK27tFL284dVQKAkhhGwVm/Gh6aaI&#10;ZCZ2q0Wvc3q3YZCN02g0Go22HuuHbkKJVZNkbUloNwYWydUJzca7HUDntH4PkBBCCNkImUAOElFu&#10;WiSZWTae+Ww4Y/VyNBqNRqNtxPohL5KM4/7W37R3kqvpPID1HBAhhBCyGawWyI2o0KYXt/ZitXAS&#10;Qggh20mmPJv3TtL0J1kxfXJlqow6klm9yUHBNmk0Go1GW69lpZR51qlRGMQYVAzVJ/tl3ZEkdkwI&#10;IYTsB7bsnSQhhBCy26FIEkIIITlQJAkhhJAcKJKEEEJIDhRJQgghJIcNiaTpgqRN1i9XNo2enp6e&#10;nn47fCed07JhCNxS35EbpLdI1lPneZ5ZMAkj8WzH1E8x/Uqisgma9lGzUDWEnp6enp5+m7xkXg3V&#10;E62OYTPeUZfStURc1TFTT1IXK5VKkLdCuorky23fi07VzjZCT09PT0+/Lb5Dg8Dq8UyjIJDZOhDI&#10;tEmcNq2270G2LiGEELIngVAa3zZwyxs4J4QQQraLeEWImJKJI8Bgf7K4EookIYSQPUv2TjIDQ0Yw&#10;t6vTZUIIIWSn06GTq15M9mZgkUx0Z9BjGo1Go9G2zfoQus4IEmRjqyb3hJEkIYSQPcuSUK4jeuyk&#10;L5FE2W1Wrkuj0Wg02m6wrE4/vOumESgk03FEgjA0+lYEI0lCCCF7n3UUsXYysEiiwiY2QqPRaDTa&#10;ttkGRW+9YF+EEELI/mEdAkuRJIQQQnKgSBJCCCE5UCQJIYSQHLqK5Mm2NzTbXrGSdPEVK3V2B0II&#10;IYRsB1ZsPt7p/IAHDQwkOh2N3MBAJlErqklmI+UOgcshJ5K8LXULaq0xiVvYkS22bUsUhhKHkTg6&#10;Kw58s1j6FnRjltbBpNFoNBptPZYYgbRQ+9EIYywRTFUNYhmrOsaqVw5UTn0Spv1JAl+HoUD90FUk&#10;7297mW/3urxmMVTJTLE1sYQQQsh2kkaI8YrCTBNBGt+pUamCWTonUzLTnOqK0DKfriJJCCGEEIok&#10;IYQQkgtFkhBCCMlhYJHst1yXEEII2W1sSiQZWzGNRqPRaNtmyTZVPxxQJPllKyGEkL3LukQy66ML&#10;oH8ukE3Lszz6XZ9Go9FotI1YEARGZ1DH30zT4ewNYcvP6vn3ZsBIcuOrI8GEEELIdrMe+dmUd5I2&#10;WuPJMSu2uk6H9ZpHo9FoNFqeWVm7c1vMwCLZT8eXWei7epgQQgjZyWxKJNkvneJIoSSEELLT2XKR&#10;XC2GnZEkhZIQQshOZlsiyU5hJIQQQnYLGxDJdt1IC3599SQ7hZKiSQghZDNB+wL4nAfedKO1Smag&#10;WJhkegvpU/36WiyO0767EonUq2W+HSH2MkIIIWQryHTGilVr1Kz2cDYOgUuiWMIwlCiCduGfznJS&#10;wZQy/vQmRySXepRURtWidHCJLJqkCBJCCNlZIJrsrHmRSRVcNpn9SRJCCCEDQpEkhBBCcqBIEkII&#10;ITkMLJLsT5IQQsheZRMiye59fdFoNBqNtlW2S/qTJIQQQvYuA4sk+oXciKF/r27TaTQajUbrx7aD&#10;TY8k+21AgA0NEEII2Ww2W1s2QSTbfXt19A2ZN7za2J8kjUaj0TZiq/uT7BTHzRTKgUUSrRpkCVqd&#10;sM7p3YZBNk6j0Wg02kYsI294EAYWydUJyca7JXArDoAQQsj+Ziu1ZVPeSSJRmWXjmc+GM1YvR6PR&#10;aDTaRi1j9XDn+CBs+oc7GVuVYEIIISRjtdZsNjki+Ujbg5m2X913ZDqObrOW5/X26F4rJe16q2h5&#10;enp6enr67r6tIVYahKUf88AwL5bYxnKhJFYskWXr0q6OW8v9Ta7p3ao7fUWSSdaf5FJfkmmiUtFD&#10;IpEYenp6ejV6+m3wiR2KOL6qWKBC5qh54iRlM2ypQFq2L740JbQiiS1H/MiSSFeF6Lkqko7fFGnp&#10;SAEFIrmQOjunP8lOTMLp6enp6em3w6shJMyap0s0SjTVQlBFBPPSKBLN18U6rb2mIV1KKc/ib0/6&#10;iiQJIYSQ/cgtF8nlolsajUaj0fq3XmRzB+2pipEkIYQQksPAIjmoSnd7OqDRaDQarci2g02JJNuv&#10;UGk0Go1G2xbbLljcSgghZNcxaClmv/QtknEcG8vC3NXjGzVCCCFkI3TTlDwDWReUKl3SajXTkQL6&#10;FslsJ4QQQsitBj1QbQebUtyKjdBoNBqNtl22XQy8r+1Sc0IIIWS72U5BJoQQQnYVFElCCCEkB4ok&#10;IYQQkkNXkXxEzreHlPLN9kBn9U273SdXunrWEHueLYHlVxshhBCyASAvSxKjYpPYgXpfYgv6UlLV&#10;cjBD/2N6uth6WaFSa7YxlDrPQ0eWicRBKI6FjittCXx0cqlrhDoaRmJFodhxpAnTYU0aZBSWdoLZ&#10;aY4xSTxdEcOYpvum0Wg0Gq1Pgw6hZqLp1Vi1KEZfx7Ko1pQk1nlxSTx3WFynJLbbEstpGEWFzuGD&#10;U8vuL0jrvVS97TuwVNjwz7ZdcRxPLEuFUFOcJlrnxzqsJnFoGhtABGqhb68llhZMPSGEELJRNNBC&#10;6zsxNMVEjO3+jzUYC5uRRH6gIuqbeVljAiAxLQqMtMfyKZZS9NyM7pyVVBA1QlQFhghDHG1Es45G&#10;g2qaVmOxToelHV6mBrFEJ5ipaWIlNTOdEEII2Qg9Aq7OVuFM8NYG+hiEKAYtplgky5fbAyno3zlB&#10;karu0OwcE1U4Y4ilrTLdNogmioWX42NV925GCCGErJOVJZQqO8saaIDsuC5KPFH2mYaQEEcshmLa&#10;pEM0e7FCJNesspA6CwJoxLEtjGpQ6FDFMozbptFmpDvFflWz1acCuiKSNGZeYrYtm0YIIYSsn14N&#10;2qDUE6WfwLz+0/8YQ0loqYTvYoopjiTbmGJWlWZTxApT4UQCEo0aTXmwbipKLGOhKjyU2iQK5a9L&#10;tAURorkknIQQQsjmANFcEk4TtaWBXfq6MBVJeLdP+eu61P1tb2i/k7Q0LoQoOq4lnueoCrtSLntS&#10;KdekXKlJqVIVr1wRxyupgJY1evTU8CUsvmQ1ZbHLtkI4CSGEkI1TFE2i2NV18MFpGpr5TZGbN7Pq&#10;jb3pQ61mJInxgU26sKshpOeqSHquVEolqdUrUqsNSbVaVdEs6/SKeE5JE1USR8Uy/ZpHxdJU+8gE&#10;E+NpVRJCCCFkUMynL+1hAHXB+0gIZMn1jAdBJLKwsCDzgbxmJhQAxVrik/JJE4l+Xx6yn9N510Q8&#10;uff9uv2Jk0PifMipDIvtVjRqLIvlxFKtqRh6ZRXLiqq0Ro4a2jqOK7WyRpV2SeIwkUgTlJYFQ83L&#10;GolCIPU/lD/R+BR1LQkhhJB1kRjNsc2rQEcjRP1nRyaq9CJb4siSyvik1MdrMjRiydHputxWd2VI&#10;1fOZly7LN548/4XXnnzhBxK9iCgQH8ngS1IEmkad1Ay9QzmUsb5wJrkSxJccxxLf93VCpGJnm6LW&#10;eq0i46N1mRhXG6vL6HBd6uWSRpKq3m0Fr1brGnlWjRiGKpphoFsILRVPS8WTkSQhhJDNAdEk3kPC&#10;m6qKKqBxqMKJYTXEawBadvX69XRkmSVh7KSrSp1s+7TFnZsSXL6aoFgVVT/wPnJkZEgmJ8flwIFJ&#10;OX70gNxx/KDccfKQnDxxUI4cnpID0+MyOTGqNiajumylpJGnBq2IKNEyQmLenrqaIuyeQkkIIWT9&#10;4GOcrMZF5zDIilrDMDQCWXJc804SLC4uysXZ+FI61puuCvWB1Yraci7hq1ZHzbVsqVVKGj2OyvTU&#10;mBycqsuxIyNy54lJufPkQTl5fFqOHByTA1MjRihrlbKUK5754Md8IaupRMJxABgmhBBCBiVTk0ww&#10;PRVFfCeD4AwRpedZUmq/3btx44bEN0uvSsWB1nWNIDNyVeodWHFezWolcm3qYij1x7Fz32+anVYq&#10;FRkZqsrosCVjoyJTkyKHpkoqjmWZHC/LcM2SWlmkUk4E1VHQ/iuKaVF1RNNrvufBgRBCCCEbAeKn&#10;qmiKWDOWRNLzpFTCB6ROO6pMP8JpNEUuvnJB5OrJzkgyVyi7ieTKhY8eNePnz583qhwEgURRJPV6&#10;VYaHSzKlgjg57qipUE6JRpY1mZ6uy+RkXcbHVEiHIaZlqddK4pVQsRONEKBdV7WlhgYIIYSQ9ZMV&#10;sZqSSlUrDEM8UWKJYQgltEt10vDqq5dlLir/sdyYTaRZhb51at5K/VO6RpLQ5ptYGB/uHDuWyMhk&#10;/PLc+P9XqZSMQMJQ5aNer8i4iuR41ZZR3dJETeTAQZETxyty8uQBuf3kETl8ZEoOHhqX8QlUE/E0&#10;kmw3a2dH4rhr0kMIIYT0RbfSSAgjQPSID3RQ6lmr1cz7SMx54YUX5LEzrz8uFgQoyEQIPhtewWqR&#10;1IVOmYHbMTyndvobsVx7NpHnZx5zk5YErVnxg4auiXeKjlQdS1QbpaKG73wmNaQ9PCJyXMXy+JGK&#10;HDo4JhPTEzI8PiolFVU0ho72X109uIoqPdrfM/VbjKHbrMza03TZzNKvczOQ9K4aTwghZM8D1UvN&#10;tLKj8mCjSogaWoJDVXzfb0jZc6SGUkxdY0GXe+XSa/L9F64/JtZLsbRe0SkrhGUNK+pJPqT/npVT&#10;9g3Vpn+t8xbVWrMNV6LEE/dEa+Lw4o/5rcbh0tCwHL/zrXLnCVcOqe4Nazo93U1ZU1HV7aDKZqul&#10;CfZEZpoioeXKQqgJbPjSWmxKHARih4GKeEtcW4USoSuqhIToszIS3Z85IIgpGkG3JFRDX2H4BxDi&#10;or4llkr7r4Sm02g0Gm2fmN7/A9UVz0W1Q1s1xFc5CKXkeeLh1aDq0tDUiIyOD8uU2m0HVINmRH7w&#10;/Sfk0W987Xfl2jda4r+kK0GMTJdUnfUkl1gTimkcmXz8vjSSvCtdQcO4+ViC5+P5pvzx6HBJ/OaC&#10;XLxwybwA9XRziCIhkCWNCks6jMhySAWyriNDVVdqOjA0VJORsVEZHR2Ven1YSo7OVGEE0HjUq0Sr&#10;CKVSWTyvJOV2CwmIJrNkoL1XyCNIpy97Qggh+ws0XgOxxDcuEqcNCZhaE64jSdk2nXBg9JAKJNTm&#10;+Zdek9MvnfuyXPh+LP4LKirNNaK4mjUimXFFV1TRTepq5UotlsX56NnHLpx2Nab1Wwvy8tkzcvUN&#10;DWd1z2iqAEFdaLq+QtQXi2qjhrgi0xpmTg2X5eD4kBycHJfp6WkZHZsQtzwkMVrl0eRl0mcCQ4TJ&#10;2JYmPUTYbJKYm0xCCCH7FAd6oQpivpVREUlUNDNDG+IeGrfxyhqcqVZprPj0k0/KF//k21+UoBGP&#10;3DPdjr5S+VllS3RXn9MSP6oLqsbFC2qtmVc0RIxiuVm/eGPB/74VBXLz+hty7uWzMruoO9dVIJQQ&#10;O2zf1qi15IRS1dGJIRVKtanhikyP1WVqYkzGVCQrQyPilGtioTk7lf+0JxHIKwpZbQmSRAIcdTbN&#10;dE6Zkr6rTL8rIoQQsj9B/X1LI8gYWqCCiU9YY8uVyJgllUrVfLgzPyvy+iWRcxdef1Je9U+P3X08&#10;ss5eyUSyUyzXsFYks9d+OvRsupKGh61I/GYk1mz0/Vfd349ai+JELTl75gV59Y0Fuambh0imbyMh&#10;YKGUdLWKFcu4Ku1kRa1ua1RZkcmxERkfH5Wx8UkZndCIsuKa9lzRSTMOEt7WUBm9iTiuRpomie1k&#10;4iUtIYQQgtdvCb5VUWlSsbQ96EhZYttTobQ0kvSkXK1qUFaTa5dFzjxzRp49d+3L0vSjyuzVyJpZ&#10;egeZCWSfIonw7AEzhBXaG2hEUo5DOXp7JE/IY/OL/pNxsCivXbogz599Rd64kUaT6R41cepLKpQV&#10;NdVGGS2LHByy5OB4RQ5M1eTAgTGZRvN1Rw5JuVYRr+II6ktG6MRZw2bTdJ1uwyRGI0hTDNspkLqs&#10;naRGCCFkfxLHgSSJhmgIrjSwEtdTVbNNKWV1qC7joxqQDYncuDIrTz3+mPzg3MQXJVwIX3/xleh4&#10;KlmZUGYCuUZUVnzdusSzqk5QqFREYY5EI67UD7uql+7Ng+PXJq0bP2upgKEY9MCBQ3LkQNlszNHF&#10;EU/ia1RT1QMb0ANwXUuckgqoqj3Ki/FitVTzJIka4rm6ZIQeQxLzLhKpjBINaXHwpmwVplGmOQ5U&#10;GMVwKppJNp8QQsg+QqNHfKkDXUAtCbcskQqkpWI5Mo62xafl0PSUWCoqLz7zhHzjm9/7k+unz/6p&#10;zJ1vTcvrzQ/XxL8WSDDTXSyX6AjPOtHlHjALw6J33z2sG4hCufDDUKZHQv/PZk6HcfKUFfnyyvnX&#10;5fLVhqnigSJXVM0M0LsHdoevjTTGrFmhjFVEpkZFpsdEJsdtmZpwZXKiJHecPCrHjh4yjaIPj1RN&#10;u7Cm+To92LSodRlElCZPDMtvMAkhhOw/UDMCDQrAoA+QBzQiUK9UZWJkWFwNtF556Tk588NnLp/5&#10;uvM/idMMjt85Hk6pXJ0ckVBlKVccM3JE0sqUx6x85OCEbuiSamAQSMUPxboSfP+s87/GrYb4i5E8&#10;+qfflccem0vlCglFA612VaNETEB06UtJAqnasYxr6HvikC2HD5dlYsyRQweHZXJyyBTB3n7yuNxx&#10;x206PCWlkqtRpW5Ao07L0u2hCNYYIszc4yGEELJLyO7nGzW0qINm59ySJ41GQ1qtlmkNbrReEU/D&#10;trPPPikv//Ap+d4rzj+Q1pVQGtfDmxdeC0oqkr/0l49F5WWBhGW6t4Luxa3gWejyQyhytf6rH3Gt&#10;Lzw/q8u6jgwdtmVxwZFLi43qbSPe4empd1y48JqMDY/Im950GEuY3bm2ZdrPQ1utmICXq+YbJEu1&#10;XyPFUtmWkZGKkWPUjyyXyuZLJE9DZmijj1qiJiPwYhbbyI7F6LBpVUHwxauly2ACIYSQfYXj2KYr&#10;rJbqheOVpTY0bHqecuxIrNa82P6sfP8Hz33t1S+//LAE51rH7jnUvHrhy82aSOutM7PBP7lhCkB7&#10;RpP5Ipl8UoXyIeuBZ8X64LtH7CefWrDekBtOefh2J7r2qiN25FxrVq9WqtabayXnYEtVvLloy/Hj&#10;B2RIU6Dxpul8GY3QIQ1G2MwwBFOkrAc3rHKOL2IrelC1Sk2Fsmo+2mk0WqrDiyqUvo7HJpSGYOLV&#10;Y9Juxg5httlSO8wmhBCyn7BMgIX69JbtSrU+JCP1YamUbHFjXxx/Xi6eeUoe+6b/t+T6D1q1dxxq&#10;zb3waDPyr7X+yt3S+twZCa6sFEjYGvLlBWWbaeuxdvIJcX/8ISm9otpWOfkXai/PDtfkeqMu8uaq&#10;TJ88+f6fHvkHQ7XKARSR/nt/5Wfkp+6/U0Y0jkUrPKZSCD7OcZAOVX21BU0TCmBj1ejrgUq6Cur8&#10;nMiV65Gcv3BTzpy9JBcuXpYbN2dNryPoNSSJAjX1GmZamikQXJM8jVhRx5IQQsjuAt0uDoLRAs8V&#10;t1STUrVieqeqljQ4C1RQFq7JN569/BvXvvZn35XobOPgMWfh8sXnFnS1xu///ieav/IrD2VV/HtG&#10;kjnvJNug0Bc8K/H7dUMf0g1OvPyEf1fd0Y3PtkTO+3L9wsUfXK791/Mzl1TNQ/ny174uX//mWWmq&#10;cF3R5JhUWFWJkpLuTA9G/w6JJ2MqkKZBdE9koioyPiIyVHak7CZS9WyplktSq6KJOsf0KI2XsdkL&#10;2k4jhBCyP/FRHSJJu8RKwkgcVA2MmnLtwjl55bVr/+La177zuDsyE7zjLtdfvPicP5G20Rr+yj/7&#10;l5HcdVdPcczorTLtaDK5T5xvnxb3cyLet0RKN0Rqb5TeXJv3mzUZP16TRbdy+/vu/pW7Th76hdit&#10;ydjElHz4Q/fLe955h5zQVGlQacy8roxDFVNbU4XvXkUW1ZpqszryyqVAXjp3Q16+eFUuXZ6RGzOL&#10;MqshZhgHaT+WKH7VaBJPDxbKWNHCgsJIkhBCdh9oTm7DJKhaqMEXqn+oplSqJRmtlyXQCPLcS+e+&#10;fubLL/+ORI817zl0c7H5+sXFusrNX/vVA4ufPv9G8+yN+wL52KcC+drZWE492FMoe0eSqo8QaDRT&#10;9x49nntVgY+p6WH5daupkeRrLbnxzZYcfsM/9+wLn3n85Yufa4RNefnSq/JHf/wn8r2nLspLlzS2&#10;xTc42B5Ev6W79FV7dZqjG4K+wdAugKUC6jqJVDSKrJQ9Kauhd2k0dI5IEtVCUDcThoyBEUII2Z9U&#10;KjVxVAfQKYZrO3Ljyhty5sULT5+Zu/93JVr0J9xmq/T6xdadIq03q/LcNfJGcPaSRPITPxHJx+5L&#10;5NQDPaNIUBiDqUpm5Zr2IyLub2k0qfFqyXnTj1S+c+bJqtSlJm9Re2m0IqW3V07+5E/+8qF65T+s&#10;1kZltDYiH/7J98iP3fsWeZumEl1cogjaa38upCorKCBG/DunonnptVguXpqV195Y0Ejyuly9OS9X&#10;r1yXQKNH32+KH7Q0mtRIEi27a1yKZIVRrNrbW+sJIYTsMNDKGrq3WiK7j7dlaamVte73d9SRr5Q1&#10;iowjqdUrYiehnH/l0tNnnjz0G3LxO63Kba2mffYzi2/VOO3D47L4wg1p/kCk+eJt4svLpoIiIkh8&#10;GTpAcWsb3YL1oKbprNrp9FscTw0lqBU5YnrGqkpDva9COfzz5fHj0z9z+2Tp75y8820SqKjd8/Z7&#10;5F3vfoecuKMsY5O6oh4zhHFRN4zuI33Np4VFkZmbsczM+nLj+oK8DpG8qqYiiZDcD5rSajUkVKEM&#10;Q11BMybSTLSsqiZw6yLKrX7vmb32zYPvXXtTlH9F7Pb8vdXHP+j+iyhK317//ez0/O2H1fvANmGR&#10;FYhbDiWKfb2vxzoNdRY8XV6jqMjWcUujxJLxupDZDiwtUbTEtZqSBJdlcrSkwVNDLlx8/ekfXp7+&#10;b+SZR31pXWmKe7MxFF5AMWujoqa7bp5PpUfNtGlqyi+Rpl70ewVhORgkHXEgDBU4yhpFVmVGbVYt&#10;dqvSfHdF7vgPSm9/25F3JvOP/7273voOmWs0ZPzgtLzrfffJW99xm9SGVWlVWodVZhc1nJy5KSqG&#10;gfp5FcxYWs1QZq7PybWrN+T69RumHkwQ6HH7KpK+imTU1IgUtS71KBM9/KQdmm4BRRcRIbeSQW9i&#10;g17fO/0mvtt/vzs9f/sl20+2PfjYCiVMFgR38rSpUUetnH5vglgstjQWSsx7R892zJewISLPOBHP&#10;c6XqNaXu3ZDZqy/L1Xn/8y9ecT4rz3zPl+hmS7xGc7ziL964caOhcVnjWvrpi658lwrkUQ3NHkHH&#10;IYkmrPAA13sFQSQzofRkVM3TaHJOLVGRTKaqEhxV1ZquyKEfKdlHpo6eHL70nx+YHrlndOqA2GVP&#10;pg5Py11vvkvGJ8dk0Q/k4KET0myFMj/flAU1vxUboZy7uSBzcw0VzlkTSbY0ggzClil2xZNHhCoh&#10;mtFoGH0r2eof2XZdpHuVQc8P83d3U3T+tvr3u9MZNH824/exeh/YJgzNxIRRGhk6Gj1CJM3bvfaX&#10;mJAv17HM/R9VAC0N/hw0RKP6qauo9DTljVefvTJrVf7xpW89/X1pzLckmvGlqiHm3IsaOQbmu9DD&#10;aq8ZgYR9TAXywyoaeBfZn3is9wrC8rAsmkSxq0aUVY0JVRi9REVSxdIdrohTKYmj09/+E96h2tVf&#10;ODxS+WvTh45rtrhGFKtDwzI+fUDc+ojUR8dkpD6mW9bDbkTSaATSWNTIsRXIzRsqkno4QbuYFUIZ&#10;xKEkYWDCdRtf/5iqLtBuHPPmehP697EcPf2t8INen6Yoq4/l8vxW/z6K0lc0f7f/fgdNf1oNMX9+&#10;0fa34vowrajpdqEFpmqg3vchkSDGZ6GaaOiqjU78ddlYAyMrCaReK0utXtLo0pcbVy/LQrP5zNmX&#10;ot+S86dDiVQsqnFL6k5TXn1eBfImIsfGIRXIoyqOp9NiVhWKh3XnD2AHfat/mrL1gaPFeuo/opr+&#10;N1UoL6hQfrUsI2crMnqlIosXqpofFV1Cj6imuXDEG3rXB4/c5srfHh8au8f1RvQJoSpWqSYz+oRQ&#10;HR2X8ZFJ8cpVzRi86nTFDzSi1KhyZnbehNl4mgjiyAhlhMYFdBqaJLBdPXYLDwkrT85m+UEvEnr6&#10;rfTpF979L7/aF91Ei/yg+y/yt/omf6v9oPlbdPxF8zfrISPbjhHHtkjiW5IwRCFkSQVFl9H7O0TR&#10;9B6lAulooBeGC+LpcKkUS1mVJgmacuXGlSvnFpLPBxdbX5ULL6pAzmrE1GqpJmoktdgWSL/5O//R&#10;e5r/5A+/7U+lIoloCjvQRK2v+BE5tBFw5Lruw85H5CPOvzIR5UMlqX6lLEefqMhcq6LJKeuxV6Sl&#10;vqpD8wddad3mTr31rR++9647PqjPDvdcX2jI1MmT0tB0Bz4uCF2hNiKVcl0jRpGFBopVUXCs2WZE&#10;MVGPcmz8eFQo8WBgBBLH3/skbdRv9Y9suy7SveoHPT+7PX8HTf9Oz79Bfx9b/fvdar/T87dfn20n&#10;2x98gt6irIpGhvhgB8uoGNq2CiS+q/FVyloyhL6Gk4b4jZtyfebKlcszC386k4x9Ts4+ozHSjUBq&#10;5UAuXVNx9H2pSVNC9LpxtXFAhbGaVvsIdM/hj6tIPJQmCLYukOKNokeY2A+oP2Xesn7JHZL/pRRN&#10;PlpqzKsw1lUg9d9d76uWX/yTRlmTqhHl23S5O1yZ89zJN9936MjRmQerE879sauBqO1pFOmK61XF&#10;8yoSRJY0NYL23IrOc0yDAXG7fBxl2enTSFq2ndL95Azqd/uPjJ5+L/u9LpKD+kHzZzNEMi3ZXB5f&#10;Km7Vezd670ApoaUBj6cCWXY1TXEg/uKMBM0Zce1IfH/hymISP3JusfQv5Xtf14WbakEgdx0J5Kkz&#10;GkHaLVXUZsla8N9+rN48ITeaj58VHwJ5twrkvbrjj6lBQjQBfRezZiCHNoqua3IYR6/2e+5d8mn3&#10;xeHvejKnkWNZ/02q3VSpnJDyUHWqPH8m0IjzkNoBFctxzf1hR24fPXT09soHjx8av8dLordFeiiB&#10;Ro82RNPxVBj1SQIt66DHD6X9TtccKTIanwynr0e3hmUR3hr44c5g7PcPdwZN/07Pv6L07fXfz6Dp&#10;x0cxvSja/qDXR0bndrDP1EJx3MR8iJmolRxbhTKSwG/IwsLsFbs8+sgPnnvxGVmMfiAXX4zFuR5J&#10;NBfJkO3L4vXAvHsLpeV5XisIAryDbB3UCFLDKv/3flqCnz4nofWiKWY04thOwbozdNAc0PUT6wE5&#10;ZZ2SU6pUMESV2Qc9xvCSsW3o96Ou8/TxQeNFkaojzojakC1D6Im5dnBqzLl3erTytvHRoQN2ErwN&#10;H/Oge61En2hMRqNBc91Ymunojmtr60kSQgjZGN3FsW0SSLkaScufQ7W/K7ML81cWmvLMzYXwmWYj&#10;elquXIjl5muxRE01FUdZDFUHA5EIH+HgPRvao8nMP6z+iEaP96mp2ET/OH0Plwnkhp82lo9gg+ie&#10;kQ0qlKJCaUI6PLq4o3LC02BZhbClwuiozWu659QnaiFEVE1DRZlQkdSIEmWq+hwhUrOkVLFldFyD&#10;xORAdRqHPX+wVKrphlvTpVpFnLh1AM3VOVZZnzociXRVJ4aP6Onp94B3k1ISWr7V73T6nesTJxEn&#10;cVQSA7EjW0I7Tjxn9Eosi/LqC09ckZHxp8VfSKQxm8jMNQ0tA5WVhgqjr5FjS0UuUrFrhRWdoYIR&#10;DKXvG41ILqrHTEyvqY2quNyh9nAqjgMLJBhYJIE+FJjtPKiBXdoqzy+r4N3rjMuIW5HTXiBXvFCe&#10;KEVyqZSI72nK1YvXUDt0csq90Si7rUbDkZbmZCtUoUSbPImt2qrbhQEH1WiAeh1wNJvgAVwELdZ8&#10;o6en38tef/++3kj7Xp5+J3kNakzjNz4aKZ3TaTPqEQhGRtBUGGNxMazy6kVRNGPq94V6tw+nVQR1&#10;bR+CiA9zEFa+ocPX1GZ0PpbDhtRi3eimCCTYFJHM0NRYD8rD9il5AGlDbthvkW+5JfmG+4b8GxXL&#10;P/MiaUAkM6F09UlAj9kU0WJ5V3XPiVwH0WhqpRGk0VIBtczho3V0g4om8gQZb+pKklsAzsXAFyEh&#10;Peh2jfG6242gamRK6iFpIyoDFqpktBINLGOdlprGkO0lQo0QQ5VYRIkmkhyTikaSB3TaDf+mzIWn&#10;0+WMOD6g/lS6fYjkptAWnM3EvB/NTIXvERW7xzSq/K57Q76i47OZKK72RiTbHrYslMvbS1suAmiK&#10;wdV8QfZgLbL9oG4O/i5f/IRsLrzGdj+4m4POc9jUYdTiQ1WFdtTX9hC7yPMkQn/7OmwMAqkXQujI&#10;CRXK6aAkQ2FdhfJZ+bYuf1HX+0AkDzyayClTD3JTr5VUcLYENOF+Srf/NfU31H9bsyqwx+XtKpYX&#10;VdYQd7/m3nffe13fv+y+9tprzuzsrJv4Jh638cpRzZ5ZXBLJzIOV6Xa38jhIATgvuCg39cIkpIPV&#10;1xjGNy1SIFsKGtZJQTgEAp2WVnPPzmmss2K938elksS2JWGlrCJZlejKxWWhFBVGI4biqP/L6ptq&#10;79Xr4O/qNvpvi3W9bK244CnwlO5D4181vbDvUvv7aqh8c0L9S+o/p3ZWsxHFzQs6LVJ/Uw0i69tD&#10;Q0Pq561k3rN9CZBeVDUF7bSPpY7cQnCutrgRXbLPWX2NocRq82+IZKtAM98lDCSB4MMcgPNpJUPq&#10;5825NH1C6bQZ9WlEKXU1tIE+quZORnLtr+r0v67L3I9rAYZtQR63RCDBVovk8vYtiOQHdPwRTFPD&#10;O0t8GPtp9Wfs0ROzdhREThKfsxfmbtqyeFaXX1RrqJntdBrqk6gfkZbgneUIJpFbSkUv0KY5N4Rs&#10;DZ3XGJprsXGTJDsenLeUUaklM2bI12mtZFym44b6pryu5xJfsl7V6bYK4XysC8cyY8QylmPHInGc&#10;RH7sd2J544FYDqi6PKyWiqSqwdY9MG3nTQ37UjPHov60XuRn1X9R/dfVH1R7RYejts3ouFlHh5fS&#10;mU0DbY/uLAkh+xDcA7bs5ki2giUxa3uMpxFl6mfw4IN5nT6W+3T4NMYfVkMPHmB7Sq8ywdlOOkWu&#10;HwPdxsnOAw80uIDbFzEhmw6vsd1N53nrPI/ZMCwTyE4Dq8e3hVspNp37Xi2AncOdHnQOk50HbmJg&#10;W57yyL4ku8YAr7PdSafQ5Ylg3jLbyk4SHKSllxhSHHcPOFfbfjGTfUV2jfFa2710O2+d03bEA9BO&#10;FZ5e6dqpaSaEbD8Uyd1H0fnaUedzNwkOxZEQQvYOfLghhBBCCCGEELLnEPn/AQQNpfVeQMbOAAAA&#10;AElFTkSuQmCCUEsDBBQABgAIAAAAIQBHn5ts3QAAAAUBAAAPAAAAZHJzL2Rvd25yZXYueG1sTI9B&#10;S8NAEIXvgv9hGcGb3cTQqDGbUop6KkJbofQ2zU6T0OxsyG6T9N+7etHLwOM93vsmX0ymFQP1rrGs&#10;IJ5FIIhLqxuuFHzt3h+eQTiPrLG1TAqu5GBR3N7kmGk78oaGra9EKGGXoYLa+y6T0pU1GXQz2xEH&#10;72R7gz7IvpK6xzGUm1Y+RlEqDTYcFmrsaFVTed5ejIKPEcdlEr8N6/NpdT3s5p/7dUxK3d9Ny1cQ&#10;nib/F4Yf/IAORWA62gtrJ1oF4RH/e4P3ksYJiKOCZP6Ugixy+Z+++AY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OyscnDUBgAAHDIAAA4AAAAAAAAAAAAA&#10;AAAAOgIAAGRycy9lMm9Eb2MueG1sUEsBAi0ACgAAAAAAAAAhAL1hL/D2IAAA9iAAABQAAAAAAAAA&#10;AAAAAAAAOgkAAGRycy9tZWRpYS9pbWFnZTEucG5nUEsBAi0ACgAAAAAAAAAhAE6aGfq9BQAAvQUA&#10;ABQAAAAAAAAAAAAAAAAAYioAAGRycy9tZWRpYS9pbWFnZTIucG5nUEsBAi0ACgAAAAAAAAAhAHIU&#10;1qUxHgAAMR4AABQAAAAAAAAAAAAAAAAAUTAAAGRycy9tZWRpYS9pbWFnZTMucG5nUEsBAi0ACgAA&#10;AAAAAAAhADW5RElaBgAAWgYAABQAAAAAAAAAAAAAAAAAtE4AAGRycy9tZWRpYS9pbWFnZTQucG5n&#10;UEsBAi0ACgAAAAAAAAAhAJFPQc+OHgAAjh4AABQAAAAAAAAAAAAAAAAAQFUAAGRycy9tZWRpYS9p&#10;bWFnZTUucG5nUEsBAi0ACgAAAAAAAAAhAIaaskZiAQAAYgEAABQAAAAAAAAAAAAAAAAAAHQAAGRy&#10;cy9tZWRpYS9pbWFnZTYucG5nUEsBAi0ACgAAAAAAAAAhAKJ3aG+PHwAAjx8AABQAAAAAAAAAAAAA&#10;AAAAlHUAAGRycy9tZWRpYS9pbWFnZTcucG5nUEsBAi0ACgAAAAAAAAAhALwftDY3BgAANwYAABQA&#10;AAAAAAAAAAAAAAAAVZUAAGRycy9tZWRpYS9pbWFnZTgucG5nUEsBAi0ACgAAAAAAAAAhAHUjcqL0&#10;GwAA9BsAABQAAAAAAAAAAAAAAAAAvpsAAGRycy9tZWRpYS9pbWFnZTkucG5nUEsBAi0ACgAAAAAA&#10;AAAhALPOMaSvUAAAr1AAABUAAAAAAAAAAAAAAAAA5LcAAGRycy9tZWRpYS9pbWFnZTEwLnBuZ1BL&#10;AQItABQABgAIAAAAIQBHn5ts3QAAAAUBAAAPAAAAAAAAAAAAAAAAAMYIAQBkcnMvZG93bnJldi54&#10;bWxQSwECLQAUAAYACAAAACEAkpovdPoAAADHBQAAGQAAAAAAAAAAAAAAAADQCQEAZHJzL19yZWxz&#10;L2Uyb0RvYy54bWwucmVsc1BLBQYAAAAADwAPAM8DAAABCwEAAAA=&#10;">
                <v:shape id="Picture 14" o:spid="_x0000_s1097" type="#_x0000_t75" style="position:absolute;top:7056;width:9662;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gwAAAANsAAAAPAAAAZHJzL2Rvd25yZXYueG1sRE9La8Mw&#10;DL4P9h+MBr2tTsrouqxuKYWNHvs67ChiLckWy8HWkvTf14XCbvr4nlquR9eqnkJsPBvIpxko4tLb&#10;hisD59PH8wJUFGSLrWcycKEI69XjwxIL6wc+UH+USqUQjgUaqEW6QutY1uQwTn1HnLhvHxxKgqHS&#10;NuCQwl2rZ1k21w4bTg01drStqfw9/jkDY+73l/D52g8//VecZfJW5l6MmTyNm3dQQqP8i+/unU3z&#10;X+D2SzpAr64AAAD//wMAUEsBAi0AFAAGAAgAAAAhANvh9svuAAAAhQEAABMAAAAAAAAAAAAAAAAA&#10;AAAAAFtDb250ZW50X1R5cGVzXS54bWxQSwECLQAUAAYACAAAACEAWvQsW78AAAAVAQAACwAAAAAA&#10;AAAAAAAAAAAfAQAAX3JlbHMvLnJlbHNQSwECLQAUAAYACAAAACEAwP0aIMAAAADbAAAADwAAAAAA&#10;AAAAAAAAAAAHAgAAZHJzL2Rvd25yZXYueG1sUEsFBgAAAAADAAMAtwAAAPQCAAAAAA==&#10;">
                  <v:imagedata r:id="rId108" o:title=""/>
                </v:shape>
                <v:rect id="Rectangle 16" o:spid="_x0000_s1098" style="position:absolute;left:2932;top:10923;width:50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FAEB22C" w14:textId="77777777" w:rsidR="0056449A" w:rsidRDefault="0056449A" w:rsidP="005B425A">
                        <w:r>
                          <w:rPr>
                            <w:b/>
                            <w:color w:val="FFFFFF"/>
                            <w:sz w:val="16"/>
                          </w:rPr>
                          <w:t>COUNCIL</w:t>
                        </w:r>
                      </w:p>
                    </w:txbxContent>
                  </v:textbox>
                </v:rect>
                <v:shape id="Picture 17" o:spid="_x0000_s1099" type="#_x0000_t75" style="position:absolute;left:9204;top:3550;width:3338;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ZwvAAAANsAAAAPAAAAZHJzL2Rvd25yZXYueG1sRE9LCsIw&#10;EN0L3iGM4E5TC2qpRimC4sKNnwOMzdgWm0lpotbbG0FwN4/3neW6M7V4Uusqywom4wgEcW51xYWC&#10;y3k7SkA4j6yxtkwK3uRgver3lphq++IjPU++ECGEXYoKSu+bVEqXl2TQjW1DHLibbQ36ANtC6hZf&#10;IdzUMo6imTRYcWgosaFNSfn99DAKsnPl9KGj6+aQxOzi6S6bolFqOOiyBQhPnf+Lf+69DvPn8P0l&#10;HCBXHwAAAP//AwBQSwECLQAUAAYACAAAACEA2+H2y+4AAACFAQAAEwAAAAAAAAAAAAAAAAAAAAAA&#10;W0NvbnRlbnRfVHlwZXNdLnhtbFBLAQItABQABgAIAAAAIQBa9CxbvwAAABUBAAALAAAAAAAAAAAA&#10;AAAAAB8BAABfcmVscy8ucmVsc1BLAQItABQABgAIAAAAIQBcPOZwvAAAANsAAAAPAAAAAAAAAAAA&#10;AAAAAAcCAABkcnMvZG93bnJldi54bWxQSwUGAAAAAAMAAwC3AAAA8AIAAAAA&#10;">
                  <v:imagedata r:id="rId109" o:title=""/>
                </v:shape>
                <v:shape id="Picture 18" o:spid="_x0000_s1100" type="#_x0000_t75" style="position:absolute;left:11811;width:1054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xAAAANsAAAAPAAAAZHJzL2Rvd25yZXYueG1sRI9Pa8JA&#10;EMXvgt9hGcFb3VSLlOgq9U+hpVCo1vuQHZO02dmwuzXx2zuHgrcZ3pv3frNc965RFwqx9mzgcZKB&#10;Ii68rbk08H18fXgGFROyxcYzGbhShPVqOFhibn3HX3Q5pFJJCMccDVQptbnWsajIYZz4lli0sw8O&#10;k6yh1DZgJ+Gu0dMsm2uHNUtDhS1tKyp+D3/OwFOIu594nPP003/sT+fNbNu9z4wZj/qXBahEfbqb&#10;/6/frOALrPwiA+jVDQAA//8DAFBLAQItABQABgAIAAAAIQDb4fbL7gAAAIUBAAATAAAAAAAAAAAA&#10;AAAAAAAAAABbQ29udGVudF9UeXBlc10ueG1sUEsBAi0AFAAGAAgAAAAhAFr0LFu/AAAAFQEAAAsA&#10;AAAAAAAAAAAAAAAAHwEAAF9yZWxzLy5yZWxzUEsBAi0AFAAGAAgAAAAhAByf7+3EAAAA2wAAAA8A&#10;AAAAAAAAAAAAAAAABwIAAGRycy9kb3ducmV2LnhtbFBLBQYAAAAAAwADALcAAAD4AgAAAAA=&#10;">
                  <v:imagedata r:id="rId110" o:title=""/>
                </v:shape>
                <v:rect id="Rectangle 19" o:spid="_x0000_s1101" style="position:absolute;left:14306;top:3068;width:59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D1D2DBD" w14:textId="77777777" w:rsidR="0056449A" w:rsidRPr="008E1D58" w:rsidRDefault="0056449A" w:rsidP="005B425A">
                        <w:pPr>
                          <w:jc w:val="center"/>
                          <w:rPr>
                            <w:sz w:val="17"/>
                            <w:szCs w:val="17"/>
                          </w:rPr>
                        </w:pPr>
                        <w:r w:rsidRPr="008E1D58">
                          <w:rPr>
                            <w:color w:val="FFFFFF"/>
                            <w:sz w:val="17"/>
                            <w:szCs w:val="17"/>
                          </w:rPr>
                          <w:t>SPEAKER</w:t>
                        </w:r>
                      </w:p>
                    </w:txbxContent>
                  </v:textbox>
                </v:rect>
                <v:shape id="Picture 21" o:spid="_x0000_s1102" type="#_x0000_t75" style="position:absolute;left:9159;top:11399;width:7422;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57xAAAANsAAAAPAAAAZHJzL2Rvd25yZXYueG1sRI9Ba4NA&#10;FITvgf6H5RV6kbomYGitm2ADAaGnpEKvT/dVJe5bcTfG/PtuodDjMDPfMPl+MYOYaXK9ZQXrOAFB&#10;3Fjdc6ug+jw+v4BwHlnjYJkU3MnBfvewyjHT9sYnms++FQHCLkMFnfdjJqVrOjLoYjsSB+/bTgZ9&#10;kFMr9YS3ADeD3CTJVhrsOSx0ONKho+ZyvhoFr2k11/fT1yV6jwo8llFdpOZDqafHpXgD4Wnx/+G/&#10;dqkVbNbw+yX8ALn7AQAA//8DAFBLAQItABQABgAIAAAAIQDb4fbL7gAAAIUBAAATAAAAAAAAAAAA&#10;AAAAAAAAAABbQ29udGVudF9UeXBlc10ueG1sUEsBAi0AFAAGAAgAAAAhAFr0LFu/AAAAFQEAAAsA&#10;AAAAAAAAAAAAAAAAHwEAAF9yZWxzLy5yZWxzUEsBAi0AFAAGAAgAAAAhAE73TnvEAAAA2wAAAA8A&#10;AAAAAAAAAAAAAAAABwIAAGRycy9kb3ducmV2LnhtbFBLBQYAAAAAAwADALcAAAD4AgAAAAA=&#10;">
                  <v:imagedata r:id="rId111" o:title=""/>
                </v:shape>
                <v:shape id="Picture 22" o:spid="_x0000_s1103" type="#_x0000_t75" style="position:absolute;left:11582;top:7757;width:10028;height: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vCwwAAANsAAAAPAAAAZHJzL2Rvd25yZXYueG1sRI/NasMw&#10;EITvgb6D2EJvsRwfkuBGCcFQ6KUN+Tmkt8Xa2CbWSkiq4759FQjkOMzMN8xqM5peDORDZ1nBLMtB&#10;ENdWd9woOB0/pksQISJr7C2Tgj8KsFm/TFZYanvjPQ2H2IgE4VCigjZGV0oZ6pYMhsw64uRdrDcY&#10;k/SN1B5vCW56WeT5XBrsOC206Khqqb4efo0C6c5u+Fp0lbPzysfvn532x51Sb6/j9h1EpDE+w4/2&#10;p1ZQFHD/kn6AXP8DAAD//wMAUEsBAi0AFAAGAAgAAAAhANvh9svuAAAAhQEAABMAAAAAAAAAAAAA&#10;AAAAAAAAAFtDb250ZW50X1R5cGVzXS54bWxQSwECLQAUAAYACAAAACEAWvQsW78AAAAVAQAACwAA&#10;AAAAAAAAAAAAAAAfAQAAX3JlbHMvLnJlbHNQSwECLQAUAAYACAAAACEABU87wsMAAADbAAAADwAA&#10;AAAAAAAAAAAAAAAHAgAAZHJzL2Rvd25yZXYueG1sUEsFBgAAAAADAAMAtwAAAPcCAAAAAA==&#10;">
                  <v:imagedata r:id="rId112" o:title=""/>
                </v:shape>
                <v:rect id="Rectangle 24" o:spid="_x0000_s1104" style="position:absolute;left:13035;top:11175;width:7199;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2C3A4D" w14:textId="77777777" w:rsidR="0056449A" w:rsidRPr="008E1D58" w:rsidRDefault="0056449A" w:rsidP="005B425A">
                        <w:pPr>
                          <w:jc w:val="center"/>
                          <w:rPr>
                            <w:sz w:val="17"/>
                            <w:szCs w:val="17"/>
                          </w:rPr>
                        </w:pPr>
                        <w:r w:rsidRPr="008E1D58">
                          <w:rPr>
                            <w:color w:val="FFFFFF"/>
                            <w:sz w:val="17"/>
                            <w:szCs w:val="17"/>
                          </w:rPr>
                          <w:t>EXECUTIVE         MAYOR</w:t>
                        </w:r>
                      </w:p>
                    </w:txbxContent>
                  </v:textbox>
                </v:rect>
                <v:shape id="Picture 25" o:spid="_x0000_s1105" type="#_x0000_t75" style="position:absolute;left:21137;top:11521;width:321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Q4xgAAANsAAAAPAAAAZHJzL2Rvd25yZXYueG1sRI9Ba8JA&#10;FITvBf/D8oTe6kaLWqOrSEtKDxVptMXjI/tMotm3IbuN6b93C4LHYWa+YRarzlSipcaVlhUMBxEI&#10;4szqknMF+13y9ALCeWSNlWVS8EcOVsvewwJjbS/8RW3qcxEg7GJUUHhfx1K6rCCDbmBr4uAdbWPQ&#10;B9nkUjd4CXBTyVEUTaTBksNCgTW9FpSd01+jYLqLftK3WWuSdLPNP0+H7+P7c6LUY79bz0F46vw9&#10;fGt/aAWjMfx/CT9ALq8AAAD//wMAUEsBAi0AFAAGAAgAAAAhANvh9svuAAAAhQEAABMAAAAAAAAA&#10;AAAAAAAAAAAAAFtDb250ZW50X1R5cGVzXS54bWxQSwECLQAUAAYACAAAACEAWvQsW78AAAAVAQAA&#10;CwAAAAAAAAAAAAAAAAAfAQAAX3JlbHMvLnJlbHNQSwECLQAUAAYACAAAACEAaUoEOMYAAADbAAAA&#10;DwAAAAAAAAAAAAAAAAAHAgAAZHJzL2Rvd25yZXYueG1sUEsFBgAAAAADAAMAtwAAAPoCAAAAAA==&#10;">
                  <v:imagedata r:id="rId113" o:title=""/>
                </v:shape>
                <v:shape id="Picture 32" o:spid="_x0000_s1106" type="#_x0000_t75" style="position:absolute;left:26243;top:7818;width:11110;height: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VGwgAAANsAAAAPAAAAZHJzL2Rvd25yZXYueG1sRI/NqsIw&#10;FIT3gu8QjuBGNPUHkWqUywUvbgStgttjc2yLzUlpcm19eyMILoeZ+YZZbVpTigfVrrCsYDyKQBCn&#10;VhecKTiftsMFCOeRNZaWScGTHGzW3c4KY20bPtIj8ZkIEHYxKsi9r2IpXZqTQTeyFXHwbrY26IOs&#10;M6lrbALclHISRXNpsOCwkGNFvzml9+TfKGhm1+N9Z+VlvvjjwfRQ0G2/J6X6vfZnCcJT67/hT3un&#10;FUwn8P4SfoBcvwAAAP//AwBQSwECLQAUAAYACAAAACEA2+H2y+4AAACFAQAAEwAAAAAAAAAAAAAA&#10;AAAAAAAAW0NvbnRlbnRfVHlwZXNdLnhtbFBLAQItABQABgAIAAAAIQBa9CxbvwAAABUBAAALAAAA&#10;AAAAAAAAAAAAAB8BAABfcmVscy8ucmVsc1BLAQItABQABgAIAAAAIQCXa6VGwgAAANsAAAAPAAAA&#10;AAAAAAAAAAAAAAcCAABkcnMvZG93bnJldi54bWxQSwUGAAAAAAMAAwC3AAAA9gIAAAAA&#10;">
                  <v:imagedata r:id="rId114" o:title=""/>
                </v:shape>
                <v:rect id="Rectangle 624802" o:spid="_x0000_s1107" style="position:absolute;left:27120;top:10399;width:9104;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wcyAAAAN8AAAAPAAAAZHJzL2Rvd25yZXYueG1sRI9Ba8JA&#10;FITvgv9heUJvujEUiWlWEVvRY9WC7e2RfSbB7NuQXZO0v74rFHocZuYbJlsPphYdta6yrGA+i0AQ&#10;51ZXXCj4OO+mCQjnkTXWlknBNzlYr8ajDFNtez5Sd/KFCBB2KSoovW9SKV1ekkE3sw1x8K62NeiD&#10;bAupW+wD3NQyjqKFNFhxWCixoW1J+e10Nwr2SbP5PNifvqjfvvaX98vy9bz0Sj1Nhs0LCE+D/w//&#10;tQ9awSJ+TqIYHn/CF5CrXwAAAP//AwBQSwECLQAUAAYACAAAACEA2+H2y+4AAACFAQAAEwAAAAAA&#10;AAAAAAAAAAAAAAAAW0NvbnRlbnRfVHlwZXNdLnhtbFBLAQItABQABgAIAAAAIQBa9CxbvwAAABUB&#10;AAALAAAAAAAAAAAAAAAAAB8BAABfcmVscy8ucmVsc1BLAQItABQABgAIAAAAIQCVCTwcyAAAAN8A&#10;AAAPAAAAAAAAAAAAAAAAAAcCAABkcnMvZG93bnJldi54bWxQSwUGAAAAAAMAAwC3AAAA/AIAAAAA&#10;" filled="f" stroked="f">
                  <v:textbox inset="0,0,0,0">
                    <w:txbxContent>
                      <w:p w14:paraId="5F60369E" w14:textId="77777777" w:rsidR="0056449A" w:rsidRPr="008E1D58" w:rsidRDefault="0056449A" w:rsidP="005B425A">
                        <w:pPr>
                          <w:jc w:val="center"/>
                          <w:rPr>
                            <w:sz w:val="17"/>
                            <w:szCs w:val="17"/>
                          </w:rPr>
                        </w:pPr>
                        <w:r w:rsidRPr="008E1D58">
                          <w:rPr>
                            <w:color w:val="FFFFFF"/>
                            <w:sz w:val="17"/>
                            <w:szCs w:val="17"/>
                          </w:rPr>
                          <w:t>MAYORAL COMMITTEE</w:t>
                        </w:r>
                      </w:p>
                    </w:txbxContent>
                  </v:textbox>
                </v:rect>
                <v:shape id="Picture 624809" o:spid="_x0000_s1108" type="#_x0000_t75" style="position:absolute;left:8915;top:11369;width:3444;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ggxwAAAN8AAAAPAAAAZHJzL2Rvd25yZXYueG1sRI9BawIx&#10;FITvBf9DeIKXotmKLLo1ihYFr93Wg7fn5nWz7eZlSaKu/fVNodDjMDPfMMt1b1txJR8axwqeJhkI&#10;4srphmsF72/78RxEiMgaW8ek4E4B1qvBwxIL7W78Stcy1iJBOBSowMTYFVKGypDFMHEdcfI+nLcY&#10;k/S11B5vCW5bOc2yXFpsOC0Y7OjFUPVVXqwCt8Wyqdz5tH/MdyZ+Hlv+9kelRsN+8wwiUh//w3/t&#10;g1aQT2fzbAG/f9IXkKsfAAAA//8DAFBLAQItABQABgAIAAAAIQDb4fbL7gAAAIUBAAATAAAAAAAA&#10;AAAAAAAAAAAAAABbQ29udGVudF9UeXBlc10ueG1sUEsBAi0AFAAGAAgAAAAhAFr0LFu/AAAAFQEA&#10;AAsAAAAAAAAAAAAAAAAAHwEAAF9yZWxzLy5yZWxzUEsBAi0AFAAGAAgAAAAhAJjd6CDHAAAA3wAA&#10;AA8AAAAAAAAAAAAAAAAABwIAAGRycy9kb3ducmV2LnhtbFBLBQYAAAAAAwADALcAAAD7AgAAAAA=&#10;">
                  <v:imagedata r:id="rId115" o:title=""/>
                </v:shape>
                <v:shape id="Picture 624810" o:spid="_x0000_s1109" type="#_x0000_t75" style="position:absolute;left:11445;top:15956;width:1261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jIxQAAAN8AAAAPAAAAZHJzL2Rvd25yZXYueG1sRI9da8Iw&#10;FIbvB/sP4Qi7GTO1ikg1yhAH4p0fP+DQnLXF5KRNYtvt15uLwS5f3i+ezW60RvTkQ+NYwWyagSAu&#10;nW64UnC7fn2sQISIrNE4JgU/FGC3fX3ZYKHdwGfqL7ESaYRDgQrqGNtCylDWZDFMXUucvG/nLcYk&#10;fSW1xyGNWyPzLFtKiw2nhxpb2tdU3i8PqyCbV7+GT+b9cB/2suv6vLt6q9TbZPxcg4g0xv/wX/uo&#10;FSzzxWqWCBJPYgG5fQIAAP//AwBQSwECLQAUAAYACAAAACEA2+H2y+4AAACFAQAAEwAAAAAAAAAA&#10;AAAAAAAAAAAAW0NvbnRlbnRfVHlwZXNdLnhtbFBLAQItABQABgAIAAAAIQBa9CxbvwAAABUBAAAL&#10;AAAAAAAAAAAAAAAAAB8BAABfcmVscy8ucmVsc1BLAQItABQABgAIAAAAIQCWt6jIxQAAAN8AAAAP&#10;AAAAAAAAAAAAAAAAAAcCAABkcnMvZG93bnJldi54bWxQSwUGAAAAAAMAAwC3AAAA+QIAAAAA&#10;">
                  <v:imagedata r:id="rId116" o:title=""/>
                </v:shape>
                <v:rect id="Rectangle 624811" o:spid="_x0000_s1110" style="position:absolute;left:13940;top:17397;width:841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S2xwAAAN8AAAAPAAAAZHJzL2Rvd25yZXYueG1sRI9Ba8JA&#10;FITvQv/D8gRvuomIxOgq0lb0aLWg3h7ZZxLMvg3Z1aT99W5B6HGYmW+YxaozlXhQ40rLCuJRBII4&#10;s7rkXMH3cTNMQDiPrLGyTAp+yMFq+dZbYKpty1/0OPhcBAi7FBUU3teplC4ryKAb2Zo4eFfbGPRB&#10;NrnUDbYBbio5jqKpNFhyWCiwpveCstvhbhRsk3p93tnfNq8+L9vT/jT7OM68UoN+t56D8NT5//Cr&#10;vdMKpuNJEsfw9yd8Abl8AgAA//8DAFBLAQItABQABgAIAAAAIQDb4fbL7gAAAIUBAAATAAAAAAAA&#10;AAAAAAAAAAAAAABbQ29udGVudF9UeXBlc10ueG1sUEsBAi0AFAAGAAgAAAAhAFr0LFu/AAAAFQEA&#10;AAsAAAAAAAAAAAAAAAAAHwEAAF9yZWxzLy5yZWxzUEsBAi0AFAAGAAgAAAAhAOACNLbHAAAA3wAA&#10;AA8AAAAAAAAAAAAAAAAABwIAAGRycy9kb3ducmV2LnhtbFBLBQYAAAAAAwADALcAAAD7AgAAAAA=&#10;" filled="f" stroked="f">
                  <v:textbox inset="0,0,0,0">
                    <w:txbxContent>
                      <w:p w14:paraId="1C8A7042" w14:textId="77777777" w:rsidR="0056449A" w:rsidRDefault="0056449A" w:rsidP="005B425A">
                        <w:r>
                          <w:rPr>
                            <w:b/>
                            <w:color w:val="FFFFFF"/>
                            <w:sz w:val="14"/>
                          </w:rPr>
                          <w:t xml:space="preserve">AUDIT                           </w:t>
                        </w:r>
                      </w:p>
                    </w:txbxContent>
                  </v:textbox>
                </v:rect>
                <v:rect id="Rectangle 624812" o:spid="_x0000_s1111" style="position:absolute;left:13940;top:18596;width:610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rByAAAAN8AAAAPAAAAZHJzL2Rvd25yZXYueG1sRI9Ba8JA&#10;FITvBf/D8oTe6sZQJMasIrZFj60K6u2RfSbB7NuQ3SZpf323IHgcZuYbJlsNphYdta6yrGA6iUAQ&#10;51ZXXCg4Hj5eEhDOI2usLZOCH3KwWo6eMky17fmLur0vRICwS1FB6X2TSunykgy6iW2Ig3e1rUEf&#10;ZFtI3WIf4KaWcRTNpMGKw0KJDW1Kym/7b6NgmzTr887+9kX9ftmePk/zt8PcK/U8HtYLEJ4G/wjf&#10;2zutYBa/JtMY/v+ELyCXfwAAAP//AwBQSwECLQAUAAYACAAAACEA2+H2y+4AAACFAQAAEwAAAAAA&#10;AAAAAAAAAAAAAAAAW0NvbnRlbnRfVHlwZXNdLnhtbFBLAQItABQABgAIAAAAIQBa9CxbvwAAABUB&#10;AAALAAAAAAAAAAAAAAAAAB8BAABfcmVscy8ucmVsc1BLAQItABQABgAIAAAAIQAQ0KrByAAAAN8A&#10;AAAPAAAAAAAAAAAAAAAAAAcCAABkcnMvZG93bnJldi54bWxQSwUGAAAAAAMAAwC3AAAA/AIAAAAA&#10;" filled="f" stroked="f">
                  <v:textbox inset="0,0,0,0">
                    <w:txbxContent>
                      <w:p w14:paraId="7DE4D35B" w14:textId="77777777" w:rsidR="0056449A" w:rsidRDefault="0056449A" w:rsidP="005B425A">
                        <w:r>
                          <w:rPr>
                            <w:b/>
                            <w:color w:val="FFFFFF"/>
                            <w:sz w:val="14"/>
                          </w:rPr>
                          <w:t>COMMITTEE</w:t>
                        </w:r>
                      </w:p>
                    </w:txbxContent>
                  </v:textbox>
                </v:rect>
                <v:rect id="Rectangle 624813" o:spid="_x0000_s1112" style="position:absolute;left:14125;top:19745;width:285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ayQAAAN8AAAAPAAAAZHJzL2Rvd25yZXYueG1sRI9Pa8JA&#10;FMTvQr/D8grezEZbJKauIv2DHjUW0t4e2dckNPs2ZFcT/fTdguBxmJnfMMv1YBpxps7VlhVMoxgE&#10;cWF1zaWCz+PHJAHhPLLGxjIpuJCD9ephtMRU254PdM58KQKEXYoKKu/bVEpXVGTQRbYlDt6P7Qz6&#10;ILtS6g77ADeNnMXxXBqsOSxU2NJrRcVvdjIKtkm7+drZa18279/bfJ8v3o4Lr9T4cdi8gPA0+Hv4&#10;1t5pBfPZczJ9gv8/4QvI1R8AAAD//wMAUEsBAi0AFAAGAAgAAAAhANvh9svuAAAAhQEAABMAAAAA&#10;AAAAAAAAAAAAAAAAAFtDb250ZW50X1R5cGVzXS54bWxQSwECLQAUAAYACAAAACEAWvQsW78AAAAV&#10;AQAACwAAAAAAAAAAAAAAAAAfAQAAX3JlbHMvLnJlbHNQSwECLQAUAAYACAAAACEAf5wPWskAAADf&#10;AAAADwAAAAAAAAAAAAAAAAAHAgAAZHJzL2Rvd25yZXYueG1sUEsFBgAAAAADAAMAtwAAAP0CAAAA&#10;AA==&#10;" filled="f" stroked="f">
                  <v:textbox inset="0,0,0,0">
                    <w:txbxContent>
                      <w:p w14:paraId="1CCB8513" w14:textId="77777777" w:rsidR="0056449A" w:rsidRDefault="0056449A" w:rsidP="005B425A">
                        <w:r>
                          <w:rPr>
                            <w:b/>
                            <w:color w:val="FFFFFF"/>
                            <w:sz w:val="14"/>
                          </w:rPr>
                          <w:t>MPEC</w:t>
                        </w:r>
                      </w:p>
                    </w:txbxContent>
                  </v:textbox>
                </v:rect>
                <v:shape id="Picture 624815" o:spid="_x0000_s1113" type="#_x0000_t75" style="position:absolute;left:37231;top:3124;width:20894;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a0xwAAAN8AAAAPAAAAZHJzL2Rvd25yZXYueG1sRI/disIw&#10;FITvF3yHcIS9W1O1/lCNIgUXvRDx5wEOzbEtNie1ibW+/WZhYS+HmfmGWa47U4mWGldaVjAcRCCI&#10;M6tLzhVcL9uvOQjnkTVWlknBmxysV72PJSbavvhE7dnnIkDYJaig8L5OpHRZQQbdwNbEwbvZxqAP&#10;ssmlbvAV4KaSoyiaSoMlh4UCa0oLyu7np1FwfOy/41maXg6TgN/H7WG8Kb1Sn/1uswDhqfP/4b/2&#10;TiuYjuL5cAK/f8IXkKsfAAAA//8DAFBLAQItABQABgAIAAAAIQDb4fbL7gAAAIUBAAATAAAAAAAA&#10;AAAAAAAAAAAAAABbQ29udGVudF9UeXBlc10ueG1sUEsBAi0AFAAGAAgAAAAhAFr0LFu/AAAAFQEA&#10;AAsAAAAAAAAAAAAAAAAAHwEAAF9yZWxzLy5yZWxzUEsBAi0AFAAGAAgAAAAhADExhrTHAAAA3wAA&#10;AA8AAAAAAAAAAAAAAAAABwIAAGRycy9kb3ducmV2LnhtbFBLBQYAAAAAAwADALcAAAD7AgAAAAA=&#10;">
                  <v:imagedata r:id="rId117" o:title=""/>
                </v:shape>
                <v:rect id="Rectangle 624818" o:spid="_x0000_s1114" style="position:absolute;left:41450;top:5347;width:16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0rxAAAAN8AAAAPAAAAZHJzL2Rvd25yZXYueG1sRE/LisIw&#10;FN0P+A/hCu7GVBGp1SjiA12OD1B3l+baFpub0kTbma+fLASXh/OeLVpTihfVrrCsYNCPQBCnVhec&#10;KTiftt8xCOeRNZaWScEvOVjMO18zTLRt+ECvo89ECGGXoILc+yqR0qU5GXR9WxEH7m5rgz7AOpO6&#10;xiaEm1IOo2gsDRYcGnKsaJVT+jg+jYJdXC2ve/vXZOXmtrv8XCbr08Qr1eu2yykIT63/iN/uvVYw&#10;Ho7iQRgc/oQvIOf/AAAA//8DAFBLAQItABQABgAIAAAAIQDb4fbL7gAAAIUBAAATAAAAAAAAAAAA&#10;AAAAAAAAAABbQ29udGVudF9UeXBlc10ueG1sUEsBAi0AFAAGAAgAAAAhAFr0LFu/AAAAFQEAAAsA&#10;AAAAAAAAAAAAAAAAHwEAAF9yZWxzLy5yZWxzUEsBAi0AFAAGAAgAAAAhAHE4nSvEAAAA3wAAAA8A&#10;AAAAAAAAAAAAAAAABwIAAGRycy9kb3ducmV2LnhtbFBLBQYAAAAAAwADALcAAAD4AgAAAAA=&#10;" filled="f" stroked="f">
                  <v:textbox inset="0,0,0,0">
                    <w:txbxContent>
                      <w:p w14:paraId="565A85D9" w14:textId="77777777" w:rsidR="0056449A" w:rsidRDefault="0056449A" w:rsidP="005B425A">
                        <w:r>
                          <w:rPr>
                            <w:b/>
                            <w:color w:val="FFFFFF"/>
                            <w:sz w:val="20"/>
                          </w:rPr>
                          <w:t xml:space="preserve">STANDING COMMITTEES </w:t>
                        </w:r>
                      </w:p>
                    </w:txbxContent>
                  </v:textbox>
                </v:rect>
                <v:rect id="Rectangle 624819" o:spid="_x0000_s1115" style="position:absolute;left:39804;top:7283;width:213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iwyAAAAN8AAAAPAAAAZHJzL2Rvd25yZXYueG1sRI9Pa8JA&#10;FMTvhX6H5Qm91Y1SJIlZRfoHPVpTUG+P7DMJZt+G7DZJ++ndgtDjMDO/YbL1aBrRU+dqywpm0wgE&#10;cWF1zaWCr/zjOQbhPLLGxjIp+CEH69XjQ4aptgN/Un/wpQgQdikqqLxvUyldUZFBN7UtcfAutjPo&#10;g+xKqTscAtw0ch5FC2mw5rBQYUuvFRXXw7dRsI3bzWlnf4eyeT9vj/tj8pYnXqmnybhZgvA0+v/w&#10;vb3TChbzl3iWwN+f8AXk6gYAAP//AwBQSwECLQAUAAYACAAAACEA2+H2y+4AAACFAQAAEwAAAAAA&#10;AAAAAAAAAAAAAAAAW0NvbnRlbnRfVHlwZXNdLnhtbFBLAQItABQABgAIAAAAIQBa9CxbvwAAABUB&#10;AAALAAAAAAAAAAAAAAAAAB8BAABfcmVscy8ucmVsc1BLAQItABQABgAIAAAAIQAedDiwyAAAAN8A&#10;AAAPAAAAAAAAAAAAAAAAAAcCAABkcnMvZG93bnJldi54bWxQSwUGAAAAAAMAAwC3AAAA/AIAAAAA&#10;" filled="f" stroked="f">
                  <v:textbox inset="0,0,0,0">
                    <w:txbxContent>
                      <w:p w14:paraId="164BA375" w14:textId="77777777" w:rsidR="0056449A" w:rsidRDefault="0056449A" w:rsidP="005B425A">
                        <w:r>
                          <w:rPr>
                            <w:color w:val="FFFFFF"/>
                            <w:sz w:val="20"/>
                          </w:rPr>
                          <w:t xml:space="preserve">Financial Admin, Monitoring &amp; </w:t>
                        </w:r>
                      </w:p>
                    </w:txbxContent>
                  </v:textbox>
                </v:rect>
                <v:rect id="Rectangle 624821" o:spid="_x0000_s1116" style="position:absolute;left:39804;top:8685;width:75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4LyAAAAN8AAAAPAAAAZHJzL2Rvd25yZXYueG1sRI9Ba8JA&#10;FITvBf/D8oTe6sZQJMasIrZFj60K6u2RfSbB7NuQ3SZpf323IHgcZuYbJlsNphYdta6yrGA6iUAQ&#10;51ZXXCg4Hj5eEhDOI2usLZOCH3KwWo6eMky17fmLur0vRICwS1FB6X2TSunykgy6iW2Ig3e1rUEf&#10;ZFtI3WIf4KaWcRTNpMGKw0KJDW1Kym/7b6NgmzTr887+9kX9ftmePk/zt8PcK/U8HtYLEJ4G/wjf&#10;2zutYBa/JvEU/v+ELyCXfwAAAP//AwBQSwECLQAUAAYACAAAACEA2+H2y+4AAACFAQAAEwAAAAAA&#10;AAAAAAAAAAAAAAAAW0NvbnRlbnRfVHlwZXNdLnhtbFBLAQItABQABgAIAAAAIQBa9CxbvwAAABUB&#10;AAALAAAAAAAAAAAAAAAAAB8BAABfcmVscy8ucmVsc1BLAQItABQABgAIAAAAIQAubv4LyAAAAN8A&#10;AAAPAAAAAAAAAAAAAAAAAAcCAABkcnMvZG93bnJldi54bWxQSwUGAAAAAAMAAwC3AAAA/AIAAAAA&#10;" filled="f" stroked="f">
                  <v:textbox inset="0,0,0,0">
                    <w:txbxContent>
                      <w:p w14:paraId="67B83835" w14:textId="77777777" w:rsidR="0056449A" w:rsidRDefault="0056449A" w:rsidP="005B425A">
                        <w:r>
                          <w:rPr>
                            <w:color w:val="FFFFFF"/>
                            <w:sz w:val="20"/>
                          </w:rPr>
                          <w:t xml:space="preserve">Evaluation </w:t>
                        </w:r>
                      </w:p>
                    </w:txbxContent>
                  </v:textbox>
                </v:rect>
                <v:rect id="Rectangle 624822" o:spid="_x0000_s1117" style="position:absolute;left:39804;top:10624;width:199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B8xwAAAN8AAAAPAAAAZHJzL2Rvd25yZXYueG1sRI9Ba8JA&#10;FITvhf6H5RW81U2DSIyuItWiR2sE9fbIviah2bchuzXRX+8WBI/DzHzDzBa9qcWFWldZVvAxjEAQ&#10;51ZXXCg4ZF/vCQjnkTXWlknBlRws5q8vM0y17fibLntfiABhl6KC0vsmldLlJRl0Q9sQB+/HtgZ9&#10;kG0hdYtdgJtaxlE0lgYrDgslNvRZUv67/zMKNkmzPG3trSvq9Xlz3B0nq2zilRq89cspCE+9f4Yf&#10;7a1WMI5HSRzD/5/wBeT8DgAA//8DAFBLAQItABQABgAIAAAAIQDb4fbL7gAAAIUBAAATAAAAAAAA&#10;AAAAAAAAAAAAAABbQ29udGVudF9UeXBlc10ueG1sUEsBAi0AFAAGAAgAAAAhAFr0LFu/AAAAFQEA&#10;AAsAAAAAAAAAAAAAAAAAHwEAAF9yZWxzLy5yZWxzUEsBAi0AFAAGAAgAAAAhAN68YHzHAAAA3wAA&#10;AA8AAAAAAAAAAAAAAAAABwIAAGRycy9kb3ducmV2LnhtbFBLBQYAAAAAAwADALcAAAD7AgAAAAA=&#10;" filled="f" stroked="f">
                  <v:textbox inset="0,0,0,0">
                    <w:txbxContent>
                      <w:p w14:paraId="43570363" w14:textId="77777777" w:rsidR="0056449A" w:rsidRDefault="0056449A" w:rsidP="005B425A">
                        <w:r>
                          <w:rPr>
                            <w:color w:val="FFFFFF"/>
                            <w:sz w:val="20"/>
                          </w:rPr>
                          <w:t xml:space="preserve">Public Safety &amp; Social Services  </w:t>
                        </w:r>
                      </w:p>
                    </w:txbxContent>
                  </v:textbox>
                </v:rect>
                <v:rect id="Rectangle 624823" o:spid="_x0000_s1118" style="position:absolute;left:40060;top:12560;width:195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XnyAAAAN8AAAAPAAAAZHJzL2Rvd25yZXYueG1sRI9Pi8Iw&#10;FMTvC36H8ARva2p3kVqNIvsHPa66oN4ezbMtNi+libb66Y2wsMdhZn7DzBadqcSVGldaVjAaRiCI&#10;M6tLzhX87r5fExDOI2usLJOCGzlYzHsvM0y1bXlD163PRYCwS1FB4X2dSumyggy6oa2Jg3eyjUEf&#10;ZJNL3WAb4KaScRSNpcGSw0KBNX0UlJ23F6NgldTLw9re27z6Oq72P/vJ527ilRr0u+UUhKfO/4f/&#10;2mutYBy/J/EbPP+ELyDnDwAAAP//AwBQSwECLQAUAAYACAAAACEA2+H2y+4AAACFAQAAEwAAAAAA&#10;AAAAAAAAAAAAAAAAW0NvbnRlbnRfVHlwZXNdLnhtbFBLAQItABQABgAIAAAAIQBa9CxbvwAAABUB&#10;AAALAAAAAAAAAAAAAAAAAB8BAABfcmVscy8ucmVsc1BLAQItABQABgAIAAAAIQCx8MXnyAAAAN8A&#10;AAAPAAAAAAAAAAAAAAAAAAcCAABkcnMvZG93bnJldi54bWxQSwUGAAAAAAMAAwC3AAAA/AIAAAAA&#10;" filled="f" stroked="f">
                  <v:textbox inset="0,0,0,0">
                    <w:txbxContent>
                      <w:p w14:paraId="6A1E5A1C" w14:textId="77777777" w:rsidR="0056449A" w:rsidRDefault="0056449A" w:rsidP="005B425A">
                        <w:r>
                          <w:rPr>
                            <w:color w:val="FFFFFF"/>
                            <w:sz w:val="20"/>
                          </w:rPr>
                          <w:t xml:space="preserve">Infrastructure Development </w:t>
                        </w:r>
                      </w:p>
                    </w:txbxContent>
                  </v:textbox>
                </v:rect>
                <v:rect id="Rectangle 624826" o:spid="_x0000_s1119" style="position:absolute;left:40093;top:14495;width:201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Z/xwAAAN8AAAAPAAAAZHJzL2Rvd25yZXYueG1sRI9Ba8JA&#10;FITvgv9heUJvujGUEKOriK3osVVBvT2yzySYfRuyq0n767uFQo/DzHzDLFa9qcWTWldZVjCdRCCI&#10;c6srLhScjttxCsJ5ZI21ZVLwRQ5Wy+FggZm2HX/S8+ALESDsMlRQet9kUrq8JINuYhvi4N1sa9AH&#10;2RZSt9gFuKllHEWJNFhxWCixoU1J+f3wMAp2abO+7O13V9Tv19354zx7O868Ui+jfj0H4an3/+G/&#10;9l4rSOLXNE7g90/4AnL5AwAA//8DAFBLAQItABQABgAIAAAAIQDb4fbL7gAAAIUBAAATAAAAAAAA&#10;AAAAAAAAAAAAAABbQ29udGVudF9UeXBlc10ueG1sUEsBAi0AFAAGAAgAAAAhAFr0LFu/AAAAFQEA&#10;AAsAAAAAAAAAAAAAAAAAHwEAAF9yZWxzLy5yZWxzUEsBAi0AFAAGAAgAAAAhAKGHZn/HAAAA3wAA&#10;AA8AAAAAAAAAAAAAAAAABwIAAGRycy9kb3ducmV2LnhtbFBLBQYAAAAAAwADALcAAAD7AgAAAAA=&#10;" filled="f" stroked="f">
                  <v:textbox inset="0,0,0,0">
                    <w:txbxContent>
                      <w:p w14:paraId="5A3BB484" w14:textId="77777777" w:rsidR="0056449A" w:rsidRDefault="0056449A" w:rsidP="005B425A">
                        <w:r>
                          <w:rPr>
                            <w:color w:val="FFFFFF"/>
                            <w:sz w:val="20"/>
                          </w:rPr>
                          <w:t>Local Economic Development</w:t>
                        </w:r>
                      </w:p>
                    </w:txbxContent>
                  </v:textbox>
                </v:rect>
                <v:rect id="Rectangle 624828" o:spid="_x0000_s1120" style="position:absolute;left:39804;top:16431;width:2178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WxAAAAN8AAAAPAAAAZHJzL2Rvd25yZXYueG1sRE/LisIw&#10;FN0L/kO4wuw0tQxSO0YRZ0SXvkBnd2nutGWam9JEW/16sxBcHs57tuhMJW7UuNKygvEoAkGcWV1y&#10;ruB0XA8TEM4ja6wsk4I7OVjM+70Zptq2vKfbwecihLBLUUHhfZ1K6bKCDLqRrYkD92cbgz7AJpe6&#10;wTaEm0rGUTSRBksODQXWtCoo+z9cjYJNUi8vW/to8+rnd3Penaffx6lX6mPQLb9AeOr8W/xyb7WC&#10;SfyZxGFw+BO+gJw/AQAA//8DAFBLAQItABQABgAIAAAAIQDb4fbL7gAAAIUBAAATAAAAAAAAAAAA&#10;AAAAAAAAAABbQ29udGVudF9UeXBlc10ueG1sUEsBAi0AFAAGAAgAAAAhAFr0LFu/AAAAFQEAAAsA&#10;AAAAAAAAAAAAAAAAHwEAAF9yZWxzLy5yZWxzUEsBAi0AFAAGAAgAAAAhAL9UV5bEAAAA3wAAAA8A&#10;AAAAAAAAAAAAAAAABwIAAGRycy9kb3ducmV2LnhtbFBLBQYAAAAAAwADALcAAAD4AgAAAAA=&#10;" filled="f" stroked="f">
                  <v:textbox inset="0,0,0,0">
                    <w:txbxContent>
                      <w:p w14:paraId="09A12C8A" w14:textId="77777777" w:rsidR="0056449A" w:rsidRDefault="0056449A" w:rsidP="005B425A">
                        <w:r>
                          <w:rPr>
                            <w:color w:val="FFFFFF"/>
                            <w:sz w:val="20"/>
                          </w:rPr>
                          <w:t>Tourism and Creative Industries</w:t>
                        </w:r>
                      </w:p>
                    </w:txbxContent>
                  </v:textbox>
                </v:rect>
                <w10:anchorlock/>
              </v:group>
            </w:pict>
          </mc:Fallback>
        </mc:AlternateContent>
      </w:r>
    </w:p>
    <w:p w14:paraId="51ECB181" w14:textId="77777777" w:rsidR="00936853" w:rsidRDefault="00936853" w:rsidP="003E36E3">
      <w:pPr>
        <w:spacing w:after="0" w:line="360" w:lineRule="auto"/>
        <w:ind w:left="-90" w:right="157"/>
        <w:jc w:val="both"/>
        <w:rPr>
          <w:rFonts w:ascii="Arial" w:eastAsia="Calibri" w:hAnsi="Arial" w:cs="Arial"/>
          <w:b/>
          <w:color w:val="000000"/>
          <w:lang w:eastAsia="en-ZA"/>
        </w:rPr>
      </w:pPr>
    </w:p>
    <w:p w14:paraId="5BC36A7C" w14:textId="77777777" w:rsidR="00E258CD" w:rsidRDefault="00255CA0" w:rsidP="003E36E3">
      <w:pPr>
        <w:spacing w:after="0" w:line="360" w:lineRule="auto"/>
        <w:ind w:left="-90" w:right="157"/>
        <w:jc w:val="both"/>
        <w:rPr>
          <w:rFonts w:ascii="Arial" w:eastAsia="Calibri" w:hAnsi="Arial" w:cs="Arial"/>
          <w:b/>
          <w:color w:val="000000"/>
          <w:sz w:val="20"/>
          <w:szCs w:val="20"/>
          <w:lang w:eastAsia="en-ZA"/>
        </w:rPr>
      </w:pPr>
      <w:r w:rsidRPr="005B425A">
        <w:rPr>
          <w:rFonts w:ascii="Arial" w:eastAsia="Calibri" w:hAnsi="Arial" w:cs="Arial"/>
          <w:b/>
          <w:color w:val="000000"/>
          <w:lang w:eastAsia="en-ZA"/>
        </w:rPr>
        <w:t>2.3.1</w:t>
      </w:r>
      <w:r>
        <w:rPr>
          <w:rFonts w:ascii="Arial" w:eastAsia="Calibri" w:hAnsi="Arial" w:cs="Arial"/>
          <w:b/>
          <w:color w:val="000000"/>
          <w:lang w:eastAsia="en-ZA"/>
        </w:rPr>
        <w:t>.1 Mayoral Committee:</w:t>
      </w:r>
    </w:p>
    <w:tbl>
      <w:tblPr>
        <w:tblStyle w:val="TableGrid1"/>
        <w:tblW w:w="9502" w:type="dxa"/>
        <w:tblInd w:w="-147" w:type="dxa"/>
        <w:tblCellMar>
          <w:top w:w="46" w:type="dxa"/>
          <w:left w:w="107" w:type="dxa"/>
          <w:right w:w="115" w:type="dxa"/>
        </w:tblCellMar>
        <w:tblLook w:val="04A0" w:firstRow="1" w:lastRow="0" w:firstColumn="1" w:lastColumn="0" w:noHBand="0" w:noVBand="1"/>
      </w:tblPr>
      <w:tblGrid>
        <w:gridCol w:w="5722"/>
        <w:gridCol w:w="3780"/>
      </w:tblGrid>
      <w:tr w:rsidR="005B425A" w:rsidRPr="005B425A" w14:paraId="795DC808" w14:textId="77777777" w:rsidTr="007E2D51">
        <w:trPr>
          <w:trHeight w:val="161"/>
        </w:trPr>
        <w:tc>
          <w:tcPr>
            <w:tcW w:w="5722" w:type="dxa"/>
            <w:tcBorders>
              <w:top w:val="single" w:sz="4" w:space="0" w:color="000000"/>
              <w:left w:val="single" w:sz="4" w:space="0" w:color="000000"/>
              <w:bottom w:val="single" w:sz="4" w:space="0" w:color="000000"/>
              <w:right w:val="single" w:sz="4" w:space="0" w:color="000000"/>
            </w:tcBorders>
            <w:shd w:val="clear" w:color="auto" w:fill="D3BFA1"/>
          </w:tcPr>
          <w:p w14:paraId="72D90916" w14:textId="77777777" w:rsidR="005B425A" w:rsidRPr="005B425A" w:rsidRDefault="005B425A" w:rsidP="005B425A">
            <w:pPr>
              <w:jc w:val="both"/>
              <w:rPr>
                <w:rFonts w:ascii="Arial" w:eastAsia="Calibri" w:hAnsi="Arial" w:cs="Arial"/>
                <w:color w:val="000000"/>
              </w:rPr>
            </w:pPr>
            <w:r w:rsidRPr="005B425A">
              <w:rPr>
                <w:rFonts w:ascii="Arial" w:eastAsia="Calibri" w:hAnsi="Arial" w:cs="Arial"/>
                <w:b/>
                <w:color w:val="000000"/>
              </w:rPr>
              <w:t xml:space="preserve">EXECUTIVE MAYOR:    </w:t>
            </w:r>
          </w:p>
        </w:tc>
        <w:tc>
          <w:tcPr>
            <w:tcW w:w="3780" w:type="dxa"/>
            <w:tcBorders>
              <w:top w:val="single" w:sz="4" w:space="0" w:color="000000"/>
              <w:left w:val="single" w:sz="4" w:space="0" w:color="000000"/>
              <w:bottom w:val="single" w:sz="4" w:space="0" w:color="000000"/>
              <w:right w:val="single" w:sz="4" w:space="0" w:color="000000"/>
            </w:tcBorders>
            <w:shd w:val="clear" w:color="auto" w:fill="D3BFA1"/>
          </w:tcPr>
          <w:p w14:paraId="0B3E8AC1" w14:textId="04D9C6CD" w:rsidR="005B425A" w:rsidRPr="005B425A" w:rsidRDefault="00B62C76" w:rsidP="005B425A">
            <w:pPr>
              <w:ind w:left="1"/>
              <w:jc w:val="both"/>
              <w:rPr>
                <w:rFonts w:ascii="Arial" w:eastAsia="Calibri" w:hAnsi="Arial" w:cs="Arial"/>
                <w:color w:val="000000"/>
              </w:rPr>
            </w:pPr>
            <w:r w:rsidRPr="005B425A">
              <w:rPr>
                <w:rFonts w:ascii="Arial" w:eastAsia="Calibri" w:hAnsi="Arial" w:cs="Arial"/>
                <w:b/>
                <w:color w:val="000000"/>
              </w:rPr>
              <w:t>YANDISWA VARA</w:t>
            </w:r>
          </w:p>
        </w:tc>
      </w:tr>
      <w:tr w:rsidR="003E36E3" w:rsidRPr="003E36E3" w14:paraId="46AE9A08" w14:textId="77777777" w:rsidTr="007E2D51">
        <w:trPr>
          <w:trHeight w:val="205"/>
        </w:trPr>
        <w:tc>
          <w:tcPr>
            <w:tcW w:w="9502"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DCFC468" w14:textId="77777777" w:rsidR="003E36E3" w:rsidRPr="003E36E3" w:rsidRDefault="003E36E3" w:rsidP="003E36E3">
            <w:pPr>
              <w:jc w:val="center"/>
              <w:rPr>
                <w:rFonts w:ascii="Arial" w:eastAsia="Calibri" w:hAnsi="Arial" w:cs="Arial"/>
                <w:color w:val="FFFFFF" w:themeColor="background1"/>
              </w:rPr>
            </w:pPr>
            <w:r w:rsidRPr="003E36E3">
              <w:rPr>
                <w:rFonts w:ascii="Arial" w:eastAsia="Calibri" w:hAnsi="Arial" w:cs="Arial"/>
                <w:b/>
                <w:color w:val="FFFFFF" w:themeColor="background1"/>
              </w:rPr>
              <w:t>MAYORAL COMMITTEE MEMBERS</w:t>
            </w:r>
          </w:p>
        </w:tc>
      </w:tr>
      <w:tr w:rsidR="005B425A" w:rsidRPr="005B425A" w14:paraId="514F8BC0" w14:textId="77777777" w:rsidTr="007E2D51">
        <w:trPr>
          <w:trHeight w:val="325"/>
        </w:trPr>
        <w:tc>
          <w:tcPr>
            <w:tcW w:w="5722" w:type="dxa"/>
            <w:tcBorders>
              <w:top w:val="single" w:sz="4" w:space="0" w:color="000000"/>
              <w:left w:val="single" w:sz="4" w:space="0" w:color="000000"/>
              <w:bottom w:val="single" w:sz="4" w:space="0" w:color="000000"/>
              <w:right w:val="single" w:sz="4" w:space="0" w:color="000000"/>
            </w:tcBorders>
          </w:tcPr>
          <w:p w14:paraId="3357ECFD" w14:textId="77777777"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Social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4F2B75B5" w14:textId="3ED42D77" w:rsidR="005B425A" w:rsidRPr="00D51DF7" w:rsidRDefault="005B425A" w:rsidP="00D51DF7">
            <w:pPr>
              <w:ind w:left="1"/>
              <w:jc w:val="both"/>
              <w:rPr>
                <w:rFonts w:ascii="Arial" w:eastAsia="Calibri" w:hAnsi="Arial" w:cs="Arial"/>
                <w:b/>
              </w:rPr>
            </w:pPr>
            <w:r w:rsidRPr="005B425A">
              <w:rPr>
                <w:rFonts w:ascii="Arial" w:eastAsia="Calibri" w:hAnsi="Arial" w:cs="Arial"/>
                <w:b/>
              </w:rPr>
              <w:t xml:space="preserve"> Cllr </w:t>
            </w:r>
            <w:r w:rsidR="007E2D51">
              <w:rPr>
                <w:rFonts w:ascii="Arial" w:eastAsia="Calibri" w:hAnsi="Arial" w:cs="Arial"/>
                <w:b/>
              </w:rPr>
              <w:t>V</w:t>
            </w:r>
            <w:r w:rsidR="007E2D51">
              <w:rPr>
                <w:rFonts w:ascii="Arial" w:eastAsia="Arial" w:hAnsi="Arial" w:cs="Arial"/>
                <w:sz w:val="20"/>
              </w:rPr>
              <w:t xml:space="preserve">ayo </w:t>
            </w:r>
            <w:r w:rsidR="008768DE">
              <w:rPr>
                <w:rFonts w:ascii="Arial" w:eastAsia="Arial" w:hAnsi="Arial" w:cs="Arial"/>
                <w:sz w:val="20"/>
              </w:rPr>
              <w:t>T</w:t>
            </w:r>
            <w:r w:rsidR="007E2D51">
              <w:rPr>
                <w:rFonts w:ascii="Arial" w:eastAsia="Arial" w:hAnsi="Arial" w:cs="Arial"/>
                <w:sz w:val="20"/>
              </w:rPr>
              <w:t xml:space="preserve">handolwethu </w:t>
            </w:r>
            <w:r w:rsidR="008768DE">
              <w:rPr>
                <w:rFonts w:ascii="Arial" w:eastAsia="Arial" w:hAnsi="Arial" w:cs="Arial"/>
                <w:sz w:val="20"/>
              </w:rPr>
              <w:t>I</w:t>
            </w:r>
            <w:r w:rsidR="007E2D51">
              <w:rPr>
                <w:rFonts w:ascii="Arial" w:eastAsia="Arial" w:hAnsi="Arial" w:cs="Arial"/>
                <w:sz w:val="20"/>
              </w:rPr>
              <w:t>nnocent</w:t>
            </w:r>
          </w:p>
        </w:tc>
      </w:tr>
      <w:tr w:rsidR="005B425A" w:rsidRPr="005B425A" w14:paraId="230D1F28" w14:textId="77777777" w:rsidTr="007E2D51">
        <w:trPr>
          <w:trHeight w:val="348"/>
        </w:trPr>
        <w:tc>
          <w:tcPr>
            <w:tcW w:w="5722" w:type="dxa"/>
            <w:tcBorders>
              <w:top w:val="single" w:sz="4" w:space="0" w:color="000000"/>
              <w:left w:val="single" w:sz="4" w:space="0" w:color="000000"/>
              <w:bottom w:val="single" w:sz="4" w:space="0" w:color="000000"/>
              <w:right w:val="single" w:sz="4" w:space="0" w:color="000000"/>
            </w:tcBorders>
          </w:tcPr>
          <w:p w14:paraId="73B12D46" w14:textId="77777777" w:rsidR="005B425A" w:rsidRPr="005B425A" w:rsidRDefault="005B425A" w:rsidP="005B425A">
            <w:pPr>
              <w:spacing w:after="21"/>
              <w:jc w:val="both"/>
              <w:rPr>
                <w:rFonts w:ascii="Arial" w:eastAsia="Calibri" w:hAnsi="Arial" w:cs="Arial"/>
                <w:color w:val="000000"/>
              </w:rPr>
            </w:pPr>
            <w:r w:rsidRPr="005B425A">
              <w:rPr>
                <w:rFonts w:ascii="Arial" w:eastAsia="Calibri" w:hAnsi="Arial" w:cs="Arial"/>
                <w:color w:val="000000"/>
              </w:rPr>
              <w:t xml:space="preserve">Chairperson of Corporate Services </w:t>
            </w:r>
          </w:p>
        </w:tc>
        <w:tc>
          <w:tcPr>
            <w:tcW w:w="3780" w:type="dxa"/>
            <w:tcBorders>
              <w:top w:val="single" w:sz="4" w:space="0" w:color="000000"/>
              <w:left w:val="single" w:sz="4" w:space="0" w:color="000000"/>
              <w:bottom w:val="single" w:sz="4" w:space="0" w:color="000000"/>
              <w:right w:val="single" w:sz="4" w:space="0" w:color="000000"/>
            </w:tcBorders>
          </w:tcPr>
          <w:p w14:paraId="6F22BF2D" w14:textId="5100A0B5" w:rsidR="007C39F3" w:rsidRPr="00D51DF7" w:rsidRDefault="005B425A" w:rsidP="00D51DF7">
            <w:pPr>
              <w:ind w:left="1"/>
              <w:jc w:val="both"/>
              <w:rPr>
                <w:rFonts w:ascii="Arial" w:eastAsia="Calibri" w:hAnsi="Arial" w:cs="Arial"/>
                <w:b/>
              </w:rPr>
            </w:pPr>
            <w:r w:rsidRPr="005B425A">
              <w:rPr>
                <w:rFonts w:ascii="Arial" w:eastAsia="Calibri" w:hAnsi="Arial" w:cs="Arial"/>
                <w:b/>
              </w:rPr>
              <w:t xml:space="preserve"> Cllr </w:t>
            </w:r>
            <w:r w:rsidR="007E2D51">
              <w:rPr>
                <w:rFonts w:ascii="Arial" w:eastAsia="Calibri" w:hAnsi="Arial" w:cs="Arial"/>
                <w:b/>
              </w:rPr>
              <w:t>X</w:t>
            </w:r>
            <w:r w:rsidR="007E2D51">
              <w:rPr>
                <w:rFonts w:ascii="Arial" w:eastAsia="Arial" w:hAnsi="Arial" w:cs="Arial"/>
                <w:sz w:val="20"/>
              </w:rPr>
              <w:t xml:space="preserve">onxa </w:t>
            </w:r>
            <w:r w:rsidR="009870B1">
              <w:rPr>
                <w:rFonts w:ascii="Arial" w:eastAsia="Arial" w:hAnsi="Arial" w:cs="Arial"/>
                <w:sz w:val="20"/>
              </w:rPr>
              <w:t>M</w:t>
            </w:r>
            <w:r w:rsidR="007E2D51">
              <w:rPr>
                <w:rFonts w:ascii="Arial" w:eastAsia="Arial" w:hAnsi="Arial" w:cs="Arial"/>
                <w:sz w:val="20"/>
              </w:rPr>
              <w:t xml:space="preserve">phumzi </w:t>
            </w:r>
            <w:r w:rsidR="009870B1">
              <w:rPr>
                <w:rFonts w:ascii="Arial" w:eastAsia="Arial" w:hAnsi="Arial" w:cs="Arial"/>
                <w:sz w:val="20"/>
              </w:rPr>
              <w:t>R</w:t>
            </w:r>
            <w:r w:rsidR="007E2D51">
              <w:rPr>
                <w:rFonts w:ascii="Arial" w:eastAsia="Arial" w:hAnsi="Arial" w:cs="Arial"/>
                <w:sz w:val="20"/>
              </w:rPr>
              <w:t>umsell</w:t>
            </w:r>
          </w:p>
        </w:tc>
      </w:tr>
      <w:tr w:rsidR="005B425A" w:rsidRPr="005B425A" w14:paraId="0F986EC2" w14:textId="77777777" w:rsidTr="007E2D51">
        <w:trPr>
          <w:trHeight w:val="394"/>
        </w:trPr>
        <w:tc>
          <w:tcPr>
            <w:tcW w:w="5722" w:type="dxa"/>
            <w:tcBorders>
              <w:top w:val="single" w:sz="4" w:space="0" w:color="000000"/>
              <w:left w:val="single" w:sz="4" w:space="0" w:color="000000"/>
              <w:bottom w:val="single" w:sz="4" w:space="0" w:color="000000"/>
              <w:right w:val="single" w:sz="4" w:space="0" w:color="000000"/>
            </w:tcBorders>
          </w:tcPr>
          <w:p w14:paraId="4970F41C" w14:textId="77777777" w:rsidR="005B425A" w:rsidRPr="005B425A" w:rsidRDefault="003E36E3" w:rsidP="005B425A">
            <w:pPr>
              <w:spacing w:after="21"/>
              <w:jc w:val="both"/>
              <w:rPr>
                <w:rFonts w:ascii="Arial" w:eastAsia="Calibri" w:hAnsi="Arial" w:cs="Arial"/>
                <w:color w:val="000000"/>
              </w:rPr>
            </w:pPr>
            <w:r>
              <w:rPr>
                <w:rFonts w:ascii="Arial" w:eastAsia="Calibri" w:hAnsi="Arial" w:cs="Arial"/>
                <w:color w:val="000000"/>
              </w:rPr>
              <w:t>Chairperson of Finance</w:t>
            </w:r>
          </w:p>
        </w:tc>
        <w:tc>
          <w:tcPr>
            <w:tcW w:w="3780" w:type="dxa"/>
            <w:tcBorders>
              <w:top w:val="single" w:sz="4" w:space="0" w:color="000000"/>
              <w:left w:val="single" w:sz="4" w:space="0" w:color="000000"/>
              <w:bottom w:val="single" w:sz="4" w:space="0" w:color="000000"/>
              <w:right w:val="single" w:sz="4" w:space="0" w:color="000000"/>
            </w:tcBorders>
          </w:tcPr>
          <w:p w14:paraId="0D51A0F4" w14:textId="65C07206" w:rsidR="007C39F3" w:rsidRPr="005B425A" w:rsidRDefault="00003DC8" w:rsidP="00D51DF7">
            <w:pPr>
              <w:ind w:left="1"/>
              <w:jc w:val="both"/>
              <w:rPr>
                <w:rFonts w:ascii="Arial" w:eastAsia="Calibri" w:hAnsi="Arial" w:cs="Arial"/>
                <w:b/>
              </w:rPr>
            </w:pPr>
            <w:r>
              <w:rPr>
                <w:rFonts w:ascii="Arial" w:eastAsia="Calibri" w:hAnsi="Arial" w:cs="Arial"/>
                <w:b/>
              </w:rPr>
              <w:t xml:space="preserve"> </w:t>
            </w:r>
            <w:r w:rsidR="005B425A" w:rsidRPr="005B425A">
              <w:rPr>
                <w:rFonts w:ascii="Arial" w:eastAsia="Calibri" w:hAnsi="Arial" w:cs="Arial"/>
                <w:b/>
              </w:rPr>
              <w:t xml:space="preserve">Cllr. </w:t>
            </w:r>
            <w:r w:rsidR="007E2D51" w:rsidRPr="007E2D51">
              <w:rPr>
                <w:rFonts w:ascii="Arial" w:eastAsia="Calibri" w:hAnsi="Arial" w:cs="Arial"/>
                <w:bCs/>
              </w:rPr>
              <w:t xml:space="preserve">Hoyi </w:t>
            </w:r>
            <w:r w:rsidR="009870B1">
              <w:rPr>
                <w:rFonts w:ascii="Arial" w:eastAsia="Calibri" w:hAnsi="Arial" w:cs="Arial"/>
                <w:bCs/>
              </w:rPr>
              <w:t>Z</w:t>
            </w:r>
            <w:r w:rsidR="007E2D51" w:rsidRPr="007E2D51">
              <w:rPr>
                <w:rFonts w:ascii="Arial" w:eastAsia="Calibri" w:hAnsi="Arial" w:cs="Arial"/>
                <w:bCs/>
              </w:rPr>
              <w:t xml:space="preserve">anekhaya </w:t>
            </w:r>
            <w:r w:rsidR="009870B1">
              <w:rPr>
                <w:rFonts w:ascii="Arial" w:eastAsia="Calibri" w:hAnsi="Arial" w:cs="Arial"/>
                <w:bCs/>
              </w:rPr>
              <w:t>A</w:t>
            </w:r>
            <w:r w:rsidR="007E2D51" w:rsidRPr="007E2D51">
              <w:rPr>
                <w:rFonts w:ascii="Arial" w:eastAsia="Calibri" w:hAnsi="Arial" w:cs="Arial"/>
                <w:bCs/>
              </w:rPr>
              <w:t>ndile</w:t>
            </w:r>
          </w:p>
        </w:tc>
      </w:tr>
      <w:tr w:rsidR="005B425A" w:rsidRPr="005B425A" w14:paraId="736D1CFA" w14:textId="77777777" w:rsidTr="007E2D51">
        <w:trPr>
          <w:trHeight w:val="355"/>
        </w:trPr>
        <w:tc>
          <w:tcPr>
            <w:tcW w:w="5722" w:type="dxa"/>
            <w:tcBorders>
              <w:top w:val="single" w:sz="4" w:space="0" w:color="000000"/>
              <w:left w:val="single" w:sz="4" w:space="0" w:color="000000"/>
              <w:bottom w:val="single" w:sz="4" w:space="0" w:color="000000"/>
              <w:right w:val="single" w:sz="4" w:space="0" w:color="000000"/>
            </w:tcBorders>
          </w:tcPr>
          <w:p w14:paraId="65DDD234" w14:textId="77777777"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Infrastructure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09D60AE8" w14:textId="64393A58" w:rsidR="005B425A" w:rsidRPr="005B425A" w:rsidRDefault="005B425A" w:rsidP="00D51DF7">
            <w:pPr>
              <w:ind w:left="1"/>
              <w:jc w:val="both"/>
              <w:rPr>
                <w:rFonts w:ascii="Arial" w:eastAsia="Calibri" w:hAnsi="Arial" w:cs="Arial"/>
              </w:rPr>
            </w:pPr>
            <w:r w:rsidRPr="005B425A">
              <w:rPr>
                <w:rFonts w:ascii="Arial" w:eastAsia="Calibri" w:hAnsi="Arial" w:cs="Arial"/>
                <w:b/>
              </w:rPr>
              <w:t xml:space="preserve"> Cllr. </w:t>
            </w:r>
            <w:r w:rsidR="007E2D51">
              <w:rPr>
                <w:rFonts w:ascii="Arial" w:eastAsia="Arial" w:hAnsi="Arial" w:cs="Arial"/>
                <w:sz w:val="20"/>
              </w:rPr>
              <w:t xml:space="preserve">Mene </w:t>
            </w:r>
            <w:r w:rsidR="009870B1">
              <w:rPr>
                <w:rFonts w:ascii="Arial" w:eastAsia="Arial" w:hAnsi="Arial" w:cs="Arial"/>
                <w:sz w:val="20"/>
              </w:rPr>
              <w:t>G</w:t>
            </w:r>
            <w:r w:rsidR="007E2D51">
              <w:rPr>
                <w:rFonts w:ascii="Arial" w:eastAsia="Arial" w:hAnsi="Arial" w:cs="Arial"/>
                <w:sz w:val="20"/>
              </w:rPr>
              <w:t xml:space="preserve">cobisa </w:t>
            </w:r>
            <w:r w:rsidR="009870B1">
              <w:rPr>
                <w:rFonts w:ascii="Arial" w:eastAsia="Arial" w:hAnsi="Arial" w:cs="Arial"/>
                <w:sz w:val="20"/>
              </w:rPr>
              <w:t>B</w:t>
            </w:r>
            <w:r w:rsidR="007E2D51">
              <w:rPr>
                <w:rFonts w:ascii="Arial" w:eastAsia="Arial" w:hAnsi="Arial" w:cs="Arial"/>
                <w:sz w:val="20"/>
              </w:rPr>
              <w:t>renda</w:t>
            </w:r>
          </w:p>
        </w:tc>
      </w:tr>
      <w:tr w:rsidR="005B425A" w:rsidRPr="005B425A" w14:paraId="3428A4FB" w14:textId="77777777" w:rsidTr="007E2D51">
        <w:trPr>
          <w:trHeight w:val="364"/>
        </w:trPr>
        <w:tc>
          <w:tcPr>
            <w:tcW w:w="5722" w:type="dxa"/>
            <w:tcBorders>
              <w:top w:val="single" w:sz="4" w:space="0" w:color="000000"/>
              <w:left w:val="single" w:sz="4" w:space="0" w:color="000000"/>
              <w:bottom w:val="single" w:sz="4" w:space="0" w:color="000000"/>
              <w:right w:val="single" w:sz="4" w:space="0" w:color="000000"/>
            </w:tcBorders>
          </w:tcPr>
          <w:p w14:paraId="3BFD9397" w14:textId="77777777"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Local Economic Development Committee </w:t>
            </w:r>
          </w:p>
        </w:tc>
        <w:tc>
          <w:tcPr>
            <w:tcW w:w="3780" w:type="dxa"/>
            <w:tcBorders>
              <w:top w:val="single" w:sz="4" w:space="0" w:color="000000"/>
              <w:left w:val="single" w:sz="4" w:space="0" w:color="000000"/>
              <w:bottom w:val="single" w:sz="4" w:space="0" w:color="000000"/>
              <w:right w:val="single" w:sz="4" w:space="0" w:color="000000"/>
            </w:tcBorders>
          </w:tcPr>
          <w:p w14:paraId="0A13C992" w14:textId="1473EA9F" w:rsidR="005B425A" w:rsidRPr="005B425A" w:rsidRDefault="005B425A" w:rsidP="005B425A">
            <w:pPr>
              <w:ind w:left="1"/>
              <w:jc w:val="both"/>
              <w:rPr>
                <w:rFonts w:ascii="Arial" w:eastAsia="Calibri" w:hAnsi="Arial" w:cs="Arial"/>
              </w:rPr>
            </w:pPr>
            <w:r w:rsidRPr="005B425A">
              <w:rPr>
                <w:rFonts w:ascii="Arial" w:eastAsia="Calibri" w:hAnsi="Arial" w:cs="Arial"/>
                <w:b/>
              </w:rPr>
              <w:t xml:space="preserve"> Cllr. </w:t>
            </w:r>
            <w:r w:rsidR="007E2D51" w:rsidRPr="007E2D51">
              <w:rPr>
                <w:rFonts w:ascii="Arial" w:eastAsia="Calibri" w:hAnsi="Arial" w:cs="Arial"/>
                <w:bCs/>
              </w:rPr>
              <w:t xml:space="preserve">Nkwentsha </w:t>
            </w:r>
            <w:r w:rsidR="009870B1">
              <w:rPr>
                <w:rFonts w:ascii="Arial" w:eastAsia="Calibri" w:hAnsi="Arial" w:cs="Arial"/>
                <w:bCs/>
              </w:rPr>
              <w:t>M</w:t>
            </w:r>
            <w:r w:rsidR="007E2D51" w:rsidRPr="007E2D51">
              <w:rPr>
                <w:rFonts w:ascii="Arial" w:eastAsia="Calibri" w:hAnsi="Arial" w:cs="Arial"/>
                <w:bCs/>
              </w:rPr>
              <w:t>zobanzi</w:t>
            </w:r>
          </w:p>
        </w:tc>
      </w:tr>
    </w:tbl>
    <w:p w14:paraId="164DFAD7" w14:textId="77777777" w:rsidR="005B425A" w:rsidRPr="005B425A" w:rsidRDefault="005B425A" w:rsidP="005B425A">
      <w:pPr>
        <w:spacing w:after="22"/>
        <w:ind w:left="778"/>
        <w:jc w:val="both"/>
        <w:rPr>
          <w:rFonts w:ascii="Arial" w:eastAsia="Calibri" w:hAnsi="Arial" w:cs="Arial"/>
          <w:b/>
          <w:color w:val="000000"/>
          <w:sz w:val="2"/>
          <w:lang w:eastAsia="en-ZA"/>
        </w:rPr>
      </w:pPr>
      <w:r w:rsidRPr="005B425A">
        <w:rPr>
          <w:rFonts w:ascii="Arial" w:eastAsia="Calibri" w:hAnsi="Arial" w:cs="Arial"/>
          <w:b/>
          <w:color w:val="000000"/>
          <w:lang w:eastAsia="en-ZA"/>
        </w:rPr>
        <w:t xml:space="preserve"> </w:t>
      </w:r>
    </w:p>
    <w:p w14:paraId="489CD2C9" w14:textId="77777777" w:rsidR="008F57DD" w:rsidRDefault="008F57DD" w:rsidP="00D51DF7">
      <w:pPr>
        <w:spacing w:after="0"/>
        <w:jc w:val="both"/>
        <w:rPr>
          <w:rFonts w:ascii="Arial" w:eastAsia="Calibri" w:hAnsi="Arial" w:cs="Arial"/>
          <w:b/>
          <w:color w:val="000000"/>
          <w:lang w:eastAsia="en-ZA"/>
        </w:rPr>
      </w:pPr>
    </w:p>
    <w:p w14:paraId="53DE76EB" w14:textId="2EEA9D68" w:rsidR="00255CA0" w:rsidRDefault="00255CA0" w:rsidP="00D51DF7">
      <w:pPr>
        <w:spacing w:after="0"/>
        <w:jc w:val="both"/>
        <w:rPr>
          <w:rFonts w:ascii="Arial" w:eastAsia="Calibri" w:hAnsi="Arial" w:cs="Arial"/>
          <w:b/>
          <w:color w:val="000000"/>
          <w:lang w:eastAsia="en-ZA"/>
        </w:rPr>
      </w:pPr>
      <w:r w:rsidRPr="00255CA0">
        <w:rPr>
          <w:rFonts w:ascii="Arial" w:eastAsia="Calibri" w:hAnsi="Arial" w:cs="Arial"/>
          <w:b/>
          <w:color w:val="000000"/>
          <w:lang w:eastAsia="en-ZA"/>
        </w:rPr>
        <w:t xml:space="preserve">2.3.1.2   Speaker and Council: </w:t>
      </w:r>
    </w:p>
    <w:p w14:paraId="79A561FD" w14:textId="77777777" w:rsidR="007A57CB" w:rsidRPr="00255CA0" w:rsidRDefault="007A57CB" w:rsidP="00D51DF7">
      <w:pPr>
        <w:spacing w:after="0"/>
        <w:jc w:val="both"/>
        <w:rPr>
          <w:rFonts w:ascii="Arial" w:eastAsia="Calibri" w:hAnsi="Arial" w:cs="Arial"/>
          <w:b/>
          <w:color w:val="000000"/>
          <w:lang w:eastAsia="en-ZA"/>
        </w:rPr>
      </w:pPr>
    </w:p>
    <w:tbl>
      <w:tblPr>
        <w:tblStyle w:val="TableGrid0"/>
        <w:tblW w:w="9540" w:type="dxa"/>
        <w:tblInd w:w="-185" w:type="dxa"/>
        <w:tblLayout w:type="fixed"/>
        <w:tblCellMar>
          <w:top w:w="46" w:type="dxa"/>
          <w:left w:w="98" w:type="dxa"/>
          <w:right w:w="115" w:type="dxa"/>
        </w:tblCellMar>
        <w:tblLook w:val="04A0" w:firstRow="1" w:lastRow="0" w:firstColumn="1" w:lastColumn="0" w:noHBand="0" w:noVBand="1"/>
      </w:tblPr>
      <w:tblGrid>
        <w:gridCol w:w="5038"/>
        <w:gridCol w:w="4502"/>
      </w:tblGrid>
      <w:tr w:rsidR="005B425A" w:rsidRPr="005B425A" w14:paraId="6B02DA77" w14:textId="77777777" w:rsidTr="007A57CB">
        <w:trPr>
          <w:trHeight w:val="362"/>
          <w:tblHeader/>
        </w:trPr>
        <w:tc>
          <w:tcPr>
            <w:tcW w:w="5038" w:type="dxa"/>
            <w:tcBorders>
              <w:top w:val="single" w:sz="4" w:space="0" w:color="000000"/>
              <w:left w:val="single" w:sz="4" w:space="0" w:color="000000"/>
              <w:bottom w:val="single" w:sz="8" w:space="0" w:color="000000"/>
              <w:right w:val="single" w:sz="4" w:space="0" w:color="000000"/>
            </w:tcBorders>
            <w:shd w:val="clear" w:color="auto" w:fill="D3BFA1"/>
          </w:tcPr>
          <w:p w14:paraId="188500E5" w14:textId="77777777"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 </w:t>
            </w:r>
            <w:r w:rsidRPr="005B425A">
              <w:rPr>
                <w:rFonts w:ascii="Arial" w:eastAsia="Calibri" w:hAnsi="Arial" w:cs="Arial"/>
                <w:b/>
                <w:color w:val="000000"/>
              </w:rPr>
              <w:t xml:space="preserve">SPEAKER: </w:t>
            </w:r>
          </w:p>
        </w:tc>
        <w:tc>
          <w:tcPr>
            <w:tcW w:w="4502" w:type="dxa"/>
            <w:tcBorders>
              <w:top w:val="single" w:sz="4" w:space="0" w:color="000000"/>
              <w:left w:val="single" w:sz="4" w:space="0" w:color="000000"/>
              <w:bottom w:val="single" w:sz="8" w:space="0" w:color="000000"/>
              <w:right w:val="single" w:sz="7" w:space="0" w:color="000000"/>
            </w:tcBorders>
            <w:shd w:val="clear" w:color="auto" w:fill="D3BFA1"/>
          </w:tcPr>
          <w:p w14:paraId="41801DC5" w14:textId="4C89B218" w:rsidR="005B425A" w:rsidRPr="005B425A" w:rsidRDefault="005B425A" w:rsidP="005B425A">
            <w:pPr>
              <w:ind w:left="24"/>
              <w:jc w:val="both"/>
              <w:rPr>
                <w:rFonts w:ascii="Arial" w:eastAsia="Calibri" w:hAnsi="Arial" w:cs="Arial"/>
                <w:color w:val="000000"/>
              </w:rPr>
            </w:pPr>
            <w:r w:rsidRPr="005B425A">
              <w:rPr>
                <w:rFonts w:ascii="Arial" w:eastAsia="Calibri" w:hAnsi="Arial" w:cs="Arial"/>
                <w:b/>
                <w:color w:val="000000"/>
              </w:rPr>
              <w:t xml:space="preserve">CLR </w:t>
            </w:r>
            <w:r w:rsidR="007E2D51">
              <w:rPr>
                <w:rFonts w:ascii="Arial" w:eastAsia="Arial" w:hAnsi="Arial" w:cs="Arial"/>
                <w:sz w:val="20"/>
              </w:rPr>
              <w:t>Matyumza Mtutuzel,</w:t>
            </w:r>
          </w:p>
        </w:tc>
      </w:tr>
    </w:tbl>
    <w:p w14:paraId="380FD9E4" w14:textId="73CB1F05" w:rsidR="007E2D51" w:rsidRDefault="007E2D51"/>
    <w:p w14:paraId="5271FC0D" w14:textId="45DA70C3" w:rsidR="007E2D51" w:rsidRPr="007A57CB" w:rsidRDefault="007E2D51">
      <w:pPr>
        <w:rPr>
          <w:b/>
          <w:bCs/>
        </w:rPr>
      </w:pPr>
      <w:r w:rsidRPr="007A57CB">
        <w:rPr>
          <w:b/>
          <w:bCs/>
        </w:rPr>
        <w:t xml:space="preserve">2.3.1.2 Councillors </w:t>
      </w:r>
    </w:p>
    <w:tbl>
      <w:tblPr>
        <w:tblStyle w:val="TableGrid0"/>
        <w:tblW w:w="9540" w:type="dxa"/>
        <w:tblInd w:w="-185" w:type="dxa"/>
        <w:shd w:val="clear" w:color="auto" w:fill="FFFFFF" w:themeFill="background1"/>
        <w:tblCellMar>
          <w:top w:w="8" w:type="dxa"/>
          <w:left w:w="106" w:type="dxa"/>
          <w:right w:w="19" w:type="dxa"/>
        </w:tblCellMar>
        <w:tblLook w:val="04A0" w:firstRow="1" w:lastRow="0" w:firstColumn="1" w:lastColumn="0" w:noHBand="0" w:noVBand="1"/>
      </w:tblPr>
      <w:tblGrid>
        <w:gridCol w:w="812"/>
        <w:gridCol w:w="804"/>
        <w:gridCol w:w="991"/>
        <w:gridCol w:w="6933"/>
      </w:tblGrid>
      <w:tr w:rsidR="007E2D51" w14:paraId="6E968F3E" w14:textId="77777777" w:rsidTr="007A57CB">
        <w:trPr>
          <w:trHeight w:val="286"/>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26D8D8" w14:textId="77777777" w:rsidR="007E2D51" w:rsidRPr="007A57CB" w:rsidRDefault="007E2D51" w:rsidP="00140925">
            <w:pPr>
              <w:ind w:left="2"/>
              <w:jc w:val="both"/>
              <w:rPr>
                <w:b/>
                <w:bCs/>
              </w:rPr>
            </w:pPr>
            <w:r w:rsidRPr="007A57CB">
              <w:rPr>
                <w:rFonts w:ascii="Arial" w:eastAsia="Arial" w:hAnsi="Arial" w:cs="Arial"/>
                <w:b/>
                <w:bCs/>
                <w:sz w:val="24"/>
              </w:rPr>
              <w:t xml:space="preserve">NO </w:t>
            </w:r>
          </w:p>
        </w:tc>
        <w:tc>
          <w:tcPr>
            <w:tcW w:w="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59A838" w14:textId="77777777" w:rsidR="007E2D51" w:rsidRPr="007A57CB" w:rsidRDefault="007E2D51" w:rsidP="00140925">
            <w:pPr>
              <w:jc w:val="both"/>
              <w:rPr>
                <w:b/>
                <w:bCs/>
              </w:rPr>
            </w:pPr>
            <w:r w:rsidRPr="007A57CB">
              <w:rPr>
                <w:rFonts w:ascii="Arial" w:eastAsia="Arial" w:hAnsi="Arial" w:cs="Arial"/>
                <w:b/>
                <w:bCs/>
                <w:sz w:val="24"/>
              </w:rPr>
              <w:t xml:space="preserve">ORG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972656" w14:textId="77777777" w:rsidR="007E2D51" w:rsidRPr="007A57CB" w:rsidRDefault="007E2D51" w:rsidP="00140925">
            <w:pPr>
              <w:ind w:left="2"/>
              <w:jc w:val="both"/>
              <w:rPr>
                <w:b/>
                <w:bCs/>
              </w:rPr>
            </w:pPr>
            <w:r w:rsidRPr="007A57CB">
              <w:rPr>
                <w:rFonts w:ascii="Arial" w:eastAsia="Arial" w:hAnsi="Arial" w:cs="Arial"/>
                <w:b/>
                <w:bCs/>
                <w:sz w:val="24"/>
              </w:rPr>
              <w:t xml:space="preserve">WARD </w:t>
            </w:r>
          </w:p>
        </w:tc>
        <w:tc>
          <w:tcPr>
            <w:tcW w:w="69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A6A1B6" w14:textId="77777777" w:rsidR="007E2D51" w:rsidRPr="007A57CB" w:rsidRDefault="007E2D51" w:rsidP="00140925">
            <w:pPr>
              <w:rPr>
                <w:b/>
                <w:bCs/>
              </w:rPr>
            </w:pPr>
            <w:r w:rsidRPr="007A57CB">
              <w:rPr>
                <w:rFonts w:ascii="Arial" w:eastAsia="Arial" w:hAnsi="Arial" w:cs="Arial"/>
                <w:b/>
                <w:bCs/>
                <w:sz w:val="24"/>
              </w:rPr>
              <w:t xml:space="preserve">SURNAME &amp; NAME </w:t>
            </w:r>
          </w:p>
        </w:tc>
      </w:tr>
      <w:tr w:rsidR="007E2D51" w14:paraId="7FCD6BE2"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022C58" w14:textId="77777777" w:rsidR="007E2D51" w:rsidRDefault="007E2D51" w:rsidP="00140925">
            <w:pPr>
              <w:ind w:left="2"/>
            </w:pPr>
            <w:r>
              <w:rPr>
                <w:rFonts w:ascii="Arial" w:eastAsia="Arial" w:hAnsi="Arial" w:cs="Arial"/>
                <w:sz w:val="20"/>
              </w:rPr>
              <w:t xml:space="preserve">1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6BF851" w14:textId="77777777" w:rsidR="007E2D51" w:rsidRDefault="007E2D51" w:rsidP="00140925">
            <w:r>
              <w:rPr>
                <w:rFonts w:ascii="Arial" w:eastAsia="Arial" w:hAnsi="Arial" w:cs="Arial"/>
                <w:sz w:val="20"/>
              </w:rPr>
              <w:t xml:space="preserve">EFF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223F27"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D7B3B" w14:textId="77777777" w:rsidR="007E2D51" w:rsidRDefault="007E2D51" w:rsidP="00140925">
            <w:r>
              <w:rPr>
                <w:rFonts w:ascii="Arial" w:eastAsia="Arial" w:hAnsi="Arial" w:cs="Arial"/>
                <w:sz w:val="20"/>
              </w:rPr>
              <w:t xml:space="preserve">BENTELE ANELISA </w:t>
            </w:r>
          </w:p>
        </w:tc>
      </w:tr>
      <w:tr w:rsidR="007E2D51" w14:paraId="0FFC5083"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0BB0F" w14:textId="77777777" w:rsidR="007E2D51" w:rsidRDefault="007E2D51" w:rsidP="00140925">
            <w:pPr>
              <w:ind w:left="2"/>
            </w:pPr>
            <w:r>
              <w:rPr>
                <w:rFonts w:ascii="Arial" w:eastAsia="Arial" w:hAnsi="Arial" w:cs="Arial"/>
                <w:sz w:val="20"/>
              </w:rPr>
              <w:t xml:space="preserve">2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04EEF6" w14:textId="77777777" w:rsidR="007E2D51" w:rsidRDefault="007E2D51" w:rsidP="00140925">
            <w:r>
              <w:rPr>
                <w:rFonts w:ascii="Arial" w:eastAsia="Arial" w:hAnsi="Arial" w:cs="Arial"/>
                <w:sz w:val="20"/>
              </w:rPr>
              <w:t xml:space="preserve">EFF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03C44"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24E1EE" w14:textId="77777777" w:rsidR="007E2D51" w:rsidRDefault="007E2D51" w:rsidP="00140925">
            <w:r>
              <w:rPr>
                <w:rFonts w:ascii="Arial" w:eastAsia="Arial" w:hAnsi="Arial" w:cs="Arial"/>
                <w:sz w:val="20"/>
              </w:rPr>
              <w:t xml:space="preserve">BOOYSEN MZAMO </w:t>
            </w:r>
          </w:p>
        </w:tc>
      </w:tr>
      <w:tr w:rsidR="007E2D51" w14:paraId="4246034C"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A97E64" w14:textId="77777777" w:rsidR="007E2D51" w:rsidRDefault="007E2D51" w:rsidP="00140925">
            <w:pPr>
              <w:ind w:left="2"/>
            </w:pPr>
            <w:r>
              <w:rPr>
                <w:rFonts w:ascii="Arial" w:eastAsia="Arial" w:hAnsi="Arial" w:cs="Arial"/>
                <w:sz w:val="20"/>
              </w:rPr>
              <w:t xml:space="preserve">3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62A323" w14:textId="77777777" w:rsidR="007E2D51" w:rsidRDefault="007E2D51" w:rsidP="00140925">
            <w:r>
              <w:rPr>
                <w:rFonts w:ascii="Arial" w:eastAsia="Arial" w:hAnsi="Arial" w:cs="Arial"/>
                <w:b/>
                <w:sz w:val="20"/>
              </w:rPr>
              <w:t>MCF</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194344"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66177" w14:textId="77777777" w:rsidR="007E2D51" w:rsidRDefault="007E2D51" w:rsidP="00140925">
            <w:r>
              <w:rPr>
                <w:rFonts w:ascii="Arial" w:eastAsia="Arial" w:hAnsi="Arial" w:cs="Arial"/>
                <w:sz w:val="20"/>
              </w:rPr>
              <w:t xml:space="preserve">BRADSHAW MARGARET JANE </w:t>
            </w:r>
          </w:p>
        </w:tc>
      </w:tr>
      <w:tr w:rsidR="007E2D51" w14:paraId="4A26AD09"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F95833" w14:textId="77777777" w:rsidR="007E2D51" w:rsidRDefault="007E2D51" w:rsidP="00140925">
            <w:pPr>
              <w:ind w:left="2"/>
            </w:pPr>
            <w:r>
              <w:rPr>
                <w:rFonts w:ascii="Arial" w:eastAsia="Arial" w:hAnsi="Arial" w:cs="Arial"/>
                <w:sz w:val="20"/>
              </w:rPr>
              <w:t xml:space="preserve">4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B94AFD"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E70B4" w14:textId="77777777" w:rsidR="007E2D51" w:rsidRDefault="007E2D51" w:rsidP="00140925">
            <w:pPr>
              <w:ind w:left="2"/>
            </w:pPr>
            <w:r>
              <w:rPr>
                <w:rFonts w:ascii="Arial" w:eastAsia="Arial" w:hAnsi="Arial" w:cs="Arial"/>
                <w:sz w:val="20"/>
              </w:rPr>
              <w:t xml:space="preserve">10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663FD" w14:textId="77777777" w:rsidR="007E2D51" w:rsidRDefault="007E2D51" w:rsidP="00140925">
            <w:r>
              <w:rPr>
                <w:rFonts w:ascii="Arial" w:eastAsia="Arial" w:hAnsi="Arial" w:cs="Arial"/>
                <w:sz w:val="20"/>
              </w:rPr>
              <w:t xml:space="preserve">CETU ZODWA ALFREDA </w:t>
            </w:r>
          </w:p>
        </w:tc>
      </w:tr>
      <w:tr w:rsidR="007E2D51" w14:paraId="61C204E0"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C92117" w14:textId="77777777" w:rsidR="007E2D51" w:rsidRDefault="007E2D51" w:rsidP="00140925">
            <w:pPr>
              <w:ind w:left="2"/>
            </w:pPr>
            <w:r>
              <w:rPr>
                <w:rFonts w:ascii="Arial" w:eastAsia="Arial" w:hAnsi="Arial" w:cs="Arial"/>
                <w:sz w:val="20"/>
              </w:rPr>
              <w:t xml:space="preserve">5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73BA1" w14:textId="77777777" w:rsidR="007E2D51" w:rsidRDefault="007E2D51" w:rsidP="00140925">
            <w:r>
              <w:rPr>
                <w:rFonts w:ascii="Arial" w:eastAsia="Arial" w:hAnsi="Arial" w:cs="Arial"/>
                <w:sz w:val="20"/>
              </w:rPr>
              <w:t xml:space="preserve">DA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878C3F" w14:textId="77777777" w:rsidR="007E2D51" w:rsidRDefault="007E2D51" w:rsidP="00140925">
            <w:pPr>
              <w:ind w:left="2"/>
            </w:pPr>
            <w:r>
              <w:rPr>
                <w:rFonts w:ascii="Arial" w:eastAsia="Arial" w:hAnsi="Arial" w:cs="Arial"/>
                <w:sz w:val="20"/>
              </w:rPr>
              <w:t xml:space="preserve">08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C10EC" w14:textId="77777777" w:rsidR="007E2D51" w:rsidRDefault="007E2D51" w:rsidP="00140925">
            <w:r>
              <w:rPr>
                <w:rFonts w:ascii="Arial" w:eastAsia="Arial" w:hAnsi="Arial" w:cs="Arial"/>
                <w:sz w:val="20"/>
              </w:rPr>
              <w:t xml:space="preserve">CLARK CAROLYNN </w:t>
            </w:r>
          </w:p>
        </w:tc>
      </w:tr>
      <w:tr w:rsidR="007E2D51" w14:paraId="145BED5C"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41E8BA" w14:textId="77777777" w:rsidR="007E2D51" w:rsidRDefault="007E2D51" w:rsidP="00140925">
            <w:pPr>
              <w:ind w:left="2"/>
            </w:pPr>
            <w:r>
              <w:rPr>
                <w:rFonts w:ascii="Arial" w:eastAsia="Arial" w:hAnsi="Arial" w:cs="Arial"/>
                <w:sz w:val="20"/>
              </w:rPr>
              <w:t xml:space="preserve">6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8A223A" w14:textId="77777777" w:rsidR="007E2D51" w:rsidRDefault="007E2D51" w:rsidP="00140925">
            <w:r>
              <w:rPr>
                <w:rFonts w:ascii="Arial" w:eastAsia="Arial" w:hAnsi="Arial" w:cs="Arial"/>
                <w:sz w:val="20"/>
              </w:rPr>
              <w:t xml:space="preserve">DA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FF240" w14:textId="77777777" w:rsidR="007E2D51" w:rsidRDefault="007E2D51" w:rsidP="00140925">
            <w:pPr>
              <w:ind w:left="2"/>
            </w:pPr>
            <w:r>
              <w:rPr>
                <w:rFonts w:ascii="Arial" w:eastAsia="Arial" w:hAnsi="Arial" w:cs="Arial"/>
                <w:sz w:val="20"/>
              </w:rPr>
              <w:t xml:space="preserve">04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D394D" w14:textId="77777777" w:rsidR="007E2D51" w:rsidRDefault="007E2D51" w:rsidP="00140925">
            <w:pPr>
              <w:jc w:val="both"/>
            </w:pPr>
            <w:r>
              <w:rPr>
                <w:rFonts w:ascii="Arial" w:eastAsia="Arial" w:hAnsi="Arial" w:cs="Arial"/>
                <w:sz w:val="20"/>
              </w:rPr>
              <w:t xml:space="preserve">EMBLING GEOFFRE KEITH WYNSTAN </w:t>
            </w:r>
          </w:p>
        </w:tc>
      </w:tr>
      <w:tr w:rsidR="007E2D51" w14:paraId="51130350" w14:textId="77777777" w:rsidTr="007A57CB">
        <w:trPr>
          <w:trHeight w:val="272"/>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D8E9D" w14:textId="77777777" w:rsidR="007E2D51" w:rsidRDefault="007E2D51" w:rsidP="00140925">
            <w:pPr>
              <w:ind w:left="2"/>
            </w:pPr>
            <w:r>
              <w:rPr>
                <w:rFonts w:ascii="Arial" w:eastAsia="Arial" w:hAnsi="Arial" w:cs="Arial"/>
                <w:sz w:val="20"/>
              </w:rPr>
              <w:t xml:space="preserve">7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4DECF"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24529E" w14:textId="77777777" w:rsidR="007E2D51" w:rsidRDefault="007E2D51" w:rsidP="00140925">
            <w:pPr>
              <w:ind w:left="2"/>
            </w:pPr>
            <w:r>
              <w:rPr>
                <w:rFonts w:ascii="Arial" w:eastAsia="Arial" w:hAnsi="Arial" w:cs="Arial"/>
                <w:sz w:val="20"/>
              </w:rPr>
              <w:t xml:space="preserve">03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821958" w14:textId="77777777" w:rsidR="007E2D51" w:rsidRDefault="007E2D51" w:rsidP="00140925">
            <w:r>
              <w:rPr>
                <w:rFonts w:ascii="Arial" w:eastAsia="Arial" w:hAnsi="Arial" w:cs="Arial"/>
                <w:sz w:val="20"/>
              </w:rPr>
              <w:t xml:space="preserve">HOYI ZANEKHAYA ANDILE </w:t>
            </w:r>
          </w:p>
        </w:tc>
      </w:tr>
      <w:tr w:rsidR="007E2D51" w14:paraId="1EA9DA56"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72E356" w14:textId="77777777" w:rsidR="007E2D51" w:rsidRDefault="007E2D51" w:rsidP="00140925">
            <w:pPr>
              <w:ind w:left="2"/>
            </w:pPr>
            <w:r>
              <w:rPr>
                <w:rFonts w:ascii="Arial" w:eastAsia="Arial" w:hAnsi="Arial" w:cs="Arial"/>
                <w:sz w:val="20"/>
              </w:rPr>
              <w:t xml:space="preserve">8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883AD4" w14:textId="77777777" w:rsidR="007E2D51" w:rsidRDefault="007E2D51" w:rsidP="00140925">
            <w:r>
              <w:rPr>
                <w:rFonts w:ascii="Arial" w:eastAsia="Arial" w:hAnsi="Arial" w:cs="Arial"/>
                <w:sz w:val="20"/>
              </w:rPr>
              <w:t xml:space="preserve">DA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58FA9" w14:textId="77777777" w:rsidR="007E2D51" w:rsidRDefault="007E2D51" w:rsidP="00140925">
            <w:pPr>
              <w:ind w:left="2"/>
            </w:pPr>
            <w:r>
              <w:rPr>
                <w:rFonts w:ascii="Arial" w:eastAsia="Arial" w:hAnsi="Arial" w:cs="Arial"/>
                <w:sz w:val="20"/>
              </w:rPr>
              <w:t xml:space="preserve">08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A52C86" w14:textId="77777777" w:rsidR="007E2D51" w:rsidRDefault="007E2D51" w:rsidP="00140925">
            <w:r>
              <w:rPr>
                <w:rFonts w:ascii="Arial" w:eastAsia="Arial" w:hAnsi="Arial" w:cs="Arial"/>
                <w:sz w:val="20"/>
              </w:rPr>
              <w:t xml:space="preserve">JACKSON BRIAN  </w:t>
            </w:r>
          </w:p>
        </w:tc>
      </w:tr>
      <w:tr w:rsidR="007E2D51" w14:paraId="0C47B43D"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9DDEB" w14:textId="77777777" w:rsidR="007E2D51" w:rsidRDefault="007E2D51" w:rsidP="00140925">
            <w:pPr>
              <w:ind w:left="2"/>
            </w:pPr>
            <w:r>
              <w:rPr>
                <w:rFonts w:ascii="Arial" w:eastAsia="Arial" w:hAnsi="Arial" w:cs="Arial"/>
                <w:sz w:val="20"/>
              </w:rPr>
              <w:t xml:space="preserve">9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387EA"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F20C79" w14:textId="77777777" w:rsidR="007E2D51" w:rsidRDefault="007E2D51" w:rsidP="00140925">
            <w:pPr>
              <w:ind w:left="2"/>
            </w:pPr>
            <w:r>
              <w:rPr>
                <w:rFonts w:ascii="Arial" w:eastAsia="Arial" w:hAnsi="Arial" w:cs="Arial"/>
                <w:sz w:val="20"/>
              </w:rPr>
              <w:t xml:space="preserve">06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57072" w14:textId="77777777" w:rsidR="007E2D51" w:rsidRDefault="007E2D51" w:rsidP="00140925">
            <w:r>
              <w:rPr>
                <w:rFonts w:ascii="Arial" w:eastAsia="Arial" w:hAnsi="Arial" w:cs="Arial"/>
                <w:sz w:val="20"/>
              </w:rPr>
              <w:t xml:space="preserve">JEZI VUYANI NELSON </w:t>
            </w:r>
          </w:p>
        </w:tc>
      </w:tr>
      <w:tr w:rsidR="007E2D51" w14:paraId="4A46255A"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DA2E26" w14:textId="77777777" w:rsidR="007E2D51" w:rsidRDefault="007E2D51" w:rsidP="00140925">
            <w:pPr>
              <w:ind w:left="2"/>
            </w:pPr>
            <w:r>
              <w:rPr>
                <w:rFonts w:ascii="Arial" w:eastAsia="Arial" w:hAnsi="Arial" w:cs="Arial"/>
                <w:sz w:val="20"/>
              </w:rPr>
              <w:t xml:space="preserve">10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29452B" w14:textId="77777777" w:rsidR="007E2D51" w:rsidRDefault="007E2D51" w:rsidP="00140925">
            <w:r>
              <w:rPr>
                <w:rFonts w:ascii="Arial" w:eastAsia="Arial" w:hAnsi="Arial" w:cs="Arial"/>
                <w:sz w:val="20"/>
              </w:rPr>
              <w:t xml:space="preserve">MCF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4F4289"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85949" w14:textId="77777777" w:rsidR="007E2D51" w:rsidRDefault="007E2D51" w:rsidP="00140925">
            <w:r>
              <w:rPr>
                <w:rFonts w:ascii="Arial" w:eastAsia="Arial" w:hAnsi="Arial" w:cs="Arial"/>
                <w:sz w:val="20"/>
              </w:rPr>
              <w:t xml:space="preserve">MECHANICK PHILLIP </w:t>
            </w:r>
          </w:p>
        </w:tc>
      </w:tr>
      <w:tr w:rsidR="007E2D51" w14:paraId="6DD7561A" w14:textId="77777777" w:rsidTr="007A57CB">
        <w:trPr>
          <w:trHeight w:val="161"/>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13D3C0" w14:textId="77777777" w:rsidR="007E2D51" w:rsidRDefault="007E2D51" w:rsidP="00140925">
            <w:pPr>
              <w:ind w:left="2"/>
            </w:pPr>
            <w:r>
              <w:rPr>
                <w:rFonts w:ascii="Arial" w:eastAsia="Arial" w:hAnsi="Arial" w:cs="Arial"/>
                <w:sz w:val="20"/>
              </w:rPr>
              <w:t xml:space="preserve">11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F2F5D" w14:textId="77777777" w:rsidR="007E2D51" w:rsidRDefault="007E2D51" w:rsidP="00140925">
            <w:r>
              <w:rPr>
                <w:rFonts w:ascii="Arial" w:eastAsia="Arial" w:hAnsi="Arial" w:cs="Arial"/>
                <w:sz w:val="20"/>
              </w:rPr>
              <w:t xml:space="preserve">DA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B8C89F"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F547FC" w14:textId="77777777" w:rsidR="007E2D51" w:rsidRDefault="007E2D51" w:rsidP="00140925">
            <w:r>
              <w:rPr>
                <w:rFonts w:ascii="Arial" w:eastAsia="Arial" w:hAnsi="Arial" w:cs="Arial"/>
                <w:sz w:val="20"/>
              </w:rPr>
              <w:t xml:space="preserve">MADYO XOLANI GLADMAN </w:t>
            </w:r>
          </w:p>
        </w:tc>
      </w:tr>
      <w:tr w:rsidR="007E2D51" w14:paraId="482191C8"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0F0F30" w14:textId="77777777" w:rsidR="007E2D51" w:rsidRDefault="007E2D51" w:rsidP="00140925">
            <w:pPr>
              <w:ind w:left="2"/>
            </w:pPr>
            <w:r>
              <w:rPr>
                <w:rFonts w:ascii="Arial" w:eastAsia="Arial" w:hAnsi="Arial" w:cs="Arial"/>
                <w:sz w:val="20"/>
              </w:rPr>
              <w:t xml:space="preserve">12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C6AC6E" w14:textId="77777777" w:rsidR="007E2D51" w:rsidRDefault="007E2D51" w:rsidP="00140925">
            <w:r>
              <w:rPr>
                <w:rFonts w:ascii="Arial" w:eastAsia="Arial" w:hAnsi="Arial" w:cs="Arial"/>
                <w:sz w:val="20"/>
              </w:rPr>
              <w:t xml:space="preserve">MCF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1EBE0"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2CA25" w14:textId="77777777" w:rsidR="007E2D51" w:rsidRDefault="007E2D51" w:rsidP="00140925">
            <w:r>
              <w:rPr>
                <w:rFonts w:ascii="Arial" w:eastAsia="Arial" w:hAnsi="Arial" w:cs="Arial"/>
                <w:sz w:val="20"/>
              </w:rPr>
              <w:t xml:space="preserve">MASHIANE KUNGEKA GAYNOR </w:t>
            </w:r>
          </w:p>
        </w:tc>
      </w:tr>
      <w:tr w:rsidR="007E2D51" w14:paraId="40B97734"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E2832B" w14:textId="77777777" w:rsidR="007E2D51" w:rsidRDefault="007E2D51" w:rsidP="00140925">
            <w:pPr>
              <w:ind w:left="2"/>
            </w:pPr>
            <w:r>
              <w:rPr>
                <w:rFonts w:ascii="Arial" w:eastAsia="Arial" w:hAnsi="Arial" w:cs="Arial"/>
                <w:sz w:val="20"/>
              </w:rPr>
              <w:t xml:space="preserve">13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CED678"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06AF3C" w14:textId="77777777" w:rsidR="007E2D51" w:rsidRDefault="007E2D51" w:rsidP="00140925">
            <w:pPr>
              <w:ind w:left="2"/>
            </w:pPr>
            <w:r>
              <w:rPr>
                <w:rFonts w:ascii="Arial" w:eastAsia="Arial" w:hAnsi="Arial" w:cs="Arial"/>
                <w:sz w:val="20"/>
              </w:rPr>
              <w:t xml:space="preserve">07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7D4B2A" w14:textId="77777777" w:rsidR="007E2D51" w:rsidRDefault="007E2D51" w:rsidP="00140925">
            <w:r>
              <w:rPr>
                <w:rFonts w:ascii="Arial" w:eastAsia="Arial" w:hAnsi="Arial" w:cs="Arial"/>
                <w:sz w:val="20"/>
              </w:rPr>
              <w:t xml:space="preserve">MASINDA LUNGA </w:t>
            </w:r>
          </w:p>
        </w:tc>
      </w:tr>
      <w:tr w:rsidR="007E2D51" w14:paraId="7B9C5007"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1EE3ED" w14:textId="77777777" w:rsidR="007E2D51" w:rsidRDefault="007E2D51" w:rsidP="00140925">
            <w:pPr>
              <w:ind w:left="2"/>
            </w:pPr>
            <w:r>
              <w:rPr>
                <w:rFonts w:ascii="Arial" w:eastAsia="Arial" w:hAnsi="Arial" w:cs="Arial"/>
                <w:sz w:val="20"/>
              </w:rPr>
              <w:t xml:space="preserve">14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AD35E"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2B6F93" w14:textId="77777777" w:rsidR="007E2D51" w:rsidRDefault="007E2D51" w:rsidP="00140925">
            <w:pPr>
              <w:ind w:left="2"/>
            </w:pPr>
            <w:r>
              <w:rPr>
                <w:rFonts w:ascii="Arial" w:eastAsia="Arial" w:hAnsi="Arial" w:cs="Arial"/>
                <w:sz w:val="20"/>
              </w:rPr>
              <w:t xml:space="preserve">13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643D9C" w14:textId="77777777" w:rsidR="007E2D51" w:rsidRDefault="007E2D51" w:rsidP="00140925">
            <w:r>
              <w:rPr>
                <w:rFonts w:ascii="Arial" w:eastAsia="Arial" w:hAnsi="Arial" w:cs="Arial"/>
                <w:sz w:val="20"/>
              </w:rPr>
              <w:t xml:space="preserve">MATINA WANDISILE </w:t>
            </w:r>
          </w:p>
        </w:tc>
      </w:tr>
      <w:tr w:rsidR="007E2D51" w14:paraId="0AFEF604"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B70BE3" w14:textId="77777777" w:rsidR="007E2D51" w:rsidRDefault="007E2D51" w:rsidP="00140925">
            <w:pPr>
              <w:ind w:left="2"/>
            </w:pPr>
            <w:r>
              <w:rPr>
                <w:rFonts w:ascii="Arial" w:eastAsia="Arial" w:hAnsi="Arial" w:cs="Arial"/>
                <w:sz w:val="20"/>
              </w:rPr>
              <w:t xml:space="preserve">15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4FDA4F"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76D02E"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D597E" w14:textId="77777777" w:rsidR="007E2D51" w:rsidRDefault="007E2D51" w:rsidP="00140925">
            <w:r>
              <w:rPr>
                <w:rFonts w:ascii="Arial" w:eastAsia="Arial" w:hAnsi="Arial" w:cs="Arial"/>
                <w:sz w:val="20"/>
              </w:rPr>
              <w:t xml:space="preserve">MATYUMZA MTUTUZEL, (MAYCO)  </w:t>
            </w:r>
          </w:p>
        </w:tc>
      </w:tr>
      <w:tr w:rsidR="007E2D51" w14:paraId="7A25AE58"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30B69D" w14:textId="77777777" w:rsidR="007E2D51" w:rsidRDefault="007E2D51" w:rsidP="00140925">
            <w:pPr>
              <w:ind w:left="2"/>
            </w:pPr>
            <w:r>
              <w:rPr>
                <w:rFonts w:ascii="Arial" w:eastAsia="Arial" w:hAnsi="Arial" w:cs="Arial"/>
                <w:sz w:val="20"/>
              </w:rPr>
              <w:t xml:space="preserve">16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DAA9F5"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B6FED5" w14:textId="77777777" w:rsidR="007E2D51" w:rsidRDefault="007E2D51" w:rsidP="00140925">
            <w:pPr>
              <w:ind w:left="2"/>
            </w:pPr>
            <w:r>
              <w:rPr>
                <w:rFonts w:ascii="Arial" w:eastAsia="Arial" w:hAnsi="Arial" w:cs="Arial"/>
                <w:sz w:val="20"/>
              </w:rPr>
              <w:t xml:space="preserve">05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5B21A0" w14:textId="77777777" w:rsidR="007E2D51" w:rsidRDefault="007E2D51" w:rsidP="00140925">
            <w:r>
              <w:rPr>
                <w:rFonts w:ascii="Arial" w:eastAsia="Arial" w:hAnsi="Arial" w:cs="Arial"/>
                <w:sz w:val="20"/>
              </w:rPr>
              <w:t xml:space="preserve">MENE GCOBISA BRENDA </w:t>
            </w:r>
          </w:p>
        </w:tc>
      </w:tr>
      <w:tr w:rsidR="007E2D51" w14:paraId="4E290EE5" w14:textId="77777777" w:rsidTr="007A57CB">
        <w:trPr>
          <w:trHeight w:val="333"/>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127" w14:textId="77777777" w:rsidR="007E2D51" w:rsidRDefault="007E2D51" w:rsidP="00140925">
            <w:pPr>
              <w:ind w:left="2"/>
            </w:pPr>
            <w:r>
              <w:rPr>
                <w:rFonts w:ascii="Arial" w:eastAsia="Arial" w:hAnsi="Arial" w:cs="Arial"/>
                <w:sz w:val="20"/>
              </w:rPr>
              <w:t xml:space="preserve">17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01E052" w14:textId="77777777" w:rsidR="007E2D51" w:rsidRDefault="007E2D51" w:rsidP="00140925">
            <w:r>
              <w:rPr>
                <w:rFonts w:ascii="Arial" w:eastAsia="Arial" w:hAnsi="Arial" w:cs="Arial"/>
                <w:sz w:val="20"/>
              </w:rPr>
              <w:t xml:space="preserve">MCF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78AC0"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629CDF" w14:textId="77777777" w:rsidR="007E2D51" w:rsidRDefault="007E2D51" w:rsidP="00140925">
            <w:pPr>
              <w:ind w:right="91"/>
            </w:pPr>
            <w:r>
              <w:rPr>
                <w:rFonts w:ascii="Arial" w:eastAsia="Arial" w:hAnsi="Arial" w:cs="Arial"/>
                <w:sz w:val="20"/>
              </w:rPr>
              <w:t xml:space="preserve">MXUBE LUNGILE PACIFIST REGINALD </w:t>
            </w:r>
          </w:p>
        </w:tc>
      </w:tr>
      <w:tr w:rsidR="007E2D51" w14:paraId="407DD44F"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D5903" w14:textId="77777777" w:rsidR="007E2D51" w:rsidRDefault="007E2D51" w:rsidP="00140925">
            <w:pPr>
              <w:ind w:left="2"/>
            </w:pPr>
            <w:r>
              <w:rPr>
                <w:rFonts w:ascii="Arial" w:eastAsia="Arial" w:hAnsi="Arial" w:cs="Arial"/>
                <w:sz w:val="20"/>
              </w:rPr>
              <w:t xml:space="preserve">18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BC7832" w14:textId="77777777" w:rsidR="007E2D51" w:rsidRDefault="007E2D51" w:rsidP="00140925">
            <w:r>
              <w:rPr>
                <w:rFonts w:ascii="Arial" w:eastAsia="Arial" w:hAnsi="Arial" w:cs="Arial"/>
                <w:sz w:val="20"/>
              </w:rPr>
              <w:t xml:space="preserve">IND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BE12B" w14:textId="77777777" w:rsidR="007E2D51" w:rsidRDefault="007E2D51" w:rsidP="00140925">
            <w:pPr>
              <w:ind w:left="2"/>
            </w:pPr>
            <w:r>
              <w:rPr>
                <w:rFonts w:ascii="Arial" w:eastAsia="Arial" w:hAnsi="Arial" w:cs="Arial"/>
                <w:sz w:val="20"/>
              </w:rPr>
              <w:t xml:space="preserve">14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A01A4" w14:textId="77777777" w:rsidR="007E2D51" w:rsidRDefault="007E2D51" w:rsidP="00140925">
            <w:r>
              <w:rPr>
                <w:rFonts w:ascii="Arial" w:eastAsia="Arial" w:hAnsi="Arial" w:cs="Arial"/>
                <w:sz w:val="20"/>
              </w:rPr>
              <w:t xml:space="preserve">NESI VUYANI </w:t>
            </w:r>
          </w:p>
        </w:tc>
      </w:tr>
      <w:tr w:rsidR="007E2D51" w14:paraId="06EB6DCB"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46AB79" w14:textId="77777777" w:rsidR="007E2D51" w:rsidRDefault="007E2D51" w:rsidP="00140925">
            <w:pPr>
              <w:ind w:left="2"/>
            </w:pPr>
            <w:r>
              <w:rPr>
                <w:rFonts w:ascii="Arial" w:eastAsia="Arial" w:hAnsi="Arial" w:cs="Arial"/>
                <w:sz w:val="20"/>
              </w:rPr>
              <w:t xml:space="preserve">19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2D1374"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02274" w14:textId="77777777" w:rsidR="007E2D51" w:rsidRDefault="007E2D51" w:rsidP="00140925">
            <w:pPr>
              <w:ind w:left="2"/>
            </w:pPr>
            <w:r>
              <w:rPr>
                <w:rFonts w:ascii="Arial" w:eastAsia="Arial" w:hAnsi="Arial" w:cs="Arial"/>
                <w:sz w:val="20"/>
              </w:rPr>
              <w:t xml:space="preserve">12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46A9C2" w14:textId="77777777" w:rsidR="007E2D51" w:rsidRDefault="007E2D51" w:rsidP="00140925">
            <w:r>
              <w:rPr>
                <w:rFonts w:ascii="Arial" w:eastAsia="Arial" w:hAnsi="Arial" w:cs="Arial"/>
                <w:sz w:val="20"/>
              </w:rPr>
              <w:t xml:space="preserve">NKWENTSHA MZOBANZI </w:t>
            </w:r>
          </w:p>
        </w:tc>
      </w:tr>
      <w:tr w:rsidR="007E2D51" w14:paraId="62C70970"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FB0F5" w14:textId="77777777" w:rsidR="007E2D51" w:rsidRDefault="007E2D51" w:rsidP="00140925">
            <w:pPr>
              <w:ind w:left="2"/>
            </w:pPr>
            <w:r>
              <w:rPr>
                <w:rFonts w:ascii="Arial" w:eastAsia="Arial" w:hAnsi="Arial" w:cs="Arial"/>
                <w:sz w:val="20"/>
              </w:rPr>
              <w:t xml:space="preserve">20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460EC"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57273D" w14:textId="77777777" w:rsidR="007E2D51" w:rsidRDefault="007E2D51" w:rsidP="00140925">
            <w:pPr>
              <w:ind w:left="2"/>
            </w:pPr>
            <w:r>
              <w:rPr>
                <w:rFonts w:ascii="Arial" w:eastAsia="Arial" w:hAnsi="Arial" w:cs="Arial"/>
                <w:sz w:val="20"/>
              </w:rPr>
              <w:t xml:space="preserve">01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88F90C" w14:textId="77777777" w:rsidR="007E2D51" w:rsidRDefault="007E2D51" w:rsidP="00140925">
            <w:r>
              <w:rPr>
                <w:rFonts w:ascii="Arial" w:eastAsia="Arial" w:hAnsi="Arial" w:cs="Arial"/>
                <w:sz w:val="20"/>
              </w:rPr>
              <w:t xml:space="preserve">PETER PHUMELELE </w:t>
            </w:r>
          </w:p>
        </w:tc>
      </w:tr>
      <w:tr w:rsidR="007E2D51" w14:paraId="70A7A664" w14:textId="77777777" w:rsidTr="007A57CB">
        <w:trPr>
          <w:trHeight w:val="242"/>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203DA" w14:textId="77777777" w:rsidR="007E2D51" w:rsidRDefault="007E2D51" w:rsidP="00140925">
            <w:pPr>
              <w:ind w:left="2"/>
            </w:pPr>
            <w:r>
              <w:rPr>
                <w:rFonts w:ascii="Arial" w:eastAsia="Arial" w:hAnsi="Arial" w:cs="Arial"/>
                <w:sz w:val="20"/>
              </w:rPr>
              <w:t xml:space="preserve">21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A86D5" w14:textId="77777777" w:rsidR="007E2D51" w:rsidRDefault="007E2D51" w:rsidP="00140925">
            <w:r>
              <w:rPr>
                <w:rFonts w:ascii="Arial" w:eastAsia="Arial" w:hAnsi="Arial" w:cs="Arial"/>
                <w:sz w:val="20"/>
              </w:rPr>
              <w:t xml:space="preserve">DA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B35B8B"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CBA5E3" w14:textId="77777777" w:rsidR="007E2D51" w:rsidRDefault="007E2D51" w:rsidP="00140925">
            <w:r>
              <w:rPr>
                <w:rFonts w:ascii="Arial" w:eastAsia="Arial" w:hAnsi="Arial" w:cs="Arial"/>
                <w:sz w:val="20"/>
              </w:rPr>
              <w:t xml:space="preserve">SIZANI LUVUYO </w:t>
            </w:r>
          </w:p>
        </w:tc>
      </w:tr>
      <w:tr w:rsidR="007E2D51" w14:paraId="2FDD754D"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73B9E" w14:textId="77777777" w:rsidR="007E2D51" w:rsidRDefault="007E2D51" w:rsidP="00140925">
            <w:pPr>
              <w:ind w:left="2"/>
            </w:pPr>
            <w:r>
              <w:rPr>
                <w:rFonts w:ascii="Arial" w:eastAsia="Arial" w:hAnsi="Arial" w:cs="Arial"/>
                <w:sz w:val="20"/>
              </w:rPr>
              <w:t xml:space="preserve">22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A70ED1"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0296A"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197E8" w14:textId="77777777" w:rsidR="007E2D51" w:rsidRDefault="007E2D51" w:rsidP="00140925">
            <w:r>
              <w:rPr>
                <w:rFonts w:ascii="Arial" w:eastAsia="Arial" w:hAnsi="Arial" w:cs="Arial"/>
                <w:sz w:val="20"/>
              </w:rPr>
              <w:t xml:space="preserve">VARA YANDISWA (SPEAKER) </w:t>
            </w:r>
          </w:p>
        </w:tc>
      </w:tr>
      <w:tr w:rsidR="007E2D51" w14:paraId="180D666C"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9D287" w14:textId="77777777" w:rsidR="007E2D51" w:rsidRDefault="007E2D51" w:rsidP="00140925">
            <w:pPr>
              <w:ind w:left="2"/>
            </w:pPr>
            <w:r>
              <w:rPr>
                <w:rFonts w:ascii="Arial" w:eastAsia="Arial" w:hAnsi="Arial" w:cs="Arial"/>
                <w:sz w:val="20"/>
              </w:rPr>
              <w:t xml:space="preserve">23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3E70CA"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9D6DD"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4C244" w14:textId="77777777" w:rsidR="007E2D51" w:rsidRDefault="007E2D51" w:rsidP="00140925">
            <w:r>
              <w:rPr>
                <w:rFonts w:ascii="Arial" w:eastAsia="Arial" w:hAnsi="Arial" w:cs="Arial"/>
                <w:sz w:val="20"/>
              </w:rPr>
              <w:t xml:space="preserve">VAYO THANDOLWETHU INNOCENT </w:t>
            </w:r>
          </w:p>
        </w:tc>
      </w:tr>
      <w:tr w:rsidR="007E2D51" w14:paraId="401AAD60" w14:textId="77777777" w:rsidTr="007A57CB">
        <w:trPr>
          <w:trHeight w:val="471"/>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1F0E28" w14:textId="77777777" w:rsidR="007E2D51" w:rsidRDefault="007E2D51" w:rsidP="00140925">
            <w:pPr>
              <w:ind w:left="2"/>
            </w:pPr>
            <w:r>
              <w:rPr>
                <w:rFonts w:ascii="Arial" w:eastAsia="Arial" w:hAnsi="Arial" w:cs="Arial"/>
                <w:sz w:val="20"/>
              </w:rPr>
              <w:t xml:space="preserve">24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6EF4F7" w14:textId="77777777" w:rsidR="007E2D51" w:rsidRDefault="007E2D51" w:rsidP="00140925">
            <w:r>
              <w:rPr>
                <w:rFonts w:ascii="Arial" w:eastAsia="Arial" w:hAnsi="Arial" w:cs="Arial"/>
                <w:sz w:val="20"/>
              </w:rPr>
              <w:t xml:space="preserve">MCF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B878CD" w14:textId="77777777" w:rsidR="007E2D51" w:rsidRDefault="007E2D51" w:rsidP="00140925">
            <w:pPr>
              <w:ind w:left="2"/>
            </w:pPr>
            <w:r>
              <w:rPr>
                <w:rFonts w:ascii="Arial" w:eastAsia="Arial" w:hAnsi="Arial" w:cs="Arial"/>
                <w:sz w:val="20"/>
              </w:rPr>
              <w:t xml:space="preserve">PR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F3ED8" w14:textId="77777777" w:rsidR="007E2D51" w:rsidRDefault="007E2D51" w:rsidP="00140925">
            <w:r>
              <w:rPr>
                <w:rFonts w:ascii="Arial" w:eastAsia="Arial" w:hAnsi="Arial" w:cs="Arial"/>
                <w:sz w:val="20"/>
              </w:rPr>
              <w:t xml:space="preserve">WALTON ERIC JONATHAN </w:t>
            </w:r>
          </w:p>
        </w:tc>
      </w:tr>
      <w:tr w:rsidR="007E2D51" w14:paraId="584B1749"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7A0B99" w14:textId="77777777" w:rsidR="007E2D51" w:rsidRDefault="007E2D51" w:rsidP="00140925">
            <w:pPr>
              <w:ind w:left="2"/>
            </w:pPr>
            <w:r>
              <w:rPr>
                <w:rFonts w:ascii="Arial" w:eastAsia="Arial" w:hAnsi="Arial" w:cs="Arial"/>
                <w:sz w:val="20"/>
              </w:rPr>
              <w:t xml:space="preserve">25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1BD09D"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1EDD52" w14:textId="77777777" w:rsidR="007E2D51" w:rsidRDefault="007E2D51" w:rsidP="00140925">
            <w:pPr>
              <w:ind w:left="2"/>
            </w:pPr>
            <w:r>
              <w:rPr>
                <w:rFonts w:ascii="Arial" w:eastAsia="Arial" w:hAnsi="Arial" w:cs="Arial"/>
                <w:sz w:val="20"/>
              </w:rPr>
              <w:t xml:space="preserve">02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1D54CD" w14:textId="77777777" w:rsidR="007E2D51" w:rsidRDefault="007E2D51" w:rsidP="00140925">
            <w:r>
              <w:rPr>
                <w:rFonts w:ascii="Arial" w:eastAsia="Arial" w:hAnsi="Arial" w:cs="Arial"/>
                <w:sz w:val="20"/>
              </w:rPr>
              <w:t xml:space="preserve">XONXA MPHUMZI RUMSELL </w:t>
            </w:r>
          </w:p>
        </w:tc>
      </w:tr>
      <w:tr w:rsidR="007E2D51" w14:paraId="66D3C2D9"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C92B0D" w14:textId="77777777" w:rsidR="007E2D51" w:rsidRDefault="007E2D51" w:rsidP="00140925">
            <w:pPr>
              <w:ind w:left="2"/>
            </w:pPr>
            <w:r>
              <w:rPr>
                <w:rFonts w:ascii="Arial" w:eastAsia="Arial" w:hAnsi="Arial" w:cs="Arial"/>
                <w:sz w:val="20"/>
              </w:rPr>
              <w:t xml:space="preserve">26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858243"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E33DCD" w14:textId="77777777" w:rsidR="007E2D51" w:rsidRDefault="007E2D51" w:rsidP="00140925">
            <w:pPr>
              <w:ind w:left="2"/>
            </w:pPr>
            <w:r>
              <w:rPr>
                <w:rFonts w:ascii="Arial" w:eastAsia="Arial" w:hAnsi="Arial" w:cs="Arial"/>
                <w:sz w:val="20"/>
              </w:rPr>
              <w:t xml:space="preserve">09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6A5CF" w14:textId="77777777" w:rsidR="007E2D51" w:rsidRDefault="007E2D51" w:rsidP="00140925">
            <w:r>
              <w:rPr>
                <w:rFonts w:ascii="Arial" w:eastAsia="Arial" w:hAnsi="Arial" w:cs="Arial"/>
                <w:sz w:val="20"/>
              </w:rPr>
              <w:t xml:space="preserve">YAKA THOZAMILE SYLVESTER </w:t>
            </w:r>
          </w:p>
        </w:tc>
      </w:tr>
      <w:tr w:rsidR="007E2D51" w14:paraId="46B8E6CE" w14:textId="77777777" w:rsidTr="007A57CB">
        <w:trPr>
          <w:trHeight w:val="240"/>
        </w:trPr>
        <w:tc>
          <w:tcPr>
            <w:tcW w:w="8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6F810" w14:textId="77777777" w:rsidR="007E2D51" w:rsidRDefault="007E2D51" w:rsidP="00140925">
            <w:pPr>
              <w:ind w:left="2"/>
            </w:pPr>
            <w:r>
              <w:rPr>
                <w:rFonts w:ascii="Arial" w:eastAsia="Arial" w:hAnsi="Arial" w:cs="Arial"/>
                <w:sz w:val="20"/>
              </w:rPr>
              <w:t xml:space="preserve">27 </w:t>
            </w: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779F9" w14:textId="77777777" w:rsidR="007E2D51" w:rsidRDefault="007E2D51" w:rsidP="00140925">
            <w:r>
              <w:rPr>
                <w:rFonts w:ascii="Arial" w:eastAsia="Arial" w:hAnsi="Arial" w:cs="Arial"/>
                <w:sz w:val="20"/>
              </w:rPr>
              <w:t xml:space="preserve">ANC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EF81B" w14:textId="77777777" w:rsidR="007E2D51" w:rsidRDefault="007E2D51" w:rsidP="00140925">
            <w:pPr>
              <w:ind w:left="2"/>
            </w:pPr>
            <w:r>
              <w:rPr>
                <w:rFonts w:ascii="Arial" w:eastAsia="Arial" w:hAnsi="Arial" w:cs="Arial"/>
                <w:sz w:val="20"/>
              </w:rPr>
              <w:t xml:space="preserve">11 </w:t>
            </w:r>
          </w:p>
        </w:tc>
        <w:tc>
          <w:tcPr>
            <w:tcW w:w="69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A11BEB" w14:textId="77777777" w:rsidR="007E2D51" w:rsidRDefault="007E2D51" w:rsidP="00140925">
            <w:r>
              <w:rPr>
                <w:rFonts w:ascii="Arial" w:eastAsia="Arial" w:hAnsi="Arial" w:cs="Arial"/>
                <w:sz w:val="20"/>
              </w:rPr>
              <w:t xml:space="preserve">ZONO SAKHIWO </w:t>
            </w:r>
          </w:p>
        </w:tc>
      </w:tr>
    </w:tbl>
    <w:p w14:paraId="260B1A57" w14:textId="0CE669F1" w:rsidR="00012FE8" w:rsidRDefault="00012FE8" w:rsidP="00012FE8">
      <w:pPr>
        <w:tabs>
          <w:tab w:val="left" w:pos="2340"/>
        </w:tabs>
        <w:rPr>
          <w:rFonts w:ascii="Arial" w:eastAsia="Calibri" w:hAnsi="Arial" w:cs="Arial"/>
          <w:b/>
          <w:color w:val="000000"/>
          <w:lang w:eastAsia="en-ZA"/>
        </w:rPr>
      </w:pPr>
    </w:p>
    <w:p w14:paraId="016788AC" w14:textId="6CE11195" w:rsidR="00E258CD" w:rsidRPr="005A6547" w:rsidRDefault="00255CA0" w:rsidP="00012FE8">
      <w:pPr>
        <w:tabs>
          <w:tab w:val="left" w:pos="2340"/>
        </w:tabs>
        <w:rPr>
          <w:rFonts w:ascii="Arial" w:eastAsia="Calibri" w:hAnsi="Arial" w:cs="Arial"/>
          <w:b/>
          <w:color w:val="000000"/>
          <w:lang w:eastAsia="en-ZA"/>
        </w:rPr>
      </w:pPr>
      <w:r w:rsidRPr="005A6547">
        <w:rPr>
          <w:rFonts w:ascii="Arial" w:eastAsia="Calibri" w:hAnsi="Arial" w:cs="Arial"/>
          <w:b/>
          <w:color w:val="000000"/>
          <w:lang w:eastAsia="en-ZA"/>
        </w:rPr>
        <w:t>2.3.2</w:t>
      </w:r>
      <w:r w:rsidRPr="005A6547">
        <w:rPr>
          <w:rFonts w:ascii="Arial" w:eastAsia="Calibri" w:hAnsi="Arial" w:cs="Arial"/>
          <w:b/>
          <w:color w:val="000000"/>
          <w:lang w:eastAsia="en-ZA"/>
        </w:rPr>
        <w:tab/>
        <w:t>Council Committees</w:t>
      </w:r>
      <w:r w:rsidR="00424531" w:rsidRPr="005A6547">
        <w:rPr>
          <w:rFonts w:ascii="Arial" w:eastAsia="Calibri" w:hAnsi="Arial" w:cs="Arial"/>
          <w:b/>
          <w:color w:val="000000"/>
          <w:lang w:eastAsia="en-ZA"/>
        </w:rPr>
        <w:t>:</w:t>
      </w:r>
      <w:r w:rsidR="00E258CD" w:rsidRPr="005A6547">
        <w:rPr>
          <w:rFonts w:ascii="Arial" w:eastAsia="Calibri" w:hAnsi="Arial" w:cs="Arial"/>
          <w:b/>
          <w:color w:val="000000"/>
          <w:lang w:eastAsia="en-ZA"/>
        </w:rPr>
        <w:t xml:space="preserve"> </w:t>
      </w:r>
    </w:p>
    <w:p w14:paraId="7BF2D751" w14:textId="77777777" w:rsidR="005B425A" w:rsidRDefault="005B425A" w:rsidP="00424531">
      <w:pPr>
        <w:spacing w:after="127"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Governance and oversight within the municipality must be strengthened for improved decision making and service delivery. A meeting schedule for all Council and Committee meetings is compiled and approved by Council for a financial year. With a few exceptions, meeting dates are adhered to and well attended by Councillors and Officials.  </w:t>
      </w:r>
    </w:p>
    <w:p w14:paraId="2E3B3E68" w14:textId="77777777" w:rsidR="00424531" w:rsidRPr="00424531" w:rsidRDefault="00424531" w:rsidP="00424531">
      <w:pPr>
        <w:spacing w:after="127" w:line="360" w:lineRule="auto"/>
        <w:ind w:left="-180" w:hanging="11"/>
        <w:jc w:val="both"/>
        <w:rPr>
          <w:rFonts w:ascii="Arial" w:eastAsia="Calibri" w:hAnsi="Arial" w:cs="Arial"/>
          <w:color w:val="000000"/>
          <w:sz w:val="2"/>
          <w:lang w:eastAsia="en-ZA"/>
        </w:rPr>
      </w:pPr>
    </w:p>
    <w:p w14:paraId="31D5E417" w14:textId="77777777" w:rsidR="005A6547" w:rsidRDefault="005B425A" w:rsidP="00424531">
      <w:pPr>
        <w:spacing w:after="126"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 Control and Monitoring Sheet was developed which sets clear time-lines for among others the compilation and distribution of agendas, the finalization of minutes and the date the minutes and action sheets should be distributed to Directors and Managers for implementation. This has contributed to the timeous implementation of council resolutions and committee decisions within the municipality. </w:t>
      </w:r>
    </w:p>
    <w:p w14:paraId="759C04B1" w14:textId="77777777" w:rsidR="005B425A" w:rsidRPr="005B425A" w:rsidRDefault="005B425A" w:rsidP="00945AF7">
      <w:pPr>
        <w:spacing w:after="126"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Adherence to the scheduled dates of Council and Committee meetings is critical. There is a need for an improvement on the monitoring of the implementation of council resolutions. The implementation and enforcement of a code of conduct for councillors is critical. The system of delegations has been reviewed. The political component of the municipality should however also be addressed.  </w:t>
      </w:r>
    </w:p>
    <w:p w14:paraId="7D6CFF4C" w14:textId="77777777" w:rsidR="005B425A" w:rsidRPr="005B425A" w:rsidRDefault="005B425A" w:rsidP="00424531">
      <w:pPr>
        <w:spacing w:after="126" w:line="360" w:lineRule="auto"/>
        <w:ind w:left="-180" w:right="-9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Adequate personnel is available to provide administrative services for Council and Committee meetings. The personnel however lack experience but are receiving regular in-service training. The late submission of agenda items and/ or relevant reports for the meetings is being addressed with Directors and Managers.  </w:t>
      </w:r>
    </w:p>
    <w:p w14:paraId="598AF055" w14:textId="77777777" w:rsidR="00424531" w:rsidRPr="00424531" w:rsidRDefault="005B425A" w:rsidP="00424531">
      <w:pPr>
        <w:spacing w:after="126" w:line="360" w:lineRule="auto"/>
        <w:ind w:left="-180" w:right="153" w:hanging="11"/>
        <w:jc w:val="both"/>
        <w:rPr>
          <w:rFonts w:ascii="Arial" w:eastAsia="Calibri" w:hAnsi="Arial" w:cs="Arial"/>
          <w:color w:val="000000"/>
          <w:sz w:val="8"/>
          <w:lang w:eastAsia="en-ZA"/>
        </w:rPr>
      </w:pPr>
      <w:r w:rsidRPr="005B425A">
        <w:rPr>
          <w:rFonts w:ascii="Arial" w:eastAsia="Calibri" w:hAnsi="Arial" w:cs="Arial"/>
          <w:color w:val="000000"/>
          <w:lang w:eastAsia="en-ZA"/>
        </w:rPr>
        <w:t>The culture of poor or non-performance and the per</w:t>
      </w:r>
      <w:r w:rsidR="00945AF7">
        <w:rPr>
          <w:rFonts w:ascii="Arial" w:eastAsia="Calibri" w:hAnsi="Arial" w:cs="Arial"/>
          <w:color w:val="000000"/>
          <w:lang w:eastAsia="en-ZA"/>
        </w:rPr>
        <w:t>ception that transgressions are</w:t>
      </w:r>
      <w:r w:rsidRPr="005B425A">
        <w:rPr>
          <w:rFonts w:ascii="Arial" w:eastAsia="Calibri" w:hAnsi="Arial" w:cs="Arial"/>
          <w:color w:val="000000"/>
          <w:lang w:eastAsia="en-ZA"/>
        </w:rPr>
        <w:t xml:space="preserve"> an accepted norm within the municipality should be addressed. This would assist in improving service delivery, financial management and the audit outcomes.  </w:t>
      </w:r>
    </w:p>
    <w:p w14:paraId="4232D21B" w14:textId="77777777" w:rsidR="005B425A" w:rsidRDefault="005B425A" w:rsidP="00F40411">
      <w:pPr>
        <w:spacing w:after="0" w:line="360" w:lineRule="auto"/>
        <w:ind w:left="-180" w:right="153"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has developed a </w:t>
      </w:r>
      <w:r w:rsidR="00945AF7">
        <w:rPr>
          <w:rFonts w:ascii="Arial" w:eastAsia="Calibri" w:hAnsi="Arial" w:cs="Arial"/>
          <w:color w:val="000000"/>
          <w:lang w:eastAsia="en-ZA"/>
        </w:rPr>
        <w:t>Communication a</w:t>
      </w:r>
      <w:r w:rsidRPr="005B425A">
        <w:rPr>
          <w:rFonts w:ascii="Arial" w:eastAsia="Calibri" w:hAnsi="Arial" w:cs="Arial"/>
          <w:color w:val="000000"/>
          <w:lang w:eastAsia="en-ZA"/>
        </w:rPr>
        <w:t xml:space="preserve">nd a </w:t>
      </w:r>
      <w:r w:rsidR="00945AF7" w:rsidRPr="005B425A">
        <w:rPr>
          <w:rFonts w:ascii="Arial" w:eastAsia="Calibri" w:hAnsi="Arial" w:cs="Arial"/>
          <w:color w:val="000000"/>
          <w:lang w:eastAsia="en-ZA"/>
        </w:rPr>
        <w:t>Public Participation</w:t>
      </w:r>
      <w:r w:rsidR="00945AF7">
        <w:rPr>
          <w:rFonts w:ascii="Arial" w:eastAsia="Calibri" w:hAnsi="Arial" w:cs="Arial"/>
          <w:color w:val="000000"/>
          <w:lang w:eastAsia="en-ZA"/>
        </w:rPr>
        <w:t xml:space="preserve"> Strategies,</w:t>
      </w:r>
      <w:r w:rsidR="00945AF7" w:rsidRPr="005B425A">
        <w:rPr>
          <w:rFonts w:ascii="Arial" w:eastAsia="Calibri" w:hAnsi="Arial" w:cs="Arial"/>
          <w:color w:val="000000"/>
          <w:lang w:eastAsia="en-ZA"/>
        </w:rPr>
        <w:t xml:space="preserve"> </w:t>
      </w:r>
      <w:r w:rsidRPr="005B425A">
        <w:rPr>
          <w:rFonts w:ascii="Arial" w:eastAsia="Calibri" w:hAnsi="Arial" w:cs="Arial"/>
          <w:color w:val="000000"/>
          <w:lang w:eastAsia="en-ZA"/>
        </w:rPr>
        <w:t>and</w:t>
      </w:r>
      <w:r w:rsidR="00945AF7">
        <w:rPr>
          <w:rFonts w:ascii="Arial" w:eastAsia="Calibri" w:hAnsi="Arial" w:cs="Arial"/>
          <w:color w:val="000000"/>
          <w:lang w:eastAsia="en-ZA"/>
        </w:rPr>
        <w:t xml:space="preserve"> as thus</w:t>
      </w:r>
      <w:r w:rsidRPr="005B425A">
        <w:rPr>
          <w:rFonts w:ascii="Arial" w:eastAsia="Calibri" w:hAnsi="Arial" w:cs="Arial"/>
          <w:color w:val="000000"/>
          <w:lang w:eastAsia="en-ZA"/>
        </w:rPr>
        <w:t xml:space="preserve"> </w:t>
      </w:r>
      <w:r w:rsidR="00945AF7" w:rsidRPr="005B425A">
        <w:rPr>
          <w:rFonts w:ascii="Arial" w:eastAsia="Calibri" w:hAnsi="Arial" w:cs="Arial"/>
          <w:color w:val="000000"/>
          <w:lang w:eastAsia="en-ZA"/>
        </w:rPr>
        <w:t>Communication</w:t>
      </w:r>
      <w:r w:rsidR="00945AF7">
        <w:rPr>
          <w:rFonts w:ascii="Arial" w:eastAsia="Calibri" w:hAnsi="Arial" w:cs="Arial"/>
          <w:color w:val="000000"/>
          <w:lang w:eastAsia="en-ZA"/>
        </w:rPr>
        <w:t xml:space="preserve"> both internally and externally on continued basis</w:t>
      </w:r>
      <w:r w:rsidRPr="005B425A">
        <w:rPr>
          <w:rFonts w:ascii="Arial" w:eastAsia="Calibri" w:hAnsi="Arial" w:cs="Arial"/>
          <w:color w:val="000000"/>
          <w:lang w:eastAsia="en-ZA"/>
        </w:rPr>
        <w:t xml:space="preserve"> is enhanced.  </w:t>
      </w:r>
    </w:p>
    <w:p w14:paraId="32B33EDC" w14:textId="77777777" w:rsidR="00945AF7" w:rsidRDefault="00945AF7" w:rsidP="00F40411">
      <w:pPr>
        <w:spacing w:after="0" w:line="360" w:lineRule="auto"/>
        <w:ind w:left="-180" w:right="153" w:hanging="11"/>
        <w:jc w:val="both"/>
        <w:rPr>
          <w:rFonts w:ascii="Arial" w:eastAsia="Calibri" w:hAnsi="Arial" w:cs="Arial"/>
          <w:color w:val="000000"/>
          <w:lang w:eastAsia="en-ZA"/>
        </w:rPr>
      </w:pPr>
    </w:p>
    <w:p w14:paraId="217F4ABA" w14:textId="77777777" w:rsidR="00424531" w:rsidRPr="00945AF7" w:rsidRDefault="00424531" w:rsidP="00D51DF7">
      <w:pPr>
        <w:spacing w:after="5" w:line="276" w:lineRule="auto"/>
        <w:ind w:left="-180"/>
        <w:jc w:val="both"/>
        <w:rPr>
          <w:rFonts w:ascii="Arial" w:eastAsia="Calibri" w:hAnsi="Arial" w:cs="Arial"/>
          <w:b/>
          <w:color w:val="000000"/>
          <w:lang w:eastAsia="en-ZA"/>
        </w:rPr>
      </w:pPr>
      <w:r w:rsidRPr="00945AF7">
        <w:rPr>
          <w:rFonts w:ascii="Arial" w:eastAsia="Calibri" w:hAnsi="Arial" w:cs="Arial"/>
          <w:b/>
          <w:color w:val="000000"/>
          <w:lang w:eastAsia="en-ZA"/>
        </w:rPr>
        <w:t>2.3.2.1</w:t>
      </w:r>
      <w:r w:rsidRPr="00945AF7">
        <w:rPr>
          <w:rFonts w:ascii="Arial" w:eastAsia="Calibri" w:hAnsi="Arial" w:cs="Arial"/>
          <w:b/>
          <w:color w:val="000000"/>
          <w:lang w:eastAsia="en-ZA"/>
        </w:rPr>
        <w:tab/>
        <w:t xml:space="preserve">Section 80 Committees: </w:t>
      </w:r>
    </w:p>
    <w:p w14:paraId="2B627C04" w14:textId="77777777" w:rsidR="005B425A" w:rsidRPr="005B425A" w:rsidRDefault="005B425A" w:rsidP="0038706E">
      <w:pPr>
        <w:numPr>
          <w:ilvl w:val="0"/>
          <w:numId w:val="66"/>
        </w:numPr>
        <w:spacing w:before="240" w:after="46"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Financial Admin, Monitoring &amp; Evaluation  </w:t>
      </w:r>
    </w:p>
    <w:p w14:paraId="7C3C7300" w14:textId="77777777" w:rsidR="005B425A" w:rsidRPr="005B425A" w:rsidRDefault="005B425A" w:rsidP="0038706E">
      <w:pPr>
        <w:numPr>
          <w:ilvl w:val="0"/>
          <w:numId w:val="66"/>
        </w:numPr>
        <w:spacing w:after="44"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Social Services Development  </w:t>
      </w:r>
    </w:p>
    <w:p w14:paraId="3614C721" w14:textId="77777777" w:rsidR="005B425A" w:rsidRPr="005B425A" w:rsidRDefault="005B425A" w:rsidP="0038706E">
      <w:pPr>
        <w:numPr>
          <w:ilvl w:val="0"/>
          <w:numId w:val="66"/>
        </w:numPr>
        <w:spacing w:after="46" w:line="266" w:lineRule="auto"/>
        <w:ind w:left="450" w:right="151" w:hanging="540"/>
        <w:jc w:val="both"/>
        <w:rPr>
          <w:rFonts w:ascii="Arial" w:eastAsia="Calibri" w:hAnsi="Arial" w:cs="Arial"/>
          <w:color w:val="000000"/>
          <w:lang w:eastAsia="en-ZA"/>
        </w:rPr>
      </w:pPr>
      <w:r w:rsidRPr="005B425A">
        <w:rPr>
          <w:rFonts w:ascii="Arial" w:eastAsia="Calibri" w:hAnsi="Arial" w:cs="Arial"/>
          <w:b/>
          <w:color w:val="000000"/>
          <w:lang w:eastAsia="en-ZA"/>
        </w:rPr>
        <w:t>I</w:t>
      </w:r>
      <w:r w:rsidRPr="005B425A">
        <w:rPr>
          <w:rFonts w:ascii="Arial" w:eastAsia="Calibri" w:hAnsi="Arial" w:cs="Arial"/>
          <w:color w:val="000000"/>
          <w:lang w:eastAsia="en-ZA"/>
        </w:rPr>
        <w:t xml:space="preserve">nfrastructure Development  </w:t>
      </w:r>
    </w:p>
    <w:p w14:paraId="562807D7" w14:textId="77777777" w:rsidR="005B425A" w:rsidRPr="005B425A" w:rsidRDefault="005B425A" w:rsidP="0038706E">
      <w:pPr>
        <w:numPr>
          <w:ilvl w:val="0"/>
          <w:numId w:val="66"/>
        </w:numPr>
        <w:spacing w:after="49"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Local Economic Development </w:t>
      </w:r>
    </w:p>
    <w:p w14:paraId="58C1AE8D" w14:textId="77777777" w:rsidR="005B425A" w:rsidRPr="005B425A" w:rsidRDefault="005B425A" w:rsidP="0038706E">
      <w:pPr>
        <w:numPr>
          <w:ilvl w:val="0"/>
          <w:numId w:val="66"/>
        </w:numPr>
        <w:spacing w:after="5"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Tourism and Culture Industries </w:t>
      </w:r>
    </w:p>
    <w:p w14:paraId="19524332" w14:textId="77777777" w:rsidR="005B425A" w:rsidRDefault="00424531" w:rsidP="00424531">
      <w:pPr>
        <w:tabs>
          <w:tab w:val="left" w:pos="3296"/>
        </w:tabs>
        <w:spacing w:after="5" w:line="266" w:lineRule="auto"/>
        <w:ind w:right="151" w:hanging="10"/>
        <w:jc w:val="both"/>
        <w:rPr>
          <w:rFonts w:ascii="Arial" w:eastAsia="Calibri" w:hAnsi="Arial" w:cs="Arial"/>
          <w:color w:val="000000"/>
          <w:lang w:eastAsia="en-ZA"/>
        </w:rPr>
      </w:pPr>
      <w:r>
        <w:rPr>
          <w:rFonts w:ascii="Arial" w:eastAsia="Calibri" w:hAnsi="Arial" w:cs="Arial"/>
          <w:color w:val="000000"/>
          <w:lang w:eastAsia="en-ZA"/>
        </w:rPr>
        <w:tab/>
      </w:r>
      <w:r>
        <w:rPr>
          <w:rFonts w:ascii="Arial" w:eastAsia="Calibri" w:hAnsi="Arial" w:cs="Arial"/>
          <w:color w:val="000000"/>
          <w:lang w:eastAsia="en-ZA"/>
        </w:rPr>
        <w:tab/>
      </w:r>
    </w:p>
    <w:p w14:paraId="03E8A531" w14:textId="77777777" w:rsidR="00424531" w:rsidRPr="00424531" w:rsidRDefault="001C4C50" w:rsidP="00D51DF7">
      <w:pPr>
        <w:tabs>
          <w:tab w:val="left" w:pos="3296"/>
        </w:tabs>
        <w:spacing w:after="0" w:line="360" w:lineRule="auto"/>
        <w:ind w:right="151" w:hanging="10"/>
        <w:jc w:val="both"/>
        <w:rPr>
          <w:rFonts w:ascii="Arial" w:eastAsia="Calibri" w:hAnsi="Arial" w:cs="Arial"/>
          <w:b/>
          <w:color w:val="000000"/>
          <w:lang w:eastAsia="en-ZA"/>
        </w:rPr>
      </w:pPr>
      <w:r w:rsidRPr="00424531">
        <w:rPr>
          <w:rFonts w:ascii="Arial" w:eastAsia="Calibri" w:hAnsi="Arial" w:cs="Arial"/>
          <w:b/>
          <w:color w:val="000000"/>
          <w:lang w:eastAsia="en-ZA"/>
        </w:rPr>
        <w:t>2.3.2.2</w:t>
      </w:r>
      <w:r>
        <w:rPr>
          <w:rFonts w:ascii="Arial" w:eastAsia="Calibri" w:hAnsi="Arial" w:cs="Arial"/>
          <w:b/>
          <w:color w:val="000000"/>
          <w:lang w:eastAsia="en-ZA"/>
        </w:rPr>
        <w:t xml:space="preserve">     </w:t>
      </w:r>
      <w:r w:rsidRPr="00424531">
        <w:rPr>
          <w:rFonts w:ascii="Arial" w:eastAsia="Calibri" w:hAnsi="Arial" w:cs="Arial"/>
          <w:b/>
          <w:color w:val="000000"/>
          <w:lang w:eastAsia="en-ZA"/>
        </w:rPr>
        <w:t>Ward</w:t>
      </w:r>
      <w:r w:rsidR="00424531" w:rsidRPr="00424531">
        <w:rPr>
          <w:rFonts w:ascii="Arial" w:eastAsia="Calibri" w:hAnsi="Arial" w:cs="Arial"/>
          <w:b/>
          <w:color w:val="000000"/>
          <w:lang w:eastAsia="en-ZA"/>
        </w:rPr>
        <w:t xml:space="preserve"> Committees and Community Development </w:t>
      </w:r>
      <w:r w:rsidRPr="00424531">
        <w:rPr>
          <w:rFonts w:ascii="Arial" w:eastAsia="Calibri" w:hAnsi="Arial" w:cs="Arial"/>
          <w:b/>
          <w:color w:val="000000"/>
          <w:lang w:eastAsia="en-ZA"/>
        </w:rPr>
        <w:t>Workers (</w:t>
      </w:r>
      <w:r w:rsidR="00424531" w:rsidRPr="00424531">
        <w:rPr>
          <w:rFonts w:ascii="Arial" w:eastAsia="Calibri" w:hAnsi="Arial" w:cs="Arial"/>
          <w:b/>
          <w:color w:val="000000"/>
          <w:lang w:eastAsia="en-ZA"/>
        </w:rPr>
        <w:t>CDW)</w:t>
      </w:r>
    </w:p>
    <w:p w14:paraId="0F15FBFB" w14:textId="77777777" w:rsidR="005B425A" w:rsidRPr="005B425A" w:rsidRDefault="001C4C50" w:rsidP="005B425A">
      <w:pPr>
        <w:spacing w:after="206" w:line="360" w:lineRule="auto"/>
        <w:ind w:right="153" w:hanging="11"/>
        <w:jc w:val="both"/>
        <w:rPr>
          <w:rFonts w:ascii="Arial" w:eastAsia="Calibri" w:hAnsi="Arial" w:cs="Arial"/>
          <w:color w:val="000000"/>
          <w:lang w:eastAsia="en-ZA"/>
        </w:rPr>
      </w:pPr>
      <w:r>
        <w:rPr>
          <w:rFonts w:ascii="Arial" w:eastAsia="Calibri" w:hAnsi="Arial" w:cs="Arial"/>
          <w:color w:val="000000"/>
          <w:lang w:eastAsia="en-ZA"/>
        </w:rPr>
        <w:t>M</w:t>
      </w:r>
      <w:r w:rsidR="005B425A" w:rsidRPr="005B425A">
        <w:rPr>
          <w:rFonts w:ascii="Arial" w:eastAsia="Calibri" w:hAnsi="Arial" w:cs="Arial"/>
          <w:color w:val="000000"/>
          <w:lang w:eastAsia="en-ZA"/>
        </w:rPr>
        <w:t>akana Municipality has 13 Ward committees in place the 14</w:t>
      </w:r>
      <w:r w:rsidR="005B425A" w:rsidRPr="005B425A">
        <w:rPr>
          <w:rFonts w:ascii="Arial" w:eastAsia="Calibri" w:hAnsi="Arial" w:cs="Arial"/>
          <w:color w:val="000000"/>
          <w:vertAlign w:val="superscript"/>
          <w:lang w:eastAsia="en-ZA"/>
        </w:rPr>
        <w:t>th</w:t>
      </w:r>
      <w:r w:rsidR="005B425A" w:rsidRPr="005B425A">
        <w:rPr>
          <w:rFonts w:ascii="Arial" w:eastAsia="Calibri" w:hAnsi="Arial" w:cs="Arial"/>
          <w:color w:val="000000"/>
          <w:lang w:eastAsia="en-ZA"/>
        </w:rPr>
        <w:t xml:space="preserve"> ward is the Rhodes University area and Grahamstown Foundation (Monument) and the matter is the subject of an IEC probe. Issues pertinent to IDP are referred from these structures and other fora like IDP Representative Forum which they are part of and through the Ward Councillor to the IDP unit for attention.  </w:t>
      </w:r>
    </w:p>
    <w:p w14:paraId="597081FB" w14:textId="77777777" w:rsidR="005B425A" w:rsidRDefault="00945AF7" w:rsidP="00D51DF7">
      <w:pPr>
        <w:spacing w:after="0" w:line="360" w:lineRule="auto"/>
        <w:ind w:right="153" w:hanging="11"/>
        <w:jc w:val="both"/>
        <w:rPr>
          <w:rFonts w:ascii="Arial" w:eastAsia="Calibri" w:hAnsi="Arial" w:cs="Arial"/>
          <w:color w:val="000000"/>
          <w:lang w:eastAsia="en-ZA"/>
        </w:rPr>
      </w:pPr>
      <w:r>
        <w:rPr>
          <w:rFonts w:ascii="Arial" w:eastAsia="Calibri" w:hAnsi="Arial" w:cs="Arial"/>
          <w:color w:val="000000"/>
          <w:lang w:eastAsia="en-ZA"/>
        </w:rPr>
        <w:t xml:space="preserve">There is </w:t>
      </w:r>
      <w:r w:rsidR="005B425A" w:rsidRPr="005B425A">
        <w:rPr>
          <w:rFonts w:ascii="Arial" w:eastAsia="Calibri" w:hAnsi="Arial" w:cs="Arial"/>
          <w:color w:val="000000"/>
          <w:lang w:eastAsia="en-ZA"/>
        </w:rPr>
        <w:t>Commu</w:t>
      </w:r>
      <w:r>
        <w:rPr>
          <w:rFonts w:ascii="Arial" w:eastAsia="Calibri" w:hAnsi="Arial" w:cs="Arial"/>
          <w:color w:val="000000"/>
          <w:lang w:eastAsia="en-ZA"/>
        </w:rPr>
        <w:t>nity Development Worker (CDW) based in each w</w:t>
      </w:r>
      <w:r w:rsidR="005B425A" w:rsidRPr="005B425A">
        <w:rPr>
          <w:rFonts w:ascii="Arial" w:eastAsia="Calibri" w:hAnsi="Arial" w:cs="Arial"/>
          <w:color w:val="000000"/>
          <w:lang w:eastAsia="en-ZA"/>
        </w:rPr>
        <w:t>ard and acts as an ex-officio member in the Ward Committee. Ward Committees meet on a monthly basis and regular constituency meetings are held, to keep the communities informed about Municipal affairs, progress with project implementation and also to receive public input on matters of general concern.</w:t>
      </w:r>
    </w:p>
    <w:p w14:paraId="4C37640F" w14:textId="77777777" w:rsidR="008F57DD" w:rsidRDefault="008F57DD" w:rsidP="008F57DD">
      <w:pPr>
        <w:spacing w:after="0" w:line="360" w:lineRule="auto"/>
        <w:ind w:right="153" w:hanging="11"/>
        <w:jc w:val="both"/>
        <w:rPr>
          <w:rFonts w:ascii="Arial" w:eastAsia="Calibri" w:hAnsi="Arial" w:cs="Arial"/>
          <w:b/>
          <w:color w:val="000000"/>
          <w:lang w:eastAsia="en-ZA"/>
        </w:rPr>
      </w:pPr>
    </w:p>
    <w:p w14:paraId="0406602E" w14:textId="77777777" w:rsidR="001C4C50" w:rsidRDefault="001C4C50" w:rsidP="008F57DD">
      <w:pPr>
        <w:spacing w:after="0" w:line="360" w:lineRule="auto"/>
        <w:ind w:right="153" w:hanging="11"/>
        <w:jc w:val="both"/>
        <w:rPr>
          <w:rFonts w:ascii="Arial" w:eastAsia="Calibri" w:hAnsi="Arial" w:cs="Arial"/>
          <w:b/>
          <w:color w:val="000000"/>
          <w:lang w:eastAsia="en-ZA"/>
        </w:rPr>
      </w:pPr>
      <w:r w:rsidRPr="001C4C50">
        <w:rPr>
          <w:rFonts w:ascii="Arial" w:eastAsia="Calibri" w:hAnsi="Arial" w:cs="Arial"/>
          <w:b/>
          <w:color w:val="000000"/>
          <w:lang w:eastAsia="en-ZA"/>
        </w:rPr>
        <w:t xml:space="preserve">2.3.3  </w:t>
      </w:r>
      <w:r>
        <w:rPr>
          <w:rFonts w:ascii="Arial" w:eastAsia="Calibri" w:hAnsi="Arial" w:cs="Arial"/>
          <w:b/>
          <w:color w:val="000000"/>
          <w:lang w:eastAsia="en-ZA"/>
        </w:rPr>
        <w:t xml:space="preserve"> </w:t>
      </w:r>
      <w:r w:rsidRPr="001C4C50">
        <w:rPr>
          <w:rFonts w:ascii="Arial" w:eastAsia="Calibri" w:hAnsi="Arial" w:cs="Arial"/>
          <w:b/>
          <w:color w:val="000000"/>
          <w:lang w:eastAsia="en-ZA"/>
        </w:rPr>
        <w:t xml:space="preserve">Community Based Planning </w:t>
      </w:r>
    </w:p>
    <w:p w14:paraId="03A47831" w14:textId="77777777" w:rsidR="005B425A" w:rsidRPr="005B425A" w:rsidRDefault="005B425A" w:rsidP="005B425A">
      <w:pPr>
        <w:spacing w:after="0" w:line="360" w:lineRule="auto"/>
        <w:ind w:right="153" w:hanging="11"/>
        <w:jc w:val="both"/>
        <w:rPr>
          <w:rFonts w:ascii="Arial" w:eastAsia="Calibri" w:hAnsi="Arial" w:cs="Arial"/>
          <w:color w:val="000000"/>
          <w:lang w:eastAsia="en-ZA"/>
        </w:rPr>
      </w:pPr>
      <w:r w:rsidRPr="00A83EFF">
        <w:rPr>
          <w:rFonts w:ascii="Arial" w:eastAsia="Calibri" w:hAnsi="Arial" w:cs="Arial"/>
          <w:color w:val="000000" w:themeColor="text1"/>
          <w:lang w:eastAsia="en-ZA"/>
        </w:rPr>
        <w:t xml:space="preserve">Community-Based Planning Workshops were held for 13 </w:t>
      </w:r>
      <w:r w:rsidR="009D3F06" w:rsidRPr="00A83EFF">
        <w:rPr>
          <w:rFonts w:ascii="Arial" w:eastAsia="Calibri" w:hAnsi="Arial" w:cs="Arial"/>
          <w:color w:val="000000" w:themeColor="text1"/>
          <w:lang w:eastAsia="en-ZA"/>
        </w:rPr>
        <w:t>wards</w:t>
      </w:r>
      <w:r w:rsidRPr="00A83EFF">
        <w:rPr>
          <w:rFonts w:ascii="Arial" w:eastAsia="Calibri" w:hAnsi="Arial" w:cs="Arial"/>
          <w:color w:val="000000" w:themeColor="text1"/>
          <w:lang w:eastAsia="en-ZA"/>
        </w:rPr>
        <w:t xml:space="preserve"> and a comprehensive CBP Report containing extensive data for each Ward which was a final outcome was compiled. This in turn informed </w:t>
      </w:r>
      <w:r w:rsidR="009D3F06" w:rsidRPr="00A83EFF">
        <w:rPr>
          <w:rFonts w:ascii="Arial" w:eastAsia="Calibri" w:hAnsi="Arial" w:cs="Arial"/>
          <w:color w:val="000000" w:themeColor="text1"/>
          <w:lang w:eastAsia="en-ZA"/>
        </w:rPr>
        <w:t xml:space="preserve">the </w:t>
      </w:r>
      <w:r w:rsidRPr="00A83EFF">
        <w:rPr>
          <w:rFonts w:ascii="Arial" w:eastAsia="Calibri" w:hAnsi="Arial" w:cs="Arial"/>
          <w:color w:val="000000" w:themeColor="text1"/>
          <w:lang w:eastAsia="en-ZA"/>
        </w:rPr>
        <w:t>Municipality and Sector Department</w:t>
      </w:r>
      <w:r w:rsidR="009D3F06" w:rsidRPr="00A83EFF">
        <w:rPr>
          <w:rFonts w:ascii="Arial" w:eastAsia="Calibri" w:hAnsi="Arial" w:cs="Arial"/>
          <w:color w:val="000000" w:themeColor="text1"/>
          <w:lang w:eastAsia="en-ZA"/>
        </w:rPr>
        <w:t>s</w:t>
      </w:r>
      <w:r w:rsidRPr="00A83EFF">
        <w:rPr>
          <w:rFonts w:ascii="Arial" w:eastAsia="Calibri" w:hAnsi="Arial" w:cs="Arial"/>
          <w:color w:val="000000" w:themeColor="text1"/>
          <w:lang w:eastAsia="en-ZA"/>
        </w:rPr>
        <w:t xml:space="preserve"> as to the Develop</w:t>
      </w:r>
      <w:r w:rsidR="009D3F06" w:rsidRPr="00A83EFF">
        <w:rPr>
          <w:rFonts w:ascii="Arial" w:eastAsia="Calibri" w:hAnsi="Arial" w:cs="Arial"/>
          <w:color w:val="000000" w:themeColor="text1"/>
          <w:lang w:eastAsia="en-ZA"/>
        </w:rPr>
        <w:t>ment Needs &amp; Priorities of the co</w:t>
      </w:r>
      <w:r w:rsidRPr="00A83EFF">
        <w:rPr>
          <w:rFonts w:ascii="Arial" w:eastAsia="Calibri" w:hAnsi="Arial" w:cs="Arial"/>
          <w:color w:val="000000" w:themeColor="text1"/>
          <w:lang w:eastAsia="en-ZA"/>
        </w:rPr>
        <w:t xml:space="preserve">mmunities and assisted them in their project planning &amp; design for the forthcoming fiscal and outer years. </w:t>
      </w:r>
      <w:r w:rsidRPr="005B425A">
        <w:rPr>
          <w:rFonts w:ascii="Arial" w:eastAsia="Calibri" w:hAnsi="Arial" w:cs="Arial"/>
          <w:color w:val="000000"/>
          <w:lang w:eastAsia="en-ZA"/>
        </w:rPr>
        <w:t>Community Consultation &amp; Participation is taken further by regular Ward Meetings held by Ward Councillor</w:t>
      </w:r>
      <w:r w:rsidR="00B92479">
        <w:rPr>
          <w:rFonts w:ascii="Arial" w:eastAsia="Calibri" w:hAnsi="Arial" w:cs="Arial"/>
          <w:color w:val="000000"/>
          <w:lang w:eastAsia="en-ZA"/>
        </w:rPr>
        <w:t>s</w:t>
      </w:r>
      <w:r w:rsidRPr="005B425A">
        <w:rPr>
          <w:rFonts w:ascii="Arial" w:eastAsia="Calibri" w:hAnsi="Arial" w:cs="Arial"/>
          <w:color w:val="000000"/>
          <w:lang w:eastAsia="en-ZA"/>
        </w:rPr>
        <w:t xml:space="preserve"> and their Ward Committees, as well as the Mayoral Imbizo and other events. </w:t>
      </w:r>
    </w:p>
    <w:p w14:paraId="57A39B1C" w14:textId="77777777" w:rsidR="002F0CB2" w:rsidRDefault="002F0CB2" w:rsidP="00B92479">
      <w:pPr>
        <w:spacing w:after="0" w:line="240" w:lineRule="auto"/>
        <w:ind w:right="153" w:hanging="11"/>
        <w:jc w:val="both"/>
        <w:rPr>
          <w:rFonts w:ascii="Arial" w:eastAsia="Calibri" w:hAnsi="Arial" w:cs="Arial"/>
          <w:b/>
          <w:color w:val="000000"/>
          <w:lang w:eastAsia="en-ZA"/>
        </w:rPr>
      </w:pPr>
    </w:p>
    <w:p w14:paraId="3A825A90" w14:textId="77777777" w:rsidR="001C4C50" w:rsidRPr="001C4C50" w:rsidRDefault="001C4C50" w:rsidP="008F57DD">
      <w:pPr>
        <w:spacing w:after="0" w:line="360" w:lineRule="auto"/>
        <w:ind w:right="153" w:hanging="11"/>
        <w:jc w:val="both"/>
        <w:rPr>
          <w:rFonts w:ascii="Arial" w:eastAsia="Calibri" w:hAnsi="Arial" w:cs="Arial"/>
          <w:b/>
          <w:color w:val="000000"/>
          <w:lang w:eastAsia="en-ZA"/>
        </w:rPr>
      </w:pPr>
      <w:r w:rsidRPr="001C4C50">
        <w:rPr>
          <w:rFonts w:ascii="Arial" w:eastAsia="Calibri" w:hAnsi="Arial" w:cs="Arial"/>
          <w:b/>
          <w:color w:val="000000"/>
          <w:lang w:eastAsia="en-ZA"/>
        </w:rPr>
        <w:t>2.3.4   Inter- Governmental Relations</w:t>
      </w:r>
    </w:p>
    <w:p w14:paraId="35D9148A" w14:textId="77777777" w:rsidR="005B425A" w:rsidRDefault="005B425A" w:rsidP="008467E4">
      <w:pPr>
        <w:spacing w:after="0" w:line="360" w:lineRule="auto"/>
        <w:ind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Honourable Mayor established an Inter-Governmental Relations Forum and the forum reviewed the local IGR Strategy, to ensure its efficient and effective functioning and also clarifying the aims &amp; objectives, as well as the roles and responsibilities of the IGR and its various stakeholders. This structure also serves to co-ordinate the planning of projects and implementation of programmes stemming from the IDP process, Ward-based Plans, etc. </w:t>
      </w:r>
    </w:p>
    <w:p w14:paraId="63F5BDE2" w14:textId="77777777" w:rsidR="008467E4" w:rsidRPr="005B425A" w:rsidRDefault="008467E4" w:rsidP="008467E4">
      <w:pPr>
        <w:spacing w:after="0" w:line="360" w:lineRule="auto"/>
        <w:ind w:hanging="11"/>
        <w:jc w:val="both"/>
        <w:rPr>
          <w:rFonts w:ascii="Arial" w:eastAsia="Calibri" w:hAnsi="Arial" w:cs="Arial"/>
          <w:color w:val="000000"/>
          <w:lang w:eastAsia="en-ZA"/>
        </w:rPr>
      </w:pPr>
    </w:p>
    <w:p w14:paraId="65827971" w14:textId="77777777" w:rsidR="005B425A" w:rsidRDefault="005B425A" w:rsidP="00B92479">
      <w:pPr>
        <w:spacing w:after="0" w:line="360" w:lineRule="auto"/>
        <w:ind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meetings of the IGR Forum are chaired by the </w:t>
      </w:r>
      <w:r w:rsidR="008467E4">
        <w:rPr>
          <w:rFonts w:ascii="Arial" w:eastAsia="Calibri" w:hAnsi="Arial" w:cs="Arial"/>
          <w:color w:val="000000"/>
          <w:lang w:eastAsia="en-ZA"/>
        </w:rPr>
        <w:t xml:space="preserve">Executive </w:t>
      </w:r>
      <w:r w:rsidRPr="005B425A">
        <w:rPr>
          <w:rFonts w:ascii="Arial" w:eastAsia="Calibri" w:hAnsi="Arial" w:cs="Arial"/>
          <w:color w:val="000000"/>
          <w:lang w:eastAsia="en-ZA"/>
        </w:rPr>
        <w:t>Mayor and convened</w:t>
      </w:r>
      <w:r w:rsidR="008467E4">
        <w:rPr>
          <w:rFonts w:ascii="Arial" w:eastAsia="Calibri" w:hAnsi="Arial" w:cs="Arial"/>
          <w:color w:val="000000"/>
          <w:lang w:eastAsia="en-ZA"/>
        </w:rPr>
        <w:t xml:space="preserve"> on a quarterly basis with all L</w:t>
      </w:r>
      <w:r w:rsidRPr="005B425A">
        <w:rPr>
          <w:rFonts w:ascii="Arial" w:eastAsia="Calibri" w:hAnsi="Arial" w:cs="Arial"/>
          <w:color w:val="000000"/>
          <w:lang w:eastAsia="en-ZA"/>
        </w:rPr>
        <w:t xml:space="preserve">ocal Government Departments being represented by Senior-Decision makers. </w:t>
      </w:r>
    </w:p>
    <w:p w14:paraId="5979C4EF" w14:textId="77777777" w:rsidR="00B92479" w:rsidRPr="005B425A" w:rsidRDefault="00B92479" w:rsidP="00B92479">
      <w:pPr>
        <w:spacing w:after="0" w:line="276" w:lineRule="auto"/>
        <w:ind w:hanging="11"/>
        <w:jc w:val="both"/>
        <w:rPr>
          <w:rFonts w:ascii="Arial" w:eastAsia="Calibri" w:hAnsi="Arial" w:cs="Arial"/>
          <w:color w:val="000000"/>
          <w:lang w:eastAsia="en-ZA"/>
        </w:rPr>
      </w:pPr>
    </w:p>
    <w:p w14:paraId="2F84D958" w14:textId="77777777" w:rsidR="005B425A" w:rsidRPr="005B425A" w:rsidRDefault="005B425A" w:rsidP="005B425A">
      <w:pPr>
        <w:spacing w:after="65" w:line="360" w:lineRule="auto"/>
        <w:ind w:hanging="10"/>
        <w:jc w:val="both"/>
        <w:rPr>
          <w:rFonts w:ascii="Arial" w:eastAsia="Times New Roman" w:hAnsi="Arial" w:cs="Arial"/>
          <w:sz w:val="6"/>
          <w:lang w:eastAsia="en-ZA"/>
        </w:rPr>
      </w:pPr>
    </w:p>
    <w:p w14:paraId="1692DA9D" w14:textId="77777777" w:rsidR="005B425A" w:rsidRPr="005B425A" w:rsidRDefault="001C4C50" w:rsidP="008F57DD">
      <w:pPr>
        <w:keepNext/>
        <w:keepLines/>
        <w:spacing w:after="0" w:line="360" w:lineRule="auto"/>
        <w:jc w:val="both"/>
        <w:outlineLvl w:val="0"/>
        <w:rPr>
          <w:rFonts w:ascii="Arial" w:eastAsia="Times New Roman" w:hAnsi="Arial" w:cs="Arial"/>
          <w:b/>
          <w:lang w:eastAsia="en-ZA"/>
        </w:rPr>
      </w:pPr>
      <w:r>
        <w:rPr>
          <w:rFonts w:ascii="Arial" w:eastAsia="Times New Roman" w:hAnsi="Arial" w:cs="Arial"/>
          <w:b/>
          <w:lang w:eastAsia="en-ZA"/>
        </w:rPr>
        <w:t>2.3.5</w:t>
      </w:r>
      <w:r>
        <w:rPr>
          <w:rFonts w:ascii="Arial" w:eastAsia="Times New Roman" w:hAnsi="Arial" w:cs="Arial"/>
          <w:b/>
          <w:lang w:eastAsia="en-ZA"/>
        </w:rPr>
        <w:tab/>
      </w:r>
      <w:r w:rsidR="005B425A" w:rsidRPr="005B425A">
        <w:rPr>
          <w:rFonts w:ascii="Arial" w:eastAsia="Times New Roman" w:hAnsi="Arial" w:cs="Arial"/>
          <w:b/>
          <w:lang w:eastAsia="en-ZA"/>
        </w:rPr>
        <w:t>National Intergovernmental Structures</w:t>
      </w:r>
    </w:p>
    <w:p w14:paraId="1AD9841E" w14:textId="77777777" w:rsidR="005B425A" w:rsidRDefault="005B425A" w:rsidP="005B425A">
      <w:pPr>
        <w:spacing w:after="39" w:line="360" w:lineRule="auto"/>
        <w:ind w:right="12"/>
        <w:jc w:val="both"/>
        <w:rPr>
          <w:rFonts w:ascii="Arial" w:eastAsia="Times New Roman" w:hAnsi="Arial" w:cs="Arial"/>
          <w:color w:val="000000"/>
          <w:lang w:eastAsia="en-ZA"/>
        </w:rPr>
      </w:pPr>
      <w:r w:rsidRPr="005B425A">
        <w:rPr>
          <w:rFonts w:ascii="Arial" w:eastAsia="Times New Roman" w:hAnsi="Arial" w:cs="Arial"/>
          <w:color w:val="000000"/>
          <w:lang w:eastAsia="en-ZA"/>
        </w:rPr>
        <w:t xml:space="preserve">As an active member of the South African Local Government Association, Makana Municipality plays an active role when National Planning Proposals are discussed. </w:t>
      </w:r>
    </w:p>
    <w:p w14:paraId="25AE2687" w14:textId="77777777" w:rsidR="008467E4" w:rsidRPr="005B425A" w:rsidRDefault="008467E4" w:rsidP="005B425A">
      <w:pPr>
        <w:spacing w:after="39" w:line="360" w:lineRule="auto"/>
        <w:ind w:right="12"/>
        <w:jc w:val="both"/>
        <w:rPr>
          <w:rFonts w:ascii="Arial" w:eastAsia="Times New Roman" w:hAnsi="Arial" w:cs="Arial"/>
          <w:color w:val="000000"/>
          <w:lang w:eastAsia="en-ZA"/>
        </w:rPr>
      </w:pPr>
    </w:p>
    <w:p w14:paraId="2508C24A" w14:textId="77777777" w:rsidR="005B425A" w:rsidRPr="005B425A" w:rsidRDefault="001C4C50" w:rsidP="008F57DD">
      <w:pPr>
        <w:keepNext/>
        <w:keepLines/>
        <w:spacing w:after="0" w:line="360" w:lineRule="auto"/>
        <w:ind w:hanging="10"/>
        <w:jc w:val="both"/>
        <w:outlineLvl w:val="0"/>
        <w:rPr>
          <w:rFonts w:ascii="Arial" w:eastAsia="Times New Roman" w:hAnsi="Arial" w:cs="Arial"/>
          <w:b/>
          <w:lang w:eastAsia="en-ZA"/>
        </w:rPr>
      </w:pPr>
      <w:r>
        <w:rPr>
          <w:rFonts w:ascii="Arial" w:eastAsia="Times New Roman" w:hAnsi="Arial" w:cs="Arial"/>
          <w:b/>
          <w:lang w:eastAsia="en-ZA"/>
        </w:rPr>
        <w:t>2.3.6</w:t>
      </w:r>
      <w:r>
        <w:rPr>
          <w:rFonts w:ascii="Arial" w:eastAsia="Times New Roman" w:hAnsi="Arial" w:cs="Arial"/>
          <w:b/>
          <w:lang w:eastAsia="en-ZA"/>
        </w:rPr>
        <w:tab/>
      </w:r>
      <w:r w:rsidR="005B425A" w:rsidRPr="005B425A">
        <w:rPr>
          <w:rFonts w:ascii="Arial" w:eastAsia="Times New Roman" w:hAnsi="Arial" w:cs="Arial"/>
          <w:b/>
          <w:lang w:eastAsia="en-ZA"/>
        </w:rPr>
        <w:t>Provincial Intergovernmental Structures</w:t>
      </w:r>
    </w:p>
    <w:p w14:paraId="5C126207" w14:textId="77777777" w:rsidR="005B425A" w:rsidRDefault="005B425A" w:rsidP="001C4C50">
      <w:pPr>
        <w:spacing w:after="39" w:line="360" w:lineRule="auto"/>
        <w:jc w:val="both"/>
        <w:rPr>
          <w:rFonts w:ascii="Arial" w:eastAsia="Times New Roman" w:hAnsi="Arial" w:cs="Arial"/>
          <w:lang w:eastAsia="en-ZA"/>
        </w:rPr>
      </w:pPr>
      <w:r w:rsidRPr="005B425A">
        <w:rPr>
          <w:rFonts w:ascii="Arial" w:eastAsia="Times New Roman" w:hAnsi="Arial" w:cs="Arial"/>
          <w:lang w:eastAsia="en-ZA"/>
        </w:rPr>
        <w:t xml:space="preserve">The Municipal Manager attends all meetings of the Provincial Muni-MEC and similar structures with all resolutions taken at that level being worked into the Makana Council agenda. The value in this interaction is in ensuring that the needs of the local community are considered when the implementation of Government Projects is discussed. </w:t>
      </w:r>
    </w:p>
    <w:p w14:paraId="48479BE1" w14:textId="77777777" w:rsidR="008F57DD" w:rsidRDefault="008F57DD" w:rsidP="001C4C50">
      <w:pPr>
        <w:spacing w:after="39" w:line="360" w:lineRule="auto"/>
        <w:jc w:val="both"/>
        <w:rPr>
          <w:rFonts w:ascii="Arial" w:eastAsia="Times New Roman" w:hAnsi="Arial" w:cs="Arial"/>
          <w:lang w:eastAsia="en-ZA"/>
        </w:rPr>
      </w:pPr>
    </w:p>
    <w:p w14:paraId="7E33F1CF" w14:textId="77777777" w:rsidR="005B425A" w:rsidRPr="005B425A" w:rsidRDefault="001C4C50" w:rsidP="008F57DD">
      <w:pPr>
        <w:keepNext/>
        <w:keepLines/>
        <w:spacing w:after="0" w:line="360" w:lineRule="auto"/>
        <w:ind w:hanging="10"/>
        <w:jc w:val="both"/>
        <w:outlineLvl w:val="0"/>
        <w:rPr>
          <w:rFonts w:ascii="Arial" w:eastAsia="Times New Roman" w:hAnsi="Arial" w:cs="Arial"/>
          <w:b/>
          <w:lang w:eastAsia="en-ZA"/>
        </w:rPr>
      </w:pPr>
      <w:r>
        <w:rPr>
          <w:rFonts w:ascii="Arial" w:eastAsia="Times New Roman" w:hAnsi="Arial" w:cs="Arial"/>
          <w:b/>
          <w:lang w:eastAsia="en-ZA"/>
        </w:rPr>
        <w:t>2.3.7</w:t>
      </w:r>
      <w:r>
        <w:rPr>
          <w:rFonts w:ascii="Arial" w:eastAsia="Times New Roman" w:hAnsi="Arial" w:cs="Arial"/>
          <w:b/>
          <w:lang w:eastAsia="en-ZA"/>
        </w:rPr>
        <w:tab/>
      </w:r>
      <w:r w:rsidR="005B425A" w:rsidRPr="005B425A">
        <w:rPr>
          <w:rFonts w:ascii="Arial" w:eastAsia="Times New Roman" w:hAnsi="Arial" w:cs="Arial"/>
          <w:b/>
          <w:lang w:eastAsia="en-ZA"/>
        </w:rPr>
        <w:t>District Intergovernmental Structures</w:t>
      </w:r>
      <w:r>
        <w:rPr>
          <w:rFonts w:ascii="Arial" w:eastAsia="Times New Roman" w:hAnsi="Arial" w:cs="Arial"/>
          <w:b/>
          <w:lang w:eastAsia="en-ZA"/>
        </w:rPr>
        <w:t>:</w:t>
      </w:r>
    </w:p>
    <w:p w14:paraId="29D081B2" w14:textId="77777777" w:rsidR="005B425A" w:rsidRPr="005B425A" w:rsidRDefault="005B425A" w:rsidP="001C4C50">
      <w:pPr>
        <w:spacing w:after="39" w:line="360" w:lineRule="auto"/>
        <w:jc w:val="both"/>
        <w:rPr>
          <w:rFonts w:ascii="Arial" w:eastAsia="Times New Roman" w:hAnsi="Arial" w:cs="Arial"/>
          <w:lang w:eastAsia="en-ZA"/>
        </w:rPr>
      </w:pPr>
      <w:r w:rsidRPr="005B425A">
        <w:rPr>
          <w:rFonts w:ascii="Arial" w:eastAsia="Times New Roman" w:hAnsi="Arial" w:cs="Arial"/>
          <w:lang w:eastAsia="en-ZA"/>
        </w:rPr>
        <w:t xml:space="preserve">The Makana Municipality regularly interacts with the other Municipalities in the District as the Government has created platforms for such deliberations, such as the Sarah Baartman District Municipal Managers Forum. This ensures that information related to new initiatives in the District is effectively relayed to the Makana Municipality’s senior management. </w:t>
      </w:r>
    </w:p>
    <w:p w14:paraId="3F0C47EE" w14:textId="77777777" w:rsidR="001C4C50" w:rsidRDefault="001C4C50" w:rsidP="005B425A">
      <w:pPr>
        <w:spacing w:after="39" w:line="360" w:lineRule="auto"/>
        <w:ind w:right="403"/>
        <w:jc w:val="both"/>
        <w:rPr>
          <w:rFonts w:ascii="Arial" w:eastAsia="Times New Roman" w:hAnsi="Arial" w:cs="Arial"/>
          <w:lang w:eastAsia="en-ZA"/>
        </w:rPr>
      </w:pPr>
    </w:p>
    <w:p w14:paraId="390BB265" w14:textId="77777777" w:rsidR="005B425A" w:rsidRPr="00C538E8" w:rsidRDefault="001C4C50" w:rsidP="00D51DF7">
      <w:pPr>
        <w:spacing w:after="0" w:line="360" w:lineRule="auto"/>
        <w:ind w:right="403"/>
        <w:jc w:val="both"/>
        <w:rPr>
          <w:rFonts w:ascii="Arial" w:eastAsia="Times New Roman" w:hAnsi="Arial" w:cs="Arial"/>
          <w:b/>
          <w:lang w:eastAsia="en-ZA"/>
        </w:rPr>
      </w:pPr>
      <w:r w:rsidRPr="00C538E8">
        <w:rPr>
          <w:rFonts w:ascii="Arial" w:eastAsia="Times New Roman" w:hAnsi="Arial" w:cs="Arial"/>
          <w:b/>
          <w:lang w:eastAsia="en-ZA"/>
        </w:rPr>
        <w:t>2.3.8</w:t>
      </w:r>
      <w:r w:rsidRPr="00C538E8">
        <w:rPr>
          <w:rFonts w:ascii="Arial" w:eastAsia="Times New Roman" w:hAnsi="Arial" w:cs="Arial"/>
          <w:b/>
          <w:lang w:eastAsia="en-ZA"/>
        </w:rPr>
        <w:tab/>
        <w:t>Audit and Committee:</w:t>
      </w:r>
    </w:p>
    <w:p w14:paraId="10C7AA81" w14:textId="77777777" w:rsidR="005B425A" w:rsidRPr="005B425A" w:rsidRDefault="005B425A" w:rsidP="008467E4">
      <w:pPr>
        <w:spacing w:after="0" w:line="360" w:lineRule="auto"/>
        <w:ind w:right="147" w:hanging="10"/>
        <w:jc w:val="both"/>
        <w:rPr>
          <w:rFonts w:ascii="Arial" w:eastAsia="Calibri" w:hAnsi="Arial" w:cs="Arial"/>
          <w:color w:val="000000"/>
          <w:sz w:val="2"/>
          <w:lang w:eastAsia="en-ZA"/>
        </w:rPr>
      </w:pPr>
    </w:p>
    <w:p w14:paraId="353039A3" w14:textId="77777777" w:rsidR="00012FE8" w:rsidRPr="00DF2293" w:rsidRDefault="00012FE8" w:rsidP="00012FE8">
      <w:pPr>
        <w:spacing w:line="360" w:lineRule="auto"/>
        <w:jc w:val="both"/>
        <w:rPr>
          <w:rFonts w:ascii="Arial" w:hAnsi="Arial" w:cs="Arial"/>
        </w:rPr>
      </w:pPr>
      <w:r w:rsidRPr="00DF2293">
        <w:rPr>
          <w:rFonts w:ascii="Arial" w:hAnsi="Arial" w:cs="Arial"/>
        </w:rPr>
        <w:t xml:space="preserve">In compliance with Section 166(2) of the MFMA, Council has an Audit and Risk Committee which is an independent body advising the Municipal Council, the political office-bearers, the accounting officer and the management staff of the municipality, on matters relating to: </w:t>
      </w:r>
    </w:p>
    <w:p w14:paraId="161FFEFB"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Internal control;</w:t>
      </w:r>
    </w:p>
    <w:p w14:paraId="648591B6"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Risk management;</w:t>
      </w:r>
    </w:p>
    <w:p w14:paraId="7333EB99"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Accounting policies;</w:t>
      </w:r>
    </w:p>
    <w:p w14:paraId="29E24FC8"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 xml:space="preserve">Adequacy, reliability and accuracy of financial reporting and information; </w:t>
      </w:r>
    </w:p>
    <w:p w14:paraId="6A1B8797"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Annual financial statements</w:t>
      </w:r>
    </w:p>
    <w:p w14:paraId="3D2DA730"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 xml:space="preserve">Performance management; </w:t>
      </w:r>
    </w:p>
    <w:p w14:paraId="1B73B588"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 xml:space="preserve">Governance </w:t>
      </w:r>
    </w:p>
    <w:p w14:paraId="4107D4C2"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 xml:space="preserve">Compliance with MFMA, DoRA and other applicable legislation; </w:t>
      </w:r>
    </w:p>
    <w:p w14:paraId="6479F2B6"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Issues raised by the Auditor-General and Internal Audit; and</w:t>
      </w:r>
    </w:p>
    <w:p w14:paraId="356120F6" w14:textId="77777777" w:rsidR="00012FE8" w:rsidRPr="00DF2293" w:rsidRDefault="00012FE8" w:rsidP="0038706E">
      <w:pPr>
        <w:numPr>
          <w:ilvl w:val="0"/>
          <w:numId w:val="153"/>
        </w:numPr>
        <w:spacing w:after="0" w:line="360" w:lineRule="auto"/>
        <w:ind w:left="402" w:hanging="357"/>
        <w:contextualSpacing/>
        <w:jc w:val="both"/>
        <w:rPr>
          <w:rFonts w:ascii="Arial" w:hAnsi="Arial" w:cs="Arial"/>
        </w:rPr>
      </w:pPr>
      <w:r w:rsidRPr="00DF2293">
        <w:rPr>
          <w:rFonts w:ascii="Arial" w:hAnsi="Arial" w:cs="Arial"/>
        </w:rPr>
        <w:t xml:space="preserve">Monitoring and evaluation of the Internal Audit Unit. </w:t>
      </w:r>
    </w:p>
    <w:p w14:paraId="6A3A45F8" w14:textId="77777777" w:rsidR="00012FE8" w:rsidRPr="00DF2293" w:rsidRDefault="00012FE8" w:rsidP="00012FE8">
      <w:pPr>
        <w:spacing w:after="0" w:line="360" w:lineRule="auto"/>
        <w:ind w:left="402"/>
        <w:contextualSpacing/>
        <w:jc w:val="both"/>
        <w:rPr>
          <w:rFonts w:ascii="Arial" w:hAnsi="Arial" w:cs="Arial"/>
        </w:rPr>
      </w:pPr>
    </w:p>
    <w:p w14:paraId="4AD5A290" w14:textId="77777777" w:rsidR="003134CE" w:rsidRDefault="00012FE8" w:rsidP="00012FE8">
      <w:pPr>
        <w:spacing w:line="360" w:lineRule="auto"/>
        <w:jc w:val="both"/>
        <w:rPr>
          <w:rFonts w:ascii="Arial" w:hAnsi="Arial" w:cs="Arial"/>
        </w:rPr>
      </w:pPr>
      <w:r w:rsidRPr="00DF2293">
        <w:rPr>
          <w:rFonts w:ascii="Arial" w:hAnsi="Arial" w:cs="Arial"/>
        </w:rPr>
        <w:t xml:space="preserve">The Audit and Risk Committee Terms of Reference is reviewed by Council annually to ensure compliance with legislation and governance best practices. </w:t>
      </w:r>
    </w:p>
    <w:p w14:paraId="589B3BAB" w14:textId="30C9DAA4" w:rsidR="00012FE8" w:rsidRPr="00DF2293" w:rsidRDefault="00012FE8" w:rsidP="00012FE8">
      <w:pPr>
        <w:spacing w:line="360" w:lineRule="auto"/>
        <w:jc w:val="both"/>
        <w:rPr>
          <w:rFonts w:ascii="Arial" w:hAnsi="Arial" w:cs="Arial"/>
          <w:color w:val="000000" w:themeColor="text1"/>
        </w:rPr>
      </w:pPr>
      <w:r w:rsidRPr="00DF2293">
        <w:rPr>
          <w:rFonts w:ascii="Arial" w:hAnsi="Arial" w:cs="Arial"/>
        </w:rPr>
        <w:t xml:space="preserve">The Audit and Risk Committee meets on a quarterly basis and detail regarding their recommendations to Council can be found </w:t>
      </w:r>
      <w:r w:rsidRPr="00DF2293">
        <w:rPr>
          <w:rFonts w:ascii="Arial" w:hAnsi="Arial" w:cs="Arial"/>
          <w:color w:val="000000" w:themeColor="text1"/>
        </w:rPr>
        <w:t xml:space="preserve">in the Internal Audit reports.  </w:t>
      </w:r>
    </w:p>
    <w:tbl>
      <w:tblPr>
        <w:tblStyle w:val="TableGrid50"/>
        <w:tblW w:w="9759" w:type="dxa"/>
        <w:shd w:val="clear" w:color="auto" w:fill="FFFFFF" w:themeFill="background1"/>
        <w:tblLook w:val="04A0" w:firstRow="1" w:lastRow="0" w:firstColumn="1" w:lastColumn="0" w:noHBand="0" w:noVBand="1"/>
      </w:tblPr>
      <w:tblGrid>
        <w:gridCol w:w="1439"/>
        <w:gridCol w:w="4160"/>
        <w:gridCol w:w="4160"/>
      </w:tblGrid>
      <w:tr w:rsidR="00012FE8" w:rsidRPr="00DF2293" w14:paraId="4F46DF41" w14:textId="77777777" w:rsidTr="00012FE8">
        <w:trPr>
          <w:trHeight w:val="359"/>
        </w:trPr>
        <w:tc>
          <w:tcPr>
            <w:tcW w:w="1439" w:type="dxa"/>
            <w:shd w:val="clear" w:color="auto" w:fill="D9D9D9" w:themeFill="background1" w:themeFillShade="D9"/>
            <w:vAlign w:val="center"/>
          </w:tcPr>
          <w:p w14:paraId="3C8F8097" w14:textId="77777777" w:rsidR="00012FE8" w:rsidRPr="00DF2293" w:rsidRDefault="00012FE8" w:rsidP="00140925">
            <w:pPr>
              <w:spacing w:line="360" w:lineRule="auto"/>
              <w:jc w:val="center"/>
              <w:rPr>
                <w:rFonts w:ascii="Arial" w:hAnsi="Arial" w:cs="Arial"/>
                <w:b/>
              </w:rPr>
            </w:pPr>
            <w:r w:rsidRPr="00DF2293">
              <w:rPr>
                <w:rFonts w:ascii="Arial" w:hAnsi="Arial" w:cs="Arial"/>
                <w:b/>
              </w:rPr>
              <w:t>Ref No.</w:t>
            </w:r>
          </w:p>
        </w:tc>
        <w:tc>
          <w:tcPr>
            <w:tcW w:w="4160" w:type="dxa"/>
            <w:shd w:val="clear" w:color="auto" w:fill="D9D9D9" w:themeFill="background1" w:themeFillShade="D9"/>
            <w:vAlign w:val="center"/>
          </w:tcPr>
          <w:p w14:paraId="6844F8E5" w14:textId="77777777" w:rsidR="00012FE8" w:rsidRPr="00DF2293" w:rsidRDefault="00012FE8" w:rsidP="00140925">
            <w:pPr>
              <w:spacing w:line="360" w:lineRule="auto"/>
              <w:jc w:val="center"/>
              <w:rPr>
                <w:rFonts w:ascii="Arial" w:hAnsi="Arial" w:cs="Arial"/>
                <w:b/>
              </w:rPr>
            </w:pPr>
            <w:r w:rsidRPr="00DF2293">
              <w:rPr>
                <w:rFonts w:ascii="Arial" w:hAnsi="Arial" w:cs="Arial"/>
                <w:b/>
              </w:rPr>
              <w:t>Name</w:t>
            </w:r>
          </w:p>
        </w:tc>
        <w:tc>
          <w:tcPr>
            <w:tcW w:w="4160" w:type="dxa"/>
            <w:shd w:val="clear" w:color="auto" w:fill="D9D9D9" w:themeFill="background1" w:themeFillShade="D9"/>
            <w:vAlign w:val="center"/>
          </w:tcPr>
          <w:p w14:paraId="390D5371" w14:textId="77777777" w:rsidR="00012FE8" w:rsidRPr="00DF2293" w:rsidRDefault="00012FE8" w:rsidP="00140925">
            <w:pPr>
              <w:spacing w:line="360" w:lineRule="auto"/>
              <w:jc w:val="center"/>
              <w:rPr>
                <w:rFonts w:ascii="Arial" w:hAnsi="Arial" w:cs="Arial"/>
                <w:b/>
              </w:rPr>
            </w:pPr>
            <w:r w:rsidRPr="00DF2293">
              <w:rPr>
                <w:rFonts w:ascii="Arial" w:hAnsi="Arial" w:cs="Arial"/>
                <w:b/>
              </w:rPr>
              <w:t>Capacity</w:t>
            </w:r>
          </w:p>
        </w:tc>
      </w:tr>
      <w:tr w:rsidR="00012FE8" w:rsidRPr="00DF2293" w14:paraId="72CAFFCA" w14:textId="77777777" w:rsidTr="00012FE8">
        <w:trPr>
          <w:trHeight w:val="345"/>
        </w:trPr>
        <w:tc>
          <w:tcPr>
            <w:tcW w:w="1439" w:type="dxa"/>
            <w:shd w:val="clear" w:color="auto" w:fill="FFFFFF" w:themeFill="background1"/>
          </w:tcPr>
          <w:p w14:paraId="6CEFAC35" w14:textId="77777777" w:rsidR="00012FE8" w:rsidRPr="00DF2293" w:rsidRDefault="00012FE8" w:rsidP="00140925">
            <w:pPr>
              <w:spacing w:line="360" w:lineRule="auto"/>
              <w:jc w:val="both"/>
              <w:rPr>
                <w:rFonts w:ascii="Arial" w:hAnsi="Arial" w:cs="Arial"/>
              </w:rPr>
            </w:pPr>
            <w:r w:rsidRPr="00DF2293">
              <w:rPr>
                <w:rFonts w:ascii="Arial" w:hAnsi="Arial" w:cs="Arial"/>
              </w:rPr>
              <w:t>01</w:t>
            </w:r>
          </w:p>
        </w:tc>
        <w:tc>
          <w:tcPr>
            <w:tcW w:w="4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E672A" w14:textId="77777777" w:rsidR="00012FE8" w:rsidRPr="00DF2293" w:rsidRDefault="00012FE8" w:rsidP="00140925">
            <w:pPr>
              <w:spacing w:line="360" w:lineRule="auto"/>
              <w:jc w:val="both"/>
              <w:rPr>
                <w:rFonts w:ascii="Arial" w:eastAsia="Arial" w:hAnsi="Arial" w:cs="Arial"/>
                <w:color w:val="000000"/>
              </w:rPr>
            </w:pPr>
            <w:r>
              <w:rPr>
                <w:rFonts w:ascii="Arial" w:eastAsia="Arial" w:hAnsi="Arial" w:cs="Arial"/>
                <w:color w:val="000000"/>
              </w:rPr>
              <w:t>Prof. Winston Plaatjes</w:t>
            </w:r>
          </w:p>
        </w:tc>
        <w:tc>
          <w:tcPr>
            <w:tcW w:w="4160" w:type="dxa"/>
            <w:shd w:val="clear" w:color="auto" w:fill="FFFFFF" w:themeFill="background1"/>
          </w:tcPr>
          <w:p w14:paraId="5AB87E1D" w14:textId="77777777" w:rsidR="00012FE8" w:rsidRPr="00DF2293" w:rsidRDefault="00012FE8" w:rsidP="00140925">
            <w:pPr>
              <w:spacing w:line="360" w:lineRule="auto"/>
              <w:jc w:val="both"/>
              <w:rPr>
                <w:rFonts w:ascii="Arial" w:hAnsi="Arial" w:cs="Arial"/>
              </w:rPr>
            </w:pPr>
            <w:r w:rsidRPr="00DF2293">
              <w:rPr>
                <w:rFonts w:ascii="Arial" w:hAnsi="Arial" w:cs="Arial"/>
              </w:rPr>
              <w:t>Chairperson</w:t>
            </w:r>
          </w:p>
        </w:tc>
      </w:tr>
      <w:tr w:rsidR="00012FE8" w:rsidRPr="00DF2293" w14:paraId="3C74485E" w14:textId="77777777" w:rsidTr="00012FE8">
        <w:trPr>
          <w:trHeight w:val="334"/>
        </w:trPr>
        <w:tc>
          <w:tcPr>
            <w:tcW w:w="1439" w:type="dxa"/>
            <w:shd w:val="clear" w:color="auto" w:fill="FFFFFF" w:themeFill="background1"/>
          </w:tcPr>
          <w:p w14:paraId="70C3DFBE" w14:textId="77777777" w:rsidR="00012FE8" w:rsidRPr="00DF2293" w:rsidRDefault="00012FE8" w:rsidP="00140925">
            <w:pPr>
              <w:spacing w:line="360" w:lineRule="auto"/>
              <w:jc w:val="both"/>
              <w:rPr>
                <w:rFonts w:ascii="Arial" w:hAnsi="Arial" w:cs="Arial"/>
              </w:rPr>
            </w:pPr>
            <w:r w:rsidRPr="00DF2293">
              <w:rPr>
                <w:rFonts w:ascii="Arial" w:hAnsi="Arial" w:cs="Arial"/>
              </w:rPr>
              <w:t>02</w:t>
            </w:r>
          </w:p>
        </w:tc>
        <w:tc>
          <w:tcPr>
            <w:tcW w:w="4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B6380" w14:textId="77777777" w:rsidR="00012FE8" w:rsidRPr="00DF2293" w:rsidRDefault="00012FE8" w:rsidP="00140925">
            <w:pPr>
              <w:spacing w:line="360" w:lineRule="auto"/>
              <w:jc w:val="both"/>
              <w:rPr>
                <w:rFonts w:ascii="Arial" w:eastAsia="Arial" w:hAnsi="Arial" w:cs="Arial"/>
                <w:color w:val="000000"/>
              </w:rPr>
            </w:pPr>
            <w:r>
              <w:rPr>
                <w:rFonts w:ascii="Arial" w:eastAsia="Arial" w:hAnsi="Arial" w:cs="Arial"/>
                <w:color w:val="000000"/>
              </w:rPr>
              <w:t>Mr. Wayne Manthe</w:t>
            </w:r>
          </w:p>
        </w:tc>
        <w:tc>
          <w:tcPr>
            <w:tcW w:w="4160" w:type="dxa"/>
            <w:shd w:val="clear" w:color="auto" w:fill="FFFFFF" w:themeFill="background1"/>
          </w:tcPr>
          <w:p w14:paraId="23D4F97F" w14:textId="77777777" w:rsidR="00012FE8" w:rsidRPr="00DF2293" w:rsidRDefault="00012FE8" w:rsidP="00140925">
            <w:pPr>
              <w:spacing w:line="360" w:lineRule="auto"/>
              <w:jc w:val="both"/>
              <w:rPr>
                <w:rFonts w:ascii="Arial" w:hAnsi="Arial" w:cs="Arial"/>
              </w:rPr>
            </w:pPr>
            <w:r w:rsidRPr="00DF2293">
              <w:rPr>
                <w:rFonts w:ascii="Arial" w:hAnsi="Arial" w:cs="Arial"/>
              </w:rPr>
              <w:t xml:space="preserve">Member </w:t>
            </w:r>
          </w:p>
        </w:tc>
      </w:tr>
      <w:tr w:rsidR="00012FE8" w:rsidRPr="00DF2293" w14:paraId="0A09D9EC" w14:textId="77777777" w:rsidTr="00012FE8">
        <w:trPr>
          <w:trHeight w:val="334"/>
        </w:trPr>
        <w:tc>
          <w:tcPr>
            <w:tcW w:w="1439" w:type="dxa"/>
            <w:shd w:val="clear" w:color="auto" w:fill="FFFFFF" w:themeFill="background1"/>
          </w:tcPr>
          <w:p w14:paraId="5408FFB6" w14:textId="77777777" w:rsidR="00012FE8" w:rsidRPr="00DF2293" w:rsidRDefault="00012FE8" w:rsidP="00140925">
            <w:pPr>
              <w:spacing w:line="360" w:lineRule="auto"/>
              <w:jc w:val="both"/>
              <w:rPr>
                <w:rFonts w:ascii="Arial" w:hAnsi="Arial" w:cs="Arial"/>
              </w:rPr>
            </w:pPr>
            <w:r w:rsidRPr="00DF2293">
              <w:rPr>
                <w:rFonts w:ascii="Arial" w:hAnsi="Arial" w:cs="Arial"/>
              </w:rPr>
              <w:t>03</w:t>
            </w:r>
          </w:p>
        </w:tc>
        <w:tc>
          <w:tcPr>
            <w:tcW w:w="4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46C07B" w14:textId="77777777" w:rsidR="00012FE8" w:rsidRPr="00DF2293" w:rsidRDefault="00012FE8" w:rsidP="00140925">
            <w:pPr>
              <w:spacing w:line="360" w:lineRule="auto"/>
              <w:jc w:val="both"/>
              <w:rPr>
                <w:rFonts w:ascii="Arial" w:eastAsia="Arial" w:hAnsi="Arial" w:cs="Arial"/>
                <w:color w:val="000000"/>
              </w:rPr>
            </w:pPr>
            <w:r>
              <w:rPr>
                <w:rFonts w:ascii="Arial" w:eastAsia="Arial" w:hAnsi="Arial" w:cs="Arial"/>
                <w:color w:val="000000"/>
              </w:rPr>
              <w:t>Mr. Bulelwa Mahlakahlaka</w:t>
            </w:r>
          </w:p>
        </w:tc>
        <w:tc>
          <w:tcPr>
            <w:tcW w:w="4160" w:type="dxa"/>
            <w:shd w:val="clear" w:color="auto" w:fill="FFFFFF" w:themeFill="background1"/>
          </w:tcPr>
          <w:p w14:paraId="4D5326F1" w14:textId="77777777" w:rsidR="00012FE8" w:rsidRPr="00DF2293" w:rsidRDefault="00012FE8" w:rsidP="00140925">
            <w:pPr>
              <w:spacing w:line="360" w:lineRule="auto"/>
              <w:jc w:val="both"/>
              <w:rPr>
                <w:rFonts w:ascii="Arial" w:hAnsi="Arial" w:cs="Arial"/>
              </w:rPr>
            </w:pPr>
            <w:r w:rsidRPr="00DF2293">
              <w:rPr>
                <w:rFonts w:ascii="Arial" w:hAnsi="Arial" w:cs="Arial"/>
              </w:rPr>
              <w:t xml:space="preserve">Member </w:t>
            </w:r>
          </w:p>
        </w:tc>
      </w:tr>
      <w:tr w:rsidR="00012FE8" w:rsidRPr="00DF2293" w14:paraId="17603472" w14:textId="77777777" w:rsidTr="00012FE8">
        <w:trPr>
          <w:trHeight w:val="345"/>
        </w:trPr>
        <w:tc>
          <w:tcPr>
            <w:tcW w:w="1439" w:type="dxa"/>
            <w:shd w:val="clear" w:color="auto" w:fill="FFFFFF" w:themeFill="background1"/>
          </w:tcPr>
          <w:p w14:paraId="36F9FB91" w14:textId="77777777" w:rsidR="00012FE8" w:rsidRPr="00DF2293" w:rsidRDefault="00012FE8" w:rsidP="00140925">
            <w:pPr>
              <w:spacing w:line="360" w:lineRule="auto"/>
              <w:jc w:val="both"/>
              <w:rPr>
                <w:rFonts w:ascii="Arial" w:hAnsi="Arial" w:cs="Arial"/>
              </w:rPr>
            </w:pPr>
            <w:r w:rsidRPr="00DF2293">
              <w:rPr>
                <w:rFonts w:ascii="Arial" w:hAnsi="Arial" w:cs="Arial"/>
              </w:rPr>
              <w:t>04</w:t>
            </w:r>
          </w:p>
        </w:tc>
        <w:tc>
          <w:tcPr>
            <w:tcW w:w="4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34B26F" w14:textId="77777777" w:rsidR="00012FE8" w:rsidRPr="00DF2293" w:rsidRDefault="00012FE8" w:rsidP="00140925">
            <w:pPr>
              <w:spacing w:line="360" w:lineRule="auto"/>
              <w:jc w:val="both"/>
              <w:rPr>
                <w:rFonts w:ascii="Arial" w:eastAsia="Arial" w:hAnsi="Arial" w:cs="Arial"/>
                <w:color w:val="000000"/>
              </w:rPr>
            </w:pPr>
            <w:r>
              <w:rPr>
                <w:rFonts w:ascii="Arial" w:eastAsia="Arial" w:hAnsi="Arial" w:cs="Arial"/>
                <w:color w:val="000000"/>
              </w:rPr>
              <w:t xml:space="preserve">Vacant </w:t>
            </w:r>
          </w:p>
        </w:tc>
        <w:tc>
          <w:tcPr>
            <w:tcW w:w="4160" w:type="dxa"/>
            <w:shd w:val="clear" w:color="auto" w:fill="FFFFFF" w:themeFill="background1"/>
          </w:tcPr>
          <w:p w14:paraId="13AE0E1D" w14:textId="77777777" w:rsidR="00012FE8" w:rsidRPr="00DF2293" w:rsidRDefault="00012FE8" w:rsidP="00140925">
            <w:pPr>
              <w:spacing w:line="360" w:lineRule="auto"/>
              <w:jc w:val="both"/>
              <w:rPr>
                <w:rFonts w:ascii="Arial" w:hAnsi="Arial" w:cs="Arial"/>
              </w:rPr>
            </w:pPr>
            <w:r w:rsidRPr="00DF2293">
              <w:rPr>
                <w:rFonts w:ascii="Arial" w:hAnsi="Arial" w:cs="Arial"/>
              </w:rPr>
              <w:t xml:space="preserve">Member </w:t>
            </w:r>
          </w:p>
        </w:tc>
      </w:tr>
    </w:tbl>
    <w:p w14:paraId="02CA5B8D" w14:textId="77777777" w:rsidR="009870B1" w:rsidRDefault="009870B1" w:rsidP="008F57DD">
      <w:pPr>
        <w:spacing w:after="0" w:line="360" w:lineRule="auto"/>
        <w:ind w:right="151" w:hanging="10"/>
        <w:jc w:val="both"/>
        <w:rPr>
          <w:rFonts w:ascii="Arial" w:eastAsia="Calibri" w:hAnsi="Arial" w:cs="Arial"/>
          <w:b/>
          <w:color w:val="000000"/>
          <w:lang w:eastAsia="en-ZA"/>
        </w:rPr>
      </w:pPr>
    </w:p>
    <w:p w14:paraId="2494A1DD" w14:textId="4562C73D" w:rsidR="005B425A" w:rsidRPr="005B425A" w:rsidRDefault="005B425A" w:rsidP="008F57DD">
      <w:pPr>
        <w:spacing w:after="0" w:line="360" w:lineRule="auto"/>
        <w:ind w:right="151" w:hanging="10"/>
        <w:jc w:val="both"/>
        <w:rPr>
          <w:rFonts w:ascii="Arial" w:eastAsia="Calibri" w:hAnsi="Arial" w:cs="Arial"/>
          <w:b/>
          <w:color w:val="000000"/>
          <w:lang w:eastAsia="en-ZA"/>
        </w:rPr>
      </w:pPr>
      <w:r w:rsidRPr="005B425A">
        <w:rPr>
          <w:rFonts w:ascii="Arial" w:eastAsia="Calibri" w:hAnsi="Arial" w:cs="Arial"/>
          <w:b/>
          <w:color w:val="000000"/>
          <w:lang w:eastAsia="en-ZA"/>
        </w:rPr>
        <w:t xml:space="preserve">Other </w:t>
      </w:r>
      <w:r w:rsidR="00D51DF7" w:rsidRPr="005B425A">
        <w:rPr>
          <w:rFonts w:ascii="Arial" w:eastAsia="Calibri" w:hAnsi="Arial" w:cs="Arial"/>
          <w:b/>
          <w:color w:val="000000"/>
          <w:lang w:eastAsia="en-ZA"/>
        </w:rPr>
        <w:t xml:space="preserve">Parties </w:t>
      </w:r>
      <w:r w:rsidRPr="005B425A">
        <w:rPr>
          <w:rFonts w:ascii="Arial" w:eastAsia="Calibri" w:hAnsi="Arial" w:cs="Arial"/>
          <w:b/>
          <w:color w:val="000000"/>
          <w:lang w:eastAsia="en-ZA"/>
        </w:rPr>
        <w:t xml:space="preserve">in </w:t>
      </w:r>
      <w:r w:rsidR="00D51DF7" w:rsidRPr="005B425A">
        <w:rPr>
          <w:rFonts w:ascii="Arial" w:eastAsia="Calibri" w:hAnsi="Arial" w:cs="Arial"/>
          <w:b/>
          <w:color w:val="000000"/>
          <w:lang w:eastAsia="en-ZA"/>
        </w:rPr>
        <w:t xml:space="preserve">Attendance </w:t>
      </w:r>
      <w:r w:rsidRPr="005B425A">
        <w:rPr>
          <w:rFonts w:ascii="Arial" w:eastAsia="Calibri" w:hAnsi="Arial" w:cs="Arial"/>
          <w:b/>
          <w:color w:val="000000"/>
          <w:lang w:eastAsia="en-ZA"/>
        </w:rPr>
        <w:t xml:space="preserve">are: </w:t>
      </w:r>
    </w:p>
    <w:p w14:paraId="75125700" w14:textId="77777777" w:rsidR="008467E4" w:rsidRDefault="005B425A" w:rsidP="00C538E8">
      <w:pPr>
        <w:tabs>
          <w:tab w:val="left" w:pos="8910"/>
        </w:tabs>
        <w:spacing w:after="209" w:line="360" w:lineRule="auto"/>
        <w:ind w:right="151" w:hanging="10"/>
        <w:jc w:val="both"/>
        <w:rPr>
          <w:rFonts w:ascii="Arial" w:eastAsia="Calibri" w:hAnsi="Arial" w:cs="Arial"/>
          <w:color w:val="000000"/>
          <w:lang w:eastAsia="en-ZA"/>
        </w:rPr>
      </w:pPr>
      <w:r w:rsidRPr="008467E4">
        <w:rPr>
          <w:rFonts w:ascii="Arial" w:eastAsia="Calibri" w:hAnsi="Arial" w:cs="Arial"/>
          <w:b/>
          <w:color w:val="000000"/>
          <w:lang w:eastAsia="en-ZA"/>
        </w:rPr>
        <w:t>Makana Municipality :</w:t>
      </w:r>
      <w:r w:rsidRPr="005B425A">
        <w:rPr>
          <w:rFonts w:ascii="Arial" w:eastAsia="Calibri" w:hAnsi="Arial" w:cs="Arial"/>
          <w:color w:val="000000"/>
          <w:lang w:eastAsia="en-ZA"/>
        </w:rPr>
        <w:t xml:space="preserve"> The Municipal Manager, Director of Budget &amp; Treasury, Chief Financial officer , Director of LED, Director Technical &amp; Engineering Services, Director of Corporate Services and Director Public Safety and Community Services. </w:t>
      </w:r>
    </w:p>
    <w:p w14:paraId="5BA09249" w14:textId="77777777" w:rsidR="00003DC8" w:rsidRDefault="005B425A" w:rsidP="008467E4">
      <w:pPr>
        <w:tabs>
          <w:tab w:val="left" w:pos="8910"/>
        </w:tabs>
        <w:spacing w:after="0"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Internal Auditor and Auditor-General representative, IDP/PMS Manager and the MPAC Chairperson </w:t>
      </w:r>
      <w:r w:rsidR="008467E4">
        <w:rPr>
          <w:rFonts w:ascii="Arial" w:eastAsia="Calibri" w:hAnsi="Arial" w:cs="Arial"/>
          <w:color w:val="000000"/>
          <w:lang w:eastAsia="en-ZA"/>
        </w:rPr>
        <w:t xml:space="preserve">attend as </w:t>
      </w:r>
      <w:r w:rsidRPr="005B425A">
        <w:rPr>
          <w:rFonts w:ascii="Arial" w:eastAsia="Calibri" w:hAnsi="Arial" w:cs="Arial"/>
          <w:color w:val="000000"/>
          <w:lang w:eastAsia="en-ZA"/>
        </w:rPr>
        <w:t>ex-officio.</w:t>
      </w:r>
    </w:p>
    <w:p w14:paraId="3A18DAF4" w14:textId="77777777" w:rsidR="000F3B66" w:rsidRDefault="000F3B66" w:rsidP="008467E4">
      <w:pPr>
        <w:tabs>
          <w:tab w:val="left" w:pos="8910"/>
        </w:tabs>
        <w:spacing w:after="0" w:line="360" w:lineRule="auto"/>
        <w:ind w:right="151" w:hanging="10"/>
        <w:jc w:val="both"/>
        <w:rPr>
          <w:rFonts w:ascii="Arial" w:eastAsia="Calibri" w:hAnsi="Arial" w:cs="Arial"/>
          <w:color w:val="000000"/>
          <w:lang w:eastAsia="en-ZA"/>
        </w:rPr>
      </w:pPr>
    </w:p>
    <w:p w14:paraId="669493B6" w14:textId="77777777" w:rsidR="00C538E8" w:rsidRPr="00C538E8" w:rsidRDefault="00C538E8" w:rsidP="00D51DF7">
      <w:pPr>
        <w:tabs>
          <w:tab w:val="left" w:pos="8910"/>
        </w:tabs>
        <w:spacing w:after="0" w:line="360" w:lineRule="auto"/>
        <w:ind w:right="151" w:hanging="10"/>
        <w:jc w:val="both"/>
        <w:rPr>
          <w:rFonts w:ascii="Arial" w:eastAsia="Calibri" w:hAnsi="Arial" w:cs="Arial"/>
          <w:b/>
          <w:color w:val="000000"/>
          <w:lang w:eastAsia="en-ZA"/>
        </w:rPr>
      </w:pPr>
      <w:r w:rsidRPr="00C538E8">
        <w:rPr>
          <w:rFonts w:ascii="Arial" w:eastAsia="Calibri" w:hAnsi="Arial" w:cs="Arial"/>
          <w:b/>
          <w:color w:val="000000"/>
          <w:lang w:eastAsia="en-ZA"/>
        </w:rPr>
        <w:t>2.3.9</w:t>
      </w:r>
      <w:r w:rsidR="00BB19D0">
        <w:rPr>
          <w:rFonts w:ascii="Arial" w:eastAsia="Calibri" w:hAnsi="Arial" w:cs="Arial"/>
          <w:b/>
          <w:color w:val="000000"/>
          <w:lang w:eastAsia="en-ZA"/>
        </w:rPr>
        <w:t xml:space="preserve">   </w:t>
      </w:r>
      <w:r w:rsidRPr="00C538E8">
        <w:rPr>
          <w:rFonts w:ascii="Arial" w:eastAsia="Calibri" w:hAnsi="Arial" w:cs="Arial"/>
          <w:b/>
          <w:color w:val="000000"/>
          <w:lang w:eastAsia="en-ZA"/>
        </w:rPr>
        <w:t>Internal Audit Unit</w:t>
      </w:r>
      <w:r w:rsidR="00BB19D0">
        <w:rPr>
          <w:rFonts w:ascii="Arial" w:eastAsia="Calibri" w:hAnsi="Arial" w:cs="Arial"/>
          <w:b/>
          <w:color w:val="000000"/>
          <w:lang w:eastAsia="en-ZA"/>
        </w:rPr>
        <w:t>:</w:t>
      </w:r>
      <w:r w:rsidRPr="00C538E8">
        <w:rPr>
          <w:rFonts w:ascii="Arial" w:eastAsia="Calibri" w:hAnsi="Arial" w:cs="Arial"/>
          <w:b/>
          <w:color w:val="000000"/>
          <w:lang w:eastAsia="en-ZA"/>
        </w:rPr>
        <w:t xml:space="preserve"> </w:t>
      </w:r>
    </w:p>
    <w:p w14:paraId="6CF39B7C" w14:textId="77777777" w:rsidR="00A83EFF"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has an in-house Internal Audit Unit in place that is in the </w:t>
      </w:r>
      <w:r w:rsidR="00F343FA">
        <w:rPr>
          <w:rFonts w:ascii="Arial" w:eastAsia="Calibri" w:hAnsi="Arial" w:cs="Arial"/>
          <w:color w:val="000000"/>
          <w:lang w:eastAsia="en-ZA"/>
        </w:rPr>
        <w:t>O</w:t>
      </w:r>
      <w:r w:rsidRPr="005B425A">
        <w:rPr>
          <w:rFonts w:ascii="Arial" w:eastAsia="Calibri" w:hAnsi="Arial" w:cs="Arial"/>
          <w:color w:val="000000"/>
          <w:lang w:eastAsia="en-ZA"/>
        </w:rPr>
        <w:t xml:space="preserve">ffice </w:t>
      </w:r>
      <w:r w:rsidR="00F343FA">
        <w:rPr>
          <w:rFonts w:ascii="Arial" w:eastAsia="Calibri" w:hAnsi="Arial" w:cs="Arial"/>
          <w:color w:val="000000"/>
          <w:lang w:eastAsia="en-ZA"/>
        </w:rPr>
        <w:t>of T</w:t>
      </w:r>
      <w:r w:rsidRPr="005B425A">
        <w:rPr>
          <w:rFonts w:ascii="Arial" w:eastAsia="Calibri" w:hAnsi="Arial" w:cs="Arial"/>
          <w:color w:val="000000"/>
          <w:lang w:eastAsia="en-ZA"/>
        </w:rPr>
        <w:t>he Municipal Manager, headed by an Internal Audit Manager.</w:t>
      </w:r>
    </w:p>
    <w:p w14:paraId="58A0D33D" w14:textId="77777777" w:rsidR="005B425A" w:rsidRPr="005B425A"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The staff component consists of Internal Audit Manager, Senior Internal Auditor. Risk based and statutory audits as required by section 165 of the Municipal Finance Management Act are performed each year including Ad – Hoc requests from time to time. </w:t>
      </w:r>
    </w:p>
    <w:p w14:paraId="2CD4BA48" w14:textId="77777777" w:rsidR="005B425A" w:rsidRDefault="005B425A" w:rsidP="00BB19D0">
      <w:pPr>
        <w:spacing w:after="5" w:line="360" w:lineRule="auto"/>
        <w:ind w:right="151"/>
        <w:jc w:val="both"/>
        <w:rPr>
          <w:rFonts w:ascii="Arial" w:eastAsia="Calibri" w:hAnsi="Arial" w:cs="Arial"/>
          <w:color w:val="000000"/>
          <w:lang w:eastAsia="en-ZA"/>
        </w:rPr>
      </w:pPr>
    </w:p>
    <w:p w14:paraId="77FB1DF1" w14:textId="77777777" w:rsidR="00BB19D0" w:rsidRPr="00BB19D0" w:rsidRDefault="00BB19D0" w:rsidP="00BB19D0">
      <w:pPr>
        <w:spacing w:after="5" w:line="360" w:lineRule="auto"/>
        <w:ind w:right="151"/>
        <w:jc w:val="both"/>
        <w:rPr>
          <w:rFonts w:ascii="Arial" w:eastAsia="Calibri" w:hAnsi="Arial" w:cs="Arial"/>
          <w:b/>
          <w:color w:val="000000"/>
          <w:lang w:eastAsia="en-ZA"/>
        </w:rPr>
      </w:pPr>
      <w:r w:rsidRPr="00BB19D0">
        <w:rPr>
          <w:rFonts w:ascii="Arial" w:eastAsia="Calibri" w:hAnsi="Arial" w:cs="Arial"/>
          <w:b/>
          <w:color w:val="000000"/>
          <w:lang w:eastAsia="en-ZA"/>
        </w:rPr>
        <w:t xml:space="preserve">2.3.10   Risk Management: </w:t>
      </w:r>
    </w:p>
    <w:p w14:paraId="26663189" w14:textId="77777777" w:rsidR="009870B1" w:rsidRDefault="009870B1" w:rsidP="005B425A">
      <w:pPr>
        <w:spacing w:after="126" w:line="360" w:lineRule="auto"/>
        <w:ind w:right="151" w:hanging="10"/>
        <w:jc w:val="both"/>
        <w:rPr>
          <w:rFonts w:ascii="Arial" w:eastAsia="Calibri" w:hAnsi="Arial" w:cs="Arial"/>
          <w:color w:val="000000"/>
          <w:lang w:eastAsia="en-ZA"/>
        </w:rPr>
      </w:pPr>
    </w:p>
    <w:p w14:paraId="77B892D2" w14:textId="42C54EA0" w:rsidR="00BB19D0" w:rsidRDefault="005B425A" w:rsidP="005B425A">
      <w:pPr>
        <w:spacing w:after="126"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A </w:t>
      </w:r>
      <w:r w:rsidR="009A02E6" w:rsidRPr="005B425A">
        <w:rPr>
          <w:rFonts w:ascii="Arial" w:eastAsia="Calibri" w:hAnsi="Arial" w:cs="Arial"/>
          <w:color w:val="000000"/>
          <w:lang w:eastAsia="en-ZA"/>
        </w:rPr>
        <w:t xml:space="preserve">Risk Management Framework </w:t>
      </w:r>
      <w:r w:rsidRPr="005B425A">
        <w:rPr>
          <w:rFonts w:ascii="Arial" w:eastAsia="Calibri" w:hAnsi="Arial" w:cs="Arial"/>
          <w:color w:val="000000"/>
          <w:lang w:eastAsia="en-ZA"/>
        </w:rPr>
        <w:t>is in existence and there is a risk based audit plan but the implementation remains a challenge. In addition, the risk based audit plan needs to be reviewed and updated in light of the current challenges at the municipality.</w:t>
      </w:r>
    </w:p>
    <w:p w14:paraId="7EE56E42" w14:textId="77777777" w:rsidR="005B425A" w:rsidRPr="005B425A" w:rsidRDefault="005B425A" w:rsidP="005B425A">
      <w:pPr>
        <w:spacing w:after="126"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Risk management is not fully embedded in the culture and internal control processes of the municipality.  </w:t>
      </w:r>
    </w:p>
    <w:p w14:paraId="42C3D070" w14:textId="77777777" w:rsidR="005B425A"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Strategic risk register has been developed and reports produced on the implementation of corrective action quarterly.</w:t>
      </w:r>
    </w:p>
    <w:p w14:paraId="6D203945" w14:textId="77777777" w:rsidR="009A02E6" w:rsidRPr="005B425A" w:rsidRDefault="009A02E6" w:rsidP="005B425A">
      <w:pPr>
        <w:spacing w:after="5" w:line="360" w:lineRule="auto"/>
        <w:ind w:right="151" w:hanging="10"/>
        <w:jc w:val="both"/>
        <w:rPr>
          <w:rFonts w:ascii="Arial" w:eastAsia="Calibri" w:hAnsi="Arial" w:cs="Arial"/>
          <w:color w:val="000000"/>
          <w:lang w:eastAsia="en-ZA"/>
        </w:rPr>
      </w:pPr>
    </w:p>
    <w:p w14:paraId="0841EB14" w14:textId="77777777" w:rsidR="005B425A" w:rsidRPr="005B425A" w:rsidRDefault="005B425A" w:rsidP="005B425A">
      <w:pPr>
        <w:keepNext/>
        <w:keepLines/>
        <w:spacing w:after="0"/>
        <w:jc w:val="both"/>
        <w:outlineLvl w:val="1"/>
        <w:rPr>
          <w:rFonts w:ascii="Arial" w:eastAsia="Calibri" w:hAnsi="Arial" w:cs="Arial"/>
          <w:b/>
          <w:color w:val="000000"/>
          <w:lang w:eastAsia="en-ZA"/>
        </w:rPr>
      </w:pPr>
      <w:r w:rsidRPr="005B425A">
        <w:rPr>
          <w:rFonts w:ascii="Arial" w:eastAsia="Calibri" w:hAnsi="Arial" w:cs="Arial"/>
          <w:b/>
          <w:color w:val="000000"/>
          <w:lang w:eastAsia="en-ZA"/>
        </w:rPr>
        <w:t xml:space="preserve">Table 33: SUMMARY OF STRATEGIC INSTITUTIONAL RISKS </w:t>
      </w:r>
    </w:p>
    <w:tbl>
      <w:tblPr>
        <w:tblStyle w:val="TableGrid0"/>
        <w:tblW w:w="9355" w:type="dxa"/>
        <w:tblInd w:w="-5" w:type="dxa"/>
        <w:tblCellMar>
          <w:top w:w="44" w:type="dxa"/>
        </w:tblCellMar>
        <w:tblLook w:val="04A0" w:firstRow="1" w:lastRow="0" w:firstColumn="1" w:lastColumn="0" w:noHBand="0" w:noVBand="1"/>
      </w:tblPr>
      <w:tblGrid>
        <w:gridCol w:w="2917"/>
        <w:gridCol w:w="6438"/>
      </w:tblGrid>
      <w:tr w:rsidR="005B425A" w:rsidRPr="005B425A" w14:paraId="3CDD971F" w14:textId="77777777" w:rsidTr="00D51DF7">
        <w:trPr>
          <w:trHeight w:val="372"/>
          <w:tblHeader/>
        </w:trPr>
        <w:tc>
          <w:tcPr>
            <w:tcW w:w="291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63E41E07" w14:textId="77777777" w:rsidR="005B425A" w:rsidRPr="005B425A" w:rsidRDefault="005B425A" w:rsidP="000F3B66">
            <w:pPr>
              <w:ind w:left="142" w:right="98"/>
              <w:jc w:val="center"/>
              <w:rPr>
                <w:rFonts w:ascii="Arial" w:eastAsia="Calibri" w:hAnsi="Arial" w:cs="Arial"/>
                <w:color w:val="000000"/>
              </w:rPr>
            </w:pPr>
            <w:r w:rsidRPr="005B425A">
              <w:rPr>
                <w:rFonts w:ascii="Arial" w:eastAsia="Calibri" w:hAnsi="Arial" w:cs="Arial"/>
                <w:b/>
                <w:color w:val="000000"/>
              </w:rPr>
              <w:t>RISK CATEGORY</w:t>
            </w:r>
          </w:p>
        </w:tc>
        <w:tc>
          <w:tcPr>
            <w:tcW w:w="643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160E27C" w14:textId="77777777" w:rsidR="005B425A" w:rsidRPr="005B425A" w:rsidRDefault="005B425A" w:rsidP="000F3B66">
            <w:pPr>
              <w:ind w:left="337"/>
              <w:jc w:val="center"/>
              <w:rPr>
                <w:rFonts w:ascii="Arial" w:eastAsia="Calibri" w:hAnsi="Arial" w:cs="Arial"/>
                <w:color w:val="000000"/>
              </w:rPr>
            </w:pPr>
            <w:r w:rsidRPr="005B425A">
              <w:rPr>
                <w:rFonts w:ascii="Arial" w:eastAsia="Calibri" w:hAnsi="Arial" w:cs="Arial"/>
                <w:b/>
                <w:color w:val="000000"/>
              </w:rPr>
              <w:t>DESCRIPTION</w:t>
            </w:r>
          </w:p>
        </w:tc>
      </w:tr>
      <w:tr w:rsidR="005B425A" w:rsidRPr="005B425A" w14:paraId="032EC690" w14:textId="77777777" w:rsidTr="00BB19D0">
        <w:trPr>
          <w:trHeight w:val="1848"/>
        </w:trPr>
        <w:tc>
          <w:tcPr>
            <w:tcW w:w="2917" w:type="dxa"/>
            <w:tcBorders>
              <w:top w:val="nil"/>
              <w:left w:val="single" w:sz="4" w:space="0" w:color="auto"/>
              <w:bottom w:val="single" w:sz="4" w:space="0" w:color="auto"/>
              <w:right w:val="single" w:sz="4" w:space="0" w:color="auto"/>
            </w:tcBorders>
            <w:shd w:val="clear" w:color="000000" w:fill="FFFFFF"/>
          </w:tcPr>
          <w:p w14:paraId="1BFB6591"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No financial sustainability (not a going concern)</w:t>
            </w:r>
          </w:p>
        </w:tc>
        <w:tc>
          <w:tcPr>
            <w:tcW w:w="6438" w:type="dxa"/>
            <w:tcBorders>
              <w:top w:val="nil"/>
              <w:left w:val="nil"/>
              <w:bottom w:val="single" w:sz="4" w:space="0" w:color="auto"/>
              <w:right w:val="single" w:sz="4" w:space="0" w:color="auto"/>
            </w:tcBorders>
            <w:shd w:val="clear" w:color="000000" w:fill="FFFFFF"/>
          </w:tcPr>
          <w:p w14:paraId="16743555" w14:textId="77777777" w:rsidR="005B425A" w:rsidRPr="005B425A" w:rsidRDefault="005B425A" w:rsidP="0038706E">
            <w:pPr>
              <w:numPr>
                <w:ilvl w:val="0"/>
                <w:numId w:val="67"/>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Low collection rate. </w:t>
            </w:r>
            <w:r w:rsidRPr="005B425A">
              <w:rPr>
                <w:rFonts w:ascii="Arial" w:eastAsia="Times New Roman" w:hAnsi="Arial" w:cs="Arial"/>
                <w:b/>
              </w:rPr>
              <w:t>2.</w:t>
            </w:r>
            <w:r w:rsidRPr="005B425A">
              <w:rPr>
                <w:rFonts w:ascii="Arial" w:eastAsia="Times New Roman" w:hAnsi="Arial" w:cs="Arial"/>
              </w:rPr>
              <w:t xml:space="preserve"> </w:t>
            </w:r>
            <w:r w:rsidRPr="005B425A">
              <w:rPr>
                <w:rFonts w:ascii="Arial" w:eastAsia="Times New Roman" w:hAnsi="Arial" w:cs="Arial"/>
                <w:color w:val="000000"/>
              </w:rPr>
              <w:t xml:space="preserve">Incorrect billing. </w:t>
            </w:r>
            <w:r w:rsidRPr="005B425A">
              <w:rPr>
                <w:rFonts w:ascii="Arial" w:eastAsia="Times New Roman" w:hAnsi="Arial" w:cs="Arial"/>
                <w:b/>
                <w:color w:val="000000"/>
              </w:rPr>
              <w:t>3.</w:t>
            </w:r>
            <w:r w:rsidRPr="005B425A">
              <w:rPr>
                <w:rFonts w:ascii="Arial" w:eastAsia="Times New Roman" w:hAnsi="Arial" w:cs="Arial"/>
                <w:color w:val="000000"/>
              </w:rPr>
              <w:t xml:space="preserve"> Non-payment and poor debt account management. </w:t>
            </w:r>
            <w:r w:rsidRPr="005B425A">
              <w:rPr>
                <w:rFonts w:ascii="Arial" w:eastAsia="Times New Roman" w:hAnsi="Arial" w:cs="Arial"/>
                <w:b/>
                <w:color w:val="000000"/>
              </w:rPr>
              <w:t>4.</w:t>
            </w:r>
            <w:r w:rsidRPr="005B425A">
              <w:rPr>
                <w:rFonts w:ascii="Arial" w:eastAsia="Times New Roman" w:hAnsi="Arial" w:cs="Arial"/>
                <w:color w:val="000000"/>
              </w:rPr>
              <w:t xml:space="preserve"> Unfunded budget. </w:t>
            </w:r>
            <w:r w:rsidRPr="005B425A">
              <w:rPr>
                <w:rFonts w:ascii="Arial" w:eastAsia="Times New Roman" w:hAnsi="Arial" w:cs="Arial"/>
                <w:b/>
                <w:color w:val="000000"/>
              </w:rPr>
              <w:t>5.</w:t>
            </w:r>
            <w:r w:rsidRPr="005B425A">
              <w:rPr>
                <w:rFonts w:ascii="Arial" w:eastAsia="Times New Roman" w:hAnsi="Arial" w:cs="Arial"/>
                <w:color w:val="000000"/>
              </w:rPr>
              <w:t xml:space="preserve"> Not cash backed. </w:t>
            </w:r>
            <w:r w:rsidRPr="005B425A">
              <w:rPr>
                <w:rFonts w:ascii="Arial" w:eastAsia="Times New Roman" w:hAnsi="Arial" w:cs="Arial"/>
                <w:b/>
                <w:color w:val="000000"/>
              </w:rPr>
              <w:t>6.</w:t>
            </w:r>
            <w:r w:rsidRPr="005B425A">
              <w:rPr>
                <w:rFonts w:ascii="Arial" w:eastAsia="Times New Roman" w:hAnsi="Arial" w:cs="Arial"/>
                <w:color w:val="000000"/>
              </w:rPr>
              <w:t xml:space="preserve"> Poor relations with service provider. </w:t>
            </w:r>
            <w:r w:rsidRPr="005B425A">
              <w:rPr>
                <w:rFonts w:ascii="Arial" w:eastAsia="Times New Roman" w:hAnsi="Arial" w:cs="Arial"/>
                <w:b/>
                <w:color w:val="000000"/>
              </w:rPr>
              <w:t>7.</w:t>
            </w:r>
            <w:r w:rsidRPr="005B425A">
              <w:rPr>
                <w:rFonts w:ascii="Arial" w:eastAsia="Times New Roman" w:hAnsi="Arial" w:cs="Arial"/>
                <w:color w:val="000000"/>
              </w:rPr>
              <w:t xml:space="preserve"> Poor relations with residents. </w:t>
            </w:r>
            <w:r w:rsidRPr="005B425A">
              <w:rPr>
                <w:rFonts w:ascii="Arial" w:eastAsia="Times New Roman" w:hAnsi="Arial" w:cs="Arial"/>
                <w:b/>
                <w:color w:val="000000"/>
              </w:rPr>
              <w:t>8.</w:t>
            </w:r>
            <w:r w:rsidRPr="005B425A">
              <w:rPr>
                <w:rFonts w:ascii="Arial" w:eastAsia="Times New Roman" w:hAnsi="Arial" w:cs="Arial"/>
                <w:color w:val="000000"/>
              </w:rPr>
              <w:t xml:space="preserve"> Poor governance leading to non-payment. </w:t>
            </w:r>
            <w:r w:rsidRPr="005B425A">
              <w:rPr>
                <w:rFonts w:ascii="Arial" w:eastAsia="Times New Roman" w:hAnsi="Arial" w:cs="Arial"/>
                <w:b/>
                <w:color w:val="000000"/>
              </w:rPr>
              <w:t>9.</w:t>
            </w:r>
            <w:r w:rsidRPr="005B425A">
              <w:rPr>
                <w:rFonts w:ascii="Arial" w:eastAsia="Times New Roman" w:hAnsi="Arial" w:cs="Arial"/>
                <w:color w:val="000000"/>
              </w:rPr>
              <w:t xml:space="preserve"> High payroll costs. </w:t>
            </w:r>
            <w:r w:rsidRPr="005B425A">
              <w:rPr>
                <w:rFonts w:ascii="Arial" w:eastAsia="Times New Roman" w:hAnsi="Arial" w:cs="Arial"/>
                <w:b/>
                <w:color w:val="000000"/>
              </w:rPr>
              <w:t xml:space="preserve">10. </w:t>
            </w:r>
            <w:r w:rsidRPr="005B425A">
              <w:rPr>
                <w:rFonts w:ascii="Arial" w:eastAsia="Times New Roman" w:hAnsi="Arial" w:cs="Arial"/>
                <w:color w:val="000000"/>
              </w:rPr>
              <w:t xml:space="preserve">Poor implementation of revenue management strategy. </w:t>
            </w:r>
            <w:r w:rsidRPr="005B425A">
              <w:rPr>
                <w:rFonts w:ascii="Arial" w:eastAsia="Times New Roman" w:hAnsi="Arial" w:cs="Arial"/>
                <w:b/>
                <w:color w:val="000000"/>
              </w:rPr>
              <w:t>11.</w:t>
            </w:r>
            <w:r w:rsidRPr="005B425A">
              <w:rPr>
                <w:rFonts w:ascii="Arial" w:eastAsia="Times New Roman" w:hAnsi="Arial" w:cs="Arial"/>
                <w:color w:val="000000"/>
              </w:rPr>
              <w:t xml:space="preserve"> Inaccuracy of the indigent register.</w:t>
            </w:r>
          </w:p>
        </w:tc>
      </w:tr>
      <w:tr w:rsidR="005B425A" w:rsidRPr="005B425A" w14:paraId="78038AC3" w14:textId="77777777"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14:paraId="34843D22"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Inadequate and ageing water infrastructure including plants  </w:t>
            </w:r>
          </w:p>
        </w:tc>
        <w:tc>
          <w:tcPr>
            <w:tcW w:w="6438" w:type="dxa"/>
            <w:tcBorders>
              <w:top w:val="nil"/>
              <w:left w:val="nil"/>
              <w:bottom w:val="single" w:sz="4" w:space="0" w:color="auto"/>
              <w:right w:val="single" w:sz="4" w:space="0" w:color="auto"/>
            </w:tcBorders>
            <w:shd w:val="clear" w:color="auto" w:fill="auto"/>
          </w:tcPr>
          <w:p w14:paraId="502A0B62" w14:textId="77777777" w:rsidR="005B425A" w:rsidRPr="005B425A" w:rsidRDefault="005B425A" w:rsidP="0038706E">
            <w:pPr>
              <w:numPr>
                <w:ilvl w:val="0"/>
                <w:numId w:val="68"/>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Ageing infrastructure. </w:t>
            </w:r>
            <w:r w:rsidRPr="005B425A">
              <w:rPr>
                <w:rFonts w:ascii="Arial" w:eastAsia="Times New Roman" w:hAnsi="Arial" w:cs="Arial"/>
                <w:b/>
                <w:color w:val="000000"/>
              </w:rPr>
              <w:t>2.</w:t>
            </w:r>
            <w:r w:rsidRPr="005B425A">
              <w:rPr>
                <w:rFonts w:ascii="Arial" w:eastAsia="Times New Roman" w:hAnsi="Arial" w:cs="Arial"/>
                <w:color w:val="000000"/>
              </w:rPr>
              <w:t xml:space="preserve"> Lack of preventative and scheduled maintenance of existing water reticulation system. </w:t>
            </w:r>
            <w:r w:rsidRPr="005B425A">
              <w:rPr>
                <w:rFonts w:ascii="Arial" w:eastAsia="Times New Roman" w:hAnsi="Arial" w:cs="Arial"/>
              </w:rPr>
              <w:t xml:space="preserve">3. </w:t>
            </w:r>
            <w:r w:rsidRPr="005B425A">
              <w:rPr>
                <w:rFonts w:ascii="Arial" w:eastAsia="Times New Roman" w:hAnsi="Arial" w:cs="Arial"/>
                <w:color w:val="000000"/>
              </w:rPr>
              <w:t xml:space="preserve">Poor implementation of maintenance plans. </w:t>
            </w:r>
            <w:r w:rsidRPr="005B425A">
              <w:rPr>
                <w:rFonts w:ascii="Arial" w:eastAsia="Times New Roman" w:hAnsi="Arial" w:cs="Arial"/>
                <w:b/>
                <w:color w:val="000000"/>
              </w:rPr>
              <w:t>4.</w:t>
            </w:r>
            <w:r w:rsidRPr="005B425A">
              <w:rPr>
                <w:rFonts w:ascii="Arial" w:eastAsia="Times New Roman" w:hAnsi="Arial" w:cs="Arial"/>
                <w:color w:val="000000"/>
              </w:rPr>
              <w:t xml:space="preserve">  Inadequate funding for maintenance. </w:t>
            </w:r>
            <w:r w:rsidRPr="005B425A">
              <w:rPr>
                <w:rFonts w:ascii="Arial" w:eastAsia="Times New Roman" w:hAnsi="Arial" w:cs="Arial"/>
                <w:b/>
                <w:color w:val="000000"/>
              </w:rPr>
              <w:t xml:space="preserve">5. </w:t>
            </w:r>
            <w:r w:rsidRPr="005B425A">
              <w:rPr>
                <w:rFonts w:ascii="Arial" w:eastAsia="Times New Roman" w:hAnsi="Arial" w:cs="Arial"/>
                <w:color w:val="000000"/>
              </w:rPr>
              <w:t xml:space="preserve">No regular maintenance of bulk water treatment plants. </w:t>
            </w:r>
            <w:r w:rsidRPr="005B425A">
              <w:rPr>
                <w:rFonts w:ascii="Arial" w:eastAsia="Times New Roman" w:hAnsi="Arial" w:cs="Arial"/>
                <w:b/>
                <w:color w:val="000000"/>
              </w:rPr>
              <w:t>6.</w:t>
            </w:r>
            <w:r w:rsidRPr="005B425A">
              <w:rPr>
                <w:rFonts w:ascii="Arial" w:eastAsia="Times New Roman" w:hAnsi="Arial" w:cs="Arial"/>
                <w:color w:val="000000"/>
              </w:rPr>
              <w:t xml:space="preserve"> Non implementation of WSDP.</w:t>
            </w:r>
            <w:r w:rsidRPr="005B425A">
              <w:rPr>
                <w:rFonts w:ascii="Arial" w:eastAsia="Times New Roman" w:hAnsi="Arial" w:cs="Arial"/>
                <w:b/>
                <w:color w:val="000000"/>
              </w:rPr>
              <w:t xml:space="preserve"> 7</w:t>
            </w:r>
            <w:r w:rsidRPr="005B425A">
              <w:rPr>
                <w:rFonts w:ascii="Arial" w:eastAsia="Times New Roman" w:hAnsi="Arial" w:cs="Arial"/>
                <w:color w:val="000000"/>
              </w:rPr>
              <w:t xml:space="preserve">. Poor spending on conditional grants. 8. Vandalism of the infrastructure. </w:t>
            </w:r>
            <w:r w:rsidRPr="005B425A">
              <w:rPr>
                <w:rFonts w:ascii="Arial" w:eastAsia="Times New Roman" w:hAnsi="Arial" w:cs="Arial"/>
                <w:b/>
                <w:color w:val="000000"/>
              </w:rPr>
              <w:t>8.</w:t>
            </w:r>
            <w:r w:rsidRPr="005B425A">
              <w:rPr>
                <w:rFonts w:ascii="Arial" w:eastAsia="Times New Roman" w:hAnsi="Arial" w:cs="Arial"/>
                <w:color w:val="000000"/>
              </w:rPr>
              <w:t xml:space="preserve"> Inadequate funding to replace ageing infrastructure. </w:t>
            </w:r>
            <w:r w:rsidRPr="005B425A">
              <w:rPr>
                <w:rFonts w:ascii="Arial" w:eastAsia="Times New Roman" w:hAnsi="Arial" w:cs="Arial"/>
                <w:b/>
                <w:color w:val="000000"/>
              </w:rPr>
              <w:t>9.</w:t>
            </w:r>
            <w:r w:rsidRPr="005B425A">
              <w:rPr>
                <w:rFonts w:ascii="Arial" w:eastAsia="Times New Roman" w:hAnsi="Arial" w:cs="Arial"/>
                <w:color w:val="000000"/>
              </w:rPr>
              <w:t xml:space="preserve"> Delays in procurement process.</w:t>
            </w:r>
          </w:p>
        </w:tc>
      </w:tr>
      <w:tr w:rsidR="005B425A" w:rsidRPr="005B425A" w14:paraId="217CA849" w14:textId="77777777" w:rsidTr="00BB19D0">
        <w:trPr>
          <w:trHeight w:val="19"/>
        </w:trPr>
        <w:tc>
          <w:tcPr>
            <w:tcW w:w="2917" w:type="dxa"/>
            <w:tcBorders>
              <w:top w:val="nil"/>
              <w:left w:val="single" w:sz="4" w:space="0" w:color="auto"/>
              <w:bottom w:val="single" w:sz="4" w:space="0" w:color="auto"/>
              <w:right w:val="single" w:sz="4" w:space="0" w:color="auto"/>
            </w:tcBorders>
            <w:shd w:val="clear" w:color="000000" w:fill="FFFFFF"/>
          </w:tcPr>
          <w:p w14:paraId="3AEF44B7" w14:textId="77777777" w:rsidR="005B425A" w:rsidRPr="005B425A" w:rsidRDefault="005B425A" w:rsidP="000F3B66">
            <w:pPr>
              <w:spacing w:line="276" w:lineRule="auto"/>
              <w:ind w:left="142" w:right="223" w:hanging="10"/>
              <w:jc w:val="both"/>
              <w:rPr>
                <w:rFonts w:ascii="Arial" w:eastAsia="Times New Roman" w:hAnsi="Arial" w:cs="Arial"/>
                <w:b/>
                <w:bCs/>
                <w:color w:val="000000"/>
              </w:rPr>
            </w:pPr>
            <w:r w:rsidRPr="005B425A">
              <w:rPr>
                <w:rFonts w:ascii="Arial" w:eastAsia="Times New Roman" w:hAnsi="Arial" w:cs="Arial"/>
                <w:b/>
                <w:bCs/>
                <w:color w:val="000000"/>
              </w:rPr>
              <w:t>Ageing road and Stormwater Infrastructure</w:t>
            </w:r>
          </w:p>
        </w:tc>
        <w:tc>
          <w:tcPr>
            <w:tcW w:w="6438" w:type="dxa"/>
            <w:tcBorders>
              <w:top w:val="nil"/>
              <w:left w:val="nil"/>
              <w:bottom w:val="single" w:sz="4" w:space="0" w:color="auto"/>
              <w:right w:val="single" w:sz="4" w:space="0" w:color="auto"/>
            </w:tcBorders>
            <w:shd w:val="clear" w:color="000000" w:fill="FFFFFF"/>
          </w:tcPr>
          <w:p w14:paraId="082BED49" w14:textId="77777777" w:rsidR="005B425A" w:rsidRPr="005B425A" w:rsidRDefault="005B425A" w:rsidP="0038706E">
            <w:pPr>
              <w:numPr>
                <w:ilvl w:val="0"/>
                <w:numId w:val="69"/>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Lack of maintenance, no maintenance plans. </w:t>
            </w:r>
            <w:r w:rsidRPr="005B425A">
              <w:rPr>
                <w:rFonts w:ascii="Arial" w:eastAsia="Times New Roman" w:hAnsi="Arial" w:cs="Arial"/>
                <w:b/>
                <w:color w:val="000000"/>
              </w:rPr>
              <w:t>2.</w:t>
            </w:r>
            <w:r w:rsidRPr="005B425A">
              <w:rPr>
                <w:rFonts w:ascii="Arial" w:eastAsia="Times New Roman" w:hAnsi="Arial" w:cs="Arial"/>
                <w:color w:val="000000"/>
              </w:rPr>
              <w:t xml:space="preserve"> Insufficient funds. </w:t>
            </w:r>
            <w:r w:rsidRPr="005B425A">
              <w:rPr>
                <w:rFonts w:ascii="Arial" w:eastAsia="Times New Roman" w:hAnsi="Arial" w:cs="Arial"/>
                <w:b/>
                <w:color w:val="000000"/>
              </w:rPr>
              <w:t>3.</w:t>
            </w:r>
            <w:r w:rsidRPr="005B425A">
              <w:rPr>
                <w:rFonts w:ascii="Arial" w:eastAsia="Times New Roman" w:hAnsi="Arial" w:cs="Arial"/>
                <w:color w:val="000000"/>
              </w:rPr>
              <w:t xml:space="preserve"> Lack of resources such as plant and equipment.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w:t>
            </w:r>
            <w:r w:rsidRPr="005B425A">
              <w:rPr>
                <w:rFonts w:ascii="Arial" w:eastAsia="Times New Roman" w:hAnsi="Arial" w:cs="Arial"/>
                <w:b/>
                <w:color w:val="000000"/>
              </w:rPr>
              <w:t>5.</w:t>
            </w:r>
            <w:r w:rsidRPr="005B425A">
              <w:rPr>
                <w:rFonts w:ascii="Arial" w:eastAsia="Times New Roman" w:hAnsi="Arial" w:cs="Arial"/>
                <w:color w:val="000000"/>
              </w:rPr>
              <w:t xml:space="preserve"> Inadequate maintenance of storm water infrastructure. </w:t>
            </w:r>
            <w:r w:rsidRPr="005B425A">
              <w:rPr>
                <w:rFonts w:ascii="Arial" w:eastAsia="Times New Roman" w:hAnsi="Arial" w:cs="Arial"/>
                <w:b/>
                <w:color w:val="000000"/>
              </w:rPr>
              <w:t xml:space="preserve">6. </w:t>
            </w:r>
            <w:r w:rsidRPr="005B425A">
              <w:rPr>
                <w:rFonts w:ascii="Arial" w:eastAsia="Times New Roman" w:hAnsi="Arial" w:cs="Arial"/>
                <w:color w:val="000000"/>
              </w:rPr>
              <w:t>No capital budget allocation. Lack of skills. Increased traffic volumes.</w:t>
            </w:r>
          </w:p>
          <w:p w14:paraId="183AC3F7" w14:textId="77777777" w:rsidR="005B425A" w:rsidRPr="005B425A" w:rsidRDefault="005B425A" w:rsidP="000F3B66">
            <w:pPr>
              <w:spacing w:line="276" w:lineRule="auto"/>
              <w:ind w:left="862"/>
              <w:contextualSpacing/>
              <w:jc w:val="both"/>
              <w:rPr>
                <w:rFonts w:ascii="Arial" w:eastAsia="Times New Roman" w:hAnsi="Arial" w:cs="Arial"/>
                <w:color w:val="000000"/>
              </w:rPr>
            </w:pPr>
          </w:p>
        </w:tc>
      </w:tr>
      <w:tr w:rsidR="005B425A" w:rsidRPr="005B425A" w14:paraId="7A217132" w14:textId="77777777" w:rsidTr="000F3B66">
        <w:trPr>
          <w:trHeight w:val="1364"/>
        </w:trPr>
        <w:tc>
          <w:tcPr>
            <w:tcW w:w="2917" w:type="dxa"/>
            <w:tcBorders>
              <w:top w:val="single" w:sz="4" w:space="0" w:color="auto"/>
              <w:left w:val="single" w:sz="4" w:space="0" w:color="auto"/>
              <w:bottom w:val="single" w:sz="4" w:space="0" w:color="auto"/>
              <w:right w:val="single" w:sz="4" w:space="0" w:color="auto"/>
            </w:tcBorders>
            <w:shd w:val="clear" w:color="000000" w:fill="FFFFFF"/>
          </w:tcPr>
          <w:p w14:paraId="4650ABEC"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Unstable and poor reliability of supply of electricity</w:t>
            </w:r>
          </w:p>
        </w:tc>
        <w:tc>
          <w:tcPr>
            <w:tcW w:w="6438" w:type="dxa"/>
            <w:tcBorders>
              <w:top w:val="single" w:sz="4" w:space="0" w:color="auto"/>
              <w:left w:val="single" w:sz="4" w:space="0" w:color="auto"/>
              <w:bottom w:val="single" w:sz="4" w:space="0" w:color="auto"/>
              <w:right w:val="single" w:sz="4" w:space="0" w:color="auto"/>
            </w:tcBorders>
            <w:shd w:val="clear" w:color="000000" w:fill="FFFFFF"/>
          </w:tcPr>
          <w:p w14:paraId="1FE04771" w14:textId="77777777" w:rsidR="005B425A" w:rsidRPr="000F3B66" w:rsidRDefault="005B425A" w:rsidP="0038706E">
            <w:pPr>
              <w:numPr>
                <w:ilvl w:val="0"/>
                <w:numId w:val="70"/>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No maintenance plans. </w:t>
            </w:r>
            <w:r w:rsidRPr="005B425A">
              <w:rPr>
                <w:rFonts w:ascii="Arial" w:eastAsia="Times New Roman" w:hAnsi="Arial" w:cs="Arial"/>
                <w:b/>
                <w:color w:val="000000"/>
              </w:rPr>
              <w:t>2.</w:t>
            </w:r>
            <w:r w:rsidRPr="005B425A">
              <w:rPr>
                <w:rFonts w:ascii="Arial" w:eastAsia="Times New Roman" w:hAnsi="Arial" w:cs="Arial"/>
                <w:color w:val="000000"/>
              </w:rPr>
              <w:t xml:space="preserve"> Ageing infrastructure. </w:t>
            </w:r>
            <w:r w:rsidRPr="005B425A">
              <w:rPr>
                <w:rFonts w:ascii="Arial" w:eastAsia="Times New Roman" w:hAnsi="Arial" w:cs="Arial"/>
                <w:b/>
                <w:color w:val="000000"/>
              </w:rPr>
              <w:t>3.</w:t>
            </w:r>
            <w:r w:rsidRPr="005B425A">
              <w:rPr>
                <w:rFonts w:ascii="Arial" w:eastAsia="Times New Roman" w:hAnsi="Arial" w:cs="Arial"/>
                <w:color w:val="000000"/>
              </w:rPr>
              <w:t xml:space="preserve"> Lack of funding for maintenance. </w:t>
            </w:r>
            <w:r w:rsidRPr="005B425A">
              <w:rPr>
                <w:rFonts w:ascii="Arial" w:eastAsia="Times New Roman" w:hAnsi="Arial" w:cs="Arial"/>
                <w:b/>
                <w:color w:val="000000"/>
              </w:rPr>
              <w:t>4.</w:t>
            </w:r>
            <w:r w:rsidRPr="005B425A">
              <w:rPr>
                <w:rFonts w:ascii="Arial" w:eastAsia="Times New Roman" w:hAnsi="Arial" w:cs="Arial"/>
                <w:color w:val="000000"/>
              </w:rPr>
              <w:t xml:space="preserve"> Vandalism/Theft. </w:t>
            </w:r>
            <w:r w:rsidRPr="005B425A">
              <w:rPr>
                <w:rFonts w:ascii="Arial" w:eastAsia="Times New Roman" w:hAnsi="Arial" w:cs="Arial"/>
                <w:b/>
                <w:color w:val="000000"/>
              </w:rPr>
              <w:t>5.</w:t>
            </w:r>
            <w:r w:rsidRPr="005B425A">
              <w:rPr>
                <w:rFonts w:ascii="Arial" w:eastAsia="Times New Roman" w:hAnsi="Arial" w:cs="Arial"/>
                <w:color w:val="000000"/>
              </w:rPr>
              <w:t xml:space="preserve"> Non-compliance on calibrations of testing equipment. </w:t>
            </w:r>
            <w:r w:rsidRPr="005B425A">
              <w:rPr>
                <w:rFonts w:ascii="Arial" w:eastAsia="Times New Roman" w:hAnsi="Arial" w:cs="Arial"/>
                <w:b/>
                <w:color w:val="000000"/>
              </w:rPr>
              <w:t>6.</w:t>
            </w:r>
            <w:r w:rsidRPr="005B425A">
              <w:rPr>
                <w:rFonts w:ascii="Arial" w:eastAsia="Times New Roman" w:hAnsi="Arial" w:cs="Arial"/>
                <w:color w:val="000000"/>
              </w:rPr>
              <w:t xml:space="preserve"> Non-existence on mandatory trainings. </w:t>
            </w:r>
            <w:r w:rsidRPr="005B425A">
              <w:rPr>
                <w:rFonts w:ascii="Arial" w:eastAsia="Times New Roman" w:hAnsi="Arial" w:cs="Arial"/>
                <w:b/>
                <w:color w:val="000000"/>
              </w:rPr>
              <w:t>7.</w:t>
            </w:r>
            <w:r w:rsidRPr="005B425A">
              <w:rPr>
                <w:rFonts w:ascii="Arial" w:eastAsia="Times New Roman" w:hAnsi="Arial" w:cs="Arial"/>
                <w:color w:val="000000"/>
              </w:rPr>
              <w:t xml:space="preserve"> Delays in SCM processes for emergency situations. </w:t>
            </w:r>
          </w:p>
        </w:tc>
      </w:tr>
      <w:tr w:rsidR="005B425A" w:rsidRPr="005B425A" w14:paraId="1249111F" w14:textId="77777777"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70007F60"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Solid waste management</w:t>
            </w:r>
          </w:p>
        </w:tc>
        <w:tc>
          <w:tcPr>
            <w:tcW w:w="6438" w:type="dxa"/>
            <w:tcBorders>
              <w:top w:val="single" w:sz="4" w:space="0" w:color="auto"/>
              <w:left w:val="nil"/>
              <w:bottom w:val="single" w:sz="4" w:space="0" w:color="auto"/>
              <w:right w:val="single" w:sz="4" w:space="0" w:color="auto"/>
            </w:tcBorders>
            <w:shd w:val="clear" w:color="auto" w:fill="auto"/>
          </w:tcPr>
          <w:p w14:paraId="5E237B96" w14:textId="77777777" w:rsidR="005B425A" w:rsidRPr="000F3B66" w:rsidRDefault="005B425A" w:rsidP="0038706E">
            <w:pPr>
              <w:numPr>
                <w:ilvl w:val="0"/>
                <w:numId w:val="71"/>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Lack of protective wear. </w:t>
            </w:r>
            <w:r w:rsidRPr="005B425A">
              <w:rPr>
                <w:rFonts w:ascii="Arial" w:eastAsia="Times New Roman" w:hAnsi="Arial" w:cs="Arial"/>
                <w:b/>
                <w:color w:val="000000"/>
              </w:rPr>
              <w:t>2.</w:t>
            </w:r>
            <w:r w:rsidRPr="005B425A">
              <w:rPr>
                <w:rFonts w:ascii="Arial" w:eastAsia="Times New Roman" w:hAnsi="Arial" w:cs="Arial"/>
                <w:color w:val="000000"/>
              </w:rPr>
              <w:t xml:space="preserve"> Inadequate vehicles for refuse collection. </w:t>
            </w:r>
            <w:r w:rsidRPr="005B425A">
              <w:rPr>
                <w:rFonts w:ascii="Arial" w:eastAsia="Times New Roman" w:hAnsi="Arial" w:cs="Arial"/>
                <w:b/>
                <w:color w:val="000000"/>
              </w:rPr>
              <w:t>3.</w:t>
            </w:r>
            <w:r w:rsidRPr="005B425A">
              <w:rPr>
                <w:rFonts w:ascii="Arial" w:eastAsia="Times New Roman" w:hAnsi="Arial" w:cs="Arial"/>
                <w:color w:val="000000"/>
              </w:rPr>
              <w:t xml:space="preserve"> Management and maintenance of the municipal tip. </w:t>
            </w:r>
            <w:r w:rsidRPr="005B425A">
              <w:rPr>
                <w:rFonts w:ascii="Arial" w:eastAsia="Times New Roman" w:hAnsi="Arial" w:cs="Arial"/>
                <w:b/>
                <w:color w:val="000000"/>
              </w:rPr>
              <w:t>4.</w:t>
            </w:r>
            <w:r w:rsidRPr="005B425A">
              <w:rPr>
                <w:rFonts w:ascii="Arial" w:eastAsia="Times New Roman" w:hAnsi="Arial" w:cs="Arial"/>
                <w:color w:val="000000"/>
              </w:rPr>
              <w:t xml:space="preserve"> Illegal dumping by the communities. </w:t>
            </w:r>
            <w:r w:rsidRPr="005B425A">
              <w:rPr>
                <w:rFonts w:ascii="Arial" w:eastAsia="Times New Roman" w:hAnsi="Arial" w:cs="Arial"/>
                <w:b/>
                <w:color w:val="000000"/>
              </w:rPr>
              <w:t>5.</w:t>
            </w:r>
            <w:r w:rsidRPr="005B425A">
              <w:rPr>
                <w:rFonts w:ascii="Arial" w:eastAsia="Times New Roman" w:hAnsi="Arial" w:cs="Arial"/>
                <w:color w:val="000000"/>
              </w:rPr>
              <w:t xml:space="preserve"> Refuse bags not availed. Staff shortages.</w:t>
            </w:r>
          </w:p>
        </w:tc>
      </w:tr>
      <w:tr w:rsidR="005B425A" w:rsidRPr="005B425A" w14:paraId="3F0205FD" w14:textId="77777777"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18228DC2"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Performance targets not fully achieved</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0A50780" w14:textId="77777777" w:rsidR="005B425A" w:rsidRPr="005B425A" w:rsidRDefault="005B425A" w:rsidP="0038706E">
            <w:pPr>
              <w:numPr>
                <w:ilvl w:val="0"/>
                <w:numId w:val="72"/>
              </w:numPr>
              <w:spacing w:line="276" w:lineRule="auto"/>
              <w:ind w:left="283" w:right="201"/>
              <w:contextualSpacing/>
              <w:jc w:val="both"/>
              <w:rPr>
                <w:rFonts w:ascii="Arial" w:eastAsia="Times New Roman" w:hAnsi="Arial" w:cs="Arial"/>
                <w:color w:val="000000"/>
              </w:rPr>
            </w:pPr>
            <w:r w:rsidRPr="005B425A">
              <w:rPr>
                <w:rFonts w:ascii="Arial" w:eastAsia="Times New Roman" w:hAnsi="Arial" w:cs="Arial"/>
                <w:color w:val="000000"/>
              </w:rPr>
              <w:t xml:space="preserve"> Setting of unrealistic targets.  </w:t>
            </w:r>
            <w:r w:rsidRPr="005B425A">
              <w:rPr>
                <w:rFonts w:ascii="Arial" w:eastAsia="Times New Roman" w:hAnsi="Arial" w:cs="Arial"/>
                <w:b/>
                <w:color w:val="000000"/>
              </w:rPr>
              <w:t>2.</w:t>
            </w:r>
            <w:r w:rsidRPr="005B425A">
              <w:rPr>
                <w:rFonts w:ascii="Arial" w:eastAsia="Times New Roman" w:hAnsi="Arial" w:cs="Arial"/>
                <w:color w:val="000000"/>
              </w:rPr>
              <w:t xml:space="preserve"> Poor planning. </w:t>
            </w:r>
            <w:r w:rsidRPr="005B425A">
              <w:rPr>
                <w:rFonts w:ascii="Arial" w:eastAsia="Times New Roman" w:hAnsi="Arial" w:cs="Arial"/>
                <w:b/>
                <w:color w:val="000000"/>
              </w:rPr>
              <w:t>3.</w:t>
            </w:r>
            <w:r w:rsidRPr="005B425A">
              <w:rPr>
                <w:rFonts w:ascii="Arial" w:eastAsia="Times New Roman" w:hAnsi="Arial" w:cs="Arial"/>
                <w:color w:val="000000"/>
              </w:rPr>
              <w:t xml:space="preserve"> Poor management of leave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w:t>
            </w:r>
            <w:r w:rsidRPr="005B425A">
              <w:rPr>
                <w:rFonts w:ascii="Arial" w:eastAsia="Times New Roman" w:hAnsi="Arial" w:cs="Arial"/>
                <w:b/>
                <w:color w:val="000000"/>
              </w:rPr>
              <w:t>6.</w:t>
            </w:r>
            <w:r w:rsidRPr="005B425A">
              <w:rPr>
                <w:rFonts w:ascii="Arial" w:eastAsia="Times New Roman" w:hAnsi="Arial" w:cs="Arial"/>
                <w:color w:val="000000"/>
              </w:rPr>
              <w:t xml:space="preserve"> Shortage of skills/expertise in some areas of responsibility. </w:t>
            </w:r>
            <w:r w:rsidRPr="005B425A">
              <w:rPr>
                <w:rFonts w:ascii="Arial" w:eastAsia="Times New Roman" w:hAnsi="Arial" w:cs="Arial"/>
                <w:b/>
                <w:color w:val="000000"/>
              </w:rPr>
              <w:t>7.</w:t>
            </w:r>
            <w:r w:rsidRPr="005B425A">
              <w:rPr>
                <w:rFonts w:ascii="Arial" w:eastAsia="Times New Roman" w:hAnsi="Arial" w:cs="Arial"/>
                <w:color w:val="000000"/>
              </w:rPr>
              <w:t xml:space="preserve"> PMS not cascaded down to other levels of management. </w:t>
            </w:r>
          </w:p>
          <w:p w14:paraId="561D5991" w14:textId="77777777" w:rsidR="005B425A" w:rsidRPr="005B425A" w:rsidRDefault="005B425A" w:rsidP="000F3B66">
            <w:pPr>
              <w:spacing w:line="276" w:lineRule="auto"/>
              <w:ind w:left="283" w:right="201"/>
              <w:contextualSpacing/>
              <w:jc w:val="both"/>
              <w:rPr>
                <w:rFonts w:ascii="Arial" w:eastAsia="Times New Roman" w:hAnsi="Arial" w:cs="Arial"/>
                <w:color w:val="000000"/>
              </w:rPr>
            </w:pPr>
            <w:r w:rsidRPr="005B425A">
              <w:rPr>
                <w:rFonts w:ascii="Arial" w:eastAsia="Times New Roman" w:hAnsi="Arial" w:cs="Arial"/>
                <w:b/>
                <w:color w:val="000000"/>
              </w:rPr>
              <w:t>8.</w:t>
            </w:r>
            <w:r w:rsidR="000F3B66">
              <w:rPr>
                <w:rFonts w:ascii="Arial" w:eastAsia="Times New Roman" w:hAnsi="Arial" w:cs="Arial"/>
                <w:b/>
                <w:color w:val="000000"/>
              </w:rPr>
              <w:t xml:space="preserve"> </w:t>
            </w:r>
            <w:r w:rsidRPr="005B425A">
              <w:rPr>
                <w:rFonts w:ascii="Arial" w:eastAsia="Times New Roman" w:hAnsi="Arial" w:cs="Arial"/>
                <w:color w:val="000000"/>
              </w:rPr>
              <w:t>Non alignment of budget to the IDP and SDBIP. Lack of urgency. Unfunded budget. Management responsibility to motivate their staff. Lack of consequence management. The IDP and SDBIP not prioritised. Too many crises occurring. Qu</w:t>
            </w:r>
            <w:r w:rsidR="000F3B66">
              <w:rPr>
                <w:rFonts w:ascii="Arial" w:eastAsia="Times New Roman" w:hAnsi="Arial" w:cs="Arial"/>
                <w:color w:val="000000"/>
              </w:rPr>
              <w:t xml:space="preserve">arterly reviews not performed. </w:t>
            </w:r>
          </w:p>
        </w:tc>
      </w:tr>
      <w:tr w:rsidR="005B425A" w:rsidRPr="005B425A" w14:paraId="5A3D4D97" w14:textId="77777777"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BAC98F2"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None-compliance with laws and statutory regulations </w:t>
            </w:r>
          </w:p>
        </w:tc>
        <w:tc>
          <w:tcPr>
            <w:tcW w:w="6438" w:type="dxa"/>
            <w:tcBorders>
              <w:top w:val="single" w:sz="4" w:space="0" w:color="auto"/>
              <w:left w:val="nil"/>
              <w:bottom w:val="single" w:sz="4" w:space="0" w:color="auto"/>
              <w:right w:val="single" w:sz="4" w:space="0" w:color="auto"/>
            </w:tcBorders>
            <w:shd w:val="clear" w:color="auto" w:fill="auto"/>
          </w:tcPr>
          <w:p w14:paraId="3774542E" w14:textId="77777777" w:rsidR="005B425A" w:rsidRPr="005B425A" w:rsidRDefault="005B425A" w:rsidP="0038706E">
            <w:pPr>
              <w:numPr>
                <w:ilvl w:val="0"/>
                <w:numId w:val="73"/>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Lack of understanding of relevant legislations. </w:t>
            </w:r>
          </w:p>
          <w:p w14:paraId="04CE4181" w14:textId="77777777" w:rsidR="005B425A" w:rsidRPr="005B425A" w:rsidRDefault="005B425A" w:rsidP="0038706E">
            <w:pPr>
              <w:numPr>
                <w:ilvl w:val="0"/>
                <w:numId w:val="73"/>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Poor compliance management and oversight. </w:t>
            </w:r>
          </w:p>
          <w:p w14:paraId="77B3AEB4" w14:textId="77777777" w:rsidR="005B425A" w:rsidRPr="005B425A" w:rsidRDefault="005B425A" w:rsidP="0038706E">
            <w:pPr>
              <w:numPr>
                <w:ilvl w:val="0"/>
                <w:numId w:val="73"/>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Lack of implementation of MFMA calendar. </w:t>
            </w:r>
          </w:p>
          <w:p w14:paraId="43421C1D" w14:textId="77777777" w:rsidR="005B425A" w:rsidRPr="005B425A" w:rsidRDefault="005B425A" w:rsidP="0038706E">
            <w:pPr>
              <w:numPr>
                <w:ilvl w:val="0"/>
                <w:numId w:val="73"/>
              </w:numPr>
              <w:spacing w:line="276" w:lineRule="auto"/>
              <w:ind w:left="567" w:right="201"/>
              <w:contextualSpacing/>
              <w:jc w:val="both"/>
              <w:rPr>
                <w:rFonts w:ascii="Arial" w:eastAsia="Times New Roman" w:hAnsi="Arial" w:cs="Arial"/>
                <w:color w:val="000000"/>
              </w:rPr>
            </w:pPr>
            <w:r w:rsidRPr="005B425A">
              <w:rPr>
                <w:rFonts w:ascii="Arial" w:eastAsia="Times New Roman" w:hAnsi="Arial" w:cs="Arial"/>
                <w:color w:val="000000"/>
              </w:rPr>
              <w:t>Lack of consequence management. Lack of institutionalised process of managing compliance.</w:t>
            </w:r>
          </w:p>
        </w:tc>
      </w:tr>
      <w:tr w:rsidR="005B425A" w:rsidRPr="005B425A" w14:paraId="7174E621" w14:textId="77777777"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14:paraId="7CD67783"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Business continuity compromised</w:t>
            </w:r>
          </w:p>
        </w:tc>
        <w:tc>
          <w:tcPr>
            <w:tcW w:w="6438" w:type="dxa"/>
            <w:tcBorders>
              <w:top w:val="nil"/>
              <w:left w:val="nil"/>
              <w:bottom w:val="single" w:sz="4" w:space="0" w:color="auto"/>
              <w:right w:val="single" w:sz="4" w:space="0" w:color="auto"/>
            </w:tcBorders>
            <w:shd w:val="clear" w:color="auto" w:fill="auto"/>
          </w:tcPr>
          <w:p w14:paraId="4AB3DEBD" w14:textId="77777777" w:rsidR="005B425A" w:rsidRPr="005B425A" w:rsidRDefault="005B425A" w:rsidP="0038706E">
            <w:pPr>
              <w:numPr>
                <w:ilvl w:val="0"/>
                <w:numId w:val="74"/>
              </w:numPr>
              <w:spacing w:line="276" w:lineRule="auto"/>
              <w:ind w:left="425" w:right="201"/>
              <w:contextualSpacing/>
              <w:jc w:val="both"/>
              <w:rPr>
                <w:rFonts w:ascii="Arial" w:eastAsia="Times New Roman" w:hAnsi="Arial" w:cs="Arial"/>
                <w:color w:val="000000"/>
              </w:rPr>
            </w:pPr>
            <w:r w:rsidRPr="005B425A">
              <w:rPr>
                <w:rFonts w:ascii="Arial" w:eastAsia="Times New Roman" w:hAnsi="Arial" w:cs="Arial"/>
                <w:color w:val="000000"/>
              </w:rPr>
              <w:t xml:space="preserve">Delays in the Procurement processes of the electronic systems. </w:t>
            </w:r>
            <w:r w:rsidRPr="005B425A">
              <w:rPr>
                <w:rFonts w:ascii="Arial" w:eastAsia="Times New Roman" w:hAnsi="Arial" w:cs="Arial"/>
                <w:b/>
                <w:color w:val="000000"/>
              </w:rPr>
              <w:t>2.</w:t>
            </w:r>
            <w:r w:rsidRPr="005B425A">
              <w:rPr>
                <w:rFonts w:ascii="Arial" w:eastAsia="Times New Roman" w:hAnsi="Arial" w:cs="Arial"/>
                <w:color w:val="000000"/>
              </w:rPr>
              <w:t xml:space="preserve">  Lack of Prioritisation of e-governance. </w:t>
            </w:r>
            <w:r w:rsidRPr="005B425A">
              <w:rPr>
                <w:rFonts w:ascii="Arial" w:eastAsia="Times New Roman" w:hAnsi="Arial" w:cs="Arial"/>
                <w:b/>
                <w:color w:val="000000"/>
              </w:rPr>
              <w:t>3.</w:t>
            </w:r>
            <w:r w:rsidRPr="005B425A">
              <w:rPr>
                <w:rFonts w:ascii="Arial" w:eastAsia="Times New Roman" w:hAnsi="Arial" w:cs="Arial"/>
                <w:color w:val="000000"/>
              </w:rPr>
              <w:t xml:space="preserve"> Lack of ICT Governance. (Capacity (Financial/Human) constraints. </w:t>
            </w:r>
            <w:r w:rsidRPr="005B425A">
              <w:rPr>
                <w:rFonts w:ascii="Arial" w:eastAsia="Times New Roman" w:hAnsi="Arial" w:cs="Arial"/>
                <w:b/>
                <w:color w:val="000000"/>
              </w:rPr>
              <w:t>4.</w:t>
            </w:r>
            <w:r w:rsidRPr="005B425A">
              <w:rPr>
                <w:rFonts w:ascii="Arial" w:eastAsia="Times New Roman" w:hAnsi="Arial" w:cs="Arial"/>
                <w:color w:val="000000"/>
              </w:rPr>
              <w:t xml:space="preserve"> Lack of business security. </w:t>
            </w:r>
            <w:r w:rsidRPr="005B425A">
              <w:rPr>
                <w:rFonts w:ascii="Arial" w:eastAsia="Times New Roman" w:hAnsi="Arial" w:cs="Arial"/>
                <w:b/>
                <w:color w:val="000000"/>
              </w:rPr>
              <w:t>5.</w:t>
            </w:r>
            <w:r w:rsidRPr="005B425A">
              <w:rPr>
                <w:rFonts w:ascii="Arial" w:eastAsia="Times New Roman" w:hAnsi="Arial" w:cs="Arial"/>
                <w:color w:val="000000"/>
              </w:rPr>
              <w:t xml:space="preserve"> Logs are not reviewed regularly. </w:t>
            </w:r>
            <w:r w:rsidRPr="005B425A">
              <w:rPr>
                <w:rFonts w:ascii="Arial" w:eastAsia="Times New Roman" w:hAnsi="Arial" w:cs="Arial"/>
                <w:b/>
                <w:color w:val="000000"/>
              </w:rPr>
              <w:t>6.</w:t>
            </w:r>
            <w:r w:rsidRPr="005B425A">
              <w:rPr>
                <w:rFonts w:ascii="Arial" w:eastAsia="Times New Roman" w:hAnsi="Arial" w:cs="Arial"/>
                <w:color w:val="000000"/>
              </w:rPr>
              <w:t xml:space="preserve"> Segregation of duties. Poor ICT infrastructure).  </w:t>
            </w:r>
            <w:r w:rsidRPr="005B425A">
              <w:rPr>
                <w:rFonts w:ascii="Arial" w:eastAsia="Times New Roman" w:hAnsi="Arial" w:cs="Arial"/>
                <w:b/>
                <w:color w:val="000000"/>
              </w:rPr>
              <w:t>7.</w:t>
            </w:r>
            <w:r w:rsidRPr="005B425A">
              <w:rPr>
                <w:rFonts w:ascii="Arial" w:eastAsia="Times New Roman" w:hAnsi="Arial" w:cs="Arial"/>
                <w:color w:val="000000"/>
              </w:rPr>
              <w:t xml:space="preserve"> Inadequate records management  ( Poor archiving, lack of disaster recovery plan for records, limited fire proof storage space for personal records, no building plans storage in place, poor financial record keeping. </w:t>
            </w:r>
            <w:r w:rsidRPr="005B425A">
              <w:rPr>
                <w:rFonts w:ascii="Arial" w:eastAsia="Times New Roman" w:hAnsi="Arial" w:cs="Arial"/>
                <w:b/>
                <w:color w:val="000000"/>
              </w:rPr>
              <w:t>8.</w:t>
            </w:r>
            <w:r w:rsidRPr="005B425A">
              <w:rPr>
                <w:rFonts w:ascii="Arial" w:eastAsia="Times New Roman" w:hAnsi="Arial" w:cs="Arial"/>
                <w:color w:val="000000"/>
              </w:rPr>
              <w:t xml:space="preserve"> There is not enough storage space). </w:t>
            </w:r>
            <w:r w:rsidRPr="005B425A">
              <w:rPr>
                <w:rFonts w:ascii="Arial" w:eastAsia="Times New Roman" w:hAnsi="Arial" w:cs="Arial"/>
                <w:b/>
                <w:color w:val="000000"/>
              </w:rPr>
              <w:t>9.</w:t>
            </w:r>
            <w:r w:rsidRPr="005B425A">
              <w:rPr>
                <w:rFonts w:ascii="Arial" w:eastAsia="Times New Roman" w:hAnsi="Arial" w:cs="Arial"/>
                <w:color w:val="000000"/>
              </w:rPr>
              <w:t xml:space="preserve"> No backups connected. </w:t>
            </w:r>
          </w:p>
        </w:tc>
      </w:tr>
      <w:tr w:rsidR="005B425A" w:rsidRPr="005B425A" w14:paraId="31836D3A" w14:textId="77777777"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14:paraId="2CAD684A"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Poor contract management</w:t>
            </w:r>
          </w:p>
        </w:tc>
        <w:tc>
          <w:tcPr>
            <w:tcW w:w="6438" w:type="dxa"/>
            <w:tcBorders>
              <w:top w:val="nil"/>
              <w:left w:val="nil"/>
              <w:bottom w:val="single" w:sz="4" w:space="0" w:color="auto"/>
              <w:right w:val="single" w:sz="4" w:space="0" w:color="auto"/>
            </w:tcBorders>
            <w:shd w:val="clear" w:color="auto" w:fill="auto"/>
          </w:tcPr>
          <w:p w14:paraId="1386B2BB" w14:textId="77777777" w:rsidR="005B425A" w:rsidRPr="005B425A" w:rsidRDefault="005B425A" w:rsidP="0038706E">
            <w:pPr>
              <w:numPr>
                <w:ilvl w:val="0"/>
                <w:numId w:val="75"/>
              </w:numPr>
              <w:spacing w:line="276" w:lineRule="auto"/>
              <w:ind w:left="425" w:right="201"/>
              <w:contextualSpacing/>
              <w:jc w:val="both"/>
              <w:rPr>
                <w:rFonts w:ascii="Arial" w:eastAsia="Times New Roman" w:hAnsi="Arial" w:cs="Arial"/>
                <w:color w:val="000000"/>
              </w:rPr>
            </w:pPr>
            <w:r w:rsidRPr="005B425A">
              <w:rPr>
                <w:rFonts w:ascii="Arial" w:eastAsia="Times New Roman" w:hAnsi="Arial" w:cs="Arial"/>
                <w:color w:val="000000"/>
              </w:rPr>
              <w:t xml:space="preserve">Poor planning. </w:t>
            </w:r>
            <w:r w:rsidRPr="005B425A">
              <w:rPr>
                <w:rFonts w:ascii="Arial" w:eastAsia="Times New Roman" w:hAnsi="Arial" w:cs="Arial"/>
                <w:b/>
                <w:color w:val="000000"/>
              </w:rPr>
              <w:t>2.</w:t>
            </w:r>
            <w:r w:rsidRPr="005B425A">
              <w:rPr>
                <w:rFonts w:ascii="Arial" w:eastAsia="Times New Roman" w:hAnsi="Arial" w:cs="Arial"/>
                <w:color w:val="000000"/>
              </w:rPr>
              <w:t xml:space="preserve"> Poor management of SMME expectations. </w:t>
            </w:r>
            <w:r w:rsidRPr="005B425A">
              <w:rPr>
                <w:rFonts w:ascii="Arial" w:eastAsia="Times New Roman" w:hAnsi="Arial" w:cs="Arial"/>
                <w:b/>
                <w:color w:val="000000"/>
              </w:rPr>
              <w:t>3.</w:t>
            </w:r>
            <w:r w:rsidRPr="005B425A">
              <w:rPr>
                <w:rFonts w:ascii="Arial" w:eastAsia="Times New Roman" w:hAnsi="Arial" w:cs="Arial"/>
                <w:color w:val="000000"/>
              </w:rPr>
              <w:t xml:space="preserve"> Fraudulent activities. </w:t>
            </w:r>
            <w:r w:rsidRPr="005B425A">
              <w:rPr>
                <w:rFonts w:ascii="Arial" w:eastAsia="Times New Roman" w:hAnsi="Arial" w:cs="Arial"/>
                <w:b/>
                <w:color w:val="000000"/>
              </w:rPr>
              <w:t>4.</w:t>
            </w:r>
            <w:r w:rsidRPr="005B425A">
              <w:rPr>
                <w:rFonts w:ascii="Arial" w:eastAsia="Times New Roman" w:hAnsi="Arial" w:cs="Arial"/>
                <w:color w:val="000000"/>
              </w:rPr>
              <w:t xml:space="preserve"> Lack of urgency. </w:t>
            </w:r>
            <w:r w:rsidRPr="005B425A">
              <w:rPr>
                <w:rFonts w:ascii="Arial" w:eastAsia="Times New Roman" w:hAnsi="Arial" w:cs="Arial"/>
                <w:b/>
                <w:color w:val="000000"/>
              </w:rPr>
              <w:t>5.</w:t>
            </w:r>
            <w:r w:rsidRPr="005B425A">
              <w:rPr>
                <w:rFonts w:ascii="Arial" w:eastAsia="Times New Roman" w:hAnsi="Arial" w:cs="Arial"/>
                <w:color w:val="000000"/>
              </w:rPr>
              <w:t xml:space="preserve"> Projects not properly quantified. </w:t>
            </w:r>
            <w:r w:rsidRPr="005B425A">
              <w:rPr>
                <w:rFonts w:ascii="Arial" w:eastAsia="Times New Roman" w:hAnsi="Arial" w:cs="Arial"/>
                <w:b/>
                <w:color w:val="000000"/>
              </w:rPr>
              <w:t>6.</w:t>
            </w:r>
            <w:r w:rsidRPr="005B425A">
              <w:rPr>
                <w:rFonts w:ascii="Arial" w:eastAsia="Times New Roman" w:hAnsi="Arial" w:cs="Arial"/>
                <w:color w:val="000000"/>
              </w:rPr>
              <w:t xml:space="preserve"> Milestones not achieved. </w:t>
            </w:r>
            <w:r w:rsidRPr="005B425A">
              <w:rPr>
                <w:rFonts w:ascii="Arial" w:eastAsia="Times New Roman" w:hAnsi="Arial" w:cs="Arial"/>
                <w:b/>
                <w:color w:val="000000"/>
              </w:rPr>
              <w:t>7.</w:t>
            </w:r>
            <w:r w:rsidRPr="005B425A">
              <w:rPr>
                <w:rFonts w:ascii="Arial" w:eastAsia="Times New Roman" w:hAnsi="Arial" w:cs="Arial"/>
                <w:color w:val="000000"/>
              </w:rPr>
              <w:t xml:space="preserve"> Noncompliance with Basic Conditions of Employment Act (employment contracts) </w:t>
            </w:r>
          </w:p>
        </w:tc>
      </w:tr>
      <w:tr w:rsidR="005B425A" w:rsidRPr="005B425A" w14:paraId="7F003F36" w14:textId="77777777"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14:paraId="1A0213E1"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Poor planning of infrastructure development </w:t>
            </w:r>
          </w:p>
        </w:tc>
        <w:tc>
          <w:tcPr>
            <w:tcW w:w="6438" w:type="dxa"/>
            <w:tcBorders>
              <w:top w:val="nil"/>
              <w:left w:val="nil"/>
              <w:bottom w:val="single" w:sz="4" w:space="0" w:color="auto"/>
              <w:right w:val="single" w:sz="4" w:space="0" w:color="auto"/>
            </w:tcBorders>
            <w:shd w:val="clear" w:color="auto" w:fill="auto"/>
          </w:tcPr>
          <w:p w14:paraId="5CC14EFE" w14:textId="77777777" w:rsidR="005B425A" w:rsidRPr="005B425A" w:rsidRDefault="005B425A" w:rsidP="0038706E">
            <w:pPr>
              <w:numPr>
                <w:ilvl w:val="0"/>
                <w:numId w:val="77"/>
              </w:numPr>
              <w:spacing w:line="276" w:lineRule="auto"/>
              <w:ind w:left="283" w:hanging="12"/>
              <w:contextualSpacing/>
              <w:jc w:val="both"/>
              <w:rPr>
                <w:rFonts w:ascii="Arial" w:eastAsia="Times New Roman" w:hAnsi="Arial" w:cs="Arial"/>
                <w:color w:val="000000"/>
              </w:rPr>
            </w:pPr>
            <w:r w:rsidRPr="005B425A">
              <w:rPr>
                <w:rFonts w:ascii="Arial" w:eastAsia="Times New Roman" w:hAnsi="Arial" w:cs="Arial"/>
                <w:color w:val="000000"/>
              </w:rPr>
              <w:t xml:space="preserve">Population growth. </w:t>
            </w:r>
            <w:r w:rsidRPr="005B425A">
              <w:rPr>
                <w:rFonts w:ascii="Arial" w:eastAsia="Times New Roman" w:hAnsi="Arial" w:cs="Arial"/>
                <w:b/>
                <w:color w:val="000000"/>
              </w:rPr>
              <w:t>2.</w:t>
            </w:r>
            <w:r w:rsidRPr="005B425A">
              <w:rPr>
                <w:rFonts w:ascii="Arial" w:eastAsia="Times New Roman" w:hAnsi="Arial" w:cs="Arial"/>
                <w:color w:val="000000"/>
              </w:rPr>
              <w:t xml:space="preserve"> Lack of Master Plans. </w:t>
            </w:r>
            <w:r w:rsidRPr="005B425A">
              <w:rPr>
                <w:rFonts w:ascii="Arial" w:eastAsia="Times New Roman" w:hAnsi="Arial" w:cs="Arial"/>
                <w:b/>
                <w:color w:val="000000"/>
              </w:rPr>
              <w:t>3.</w:t>
            </w:r>
            <w:r w:rsidRPr="005B425A">
              <w:rPr>
                <w:rFonts w:ascii="Arial" w:eastAsia="Times New Roman" w:hAnsi="Arial" w:cs="Arial"/>
                <w:color w:val="000000"/>
              </w:rPr>
              <w:t xml:space="preserve"> Lack of funding. </w:t>
            </w:r>
            <w:r w:rsidRPr="005B425A">
              <w:rPr>
                <w:rFonts w:ascii="Arial" w:eastAsia="Times New Roman" w:hAnsi="Arial" w:cs="Arial"/>
                <w:b/>
                <w:color w:val="000000"/>
              </w:rPr>
              <w:t>4.</w:t>
            </w:r>
            <w:r w:rsidRPr="005B425A">
              <w:rPr>
                <w:rFonts w:ascii="Arial" w:eastAsia="Times New Roman" w:hAnsi="Arial" w:cs="Arial"/>
                <w:color w:val="000000"/>
              </w:rPr>
              <w:t xml:space="preserve"> No updated SDF. </w:t>
            </w:r>
          </w:p>
        </w:tc>
      </w:tr>
      <w:tr w:rsidR="005B425A" w:rsidRPr="005B425A" w14:paraId="40770CE1" w14:textId="77777777" w:rsidTr="00BB19D0">
        <w:trPr>
          <w:trHeight w:val="1374"/>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785EBC2"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Sewer spillages and inadequate  waste water treatment plants </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7B2561A" w14:textId="77777777" w:rsidR="005B425A" w:rsidRPr="005B425A" w:rsidRDefault="005B425A" w:rsidP="0038706E">
            <w:pPr>
              <w:numPr>
                <w:ilvl w:val="0"/>
                <w:numId w:val="76"/>
              </w:numPr>
              <w:spacing w:line="276" w:lineRule="auto"/>
              <w:ind w:left="283" w:right="343" w:hanging="12"/>
              <w:contextualSpacing/>
              <w:jc w:val="both"/>
              <w:rPr>
                <w:rFonts w:ascii="Arial" w:eastAsia="Times New Roman" w:hAnsi="Arial" w:cs="Arial"/>
                <w:color w:val="000000" w:themeColor="text1"/>
              </w:rPr>
            </w:pPr>
            <w:r w:rsidRPr="005B425A">
              <w:rPr>
                <w:rFonts w:ascii="Arial" w:eastAsia="Times New Roman" w:hAnsi="Arial" w:cs="Arial"/>
                <w:color w:val="000000"/>
              </w:rPr>
              <w:t xml:space="preserve">Inadequate capacity of the sewer system. </w:t>
            </w:r>
            <w:r w:rsidRPr="005B425A">
              <w:rPr>
                <w:rFonts w:ascii="Arial" w:eastAsia="Times New Roman" w:hAnsi="Arial" w:cs="Arial"/>
                <w:b/>
                <w:color w:val="000000"/>
              </w:rPr>
              <w:t>2.</w:t>
            </w:r>
            <w:r w:rsidRPr="005B425A">
              <w:rPr>
                <w:rFonts w:ascii="Arial" w:eastAsia="Times New Roman" w:hAnsi="Arial" w:cs="Arial"/>
                <w:color w:val="000000"/>
              </w:rPr>
              <w:t xml:space="preserve"> Ageing infrastructure. </w:t>
            </w:r>
            <w:r w:rsidRPr="005B425A">
              <w:rPr>
                <w:rFonts w:ascii="Arial" w:eastAsia="Times New Roman" w:hAnsi="Arial" w:cs="Arial"/>
                <w:b/>
                <w:color w:val="000000"/>
              </w:rPr>
              <w:t xml:space="preserve">3. </w:t>
            </w:r>
            <w:r w:rsidRPr="005B425A">
              <w:rPr>
                <w:rFonts w:ascii="Arial" w:eastAsia="Times New Roman" w:hAnsi="Arial" w:cs="Arial"/>
                <w:color w:val="000000"/>
              </w:rPr>
              <w:t xml:space="preserve">Insufficient qualified staff.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Inadequate maintenance.</w:t>
            </w:r>
            <w:r w:rsidRPr="005B425A">
              <w:rPr>
                <w:rFonts w:ascii="Arial" w:eastAsia="Times New Roman" w:hAnsi="Arial" w:cs="Arial"/>
                <w:b/>
                <w:color w:val="000000"/>
              </w:rPr>
              <w:t xml:space="preserve"> 5. </w:t>
            </w:r>
            <w:r w:rsidRPr="005B425A">
              <w:rPr>
                <w:rFonts w:ascii="Arial" w:eastAsia="Times New Roman" w:hAnsi="Arial" w:cs="Arial"/>
                <w:color w:val="000000"/>
              </w:rPr>
              <w:t xml:space="preserve">No maintenance plans (for the reticulation system and plants) </w:t>
            </w:r>
            <w:r w:rsidRPr="005B425A">
              <w:rPr>
                <w:rFonts w:ascii="Arial" w:eastAsia="Times New Roman" w:hAnsi="Arial" w:cs="Arial"/>
                <w:b/>
                <w:color w:val="000000"/>
              </w:rPr>
              <w:t>6.</w:t>
            </w:r>
            <w:r w:rsidRPr="005B425A">
              <w:rPr>
                <w:rFonts w:ascii="Arial" w:eastAsia="Times New Roman" w:hAnsi="Arial" w:cs="Arial"/>
                <w:color w:val="000000"/>
              </w:rPr>
              <w:t xml:space="preserve"> Vandalism of plants. </w:t>
            </w:r>
            <w:r w:rsidRPr="005B425A">
              <w:rPr>
                <w:rFonts w:ascii="Arial" w:eastAsia="Times New Roman" w:hAnsi="Arial" w:cs="Arial"/>
                <w:b/>
                <w:color w:val="000000"/>
              </w:rPr>
              <w:t>7.</w:t>
            </w:r>
            <w:r w:rsidRPr="005B425A">
              <w:rPr>
                <w:rFonts w:ascii="Arial" w:eastAsia="Times New Roman" w:hAnsi="Arial" w:cs="Arial"/>
                <w:color w:val="000000"/>
              </w:rPr>
              <w:t xml:space="preserve"> No maintenance budget.</w:t>
            </w:r>
          </w:p>
          <w:p w14:paraId="0F9E217A" w14:textId="77777777" w:rsidR="005B425A" w:rsidRPr="005B425A" w:rsidRDefault="005B425A" w:rsidP="000F3B66">
            <w:pPr>
              <w:spacing w:line="276" w:lineRule="auto"/>
              <w:ind w:left="283" w:right="343" w:hanging="12"/>
              <w:contextualSpacing/>
              <w:jc w:val="both"/>
              <w:rPr>
                <w:rFonts w:ascii="Arial" w:eastAsia="Times New Roman" w:hAnsi="Arial" w:cs="Arial"/>
                <w:color w:val="000000" w:themeColor="text1"/>
              </w:rPr>
            </w:pPr>
            <w:r w:rsidRPr="005B425A">
              <w:rPr>
                <w:rFonts w:ascii="Arial" w:eastAsia="Times New Roman" w:hAnsi="Arial" w:cs="Arial"/>
                <w:b/>
              </w:rPr>
              <w:t xml:space="preserve"> 8.</w:t>
            </w:r>
            <w:r w:rsidRPr="005B425A">
              <w:rPr>
                <w:rFonts w:ascii="Arial" w:eastAsia="Times New Roman" w:hAnsi="Arial" w:cs="Arial"/>
              </w:rPr>
              <w:t xml:space="preserve"> </w:t>
            </w:r>
            <w:r w:rsidRPr="005B425A">
              <w:rPr>
                <w:rFonts w:ascii="Arial" w:eastAsia="Times New Roman" w:hAnsi="Arial" w:cs="Arial"/>
                <w:color w:val="000000"/>
              </w:rPr>
              <w:t xml:space="preserve">Staff shortages in critical positions. </w:t>
            </w:r>
            <w:r w:rsidRPr="005B425A">
              <w:rPr>
                <w:rFonts w:ascii="Arial" w:eastAsia="Times New Roman" w:hAnsi="Arial" w:cs="Arial"/>
                <w:b/>
              </w:rPr>
              <w:t>9.</w:t>
            </w:r>
            <w:r w:rsidRPr="005B425A">
              <w:rPr>
                <w:rFonts w:ascii="Arial" w:eastAsia="Times New Roman" w:hAnsi="Arial" w:cs="Arial"/>
              </w:rPr>
              <w:t xml:space="preserve"> </w:t>
            </w:r>
            <w:r w:rsidRPr="005B425A">
              <w:rPr>
                <w:rFonts w:ascii="Arial" w:eastAsia="Times New Roman" w:hAnsi="Arial" w:cs="Arial"/>
                <w:color w:val="000000"/>
              </w:rPr>
              <w:t xml:space="preserve">Illegal settlements. </w:t>
            </w:r>
            <w:r w:rsidRPr="005B425A">
              <w:rPr>
                <w:rFonts w:ascii="Arial" w:eastAsia="Times New Roman" w:hAnsi="Arial" w:cs="Arial"/>
                <w:b/>
              </w:rPr>
              <w:t>10</w:t>
            </w:r>
            <w:r w:rsidRPr="005B425A">
              <w:rPr>
                <w:rFonts w:ascii="Arial" w:eastAsia="Times New Roman" w:hAnsi="Arial" w:cs="Arial"/>
              </w:rPr>
              <w:t xml:space="preserve">. </w:t>
            </w:r>
            <w:r w:rsidRPr="005B425A">
              <w:rPr>
                <w:rFonts w:ascii="Arial" w:eastAsia="Times New Roman" w:hAnsi="Arial" w:cs="Arial"/>
                <w:color w:val="000000" w:themeColor="text1"/>
              </w:rPr>
              <w:t>Use of bucket system in informal areas.</w:t>
            </w:r>
          </w:p>
        </w:tc>
      </w:tr>
      <w:tr w:rsidR="005B425A" w:rsidRPr="005B425A" w14:paraId="1EE76DEE" w14:textId="77777777" w:rsidTr="00BB19D0">
        <w:trPr>
          <w:trHeight w:val="979"/>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3235D920" w14:textId="77777777"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Ineffective disaster management (natural disasters)</w:t>
            </w:r>
          </w:p>
        </w:tc>
        <w:tc>
          <w:tcPr>
            <w:tcW w:w="6438" w:type="dxa"/>
            <w:tcBorders>
              <w:top w:val="single" w:sz="4" w:space="0" w:color="auto"/>
              <w:left w:val="nil"/>
              <w:bottom w:val="single" w:sz="4" w:space="0" w:color="auto"/>
              <w:right w:val="single" w:sz="4" w:space="0" w:color="auto"/>
            </w:tcBorders>
            <w:shd w:val="clear" w:color="auto" w:fill="auto"/>
          </w:tcPr>
          <w:p w14:paraId="56D75BBE" w14:textId="77777777" w:rsidR="005B425A" w:rsidRPr="005B425A" w:rsidRDefault="005B425A" w:rsidP="000605AA">
            <w:pPr>
              <w:numPr>
                <w:ilvl w:val="0"/>
                <w:numId w:val="53"/>
              </w:numPr>
              <w:spacing w:line="276" w:lineRule="auto"/>
              <w:ind w:left="425" w:right="201" w:hanging="72"/>
              <w:contextualSpacing/>
              <w:jc w:val="both"/>
              <w:rPr>
                <w:rFonts w:ascii="Arial" w:eastAsia="Times New Roman" w:hAnsi="Arial" w:cs="Arial"/>
                <w:color w:val="000000"/>
              </w:rPr>
            </w:pPr>
            <w:r w:rsidRPr="005B425A">
              <w:rPr>
                <w:rFonts w:ascii="Arial" w:eastAsia="Times New Roman" w:hAnsi="Arial" w:cs="Arial"/>
                <w:color w:val="000000"/>
              </w:rPr>
              <w:t xml:space="preserve">No Fire Disaster Plans. </w:t>
            </w:r>
            <w:r w:rsidRPr="005B425A">
              <w:rPr>
                <w:rFonts w:ascii="Arial" w:eastAsia="Times New Roman" w:hAnsi="Arial" w:cs="Arial"/>
                <w:b/>
                <w:color w:val="000000"/>
              </w:rPr>
              <w:t>2.</w:t>
            </w:r>
            <w:r w:rsidRPr="005B425A">
              <w:rPr>
                <w:rFonts w:ascii="Arial" w:eastAsia="Times New Roman" w:hAnsi="Arial" w:cs="Arial"/>
                <w:color w:val="000000"/>
              </w:rPr>
              <w:t xml:space="preserve"> Not enough vehicles. Capacity constraints. Lack of experience. Limited fire proof storage space. No capital budget. Poor financial budget. Disaster management is a district function.</w:t>
            </w:r>
          </w:p>
        </w:tc>
      </w:tr>
    </w:tbl>
    <w:p w14:paraId="2F70F823" w14:textId="77777777" w:rsidR="00FF5312" w:rsidRDefault="00FF5312" w:rsidP="00FF5312">
      <w:pPr>
        <w:spacing w:after="5" w:line="266" w:lineRule="auto"/>
        <w:jc w:val="both"/>
        <w:rPr>
          <w:rFonts w:ascii="Calibri" w:eastAsia="Calibri" w:hAnsi="Calibri" w:cs="Calibri"/>
          <w:color w:val="000000"/>
          <w:lang w:eastAsia="en-ZA"/>
        </w:rPr>
      </w:pPr>
    </w:p>
    <w:p w14:paraId="4E4C5A10" w14:textId="77777777" w:rsidR="00012FE8" w:rsidRPr="00003DC8" w:rsidRDefault="00012FE8" w:rsidP="005B425A">
      <w:pPr>
        <w:jc w:val="both"/>
        <w:rPr>
          <w:rFonts w:ascii="Arial" w:hAnsi="Arial" w:cs="Arial"/>
          <w:b/>
          <w:color w:val="000000" w:themeColor="text1"/>
        </w:rPr>
      </w:pPr>
    </w:p>
    <w:p w14:paraId="4CB4DBF7" w14:textId="66951D92" w:rsidR="005B425A" w:rsidRPr="001D6918" w:rsidRDefault="00FF5312" w:rsidP="00936853">
      <w:pPr>
        <w:spacing w:after="0" w:line="360" w:lineRule="auto"/>
        <w:jc w:val="both"/>
        <w:rPr>
          <w:rFonts w:ascii="Arial" w:hAnsi="Arial" w:cs="Arial"/>
          <w:b/>
          <w:color w:val="000000" w:themeColor="text1"/>
        </w:rPr>
      </w:pPr>
      <w:bookmarkStart w:id="3" w:name="_Hlk99630634"/>
      <w:r w:rsidRPr="001D6918">
        <w:rPr>
          <w:rFonts w:ascii="Arial" w:hAnsi="Arial" w:cs="Arial"/>
          <w:b/>
          <w:color w:val="000000" w:themeColor="text1"/>
        </w:rPr>
        <w:t>2.3.1</w:t>
      </w:r>
      <w:r w:rsidR="008768DE">
        <w:rPr>
          <w:rFonts w:ascii="Arial" w:hAnsi="Arial" w:cs="Arial"/>
          <w:b/>
          <w:color w:val="000000" w:themeColor="text1"/>
        </w:rPr>
        <w:t>1</w:t>
      </w:r>
      <w:r w:rsidRPr="001D6918">
        <w:rPr>
          <w:rFonts w:ascii="Arial" w:hAnsi="Arial" w:cs="Arial"/>
          <w:b/>
          <w:color w:val="000000" w:themeColor="text1"/>
        </w:rPr>
        <w:t xml:space="preserve">   Information Communicat</w:t>
      </w:r>
      <w:r w:rsidR="001D6918" w:rsidRPr="001D6918">
        <w:rPr>
          <w:rFonts w:ascii="Arial" w:hAnsi="Arial" w:cs="Arial"/>
          <w:b/>
          <w:color w:val="000000" w:themeColor="text1"/>
        </w:rPr>
        <w:t>ion and Technology</w:t>
      </w:r>
    </w:p>
    <w:p w14:paraId="51677410" w14:textId="77777777"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 xml:space="preserve">Information Communication Technology (ICT) section, is responsible for the following functions: Planning, Network, Data, Security and Support. Makana Municipality’s ICT Environment supports about 150 users. The municipality has the following offices namely:  </w:t>
      </w:r>
    </w:p>
    <w:p w14:paraId="08DC78C9"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City Hall </w:t>
      </w:r>
    </w:p>
    <w:p w14:paraId="0D126AE0"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Finance Building </w:t>
      </w:r>
    </w:p>
    <w:p w14:paraId="169ABB2A"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Engineering Building</w:t>
      </w:r>
    </w:p>
    <w:p w14:paraId="490AFF0B"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Alicedale Office </w:t>
      </w:r>
    </w:p>
    <w:p w14:paraId="45E71918" w14:textId="77777777" w:rsidR="00F85262" w:rsidRPr="001D6918" w:rsidRDefault="007E31FB"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Riebeeck</w:t>
      </w:r>
      <w:r w:rsidR="00F85262" w:rsidRPr="001D6918">
        <w:rPr>
          <w:rFonts w:ascii="Arial" w:hAnsi="Arial" w:cs="Arial"/>
          <w:color w:val="000000" w:themeColor="text1"/>
        </w:rPr>
        <w:t xml:space="preserve"> East Office </w:t>
      </w:r>
    </w:p>
    <w:p w14:paraId="4DBA8E3A"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Electricity </w:t>
      </w:r>
    </w:p>
    <w:p w14:paraId="08EF1F1D"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Stores </w:t>
      </w:r>
    </w:p>
    <w:p w14:paraId="58895F6B" w14:textId="77777777" w:rsidR="00F85262" w:rsidRPr="001D6918"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Housing </w:t>
      </w:r>
    </w:p>
    <w:p w14:paraId="291E7B71" w14:textId="77777777" w:rsidR="00F85262" w:rsidRDefault="00F85262" w:rsidP="000605AA">
      <w:pPr>
        <w:numPr>
          <w:ilvl w:val="0"/>
          <w:numId w:val="25"/>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Parks </w:t>
      </w:r>
    </w:p>
    <w:p w14:paraId="1172634A" w14:textId="77777777" w:rsidR="00445BAD" w:rsidRPr="00166BFB" w:rsidRDefault="00445BAD" w:rsidP="000605AA">
      <w:pPr>
        <w:numPr>
          <w:ilvl w:val="0"/>
          <w:numId w:val="25"/>
        </w:numPr>
        <w:spacing w:after="0" w:line="360" w:lineRule="auto"/>
        <w:ind w:left="0"/>
        <w:jc w:val="both"/>
        <w:rPr>
          <w:rFonts w:ascii="Arial" w:hAnsi="Arial" w:cs="Arial"/>
        </w:rPr>
      </w:pPr>
      <w:r w:rsidRPr="00166BFB">
        <w:rPr>
          <w:rFonts w:ascii="Arial" w:hAnsi="Arial" w:cs="Arial"/>
        </w:rPr>
        <w:t>Fire</w:t>
      </w:r>
    </w:p>
    <w:p w14:paraId="6C57BB10" w14:textId="77777777" w:rsidR="00445BAD" w:rsidRPr="00166BFB" w:rsidRDefault="00445BAD" w:rsidP="000605AA">
      <w:pPr>
        <w:numPr>
          <w:ilvl w:val="0"/>
          <w:numId w:val="25"/>
        </w:numPr>
        <w:spacing w:after="0" w:line="360" w:lineRule="auto"/>
        <w:ind w:left="0"/>
        <w:jc w:val="both"/>
        <w:rPr>
          <w:rFonts w:ascii="Arial" w:hAnsi="Arial" w:cs="Arial"/>
        </w:rPr>
      </w:pPr>
      <w:r w:rsidRPr="00166BFB">
        <w:rPr>
          <w:rFonts w:ascii="Arial" w:hAnsi="Arial" w:cs="Arial"/>
        </w:rPr>
        <w:t>Traffic</w:t>
      </w:r>
    </w:p>
    <w:p w14:paraId="7CB042F4" w14:textId="77777777" w:rsidR="00445BAD" w:rsidRPr="00166BFB" w:rsidRDefault="00445BAD" w:rsidP="000605AA">
      <w:pPr>
        <w:numPr>
          <w:ilvl w:val="0"/>
          <w:numId w:val="25"/>
        </w:numPr>
        <w:spacing w:after="0" w:line="360" w:lineRule="auto"/>
        <w:ind w:left="0"/>
        <w:jc w:val="both"/>
        <w:rPr>
          <w:rFonts w:ascii="Arial" w:hAnsi="Arial" w:cs="Arial"/>
        </w:rPr>
      </w:pPr>
      <w:r w:rsidRPr="00166BFB">
        <w:rPr>
          <w:rFonts w:ascii="Arial" w:hAnsi="Arial" w:cs="Arial"/>
        </w:rPr>
        <w:t xml:space="preserve">Local Economic Development </w:t>
      </w:r>
    </w:p>
    <w:p w14:paraId="11058B72" w14:textId="77777777" w:rsidR="00445BAD" w:rsidRPr="00166BFB" w:rsidRDefault="00445BAD" w:rsidP="000605AA">
      <w:pPr>
        <w:numPr>
          <w:ilvl w:val="0"/>
          <w:numId w:val="25"/>
        </w:numPr>
        <w:spacing w:after="0" w:line="360" w:lineRule="auto"/>
        <w:ind w:left="0"/>
        <w:jc w:val="both"/>
        <w:rPr>
          <w:rFonts w:ascii="Arial" w:hAnsi="Arial" w:cs="Arial"/>
        </w:rPr>
      </w:pPr>
      <w:r w:rsidRPr="00166BFB">
        <w:rPr>
          <w:rFonts w:ascii="Arial" w:hAnsi="Arial" w:cs="Arial"/>
        </w:rPr>
        <w:t xml:space="preserve">Cleansing </w:t>
      </w:r>
    </w:p>
    <w:p w14:paraId="1CC3512F" w14:textId="77777777" w:rsidR="00445BAD" w:rsidRPr="00166BFB" w:rsidRDefault="00445BAD" w:rsidP="000605AA">
      <w:pPr>
        <w:numPr>
          <w:ilvl w:val="0"/>
          <w:numId w:val="25"/>
        </w:numPr>
        <w:spacing w:after="0" w:line="360" w:lineRule="auto"/>
        <w:ind w:left="0"/>
        <w:jc w:val="both"/>
        <w:rPr>
          <w:rFonts w:ascii="Arial" w:hAnsi="Arial" w:cs="Arial"/>
        </w:rPr>
      </w:pPr>
      <w:r w:rsidRPr="00166BFB">
        <w:rPr>
          <w:rFonts w:ascii="Arial" w:hAnsi="Arial" w:cs="Arial"/>
        </w:rPr>
        <w:t xml:space="preserve">Environmental Health </w:t>
      </w:r>
    </w:p>
    <w:p w14:paraId="31F29F64" w14:textId="77777777" w:rsidR="00012FE8" w:rsidRDefault="00012FE8" w:rsidP="001D6918">
      <w:pPr>
        <w:spacing w:line="360" w:lineRule="auto"/>
        <w:jc w:val="both"/>
        <w:rPr>
          <w:rFonts w:ascii="Arial" w:hAnsi="Arial" w:cs="Arial"/>
          <w:color w:val="000000" w:themeColor="text1"/>
        </w:rPr>
      </w:pPr>
    </w:p>
    <w:p w14:paraId="0C0E3778" w14:textId="1D4A668D"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In the current financial year, the municipality has managed to appoint an ICT Manager to provide the strategic direction for the unit, however there are still vacant critical positions not yet filled as per the organogram. So far the municipality has managed to procure a server which runs on Microsoft Windows server 2</w:t>
      </w:r>
      <w:r w:rsidR="00190AF9">
        <w:rPr>
          <w:rFonts w:ascii="Arial" w:hAnsi="Arial" w:cs="Arial"/>
          <w:color w:val="000000" w:themeColor="text1"/>
        </w:rPr>
        <w:t>019</w:t>
      </w:r>
      <w:r w:rsidRPr="001D6918">
        <w:rPr>
          <w:rFonts w:ascii="Arial" w:hAnsi="Arial" w:cs="Arial"/>
          <w:color w:val="000000" w:themeColor="text1"/>
        </w:rPr>
        <w:t>.</w:t>
      </w:r>
    </w:p>
    <w:p w14:paraId="18729D56" w14:textId="77777777"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 xml:space="preserve">The server is installed to facilitate network connectivity, domain control functions, active directory and password management for all those who have access to computers. </w:t>
      </w:r>
      <w:r w:rsidRPr="001D6918">
        <w:rPr>
          <w:rFonts w:ascii="Arial" w:hAnsi="Arial" w:cs="Arial"/>
          <w:b/>
          <w:color w:val="000000" w:themeColor="text1"/>
        </w:rPr>
        <w:t xml:space="preserve"> </w:t>
      </w:r>
      <w:r w:rsidRPr="001D6918">
        <w:rPr>
          <w:rFonts w:ascii="Arial" w:hAnsi="Arial" w:cs="Arial"/>
          <w:color w:val="000000" w:themeColor="text1"/>
        </w:rPr>
        <w:t xml:space="preserve">            </w:t>
      </w:r>
    </w:p>
    <w:p w14:paraId="000A9C33" w14:textId="77777777"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Access control unit has been installed to access the server room. Fire detection and suppression system, water detection system, sensors have also been installed.  Munsoft and Payday Financial system</w:t>
      </w:r>
      <w:r w:rsidR="00445BAD">
        <w:rPr>
          <w:rFonts w:ascii="Arial" w:hAnsi="Arial" w:cs="Arial"/>
          <w:color w:val="000000" w:themeColor="text1"/>
        </w:rPr>
        <w:t>s</w:t>
      </w:r>
      <w:r w:rsidRPr="001D6918">
        <w:rPr>
          <w:rFonts w:ascii="Arial" w:hAnsi="Arial" w:cs="Arial"/>
          <w:color w:val="000000" w:themeColor="text1"/>
        </w:rPr>
        <w:t xml:space="preserve"> are installed in the Finance building server room and accessible only to authorized </w:t>
      </w:r>
      <w:r w:rsidR="00445BAD">
        <w:rPr>
          <w:rFonts w:ascii="Arial" w:hAnsi="Arial" w:cs="Arial"/>
          <w:color w:val="000000" w:themeColor="text1"/>
        </w:rPr>
        <w:t>personnel</w:t>
      </w:r>
      <w:r w:rsidRPr="001D6918">
        <w:rPr>
          <w:rFonts w:ascii="Arial" w:hAnsi="Arial" w:cs="Arial"/>
          <w:color w:val="000000" w:themeColor="text1"/>
        </w:rPr>
        <w:t>. A</w:t>
      </w:r>
      <w:r w:rsidR="00445BAD">
        <w:rPr>
          <w:rFonts w:ascii="Arial" w:hAnsi="Arial" w:cs="Arial"/>
          <w:color w:val="000000" w:themeColor="text1"/>
        </w:rPr>
        <w:t xml:space="preserve"> system generated report</w:t>
      </w:r>
      <w:r w:rsidRPr="001D6918">
        <w:rPr>
          <w:rFonts w:ascii="Arial" w:hAnsi="Arial" w:cs="Arial"/>
          <w:color w:val="000000" w:themeColor="text1"/>
        </w:rPr>
        <w:t xml:space="preserve"> can be extracted from both systems as and when required.</w:t>
      </w:r>
    </w:p>
    <w:p w14:paraId="32170D98" w14:textId="77777777" w:rsidR="00F85262"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 xml:space="preserve">The ICT Master Plan has been developed but not yet approved, the document details and al ICT activities to be performed in ensuring that ICT is enabling the institution to realize its goals and objectives in an efficient manner, the municipality has also adopted ICT governance framework. The ICT Governance Institute (ITGI) defines ICT governance as “the leadership organisational structure and process that ensure that the enterprise’s ICT sustains and extends the enterprise’s strategies and objectives. ICT governance exists to inform and align decision making for ICT Planning, Policy and Operations in order to meet business objectives, ascertain that risks are managed appropriately and verify that resources are being used responsibly and strategically. </w:t>
      </w:r>
    </w:p>
    <w:bookmarkEnd w:id="3"/>
    <w:p w14:paraId="39715B7C" w14:textId="77777777" w:rsidR="00F85262" w:rsidRPr="001D6918" w:rsidRDefault="001D6918" w:rsidP="00212956">
      <w:pPr>
        <w:spacing w:after="0" w:line="360" w:lineRule="auto"/>
        <w:jc w:val="both"/>
        <w:rPr>
          <w:rFonts w:ascii="Arial" w:hAnsi="Arial" w:cs="Arial"/>
          <w:color w:val="000000" w:themeColor="text1"/>
          <w:lang w:val="en-US"/>
        </w:rPr>
      </w:pPr>
      <w:r w:rsidRPr="001D6918">
        <w:rPr>
          <w:rFonts w:ascii="Arial" w:hAnsi="Arial" w:cs="Arial"/>
          <w:b/>
          <w:color w:val="000000" w:themeColor="text1"/>
          <w:lang w:val="en-US"/>
        </w:rPr>
        <w:t>Disaster Recovery Plan</w:t>
      </w:r>
      <w:r>
        <w:rPr>
          <w:rFonts w:ascii="Arial" w:hAnsi="Arial" w:cs="Arial"/>
          <w:color w:val="000000" w:themeColor="text1"/>
          <w:lang w:val="en-US"/>
        </w:rPr>
        <w:t>:</w:t>
      </w:r>
      <w:r w:rsidRPr="001D6918">
        <w:rPr>
          <w:rFonts w:ascii="Arial" w:hAnsi="Arial" w:cs="Arial"/>
          <w:color w:val="000000" w:themeColor="text1"/>
          <w:lang w:val="en-US"/>
        </w:rPr>
        <w:t xml:space="preserve"> The</w:t>
      </w:r>
      <w:r w:rsidR="00F85262" w:rsidRPr="001D6918">
        <w:rPr>
          <w:rFonts w:ascii="Arial" w:hAnsi="Arial" w:cs="Arial"/>
          <w:color w:val="000000" w:themeColor="text1"/>
          <w:lang w:val="en-US"/>
        </w:rPr>
        <w:t xml:space="preserve"> overall objective of the plan is to facilitate the recovery of the ICT environment in the event of a disaster to enable the municipality to resume its normal operations and service delivery in an acceptable period of time.</w:t>
      </w:r>
    </w:p>
    <w:p w14:paraId="4CCF6E4D" w14:textId="77777777" w:rsidR="00FE4694" w:rsidRDefault="00FE4694" w:rsidP="00212956">
      <w:pPr>
        <w:spacing w:after="0"/>
        <w:jc w:val="both"/>
        <w:rPr>
          <w:rFonts w:ascii="Arial" w:hAnsi="Arial" w:cs="Arial"/>
          <w:b/>
          <w:color w:val="000000" w:themeColor="text1"/>
        </w:rPr>
      </w:pPr>
    </w:p>
    <w:p w14:paraId="4CC75A09" w14:textId="67E126FD" w:rsidR="001D6918" w:rsidRDefault="001D6918" w:rsidP="00E31554">
      <w:pPr>
        <w:spacing w:after="0" w:line="360" w:lineRule="auto"/>
        <w:jc w:val="both"/>
        <w:rPr>
          <w:rFonts w:ascii="Arial" w:hAnsi="Arial" w:cs="Arial"/>
          <w:b/>
          <w:color w:val="000000" w:themeColor="text1"/>
        </w:rPr>
      </w:pPr>
      <w:r>
        <w:rPr>
          <w:rFonts w:ascii="Arial" w:hAnsi="Arial" w:cs="Arial"/>
          <w:b/>
          <w:color w:val="000000" w:themeColor="text1"/>
        </w:rPr>
        <w:t>2.3.1</w:t>
      </w:r>
      <w:r w:rsidR="008768DE">
        <w:rPr>
          <w:rFonts w:ascii="Arial" w:hAnsi="Arial" w:cs="Arial"/>
          <w:b/>
          <w:color w:val="000000" w:themeColor="text1"/>
        </w:rPr>
        <w:t>2</w:t>
      </w:r>
      <w:r>
        <w:rPr>
          <w:rFonts w:ascii="Arial" w:hAnsi="Arial" w:cs="Arial"/>
          <w:b/>
          <w:color w:val="000000" w:themeColor="text1"/>
        </w:rPr>
        <w:tab/>
        <w:t xml:space="preserve">   Record Management:</w:t>
      </w:r>
    </w:p>
    <w:p w14:paraId="16D5F1D9" w14:textId="77777777" w:rsidR="001D6918" w:rsidRPr="001D6918" w:rsidRDefault="001D6918" w:rsidP="00E31554">
      <w:pPr>
        <w:spacing w:after="0"/>
        <w:jc w:val="both"/>
        <w:rPr>
          <w:rFonts w:ascii="Arial" w:hAnsi="Arial" w:cs="Arial"/>
          <w:color w:val="FF0000"/>
          <w:sz w:val="4"/>
          <w:lang w:val="en-US"/>
        </w:rPr>
      </w:pPr>
    </w:p>
    <w:p w14:paraId="28ABDEDC" w14:textId="77777777" w:rsidR="00445BAD" w:rsidRDefault="00F85262" w:rsidP="001D6918">
      <w:pPr>
        <w:spacing w:after="5" w:line="360" w:lineRule="auto"/>
        <w:ind w:left="-10"/>
        <w:jc w:val="both"/>
        <w:rPr>
          <w:rFonts w:ascii="Arial" w:eastAsia="Calibri" w:hAnsi="Arial" w:cs="Arial"/>
          <w:color w:val="000000"/>
          <w:lang w:eastAsia="en-ZA"/>
        </w:rPr>
      </w:pPr>
      <w:r w:rsidRPr="001D6918">
        <w:rPr>
          <w:rFonts w:ascii="Arial" w:eastAsia="Calibri" w:hAnsi="Arial" w:cs="Arial"/>
          <w:color w:val="000000"/>
          <w:lang w:eastAsia="en-ZA"/>
        </w:rPr>
        <w:t>The municipality does not have proper record keeping and no record management system is in place to ensure that documents are filed and stored correctly.  The municipality currently has a manual system of record keeping and document management and the system is characterised by poor record keeping and ineffective document management as well as the loss of documents amongst others.</w:t>
      </w:r>
    </w:p>
    <w:p w14:paraId="64916D45" w14:textId="77777777" w:rsidR="00445BAD" w:rsidRDefault="00445BAD" w:rsidP="001D6918">
      <w:pPr>
        <w:spacing w:after="5" w:line="360" w:lineRule="auto"/>
        <w:ind w:left="-10"/>
        <w:jc w:val="both"/>
        <w:rPr>
          <w:rFonts w:ascii="Arial" w:eastAsia="Calibri" w:hAnsi="Arial" w:cs="Arial"/>
          <w:color w:val="000000"/>
          <w:lang w:eastAsia="en-ZA"/>
        </w:rPr>
      </w:pPr>
    </w:p>
    <w:p w14:paraId="3A19D79E" w14:textId="77777777" w:rsidR="00A83EFF" w:rsidRDefault="00F85262" w:rsidP="00212956">
      <w:pPr>
        <w:spacing w:after="5" w:line="360" w:lineRule="auto"/>
        <w:ind w:left="-10"/>
        <w:jc w:val="both"/>
        <w:rPr>
          <w:rFonts w:ascii="Arial" w:eastAsia="Calibri" w:hAnsi="Arial" w:cs="Arial"/>
          <w:color w:val="000000"/>
          <w:lang w:eastAsia="en-ZA"/>
        </w:rPr>
      </w:pPr>
      <w:r w:rsidRPr="001D6918">
        <w:rPr>
          <w:rFonts w:ascii="Arial" w:eastAsia="Calibri" w:hAnsi="Arial" w:cs="Arial"/>
          <w:color w:val="000000"/>
          <w:lang w:eastAsia="en-ZA"/>
        </w:rPr>
        <w:t xml:space="preserve">An electronic document management system was installed in the municipality but has not been functional.  Staff should be trained on the electronic document system. The record keeping function within the municipality needs to be reviewed and improved including document security for the protection and management of information.  </w:t>
      </w:r>
    </w:p>
    <w:p w14:paraId="0C71A34A" w14:textId="77777777" w:rsidR="00A83EFF" w:rsidRDefault="00A83EFF" w:rsidP="001D6918">
      <w:pPr>
        <w:spacing w:after="5" w:line="360" w:lineRule="auto"/>
        <w:ind w:left="-10"/>
        <w:jc w:val="both"/>
        <w:rPr>
          <w:rFonts w:ascii="Arial" w:eastAsia="Calibri" w:hAnsi="Arial" w:cs="Arial"/>
          <w:color w:val="000000"/>
          <w:lang w:eastAsia="en-ZA"/>
        </w:rPr>
      </w:pPr>
    </w:p>
    <w:p w14:paraId="7E920E05" w14:textId="2A107C7D" w:rsidR="001D6918" w:rsidRPr="001D6918" w:rsidRDefault="001D6918" w:rsidP="008F57DD">
      <w:pPr>
        <w:spacing w:after="0" w:line="360" w:lineRule="auto"/>
        <w:ind w:left="-10"/>
        <w:jc w:val="both"/>
        <w:rPr>
          <w:rFonts w:ascii="Arial" w:eastAsia="Calibri" w:hAnsi="Arial" w:cs="Arial"/>
          <w:b/>
          <w:color w:val="000000"/>
          <w:lang w:eastAsia="en-ZA"/>
        </w:rPr>
      </w:pPr>
      <w:r w:rsidRPr="001D6918">
        <w:rPr>
          <w:rFonts w:ascii="Arial" w:eastAsia="Calibri" w:hAnsi="Arial" w:cs="Arial"/>
          <w:b/>
          <w:color w:val="000000"/>
          <w:lang w:eastAsia="en-ZA"/>
        </w:rPr>
        <w:t>2.3.1</w:t>
      </w:r>
      <w:r w:rsidR="008768DE">
        <w:rPr>
          <w:rFonts w:ascii="Arial" w:eastAsia="Calibri" w:hAnsi="Arial" w:cs="Arial"/>
          <w:b/>
          <w:color w:val="000000"/>
          <w:lang w:eastAsia="en-ZA"/>
        </w:rPr>
        <w:t>3</w:t>
      </w:r>
      <w:r w:rsidRPr="001D6918">
        <w:rPr>
          <w:rFonts w:ascii="Arial" w:eastAsia="Calibri" w:hAnsi="Arial" w:cs="Arial"/>
          <w:b/>
          <w:color w:val="000000"/>
          <w:lang w:eastAsia="en-ZA"/>
        </w:rPr>
        <w:t xml:space="preserve">   Public and Stakeholder Participation </w:t>
      </w:r>
    </w:p>
    <w:p w14:paraId="0D17A1C5" w14:textId="77777777" w:rsidR="009870B1" w:rsidRDefault="009870B1" w:rsidP="00F85262">
      <w:pPr>
        <w:spacing w:after="5" w:line="360" w:lineRule="auto"/>
        <w:ind w:right="151" w:hanging="10"/>
        <w:jc w:val="both"/>
        <w:rPr>
          <w:rFonts w:ascii="Arial" w:eastAsia="Calibri" w:hAnsi="Arial" w:cs="Arial"/>
          <w:color w:val="000000"/>
          <w:lang w:eastAsia="en-ZA"/>
        </w:rPr>
      </w:pPr>
    </w:p>
    <w:p w14:paraId="4430C23D" w14:textId="39870D57" w:rsidR="00F85262" w:rsidRDefault="00F85262" w:rsidP="00F85262">
      <w:pPr>
        <w:spacing w:after="5" w:line="360" w:lineRule="auto"/>
        <w:ind w:right="151" w:hanging="10"/>
        <w:jc w:val="both"/>
        <w:rPr>
          <w:rFonts w:ascii="Arial" w:eastAsia="Calibri" w:hAnsi="Arial" w:cs="Arial"/>
          <w:color w:val="000000"/>
          <w:lang w:eastAsia="en-ZA"/>
        </w:rPr>
      </w:pPr>
      <w:r w:rsidRPr="001D6918">
        <w:rPr>
          <w:rFonts w:ascii="Arial" w:eastAsia="Calibri" w:hAnsi="Arial" w:cs="Arial"/>
          <w:color w:val="000000"/>
          <w:lang w:eastAsia="en-ZA"/>
        </w:rPr>
        <w:t xml:space="preserve">The municipality has a stakeholder register which is used as </w:t>
      </w:r>
      <w:r w:rsidR="00E86334">
        <w:rPr>
          <w:rFonts w:ascii="Arial" w:eastAsia="Calibri" w:hAnsi="Arial" w:cs="Arial"/>
          <w:color w:val="000000"/>
          <w:lang w:eastAsia="en-ZA"/>
        </w:rPr>
        <w:t xml:space="preserve">a </w:t>
      </w:r>
      <w:r w:rsidRPr="001D6918">
        <w:rPr>
          <w:rFonts w:ascii="Arial" w:eastAsia="Calibri" w:hAnsi="Arial" w:cs="Arial"/>
          <w:color w:val="000000"/>
          <w:lang w:eastAsia="en-ZA"/>
        </w:rPr>
        <w:t>data base for contacting stakeholder</w:t>
      </w:r>
      <w:r w:rsidR="00E86334">
        <w:rPr>
          <w:rFonts w:ascii="Arial" w:eastAsia="Calibri" w:hAnsi="Arial" w:cs="Arial"/>
          <w:color w:val="000000"/>
          <w:lang w:eastAsia="en-ZA"/>
        </w:rPr>
        <w:t>s</w:t>
      </w:r>
      <w:r w:rsidRPr="001D6918">
        <w:rPr>
          <w:rFonts w:ascii="Arial" w:eastAsia="Calibri" w:hAnsi="Arial" w:cs="Arial"/>
          <w:color w:val="000000"/>
          <w:lang w:eastAsia="en-ZA"/>
        </w:rPr>
        <w:t xml:space="preserve"> when there is consultative for</w:t>
      </w:r>
      <w:r w:rsidR="003D13CC">
        <w:rPr>
          <w:rFonts w:ascii="Arial" w:eastAsia="Calibri" w:hAnsi="Arial" w:cs="Arial"/>
          <w:color w:val="000000"/>
          <w:lang w:eastAsia="en-ZA"/>
        </w:rPr>
        <w:t>u</w:t>
      </w:r>
      <w:r w:rsidRPr="001D6918">
        <w:rPr>
          <w:rFonts w:ascii="Arial" w:eastAsia="Calibri" w:hAnsi="Arial" w:cs="Arial"/>
          <w:color w:val="000000"/>
          <w:lang w:eastAsia="en-ZA"/>
        </w:rPr>
        <w:t>ms to be organised. This data base includes government departments</w:t>
      </w:r>
      <w:r w:rsidR="003D13CC">
        <w:rPr>
          <w:rFonts w:ascii="Arial" w:eastAsia="Calibri" w:hAnsi="Arial" w:cs="Arial"/>
          <w:color w:val="000000"/>
          <w:lang w:eastAsia="en-ZA"/>
        </w:rPr>
        <w:t xml:space="preserve"> and </w:t>
      </w:r>
      <w:r w:rsidRPr="001D6918">
        <w:rPr>
          <w:rFonts w:ascii="Arial" w:eastAsia="Calibri" w:hAnsi="Arial" w:cs="Arial"/>
          <w:color w:val="000000"/>
          <w:lang w:eastAsia="en-ZA"/>
        </w:rPr>
        <w:t xml:space="preserve">NGO/CBO. </w:t>
      </w:r>
    </w:p>
    <w:p w14:paraId="1D9871B5" w14:textId="77777777" w:rsidR="001D6918" w:rsidRPr="001D6918" w:rsidRDefault="001D6918" w:rsidP="00F85262">
      <w:pPr>
        <w:spacing w:after="5" w:line="360" w:lineRule="auto"/>
        <w:ind w:right="151" w:hanging="10"/>
        <w:jc w:val="both"/>
        <w:rPr>
          <w:rFonts w:ascii="Arial" w:eastAsia="Calibri" w:hAnsi="Arial" w:cs="Arial"/>
          <w:color w:val="000000"/>
          <w:lang w:eastAsia="en-ZA"/>
        </w:rPr>
      </w:pPr>
    </w:p>
    <w:p w14:paraId="7C4EF488" w14:textId="77777777" w:rsidR="00F85262" w:rsidRDefault="00F85262" w:rsidP="00F85262">
      <w:pPr>
        <w:spacing w:after="5" w:line="360" w:lineRule="auto"/>
        <w:ind w:right="151" w:hanging="10"/>
        <w:jc w:val="both"/>
        <w:rPr>
          <w:rFonts w:ascii="Arial" w:eastAsia="Calibri" w:hAnsi="Arial" w:cs="Arial"/>
          <w:color w:val="000000"/>
          <w:lang w:eastAsia="en-ZA"/>
        </w:rPr>
      </w:pPr>
      <w:r w:rsidRPr="001D6918">
        <w:rPr>
          <w:rFonts w:ascii="Arial" w:eastAsia="Calibri" w:hAnsi="Arial" w:cs="Arial"/>
          <w:color w:val="000000"/>
          <w:lang w:eastAsia="en-ZA"/>
        </w:rPr>
        <w:t>The challenge at the moment is lack of cooperation amongst important stakeholders. Other challenges include mobilisation o</w:t>
      </w:r>
      <w:r w:rsidR="003D13CC">
        <w:rPr>
          <w:rFonts w:ascii="Arial" w:eastAsia="Calibri" w:hAnsi="Arial" w:cs="Arial"/>
          <w:color w:val="000000"/>
          <w:lang w:eastAsia="en-ZA"/>
        </w:rPr>
        <w:t>f communities due to geographic</w:t>
      </w:r>
      <w:r w:rsidRPr="001D6918">
        <w:rPr>
          <w:rFonts w:ascii="Arial" w:eastAsia="Calibri" w:hAnsi="Arial" w:cs="Arial"/>
          <w:color w:val="000000"/>
          <w:lang w:eastAsia="en-ZA"/>
        </w:rPr>
        <w:t>s</w:t>
      </w:r>
      <w:r w:rsidR="003D13CC">
        <w:rPr>
          <w:rFonts w:ascii="Arial" w:eastAsia="Calibri" w:hAnsi="Arial" w:cs="Arial"/>
          <w:color w:val="000000"/>
          <w:lang w:eastAsia="en-ZA"/>
        </w:rPr>
        <w:t>, where they reside (l</w:t>
      </w:r>
      <w:r w:rsidRPr="001D6918">
        <w:rPr>
          <w:rFonts w:ascii="Arial" w:eastAsia="Calibri" w:hAnsi="Arial" w:cs="Arial"/>
          <w:color w:val="000000"/>
          <w:lang w:eastAsia="en-ZA"/>
        </w:rPr>
        <w:t>ack of access to</w:t>
      </w:r>
      <w:r w:rsidR="003D13CC">
        <w:rPr>
          <w:rFonts w:ascii="Arial" w:eastAsia="Calibri" w:hAnsi="Arial" w:cs="Arial"/>
          <w:color w:val="000000"/>
          <w:lang w:eastAsia="en-ZA"/>
        </w:rPr>
        <w:t xml:space="preserve"> rural areas and private farms) and </w:t>
      </w:r>
      <w:r w:rsidRPr="001D6918">
        <w:rPr>
          <w:rFonts w:ascii="Arial" w:eastAsia="Calibri" w:hAnsi="Arial" w:cs="Arial"/>
          <w:color w:val="000000"/>
          <w:lang w:eastAsia="en-ZA"/>
        </w:rPr>
        <w:t xml:space="preserve">language barriers. </w:t>
      </w:r>
    </w:p>
    <w:p w14:paraId="7C08060E" w14:textId="77777777" w:rsidR="008F57DD" w:rsidRDefault="008F57DD" w:rsidP="00F85262">
      <w:pPr>
        <w:spacing w:after="5" w:line="360" w:lineRule="auto"/>
        <w:ind w:right="151" w:hanging="10"/>
        <w:jc w:val="both"/>
        <w:rPr>
          <w:rFonts w:ascii="Arial" w:eastAsia="Calibri" w:hAnsi="Arial" w:cs="Arial"/>
          <w:color w:val="000000"/>
          <w:lang w:eastAsia="en-ZA"/>
        </w:rPr>
      </w:pPr>
    </w:p>
    <w:p w14:paraId="5ADD42A4" w14:textId="5A3F5C09" w:rsidR="00FE4694" w:rsidRDefault="00F85262" w:rsidP="00E31554">
      <w:pPr>
        <w:spacing w:after="0" w:line="266" w:lineRule="auto"/>
        <w:ind w:hanging="10"/>
        <w:jc w:val="both"/>
        <w:rPr>
          <w:rFonts w:ascii="Arial" w:eastAsia="Arial Unicode MS" w:hAnsi="Arial" w:cs="Arial"/>
          <w:b/>
          <w:color w:val="000000"/>
          <w:lang w:eastAsia="en-ZA"/>
        </w:rPr>
      </w:pPr>
      <w:r w:rsidRPr="00996DC7">
        <w:rPr>
          <w:rFonts w:eastAsia="Calibri" w:cs="Arial"/>
          <w:color w:val="000000"/>
          <w:lang w:eastAsia="en-ZA"/>
        </w:rPr>
        <w:tab/>
      </w:r>
      <w:r w:rsidR="00FE4694" w:rsidRPr="00FE4694">
        <w:rPr>
          <w:rFonts w:ascii="Arial" w:eastAsia="Arial Unicode MS" w:hAnsi="Arial" w:cs="Arial"/>
          <w:b/>
          <w:color w:val="000000"/>
          <w:lang w:eastAsia="en-ZA"/>
        </w:rPr>
        <w:t>2.3.1</w:t>
      </w:r>
      <w:r w:rsidR="008768DE">
        <w:rPr>
          <w:rFonts w:ascii="Arial" w:eastAsia="Arial Unicode MS" w:hAnsi="Arial" w:cs="Arial"/>
          <w:b/>
          <w:color w:val="000000"/>
          <w:lang w:eastAsia="en-ZA"/>
        </w:rPr>
        <w:t>4</w:t>
      </w:r>
      <w:r w:rsidR="003D13CC">
        <w:rPr>
          <w:rFonts w:ascii="Arial" w:eastAsia="Arial Unicode MS" w:hAnsi="Arial" w:cs="Arial"/>
          <w:b/>
          <w:color w:val="000000"/>
          <w:lang w:eastAsia="en-ZA"/>
        </w:rPr>
        <w:t xml:space="preserve"> </w:t>
      </w:r>
      <w:r w:rsidR="00FE4694" w:rsidRPr="00FE4694">
        <w:rPr>
          <w:rFonts w:ascii="Arial" w:eastAsia="Arial Unicode MS" w:hAnsi="Arial" w:cs="Arial"/>
          <w:b/>
          <w:color w:val="000000"/>
          <w:lang w:eastAsia="en-ZA"/>
        </w:rPr>
        <w:tab/>
        <w:t xml:space="preserve"> Revised </w:t>
      </w:r>
      <w:r w:rsidR="003D13CC" w:rsidRPr="00FE4694">
        <w:rPr>
          <w:rFonts w:ascii="Arial" w:eastAsia="Arial Unicode MS" w:hAnsi="Arial" w:cs="Arial"/>
          <w:b/>
          <w:color w:val="000000"/>
          <w:lang w:eastAsia="en-ZA"/>
        </w:rPr>
        <w:t>Ward Development Priorities</w:t>
      </w:r>
      <w:r w:rsidR="00FE4694" w:rsidRPr="00FE4694">
        <w:rPr>
          <w:rFonts w:ascii="Arial" w:eastAsia="Arial Unicode MS" w:hAnsi="Arial" w:cs="Arial"/>
          <w:b/>
          <w:color w:val="000000"/>
          <w:lang w:eastAsia="en-ZA"/>
        </w:rPr>
        <w:t>:</w:t>
      </w:r>
    </w:p>
    <w:p w14:paraId="5A92D030" w14:textId="77777777" w:rsidR="00DB1ED3" w:rsidRPr="00FE4694" w:rsidRDefault="00DB1ED3" w:rsidP="00E31554">
      <w:pPr>
        <w:spacing w:after="0" w:line="266" w:lineRule="auto"/>
        <w:ind w:hanging="10"/>
        <w:jc w:val="both"/>
        <w:rPr>
          <w:rFonts w:ascii="Arial" w:eastAsia="Arial Unicode MS" w:hAnsi="Arial" w:cs="Arial"/>
          <w:b/>
          <w:color w:val="000000"/>
          <w:lang w:eastAsia="en-Z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5082"/>
        <w:gridCol w:w="3807"/>
      </w:tblGrid>
      <w:tr w:rsidR="00F85262" w:rsidRPr="00FE4694" w14:paraId="57FA6D5D" w14:textId="77777777" w:rsidTr="00E31554">
        <w:trPr>
          <w:trHeight w:val="456"/>
          <w:jc w:val="center"/>
        </w:trPr>
        <w:tc>
          <w:tcPr>
            <w:tcW w:w="309" w:type="pct"/>
            <w:shd w:val="clear" w:color="auto" w:fill="D3BFA1"/>
            <w:vAlign w:val="center"/>
          </w:tcPr>
          <w:p w14:paraId="75527BA5" w14:textId="77777777" w:rsidR="00F85262" w:rsidRPr="00FE4694" w:rsidRDefault="00F85262" w:rsidP="00A8496F">
            <w:pPr>
              <w:spacing w:after="0" w:line="240" w:lineRule="auto"/>
              <w:jc w:val="both"/>
              <w:rPr>
                <w:rFonts w:ascii="Arial" w:eastAsia="Times New Roman" w:hAnsi="Arial" w:cs="Arial"/>
                <w:b/>
                <w:lang w:val="en-GB"/>
              </w:rPr>
            </w:pPr>
          </w:p>
        </w:tc>
        <w:tc>
          <w:tcPr>
            <w:tcW w:w="4691" w:type="pct"/>
            <w:gridSpan w:val="2"/>
            <w:shd w:val="clear" w:color="auto" w:fill="D3BFA1"/>
            <w:vAlign w:val="center"/>
          </w:tcPr>
          <w:p w14:paraId="785E629F"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 DEVELOPMENT PRIORITIES &amp; CRITICAL ISSUES IDENTIFIED DURING SITUATION ANALYSIS UPDATE 2020/21</w:t>
            </w:r>
          </w:p>
        </w:tc>
      </w:tr>
      <w:tr w:rsidR="0074555B" w:rsidRPr="00FE4694" w14:paraId="66AC0B99" w14:textId="77777777" w:rsidTr="003B69DC">
        <w:trPr>
          <w:trHeight w:val="456"/>
          <w:jc w:val="center"/>
        </w:trPr>
        <w:tc>
          <w:tcPr>
            <w:tcW w:w="309" w:type="pct"/>
            <w:shd w:val="clear" w:color="auto" w:fill="C00000"/>
            <w:vAlign w:val="center"/>
          </w:tcPr>
          <w:p w14:paraId="3D426F83" w14:textId="77777777" w:rsidR="0074555B" w:rsidRPr="00FE4694" w:rsidRDefault="0074555B" w:rsidP="00A8496F">
            <w:pPr>
              <w:spacing w:after="0" w:line="240" w:lineRule="auto"/>
              <w:jc w:val="both"/>
              <w:rPr>
                <w:rFonts w:ascii="Arial" w:eastAsia="Times New Roman" w:hAnsi="Arial" w:cs="Arial"/>
                <w:b/>
                <w:lang w:val="en-GB"/>
              </w:rPr>
            </w:pPr>
          </w:p>
        </w:tc>
        <w:tc>
          <w:tcPr>
            <w:tcW w:w="2682" w:type="pct"/>
            <w:shd w:val="clear" w:color="auto" w:fill="C00000"/>
            <w:vAlign w:val="center"/>
          </w:tcPr>
          <w:p w14:paraId="38BCCF8E"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2009" w:type="pct"/>
            <w:shd w:val="clear" w:color="auto" w:fill="C00000"/>
            <w:vAlign w:val="center"/>
          </w:tcPr>
          <w:p w14:paraId="3E7341B1"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3B5F930C" w14:textId="77777777" w:rsidTr="003B69DC">
        <w:trPr>
          <w:trHeight w:val="341"/>
          <w:jc w:val="center"/>
        </w:trPr>
        <w:tc>
          <w:tcPr>
            <w:tcW w:w="309" w:type="pct"/>
            <w:vAlign w:val="center"/>
          </w:tcPr>
          <w:p w14:paraId="7145E6CA"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w:t>
            </w:r>
          </w:p>
        </w:tc>
        <w:tc>
          <w:tcPr>
            <w:tcW w:w="2682" w:type="pct"/>
            <w:vAlign w:val="center"/>
          </w:tcPr>
          <w:p w14:paraId="21B3B70A"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RDP Housing rectification </w:t>
            </w:r>
          </w:p>
        </w:tc>
        <w:tc>
          <w:tcPr>
            <w:tcW w:w="2009" w:type="pct"/>
            <w:vAlign w:val="center"/>
          </w:tcPr>
          <w:p w14:paraId="0681C497"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6A251CEE" w14:textId="77777777" w:rsidTr="003B69DC">
        <w:trPr>
          <w:trHeight w:val="416"/>
          <w:jc w:val="center"/>
        </w:trPr>
        <w:tc>
          <w:tcPr>
            <w:tcW w:w="309" w:type="pct"/>
            <w:vAlign w:val="center"/>
          </w:tcPr>
          <w:p w14:paraId="5C99040E"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2</w:t>
            </w:r>
          </w:p>
        </w:tc>
        <w:tc>
          <w:tcPr>
            <w:tcW w:w="2682" w:type="pct"/>
            <w:vAlign w:val="center"/>
          </w:tcPr>
          <w:p w14:paraId="753D7EF9"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New houses needed kwa Nomzamo</w:t>
            </w:r>
          </w:p>
        </w:tc>
        <w:tc>
          <w:tcPr>
            <w:tcW w:w="2009" w:type="pct"/>
            <w:vAlign w:val="center"/>
          </w:tcPr>
          <w:p w14:paraId="533D1A41"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33396E57" w14:textId="77777777" w:rsidTr="003B69DC">
        <w:trPr>
          <w:trHeight w:val="341"/>
          <w:jc w:val="center"/>
        </w:trPr>
        <w:tc>
          <w:tcPr>
            <w:tcW w:w="309" w:type="pct"/>
            <w:vAlign w:val="center"/>
          </w:tcPr>
          <w:p w14:paraId="2CD3D730"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3</w:t>
            </w:r>
          </w:p>
        </w:tc>
        <w:tc>
          <w:tcPr>
            <w:tcW w:w="2682" w:type="pct"/>
            <w:vAlign w:val="center"/>
          </w:tcPr>
          <w:p w14:paraId="55F32886"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Land required for human settlement development</w:t>
            </w:r>
          </w:p>
        </w:tc>
        <w:tc>
          <w:tcPr>
            <w:tcW w:w="2009" w:type="pct"/>
            <w:vAlign w:val="center"/>
          </w:tcPr>
          <w:p w14:paraId="6C667F95"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06494A18" w14:textId="77777777" w:rsidTr="003B69DC">
        <w:trPr>
          <w:trHeight w:val="341"/>
          <w:jc w:val="center"/>
        </w:trPr>
        <w:tc>
          <w:tcPr>
            <w:tcW w:w="309" w:type="pct"/>
            <w:vAlign w:val="center"/>
          </w:tcPr>
          <w:p w14:paraId="3D4AD925"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4</w:t>
            </w:r>
          </w:p>
        </w:tc>
        <w:tc>
          <w:tcPr>
            <w:tcW w:w="2682" w:type="pct"/>
            <w:vAlign w:val="center"/>
          </w:tcPr>
          <w:p w14:paraId="7B793C9A"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Eradication of bucket system</w:t>
            </w:r>
          </w:p>
        </w:tc>
        <w:tc>
          <w:tcPr>
            <w:tcW w:w="2009" w:type="pct"/>
            <w:vAlign w:val="center"/>
          </w:tcPr>
          <w:p w14:paraId="7516C9D1"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52DCA5A3" w14:textId="77777777" w:rsidTr="003B69DC">
        <w:trPr>
          <w:trHeight w:val="341"/>
          <w:jc w:val="center"/>
        </w:trPr>
        <w:tc>
          <w:tcPr>
            <w:tcW w:w="309" w:type="pct"/>
            <w:vAlign w:val="center"/>
          </w:tcPr>
          <w:p w14:paraId="44AC353D"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5</w:t>
            </w:r>
          </w:p>
        </w:tc>
        <w:tc>
          <w:tcPr>
            <w:tcW w:w="2682" w:type="pct"/>
            <w:vAlign w:val="center"/>
          </w:tcPr>
          <w:p w14:paraId="1D8339AF"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Job creation initiatives and opportunities </w:t>
            </w:r>
          </w:p>
        </w:tc>
        <w:tc>
          <w:tcPr>
            <w:tcW w:w="2009" w:type="pct"/>
            <w:vAlign w:val="center"/>
          </w:tcPr>
          <w:p w14:paraId="4E489DDA"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4912E447" w14:textId="77777777" w:rsidTr="003B69DC">
        <w:trPr>
          <w:trHeight w:val="341"/>
          <w:jc w:val="center"/>
        </w:trPr>
        <w:tc>
          <w:tcPr>
            <w:tcW w:w="309" w:type="pct"/>
            <w:vAlign w:val="center"/>
          </w:tcPr>
          <w:p w14:paraId="75CB3833"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6</w:t>
            </w:r>
          </w:p>
        </w:tc>
        <w:tc>
          <w:tcPr>
            <w:tcW w:w="2682" w:type="pct"/>
            <w:vAlign w:val="center"/>
          </w:tcPr>
          <w:p w14:paraId="10380281"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Livestock farming facilities needed, dip tank and loading ramp, cattle grid at commonage, fencing around commonage to be fixed</w:t>
            </w:r>
          </w:p>
        </w:tc>
        <w:tc>
          <w:tcPr>
            <w:tcW w:w="2009" w:type="pct"/>
            <w:vAlign w:val="center"/>
          </w:tcPr>
          <w:p w14:paraId="4FC4B9A6"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Dept. of Agriculture </w:t>
            </w:r>
          </w:p>
        </w:tc>
      </w:tr>
      <w:tr w:rsidR="0074555B" w:rsidRPr="00FE4694" w14:paraId="15077267" w14:textId="77777777" w:rsidTr="003B69DC">
        <w:trPr>
          <w:trHeight w:val="341"/>
          <w:jc w:val="center"/>
        </w:trPr>
        <w:tc>
          <w:tcPr>
            <w:tcW w:w="309" w:type="pct"/>
            <w:vAlign w:val="center"/>
          </w:tcPr>
          <w:p w14:paraId="74CC62DD"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7</w:t>
            </w:r>
          </w:p>
        </w:tc>
        <w:tc>
          <w:tcPr>
            <w:tcW w:w="2682" w:type="pct"/>
            <w:vAlign w:val="center"/>
          </w:tcPr>
          <w:p w14:paraId="5FF9A7C7"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Illegal dumping &amp; general cleaning of area</w:t>
            </w:r>
          </w:p>
        </w:tc>
        <w:tc>
          <w:tcPr>
            <w:tcW w:w="2009" w:type="pct"/>
            <w:vAlign w:val="center"/>
          </w:tcPr>
          <w:p w14:paraId="07A661ED"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2EF93A03" w14:textId="77777777" w:rsidTr="003B69DC">
        <w:trPr>
          <w:trHeight w:val="341"/>
          <w:jc w:val="center"/>
        </w:trPr>
        <w:tc>
          <w:tcPr>
            <w:tcW w:w="309" w:type="pct"/>
            <w:vAlign w:val="center"/>
          </w:tcPr>
          <w:p w14:paraId="59BCA0D3"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8</w:t>
            </w:r>
          </w:p>
        </w:tc>
        <w:tc>
          <w:tcPr>
            <w:tcW w:w="2682" w:type="pct"/>
            <w:vAlign w:val="center"/>
          </w:tcPr>
          <w:p w14:paraId="34729C77"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Repair and maintenance of school facilities (Riebeek East)</w:t>
            </w:r>
          </w:p>
        </w:tc>
        <w:tc>
          <w:tcPr>
            <w:tcW w:w="2009" w:type="pct"/>
            <w:vAlign w:val="center"/>
          </w:tcPr>
          <w:p w14:paraId="2BE94498"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Municipality/ Education Dept.</w:t>
            </w:r>
          </w:p>
        </w:tc>
      </w:tr>
      <w:tr w:rsidR="0074555B" w:rsidRPr="00FE4694" w14:paraId="03AC14BE" w14:textId="77777777" w:rsidTr="003B69DC">
        <w:trPr>
          <w:trHeight w:val="341"/>
          <w:jc w:val="center"/>
        </w:trPr>
        <w:tc>
          <w:tcPr>
            <w:tcW w:w="309" w:type="pct"/>
            <w:vAlign w:val="center"/>
          </w:tcPr>
          <w:p w14:paraId="2A3340CF"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9</w:t>
            </w:r>
          </w:p>
        </w:tc>
        <w:tc>
          <w:tcPr>
            <w:tcW w:w="2682" w:type="pct"/>
            <w:vAlign w:val="center"/>
          </w:tcPr>
          <w:p w14:paraId="0B4A1620"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Satellite fire Station in Riebeek East</w:t>
            </w:r>
          </w:p>
        </w:tc>
        <w:tc>
          <w:tcPr>
            <w:tcW w:w="2009" w:type="pct"/>
            <w:vAlign w:val="center"/>
          </w:tcPr>
          <w:p w14:paraId="343F83B2"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Municipality / SBDM</w:t>
            </w:r>
          </w:p>
        </w:tc>
      </w:tr>
      <w:tr w:rsidR="0074555B" w:rsidRPr="00FE4694" w14:paraId="60D4DDEA" w14:textId="77777777" w:rsidTr="003B69DC">
        <w:trPr>
          <w:trHeight w:val="341"/>
          <w:jc w:val="center"/>
        </w:trPr>
        <w:tc>
          <w:tcPr>
            <w:tcW w:w="309" w:type="pct"/>
            <w:vAlign w:val="center"/>
          </w:tcPr>
          <w:p w14:paraId="7BA45EAA"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682" w:type="pct"/>
            <w:vAlign w:val="center"/>
          </w:tcPr>
          <w:p w14:paraId="6BD08EF3"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Electrification of all farm cottages and street lights </w:t>
            </w:r>
          </w:p>
        </w:tc>
        <w:tc>
          <w:tcPr>
            <w:tcW w:w="2009" w:type="pct"/>
            <w:vAlign w:val="center"/>
          </w:tcPr>
          <w:p w14:paraId="3B08EF66"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Eskom </w:t>
            </w:r>
          </w:p>
        </w:tc>
      </w:tr>
      <w:tr w:rsidR="0074555B" w:rsidRPr="00FE4694" w14:paraId="0A71EA30" w14:textId="77777777" w:rsidTr="003B69DC">
        <w:trPr>
          <w:trHeight w:val="341"/>
          <w:jc w:val="center"/>
        </w:trPr>
        <w:tc>
          <w:tcPr>
            <w:tcW w:w="309" w:type="pct"/>
            <w:vAlign w:val="center"/>
          </w:tcPr>
          <w:p w14:paraId="61524D3F"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682" w:type="pct"/>
            <w:vAlign w:val="center"/>
          </w:tcPr>
          <w:p w14:paraId="2D6A51AA" w14:textId="77777777" w:rsidR="0074555B" w:rsidRPr="00FE4694" w:rsidRDefault="0074555B" w:rsidP="0038706E">
            <w:pPr>
              <w:numPr>
                <w:ilvl w:val="0"/>
                <w:numId w:val="81"/>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Provision of clean water</w:t>
            </w:r>
          </w:p>
          <w:p w14:paraId="62CBB030" w14:textId="77777777" w:rsidR="0074555B" w:rsidRPr="00FE4694" w:rsidRDefault="0074555B" w:rsidP="0038706E">
            <w:pPr>
              <w:numPr>
                <w:ilvl w:val="0"/>
                <w:numId w:val="81"/>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Fix current earth dam</w:t>
            </w:r>
          </w:p>
          <w:p w14:paraId="3B32FB94" w14:textId="77777777" w:rsidR="0074555B" w:rsidRPr="00FE4694" w:rsidRDefault="0074555B" w:rsidP="0038706E">
            <w:pPr>
              <w:numPr>
                <w:ilvl w:val="0"/>
                <w:numId w:val="81"/>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Supply water harvesting tanks (KwaNomzamo location and farm cottages)</w:t>
            </w:r>
          </w:p>
        </w:tc>
        <w:tc>
          <w:tcPr>
            <w:tcW w:w="2009" w:type="pct"/>
            <w:vAlign w:val="center"/>
          </w:tcPr>
          <w:p w14:paraId="2DEA23F3"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1F6866ED" w14:textId="77777777" w:rsidTr="003B69DC">
        <w:trPr>
          <w:trHeight w:val="341"/>
          <w:jc w:val="center"/>
        </w:trPr>
        <w:tc>
          <w:tcPr>
            <w:tcW w:w="309" w:type="pct"/>
            <w:vAlign w:val="center"/>
          </w:tcPr>
          <w:p w14:paraId="4F31DCCC"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682" w:type="pct"/>
            <w:vAlign w:val="center"/>
          </w:tcPr>
          <w:p w14:paraId="46F06223" w14:textId="77777777" w:rsidR="0074555B" w:rsidRPr="00FE4694" w:rsidRDefault="0074555B" w:rsidP="0038706E">
            <w:pPr>
              <w:numPr>
                <w:ilvl w:val="0"/>
                <w:numId w:val="82"/>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Resuscitation of existing boreholes(Carlisle Bridge, Fort Brown, Table Farm)</w:t>
            </w:r>
          </w:p>
          <w:p w14:paraId="0EF1C55D" w14:textId="77777777" w:rsidR="0074555B" w:rsidRPr="00FE4694" w:rsidRDefault="0074555B" w:rsidP="0038706E">
            <w:pPr>
              <w:numPr>
                <w:ilvl w:val="0"/>
                <w:numId w:val="82"/>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Refurbishment of WTW holding ponds</w:t>
            </w:r>
          </w:p>
        </w:tc>
        <w:tc>
          <w:tcPr>
            <w:tcW w:w="2009" w:type="pct"/>
            <w:vAlign w:val="center"/>
          </w:tcPr>
          <w:p w14:paraId="6C2D42CB"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1B9F55E3" w14:textId="77777777" w:rsidTr="003B69DC">
        <w:trPr>
          <w:trHeight w:val="341"/>
          <w:jc w:val="center"/>
        </w:trPr>
        <w:tc>
          <w:tcPr>
            <w:tcW w:w="309" w:type="pct"/>
            <w:vAlign w:val="center"/>
          </w:tcPr>
          <w:p w14:paraId="03414B46"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682" w:type="pct"/>
            <w:vAlign w:val="center"/>
          </w:tcPr>
          <w:p w14:paraId="7AF1603E"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rPr>
              <w:t>Upgrading of gravel road from Riebeek East to Makhanda</w:t>
            </w:r>
          </w:p>
        </w:tc>
        <w:tc>
          <w:tcPr>
            <w:tcW w:w="2009" w:type="pct"/>
            <w:vAlign w:val="center"/>
          </w:tcPr>
          <w:p w14:paraId="190623FD"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Dept. Roads and Transport </w:t>
            </w:r>
          </w:p>
        </w:tc>
      </w:tr>
      <w:tr w:rsidR="0074555B" w:rsidRPr="00FE4694" w14:paraId="52CCDBE7" w14:textId="77777777" w:rsidTr="003B69DC">
        <w:trPr>
          <w:trHeight w:val="341"/>
          <w:jc w:val="center"/>
        </w:trPr>
        <w:tc>
          <w:tcPr>
            <w:tcW w:w="309" w:type="pct"/>
            <w:vAlign w:val="center"/>
          </w:tcPr>
          <w:p w14:paraId="4AAEA90D"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682" w:type="pct"/>
            <w:vAlign w:val="center"/>
          </w:tcPr>
          <w:p w14:paraId="29982B6B"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rPr>
              <w:t>Maintenance, repair ,paving and upgrading of access roads in Hooggenoeg</w:t>
            </w:r>
          </w:p>
        </w:tc>
        <w:tc>
          <w:tcPr>
            <w:tcW w:w="2009" w:type="pct"/>
            <w:vAlign w:val="center"/>
          </w:tcPr>
          <w:p w14:paraId="4DC67D97" w14:textId="77777777"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bl>
    <w:p w14:paraId="181D02CA" w14:textId="77777777" w:rsidR="00F85262" w:rsidRDefault="00F85262" w:rsidP="00F85262">
      <w:pPr>
        <w:spacing w:after="0" w:line="240" w:lineRule="auto"/>
        <w:jc w:val="both"/>
        <w:rPr>
          <w:rFonts w:ascii="Arial" w:eastAsia="Times New Roman" w:hAnsi="Arial" w:cs="Arial"/>
          <w:lang w:val="en-GB"/>
        </w:rPr>
      </w:pPr>
    </w:p>
    <w:p w14:paraId="2C00B901" w14:textId="77777777" w:rsidR="003D13CC" w:rsidRPr="00FE4694"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4883"/>
        <w:gridCol w:w="3792"/>
      </w:tblGrid>
      <w:tr w:rsidR="00F85262" w:rsidRPr="00FE4694" w14:paraId="771F52A4" w14:textId="77777777" w:rsidTr="003D13CC">
        <w:trPr>
          <w:trHeight w:val="454"/>
          <w:tblHeader/>
          <w:jc w:val="center"/>
        </w:trPr>
        <w:tc>
          <w:tcPr>
            <w:tcW w:w="5000" w:type="pct"/>
            <w:gridSpan w:val="3"/>
            <w:shd w:val="clear" w:color="auto" w:fill="CFBC99"/>
            <w:vAlign w:val="center"/>
          </w:tcPr>
          <w:p w14:paraId="32C628FD"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2: DEVELOPMENT PRIORITIES &amp; CRITICAL ISSUES IDENTIFIED DURING SITUATION ANALYSIS UPDATE 2020/21</w:t>
            </w:r>
          </w:p>
        </w:tc>
      </w:tr>
      <w:tr w:rsidR="0074555B" w:rsidRPr="00FE4694" w14:paraId="3BAA48BF" w14:textId="77777777" w:rsidTr="003B69DC">
        <w:trPr>
          <w:trHeight w:val="454"/>
          <w:tblHeader/>
          <w:jc w:val="center"/>
        </w:trPr>
        <w:tc>
          <w:tcPr>
            <w:tcW w:w="2999" w:type="pct"/>
            <w:gridSpan w:val="2"/>
            <w:shd w:val="clear" w:color="auto" w:fill="C00000"/>
            <w:vAlign w:val="center"/>
          </w:tcPr>
          <w:p w14:paraId="07B24A87"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2001" w:type="pct"/>
            <w:shd w:val="clear" w:color="auto" w:fill="C00000"/>
            <w:vAlign w:val="center"/>
          </w:tcPr>
          <w:p w14:paraId="5DE1D4B7"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72504EE4" w14:textId="77777777" w:rsidTr="003B69DC">
        <w:trPr>
          <w:trHeight w:val="340"/>
          <w:jc w:val="center"/>
        </w:trPr>
        <w:tc>
          <w:tcPr>
            <w:tcW w:w="422" w:type="pct"/>
            <w:vAlign w:val="center"/>
          </w:tcPr>
          <w:p w14:paraId="0EB5A02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577" w:type="pct"/>
          </w:tcPr>
          <w:p w14:paraId="68CEC18D"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2001" w:type="pct"/>
            <w:vAlign w:val="center"/>
          </w:tcPr>
          <w:p w14:paraId="5EE42AF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56024221" w14:textId="77777777" w:rsidTr="003B69DC">
        <w:trPr>
          <w:trHeight w:val="340"/>
          <w:jc w:val="center"/>
        </w:trPr>
        <w:tc>
          <w:tcPr>
            <w:tcW w:w="422" w:type="pct"/>
            <w:vAlign w:val="center"/>
          </w:tcPr>
          <w:p w14:paraId="0DEF7DE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577" w:type="pct"/>
          </w:tcPr>
          <w:p w14:paraId="37BD2716"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Upgrade of sewer bulk line(KwaThaTha)</w:t>
            </w:r>
          </w:p>
        </w:tc>
        <w:tc>
          <w:tcPr>
            <w:tcW w:w="2001" w:type="pct"/>
            <w:vAlign w:val="center"/>
          </w:tcPr>
          <w:p w14:paraId="6E91449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135ECA6" w14:textId="77777777" w:rsidTr="003B69DC">
        <w:trPr>
          <w:trHeight w:val="340"/>
          <w:jc w:val="center"/>
        </w:trPr>
        <w:tc>
          <w:tcPr>
            <w:tcW w:w="422" w:type="pct"/>
            <w:vAlign w:val="center"/>
          </w:tcPr>
          <w:p w14:paraId="2FAFD90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577" w:type="pct"/>
          </w:tcPr>
          <w:p w14:paraId="08250695"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Eradicate the bucket system</w:t>
            </w:r>
          </w:p>
        </w:tc>
        <w:tc>
          <w:tcPr>
            <w:tcW w:w="2001" w:type="pct"/>
            <w:vAlign w:val="center"/>
          </w:tcPr>
          <w:p w14:paraId="0F7A485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F1A7FDA" w14:textId="77777777" w:rsidTr="003B69DC">
        <w:trPr>
          <w:trHeight w:val="340"/>
          <w:jc w:val="center"/>
        </w:trPr>
        <w:tc>
          <w:tcPr>
            <w:tcW w:w="422" w:type="pct"/>
            <w:vAlign w:val="center"/>
          </w:tcPr>
          <w:p w14:paraId="6CC47B3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577" w:type="pct"/>
          </w:tcPr>
          <w:p w14:paraId="48B8B252"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2001" w:type="pct"/>
          </w:tcPr>
          <w:p w14:paraId="709DC1A3"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5BD8C852" w14:textId="77777777" w:rsidTr="003B69DC">
        <w:trPr>
          <w:trHeight w:val="340"/>
          <w:jc w:val="center"/>
        </w:trPr>
        <w:tc>
          <w:tcPr>
            <w:tcW w:w="422" w:type="pct"/>
            <w:vAlign w:val="center"/>
          </w:tcPr>
          <w:p w14:paraId="66A7AEE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577" w:type="pct"/>
          </w:tcPr>
          <w:p w14:paraId="49EEA71E"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Accessible waste disposal facilities</w:t>
            </w:r>
          </w:p>
        </w:tc>
        <w:tc>
          <w:tcPr>
            <w:tcW w:w="2001" w:type="pct"/>
          </w:tcPr>
          <w:p w14:paraId="638E0EC0"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6CC2A239" w14:textId="77777777" w:rsidTr="003B69DC">
        <w:trPr>
          <w:trHeight w:val="340"/>
          <w:jc w:val="center"/>
        </w:trPr>
        <w:tc>
          <w:tcPr>
            <w:tcW w:w="422" w:type="pct"/>
            <w:vAlign w:val="center"/>
          </w:tcPr>
          <w:p w14:paraId="2689D33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577" w:type="pct"/>
          </w:tcPr>
          <w:p w14:paraId="1078041A"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Town establishment to address infill areas(Upper Mnandi) </w:t>
            </w:r>
          </w:p>
        </w:tc>
        <w:tc>
          <w:tcPr>
            <w:tcW w:w="2001" w:type="pct"/>
            <w:vAlign w:val="center"/>
          </w:tcPr>
          <w:p w14:paraId="6742123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3FC3E0DA" w14:textId="77777777" w:rsidTr="003B69DC">
        <w:trPr>
          <w:trHeight w:val="340"/>
          <w:jc w:val="center"/>
        </w:trPr>
        <w:tc>
          <w:tcPr>
            <w:tcW w:w="422" w:type="pct"/>
            <w:vAlign w:val="center"/>
          </w:tcPr>
          <w:p w14:paraId="01D64C6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577" w:type="pct"/>
          </w:tcPr>
          <w:p w14:paraId="153E1A9C"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High unemployment rate  </w:t>
            </w:r>
          </w:p>
        </w:tc>
        <w:tc>
          <w:tcPr>
            <w:tcW w:w="2001" w:type="pct"/>
            <w:vAlign w:val="center"/>
          </w:tcPr>
          <w:p w14:paraId="0A8F8A9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and Government Department agency</w:t>
            </w:r>
          </w:p>
        </w:tc>
      </w:tr>
      <w:tr w:rsidR="0074555B" w:rsidRPr="00FE4694" w14:paraId="0106BFF3" w14:textId="77777777" w:rsidTr="003B69DC">
        <w:trPr>
          <w:trHeight w:val="340"/>
          <w:jc w:val="center"/>
        </w:trPr>
        <w:tc>
          <w:tcPr>
            <w:tcW w:w="422" w:type="pct"/>
            <w:vAlign w:val="center"/>
          </w:tcPr>
          <w:p w14:paraId="5895CE8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577" w:type="pct"/>
          </w:tcPr>
          <w:p w14:paraId="062202BE"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Improved road safety</w:t>
            </w:r>
          </w:p>
        </w:tc>
        <w:tc>
          <w:tcPr>
            <w:tcW w:w="2001" w:type="pct"/>
            <w:vAlign w:val="center"/>
          </w:tcPr>
          <w:p w14:paraId="61CFEEB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0C5C54C" w14:textId="77777777" w:rsidTr="003B69DC">
        <w:trPr>
          <w:trHeight w:val="340"/>
          <w:jc w:val="center"/>
        </w:trPr>
        <w:tc>
          <w:tcPr>
            <w:tcW w:w="422" w:type="pct"/>
            <w:vAlign w:val="center"/>
          </w:tcPr>
          <w:p w14:paraId="7AFE8758"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577" w:type="pct"/>
          </w:tcPr>
          <w:p w14:paraId="119B3269"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Install the lights for Nompondo area</w:t>
            </w:r>
          </w:p>
        </w:tc>
        <w:tc>
          <w:tcPr>
            <w:tcW w:w="2001" w:type="pct"/>
            <w:vAlign w:val="center"/>
          </w:tcPr>
          <w:p w14:paraId="09E9935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1EF3FD11" w14:textId="77777777" w:rsidTr="003B69DC">
        <w:trPr>
          <w:trHeight w:val="340"/>
          <w:jc w:val="center"/>
        </w:trPr>
        <w:tc>
          <w:tcPr>
            <w:tcW w:w="422" w:type="pct"/>
            <w:vAlign w:val="center"/>
          </w:tcPr>
          <w:p w14:paraId="1E2ECEE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577" w:type="pct"/>
          </w:tcPr>
          <w:p w14:paraId="04C422AD"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Installation of Geysers</w:t>
            </w:r>
          </w:p>
        </w:tc>
        <w:tc>
          <w:tcPr>
            <w:tcW w:w="2001" w:type="pct"/>
            <w:vAlign w:val="center"/>
          </w:tcPr>
          <w:p w14:paraId="7373078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Eskom </w:t>
            </w:r>
          </w:p>
        </w:tc>
      </w:tr>
      <w:tr w:rsidR="0074555B" w:rsidRPr="00FE4694" w14:paraId="32F347C9" w14:textId="77777777" w:rsidTr="003B69DC">
        <w:trPr>
          <w:trHeight w:val="340"/>
          <w:jc w:val="center"/>
        </w:trPr>
        <w:tc>
          <w:tcPr>
            <w:tcW w:w="422" w:type="pct"/>
            <w:vAlign w:val="center"/>
          </w:tcPr>
          <w:p w14:paraId="11402BF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577" w:type="pct"/>
          </w:tcPr>
          <w:p w14:paraId="65E2DAA6"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Satellite Fire Station</w:t>
            </w:r>
          </w:p>
        </w:tc>
        <w:tc>
          <w:tcPr>
            <w:tcW w:w="2001" w:type="pct"/>
            <w:vAlign w:val="center"/>
          </w:tcPr>
          <w:p w14:paraId="4AEAF62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 SBDM</w:t>
            </w:r>
          </w:p>
        </w:tc>
      </w:tr>
    </w:tbl>
    <w:p w14:paraId="3A15B446" w14:textId="77777777" w:rsidR="00652352" w:rsidRDefault="00652352" w:rsidP="00F85262">
      <w:pPr>
        <w:spacing w:after="0" w:line="240" w:lineRule="auto"/>
        <w:jc w:val="both"/>
        <w:rPr>
          <w:rFonts w:ascii="Arial" w:eastAsia="Times New Roman" w:hAnsi="Arial" w:cs="Arial"/>
          <w:lang w:val="en-GB"/>
        </w:rPr>
      </w:pPr>
    </w:p>
    <w:p w14:paraId="39D0657A" w14:textId="77777777" w:rsidR="00DB1ED3" w:rsidRPr="00FE4694" w:rsidRDefault="00DB1ED3"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511"/>
        <w:gridCol w:w="3394"/>
      </w:tblGrid>
      <w:tr w:rsidR="00F85262" w:rsidRPr="00FE4694" w14:paraId="09F0C4CD" w14:textId="77777777" w:rsidTr="00212956">
        <w:trPr>
          <w:trHeight w:val="454"/>
          <w:tblHeader/>
          <w:jc w:val="center"/>
        </w:trPr>
        <w:tc>
          <w:tcPr>
            <w:tcW w:w="5000" w:type="pct"/>
            <w:gridSpan w:val="3"/>
            <w:shd w:val="clear" w:color="auto" w:fill="CFBC99"/>
            <w:vAlign w:val="center"/>
          </w:tcPr>
          <w:p w14:paraId="5672B759"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3: DEVELOPMENT PRIORITIES &amp; CRITICAL ISSUES IDENTIFIED DURING SITUATION ANALYSIS UPDATE 2020/21</w:t>
            </w:r>
          </w:p>
        </w:tc>
      </w:tr>
      <w:tr w:rsidR="0074555B" w:rsidRPr="00FE4694" w14:paraId="1AD218E2" w14:textId="77777777" w:rsidTr="003B69DC">
        <w:trPr>
          <w:trHeight w:val="454"/>
          <w:jc w:val="center"/>
        </w:trPr>
        <w:tc>
          <w:tcPr>
            <w:tcW w:w="3209" w:type="pct"/>
            <w:gridSpan w:val="2"/>
            <w:shd w:val="clear" w:color="auto" w:fill="C00000"/>
            <w:vAlign w:val="center"/>
          </w:tcPr>
          <w:p w14:paraId="74BA9C6D"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91" w:type="pct"/>
            <w:shd w:val="clear" w:color="auto" w:fill="C00000"/>
            <w:vAlign w:val="center"/>
          </w:tcPr>
          <w:p w14:paraId="360FE507"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5F12A715" w14:textId="77777777" w:rsidTr="003B69DC">
        <w:trPr>
          <w:trHeight w:val="340"/>
          <w:jc w:val="center"/>
        </w:trPr>
        <w:tc>
          <w:tcPr>
            <w:tcW w:w="301" w:type="pct"/>
            <w:vAlign w:val="center"/>
          </w:tcPr>
          <w:p w14:paraId="091159B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08" w:type="pct"/>
            <w:shd w:val="clear" w:color="auto" w:fill="FFFFFF" w:themeFill="background1"/>
          </w:tcPr>
          <w:p w14:paraId="79AA88A1"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 xml:space="preserve">Water outages and quality </w:t>
            </w:r>
          </w:p>
        </w:tc>
        <w:tc>
          <w:tcPr>
            <w:tcW w:w="1791" w:type="pct"/>
            <w:vAlign w:val="center"/>
          </w:tcPr>
          <w:p w14:paraId="1E48849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763A1D03" w14:textId="77777777" w:rsidTr="003B69DC">
        <w:trPr>
          <w:trHeight w:val="340"/>
          <w:jc w:val="center"/>
        </w:trPr>
        <w:tc>
          <w:tcPr>
            <w:tcW w:w="301" w:type="pct"/>
            <w:vAlign w:val="center"/>
          </w:tcPr>
          <w:p w14:paraId="69A0CCDC"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08" w:type="pct"/>
            <w:shd w:val="clear" w:color="auto" w:fill="FFFFFF" w:themeFill="background1"/>
          </w:tcPr>
          <w:p w14:paraId="58DFF3E7" w14:textId="22FD7372" w:rsidR="0074555B" w:rsidRPr="003134CE" w:rsidRDefault="003134CE" w:rsidP="003134CE">
            <w:pPr>
              <w:spacing w:after="0" w:line="240" w:lineRule="auto"/>
              <w:rPr>
                <w:rFonts w:ascii="Arial" w:eastAsia="Arial Unicode MS" w:hAnsi="Arial" w:cs="Arial"/>
                <w:b/>
                <w:i/>
                <w:iCs/>
                <w:lang w:val="en-GB"/>
              </w:rPr>
            </w:pPr>
            <w:r w:rsidRPr="003134CE">
              <w:rPr>
                <w:rFonts w:ascii="Arial" w:eastAsia="Times New Roman" w:hAnsi="Arial" w:cs="Arial"/>
                <w:i/>
                <w:iCs/>
              </w:rPr>
              <w:t xml:space="preserve">Roads in </w:t>
            </w:r>
            <w:r>
              <w:rPr>
                <w:rFonts w:ascii="Arial" w:eastAsia="Times New Roman" w:hAnsi="Arial" w:cs="Arial"/>
                <w:i/>
                <w:iCs/>
              </w:rPr>
              <w:t>K</w:t>
            </w:r>
            <w:r w:rsidRPr="003134CE">
              <w:rPr>
                <w:rFonts w:ascii="Arial" w:eastAsia="Times New Roman" w:hAnsi="Arial" w:cs="Arial"/>
                <w:i/>
                <w:iCs/>
              </w:rPr>
              <w:t xml:space="preserve">wa </w:t>
            </w:r>
            <w:r>
              <w:rPr>
                <w:rFonts w:ascii="Arial" w:eastAsia="Times New Roman" w:hAnsi="Arial" w:cs="Arial"/>
                <w:i/>
                <w:iCs/>
              </w:rPr>
              <w:t>N</w:t>
            </w:r>
            <w:r w:rsidRPr="003134CE">
              <w:rPr>
                <w:rFonts w:ascii="Arial" w:eastAsia="Times New Roman" w:hAnsi="Arial" w:cs="Arial"/>
                <w:i/>
                <w:iCs/>
              </w:rPr>
              <w:t>omzamo location all need to be fixed</w:t>
            </w:r>
          </w:p>
        </w:tc>
        <w:tc>
          <w:tcPr>
            <w:tcW w:w="1791" w:type="pct"/>
          </w:tcPr>
          <w:p w14:paraId="229CD8E9"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7E6110BB" w14:textId="77777777" w:rsidTr="003B69DC">
        <w:trPr>
          <w:trHeight w:val="340"/>
          <w:jc w:val="center"/>
        </w:trPr>
        <w:tc>
          <w:tcPr>
            <w:tcW w:w="301" w:type="pct"/>
            <w:vAlign w:val="center"/>
          </w:tcPr>
          <w:p w14:paraId="2E77E90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08" w:type="pct"/>
            <w:shd w:val="clear" w:color="auto" w:fill="FFFFFF" w:themeFill="background1"/>
          </w:tcPr>
          <w:p w14:paraId="4933DC4E" w14:textId="77777777" w:rsidR="0074555B" w:rsidRPr="00FE4694" w:rsidRDefault="0074555B" w:rsidP="00A8496F">
            <w:pPr>
              <w:spacing w:after="0" w:line="276" w:lineRule="auto"/>
              <w:jc w:val="both"/>
              <w:rPr>
                <w:rFonts w:ascii="Arial" w:eastAsia="Arial Unicode MS" w:hAnsi="Arial" w:cs="Arial"/>
                <w:lang w:val="en-GB"/>
              </w:rPr>
            </w:pPr>
            <w:r w:rsidRPr="00FE4694">
              <w:rPr>
                <w:rFonts w:ascii="Arial" w:eastAsia="Arial Unicode MS" w:hAnsi="Arial" w:cs="Arial"/>
                <w:lang w:val="en-GB"/>
              </w:rPr>
              <w:t xml:space="preserve">Illegal dumping and lack of waste management disposal facilities </w:t>
            </w:r>
          </w:p>
        </w:tc>
        <w:tc>
          <w:tcPr>
            <w:tcW w:w="1791" w:type="pct"/>
          </w:tcPr>
          <w:p w14:paraId="65977499"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7492CB7F" w14:textId="77777777" w:rsidTr="003B69DC">
        <w:trPr>
          <w:trHeight w:val="340"/>
          <w:jc w:val="center"/>
        </w:trPr>
        <w:tc>
          <w:tcPr>
            <w:tcW w:w="301" w:type="pct"/>
            <w:vAlign w:val="center"/>
          </w:tcPr>
          <w:p w14:paraId="6CCBDF8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08" w:type="pct"/>
            <w:shd w:val="clear" w:color="auto" w:fill="FFFFFF" w:themeFill="background1"/>
          </w:tcPr>
          <w:p w14:paraId="644A1E38"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RDP houses required in Phumlani: Extension 2</w:t>
            </w:r>
          </w:p>
        </w:tc>
        <w:tc>
          <w:tcPr>
            <w:tcW w:w="1791" w:type="pct"/>
          </w:tcPr>
          <w:p w14:paraId="0A7639C4"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3791A776" w14:textId="77777777" w:rsidTr="003B69DC">
        <w:trPr>
          <w:trHeight w:val="340"/>
          <w:jc w:val="center"/>
        </w:trPr>
        <w:tc>
          <w:tcPr>
            <w:tcW w:w="301" w:type="pct"/>
            <w:vAlign w:val="center"/>
          </w:tcPr>
          <w:p w14:paraId="3E95C94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08" w:type="pct"/>
            <w:shd w:val="clear" w:color="auto" w:fill="FFFFFF" w:themeFill="background1"/>
          </w:tcPr>
          <w:p w14:paraId="1357E2FE"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Rectification of houses</w:t>
            </w:r>
          </w:p>
        </w:tc>
        <w:tc>
          <w:tcPr>
            <w:tcW w:w="1791" w:type="pct"/>
          </w:tcPr>
          <w:p w14:paraId="2DABEC36" w14:textId="77777777" w:rsidR="0074555B" w:rsidRPr="00FE4694" w:rsidRDefault="0074555B" w:rsidP="00A8496F">
            <w:pPr>
              <w:spacing w:after="0" w:line="240" w:lineRule="auto"/>
              <w:rPr>
                <w:rFonts w:ascii="Arial" w:eastAsia="Times New Roman" w:hAnsi="Arial" w:cs="Arial"/>
                <w:lang w:val="en-GB"/>
              </w:rPr>
            </w:pPr>
            <w:r w:rsidRPr="00FE4694">
              <w:rPr>
                <w:rFonts w:ascii="Arial" w:eastAsia="Times New Roman" w:hAnsi="Arial" w:cs="Arial"/>
                <w:bCs/>
                <w:lang w:val="en-GB"/>
              </w:rPr>
              <w:t>Municipality / Human Settlement</w:t>
            </w:r>
          </w:p>
        </w:tc>
      </w:tr>
      <w:tr w:rsidR="0074555B" w:rsidRPr="00FE4694" w14:paraId="69E9B0B2" w14:textId="77777777" w:rsidTr="003B69DC">
        <w:trPr>
          <w:trHeight w:val="340"/>
          <w:jc w:val="center"/>
        </w:trPr>
        <w:tc>
          <w:tcPr>
            <w:tcW w:w="301" w:type="pct"/>
            <w:vAlign w:val="center"/>
          </w:tcPr>
          <w:p w14:paraId="69D23D85"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08" w:type="pct"/>
            <w:shd w:val="clear" w:color="auto" w:fill="FFFFFF" w:themeFill="background1"/>
          </w:tcPr>
          <w:p w14:paraId="418F077C"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Formalisation of Infill areas  </w:t>
            </w:r>
          </w:p>
        </w:tc>
        <w:tc>
          <w:tcPr>
            <w:tcW w:w="1791" w:type="pct"/>
          </w:tcPr>
          <w:p w14:paraId="271EF6AA" w14:textId="77777777" w:rsidR="0074555B" w:rsidRPr="00FE4694" w:rsidRDefault="0074555B" w:rsidP="00A8496F">
            <w:pPr>
              <w:spacing w:after="0" w:line="240" w:lineRule="auto"/>
              <w:rPr>
                <w:rFonts w:ascii="Arial" w:eastAsia="Times New Roman" w:hAnsi="Arial" w:cs="Arial"/>
                <w:lang w:val="en-GB"/>
              </w:rPr>
            </w:pPr>
            <w:r w:rsidRPr="00FE4694">
              <w:rPr>
                <w:rFonts w:ascii="Arial" w:eastAsia="Times New Roman" w:hAnsi="Arial" w:cs="Arial"/>
                <w:bCs/>
                <w:lang w:val="en-GB"/>
              </w:rPr>
              <w:t>Municipality / Human Settlement</w:t>
            </w:r>
          </w:p>
        </w:tc>
      </w:tr>
      <w:tr w:rsidR="0074555B" w:rsidRPr="00FE4694" w14:paraId="26A8C32F" w14:textId="77777777" w:rsidTr="003B69DC">
        <w:trPr>
          <w:trHeight w:val="233"/>
          <w:jc w:val="center"/>
        </w:trPr>
        <w:tc>
          <w:tcPr>
            <w:tcW w:w="301" w:type="pct"/>
            <w:vAlign w:val="center"/>
          </w:tcPr>
          <w:p w14:paraId="452C8DC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08" w:type="pct"/>
            <w:shd w:val="clear" w:color="auto" w:fill="FFFFFF" w:themeFill="background1"/>
          </w:tcPr>
          <w:p w14:paraId="5948FC50"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Assist unemployed youth artists  </w:t>
            </w:r>
          </w:p>
        </w:tc>
        <w:tc>
          <w:tcPr>
            <w:tcW w:w="1791" w:type="pct"/>
          </w:tcPr>
          <w:p w14:paraId="60047927"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58B2C812" w14:textId="77777777" w:rsidTr="003B69DC">
        <w:trPr>
          <w:trHeight w:val="340"/>
          <w:jc w:val="center"/>
        </w:trPr>
        <w:tc>
          <w:tcPr>
            <w:tcW w:w="301" w:type="pct"/>
            <w:vAlign w:val="center"/>
          </w:tcPr>
          <w:p w14:paraId="335498C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08" w:type="pct"/>
            <w:shd w:val="clear" w:color="auto" w:fill="FFFFFF" w:themeFill="background1"/>
          </w:tcPr>
          <w:p w14:paraId="4F75AE55"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Speed humps needed in Ghost town and pedestrian bridge</w:t>
            </w:r>
          </w:p>
        </w:tc>
        <w:tc>
          <w:tcPr>
            <w:tcW w:w="1791" w:type="pct"/>
          </w:tcPr>
          <w:p w14:paraId="70ADDAE0"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247550DF" w14:textId="77777777" w:rsidTr="003B69DC">
        <w:trPr>
          <w:trHeight w:val="340"/>
          <w:jc w:val="center"/>
        </w:trPr>
        <w:tc>
          <w:tcPr>
            <w:tcW w:w="301" w:type="pct"/>
            <w:vAlign w:val="center"/>
          </w:tcPr>
          <w:p w14:paraId="5DB24EC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08" w:type="pct"/>
            <w:shd w:val="clear" w:color="auto" w:fill="FFFFFF" w:themeFill="background1"/>
          </w:tcPr>
          <w:p w14:paraId="1C841164"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Maintain roads and  storm water system</w:t>
            </w:r>
          </w:p>
        </w:tc>
        <w:tc>
          <w:tcPr>
            <w:tcW w:w="1791" w:type="pct"/>
          </w:tcPr>
          <w:p w14:paraId="119BE38D"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76C62D4B" w14:textId="77777777" w:rsidTr="003B69DC">
        <w:trPr>
          <w:trHeight w:val="340"/>
          <w:jc w:val="center"/>
        </w:trPr>
        <w:tc>
          <w:tcPr>
            <w:tcW w:w="301" w:type="pct"/>
            <w:vAlign w:val="center"/>
          </w:tcPr>
          <w:p w14:paraId="43AC3AC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08" w:type="pct"/>
            <w:shd w:val="clear" w:color="auto" w:fill="FFFFFF" w:themeFill="background1"/>
          </w:tcPr>
          <w:p w14:paraId="4157ADDF"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Overheard bridge needed</w:t>
            </w:r>
          </w:p>
        </w:tc>
        <w:tc>
          <w:tcPr>
            <w:tcW w:w="1791" w:type="pct"/>
          </w:tcPr>
          <w:p w14:paraId="5BB62C16"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5139C1F0" w14:textId="77777777" w:rsidTr="003B69DC">
        <w:trPr>
          <w:trHeight w:val="340"/>
          <w:jc w:val="center"/>
        </w:trPr>
        <w:tc>
          <w:tcPr>
            <w:tcW w:w="301" w:type="pct"/>
            <w:vAlign w:val="center"/>
          </w:tcPr>
          <w:p w14:paraId="2BC4864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08" w:type="pct"/>
            <w:shd w:val="clear" w:color="auto" w:fill="FFFFFF" w:themeFill="background1"/>
          </w:tcPr>
          <w:p w14:paraId="2D5FA776"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Installation of high mast lights in Papamani, Zolani &amp; Polar Park. Paving of extension 10</w:t>
            </w:r>
          </w:p>
        </w:tc>
        <w:tc>
          <w:tcPr>
            <w:tcW w:w="1791" w:type="pct"/>
          </w:tcPr>
          <w:p w14:paraId="49A81BA7"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65D8DA9A" w14:textId="77777777" w:rsidTr="003B69DC">
        <w:trPr>
          <w:trHeight w:val="340"/>
          <w:jc w:val="center"/>
        </w:trPr>
        <w:tc>
          <w:tcPr>
            <w:tcW w:w="301" w:type="pct"/>
            <w:vAlign w:val="center"/>
          </w:tcPr>
          <w:p w14:paraId="2FD2001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08" w:type="pct"/>
            <w:shd w:val="clear" w:color="auto" w:fill="FFFFFF" w:themeFill="background1"/>
          </w:tcPr>
          <w:p w14:paraId="265A150D"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Cemetery needs maintenance – fencing</w:t>
            </w:r>
          </w:p>
        </w:tc>
        <w:tc>
          <w:tcPr>
            <w:tcW w:w="1791" w:type="pct"/>
          </w:tcPr>
          <w:p w14:paraId="68E64B04"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5ADEA772" w14:textId="77777777" w:rsidTr="003B69DC">
        <w:trPr>
          <w:trHeight w:val="340"/>
          <w:jc w:val="center"/>
        </w:trPr>
        <w:tc>
          <w:tcPr>
            <w:tcW w:w="301" w:type="pct"/>
            <w:vAlign w:val="center"/>
          </w:tcPr>
          <w:p w14:paraId="4B47335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908" w:type="pct"/>
            <w:shd w:val="clear" w:color="auto" w:fill="FFFFFF" w:themeFill="background1"/>
          </w:tcPr>
          <w:p w14:paraId="058971F1"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The Recreation park and sport field not maintained</w:t>
            </w:r>
          </w:p>
        </w:tc>
        <w:tc>
          <w:tcPr>
            <w:tcW w:w="1791" w:type="pct"/>
          </w:tcPr>
          <w:p w14:paraId="04E4DC28"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16101CD4" w14:textId="77777777" w:rsidTr="003B69DC">
        <w:trPr>
          <w:trHeight w:val="340"/>
          <w:jc w:val="center"/>
        </w:trPr>
        <w:tc>
          <w:tcPr>
            <w:tcW w:w="301" w:type="pct"/>
            <w:vAlign w:val="center"/>
          </w:tcPr>
          <w:p w14:paraId="2ACAB41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908" w:type="pct"/>
            <w:shd w:val="clear" w:color="auto" w:fill="FFFFFF" w:themeFill="background1"/>
          </w:tcPr>
          <w:p w14:paraId="3D6C34AB" w14:textId="77777777" w:rsidR="0074555B" w:rsidRPr="00FE4694" w:rsidRDefault="0074555B" w:rsidP="00A8496F">
            <w:pPr>
              <w:spacing w:after="200" w:line="276" w:lineRule="auto"/>
              <w:jc w:val="both"/>
              <w:rPr>
                <w:rFonts w:ascii="Arial" w:eastAsia="Times New Roman" w:hAnsi="Arial" w:cs="Arial"/>
                <w:lang w:val="en-GB"/>
              </w:rPr>
            </w:pPr>
            <w:r w:rsidRPr="00FE4694">
              <w:rPr>
                <w:rFonts w:ascii="Arial" w:eastAsia="Times New Roman" w:hAnsi="Arial" w:cs="Arial"/>
                <w:lang w:val="en-GB"/>
              </w:rPr>
              <w:t xml:space="preserve">Primary health facilities </w:t>
            </w:r>
          </w:p>
        </w:tc>
        <w:tc>
          <w:tcPr>
            <w:tcW w:w="1791" w:type="pct"/>
            <w:vAlign w:val="center"/>
          </w:tcPr>
          <w:p w14:paraId="7B2D5B2F" w14:textId="77777777"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Municipality/ Health Department</w:t>
            </w:r>
          </w:p>
        </w:tc>
      </w:tr>
      <w:tr w:rsidR="003134CE" w:rsidRPr="00FE4694" w14:paraId="57AEE1EA" w14:textId="77777777" w:rsidTr="00385DC2">
        <w:trPr>
          <w:trHeight w:val="746"/>
          <w:jc w:val="center"/>
        </w:trPr>
        <w:tc>
          <w:tcPr>
            <w:tcW w:w="301" w:type="pct"/>
            <w:vAlign w:val="center"/>
          </w:tcPr>
          <w:p w14:paraId="23E9F7C6" w14:textId="6DFF5EFA" w:rsidR="003134CE" w:rsidRPr="00FE4694" w:rsidRDefault="003134CE" w:rsidP="00A8496F">
            <w:pPr>
              <w:spacing w:after="0" w:line="240" w:lineRule="auto"/>
              <w:jc w:val="both"/>
              <w:rPr>
                <w:rFonts w:ascii="Arial" w:eastAsia="Times New Roman" w:hAnsi="Arial" w:cs="Arial"/>
                <w:bCs/>
                <w:lang w:val="en-GB"/>
              </w:rPr>
            </w:pPr>
            <w:r>
              <w:rPr>
                <w:rFonts w:ascii="Arial" w:eastAsia="Times New Roman" w:hAnsi="Arial" w:cs="Arial"/>
                <w:bCs/>
                <w:lang w:val="en-GB"/>
              </w:rPr>
              <w:t>15.</w:t>
            </w:r>
          </w:p>
        </w:tc>
        <w:tc>
          <w:tcPr>
            <w:tcW w:w="2908" w:type="pct"/>
            <w:shd w:val="clear" w:color="auto" w:fill="FFFFFF" w:themeFill="background1"/>
          </w:tcPr>
          <w:p w14:paraId="61D32F62" w14:textId="2C7902B2" w:rsidR="003134CE" w:rsidRPr="00FE4694" w:rsidRDefault="00385DC2" w:rsidP="00385DC2">
            <w:pPr>
              <w:spacing w:after="0" w:line="240" w:lineRule="auto"/>
              <w:rPr>
                <w:rFonts w:ascii="Arial" w:eastAsia="Times New Roman" w:hAnsi="Arial" w:cs="Arial"/>
                <w:lang w:val="en-GB"/>
              </w:rPr>
            </w:pPr>
            <w:r w:rsidRPr="00385DC2">
              <w:rPr>
                <w:rFonts w:ascii="Arial" w:eastAsia="Times New Roman" w:hAnsi="Arial" w:cs="Arial"/>
                <w:i/>
                <w:iCs/>
              </w:rPr>
              <w:t>Toilets to be put near various informal dwellings and at piet retief orphanage site</w:t>
            </w:r>
          </w:p>
        </w:tc>
        <w:tc>
          <w:tcPr>
            <w:tcW w:w="1791" w:type="pct"/>
            <w:vAlign w:val="center"/>
          </w:tcPr>
          <w:p w14:paraId="7DCDB53D" w14:textId="34E3D95C" w:rsidR="003134CE" w:rsidRPr="00FE4694" w:rsidRDefault="00385DC2"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Municipality</w:t>
            </w:r>
          </w:p>
        </w:tc>
      </w:tr>
      <w:tr w:rsidR="00385DC2" w:rsidRPr="00FE4694" w14:paraId="3F4B4778" w14:textId="77777777" w:rsidTr="003B69DC">
        <w:trPr>
          <w:trHeight w:val="340"/>
          <w:jc w:val="center"/>
        </w:trPr>
        <w:tc>
          <w:tcPr>
            <w:tcW w:w="301" w:type="pct"/>
            <w:vAlign w:val="center"/>
          </w:tcPr>
          <w:p w14:paraId="3FFCC2CF" w14:textId="38CF4370" w:rsidR="00385DC2" w:rsidRDefault="00385DC2" w:rsidP="00A8496F">
            <w:pPr>
              <w:spacing w:after="0" w:line="240" w:lineRule="auto"/>
              <w:jc w:val="both"/>
              <w:rPr>
                <w:rFonts w:ascii="Arial" w:eastAsia="Times New Roman" w:hAnsi="Arial" w:cs="Arial"/>
                <w:bCs/>
                <w:lang w:val="en-GB"/>
              </w:rPr>
            </w:pPr>
            <w:r>
              <w:rPr>
                <w:rFonts w:ascii="Arial" w:eastAsia="Times New Roman" w:hAnsi="Arial" w:cs="Arial"/>
                <w:bCs/>
                <w:lang w:val="en-GB"/>
              </w:rPr>
              <w:t>16.</w:t>
            </w:r>
          </w:p>
        </w:tc>
        <w:tc>
          <w:tcPr>
            <w:tcW w:w="2908" w:type="pct"/>
            <w:shd w:val="clear" w:color="auto" w:fill="FFFFFF" w:themeFill="background1"/>
          </w:tcPr>
          <w:p w14:paraId="0D5A18BD" w14:textId="4023250B" w:rsidR="00385DC2" w:rsidRPr="00385DC2" w:rsidRDefault="00385DC2" w:rsidP="00385DC2">
            <w:pPr>
              <w:spacing w:after="0" w:line="240" w:lineRule="auto"/>
              <w:rPr>
                <w:rFonts w:ascii="Arial" w:eastAsia="Times New Roman" w:hAnsi="Arial" w:cs="Arial"/>
                <w:i/>
                <w:iCs/>
              </w:rPr>
            </w:pPr>
            <w:r w:rsidRPr="00385DC2">
              <w:rPr>
                <w:rFonts w:ascii="Arial" w:eastAsia="Times New Roman" w:hAnsi="Arial" w:cs="Arial"/>
                <w:i/>
                <w:iCs/>
              </w:rPr>
              <w:t>More community taps</w:t>
            </w:r>
          </w:p>
          <w:p w14:paraId="5ECA4E3F" w14:textId="77777777" w:rsidR="00385DC2" w:rsidRPr="00385DC2" w:rsidRDefault="00385DC2" w:rsidP="00385DC2">
            <w:pPr>
              <w:spacing w:after="0" w:line="240" w:lineRule="auto"/>
              <w:rPr>
                <w:rFonts w:ascii="Arial" w:eastAsia="Times New Roman" w:hAnsi="Arial" w:cs="Arial"/>
                <w:i/>
                <w:iCs/>
              </w:rPr>
            </w:pPr>
          </w:p>
        </w:tc>
        <w:tc>
          <w:tcPr>
            <w:tcW w:w="1791" w:type="pct"/>
            <w:vAlign w:val="center"/>
          </w:tcPr>
          <w:p w14:paraId="1228B8EE" w14:textId="407006B4" w:rsidR="00385DC2" w:rsidRPr="00FE4694" w:rsidRDefault="00385DC2"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385DC2" w:rsidRPr="00FE4694" w14:paraId="040D45D1" w14:textId="77777777" w:rsidTr="003B69DC">
        <w:trPr>
          <w:trHeight w:val="340"/>
          <w:jc w:val="center"/>
        </w:trPr>
        <w:tc>
          <w:tcPr>
            <w:tcW w:w="301" w:type="pct"/>
            <w:vAlign w:val="center"/>
          </w:tcPr>
          <w:p w14:paraId="087B0593" w14:textId="70F06567" w:rsidR="00385DC2" w:rsidRDefault="00385DC2" w:rsidP="00A8496F">
            <w:pPr>
              <w:spacing w:after="0" w:line="240" w:lineRule="auto"/>
              <w:jc w:val="both"/>
              <w:rPr>
                <w:rFonts w:ascii="Arial" w:eastAsia="Times New Roman" w:hAnsi="Arial" w:cs="Arial"/>
                <w:bCs/>
                <w:lang w:val="en-GB"/>
              </w:rPr>
            </w:pPr>
            <w:r>
              <w:rPr>
                <w:rFonts w:ascii="Arial" w:eastAsia="Times New Roman" w:hAnsi="Arial" w:cs="Arial"/>
                <w:bCs/>
                <w:lang w:val="en-GB"/>
              </w:rPr>
              <w:t>17.</w:t>
            </w:r>
          </w:p>
        </w:tc>
        <w:tc>
          <w:tcPr>
            <w:tcW w:w="2908" w:type="pct"/>
            <w:shd w:val="clear" w:color="auto" w:fill="FFFFFF" w:themeFill="background1"/>
          </w:tcPr>
          <w:p w14:paraId="76D86EBC" w14:textId="353488B5" w:rsidR="00385DC2" w:rsidRPr="00385DC2" w:rsidRDefault="00385DC2" w:rsidP="00385DC2">
            <w:pPr>
              <w:spacing w:after="0" w:line="240" w:lineRule="auto"/>
              <w:rPr>
                <w:rFonts w:ascii="Arial" w:eastAsia="Times New Roman" w:hAnsi="Arial" w:cs="Arial"/>
                <w:i/>
                <w:iCs/>
              </w:rPr>
            </w:pPr>
            <w:r>
              <w:rPr>
                <w:rFonts w:ascii="Arial" w:eastAsia="Times New Roman" w:hAnsi="Arial" w:cs="Arial"/>
                <w:i/>
                <w:iCs/>
              </w:rPr>
              <w:t>N</w:t>
            </w:r>
            <w:r w:rsidRPr="00385DC2">
              <w:rPr>
                <w:rFonts w:ascii="Arial" w:eastAsia="Times New Roman" w:hAnsi="Arial" w:cs="Arial"/>
                <w:i/>
                <w:iCs/>
              </w:rPr>
              <w:t>ew playpark</w:t>
            </w:r>
            <w:r w:rsidR="00ED013B">
              <w:rPr>
                <w:rFonts w:ascii="Arial" w:eastAsia="Times New Roman" w:hAnsi="Arial" w:cs="Arial"/>
                <w:i/>
                <w:iCs/>
              </w:rPr>
              <w:t xml:space="preserve"> Riebeeck East and Hooggenoeg</w:t>
            </w:r>
          </w:p>
          <w:p w14:paraId="72919145" w14:textId="77777777" w:rsidR="00385DC2" w:rsidRPr="00385DC2" w:rsidRDefault="00385DC2" w:rsidP="00385DC2">
            <w:pPr>
              <w:spacing w:after="0" w:line="240" w:lineRule="auto"/>
              <w:rPr>
                <w:rFonts w:ascii="Arial" w:eastAsia="Times New Roman" w:hAnsi="Arial" w:cs="Arial"/>
                <w:i/>
                <w:iCs/>
              </w:rPr>
            </w:pPr>
          </w:p>
        </w:tc>
        <w:tc>
          <w:tcPr>
            <w:tcW w:w="1791" w:type="pct"/>
            <w:vAlign w:val="center"/>
          </w:tcPr>
          <w:p w14:paraId="557EFF19" w14:textId="7D6E8FAF" w:rsidR="00385DC2" w:rsidRDefault="00385DC2"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385DC2" w:rsidRPr="00FE4694" w14:paraId="4BAAD173" w14:textId="77777777" w:rsidTr="003B69DC">
        <w:trPr>
          <w:trHeight w:val="340"/>
          <w:jc w:val="center"/>
        </w:trPr>
        <w:tc>
          <w:tcPr>
            <w:tcW w:w="301" w:type="pct"/>
            <w:vAlign w:val="center"/>
          </w:tcPr>
          <w:p w14:paraId="3C364E69" w14:textId="12CACDE8" w:rsidR="00385DC2" w:rsidRDefault="00385DC2" w:rsidP="00A8496F">
            <w:pPr>
              <w:spacing w:after="0" w:line="240" w:lineRule="auto"/>
              <w:jc w:val="both"/>
              <w:rPr>
                <w:rFonts w:ascii="Arial" w:eastAsia="Times New Roman" w:hAnsi="Arial" w:cs="Arial"/>
                <w:bCs/>
                <w:lang w:val="en-GB"/>
              </w:rPr>
            </w:pPr>
            <w:r>
              <w:rPr>
                <w:rFonts w:ascii="Arial" w:eastAsia="Times New Roman" w:hAnsi="Arial" w:cs="Arial"/>
                <w:bCs/>
                <w:lang w:val="en-GB"/>
              </w:rPr>
              <w:t>18.</w:t>
            </w:r>
          </w:p>
        </w:tc>
        <w:tc>
          <w:tcPr>
            <w:tcW w:w="2908" w:type="pct"/>
            <w:shd w:val="clear" w:color="auto" w:fill="FFFFFF" w:themeFill="background1"/>
          </w:tcPr>
          <w:p w14:paraId="62B4C0E2" w14:textId="78FC739E" w:rsidR="00385DC2" w:rsidRPr="00385DC2" w:rsidRDefault="00385DC2" w:rsidP="00385DC2">
            <w:pPr>
              <w:spacing w:after="0" w:line="240" w:lineRule="auto"/>
              <w:rPr>
                <w:rFonts w:ascii="Arial" w:eastAsia="Times New Roman" w:hAnsi="Arial" w:cs="Arial"/>
                <w:i/>
                <w:iCs/>
              </w:rPr>
            </w:pPr>
            <w:r w:rsidRPr="00385DC2">
              <w:rPr>
                <w:rFonts w:ascii="Arial" w:eastAsia="Times New Roman" w:hAnsi="Arial" w:cs="Arial"/>
                <w:i/>
                <w:iCs/>
              </w:rPr>
              <w:t>Soccer field and equipment needs upgrading</w:t>
            </w:r>
          </w:p>
          <w:p w14:paraId="0A6AE971" w14:textId="77777777" w:rsidR="00385DC2" w:rsidRPr="00385DC2" w:rsidRDefault="00385DC2" w:rsidP="00385DC2">
            <w:pPr>
              <w:spacing w:after="0" w:line="240" w:lineRule="auto"/>
              <w:rPr>
                <w:rFonts w:ascii="Arial" w:eastAsia="Times New Roman" w:hAnsi="Arial" w:cs="Arial"/>
                <w:i/>
                <w:iCs/>
              </w:rPr>
            </w:pPr>
          </w:p>
        </w:tc>
        <w:tc>
          <w:tcPr>
            <w:tcW w:w="1791" w:type="pct"/>
            <w:vAlign w:val="center"/>
          </w:tcPr>
          <w:p w14:paraId="428A389E" w14:textId="13085A0E" w:rsidR="00385DC2" w:rsidRDefault="00385DC2"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385DC2" w:rsidRPr="00FE4694" w14:paraId="1BB91CE0" w14:textId="77777777" w:rsidTr="003B69DC">
        <w:trPr>
          <w:trHeight w:val="340"/>
          <w:jc w:val="center"/>
        </w:trPr>
        <w:tc>
          <w:tcPr>
            <w:tcW w:w="301" w:type="pct"/>
            <w:vAlign w:val="center"/>
          </w:tcPr>
          <w:p w14:paraId="2750F7AD" w14:textId="4EDD1711" w:rsidR="00385DC2" w:rsidRDefault="00385DC2" w:rsidP="00A8496F">
            <w:pPr>
              <w:spacing w:after="0" w:line="240" w:lineRule="auto"/>
              <w:jc w:val="both"/>
              <w:rPr>
                <w:rFonts w:ascii="Arial" w:eastAsia="Times New Roman" w:hAnsi="Arial" w:cs="Arial"/>
                <w:bCs/>
                <w:lang w:val="en-GB"/>
              </w:rPr>
            </w:pPr>
            <w:r>
              <w:rPr>
                <w:rFonts w:ascii="Arial" w:eastAsia="Times New Roman" w:hAnsi="Arial" w:cs="Arial"/>
                <w:bCs/>
                <w:lang w:val="en-GB"/>
              </w:rPr>
              <w:t>19.</w:t>
            </w:r>
          </w:p>
        </w:tc>
        <w:tc>
          <w:tcPr>
            <w:tcW w:w="2908" w:type="pct"/>
            <w:shd w:val="clear" w:color="auto" w:fill="FFFFFF" w:themeFill="background1"/>
          </w:tcPr>
          <w:p w14:paraId="683A7E63" w14:textId="5CEF18AB" w:rsidR="00385DC2" w:rsidRPr="00385DC2" w:rsidRDefault="00385DC2" w:rsidP="00385DC2">
            <w:pPr>
              <w:spacing w:after="0" w:line="240" w:lineRule="auto"/>
              <w:rPr>
                <w:rFonts w:ascii="Arial" w:eastAsia="Times New Roman" w:hAnsi="Arial" w:cs="Arial"/>
                <w:i/>
                <w:iCs/>
              </w:rPr>
            </w:pPr>
            <w:r>
              <w:rPr>
                <w:rFonts w:ascii="Arial" w:eastAsia="Times New Roman" w:hAnsi="Arial" w:cs="Arial"/>
                <w:i/>
                <w:iCs/>
              </w:rPr>
              <w:t>Maintenance roads in H</w:t>
            </w:r>
            <w:r w:rsidRPr="00385DC2">
              <w:rPr>
                <w:rFonts w:ascii="Arial" w:hAnsi="Arial" w:cs="Arial"/>
                <w:i/>
                <w:iCs/>
              </w:rPr>
              <w:t>ooggenoeg:</w:t>
            </w:r>
          </w:p>
        </w:tc>
        <w:tc>
          <w:tcPr>
            <w:tcW w:w="1791" w:type="pct"/>
            <w:vAlign w:val="center"/>
          </w:tcPr>
          <w:p w14:paraId="270F944D" w14:textId="6BE57E82" w:rsidR="00385DC2" w:rsidRDefault="00385DC2"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385DC2" w:rsidRPr="00FE4694" w14:paraId="5C7816EC" w14:textId="77777777" w:rsidTr="003B69DC">
        <w:trPr>
          <w:trHeight w:val="340"/>
          <w:jc w:val="center"/>
        </w:trPr>
        <w:tc>
          <w:tcPr>
            <w:tcW w:w="301" w:type="pct"/>
            <w:vAlign w:val="center"/>
          </w:tcPr>
          <w:p w14:paraId="0385E6B8" w14:textId="4EACFC46" w:rsidR="00385DC2" w:rsidRPr="00ED013B" w:rsidRDefault="00ED013B" w:rsidP="00A8496F">
            <w:pPr>
              <w:spacing w:after="0" w:line="240" w:lineRule="auto"/>
              <w:jc w:val="both"/>
              <w:rPr>
                <w:rFonts w:ascii="Arial" w:eastAsia="Times New Roman" w:hAnsi="Arial" w:cs="Arial"/>
                <w:bCs/>
                <w:lang w:val="en-GB"/>
              </w:rPr>
            </w:pPr>
            <w:r>
              <w:rPr>
                <w:rFonts w:ascii="Arial" w:eastAsia="Times New Roman" w:hAnsi="Arial" w:cs="Arial"/>
                <w:bCs/>
                <w:lang w:val="en-GB"/>
              </w:rPr>
              <w:t>20.</w:t>
            </w:r>
          </w:p>
        </w:tc>
        <w:tc>
          <w:tcPr>
            <w:tcW w:w="2908" w:type="pct"/>
            <w:shd w:val="clear" w:color="auto" w:fill="FFFFFF" w:themeFill="background1"/>
          </w:tcPr>
          <w:p w14:paraId="42F0CAF4" w14:textId="076836BA" w:rsidR="00385DC2" w:rsidRPr="00ED013B" w:rsidRDefault="00ED013B" w:rsidP="00ED013B">
            <w:pPr>
              <w:rPr>
                <w:rFonts w:ascii="Arial" w:eastAsia="Times New Roman" w:hAnsi="Arial" w:cs="Arial"/>
                <w:i/>
                <w:iCs/>
              </w:rPr>
            </w:pPr>
            <w:r w:rsidRPr="00ED013B">
              <w:rPr>
                <w:rFonts w:ascii="Arial" w:hAnsi="Arial" w:cs="Arial"/>
              </w:rPr>
              <w:t>Hall needs to be fixed and house which collapsed in 5</w:t>
            </w:r>
            <w:r w:rsidRPr="00ED013B">
              <w:rPr>
                <w:rFonts w:ascii="Arial" w:hAnsi="Arial" w:cs="Arial"/>
                <w:vertAlign w:val="superscript"/>
              </w:rPr>
              <w:t>th</w:t>
            </w:r>
            <w:r w:rsidRPr="00ED013B">
              <w:rPr>
                <w:rFonts w:ascii="Arial" w:hAnsi="Arial" w:cs="Arial"/>
              </w:rPr>
              <w:t xml:space="preserve"> avenue needs to be fixed</w:t>
            </w:r>
          </w:p>
        </w:tc>
        <w:tc>
          <w:tcPr>
            <w:tcW w:w="1791" w:type="pct"/>
            <w:vAlign w:val="center"/>
          </w:tcPr>
          <w:p w14:paraId="2AA6CFA1" w14:textId="688F6FD6" w:rsidR="00385DC2" w:rsidRDefault="00ED013B"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ED013B" w:rsidRPr="00FE4694" w14:paraId="3D73B329" w14:textId="77777777" w:rsidTr="003B69DC">
        <w:trPr>
          <w:trHeight w:val="340"/>
          <w:jc w:val="center"/>
        </w:trPr>
        <w:tc>
          <w:tcPr>
            <w:tcW w:w="301" w:type="pct"/>
            <w:vAlign w:val="center"/>
          </w:tcPr>
          <w:p w14:paraId="426E5635" w14:textId="11CCC4F7" w:rsidR="00ED013B" w:rsidRPr="00ED013B" w:rsidRDefault="00ED013B" w:rsidP="00ED013B">
            <w:pPr>
              <w:spacing w:after="0" w:line="240" w:lineRule="auto"/>
              <w:rPr>
                <w:rFonts w:ascii="Arial" w:eastAsia="Times New Roman" w:hAnsi="Arial" w:cs="Arial"/>
                <w:bCs/>
                <w:lang w:val="en-GB"/>
              </w:rPr>
            </w:pPr>
            <w:r>
              <w:rPr>
                <w:rFonts w:ascii="Arial" w:eastAsia="Times New Roman" w:hAnsi="Arial" w:cs="Arial"/>
                <w:bCs/>
                <w:lang w:val="en-GB"/>
              </w:rPr>
              <w:t>2</w:t>
            </w:r>
            <w:r w:rsidRPr="00ED013B">
              <w:rPr>
                <w:rFonts w:ascii="Arial" w:eastAsia="Times New Roman" w:hAnsi="Arial" w:cs="Arial"/>
                <w:bCs/>
                <w:lang w:val="en-GB"/>
              </w:rPr>
              <w:t>1</w:t>
            </w:r>
          </w:p>
        </w:tc>
        <w:tc>
          <w:tcPr>
            <w:tcW w:w="2908" w:type="pct"/>
            <w:shd w:val="clear" w:color="auto" w:fill="FFFFFF" w:themeFill="background1"/>
          </w:tcPr>
          <w:p w14:paraId="1DEE1263" w14:textId="2CE3B79D" w:rsidR="00ED013B" w:rsidRPr="00ED013B" w:rsidRDefault="00ED013B" w:rsidP="00ED013B">
            <w:pPr>
              <w:rPr>
                <w:rFonts w:ascii="Arial" w:hAnsi="Arial" w:cs="Arial"/>
              </w:rPr>
            </w:pPr>
            <w:r w:rsidRPr="00ED013B">
              <w:rPr>
                <w:rFonts w:ascii="Arial" w:hAnsi="Arial" w:cs="Arial"/>
              </w:rPr>
              <w:t>High mast light installed</w:t>
            </w:r>
            <w:r w:rsidRPr="00ED013B">
              <w:rPr>
                <w:rFonts w:ascii="Arial" w:eastAsia="Times New Roman" w:hAnsi="Arial" w:cs="Arial"/>
                <w:i/>
                <w:iCs/>
              </w:rPr>
              <w:t xml:space="preserve"> H</w:t>
            </w:r>
            <w:r w:rsidRPr="00ED013B">
              <w:rPr>
                <w:rFonts w:ascii="Arial" w:hAnsi="Arial" w:cs="Arial"/>
                <w:i/>
                <w:iCs/>
              </w:rPr>
              <w:t xml:space="preserve">ooggenoeg: </w:t>
            </w:r>
          </w:p>
        </w:tc>
        <w:tc>
          <w:tcPr>
            <w:tcW w:w="1791" w:type="pct"/>
            <w:vAlign w:val="center"/>
          </w:tcPr>
          <w:p w14:paraId="51441F5A" w14:textId="47093879" w:rsidR="00ED013B" w:rsidRDefault="00ED013B"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r w:rsidR="00ED013B" w:rsidRPr="00FE4694" w14:paraId="7681134A" w14:textId="77777777" w:rsidTr="00ED013B">
        <w:trPr>
          <w:trHeight w:val="350"/>
          <w:jc w:val="center"/>
        </w:trPr>
        <w:tc>
          <w:tcPr>
            <w:tcW w:w="301" w:type="pct"/>
            <w:vAlign w:val="center"/>
          </w:tcPr>
          <w:p w14:paraId="34D52940" w14:textId="0FFE28F4" w:rsidR="00ED013B" w:rsidRPr="00ED013B" w:rsidRDefault="00ED013B" w:rsidP="00ED013B">
            <w:pPr>
              <w:spacing w:after="0" w:line="240" w:lineRule="auto"/>
              <w:rPr>
                <w:rFonts w:ascii="Arial" w:eastAsia="Times New Roman" w:hAnsi="Arial" w:cs="Arial"/>
                <w:bCs/>
                <w:lang w:val="en-GB"/>
              </w:rPr>
            </w:pPr>
            <w:r>
              <w:rPr>
                <w:rFonts w:ascii="Arial" w:eastAsia="Times New Roman" w:hAnsi="Arial" w:cs="Arial"/>
                <w:bCs/>
                <w:lang w:val="en-GB"/>
              </w:rPr>
              <w:t>22</w:t>
            </w:r>
          </w:p>
        </w:tc>
        <w:tc>
          <w:tcPr>
            <w:tcW w:w="2908" w:type="pct"/>
            <w:shd w:val="clear" w:color="auto" w:fill="FFFFFF" w:themeFill="background1"/>
          </w:tcPr>
          <w:p w14:paraId="709C3C89" w14:textId="6C005B8B" w:rsidR="00ED013B" w:rsidRPr="00ED013B" w:rsidRDefault="00ED013B" w:rsidP="00ED013B">
            <w:pPr>
              <w:rPr>
                <w:rFonts w:ascii="Arial" w:hAnsi="Arial" w:cs="Arial"/>
              </w:rPr>
            </w:pPr>
            <w:r>
              <w:t>PERMANENT SKIP FOR RUBBISH</w:t>
            </w:r>
          </w:p>
        </w:tc>
        <w:tc>
          <w:tcPr>
            <w:tcW w:w="1791" w:type="pct"/>
            <w:vAlign w:val="center"/>
          </w:tcPr>
          <w:p w14:paraId="34CB4E21" w14:textId="3B675B28" w:rsidR="00ED013B" w:rsidRDefault="00ED013B" w:rsidP="00A8496F">
            <w:pPr>
              <w:spacing w:after="0" w:line="240" w:lineRule="auto"/>
              <w:rPr>
                <w:rFonts w:ascii="Arial" w:eastAsia="Times New Roman" w:hAnsi="Arial" w:cs="Arial"/>
                <w:bCs/>
                <w:lang w:val="en-GB"/>
              </w:rPr>
            </w:pPr>
            <w:r>
              <w:rPr>
                <w:rFonts w:ascii="Arial" w:eastAsia="Times New Roman" w:hAnsi="Arial" w:cs="Arial"/>
                <w:bCs/>
                <w:lang w:val="en-GB"/>
              </w:rPr>
              <w:t xml:space="preserve">Municipality </w:t>
            </w:r>
          </w:p>
        </w:tc>
      </w:tr>
    </w:tbl>
    <w:p w14:paraId="032EA326" w14:textId="77777777" w:rsidR="007C4907" w:rsidRDefault="007C4907" w:rsidP="0074555B">
      <w:pPr>
        <w:tabs>
          <w:tab w:val="left" w:pos="11990"/>
        </w:tabs>
        <w:spacing w:after="0" w:line="240" w:lineRule="auto"/>
        <w:jc w:val="both"/>
        <w:rPr>
          <w:rFonts w:ascii="Arial" w:eastAsia="Times New Roman" w:hAnsi="Arial" w:cs="Arial"/>
          <w:lang w:val="en-GB"/>
        </w:rPr>
      </w:pPr>
    </w:p>
    <w:p w14:paraId="5384CF2D" w14:textId="77777777" w:rsidR="008768DE" w:rsidRDefault="008768DE" w:rsidP="0074555B">
      <w:pPr>
        <w:tabs>
          <w:tab w:val="left" w:pos="11990"/>
        </w:tabs>
        <w:spacing w:after="0" w:line="240" w:lineRule="auto"/>
        <w:jc w:val="both"/>
        <w:rPr>
          <w:rFonts w:ascii="Arial" w:eastAsia="Times New Roman" w:hAnsi="Arial" w:cs="Arial"/>
          <w:lang w:val="en-GB"/>
        </w:rPr>
      </w:pPr>
    </w:p>
    <w:p w14:paraId="2F3589C6" w14:textId="4BBAACD2" w:rsidR="00F85262" w:rsidRPr="00FE4694" w:rsidRDefault="0074555B" w:rsidP="0074555B">
      <w:pPr>
        <w:tabs>
          <w:tab w:val="left" w:pos="11990"/>
        </w:tabs>
        <w:spacing w:after="0" w:line="240" w:lineRule="auto"/>
        <w:jc w:val="both"/>
        <w:rPr>
          <w:rFonts w:ascii="Arial" w:eastAsia="Times New Roman" w:hAnsi="Arial" w:cs="Arial"/>
          <w:lang w:val="en-GB"/>
        </w:rPr>
      </w:pPr>
      <w:r w:rsidRPr="00FE4694">
        <w:rPr>
          <w:rFonts w:ascii="Arial" w:eastAsia="Times New Roman" w:hAnsi="Arial" w:cs="Arial"/>
          <w:lang w:val="en-GB"/>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5556"/>
        <w:gridCol w:w="3345"/>
      </w:tblGrid>
      <w:tr w:rsidR="00F85262" w:rsidRPr="00FE4694" w14:paraId="1715556B" w14:textId="77777777" w:rsidTr="003D13CC">
        <w:trPr>
          <w:trHeight w:val="454"/>
          <w:tblHeader/>
          <w:jc w:val="center"/>
        </w:trPr>
        <w:tc>
          <w:tcPr>
            <w:tcW w:w="5000" w:type="pct"/>
            <w:gridSpan w:val="3"/>
            <w:shd w:val="clear" w:color="auto" w:fill="CFBC99"/>
            <w:vAlign w:val="center"/>
          </w:tcPr>
          <w:p w14:paraId="33F347C6"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4: DEVELOPMENT PRIORITIES &amp; CRITICAL ISSUES IDENTIFIED DURING SITUATION ANALYSIS UPDATE 2020/21</w:t>
            </w:r>
          </w:p>
        </w:tc>
      </w:tr>
      <w:tr w:rsidR="0074555B" w:rsidRPr="00FE4694" w14:paraId="0B8C2406" w14:textId="77777777" w:rsidTr="003B69DC">
        <w:trPr>
          <w:trHeight w:val="454"/>
          <w:jc w:val="center"/>
        </w:trPr>
        <w:tc>
          <w:tcPr>
            <w:tcW w:w="3235" w:type="pct"/>
            <w:gridSpan w:val="2"/>
            <w:shd w:val="clear" w:color="auto" w:fill="C00000"/>
            <w:vAlign w:val="center"/>
          </w:tcPr>
          <w:p w14:paraId="287A9F39"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65" w:type="pct"/>
            <w:shd w:val="clear" w:color="auto" w:fill="C00000"/>
            <w:vAlign w:val="center"/>
          </w:tcPr>
          <w:p w14:paraId="033B0DC6"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20910505" w14:textId="77777777" w:rsidTr="00BE2DA5">
        <w:trPr>
          <w:trHeight w:val="340"/>
          <w:jc w:val="center"/>
        </w:trPr>
        <w:tc>
          <w:tcPr>
            <w:tcW w:w="303" w:type="pct"/>
            <w:vAlign w:val="center"/>
          </w:tcPr>
          <w:p w14:paraId="1A4EAB6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32" w:type="pct"/>
            <w:shd w:val="clear" w:color="auto" w:fill="FFFFFF" w:themeFill="background1"/>
          </w:tcPr>
          <w:p w14:paraId="5712B293"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Speed hump needed in Scott’s farm, Fitchat street</w:t>
            </w:r>
          </w:p>
        </w:tc>
        <w:tc>
          <w:tcPr>
            <w:tcW w:w="1765" w:type="pct"/>
            <w:vAlign w:val="center"/>
          </w:tcPr>
          <w:p w14:paraId="0359A16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3107CBAF" w14:textId="77777777" w:rsidTr="00BE2DA5">
        <w:trPr>
          <w:trHeight w:val="340"/>
          <w:jc w:val="center"/>
        </w:trPr>
        <w:tc>
          <w:tcPr>
            <w:tcW w:w="303" w:type="pct"/>
            <w:vAlign w:val="center"/>
          </w:tcPr>
          <w:p w14:paraId="767A512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32" w:type="pct"/>
            <w:shd w:val="clear" w:color="auto" w:fill="FFFFFF" w:themeFill="background1"/>
          </w:tcPr>
          <w:p w14:paraId="4D892CAC"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Painting of traffic lines</w:t>
            </w:r>
          </w:p>
        </w:tc>
        <w:tc>
          <w:tcPr>
            <w:tcW w:w="1765" w:type="pct"/>
            <w:vAlign w:val="center"/>
          </w:tcPr>
          <w:p w14:paraId="2283B01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74DFA138" w14:textId="77777777" w:rsidTr="00BE2DA5">
        <w:trPr>
          <w:trHeight w:val="340"/>
          <w:jc w:val="center"/>
        </w:trPr>
        <w:tc>
          <w:tcPr>
            <w:tcW w:w="303" w:type="pct"/>
            <w:vAlign w:val="center"/>
          </w:tcPr>
          <w:p w14:paraId="131DC42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32" w:type="pct"/>
            <w:shd w:val="clear" w:color="auto" w:fill="FFFFFF" w:themeFill="background1"/>
          </w:tcPr>
          <w:p w14:paraId="77FBD6C0" w14:textId="77777777" w:rsidR="0074555B" w:rsidRPr="00FE4694" w:rsidRDefault="0074555B" w:rsidP="00A8496F">
            <w:pPr>
              <w:spacing w:after="0" w:line="276" w:lineRule="auto"/>
              <w:jc w:val="both"/>
              <w:rPr>
                <w:rFonts w:ascii="Arial" w:eastAsia="Arial Unicode MS" w:hAnsi="Arial" w:cs="Arial"/>
                <w:lang w:val="en-GB"/>
              </w:rPr>
            </w:pPr>
            <w:r w:rsidRPr="00FE4694">
              <w:rPr>
                <w:rFonts w:ascii="Arial" w:eastAsia="Arial Unicode MS" w:hAnsi="Arial" w:cs="Arial"/>
                <w:lang w:val="en-GB"/>
              </w:rPr>
              <w:t xml:space="preserve">High level of crime  </w:t>
            </w:r>
          </w:p>
        </w:tc>
        <w:tc>
          <w:tcPr>
            <w:tcW w:w="1765" w:type="pct"/>
            <w:vAlign w:val="center"/>
          </w:tcPr>
          <w:p w14:paraId="136A6CE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SAPS</w:t>
            </w:r>
          </w:p>
        </w:tc>
      </w:tr>
      <w:tr w:rsidR="0074555B" w:rsidRPr="00FE4694" w14:paraId="7BDC79DC" w14:textId="77777777" w:rsidTr="00BE2DA5">
        <w:trPr>
          <w:trHeight w:val="340"/>
          <w:jc w:val="center"/>
        </w:trPr>
        <w:tc>
          <w:tcPr>
            <w:tcW w:w="303" w:type="pct"/>
            <w:vAlign w:val="center"/>
          </w:tcPr>
          <w:p w14:paraId="4238C50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32" w:type="pct"/>
            <w:shd w:val="clear" w:color="auto" w:fill="FFFFFF" w:themeFill="background1"/>
          </w:tcPr>
          <w:p w14:paraId="16EA5AF5"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Deterioration of the electrical distribution network</w:t>
            </w:r>
          </w:p>
        </w:tc>
        <w:tc>
          <w:tcPr>
            <w:tcW w:w="1765" w:type="pct"/>
            <w:vAlign w:val="center"/>
          </w:tcPr>
          <w:p w14:paraId="37B0273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14:paraId="480A067F" w14:textId="77777777" w:rsidTr="00BE2DA5">
        <w:trPr>
          <w:trHeight w:val="340"/>
          <w:jc w:val="center"/>
        </w:trPr>
        <w:tc>
          <w:tcPr>
            <w:tcW w:w="303" w:type="pct"/>
            <w:vAlign w:val="center"/>
          </w:tcPr>
          <w:p w14:paraId="543BDED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32" w:type="pct"/>
            <w:shd w:val="clear" w:color="auto" w:fill="FFFFFF" w:themeFill="background1"/>
          </w:tcPr>
          <w:p w14:paraId="17DFAF00"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Lack of Street lights maintenance </w:t>
            </w:r>
          </w:p>
        </w:tc>
        <w:tc>
          <w:tcPr>
            <w:tcW w:w="1765" w:type="pct"/>
            <w:vAlign w:val="center"/>
          </w:tcPr>
          <w:p w14:paraId="7B4959E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14:paraId="73A1CCEB" w14:textId="77777777" w:rsidTr="00BE2DA5">
        <w:trPr>
          <w:trHeight w:val="340"/>
          <w:jc w:val="center"/>
        </w:trPr>
        <w:tc>
          <w:tcPr>
            <w:tcW w:w="303" w:type="pct"/>
            <w:vAlign w:val="center"/>
          </w:tcPr>
          <w:p w14:paraId="43A8166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32" w:type="pct"/>
            <w:shd w:val="clear" w:color="auto" w:fill="FFFFFF" w:themeFill="background1"/>
          </w:tcPr>
          <w:p w14:paraId="2270F05F"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Repair and maintenance of community halls: Crown and Recreation Halls</w:t>
            </w:r>
          </w:p>
        </w:tc>
        <w:tc>
          <w:tcPr>
            <w:tcW w:w="1765" w:type="pct"/>
            <w:vAlign w:val="center"/>
          </w:tcPr>
          <w:p w14:paraId="61C23CC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70322430" w14:textId="77777777" w:rsidTr="00BE2DA5">
        <w:trPr>
          <w:trHeight w:val="340"/>
          <w:jc w:val="center"/>
        </w:trPr>
        <w:tc>
          <w:tcPr>
            <w:tcW w:w="303" w:type="pct"/>
            <w:vAlign w:val="center"/>
          </w:tcPr>
          <w:p w14:paraId="213F498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32" w:type="pct"/>
            <w:shd w:val="clear" w:color="auto" w:fill="FFFFFF" w:themeFill="background1"/>
          </w:tcPr>
          <w:p w14:paraId="13F4D17B"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unemployment levels particularly in Scott’s Farm</w:t>
            </w:r>
          </w:p>
        </w:tc>
        <w:tc>
          <w:tcPr>
            <w:tcW w:w="1765" w:type="pct"/>
            <w:vAlign w:val="center"/>
          </w:tcPr>
          <w:p w14:paraId="321524D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Government Agencies </w:t>
            </w:r>
          </w:p>
        </w:tc>
      </w:tr>
      <w:tr w:rsidR="0074555B" w:rsidRPr="00FE4694" w14:paraId="00D975B5" w14:textId="77777777" w:rsidTr="00BE2DA5">
        <w:trPr>
          <w:trHeight w:val="340"/>
          <w:jc w:val="center"/>
        </w:trPr>
        <w:tc>
          <w:tcPr>
            <w:tcW w:w="303" w:type="pct"/>
            <w:vAlign w:val="center"/>
          </w:tcPr>
          <w:p w14:paraId="4EA3437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32" w:type="pct"/>
            <w:shd w:val="clear" w:color="auto" w:fill="FFFFFF" w:themeFill="background1"/>
          </w:tcPr>
          <w:p w14:paraId="68601A26"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RDP Houses required</w:t>
            </w:r>
          </w:p>
        </w:tc>
        <w:tc>
          <w:tcPr>
            <w:tcW w:w="1765" w:type="pct"/>
            <w:vAlign w:val="center"/>
          </w:tcPr>
          <w:p w14:paraId="49D80F8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department of Human Settlement </w:t>
            </w:r>
          </w:p>
        </w:tc>
      </w:tr>
      <w:tr w:rsidR="0074555B" w:rsidRPr="00FE4694" w14:paraId="3CEEA582" w14:textId="77777777" w:rsidTr="00BE2DA5">
        <w:trPr>
          <w:trHeight w:val="340"/>
          <w:jc w:val="center"/>
        </w:trPr>
        <w:tc>
          <w:tcPr>
            <w:tcW w:w="303" w:type="pct"/>
            <w:vAlign w:val="center"/>
          </w:tcPr>
          <w:p w14:paraId="3185604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32" w:type="pct"/>
            <w:shd w:val="clear" w:color="auto" w:fill="FFFFFF" w:themeFill="background1"/>
          </w:tcPr>
          <w:p w14:paraId="64CBF849"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w:t>
            </w:r>
          </w:p>
        </w:tc>
        <w:tc>
          <w:tcPr>
            <w:tcW w:w="1765" w:type="pct"/>
            <w:vAlign w:val="center"/>
          </w:tcPr>
          <w:p w14:paraId="0000E21A" w14:textId="77777777"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7CD6DA33" w14:textId="77777777" w:rsidTr="00BE2DA5">
        <w:trPr>
          <w:trHeight w:val="340"/>
          <w:jc w:val="center"/>
        </w:trPr>
        <w:tc>
          <w:tcPr>
            <w:tcW w:w="303" w:type="pct"/>
            <w:vAlign w:val="center"/>
          </w:tcPr>
          <w:p w14:paraId="2A50508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32" w:type="pct"/>
            <w:shd w:val="clear" w:color="auto" w:fill="FFFFFF" w:themeFill="background1"/>
          </w:tcPr>
          <w:p w14:paraId="662F4787"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Drastic deterioration of Emergency Houses from the 2008 tornado</w:t>
            </w:r>
          </w:p>
        </w:tc>
        <w:tc>
          <w:tcPr>
            <w:tcW w:w="1765" w:type="pct"/>
            <w:vAlign w:val="center"/>
          </w:tcPr>
          <w:p w14:paraId="3ED7EE1E" w14:textId="77777777"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4B684358" w14:textId="77777777" w:rsidTr="00BE2DA5">
        <w:trPr>
          <w:trHeight w:val="340"/>
          <w:jc w:val="center"/>
        </w:trPr>
        <w:tc>
          <w:tcPr>
            <w:tcW w:w="303" w:type="pct"/>
            <w:vAlign w:val="center"/>
          </w:tcPr>
          <w:p w14:paraId="597DC68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32" w:type="pct"/>
            <w:shd w:val="clear" w:color="auto" w:fill="FFFFFF" w:themeFill="background1"/>
          </w:tcPr>
          <w:p w14:paraId="4936B19D"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Drug and Alcohol Abuse</w:t>
            </w:r>
          </w:p>
        </w:tc>
        <w:tc>
          <w:tcPr>
            <w:tcW w:w="1765" w:type="pct"/>
            <w:vAlign w:val="center"/>
          </w:tcPr>
          <w:p w14:paraId="5248BC2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Government Agencies and NGO’s</w:t>
            </w:r>
          </w:p>
        </w:tc>
      </w:tr>
      <w:tr w:rsidR="0074555B" w:rsidRPr="00FE4694" w14:paraId="7CE43874" w14:textId="77777777" w:rsidTr="00BE2DA5">
        <w:trPr>
          <w:trHeight w:val="340"/>
          <w:jc w:val="center"/>
        </w:trPr>
        <w:tc>
          <w:tcPr>
            <w:tcW w:w="303" w:type="pct"/>
            <w:vAlign w:val="center"/>
          </w:tcPr>
          <w:p w14:paraId="79EC72D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32" w:type="pct"/>
            <w:shd w:val="clear" w:color="auto" w:fill="FFFFFF" w:themeFill="background1"/>
          </w:tcPr>
          <w:p w14:paraId="7EFF77B3"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Regular cleaning/ eradication of the illegal dumping sites </w:t>
            </w:r>
          </w:p>
        </w:tc>
        <w:tc>
          <w:tcPr>
            <w:tcW w:w="1765" w:type="pct"/>
            <w:vAlign w:val="center"/>
          </w:tcPr>
          <w:p w14:paraId="29A0122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3009B7EA" w14:textId="77777777" w:rsidTr="00BE2DA5">
        <w:trPr>
          <w:trHeight w:val="340"/>
          <w:jc w:val="center"/>
        </w:trPr>
        <w:tc>
          <w:tcPr>
            <w:tcW w:w="303" w:type="pct"/>
            <w:vAlign w:val="center"/>
          </w:tcPr>
          <w:p w14:paraId="5A56AA6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932" w:type="pct"/>
            <w:shd w:val="clear" w:color="auto" w:fill="FFFFFF" w:themeFill="background1"/>
          </w:tcPr>
          <w:p w14:paraId="49D34F56"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Deterioration of roads, pavements and stormwater drains throughout ward 4</w:t>
            </w:r>
          </w:p>
        </w:tc>
        <w:tc>
          <w:tcPr>
            <w:tcW w:w="1765" w:type="pct"/>
            <w:vAlign w:val="center"/>
          </w:tcPr>
          <w:p w14:paraId="4A9778F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bl>
    <w:p w14:paraId="7FE14759" w14:textId="77777777" w:rsidR="00F85262" w:rsidRDefault="00F85262" w:rsidP="00F85262">
      <w:pPr>
        <w:spacing w:after="5" w:line="266" w:lineRule="auto"/>
        <w:jc w:val="both"/>
        <w:rPr>
          <w:rFonts w:ascii="Arial" w:eastAsia="Times New Roman" w:hAnsi="Arial" w:cs="Arial"/>
          <w:color w:val="000000"/>
          <w:lang w:val="en-GB"/>
        </w:rPr>
      </w:pPr>
    </w:p>
    <w:p w14:paraId="04C1C85F" w14:textId="77777777" w:rsidR="00C72FFF" w:rsidRPr="00FE4694" w:rsidRDefault="00C72FFF" w:rsidP="00F85262">
      <w:pPr>
        <w:spacing w:after="5" w:line="266" w:lineRule="auto"/>
        <w:jc w:val="both"/>
        <w:rPr>
          <w:rFonts w:ascii="Arial" w:eastAsia="Times New Roman" w:hAnsi="Arial" w:cs="Arial"/>
          <w:color w:val="000000"/>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5441"/>
        <w:gridCol w:w="3345"/>
      </w:tblGrid>
      <w:tr w:rsidR="00F85262" w:rsidRPr="00FE4694" w14:paraId="773B227A" w14:textId="77777777" w:rsidTr="003D13CC">
        <w:trPr>
          <w:trHeight w:val="454"/>
          <w:tblHeader/>
          <w:jc w:val="center"/>
        </w:trPr>
        <w:tc>
          <w:tcPr>
            <w:tcW w:w="5000" w:type="pct"/>
            <w:gridSpan w:val="3"/>
            <w:shd w:val="clear" w:color="auto" w:fill="CFBC99"/>
            <w:vAlign w:val="center"/>
          </w:tcPr>
          <w:p w14:paraId="19309119"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5: DEVELOPMENT PRIORITIES &amp; CRITICAL ISSUES IDENTIFIED DURING SITUATION ANALYSIS UPDATE 2020/21</w:t>
            </w:r>
          </w:p>
        </w:tc>
      </w:tr>
      <w:tr w:rsidR="0074555B" w:rsidRPr="00FE4694" w14:paraId="127CA92D" w14:textId="77777777" w:rsidTr="003B69DC">
        <w:trPr>
          <w:trHeight w:val="454"/>
          <w:tblHeader/>
          <w:jc w:val="center"/>
        </w:trPr>
        <w:tc>
          <w:tcPr>
            <w:tcW w:w="3235" w:type="pct"/>
            <w:gridSpan w:val="2"/>
            <w:shd w:val="clear" w:color="auto" w:fill="C00000"/>
            <w:vAlign w:val="center"/>
          </w:tcPr>
          <w:p w14:paraId="32A69D94"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65" w:type="pct"/>
            <w:shd w:val="clear" w:color="auto" w:fill="C00000"/>
            <w:vAlign w:val="center"/>
          </w:tcPr>
          <w:p w14:paraId="3CF808F6"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46D0801E" w14:textId="77777777" w:rsidTr="003B69DC">
        <w:trPr>
          <w:trHeight w:val="340"/>
          <w:jc w:val="center"/>
        </w:trPr>
        <w:tc>
          <w:tcPr>
            <w:tcW w:w="364" w:type="pct"/>
            <w:vAlign w:val="center"/>
          </w:tcPr>
          <w:p w14:paraId="5372D4B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70" w:type="pct"/>
            <w:shd w:val="clear" w:color="auto" w:fill="FFFFFF" w:themeFill="background1"/>
          </w:tcPr>
          <w:p w14:paraId="7757B1F1"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New RDP Houses </w:t>
            </w:r>
          </w:p>
        </w:tc>
        <w:tc>
          <w:tcPr>
            <w:tcW w:w="1765" w:type="pct"/>
            <w:vAlign w:val="center"/>
          </w:tcPr>
          <w:p w14:paraId="7A526A9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2B5D2771" w14:textId="77777777" w:rsidTr="003B69DC">
        <w:trPr>
          <w:trHeight w:val="340"/>
          <w:jc w:val="center"/>
        </w:trPr>
        <w:tc>
          <w:tcPr>
            <w:tcW w:w="364" w:type="pct"/>
            <w:vAlign w:val="center"/>
          </w:tcPr>
          <w:p w14:paraId="47CFE79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70" w:type="pct"/>
            <w:shd w:val="clear" w:color="auto" w:fill="FFFFFF" w:themeFill="background1"/>
          </w:tcPr>
          <w:p w14:paraId="0DF3C2BB"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Paving of streets in July street, taxi routes</w:t>
            </w:r>
          </w:p>
        </w:tc>
        <w:tc>
          <w:tcPr>
            <w:tcW w:w="1765" w:type="pct"/>
            <w:vAlign w:val="center"/>
          </w:tcPr>
          <w:p w14:paraId="5B82289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137F06B0" w14:textId="77777777" w:rsidTr="003B69DC">
        <w:trPr>
          <w:trHeight w:val="340"/>
          <w:jc w:val="center"/>
        </w:trPr>
        <w:tc>
          <w:tcPr>
            <w:tcW w:w="364" w:type="pct"/>
            <w:vAlign w:val="center"/>
          </w:tcPr>
          <w:p w14:paraId="2FBEDF1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70" w:type="pct"/>
            <w:shd w:val="clear" w:color="auto" w:fill="FFFFFF" w:themeFill="background1"/>
          </w:tcPr>
          <w:p w14:paraId="48802774" w14:textId="77777777" w:rsidR="0074555B" w:rsidRPr="00FE4694" w:rsidRDefault="0074555B" w:rsidP="00A8496F">
            <w:pPr>
              <w:spacing w:after="0" w:line="276" w:lineRule="auto"/>
              <w:jc w:val="both"/>
              <w:rPr>
                <w:rFonts w:ascii="Arial" w:eastAsia="Arial Unicode MS" w:hAnsi="Arial" w:cs="Arial"/>
                <w:lang w:val="en-GB"/>
              </w:rPr>
            </w:pPr>
            <w:r w:rsidRPr="00FE4694">
              <w:rPr>
                <w:rFonts w:ascii="Arial" w:eastAsia="Times New Roman" w:hAnsi="Arial" w:cs="Arial"/>
                <w:lang w:val="en-GB"/>
              </w:rPr>
              <w:t xml:space="preserve">Lack of maintenance of cemeteries </w:t>
            </w:r>
          </w:p>
        </w:tc>
        <w:tc>
          <w:tcPr>
            <w:tcW w:w="1765" w:type="pct"/>
            <w:vAlign w:val="center"/>
          </w:tcPr>
          <w:p w14:paraId="77766148"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2B7062E5" w14:textId="77777777" w:rsidTr="003B69DC">
        <w:trPr>
          <w:trHeight w:val="340"/>
          <w:jc w:val="center"/>
        </w:trPr>
        <w:tc>
          <w:tcPr>
            <w:tcW w:w="364" w:type="pct"/>
            <w:vAlign w:val="center"/>
          </w:tcPr>
          <w:p w14:paraId="0B30476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70" w:type="pct"/>
            <w:shd w:val="clear" w:color="auto" w:fill="FFFFFF" w:themeFill="background1"/>
          </w:tcPr>
          <w:p w14:paraId="563046D5" w14:textId="77777777"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Satellite police station is needed</w:t>
            </w:r>
          </w:p>
        </w:tc>
        <w:tc>
          <w:tcPr>
            <w:tcW w:w="1765" w:type="pct"/>
            <w:vAlign w:val="center"/>
          </w:tcPr>
          <w:p w14:paraId="151A425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 SAPS</w:t>
            </w:r>
          </w:p>
        </w:tc>
      </w:tr>
      <w:tr w:rsidR="0074555B" w:rsidRPr="00FE4694" w14:paraId="4CFB4AF3" w14:textId="77777777" w:rsidTr="003B69DC">
        <w:trPr>
          <w:trHeight w:val="340"/>
          <w:jc w:val="center"/>
        </w:trPr>
        <w:tc>
          <w:tcPr>
            <w:tcW w:w="364" w:type="pct"/>
            <w:vAlign w:val="center"/>
          </w:tcPr>
          <w:p w14:paraId="118EA9C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70" w:type="pct"/>
            <w:shd w:val="clear" w:color="auto" w:fill="FFFFFF" w:themeFill="background1"/>
          </w:tcPr>
          <w:p w14:paraId="291344A8"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Lack of Recreational facilities</w:t>
            </w:r>
          </w:p>
        </w:tc>
        <w:tc>
          <w:tcPr>
            <w:tcW w:w="1765" w:type="pct"/>
            <w:vAlign w:val="center"/>
          </w:tcPr>
          <w:p w14:paraId="633D97F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B29EF20" w14:textId="77777777" w:rsidTr="003B69DC">
        <w:trPr>
          <w:trHeight w:val="340"/>
          <w:jc w:val="center"/>
        </w:trPr>
        <w:tc>
          <w:tcPr>
            <w:tcW w:w="364" w:type="pct"/>
            <w:vAlign w:val="center"/>
          </w:tcPr>
          <w:p w14:paraId="5F7727E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70" w:type="pct"/>
            <w:shd w:val="clear" w:color="auto" w:fill="FFFFFF" w:themeFill="background1"/>
          </w:tcPr>
          <w:p w14:paraId="79431B77" w14:textId="77777777"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Illegal dumping</w:t>
            </w:r>
          </w:p>
        </w:tc>
        <w:tc>
          <w:tcPr>
            <w:tcW w:w="1765" w:type="pct"/>
            <w:vAlign w:val="center"/>
          </w:tcPr>
          <w:p w14:paraId="1E818DC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0929D8A" w14:textId="77777777" w:rsidTr="003B69DC">
        <w:trPr>
          <w:trHeight w:val="340"/>
          <w:jc w:val="center"/>
        </w:trPr>
        <w:tc>
          <w:tcPr>
            <w:tcW w:w="364" w:type="pct"/>
            <w:vAlign w:val="center"/>
          </w:tcPr>
          <w:p w14:paraId="42C78FE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70" w:type="pct"/>
            <w:shd w:val="clear" w:color="auto" w:fill="FFFFFF" w:themeFill="background1"/>
          </w:tcPr>
          <w:p w14:paraId="7CE8F66B"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2010 Sanitation project never completed, transit camp toilets not connected</w:t>
            </w:r>
          </w:p>
        </w:tc>
        <w:tc>
          <w:tcPr>
            <w:tcW w:w="1765" w:type="pct"/>
            <w:vAlign w:val="center"/>
          </w:tcPr>
          <w:p w14:paraId="1042751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14:paraId="0068C3B6" w14:textId="77777777" w:rsidTr="003B69DC">
        <w:trPr>
          <w:trHeight w:val="340"/>
          <w:jc w:val="center"/>
        </w:trPr>
        <w:tc>
          <w:tcPr>
            <w:tcW w:w="364" w:type="pct"/>
            <w:vAlign w:val="center"/>
          </w:tcPr>
          <w:p w14:paraId="73B29B1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70" w:type="pct"/>
            <w:shd w:val="clear" w:color="auto" w:fill="FFFFFF" w:themeFill="background1"/>
          </w:tcPr>
          <w:p w14:paraId="25F480AC" w14:textId="77777777" w:rsidR="0074555B" w:rsidRPr="00FE4694" w:rsidRDefault="0074555B" w:rsidP="00A8496F">
            <w:pPr>
              <w:spacing w:after="200" w:line="276" w:lineRule="auto"/>
              <w:jc w:val="both"/>
              <w:rPr>
                <w:rFonts w:ascii="Arial" w:eastAsia="Times New Roman" w:hAnsi="Arial" w:cs="Arial"/>
                <w:lang w:val="en-GB"/>
              </w:rPr>
            </w:pPr>
            <w:r w:rsidRPr="00FE4694">
              <w:rPr>
                <w:rFonts w:ascii="Arial" w:eastAsia="Times New Roman" w:hAnsi="Arial" w:cs="Arial"/>
                <w:lang w:val="en-GB"/>
              </w:rPr>
              <w:t xml:space="preserve">Support to SMME’s and food security initiatives </w:t>
            </w:r>
          </w:p>
        </w:tc>
        <w:tc>
          <w:tcPr>
            <w:tcW w:w="1765" w:type="pct"/>
            <w:vAlign w:val="center"/>
          </w:tcPr>
          <w:p w14:paraId="2FF90CB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Government Agencies </w:t>
            </w:r>
          </w:p>
        </w:tc>
      </w:tr>
      <w:tr w:rsidR="0074555B" w:rsidRPr="00FE4694" w14:paraId="2FA54387" w14:textId="77777777" w:rsidTr="003B69DC">
        <w:trPr>
          <w:trHeight w:val="340"/>
          <w:jc w:val="center"/>
        </w:trPr>
        <w:tc>
          <w:tcPr>
            <w:tcW w:w="364" w:type="pct"/>
            <w:vAlign w:val="center"/>
          </w:tcPr>
          <w:p w14:paraId="4E28D5B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870" w:type="pct"/>
            <w:shd w:val="clear" w:color="auto" w:fill="FFFFFF" w:themeFill="background1"/>
          </w:tcPr>
          <w:p w14:paraId="0F9AA01A"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The community hall is sinking and ramps for disabled posing a risk</w:t>
            </w:r>
          </w:p>
        </w:tc>
        <w:tc>
          <w:tcPr>
            <w:tcW w:w="1765" w:type="pct"/>
            <w:vAlign w:val="center"/>
          </w:tcPr>
          <w:p w14:paraId="39FCBB2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3C8A0E6D" w14:textId="77777777" w:rsidTr="003B69DC">
        <w:trPr>
          <w:trHeight w:val="340"/>
          <w:jc w:val="center"/>
        </w:trPr>
        <w:tc>
          <w:tcPr>
            <w:tcW w:w="364" w:type="pct"/>
            <w:vAlign w:val="center"/>
          </w:tcPr>
          <w:p w14:paraId="721C62E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870" w:type="pct"/>
            <w:shd w:val="clear" w:color="auto" w:fill="FFFFFF" w:themeFill="background1"/>
          </w:tcPr>
          <w:p w14:paraId="460A9E4B"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primary school in the areas</w:t>
            </w:r>
          </w:p>
        </w:tc>
        <w:tc>
          <w:tcPr>
            <w:tcW w:w="1765" w:type="pct"/>
            <w:vAlign w:val="center"/>
          </w:tcPr>
          <w:p w14:paraId="2067789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Education Department </w:t>
            </w:r>
          </w:p>
        </w:tc>
      </w:tr>
      <w:tr w:rsidR="0074555B" w:rsidRPr="00FE4694" w14:paraId="00033BFD" w14:textId="77777777" w:rsidTr="003B69DC">
        <w:trPr>
          <w:trHeight w:val="340"/>
          <w:jc w:val="center"/>
        </w:trPr>
        <w:tc>
          <w:tcPr>
            <w:tcW w:w="364" w:type="pct"/>
            <w:vAlign w:val="center"/>
          </w:tcPr>
          <w:p w14:paraId="17582FB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870" w:type="pct"/>
            <w:shd w:val="clear" w:color="auto" w:fill="FFFFFF" w:themeFill="background1"/>
          </w:tcPr>
          <w:p w14:paraId="2D2B10DE"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Primary health facility </w:t>
            </w:r>
          </w:p>
        </w:tc>
        <w:tc>
          <w:tcPr>
            <w:tcW w:w="1765" w:type="pct"/>
            <w:vAlign w:val="center"/>
          </w:tcPr>
          <w:p w14:paraId="6832CD8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Health Department  </w:t>
            </w:r>
          </w:p>
        </w:tc>
      </w:tr>
    </w:tbl>
    <w:p w14:paraId="17211621" w14:textId="77777777" w:rsidR="003B69DC" w:rsidRDefault="003B69DC" w:rsidP="00F85262">
      <w:pPr>
        <w:spacing w:after="0" w:line="240" w:lineRule="auto"/>
        <w:jc w:val="both"/>
        <w:rPr>
          <w:rFonts w:ascii="Arial" w:eastAsia="Times New Roman" w:hAnsi="Arial" w:cs="Arial"/>
          <w:lang w:val="en-GB"/>
        </w:rPr>
      </w:pPr>
    </w:p>
    <w:p w14:paraId="6B5AB2D3" w14:textId="77777777" w:rsidR="00F04B24" w:rsidRPr="00FE4694" w:rsidRDefault="00F04B24"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5427"/>
        <w:gridCol w:w="3460"/>
      </w:tblGrid>
      <w:tr w:rsidR="00F85262" w:rsidRPr="00FE4694" w14:paraId="23EBE412" w14:textId="77777777" w:rsidTr="003D13CC">
        <w:trPr>
          <w:trHeight w:val="454"/>
          <w:tblHeader/>
          <w:jc w:val="center"/>
        </w:trPr>
        <w:tc>
          <w:tcPr>
            <w:tcW w:w="5000" w:type="pct"/>
            <w:gridSpan w:val="3"/>
            <w:shd w:val="clear" w:color="auto" w:fill="CFBC99"/>
            <w:vAlign w:val="center"/>
          </w:tcPr>
          <w:p w14:paraId="118B3138"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6: DEVELOPMENT PRIORITIES &amp; CRITICAL ISSUES IDENTIFIED DURING SITUATION ANALYSIS UPDATE 2020/21</w:t>
            </w:r>
          </w:p>
        </w:tc>
      </w:tr>
      <w:tr w:rsidR="0074555B" w:rsidRPr="00FE4694" w14:paraId="24A7A1AD" w14:textId="77777777" w:rsidTr="003B69DC">
        <w:trPr>
          <w:trHeight w:val="454"/>
          <w:tblHeader/>
          <w:jc w:val="center"/>
        </w:trPr>
        <w:tc>
          <w:tcPr>
            <w:tcW w:w="3174" w:type="pct"/>
            <w:gridSpan w:val="2"/>
            <w:shd w:val="clear" w:color="auto" w:fill="C00000"/>
            <w:vAlign w:val="center"/>
          </w:tcPr>
          <w:p w14:paraId="2B995F41"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826" w:type="pct"/>
            <w:shd w:val="clear" w:color="auto" w:fill="C00000"/>
            <w:vAlign w:val="center"/>
          </w:tcPr>
          <w:p w14:paraId="35E81CDA"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3449FF67" w14:textId="77777777" w:rsidTr="003B69DC">
        <w:trPr>
          <w:trHeight w:val="340"/>
          <w:jc w:val="center"/>
        </w:trPr>
        <w:tc>
          <w:tcPr>
            <w:tcW w:w="310" w:type="pct"/>
            <w:vAlign w:val="center"/>
          </w:tcPr>
          <w:p w14:paraId="4DF2327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64" w:type="pct"/>
          </w:tcPr>
          <w:p w14:paraId="5F86665A"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826" w:type="pct"/>
            <w:vAlign w:val="center"/>
          </w:tcPr>
          <w:p w14:paraId="42117F3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199DAE88" w14:textId="77777777" w:rsidTr="003B69DC">
        <w:trPr>
          <w:trHeight w:val="340"/>
          <w:jc w:val="center"/>
        </w:trPr>
        <w:tc>
          <w:tcPr>
            <w:tcW w:w="310" w:type="pct"/>
            <w:vAlign w:val="center"/>
          </w:tcPr>
          <w:p w14:paraId="15D7E285"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64" w:type="pct"/>
          </w:tcPr>
          <w:p w14:paraId="1619C277"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VIP Toilets not lined</w:t>
            </w:r>
          </w:p>
        </w:tc>
        <w:tc>
          <w:tcPr>
            <w:tcW w:w="1826" w:type="pct"/>
            <w:vAlign w:val="center"/>
          </w:tcPr>
          <w:p w14:paraId="754600E8"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14:paraId="6231BD38" w14:textId="77777777" w:rsidTr="003B69DC">
        <w:trPr>
          <w:trHeight w:val="340"/>
          <w:jc w:val="center"/>
        </w:trPr>
        <w:tc>
          <w:tcPr>
            <w:tcW w:w="310" w:type="pct"/>
            <w:vAlign w:val="center"/>
          </w:tcPr>
          <w:p w14:paraId="513D60C3"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64" w:type="pct"/>
          </w:tcPr>
          <w:p w14:paraId="3AB5EC03"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Bucket system eradication </w:t>
            </w:r>
          </w:p>
        </w:tc>
        <w:tc>
          <w:tcPr>
            <w:tcW w:w="1826" w:type="pct"/>
            <w:vAlign w:val="center"/>
          </w:tcPr>
          <w:p w14:paraId="702BFA6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14:paraId="2EF44D91" w14:textId="77777777" w:rsidTr="003B69DC">
        <w:trPr>
          <w:trHeight w:val="340"/>
          <w:jc w:val="center"/>
        </w:trPr>
        <w:tc>
          <w:tcPr>
            <w:tcW w:w="310" w:type="pct"/>
            <w:vAlign w:val="center"/>
          </w:tcPr>
          <w:p w14:paraId="293506F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64" w:type="pct"/>
          </w:tcPr>
          <w:p w14:paraId="725890E9"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Eradication of the 8 illegal dumping sites </w:t>
            </w:r>
          </w:p>
        </w:tc>
        <w:tc>
          <w:tcPr>
            <w:tcW w:w="1826" w:type="pct"/>
            <w:vAlign w:val="center"/>
          </w:tcPr>
          <w:p w14:paraId="4ABC256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05B8C3E7" w14:textId="77777777" w:rsidTr="003B69DC">
        <w:trPr>
          <w:trHeight w:val="340"/>
          <w:jc w:val="center"/>
        </w:trPr>
        <w:tc>
          <w:tcPr>
            <w:tcW w:w="310" w:type="pct"/>
            <w:vAlign w:val="center"/>
          </w:tcPr>
          <w:p w14:paraId="6D50896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64" w:type="pct"/>
          </w:tcPr>
          <w:p w14:paraId="45B3B9BD"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masts are needed</w:t>
            </w:r>
          </w:p>
        </w:tc>
        <w:tc>
          <w:tcPr>
            <w:tcW w:w="1826" w:type="pct"/>
          </w:tcPr>
          <w:p w14:paraId="1AE95D9B"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3B3FA15F" w14:textId="77777777" w:rsidTr="003B69DC">
        <w:trPr>
          <w:trHeight w:val="340"/>
          <w:jc w:val="center"/>
        </w:trPr>
        <w:tc>
          <w:tcPr>
            <w:tcW w:w="310" w:type="pct"/>
            <w:vAlign w:val="center"/>
          </w:tcPr>
          <w:p w14:paraId="1C401810"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64" w:type="pct"/>
          </w:tcPr>
          <w:p w14:paraId="61E7D88E"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Construction of speed humps needed near Church Street</w:t>
            </w:r>
          </w:p>
        </w:tc>
        <w:tc>
          <w:tcPr>
            <w:tcW w:w="1826" w:type="pct"/>
          </w:tcPr>
          <w:p w14:paraId="166BA903"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6BD16774" w14:textId="77777777" w:rsidTr="003B69DC">
        <w:trPr>
          <w:trHeight w:val="340"/>
          <w:jc w:val="center"/>
        </w:trPr>
        <w:tc>
          <w:tcPr>
            <w:tcW w:w="310" w:type="pct"/>
            <w:vAlign w:val="center"/>
          </w:tcPr>
          <w:p w14:paraId="131E85B8"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64" w:type="pct"/>
          </w:tcPr>
          <w:p w14:paraId="14FC8CE8"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of main and access roads</w:t>
            </w:r>
          </w:p>
        </w:tc>
        <w:tc>
          <w:tcPr>
            <w:tcW w:w="1826" w:type="pct"/>
          </w:tcPr>
          <w:p w14:paraId="37B66870"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14:paraId="030C83AE" w14:textId="77777777" w:rsidTr="003B69DC">
        <w:trPr>
          <w:trHeight w:val="340"/>
          <w:jc w:val="center"/>
        </w:trPr>
        <w:tc>
          <w:tcPr>
            <w:tcW w:w="310" w:type="pct"/>
            <w:vAlign w:val="center"/>
          </w:tcPr>
          <w:p w14:paraId="5B7AB404"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64" w:type="pct"/>
          </w:tcPr>
          <w:p w14:paraId="0D58E66E"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Skills development</w:t>
            </w:r>
          </w:p>
        </w:tc>
        <w:tc>
          <w:tcPr>
            <w:tcW w:w="1826" w:type="pct"/>
          </w:tcPr>
          <w:p w14:paraId="268CCFCC"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 State Agencies </w:t>
            </w:r>
          </w:p>
        </w:tc>
      </w:tr>
      <w:tr w:rsidR="0074555B" w:rsidRPr="00FE4694" w14:paraId="68361611" w14:textId="77777777" w:rsidTr="003B69DC">
        <w:trPr>
          <w:trHeight w:val="340"/>
          <w:jc w:val="center"/>
        </w:trPr>
        <w:tc>
          <w:tcPr>
            <w:tcW w:w="310" w:type="pct"/>
            <w:vAlign w:val="center"/>
          </w:tcPr>
          <w:p w14:paraId="12245107"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864" w:type="pct"/>
          </w:tcPr>
          <w:p w14:paraId="16453078"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Repair and maintenance of Roads </w:t>
            </w:r>
          </w:p>
        </w:tc>
        <w:tc>
          <w:tcPr>
            <w:tcW w:w="1826" w:type="pct"/>
            <w:vAlign w:val="center"/>
          </w:tcPr>
          <w:p w14:paraId="77613B8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3BCA143" w14:textId="77777777" w:rsidTr="003B69DC">
        <w:trPr>
          <w:trHeight w:val="340"/>
          <w:jc w:val="center"/>
        </w:trPr>
        <w:tc>
          <w:tcPr>
            <w:tcW w:w="310" w:type="pct"/>
            <w:vAlign w:val="center"/>
          </w:tcPr>
          <w:p w14:paraId="7DF96A9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864" w:type="pct"/>
          </w:tcPr>
          <w:p w14:paraId="647BB3BE"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Storm water drainage </w:t>
            </w:r>
          </w:p>
        </w:tc>
        <w:tc>
          <w:tcPr>
            <w:tcW w:w="1826" w:type="pct"/>
            <w:vAlign w:val="center"/>
          </w:tcPr>
          <w:p w14:paraId="78AB6E8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14:paraId="300B3530" w14:textId="77777777" w:rsidTr="003B69DC">
        <w:trPr>
          <w:trHeight w:val="340"/>
          <w:jc w:val="center"/>
        </w:trPr>
        <w:tc>
          <w:tcPr>
            <w:tcW w:w="310" w:type="pct"/>
            <w:vAlign w:val="center"/>
          </w:tcPr>
          <w:p w14:paraId="56836E5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864" w:type="pct"/>
          </w:tcPr>
          <w:p w14:paraId="0B2DDCA0"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houses</w:t>
            </w:r>
          </w:p>
        </w:tc>
        <w:tc>
          <w:tcPr>
            <w:tcW w:w="1826" w:type="pct"/>
            <w:vAlign w:val="center"/>
          </w:tcPr>
          <w:p w14:paraId="79759CB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bl>
    <w:p w14:paraId="39043832" w14:textId="77777777" w:rsidR="003D13CC" w:rsidRDefault="003D13CC" w:rsidP="00F85262">
      <w:pPr>
        <w:spacing w:after="5" w:line="266" w:lineRule="auto"/>
        <w:jc w:val="both"/>
        <w:rPr>
          <w:rFonts w:ascii="Arial" w:eastAsia="Calibri" w:hAnsi="Arial" w:cs="Arial"/>
          <w:color w:val="000000"/>
          <w:lang w:eastAsia="en-Z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556"/>
        <w:gridCol w:w="3379"/>
      </w:tblGrid>
      <w:tr w:rsidR="00F85262" w:rsidRPr="00FE4694" w14:paraId="4EEF562A" w14:textId="77777777" w:rsidTr="003D13CC">
        <w:trPr>
          <w:trHeight w:val="454"/>
          <w:jc w:val="center"/>
        </w:trPr>
        <w:tc>
          <w:tcPr>
            <w:tcW w:w="5000" w:type="pct"/>
            <w:gridSpan w:val="3"/>
            <w:shd w:val="clear" w:color="auto" w:fill="CFBC99"/>
            <w:vAlign w:val="center"/>
          </w:tcPr>
          <w:p w14:paraId="4F8C2835"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7: DEVELOPMENT PRIORITIES &amp; CRITICAL ISSUES IDENTIFIED DURING SITUATION ANALYSIS UPDATE 2020/21</w:t>
            </w:r>
          </w:p>
        </w:tc>
      </w:tr>
      <w:tr w:rsidR="0074555B" w:rsidRPr="00FE4694" w14:paraId="7DC57361" w14:textId="77777777" w:rsidTr="00DB1ED3">
        <w:trPr>
          <w:trHeight w:val="454"/>
          <w:jc w:val="center"/>
        </w:trPr>
        <w:tc>
          <w:tcPr>
            <w:tcW w:w="3217" w:type="pct"/>
            <w:gridSpan w:val="2"/>
            <w:shd w:val="clear" w:color="auto" w:fill="C00000"/>
            <w:vAlign w:val="center"/>
          </w:tcPr>
          <w:p w14:paraId="4EC96C16"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83" w:type="pct"/>
            <w:shd w:val="clear" w:color="auto" w:fill="C00000"/>
            <w:vAlign w:val="center"/>
          </w:tcPr>
          <w:p w14:paraId="2044783D" w14:textId="77777777"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14:paraId="17B91839" w14:textId="77777777" w:rsidTr="00DB1ED3">
        <w:trPr>
          <w:trHeight w:val="340"/>
          <w:jc w:val="center"/>
        </w:trPr>
        <w:tc>
          <w:tcPr>
            <w:tcW w:w="285" w:type="pct"/>
            <w:vAlign w:val="center"/>
          </w:tcPr>
          <w:p w14:paraId="1AE84B6C"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32" w:type="pct"/>
            <w:vAlign w:val="center"/>
          </w:tcPr>
          <w:p w14:paraId="5CA23963"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783" w:type="pct"/>
            <w:vAlign w:val="center"/>
          </w:tcPr>
          <w:p w14:paraId="56806BEC"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6C3763D3" w14:textId="77777777" w:rsidTr="00DB1ED3">
        <w:trPr>
          <w:trHeight w:val="340"/>
          <w:jc w:val="center"/>
        </w:trPr>
        <w:tc>
          <w:tcPr>
            <w:tcW w:w="285" w:type="pct"/>
            <w:vAlign w:val="center"/>
          </w:tcPr>
          <w:p w14:paraId="32E3143B"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32" w:type="pct"/>
            <w:vAlign w:val="center"/>
          </w:tcPr>
          <w:p w14:paraId="4C8BE6E3"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Flooding due to lack of stormwater drainage </w:t>
            </w:r>
          </w:p>
        </w:tc>
        <w:tc>
          <w:tcPr>
            <w:tcW w:w="1783" w:type="pct"/>
            <w:vAlign w:val="center"/>
          </w:tcPr>
          <w:p w14:paraId="2E2568EF"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14:paraId="4294BE6D" w14:textId="77777777" w:rsidTr="00DB1ED3">
        <w:trPr>
          <w:trHeight w:val="340"/>
          <w:jc w:val="center"/>
        </w:trPr>
        <w:tc>
          <w:tcPr>
            <w:tcW w:w="285" w:type="pct"/>
            <w:vAlign w:val="center"/>
          </w:tcPr>
          <w:p w14:paraId="23FD8F0A"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32" w:type="pct"/>
            <w:vAlign w:val="center"/>
          </w:tcPr>
          <w:p w14:paraId="51653000"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Bucket eradication </w:t>
            </w:r>
          </w:p>
        </w:tc>
        <w:tc>
          <w:tcPr>
            <w:tcW w:w="1783" w:type="pct"/>
            <w:vAlign w:val="center"/>
          </w:tcPr>
          <w:p w14:paraId="31EF40C6"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14:paraId="60E9955E" w14:textId="77777777" w:rsidTr="00DB1ED3">
        <w:trPr>
          <w:trHeight w:val="340"/>
          <w:jc w:val="center"/>
        </w:trPr>
        <w:tc>
          <w:tcPr>
            <w:tcW w:w="285" w:type="pct"/>
            <w:vAlign w:val="center"/>
          </w:tcPr>
          <w:p w14:paraId="5F5A34E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32" w:type="pct"/>
            <w:vAlign w:val="center"/>
          </w:tcPr>
          <w:p w14:paraId="22ACBC44"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Housing Project, Tantyi Phase II, Xolani RDP and rectification project</w:t>
            </w:r>
          </w:p>
        </w:tc>
        <w:tc>
          <w:tcPr>
            <w:tcW w:w="1783" w:type="pct"/>
            <w:vAlign w:val="center"/>
          </w:tcPr>
          <w:p w14:paraId="57BF4C93" w14:textId="77777777"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14:paraId="1D694501" w14:textId="77777777" w:rsidTr="00DB1ED3">
        <w:trPr>
          <w:trHeight w:val="340"/>
          <w:jc w:val="center"/>
        </w:trPr>
        <w:tc>
          <w:tcPr>
            <w:tcW w:w="285" w:type="pct"/>
            <w:vAlign w:val="center"/>
          </w:tcPr>
          <w:p w14:paraId="7C141B8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32" w:type="pct"/>
            <w:vAlign w:val="center"/>
          </w:tcPr>
          <w:p w14:paraId="2A71D959"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Provide houses  for people in infill area </w:t>
            </w:r>
          </w:p>
        </w:tc>
        <w:tc>
          <w:tcPr>
            <w:tcW w:w="1783" w:type="pct"/>
            <w:vAlign w:val="center"/>
          </w:tcPr>
          <w:p w14:paraId="6CABFF2D" w14:textId="77777777"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14:paraId="62F4C6A1" w14:textId="77777777" w:rsidTr="00DB1ED3">
        <w:trPr>
          <w:trHeight w:val="340"/>
          <w:jc w:val="center"/>
        </w:trPr>
        <w:tc>
          <w:tcPr>
            <w:tcW w:w="285" w:type="pct"/>
            <w:vAlign w:val="center"/>
          </w:tcPr>
          <w:p w14:paraId="6A89015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32" w:type="pct"/>
            <w:vAlign w:val="center"/>
          </w:tcPr>
          <w:p w14:paraId="250464FB"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Disaster  project stalled</w:t>
            </w:r>
          </w:p>
        </w:tc>
        <w:tc>
          <w:tcPr>
            <w:tcW w:w="1783" w:type="pct"/>
            <w:shd w:val="clear" w:color="auto" w:fill="FFFFFF" w:themeFill="background1"/>
          </w:tcPr>
          <w:p w14:paraId="34A2C1E2"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Municipality/Department Human Settlement</w:t>
            </w:r>
          </w:p>
        </w:tc>
      </w:tr>
      <w:tr w:rsidR="0074555B" w:rsidRPr="00FE4694" w14:paraId="28826EFA" w14:textId="77777777" w:rsidTr="00DB1ED3">
        <w:trPr>
          <w:trHeight w:val="340"/>
          <w:jc w:val="center"/>
        </w:trPr>
        <w:tc>
          <w:tcPr>
            <w:tcW w:w="285" w:type="pct"/>
            <w:vAlign w:val="center"/>
          </w:tcPr>
          <w:p w14:paraId="6374EBEC"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32" w:type="pct"/>
            <w:vAlign w:val="center"/>
          </w:tcPr>
          <w:p w14:paraId="178BA9FC"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Storm water drainage need maintenance</w:t>
            </w:r>
          </w:p>
        </w:tc>
        <w:tc>
          <w:tcPr>
            <w:tcW w:w="1783" w:type="pct"/>
            <w:shd w:val="clear" w:color="auto" w:fill="FFFFFF" w:themeFill="background1"/>
          </w:tcPr>
          <w:p w14:paraId="6404D594"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14:paraId="4729949B" w14:textId="77777777" w:rsidTr="00DB1ED3">
        <w:trPr>
          <w:trHeight w:val="340"/>
          <w:jc w:val="center"/>
        </w:trPr>
        <w:tc>
          <w:tcPr>
            <w:tcW w:w="285" w:type="pct"/>
            <w:vAlign w:val="center"/>
          </w:tcPr>
          <w:p w14:paraId="2EE828F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32" w:type="pct"/>
            <w:vAlign w:val="center"/>
          </w:tcPr>
          <w:p w14:paraId="1B794648"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jobs</w:t>
            </w:r>
          </w:p>
        </w:tc>
        <w:tc>
          <w:tcPr>
            <w:tcW w:w="1783" w:type="pct"/>
            <w:shd w:val="clear" w:color="auto" w:fill="FFFFFF" w:themeFill="background1"/>
          </w:tcPr>
          <w:p w14:paraId="1689FFDE"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agencies  </w:t>
            </w:r>
          </w:p>
        </w:tc>
      </w:tr>
      <w:tr w:rsidR="0074555B" w:rsidRPr="00FE4694" w14:paraId="2A0CA2B9" w14:textId="77777777" w:rsidTr="00DB1ED3">
        <w:trPr>
          <w:trHeight w:val="340"/>
          <w:jc w:val="center"/>
        </w:trPr>
        <w:tc>
          <w:tcPr>
            <w:tcW w:w="285" w:type="pct"/>
            <w:vAlign w:val="center"/>
          </w:tcPr>
          <w:p w14:paraId="2136D78D"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32" w:type="pct"/>
            <w:vAlign w:val="center"/>
          </w:tcPr>
          <w:p w14:paraId="4FF7FC83"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crime rate due to unemployment </w:t>
            </w:r>
          </w:p>
        </w:tc>
        <w:tc>
          <w:tcPr>
            <w:tcW w:w="1783" w:type="pct"/>
            <w:shd w:val="clear" w:color="auto" w:fill="FFFFFF" w:themeFill="background1"/>
          </w:tcPr>
          <w:p w14:paraId="779F0195"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SAPS </w:t>
            </w:r>
          </w:p>
        </w:tc>
      </w:tr>
      <w:tr w:rsidR="0074555B" w:rsidRPr="00FE4694" w14:paraId="50A63B23" w14:textId="77777777" w:rsidTr="00DB1ED3">
        <w:trPr>
          <w:trHeight w:val="340"/>
          <w:jc w:val="center"/>
        </w:trPr>
        <w:tc>
          <w:tcPr>
            <w:tcW w:w="285" w:type="pct"/>
            <w:vAlign w:val="center"/>
          </w:tcPr>
          <w:p w14:paraId="41CB54C5"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32" w:type="pct"/>
            <w:vAlign w:val="center"/>
          </w:tcPr>
          <w:p w14:paraId="307FE0EF"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Mobile clinic</w:t>
            </w:r>
          </w:p>
        </w:tc>
        <w:tc>
          <w:tcPr>
            <w:tcW w:w="1783" w:type="pct"/>
            <w:shd w:val="clear" w:color="auto" w:fill="FFFFFF" w:themeFill="background1"/>
          </w:tcPr>
          <w:p w14:paraId="34E502B9"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Health Department </w:t>
            </w:r>
          </w:p>
        </w:tc>
      </w:tr>
      <w:tr w:rsidR="0074555B" w:rsidRPr="00FE4694" w14:paraId="786FF84D" w14:textId="77777777" w:rsidTr="00DB1ED3">
        <w:trPr>
          <w:trHeight w:val="340"/>
          <w:jc w:val="center"/>
        </w:trPr>
        <w:tc>
          <w:tcPr>
            <w:tcW w:w="285" w:type="pct"/>
            <w:vAlign w:val="center"/>
          </w:tcPr>
          <w:p w14:paraId="143795F1"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32" w:type="pct"/>
            <w:vAlign w:val="center"/>
          </w:tcPr>
          <w:p w14:paraId="33800B6E" w14:textId="77777777"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Upgrading of lights in Foleys grounds </w:t>
            </w:r>
          </w:p>
        </w:tc>
        <w:tc>
          <w:tcPr>
            <w:tcW w:w="1783" w:type="pct"/>
            <w:shd w:val="clear" w:color="auto" w:fill="FFFFFF" w:themeFill="background1"/>
          </w:tcPr>
          <w:p w14:paraId="52433C5F"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14:paraId="645E190D" w14:textId="77777777" w:rsidTr="00DB1ED3">
        <w:trPr>
          <w:trHeight w:val="585"/>
          <w:jc w:val="center"/>
        </w:trPr>
        <w:tc>
          <w:tcPr>
            <w:tcW w:w="285" w:type="pct"/>
            <w:vAlign w:val="center"/>
          </w:tcPr>
          <w:p w14:paraId="7A95A279"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32" w:type="pct"/>
            <w:vAlign w:val="center"/>
          </w:tcPr>
          <w:p w14:paraId="5986E993"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Paving of all Gravel Roads. Resurfacing of tare Road at Hlalani.  Sidewalks needed in Hlalani Main Street/Rd. </w:t>
            </w:r>
          </w:p>
        </w:tc>
        <w:tc>
          <w:tcPr>
            <w:tcW w:w="1783" w:type="pct"/>
            <w:shd w:val="clear" w:color="auto" w:fill="FFFFFF" w:themeFill="background1"/>
          </w:tcPr>
          <w:p w14:paraId="27BBA2B7"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14:paraId="507C14DA" w14:textId="77777777" w:rsidTr="00DB1ED3">
        <w:trPr>
          <w:trHeight w:val="340"/>
          <w:jc w:val="center"/>
        </w:trPr>
        <w:tc>
          <w:tcPr>
            <w:tcW w:w="285" w:type="pct"/>
            <w:vAlign w:val="center"/>
          </w:tcPr>
          <w:p w14:paraId="08F3E802"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932" w:type="pct"/>
            <w:vAlign w:val="center"/>
          </w:tcPr>
          <w:p w14:paraId="101857DE" w14:textId="77777777"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Lack of community recreational facilities </w:t>
            </w:r>
          </w:p>
        </w:tc>
        <w:tc>
          <w:tcPr>
            <w:tcW w:w="1783" w:type="pct"/>
            <w:shd w:val="clear" w:color="auto" w:fill="FFFFFF" w:themeFill="background1"/>
          </w:tcPr>
          <w:p w14:paraId="10EF8989"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14:paraId="67D135AE" w14:textId="77777777" w:rsidTr="00DB1ED3">
        <w:trPr>
          <w:trHeight w:val="340"/>
          <w:jc w:val="center"/>
        </w:trPr>
        <w:tc>
          <w:tcPr>
            <w:tcW w:w="285" w:type="pct"/>
            <w:vAlign w:val="center"/>
          </w:tcPr>
          <w:p w14:paraId="4338BEFE"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932" w:type="pct"/>
            <w:vAlign w:val="center"/>
          </w:tcPr>
          <w:p w14:paraId="73040145" w14:textId="77777777"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lang w:val="en-GB"/>
              </w:rPr>
              <w:t>Illegal Dumping</w:t>
            </w:r>
          </w:p>
        </w:tc>
        <w:tc>
          <w:tcPr>
            <w:tcW w:w="1783" w:type="pct"/>
            <w:shd w:val="clear" w:color="auto" w:fill="FFFFFF" w:themeFill="background1"/>
          </w:tcPr>
          <w:p w14:paraId="7BB19C97" w14:textId="77777777"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bl>
    <w:p w14:paraId="6005328B" w14:textId="77777777" w:rsidR="00F85262" w:rsidRDefault="00F85262"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5899"/>
        <w:gridCol w:w="3098"/>
      </w:tblGrid>
      <w:tr w:rsidR="00F85262" w:rsidRPr="00FE4694" w14:paraId="18DB1606" w14:textId="77777777" w:rsidTr="003D13CC">
        <w:trPr>
          <w:trHeight w:val="454"/>
          <w:jc w:val="center"/>
        </w:trPr>
        <w:tc>
          <w:tcPr>
            <w:tcW w:w="5000" w:type="pct"/>
            <w:gridSpan w:val="3"/>
            <w:shd w:val="clear" w:color="auto" w:fill="CFBC99"/>
            <w:vAlign w:val="center"/>
          </w:tcPr>
          <w:p w14:paraId="02191F86"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8: DEVELOPMENT PRIORITIES &amp; CRITICAL ISSUES IDENTIFIED DURING SITUATION ANALYSIS UPDATE 2020/21</w:t>
            </w:r>
          </w:p>
        </w:tc>
      </w:tr>
      <w:tr w:rsidR="00FD3F8A" w:rsidRPr="00FE4694" w14:paraId="66CF9914" w14:textId="77777777" w:rsidTr="003B69DC">
        <w:trPr>
          <w:trHeight w:val="454"/>
          <w:jc w:val="center"/>
        </w:trPr>
        <w:tc>
          <w:tcPr>
            <w:tcW w:w="3365" w:type="pct"/>
            <w:gridSpan w:val="2"/>
            <w:shd w:val="clear" w:color="auto" w:fill="C00000"/>
            <w:vAlign w:val="center"/>
          </w:tcPr>
          <w:p w14:paraId="27E89C74"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635" w:type="pct"/>
            <w:shd w:val="clear" w:color="auto" w:fill="C00000"/>
            <w:vAlign w:val="center"/>
          </w:tcPr>
          <w:p w14:paraId="21C6E86E"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4EDC9DE4" w14:textId="77777777" w:rsidTr="003B69DC">
        <w:trPr>
          <w:trHeight w:val="340"/>
          <w:jc w:val="center"/>
        </w:trPr>
        <w:tc>
          <w:tcPr>
            <w:tcW w:w="252" w:type="pct"/>
            <w:vAlign w:val="center"/>
          </w:tcPr>
          <w:p w14:paraId="45307B4B"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113" w:type="pct"/>
            <w:shd w:val="clear" w:color="auto" w:fill="auto"/>
            <w:vAlign w:val="center"/>
          </w:tcPr>
          <w:p w14:paraId="6FF6BCB7"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635" w:type="pct"/>
            <w:shd w:val="clear" w:color="auto" w:fill="FFFFFF" w:themeFill="background1"/>
          </w:tcPr>
          <w:p w14:paraId="67B2BBD4"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7ACB4FEB" w14:textId="77777777" w:rsidTr="003B69DC">
        <w:trPr>
          <w:trHeight w:val="340"/>
          <w:jc w:val="center"/>
        </w:trPr>
        <w:tc>
          <w:tcPr>
            <w:tcW w:w="252" w:type="pct"/>
            <w:vAlign w:val="center"/>
          </w:tcPr>
          <w:p w14:paraId="00A2008F"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113" w:type="pct"/>
            <w:shd w:val="clear" w:color="auto" w:fill="auto"/>
            <w:vAlign w:val="center"/>
          </w:tcPr>
          <w:p w14:paraId="61FC216C"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Major sewer blockages and leakage of sewer in De Villiers Close</w:t>
            </w:r>
          </w:p>
        </w:tc>
        <w:tc>
          <w:tcPr>
            <w:tcW w:w="1635" w:type="pct"/>
            <w:shd w:val="clear" w:color="auto" w:fill="FFFFFF" w:themeFill="background1"/>
          </w:tcPr>
          <w:p w14:paraId="209B244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36A2FD3D" w14:textId="77777777" w:rsidTr="003B69DC">
        <w:trPr>
          <w:trHeight w:val="340"/>
          <w:jc w:val="center"/>
        </w:trPr>
        <w:tc>
          <w:tcPr>
            <w:tcW w:w="252" w:type="pct"/>
            <w:vAlign w:val="center"/>
          </w:tcPr>
          <w:p w14:paraId="64C5D6F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113" w:type="pct"/>
            <w:shd w:val="clear" w:color="auto" w:fill="auto"/>
            <w:vAlign w:val="center"/>
          </w:tcPr>
          <w:p w14:paraId="14D3BD09"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Jobs</w:t>
            </w:r>
          </w:p>
        </w:tc>
        <w:tc>
          <w:tcPr>
            <w:tcW w:w="1635" w:type="pct"/>
            <w:shd w:val="clear" w:color="auto" w:fill="FFFFFF" w:themeFill="background1"/>
          </w:tcPr>
          <w:p w14:paraId="1A07C1D0" w14:textId="77777777" w:rsidR="00FD3F8A" w:rsidRPr="00FE4694" w:rsidRDefault="00FD3F8A" w:rsidP="00A8496F">
            <w:pPr>
              <w:spacing w:after="0" w:line="240" w:lineRule="auto"/>
              <w:rPr>
                <w:rFonts w:ascii="Arial" w:eastAsia="Times New Roman" w:hAnsi="Arial" w:cs="Arial"/>
                <w:lang w:val="en-GB"/>
              </w:rPr>
            </w:pPr>
            <w:r w:rsidRPr="00FE4694">
              <w:rPr>
                <w:rFonts w:ascii="Arial" w:eastAsia="Times New Roman" w:hAnsi="Arial" w:cs="Arial"/>
                <w:lang w:val="en-GB"/>
              </w:rPr>
              <w:t xml:space="preserve">Municipality/ Government Agencies </w:t>
            </w:r>
          </w:p>
        </w:tc>
      </w:tr>
      <w:tr w:rsidR="00FD3F8A" w:rsidRPr="00FE4694" w14:paraId="2F198EC4" w14:textId="77777777" w:rsidTr="003B69DC">
        <w:trPr>
          <w:trHeight w:val="340"/>
          <w:jc w:val="center"/>
        </w:trPr>
        <w:tc>
          <w:tcPr>
            <w:tcW w:w="252" w:type="pct"/>
            <w:vAlign w:val="center"/>
          </w:tcPr>
          <w:p w14:paraId="25D9DB3D"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113" w:type="pct"/>
            <w:shd w:val="clear" w:color="auto" w:fill="auto"/>
            <w:vAlign w:val="center"/>
          </w:tcPr>
          <w:p w14:paraId="31BC70FA"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rate of violence  murder, burglary, rapes and crime</w:t>
            </w:r>
          </w:p>
        </w:tc>
        <w:tc>
          <w:tcPr>
            <w:tcW w:w="1635" w:type="pct"/>
            <w:shd w:val="clear" w:color="auto" w:fill="FFFFFF" w:themeFill="background1"/>
          </w:tcPr>
          <w:p w14:paraId="2546FB0B"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SAPS/CPF</w:t>
            </w:r>
          </w:p>
        </w:tc>
      </w:tr>
      <w:tr w:rsidR="00FD3F8A" w:rsidRPr="00FE4694" w14:paraId="2A7C2A79" w14:textId="77777777" w:rsidTr="003B69DC">
        <w:trPr>
          <w:trHeight w:val="340"/>
          <w:jc w:val="center"/>
        </w:trPr>
        <w:tc>
          <w:tcPr>
            <w:tcW w:w="252" w:type="pct"/>
            <w:vAlign w:val="center"/>
          </w:tcPr>
          <w:p w14:paraId="0286D0C5"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113" w:type="pct"/>
            <w:shd w:val="clear" w:color="auto" w:fill="auto"/>
            <w:vAlign w:val="center"/>
          </w:tcPr>
          <w:p w14:paraId="0903C7B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speed humps in Powell Street, George street, Mathews,</w:t>
            </w:r>
          </w:p>
        </w:tc>
        <w:tc>
          <w:tcPr>
            <w:tcW w:w="1635" w:type="pct"/>
            <w:shd w:val="clear" w:color="auto" w:fill="FFFFFF" w:themeFill="background1"/>
          </w:tcPr>
          <w:p w14:paraId="7110BEFF"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573C04F8" w14:textId="77777777" w:rsidTr="003B69DC">
        <w:trPr>
          <w:trHeight w:val="340"/>
          <w:jc w:val="center"/>
        </w:trPr>
        <w:tc>
          <w:tcPr>
            <w:tcW w:w="252" w:type="pct"/>
            <w:vAlign w:val="center"/>
          </w:tcPr>
          <w:p w14:paraId="78763999"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113" w:type="pct"/>
            <w:shd w:val="clear" w:color="auto" w:fill="auto"/>
            <w:vAlign w:val="center"/>
          </w:tcPr>
          <w:p w14:paraId="6A8C9405"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Upgrading of  roads and fixing of potholes</w:t>
            </w:r>
          </w:p>
        </w:tc>
        <w:tc>
          <w:tcPr>
            <w:tcW w:w="1635" w:type="pct"/>
            <w:shd w:val="clear" w:color="auto" w:fill="FFFFFF" w:themeFill="background1"/>
          </w:tcPr>
          <w:p w14:paraId="2E178452"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7013E542" w14:textId="77777777" w:rsidTr="003B69DC">
        <w:trPr>
          <w:trHeight w:val="340"/>
          <w:jc w:val="center"/>
        </w:trPr>
        <w:tc>
          <w:tcPr>
            <w:tcW w:w="252" w:type="pct"/>
            <w:vAlign w:val="center"/>
          </w:tcPr>
          <w:p w14:paraId="34978D5D"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113" w:type="pct"/>
            <w:shd w:val="clear" w:color="auto" w:fill="auto"/>
            <w:vAlign w:val="center"/>
          </w:tcPr>
          <w:p w14:paraId="3516F88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Storm water drainage need maintenance</w:t>
            </w:r>
          </w:p>
        </w:tc>
        <w:tc>
          <w:tcPr>
            <w:tcW w:w="1635" w:type="pct"/>
            <w:shd w:val="clear" w:color="auto" w:fill="FFFFFF" w:themeFill="background1"/>
          </w:tcPr>
          <w:p w14:paraId="4D48774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Times New Roman" w:hAnsi="Arial" w:cs="Arial"/>
                <w:lang w:val="en-GB"/>
              </w:rPr>
              <w:t>Municipality</w:t>
            </w:r>
          </w:p>
        </w:tc>
      </w:tr>
      <w:tr w:rsidR="00FD3F8A" w:rsidRPr="00FE4694" w14:paraId="70A95EE8" w14:textId="77777777" w:rsidTr="003B69DC">
        <w:trPr>
          <w:trHeight w:val="340"/>
          <w:jc w:val="center"/>
        </w:trPr>
        <w:tc>
          <w:tcPr>
            <w:tcW w:w="252" w:type="pct"/>
            <w:vAlign w:val="center"/>
          </w:tcPr>
          <w:p w14:paraId="464EFD5A"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113" w:type="pct"/>
            <w:shd w:val="clear" w:color="auto" w:fill="auto"/>
            <w:vAlign w:val="center"/>
          </w:tcPr>
          <w:p w14:paraId="5F5A4095"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635" w:type="pct"/>
            <w:shd w:val="clear" w:color="auto" w:fill="FFFFFF" w:themeFill="background1"/>
          </w:tcPr>
          <w:p w14:paraId="246C7AA2"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151EE292" w14:textId="77777777" w:rsidTr="003B69DC">
        <w:trPr>
          <w:trHeight w:val="340"/>
          <w:jc w:val="center"/>
        </w:trPr>
        <w:tc>
          <w:tcPr>
            <w:tcW w:w="252" w:type="pct"/>
            <w:vAlign w:val="center"/>
          </w:tcPr>
          <w:p w14:paraId="2CAAE41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113" w:type="pct"/>
            <w:shd w:val="clear" w:color="auto" w:fill="auto"/>
            <w:vAlign w:val="center"/>
          </w:tcPr>
          <w:p w14:paraId="32FE13DD"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Need RDP Houses </w:t>
            </w:r>
          </w:p>
        </w:tc>
        <w:tc>
          <w:tcPr>
            <w:tcW w:w="1635" w:type="pct"/>
            <w:shd w:val="clear" w:color="auto" w:fill="FFFFFF" w:themeFill="background1"/>
          </w:tcPr>
          <w:p w14:paraId="584CCB44" w14:textId="77777777" w:rsidR="00FD3F8A" w:rsidRPr="00FE4694" w:rsidRDefault="00FD3F8A" w:rsidP="00A8496F">
            <w:pPr>
              <w:spacing w:after="0" w:line="240" w:lineRule="auto"/>
              <w:rPr>
                <w:rFonts w:ascii="Arial" w:eastAsia="Times New Roman" w:hAnsi="Arial" w:cs="Arial"/>
                <w:lang w:val="en-GB"/>
              </w:rPr>
            </w:pPr>
            <w:r w:rsidRPr="00FE4694">
              <w:rPr>
                <w:rFonts w:ascii="Arial" w:eastAsia="Times New Roman" w:hAnsi="Arial" w:cs="Arial"/>
                <w:lang w:val="en-GB"/>
              </w:rPr>
              <w:t>Municipality/ Human Settlement</w:t>
            </w:r>
          </w:p>
        </w:tc>
      </w:tr>
      <w:tr w:rsidR="00ED013B" w:rsidRPr="00FE4694" w14:paraId="7D2404A0" w14:textId="77777777" w:rsidTr="00456398">
        <w:trPr>
          <w:trHeight w:val="340"/>
          <w:jc w:val="center"/>
        </w:trPr>
        <w:tc>
          <w:tcPr>
            <w:tcW w:w="252" w:type="pct"/>
            <w:vAlign w:val="center"/>
          </w:tcPr>
          <w:p w14:paraId="57ECD8D7" w14:textId="3F921B85"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10</w:t>
            </w:r>
          </w:p>
        </w:tc>
        <w:tc>
          <w:tcPr>
            <w:tcW w:w="3113" w:type="pct"/>
            <w:shd w:val="clear" w:color="auto" w:fill="auto"/>
          </w:tcPr>
          <w:p w14:paraId="3447A4D8" w14:textId="2381A9C0" w:rsidR="00ED013B" w:rsidRPr="00ED013B" w:rsidRDefault="00ED013B" w:rsidP="00ED013B">
            <w:pPr>
              <w:spacing w:after="0" w:line="276" w:lineRule="auto"/>
              <w:jc w:val="both"/>
              <w:rPr>
                <w:rFonts w:ascii="Arial" w:eastAsia="Times New Roman" w:hAnsi="Arial" w:cs="Arial"/>
                <w:i/>
                <w:iCs/>
                <w:lang w:val="en-GB"/>
              </w:rPr>
            </w:pPr>
            <w:r>
              <w:rPr>
                <w:rFonts w:ascii="Arial" w:hAnsi="Arial" w:cs="Arial"/>
                <w:i/>
                <w:iCs/>
              </w:rPr>
              <w:t>W</w:t>
            </w:r>
            <w:r w:rsidRPr="00ED013B">
              <w:rPr>
                <w:rFonts w:ascii="Arial" w:hAnsi="Arial" w:cs="Arial"/>
                <w:i/>
                <w:iCs/>
              </w:rPr>
              <w:t>orking street lights</w:t>
            </w:r>
          </w:p>
        </w:tc>
        <w:tc>
          <w:tcPr>
            <w:tcW w:w="1635" w:type="pct"/>
            <w:shd w:val="clear" w:color="auto" w:fill="FFFFFF" w:themeFill="background1"/>
          </w:tcPr>
          <w:p w14:paraId="3B8BCC29"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057C616C" w14:textId="77777777" w:rsidTr="00456398">
        <w:trPr>
          <w:trHeight w:val="340"/>
          <w:jc w:val="center"/>
        </w:trPr>
        <w:tc>
          <w:tcPr>
            <w:tcW w:w="252" w:type="pct"/>
            <w:vAlign w:val="center"/>
          </w:tcPr>
          <w:p w14:paraId="71FE0237" w14:textId="3E8B7FA3"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11</w:t>
            </w:r>
          </w:p>
        </w:tc>
        <w:tc>
          <w:tcPr>
            <w:tcW w:w="3113" w:type="pct"/>
            <w:shd w:val="clear" w:color="auto" w:fill="auto"/>
          </w:tcPr>
          <w:p w14:paraId="38A7FBDB" w14:textId="5663BE10" w:rsidR="00ED013B" w:rsidRPr="00ED013B" w:rsidRDefault="00ED013B" w:rsidP="00ED013B">
            <w:pPr>
              <w:spacing w:after="0" w:line="276" w:lineRule="auto"/>
              <w:jc w:val="both"/>
              <w:rPr>
                <w:rFonts w:ascii="Arial" w:eastAsia="Times New Roman" w:hAnsi="Arial" w:cs="Arial"/>
                <w:i/>
                <w:iCs/>
                <w:lang w:val="en-GB"/>
              </w:rPr>
            </w:pPr>
            <w:r>
              <w:rPr>
                <w:rFonts w:ascii="Arial" w:hAnsi="Arial" w:cs="Arial"/>
                <w:i/>
                <w:iCs/>
              </w:rPr>
              <w:t>B</w:t>
            </w:r>
            <w:r w:rsidRPr="00ED013B">
              <w:rPr>
                <w:rFonts w:ascii="Arial" w:hAnsi="Arial" w:cs="Arial"/>
                <w:i/>
                <w:iCs/>
              </w:rPr>
              <w:t>ush clearing and river rehabilitation, river banks stabilised to prevent erosion, walkways cleared and high mast light installed in area around river where people cross</w:t>
            </w:r>
          </w:p>
        </w:tc>
        <w:tc>
          <w:tcPr>
            <w:tcW w:w="1635" w:type="pct"/>
            <w:shd w:val="clear" w:color="auto" w:fill="FFFFFF" w:themeFill="background1"/>
          </w:tcPr>
          <w:p w14:paraId="1F75CE69"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34D58EEC" w14:textId="77777777" w:rsidTr="00456398">
        <w:trPr>
          <w:trHeight w:val="340"/>
          <w:jc w:val="center"/>
        </w:trPr>
        <w:tc>
          <w:tcPr>
            <w:tcW w:w="252" w:type="pct"/>
            <w:vAlign w:val="center"/>
          </w:tcPr>
          <w:p w14:paraId="21443C68" w14:textId="5933EF58"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12</w:t>
            </w:r>
          </w:p>
        </w:tc>
        <w:tc>
          <w:tcPr>
            <w:tcW w:w="3113" w:type="pct"/>
            <w:shd w:val="clear" w:color="auto" w:fill="auto"/>
          </w:tcPr>
          <w:p w14:paraId="51CE237E" w14:textId="328CEE56" w:rsidR="00ED013B" w:rsidRPr="00ED013B" w:rsidRDefault="00ED013B" w:rsidP="00ED013B">
            <w:pPr>
              <w:spacing w:after="0" w:line="276" w:lineRule="auto"/>
              <w:jc w:val="both"/>
              <w:rPr>
                <w:rFonts w:ascii="Arial" w:eastAsia="Times New Roman" w:hAnsi="Arial" w:cs="Arial"/>
                <w:i/>
                <w:iCs/>
                <w:lang w:val="en-GB"/>
              </w:rPr>
            </w:pPr>
            <w:r w:rsidRPr="00ED013B">
              <w:rPr>
                <w:rFonts w:ascii="Arial" w:hAnsi="Arial" w:cs="Arial"/>
                <w:i/>
                <w:iCs/>
              </w:rPr>
              <w:t xml:space="preserve">4 public toilets in the </w:t>
            </w:r>
            <w:r w:rsidR="00505640" w:rsidRPr="00ED013B">
              <w:rPr>
                <w:rFonts w:ascii="Arial" w:hAnsi="Arial" w:cs="Arial"/>
                <w:i/>
                <w:iCs/>
              </w:rPr>
              <w:t>CBD</w:t>
            </w:r>
          </w:p>
        </w:tc>
        <w:tc>
          <w:tcPr>
            <w:tcW w:w="1635" w:type="pct"/>
            <w:shd w:val="clear" w:color="auto" w:fill="FFFFFF" w:themeFill="background1"/>
          </w:tcPr>
          <w:p w14:paraId="6C347E13"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2F2C1720" w14:textId="77777777" w:rsidTr="00456398">
        <w:trPr>
          <w:trHeight w:val="340"/>
          <w:jc w:val="center"/>
        </w:trPr>
        <w:tc>
          <w:tcPr>
            <w:tcW w:w="252" w:type="pct"/>
            <w:vAlign w:val="center"/>
          </w:tcPr>
          <w:p w14:paraId="1A3B68FC" w14:textId="03F9F9D2"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13</w:t>
            </w:r>
          </w:p>
        </w:tc>
        <w:tc>
          <w:tcPr>
            <w:tcW w:w="3113" w:type="pct"/>
            <w:shd w:val="clear" w:color="auto" w:fill="auto"/>
          </w:tcPr>
          <w:p w14:paraId="74374C5B" w14:textId="146FB752" w:rsidR="00ED013B" w:rsidRPr="00ED013B" w:rsidRDefault="00505640" w:rsidP="00ED013B">
            <w:pPr>
              <w:spacing w:after="0" w:line="276" w:lineRule="auto"/>
              <w:jc w:val="both"/>
              <w:rPr>
                <w:rFonts w:ascii="Arial" w:eastAsia="Times New Roman" w:hAnsi="Arial" w:cs="Arial"/>
                <w:i/>
                <w:iCs/>
                <w:lang w:val="en-GB"/>
              </w:rPr>
            </w:pPr>
            <w:r>
              <w:rPr>
                <w:rFonts w:ascii="Arial" w:hAnsi="Arial" w:cs="Arial"/>
                <w:i/>
                <w:iCs/>
              </w:rPr>
              <w:t>L</w:t>
            </w:r>
            <w:r w:rsidR="00ED013B" w:rsidRPr="00ED013B">
              <w:rPr>
                <w:rFonts w:ascii="Arial" w:hAnsi="Arial" w:cs="Arial"/>
                <w:i/>
                <w:iCs/>
              </w:rPr>
              <w:t>ivestock tagging and control</w:t>
            </w:r>
          </w:p>
        </w:tc>
        <w:tc>
          <w:tcPr>
            <w:tcW w:w="1635" w:type="pct"/>
            <w:shd w:val="clear" w:color="auto" w:fill="FFFFFF" w:themeFill="background1"/>
          </w:tcPr>
          <w:p w14:paraId="087943D6"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7919EE3A" w14:textId="77777777" w:rsidTr="00456398">
        <w:trPr>
          <w:trHeight w:val="340"/>
          <w:jc w:val="center"/>
        </w:trPr>
        <w:tc>
          <w:tcPr>
            <w:tcW w:w="252" w:type="pct"/>
            <w:vAlign w:val="center"/>
          </w:tcPr>
          <w:p w14:paraId="02F8AB54" w14:textId="7E6331D5"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14</w:t>
            </w:r>
          </w:p>
        </w:tc>
        <w:tc>
          <w:tcPr>
            <w:tcW w:w="3113" w:type="pct"/>
            <w:shd w:val="clear" w:color="auto" w:fill="auto"/>
          </w:tcPr>
          <w:p w14:paraId="18D16F37" w14:textId="389E8DF6" w:rsidR="00ED013B" w:rsidRPr="00ED013B" w:rsidRDefault="00505640" w:rsidP="00ED013B">
            <w:pPr>
              <w:spacing w:after="0" w:line="276" w:lineRule="auto"/>
              <w:jc w:val="both"/>
              <w:rPr>
                <w:rFonts w:ascii="Arial" w:eastAsia="Times New Roman" w:hAnsi="Arial" w:cs="Arial"/>
                <w:i/>
                <w:iCs/>
                <w:lang w:val="en-GB"/>
              </w:rPr>
            </w:pPr>
            <w:r>
              <w:rPr>
                <w:rFonts w:ascii="Arial" w:hAnsi="Arial" w:cs="Arial"/>
                <w:i/>
                <w:iCs/>
              </w:rPr>
              <w:t>T</w:t>
            </w:r>
            <w:r w:rsidR="00ED013B" w:rsidRPr="00ED013B">
              <w:rPr>
                <w:rFonts w:ascii="Arial" w:hAnsi="Arial" w:cs="Arial"/>
                <w:i/>
                <w:iCs/>
              </w:rPr>
              <w:t>raffic controls – cameras, speed control</w:t>
            </w:r>
          </w:p>
        </w:tc>
        <w:tc>
          <w:tcPr>
            <w:tcW w:w="1635" w:type="pct"/>
            <w:shd w:val="clear" w:color="auto" w:fill="FFFFFF" w:themeFill="background1"/>
          </w:tcPr>
          <w:p w14:paraId="35A43F37"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47307AA7" w14:textId="77777777" w:rsidTr="00456398">
        <w:trPr>
          <w:trHeight w:val="340"/>
          <w:jc w:val="center"/>
        </w:trPr>
        <w:tc>
          <w:tcPr>
            <w:tcW w:w="252" w:type="pct"/>
            <w:vAlign w:val="center"/>
          </w:tcPr>
          <w:p w14:paraId="06C23F62" w14:textId="2C95B02B"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15</w:t>
            </w:r>
          </w:p>
        </w:tc>
        <w:tc>
          <w:tcPr>
            <w:tcW w:w="3113" w:type="pct"/>
            <w:shd w:val="clear" w:color="auto" w:fill="auto"/>
          </w:tcPr>
          <w:p w14:paraId="650644A7" w14:textId="6D1C7D03" w:rsidR="00ED013B" w:rsidRPr="00ED013B" w:rsidRDefault="00ED013B" w:rsidP="00ED013B">
            <w:pPr>
              <w:spacing w:after="0" w:line="276" w:lineRule="auto"/>
              <w:jc w:val="both"/>
              <w:rPr>
                <w:rFonts w:ascii="Arial" w:eastAsia="Times New Roman" w:hAnsi="Arial" w:cs="Arial"/>
                <w:i/>
                <w:iCs/>
                <w:lang w:val="en-GB"/>
              </w:rPr>
            </w:pPr>
            <w:r w:rsidRPr="00ED013B">
              <w:rPr>
                <w:rFonts w:ascii="Arial" w:hAnsi="Arial" w:cs="Arial"/>
                <w:i/>
                <w:iCs/>
              </w:rPr>
              <w:t>by law enforcement – control of street vendors without permits, noise, public indecency</w:t>
            </w:r>
          </w:p>
        </w:tc>
        <w:tc>
          <w:tcPr>
            <w:tcW w:w="1635" w:type="pct"/>
            <w:shd w:val="clear" w:color="auto" w:fill="FFFFFF" w:themeFill="background1"/>
          </w:tcPr>
          <w:p w14:paraId="3C84A165"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18563F69" w14:textId="77777777" w:rsidTr="00456398">
        <w:trPr>
          <w:trHeight w:val="340"/>
          <w:jc w:val="center"/>
        </w:trPr>
        <w:tc>
          <w:tcPr>
            <w:tcW w:w="252" w:type="pct"/>
            <w:vAlign w:val="center"/>
          </w:tcPr>
          <w:p w14:paraId="5839DD43" w14:textId="217ADDE5"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16</w:t>
            </w:r>
          </w:p>
        </w:tc>
        <w:tc>
          <w:tcPr>
            <w:tcW w:w="3113" w:type="pct"/>
            <w:shd w:val="clear" w:color="auto" w:fill="auto"/>
          </w:tcPr>
          <w:p w14:paraId="3EEA4382" w14:textId="1106C866" w:rsidR="00ED013B" w:rsidRPr="00ED013B" w:rsidRDefault="00505640" w:rsidP="00ED013B">
            <w:pPr>
              <w:spacing w:after="0" w:line="276" w:lineRule="auto"/>
              <w:jc w:val="both"/>
              <w:rPr>
                <w:rFonts w:ascii="Arial" w:eastAsia="Times New Roman" w:hAnsi="Arial" w:cs="Arial"/>
                <w:i/>
                <w:iCs/>
                <w:lang w:val="en-GB"/>
              </w:rPr>
            </w:pPr>
            <w:r>
              <w:rPr>
                <w:rFonts w:ascii="Arial" w:hAnsi="Arial" w:cs="Arial"/>
                <w:i/>
                <w:iCs/>
              </w:rPr>
              <w:t>B</w:t>
            </w:r>
            <w:r w:rsidR="00ED013B" w:rsidRPr="00ED013B">
              <w:rPr>
                <w:rFonts w:ascii="Arial" w:hAnsi="Arial" w:cs="Arial"/>
                <w:i/>
                <w:iCs/>
              </w:rPr>
              <w:t>etter management of the area around the dumpsite</w:t>
            </w:r>
          </w:p>
        </w:tc>
        <w:tc>
          <w:tcPr>
            <w:tcW w:w="1635" w:type="pct"/>
            <w:shd w:val="clear" w:color="auto" w:fill="FFFFFF" w:themeFill="background1"/>
          </w:tcPr>
          <w:p w14:paraId="3C2CA8D8"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40A5798D" w14:textId="77777777" w:rsidTr="00456398">
        <w:trPr>
          <w:trHeight w:val="340"/>
          <w:jc w:val="center"/>
        </w:trPr>
        <w:tc>
          <w:tcPr>
            <w:tcW w:w="252" w:type="pct"/>
            <w:vAlign w:val="center"/>
          </w:tcPr>
          <w:p w14:paraId="7C747FC3" w14:textId="5CB1CE65"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17</w:t>
            </w:r>
          </w:p>
        </w:tc>
        <w:tc>
          <w:tcPr>
            <w:tcW w:w="3113" w:type="pct"/>
            <w:shd w:val="clear" w:color="auto" w:fill="auto"/>
          </w:tcPr>
          <w:p w14:paraId="1C565F44" w14:textId="32A652FA" w:rsidR="00ED013B" w:rsidRPr="00ED013B" w:rsidRDefault="00505640" w:rsidP="00ED013B">
            <w:pPr>
              <w:spacing w:after="0" w:line="276" w:lineRule="auto"/>
              <w:jc w:val="both"/>
              <w:rPr>
                <w:rFonts w:ascii="Arial" w:eastAsia="Times New Roman" w:hAnsi="Arial" w:cs="Arial"/>
                <w:i/>
                <w:iCs/>
                <w:lang w:val="en-GB"/>
              </w:rPr>
            </w:pPr>
            <w:r>
              <w:rPr>
                <w:rFonts w:ascii="Arial" w:hAnsi="Arial" w:cs="Arial"/>
                <w:i/>
                <w:iCs/>
              </w:rPr>
              <w:t>A</w:t>
            </w:r>
            <w:r w:rsidR="00ED013B" w:rsidRPr="00ED013B">
              <w:rPr>
                <w:rFonts w:ascii="Arial" w:hAnsi="Arial" w:cs="Arial"/>
                <w:i/>
                <w:iCs/>
              </w:rPr>
              <w:t>ll illegal dumpsites cleared – signage put up stating it is illegal to dump</w:t>
            </w:r>
          </w:p>
        </w:tc>
        <w:tc>
          <w:tcPr>
            <w:tcW w:w="1635" w:type="pct"/>
            <w:shd w:val="clear" w:color="auto" w:fill="FFFFFF" w:themeFill="background1"/>
          </w:tcPr>
          <w:p w14:paraId="38917E42" w14:textId="77777777" w:rsidR="00ED013B" w:rsidRPr="00FE4694" w:rsidRDefault="00ED013B" w:rsidP="00ED013B">
            <w:pPr>
              <w:spacing w:after="0" w:line="240" w:lineRule="auto"/>
              <w:rPr>
                <w:rFonts w:ascii="Arial" w:eastAsia="Times New Roman" w:hAnsi="Arial" w:cs="Arial"/>
                <w:lang w:val="en-GB"/>
              </w:rPr>
            </w:pPr>
          </w:p>
        </w:tc>
      </w:tr>
      <w:tr w:rsidR="00ED013B" w:rsidRPr="00FE4694" w14:paraId="7150D1F4" w14:textId="77777777" w:rsidTr="00456398">
        <w:trPr>
          <w:trHeight w:val="340"/>
          <w:jc w:val="center"/>
        </w:trPr>
        <w:tc>
          <w:tcPr>
            <w:tcW w:w="252" w:type="pct"/>
            <w:vAlign w:val="center"/>
          </w:tcPr>
          <w:p w14:paraId="6E0AC1C6" w14:textId="5F1EB218" w:rsidR="00ED013B" w:rsidRPr="00FE4694" w:rsidRDefault="00505640" w:rsidP="00ED013B">
            <w:pPr>
              <w:spacing w:after="0" w:line="240" w:lineRule="auto"/>
              <w:jc w:val="both"/>
              <w:rPr>
                <w:rFonts w:ascii="Arial" w:eastAsia="Times New Roman" w:hAnsi="Arial" w:cs="Arial"/>
                <w:bCs/>
                <w:lang w:val="en-GB"/>
              </w:rPr>
            </w:pPr>
            <w:r>
              <w:rPr>
                <w:rFonts w:ascii="Arial" w:eastAsia="Times New Roman" w:hAnsi="Arial" w:cs="Arial"/>
                <w:bCs/>
                <w:lang w:val="en-GB"/>
              </w:rPr>
              <w:t>18</w:t>
            </w:r>
          </w:p>
        </w:tc>
        <w:tc>
          <w:tcPr>
            <w:tcW w:w="3113" w:type="pct"/>
            <w:shd w:val="clear" w:color="auto" w:fill="auto"/>
          </w:tcPr>
          <w:p w14:paraId="2DB8AB50" w14:textId="30AFDF9A" w:rsidR="00ED013B" w:rsidRPr="00ED013B" w:rsidRDefault="00505640" w:rsidP="00ED013B">
            <w:pPr>
              <w:spacing w:after="0" w:line="276" w:lineRule="auto"/>
              <w:jc w:val="both"/>
              <w:rPr>
                <w:rFonts w:ascii="Arial" w:eastAsia="Times New Roman" w:hAnsi="Arial" w:cs="Arial"/>
                <w:i/>
                <w:iCs/>
                <w:lang w:val="en-GB"/>
              </w:rPr>
            </w:pPr>
            <w:r>
              <w:rPr>
                <w:rFonts w:ascii="Arial" w:hAnsi="Arial" w:cs="Arial"/>
                <w:i/>
                <w:iCs/>
              </w:rPr>
              <w:t>P</w:t>
            </w:r>
            <w:r w:rsidR="00ED013B" w:rsidRPr="00ED013B">
              <w:rPr>
                <w:rFonts w:ascii="Arial" w:hAnsi="Arial" w:cs="Arial"/>
                <w:i/>
                <w:iCs/>
              </w:rPr>
              <w:t>roper security of electrical substations</w:t>
            </w:r>
          </w:p>
        </w:tc>
        <w:tc>
          <w:tcPr>
            <w:tcW w:w="1635" w:type="pct"/>
            <w:shd w:val="clear" w:color="auto" w:fill="FFFFFF" w:themeFill="background1"/>
          </w:tcPr>
          <w:p w14:paraId="2090E293" w14:textId="77777777" w:rsidR="00ED013B" w:rsidRPr="00FE4694" w:rsidRDefault="00ED013B" w:rsidP="00ED013B">
            <w:pPr>
              <w:spacing w:after="0" w:line="240" w:lineRule="auto"/>
              <w:rPr>
                <w:rFonts w:ascii="Arial" w:eastAsia="Times New Roman" w:hAnsi="Arial" w:cs="Arial"/>
                <w:lang w:val="en-GB"/>
              </w:rPr>
            </w:pPr>
          </w:p>
        </w:tc>
      </w:tr>
    </w:tbl>
    <w:p w14:paraId="5CE6BFF9" w14:textId="77777777" w:rsidR="00F85262" w:rsidRDefault="00F85262"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6086"/>
        <w:gridCol w:w="2850"/>
        <w:gridCol w:w="17"/>
      </w:tblGrid>
      <w:tr w:rsidR="00F85262" w:rsidRPr="00FE4694" w14:paraId="6646C36C" w14:textId="77777777" w:rsidTr="003D13CC">
        <w:trPr>
          <w:trHeight w:val="454"/>
          <w:tblHeader/>
          <w:jc w:val="center"/>
        </w:trPr>
        <w:tc>
          <w:tcPr>
            <w:tcW w:w="5000" w:type="pct"/>
            <w:gridSpan w:val="4"/>
            <w:shd w:val="clear" w:color="auto" w:fill="CFBC99"/>
            <w:vAlign w:val="center"/>
          </w:tcPr>
          <w:p w14:paraId="3C5D670A"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9: DEVELOPMENT PRIORITIES &amp; CRITICAL ISSUES IDENTIFIED DURING SITUATION ANALYSIS UPDATE 2020/21</w:t>
            </w:r>
          </w:p>
        </w:tc>
      </w:tr>
      <w:tr w:rsidR="00FD3F8A" w:rsidRPr="00FE4694" w14:paraId="0C9C3721" w14:textId="77777777" w:rsidTr="003B69DC">
        <w:trPr>
          <w:gridAfter w:val="1"/>
          <w:wAfter w:w="9" w:type="pct"/>
          <w:trHeight w:val="454"/>
          <w:tblHeader/>
          <w:jc w:val="center"/>
        </w:trPr>
        <w:tc>
          <w:tcPr>
            <w:tcW w:w="3487" w:type="pct"/>
            <w:gridSpan w:val="2"/>
            <w:shd w:val="clear" w:color="auto" w:fill="C00000"/>
            <w:vAlign w:val="center"/>
          </w:tcPr>
          <w:p w14:paraId="43C3E971"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4" w:type="pct"/>
            <w:shd w:val="clear" w:color="auto" w:fill="C00000"/>
            <w:vAlign w:val="center"/>
          </w:tcPr>
          <w:p w14:paraId="4DDF5A68"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17042D69" w14:textId="77777777" w:rsidTr="003B69DC">
        <w:trPr>
          <w:gridAfter w:val="1"/>
          <w:wAfter w:w="9" w:type="pct"/>
          <w:trHeight w:val="340"/>
          <w:jc w:val="center"/>
        </w:trPr>
        <w:tc>
          <w:tcPr>
            <w:tcW w:w="275" w:type="pct"/>
            <w:vAlign w:val="center"/>
          </w:tcPr>
          <w:p w14:paraId="5FFB9D5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12" w:type="pct"/>
            <w:vAlign w:val="center"/>
          </w:tcPr>
          <w:p w14:paraId="52CF0C55" w14:textId="77777777" w:rsidR="00FD3F8A" w:rsidRPr="00FE4694" w:rsidRDefault="00FD3F8A" w:rsidP="00A8496F">
            <w:pPr>
              <w:spacing w:after="0" w:line="276" w:lineRule="auto"/>
              <w:contextualSpacing/>
              <w:jc w:val="both"/>
              <w:rPr>
                <w:rFonts w:ascii="Arial" w:eastAsia="Times New Roman" w:hAnsi="Arial" w:cs="Arial"/>
                <w:lang w:val="en-GB"/>
              </w:rPr>
            </w:pPr>
            <w:r w:rsidRPr="00FE4694">
              <w:rPr>
                <w:rFonts w:ascii="Arial" w:eastAsia="Times New Roman" w:hAnsi="Arial" w:cs="Arial"/>
                <w:lang w:val="en-GB"/>
              </w:rPr>
              <w:t>Renovations on Eluxolweni houses</w:t>
            </w:r>
          </w:p>
        </w:tc>
        <w:tc>
          <w:tcPr>
            <w:tcW w:w="1504" w:type="pct"/>
            <w:shd w:val="clear" w:color="auto" w:fill="FFFFFF" w:themeFill="background1"/>
          </w:tcPr>
          <w:p w14:paraId="6C1905E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14:paraId="609F51CD" w14:textId="77777777" w:rsidTr="003B69DC">
        <w:trPr>
          <w:gridAfter w:val="1"/>
          <w:wAfter w:w="9" w:type="pct"/>
          <w:trHeight w:val="340"/>
          <w:jc w:val="center"/>
        </w:trPr>
        <w:tc>
          <w:tcPr>
            <w:tcW w:w="275" w:type="pct"/>
            <w:vAlign w:val="center"/>
          </w:tcPr>
          <w:p w14:paraId="164EDB8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12" w:type="pct"/>
            <w:vAlign w:val="center"/>
          </w:tcPr>
          <w:p w14:paraId="6A47ACD7"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No water coming from stand pipes at Eluxolweni</w:t>
            </w:r>
          </w:p>
        </w:tc>
        <w:tc>
          <w:tcPr>
            <w:tcW w:w="1504" w:type="pct"/>
            <w:shd w:val="clear" w:color="auto" w:fill="FFFFFF" w:themeFill="background1"/>
          </w:tcPr>
          <w:p w14:paraId="5ABEB129"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283DEC13" w14:textId="77777777" w:rsidTr="003B69DC">
        <w:trPr>
          <w:gridAfter w:val="1"/>
          <w:wAfter w:w="9" w:type="pct"/>
          <w:trHeight w:val="340"/>
          <w:jc w:val="center"/>
        </w:trPr>
        <w:tc>
          <w:tcPr>
            <w:tcW w:w="275" w:type="pct"/>
            <w:vAlign w:val="center"/>
          </w:tcPr>
          <w:p w14:paraId="5B12127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12" w:type="pct"/>
            <w:vAlign w:val="center"/>
          </w:tcPr>
          <w:p w14:paraId="5F5C50A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Eradication of 50 bucket system toilets </w:t>
            </w:r>
          </w:p>
        </w:tc>
        <w:tc>
          <w:tcPr>
            <w:tcW w:w="1504" w:type="pct"/>
            <w:shd w:val="clear" w:color="auto" w:fill="FFFFFF" w:themeFill="background1"/>
          </w:tcPr>
          <w:p w14:paraId="738DF6B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14:paraId="67E0BB48" w14:textId="77777777" w:rsidTr="003B69DC">
        <w:trPr>
          <w:gridAfter w:val="1"/>
          <w:wAfter w:w="9" w:type="pct"/>
          <w:trHeight w:val="340"/>
          <w:jc w:val="center"/>
        </w:trPr>
        <w:tc>
          <w:tcPr>
            <w:tcW w:w="275" w:type="pct"/>
            <w:vAlign w:val="center"/>
          </w:tcPr>
          <w:p w14:paraId="6A964D79"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12" w:type="pct"/>
            <w:vAlign w:val="center"/>
          </w:tcPr>
          <w:p w14:paraId="2326FA1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Burst sewer pipes</w:t>
            </w:r>
          </w:p>
        </w:tc>
        <w:tc>
          <w:tcPr>
            <w:tcW w:w="1504" w:type="pct"/>
            <w:shd w:val="clear" w:color="auto" w:fill="FFFFFF" w:themeFill="background1"/>
          </w:tcPr>
          <w:p w14:paraId="29561E9A"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2243FB36" w14:textId="77777777" w:rsidTr="003B69DC">
        <w:trPr>
          <w:gridAfter w:val="1"/>
          <w:wAfter w:w="9" w:type="pct"/>
          <w:trHeight w:val="340"/>
          <w:jc w:val="center"/>
        </w:trPr>
        <w:tc>
          <w:tcPr>
            <w:tcW w:w="275" w:type="pct"/>
            <w:vAlign w:val="center"/>
          </w:tcPr>
          <w:p w14:paraId="337DA1FB"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12" w:type="pct"/>
            <w:vAlign w:val="center"/>
          </w:tcPr>
          <w:p w14:paraId="75BBF871" w14:textId="77777777" w:rsidR="00FD3F8A" w:rsidRPr="00FE4694" w:rsidRDefault="00FD3F8A" w:rsidP="00A8496F">
            <w:pPr>
              <w:spacing w:after="0" w:line="276" w:lineRule="auto"/>
              <w:contextualSpacing/>
              <w:jc w:val="both"/>
              <w:rPr>
                <w:rFonts w:ascii="Arial" w:eastAsia="Times New Roman" w:hAnsi="Arial" w:cs="Arial"/>
                <w:lang w:val="en-GB"/>
              </w:rPr>
            </w:pPr>
            <w:r w:rsidRPr="00FE4694">
              <w:rPr>
                <w:rFonts w:ascii="Arial" w:eastAsia="Times New Roman" w:hAnsi="Arial" w:cs="Arial"/>
                <w:lang w:val="en-GB"/>
              </w:rPr>
              <w:t>The area needs proper toilets</w:t>
            </w:r>
          </w:p>
        </w:tc>
        <w:tc>
          <w:tcPr>
            <w:tcW w:w="1504" w:type="pct"/>
            <w:shd w:val="clear" w:color="auto" w:fill="FFFFFF" w:themeFill="background1"/>
          </w:tcPr>
          <w:p w14:paraId="4736F439"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54F9DD50" w14:textId="77777777" w:rsidTr="003B69DC">
        <w:trPr>
          <w:gridAfter w:val="1"/>
          <w:wAfter w:w="9" w:type="pct"/>
          <w:trHeight w:val="340"/>
          <w:jc w:val="center"/>
        </w:trPr>
        <w:tc>
          <w:tcPr>
            <w:tcW w:w="275" w:type="pct"/>
            <w:vAlign w:val="center"/>
          </w:tcPr>
          <w:p w14:paraId="25090B8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212" w:type="pct"/>
            <w:vAlign w:val="center"/>
          </w:tcPr>
          <w:p w14:paraId="670CFE4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Installation of geysers on all RDP houses</w:t>
            </w:r>
          </w:p>
        </w:tc>
        <w:tc>
          <w:tcPr>
            <w:tcW w:w="1504" w:type="pct"/>
            <w:shd w:val="clear" w:color="auto" w:fill="FFFFFF" w:themeFill="background1"/>
          </w:tcPr>
          <w:p w14:paraId="7883023D"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Human Settlement</w:t>
            </w:r>
          </w:p>
        </w:tc>
      </w:tr>
      <w:tr w:rsidR="00FD3F8A" w:rsidRPr="00FE4694" w14:paraId="616ACCA9" w14:textId="77777777" w:rsidTr="003B69DC">
        <w:trPr>
          <w:gridAfter w:val="1"/>
          <w:wAfter w:w="9" w:type="pct"/>
          <w:trHeight w:val="340"/>
          <w:jc w:val="center"/>
        </w:trPr>
        <w:tc>
          <w:tcPr>
            <w:tcW w:w="275" w:type="pct"/>
            <w:vAlign w:val="center"/>
          </w:tcPr>
          <w:p w14:paraId="10AC295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212" w:type="pct"/>
            <w:vAlign w:val="center"/>
          </w:tcPr>
          <w:p w14:paraId="37BAE24C"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Outside toilets have no doors</w:t>
            </w:r>
          </w:p>
        </w:tc>
        <w:tc>
          <w:tcPr>
            <w:tcW w:w="1504" w:type="pct"/>
            <w:shd w:val="clear" w:color="auto" w:fill="FFFFFF" w:themeFill="background1"/>
          </w:tcPr>
          <w:p w14:paraId="17884279"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3A1E30AB" w14:textId="77777777" w:rsidTr="003B69DC">
        <w:trPr>
          <w:gridAfter w:val="1"/>
          <w:wAfter w:w="9" w:type="pct"/>
          <w:trHeight w:val="340"/>
          <w:jc w:val="center"/>
        </w:trPr>
        <w:tc>
          <w:tcPr>
            <w:tcW w:w="275" w:type="pct"/>
            <w:vAlign w:val="center"/>
          </w:tcPr>
          <w:p w14:paraId="593A4BC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212" w:type="pct"/>
            <w:vAlign w:val="center"/>
          </w:tcPr>
          <w:p w14:paraId="2C7A101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Toilets required at Eluthuthwini</w:t>
            </w:r>
          </w:p>
        </w:tc>
        <w:tc>
          <w:tcPr>
            <w:tcW w:w="1504" w:type="pct"/>
            <w:shd w:val="clear" w:color="auto" w:fill="FFFFFF" w:themeFill="background1"/>
          </w:tcPr>
          <w:p w14:paraId="61C76944"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5A66AAB6" w14:textId="77777777" w:rsidTr="003B69DC">
        <w:trPr>
          <w:gridAfter w:val="1"/>
          <w:wAfter w:w="9" w:type="pct"/>
          <w:trHeight w:val="340"/>
          <w:jc w:val="center"/>
        </w:trPr>
        <w:tc>
          <w:tcPr>
            <w:tcW w:w="275" w:type="pct"/>
            <w:vAlign w:val="center"/>
          </w:tcPr>
          <w:p w14:paraId="333DD73B"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212" w:type="pct"/>
            <w:vAlign w:val="center"/>
          </w:tcPr>
          <w:p w14:paraId="6676B45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clinic is needed</w:t>
            </w:r>
          </w:p>
        </w:tc>
        <w:tc>
          <w:tcPr>
            <w:tcW w:w="1504" w:type="pct"/>
            <w:shd w:val="clear" w:color="auto" w:fill="FFFFFF" w:themeFill="background1"/>
          </w:tcPr>
          <w:p w14:paraId="72F2745B"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Health Department</w:t>
            </w:r>
          </w:p>
        </w:tc>
      </w:tr>
      <w:tr w:rsidR="00FD3F8A" w:rsidRPr="00FE4694" w14:paraId="43810A37" w14:textId="77777777" w:rsidTr="003B69DC">
        <w:trPr>
          <w:gridAfter w:val="1"/>
          <w:wAfter w:w="9" w:type="pct"/>
          <w:trHeight w:val="340"/>
          <w:jc w:val="center"/>
        </w:trPr>
        <w:tc>
          <w:tcPr>
            <w:tcW w:w="275" w:type="pct"/>
            <w:vAlign w:val="center"/>
          </w:tcPr>
          <w:p w14:paraId="2FAFF87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212" w:type="pct"/>
            <w:vAlign w:val="center"/>
          </w:tcPr>
          <w:p w14:paraId="0CDA9EE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Cemeteries fencing </w:t>
            </w:r>
          </w:p>
        </w:tc>
        <w:tc>
          <w:tcPr>
            <w:tcW w:w="1504" w:type="pct"/>
            <w:shd w:val="clear" w:color="auto" w:fill="FFFFFF" w:themeFill="background1"/>
          </w:tcPr>
          <w:p w14:paraId="3A0DEE70"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37F6F66F" w14:textId="77777777" w:rsidTr="003B69DC">
        <w:trPr>
          <w:gridAfter w:val="1"/>
          <w:wAfter w:w="9" w:type="pct"/>
          <w:trHeight w:val="340"/>
          <w:jc w:val="center"/>
        </w:trPr>
        <w:tc>
          <w:tcPr>
            <w:tcW w:w="275" w:type="pct"/>
            <w:vAlign w:val="center"/>
          </w:tcPr>
          <w:p w14:paraId="4871BD6A"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212" w:type="pct"/>
            <w:vAlign w:val="center"/>
          </w:tcPr>
          <w:p w14:paraId="4E7C78C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Fencing of the two Sport field </w:t>
            </w:r>
          </w:p>
        </w:tc>
        <w:tc>
          <w:tcPr>
            <w:tcW w:w="1504" w:type="pct"/>
            <w:shd w:val="clear" w:color="auto" w:fill="FFFFFF" w:themeFill="background1"/>
          </w:tcPr>
          <w:p w14:paraId="18315783"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018CA5F2" w14:textId="77777777" w:rsidTr="003B69DC">
        <w:trPr>
          <w:gridAfter w:val="1"/>
          <w:wAfter w:w="9" w:type="pct"/>
          <w:trHeight w:val="340"/>
          <w:jc w:val="center"/>
        </w:trPr>
        <w:tc>
          <w:tcPr>
            <w:tcW w:w="275" w:type="pct"/>
            <w:vAlign w:val="center"/>
          </w:tcPr>
          <w:p w14:paraId="1858E2DC"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212" w:type="pct"/>
            <w:vAlign w:val="center"/>
          </w:tcPr>
          <w:p w14:paraId="2503BFE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1000 RDP homes needed</w:t>
            </w:r>
          </w:p>
        </w:tc>
        <w:tc>
          <w:tcPr>
            <w:tcW w:w="1504" w:type="pct"/>
            <w:shd w:val="clear" w:color="auto" w:fill="FFFFFF" w:themeFill="background1"/>
          </w:tcPr>
          <w:p w14:paraId="1BE6D52B"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14:paraId="1860A01F" w14:textId="77777777" w:rsidTr="003B69DC">
        <w:trPr>
          <w:gridAfter w:val="1"/>
          <w:wAfter w:w="9" w:type="pct"/>
          <w:trHeight w:val="340"/>
          <w:jc w:val="center"/>
        </w:trPr>
        <w:tc>
          <w:tcPr>
            <w:tcW w:w="275" w:type="pct"/>
            <w:vAlign w:val="center"/>
          </w:tcPr>
          <w:p w14:paraId="0BC6E7CB"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3212" w:type="pct"/>
            <w:vAlign w:val="center"/>
          </w:tcPr>
          <w:p w14:paraId="68B71709"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 in Hlalani</w:t>
            </w:r>
          </w:p>
        </w:tc>
        <w:tc>
          <w:tcPr>
            <w:tcW w:w="1504" w:type="pct"/>
            <w:shd w:val="clear" w:color="auto" w:fill="FFFFFF" w:themeFill="background1"/>
          </w:tcPr>
          <w:p w14:paraId="52FB93C4"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14:paraId="7D1C3C0B" w14:textId="77777777" w:rsidTr="003B69DC">
        <w:trPr>
          <w:gridAfter w:val="1"/>
          <w:wAfter w:w="9" w:type="pct"/>
          <w:trHeight w:val="340"/>
          <w:jc w:val="center"/>
        </w:trPr>
        <w:tc>
          <w:tcPr>
            <w:tcW w:w="275" w:type="pct"/>
            <w:vAlign w:val="center"/>
          </w:tcPr>
          <w:p w14:paraId="4DEB778A"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3212" w:type="pct"/>
            <w:vAlign w:val="center"/>
          </w:tcPr>
          <w:p w14:paraId="5D55BE6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disaster houses in Vukani-10 units</w:t>
            </w:r>
          </w:p>
        </w:tc>
        <w:tc>
          <w:tcPr>
            <w:tcW w:w="1504" w:type="pct"/>
            <w:shd w:val="clear" w:color="auto" w:fill="FFFFFF" w:themeFill="background1"/>
          </w:tcPr>
          <w:p w14:paraId="3D764405"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14:paraId="494F032E" w14:textId="77777777" w:rsidTr="003B69DC">
        <w:trPr>
          <w:gridAfter w:val="1"/>
          <w:wAfter w:w="9" w:type="pct"/>
          <w:trHeight w:val="73"/>
          <w:jc w:val="center"/>
        </w:trPr>
        <w:tc>
          <w:tcPr>
            <w:tcW w:w="275" w:type="pct"/>
            <w:vAlign w:val="center"/>
          </w:tcPr>
          <w:p w14:paraId="3F38761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15</w:t>
            </w:r>
          </w:p>
        </w:tc>
        <w:tc>
          <w:tcPr>
            <w:tcW w:w="3212" w:type="pct"/>
            <w:vAlign w:val="center"/>
          </w:tcPr>
          <w:p w14:paraId="7417598C"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of extension 5 at the circle.</w:t>
            </w:r>
          </w:p>
        </w:tc>
        <w:tc>
          <w:tcPr>
            <w:tcW w:w="1504" w:type="pct"/>
            <w:shd w:val="clear" w:color="auto" w:fill="FFFFFF" w:themeFill="background1"/>
          </w:tcPr>
          <w:p w14:paraId="3ED3401A"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00D7B75C" w14:textId="77777777" w:rsidTr="003B69DC">
        <w:trPr>
          <w:gridAfter w:val="1"/>
          <w:wAfter w:w="9" w:type="pct"/>
          <w:trHeight w:val="340"/>
          <w:jc w:val="center"/>
        </w:trPr>
        <w:tc>
          <w:tcPr>
            <w:tcW w:w="275" w:type="pct"/>
            <w:vAlign w:val="center"/>
          </w:tcPr>
          <w:p w14:paraId="7739DE77"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16.</w:t>
            </w:r>
          </w:p>
        </w:tc>
        <w:tc>
          <w:tcPr>
            <w:tcW w:w="3212" w:type="pct"/>
            <w:vAlign w:val="center"/>
          </w:tcPr>
          <w:p w14:paraId="0218648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Maintenance of street lights on the main road</w:t>
            </w:r>
          </w:p>
        </w:tc>
        <w:tc>
          <w:tcPr>
            <w:tcW w:w="1504" w:type="pct"/>
            <w:shd w:val="clear" w:color="auto" w:fill="FFFFFF" w:themeFill="background1"/>
          </w:tcPr>
          <w:p w14:paraId="7CD48AA4"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w:t>
            </w:r>
          </w:p>
        </w:tc>
      </w:tr>
      <w:tr w:rsidR="00FD3F8A" w:rsidRPr="00FE4694" w14:paraId="7C500443" w14:textId="77777777" w:rsidTr="003B69DC">
        <w:trPr>
          <w:gridAfter w:val="1"/>
          <w:wAfter w:w="9" w:type="pct"/>
          <w:trHeight w:val="340"/>
          <w:jc w:val="center"/>
        </w:trPr>
        <w:tc>
          <w:tcPr>
            <w:tcW w:w="275" w:type="pct"/>
            <w:vAlign w:val="center"/>
          </w:tcPr>
          <w:p w14:paraId="6EA1FFB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17.</w:t>
            </w:r>
          </w:p>
        </w:tc>
        <w:tc>
          <w:tcPr>
            <w:tcW w:w="3212" w:type="pct"/>
            <w:vAlign w:val="center"/>
          </w:tcPr>
          <w:p w14:paraId="57DAF6C7"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Maintenance of existing road in extension 5</w:t>
            </w:r>
          </w:p>
        </w:tc>
        <w:tc>
          <w:tcPr>
            <w:tcW w:w="1504" w:type="pct"/>
            <w:shd w:val="clear" w:color="auto" w:fill="FFFFFF" w:themeFill="background1"/>
          </w:tcPr>
          <w:p w14:paraId="063A0EA2"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2BE266C3" w14:textId="77777777" w:rsidTr="003B69DC">
        <w:trPr>
          <w:gridAfter w:val="1"/>
          <w:wAfter w:w="9" w:type="pct"/>
          <w:trHeight w:val="340"/>
          <w:jc w:val="center"/>
        </w:trPr>
        <w:tc>
          <w:tcPr>
            <w:tcW w:w="275" w:type="pct"/>
            <w:vAlign w:val="center"/>
          </w:tcPr>
          <w:p w14:paraId="24C06D03"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18.</w:t>
            </w:r>
          </w:p>
        </w:tc>
        <w:tc>
          <w:tcPr>
            <w:tcW w:w="3212" w:type="pct"/>
            <w:vAlign w:val="center"/>
          </w:tcPr>
          <w:p w14:paraId="0522CA8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Disaster houses</w:t>
            </w:r>
          </w:p>
        </w:tc>
        <w:tc>
          <w:tcPr>
            <w:tcW w:w="1504" w:type="pct"/>
            <w:shd w:val="clear" w:color="auto" w:fill="FFFFFF" w:themeFill="background1"/>
          </w:tcPr>
          <w:p w14:paraId="22BF9C78"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14:paraId="2C0823F5" w14:textId="77777777" w:rsidTr="003B69DC">
        <w:trPr>
          <w:gridAfter w:val="1"/>
          <w:wAfter w:w="9" w:type="pct"/>
          <w:trHeight w:val="340"/>
          <w:jc w:val="center"/>
        </w:trPr>
        <w:tc>
          <w:tcPr>
            <w:tcW w:w="275" w:type="pct"/>
            <w:vAlign w:val="center"/>
          </w:tcPr>
          <w:p w14:paraId="278CFF0A"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19.</w:t>
            </w:r>
          </w:p>
        </w:tc>
        <w:tc>
          <w:tcPr>
            <w:tcW w:w="3212" w:type="pct"/>
            <w:vAlign w:val="center"/>
          </w:tcPr>
          <w:p w14:paraId="6720DEF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Electrification of Eluthuthwini</w:t>
            </w:r>
          </w:p>
        </w:tc>
        <w:tc>
          <w:tcPr>
            <w:tcW w:w="1504" w:type="pct"/>
            <w:shd w:val="clear" w:color="auto" w:fill="FFFFFF" w:themeFill="background1"/>
          </w:tcPr>
          <w:p w14:paraId="7315F295"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Eskom</w:t>
            </w:r>
          </w:p>
        </w:tc>
      </w:tr>
      <w:tr w:rsidR="00FD3F8A" w:rsidRPr="00FE4694" w14:paraId="37679369" w14:textId="77777777" w:rsidTr="003B69DC">
        <w:trPr>
          <w:gridAfter w:val="1"/>
          <w:wAfter w:w="9" w:type="pct"/>
          <w:trHeight w:val="340"/>
          <w:jc w:val="center"/>
        </w:trPr>
        <w:tc>
          <w:tcPr>
            <w:tcW w:w="275" w:type="pct"/>
            <w:vAlign w:val="center"/>
          </w:tcPr>
          <w:p w14:paraId="4F58422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20.</w:t>
            </w:r>
          </w:p>
        </w:tc>
        <w:tc>
          <w:tcPr>
            <w:tcW w:w="3212" w:type="pct"/>
            <w:vAlign w:val="center"/>
          </w:tcPr>
          <w:p w14:paraId="07EE84F9"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Housing Project for Newtown and Ndancama</w:t>
            </w:r>
          </w:p>
        </w:tc>
        <w:tc>
          <w:tcPr>
            <w:tcW w:w="1504" w:type="pct"/>
            <w:shd w:val="clear" w:color="auto" w:fill="FFFFFF" w:themeFill="background1"/>
          </w:tcPr>
          <w:p w14:paraId="646FFDC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14:paraId="55B263F8" w14:textId="77777777" w:rsidTr="003B69DC">
        <w:trPr>
          <w:gridAfter w:val="1"/>
          <w:wAfter w:w="9" w:type="pct"/>
          <w:trHeight w:val="340"/>
          <w:jc w:val="center"/>
        </w:trPr>
        <w:tc>
          <w:tcPr>
            <w:tcW w:w="275" w:type="pct"/>
            <w:vAlign w:val="center"/>
          </w:tcPr>
          <w:p w14:paraId="1B8EEE0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21.</w:t>
            </w:r>
          </w:p>
        </w:tc>
        <w:tc>
          <w:tcPr>
            <w:tcW w:w="3212" w:type="pct"/>
            <w:vAlign w:val="center"/>
          </w:tcPr>
          <w:p w14:paraId="554D3B15"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&amp; B streets needs a housing renovation project</w:t>
            </w:r>
          </w:p>
        </w:tc>
        <w:tc>
          <w:tcPr>
            <w:tcW w:w="1504" w:type="pct"/>
            <w:shd w:val="clear" w:color="auto" w:fill="FFFFFF" w:themeFill="background1"/>
          </w:tcPr>
          <w:p w14:paraId="0EE0809B"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14:paraId="727D9974" w14:textId="77777777" w:rsidTr="003B69DC">
        <w:trPr>
          <w:gridAfter w:val="1"/>
          <w:wAfter w:w="9" w:type="pct"/>
          <w:trHeight w:val="340"/>
          <w:jc w:val="center"/>
        </w:trPr>
        <w:tc>
          <w:tcPr>
            <w:tcW w:w="275" w:type="pct"/>
            <w:vAlign w:val="center"/>
          </w:tcPr>
          <w:p w14:paraId="37B1FAA2"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22.</w:t>
            </w:r>
          </w:p>
        </w:tc>
        <w:tc>
          <w:tcPr>
            <w:tcW w:w="3212" w:type="pct"/>
            <w:vAlign w:val="center"/>
          </w:tcPr>
          <w:p w14:paraId="41E8F50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504" w:type="pct"/>
            <w:shd w:val="clear" w:color="auto" w:fill="FFFFFF" w:themeFill="background1"/>
          </w:tcPr>
          <w:p w14:paraId="210C5DF7"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58813A35" w14:textId="77777777" w:rsidTr="003B69DC">
        <w:trPr>
          <w:gridAfter w:val="1"/>
          <w:wAfter w:w="9" w:type="pct"/>
          <w:trHeight w:val="340"/>
          <w:jc w:val="center"/>
        </w:trPr>
        <w:tc>
          <w:tcPr>
            <w:tcW w:w="275" w:type="pct"/>
            <w:vAlign w:val="center"/>
          </w:tcPr>
          <w:p w14:paraId="5774F75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23.</w:t>
            </w:r>
          </w:p>
        </w:tc>
        <w:tc>
          <w:tcPr>
            <w:tcW w:w="3212" w:type="pct"/>
            <w:vAlign w:val="center"/>
          </w:tcPr>
          <w:p w14:paraId="3D41BCB7"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number of unemployed youth</w:t>
            </w:r>
          </w:p>
        </w:tc>
        <w:tc>
          <w:tcPr>
            <w:tcW w:w="1504" w:type="pct"/>
            <w:shd w:val="clear" w:color="auto" w:fill="FFFFFF" w:themeFill="background1"/>
          </w:tcPr>
          <w:p w14:paraId="1DF198D7"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agencies  </w:t>
            </w:r>
          </w:p>
        </w:tc>
      </w:tr>
      <w:tr w:rsidR="00FD3F8A" w:rsidRPr="00FE4694" w14:paraId="5DF43FA6" w14:textId="77777777" w:rsidTr="003B69DC">
        <w:trPr>
          <w:gridAfter w:val="1"/>
          <w:wAfter w:w="9" w:type="pct"/>
          <w:trHeight w:val="340"/>
          <w:jc w:val="center"/>
        </w:trPr>
        <w:tc>
          <w:tcPr>
            <w:tcW w:w="275" w:type="pct"/>
            <w:vAlign w:val="center"/>
          </w:tcPr>
          <w:p w14:paraId="70A2F5B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24.</w:t>
            </w:r>
          </w:p>
        </w:tc>
        <w:tc>
          <w:tcPr>
            <w:tcW w:w="3212" w:type="pct"/>
            <w:vAlign w:val="center"/>
          </w:tcPr>
          <w:p w14:paraId="36BA68D8"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Satellite library needed</w:t>
            </w:r>
          </w:p>
        </w:tc>
        <w:tc>
          <w:tcPr>
            <w:tcW w:w="1504" w:type="pct"/>
            <w:shd w:val="clear" w:color="auto" w:fill="FFFFFF" w:themeFill="background1"/>
          </w:tcPr>
          <w:p w14:paraId="2854F2D3"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and Department of Arts and Culture </w:t>
            </w:r>
          </w:p>
        </w:tc>
      </w:tr>
      <w:tr w:rsidR="00FD3F8A" w:rsidRPr="00FE4694" w14:paraId="7D1236FB" w14:textId="77777777" w:rsidTr="003B69DC">
        <w:trPr>
          <w:gridAfter w:val="1"/>
          <w:wAfter w:w="9" w:type="pct"/>
          <w:trHeight w:val="340"/>
          <w:jc w:val="center"/>
        </w:trPr>
        <w:tc>
          <w:tcPr>
            <w:tcW w:w="275" w:type="pct"/>
            <w:vAlign w:val="center"/>
          </w:tcPr>
          <w:p w14:paraId="7E3AA994"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25.</w:t>
            </w:r>
          </w:p>
        </w:tc>
        <w:tc>
          <w:tcPr>
            <w:tcW w:w="3212" w:type="pct"/>
            <w:vAlign w:val="center"/>
          </w:tcPr>
          <w:p w14:paraId="2B8890A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Open space at the back of extension 5 to be used for educational and business purposes</w:t>
            </w:r>
          </w:p>
        </w:tc>
        <w:tc>
          <w:tcPr>
            <w:tcW w:w="1504" w:type="pct"/>
            <w:shd w:val="clear" w:color="auto" w:fill="FFFFFF" w:themeFill="background1"/>
          </w:tcPr>
          <w:p w14:paraId="3121E9C7"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652E0791" w14:textId="77777777" w:rsidTr="003B69DC">
        <w:trPr>
          <w:gridAfter w:val="1"/>
          <w:wAfter w:w="9" w:type="pct"/>
          <w:trHeight w:val="340"/>
          <w:jc w:val="center"/>
        </w:trPr>
        <w:tc>
          <w:tcPr>
            <w:tcW w:w="275" w:type="pct"/>
            <w:vAlign w:val="center"/>
          </w:tcPr>
          <w:p w14:paraId="3ED42429"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26.</w:t>
            </w:r>
          </w:p>
        </w:tc>
        <w:tc>
          <w:tcPr>
            <w:tcW w:w="3212" w:type="pct"/>
            <w:vAlign w:val="center"/>
          </w:tcPr>
          <w:p w14:paraId="6B7BFECD"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Community hall needed</w:t>
            </w:r>
          </w:p>
        </w:tc>
        <w:tc>
          <w:tcPr>
            <w:tcW w:w="1504" w:type="pct"/>
            <w:shd w:val="clear" w:color="auto" w:fill="FFFFFF" w:themeFill="background1"/>
          </w:tcPr>
          <w:p w14:paraId="0EEAEA5F"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2245F386" w14:textId="77777777" w:rsidTr="003B69DC">
        <w:trPr>
          <w:gridAfter w:val="1"/>
          <w:wAfter w:w="9" w:type="pct"/>
          <w:trHeight w:val="340"/>
          <w:jc w:val="center"/>
        </w:trPr>
        <w:tc>
          <w:tcPr>
            <w:tcW w:w="275" w:type="pct"/>
            <w:vAlign w:val="center"/>
          </w:tcPr>
          <w:p w14:paraId="31E5235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27.</w:t>
            </w:r>
          </w:p>
        </w:tc>
        <w:tc>
          <w:tcPr>
            <w:tcW w:w="3212" w:type="pct"/>
            <w:vAlign w:val="center"/>
          </w:tcPr>
          <w:p w14:paraId="3E897608"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Curb the speeding of vehicles in A and B Streets</w:t>
            </w:r>
          </w:p>
        </w:tc>
        <w:tc>
          <w:tcPr>
            <w:tcW w:w="1504" w:type="pct"/>
            <w:shd w:val="clear" w:color="auto" w:fill="FFFFFF" w:themeFill="background1"/>
          </w:tcPr>
          <w:p w14:paraId="3A81D7F0"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0097D230" w14:textId="77777777" w:rsidTr="003B69DC">
        <w:trPr>
          <w:gridAfter w:val="1"/>
          <w:wAfter w:w="9" w:type="pct"/>
          <w:trHeight w:val="340"/>
          <w:jc w:val="center"/>
        </w:trPr>
        <w:tc>
          <w:tcPr>
            <w:tcW w:w="275" w:type="pct"/>
            <w:vAlign w:val="center"/>
          </w:tcPr>
          <w:p w14:paraId="709C0D4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28.</w:t>
            </w:r>
          </w:p>
        </w:tc>
        <w:tc>
          <w:tcPr>
            <w:tcW w:w="3212" w:type="pct"/>
            <w:vAlign w:val="center"/>
          </w:tcPr>
          <w:p w14:paraId="2DB6667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Sport fields needed</w:t>
            </w:r>
          </w:p>
        </w:tc>
        <w:tc>
          <w:tcPr>
            <w:tcW w:w="1504" w:type="pct"/>
            <w:shd w:val="clear" w:color="auto" w:fill="FFFFFF" w:themeFill="background1"/>
          </w:tcPr>
          <w:p w14:paraId="4984A417"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3100EFBB" w14:textId="77777777" w:rsidTr="003B69DC">
        <w:trPr>
          <w:gridAfter w:val="1"/>
          <w:wAfter w:w="9" w:type="pct"/>
          <w:trHeight w:val="340"/>
          <w:jc w:val="center"/>
        </w:trPr>
        <w:tc>
          <w:tcPr>
            <w:tcW w:w="275" w:type="pct"/>
            <w:vAlign w:val="center"/>
          </w:tcPr>
          <w:p w14:paraId="5B672805"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29.</w:t>
            </w:r>
          </w:p>
        </w:tc>
        <w:tc>
          <w:tcPr>
            <w:tcW w:w="3212" w:type="pct"/>
            <w:vAlign w:val="center"/>
          </w:tcPr>
          <w:p w14:paraId="1F772495"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storm water drainage systems </w:t>
            </w:r>
          </w:p>
        </w:tc>
        <w:tc>
          <w:tcPr>
            <w:tcW w:w="1504" w:type="pct"/>
            <w:shd w:val="clear" w:color="auto" w:fill="FFFFFF" w:themeFill="background1"/>
          </w:tcPr>
          <w:p w14:paraId="38C32220"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6B5D145C" w14:textId="77777777" w:rsidTr="003B69DC">
        <w:trPr>
          <w:gridAfter w:val="1"/>
          <w:wAfter w:w="9" w:type="pct"/>
          <w:trHeight w:val="340"/>
          <w:jc w:val="center"/>
        </w:trPr>
        <w:tc>
          <w:tcPr>
            <w:tcW w:w="275" w:type="pct"/>
            <w:vAlign w:val="center"/>
          </w:tcPr>
          <w:p w14:paraId="0BF9A51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30.</w:t>
            </w:r>
          </w:p>
        </w:tc>
        <w:tc>
          <w:tcPr>
            <w:tcW w:w="3212" w:type="pct"/>
            <w:vAlign w:val="center"/>
          </w:tcPr>
          <w:p w14:paraId="033E1F4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Access roads for Eluxolweni</w:t>
            </w:r>
          </w:p>
        </w:tc>
        <w:tc>
          <w:tcPr>
            <w:tcW w:w="1504" w:type="pct"/>
            <w:shd w:val="clear" w:color="auto" w:fill="FFFFFF" w:themeFill="background1"/>
          </w:tcPr>
          <w:p w14:paraId="01426659"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63F220B3" w14:textId="77777777" w:rsidTr="003B69DC">
        <w:trPr>
          <w:gridAfter w:val="1"/>
          <w:wAfter w:w="9" w:type="pct"/>
          <w:trHeight w:val="340"/>
          <w:jc w:val="center"/>
        </w:trPr>
        <w:tc>
          <w:tcPr>
            <w:tcW w:w="275" w:type="pct"/>
            <w:vAlign w:val="center"/>
          </w:tcPr>
          <w:p w14:paraId="6CE30ED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31.</w:t>
            </w:r>
          </w:p>
        </w:tc>
        <w:tc>
          <w:tcPr>
            <w:tcW w:w="3212" w:type="pct"/>
            <w:vAlign w:val="center"/>
          </w:tcPr>
          <w:p w14:paraId="5DBC494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Patching of  Potholes </w:t>
            </w:r>
          </w:p>
        </w:tc>
        <w:tc>
          <w:tcPr>
            <w:tcW w:w="1504" w:type="pct"/>
            <w:shd w:val="clear" w:color="auto" w:fill="FFFFFF" w:themeFill="background1"/>
          </w:tcPr>
          <w:p w14:paraId="1B534105"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7FFA06CF" w14:textId="77777777" w:rsidTr="003B69DC">
        <w:trPr>
          <w:gridAfter w:val="1"/>
          <w:wAfter w:w="9" w:type="pct"/>
          <w:trHeight w:val="340"/>
          <w:jc w:val="center"/>
        </w:trPr>
        <w:tc>
          <w:tcPr>
            <w:tcW w:w="275" w:type="pct"/>
            <w:vAlign w:val="center"/>
          </w:tcPr>
          <w:p w14:paraId="5ADD629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32.</w:t>
            </w:r>
          </w:p>
        </w:tc>
        <w:tc>
          <w:tcPr>
            <w:tcW w:w="3212" w:type="pct"/>
            <w:vAlign w:val="center"/>
          </w:tcPr>
          <w:p w14:paraId="7A1C4CD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sidewalks in Joza</w:t>
            </w:r>
          </w:p>
        </w:tc>
        <w:tc>
          <w:tcPr>
            <w:tcW w:w="1504" w:type="pct"/>
            <w:shd w:val="clear" w:color="auto" w:fill="FFFFFF" w:themeFill="background1"/>
          </w:tcPr>
          <w:p w14:paraId="2ABBC179"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14:paraId="00BF8C79" w14:textId="77777777" w:rsidTr="003B69DC">
        <w:trPr>
          <w:gridAfter w:val="1"/>
          <w:wAfter w:w="9" w:type="pct"/>
          <w:trHeight w:val="340"/>
          <w:jc w:val="center"/>
        </w:trPr>
        <w:tc>
          <w:tcPr>
            <w:tcW w:w="275" w:type="pct"/>
            <w:vAlign w:val="center"/>
          </w:tcPr>
          <w:p w14:paraId="35E43AD2"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33.</w:t>
            </w:r>
          </w:p>
        </w:tc>
        <w:tc>
          <w:tcPr>
            <w:tcW w:w="3212" w:type="pct"/>
            <w:vAlign w:val="center"/>
          </w:tcPr>
          <w:p w14:paraId="0FB15B7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required at Eluxolweni</w:t>
            </w:r>
          </w:p>
        </w:tc>
        <w:tc>
          <w:tcPr>
            <w:tcW w:w="1504" w:type="pct"/>
            <w:shd w:val="clear" w:color="auto" w:fill="FFFFFF" w:themeFill="background1"/>
          </w:tcPr>
          <w:p w14:paraId="220DA6AA"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bl>
    <w:p w14:paraId="4F7CA0B9" w14:textId="77777777" w:rsidR="00F85262" w:rsidRPr="00FE4694" w:rsidRDefault="00F85262"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978"/>
        <w:gridCol w:w="2975"/>
      </w:tblGrid>
      <w:tr w:rsidR="00F85262" w:rsidRPr="00FE4694" w14:paraId="62F659D6" w14:textId="77777777" w:rsidTr="003D13CC">
        <w:trPr>
          <w:trHeight w:val="454"/>
          <w:tblHeader/>
          <w:jc w:val="center"/>
        </w:trPr>
        <w:tc>
          <w:tcPr>
            <w:tcW w:w="5000" w:type="pct"/>
            <w:gridSpan w:val="3"/>
            <w:shd w:val="clear" w:color="auto" w:fill="CFBC99"/>
            <w:vAlign w:val="center"/>
          </w:tcPr>
          <w:p w14:paraId="4B359DDF"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10: DEVELOPMENT PRIORITIES &amp; CRITICAL ISSUES IDENTIFIED DURING SITUATION ANALYSIS UPDATE 2020/21</w:t>
            </w:r>
          </w:p>
        </w:tc>
      </w:tr>
      <w:tr w:rsidR="00FD3F8A" w:rsidRPr="00FE4694" w14:paraId="242F314D" w14:textId="77777777" w:rsidTr="008768DE">
        <w:trPr>
          <w:trHeight w:val="454"/>
          <w:tblHeader/>
          <w:jc w:val="center"/>
        </w:trPr>
        <w:tc>
          <w:tcPr>
            <w:tcW w:w="3430" w:type="pct"/>
            <w:gridSpan w:val="2"/>
            <w:shd w:val="clear" w:color="auto" w:fill="C00000"/>
            <w:vAlign w:val="center"/>
          </w:tcPr>
          <w:p w14:paraId="1FE1612D"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70" w:type="pct"/>
            <w:shd w:val="clear" w:color="auto" w:fill="C00000"/>
            <w:vAlign w:val="center"/>
          </w:tcPr>
          <w:p w14:paraId="2459CD8C"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3AF6E9FC" w14:textId="77777777" w:rsidTr="008768DE">
        <w:trPr>
          <w:trHeight w:val="340"/>
          <w:jc w:val="center"/>
        </w:trPr>
        <w:tc>
          <w:tcPr>
            <w:tcW w:w="275" w:type="pct"/>
            <w:vAlign w:val="center"/>
          </w:tcPr>
          <w:p w14:paraId="41832EB7"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154" w:type="pct"/>
          </w:tcPr>
          <w:p w14:paraId="60A3F0DB"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570" w:type="pct"/>
            <w:shd w:val="clear" w:color="auto" w:fill="FFFFFF" w:themeFill="background1"/>
          </w:tcPr>
          <w:p w14:paraId="0C5BDB40"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380C74B2" w14:textId="77777777" w:rsidTr="008768DE">
        <w:trPr>
          <w:trHeight w:val="340"/>
          <w:jc w:val="center"/>
        </w:trPr>
        <w:tc>
          <w:tcPr>
            <w:tcW w:w="275" w:type="pct"/>
            <w:vAlign w:val="center"/>
          </w:tcPr>
          <w:p w14:paraId="2D7B4A2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154" w:type="pct"/>
          </w:tcPr>
          <w:p w14:paraId="6DD9942F"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Eradication of bucket system for 106 units</w:t>
            </w:r>
          </w:p>
        </w:tc>
        <w:tc>
          <w:tcPr>
            <w:tcW w:w="1570" w:type="pct"/>
            <w:shd w:val="clear" w:color="auto" w:fill="FFFFFF" w:themeFill="background1"/>
          </w:tcPr>
          <w:p w14:paraId="4F16C83C"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14:paraId="300843E6" w14:textId="77777777" w:rsidTr="008768DE">
        <w:trPr>
          <w:trHeight w:val="340"/>
          <w:jc w:val="center"/>
        </w:trPr>
        <w:tc>
          <w:tcPr>
            <w:tcW w:w="275" w:type="pct"/>
            <w:vAlign w:val="center"/>
          </w:tcPr>
          <w:p w14:paraId="50E5B4C4"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154" w:type="pct"/>
          </w:tcPr>
          <w:p w14:paraId="1754B6D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250 Phase 2 Housing programme</w:t>
            </w:r>
          </w:p>
        </w:tc>
        <w:tc>
          <w:tcPr>
            <w:tcW w:w="1570" w:type="pct"/>
            <w:shd w:val="clear" w:color="auto" w:fill="FFFFFF" w:themeFill="background1"/>
          </w:tcPr>
          <w:p w14:paraId="27F6542E"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14:paraId="71488373" w14:textId="77777777" w:rsidTr="008768DE">
        <w:trPr>
          <w:trHeight w:val="340"/>
          <w:jc w:val="center"/>
        </w:trPr>
        <w:tc>
          <w:tcPr>
            <w:tcW w:w="275" w:type="pct"/>
            <w:vAlign w:val="center"/>
          </w:tcPr>
          <w:p w14:paraId="4821AA9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154" w:type="pct"/>
          </w:tcPr>
          <w:p w14:paraId="4E99589D"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Development – 377 houses</w:t>
            </w:r>
          </w:p>
        </w:tc>
        <w:tc>
          <w:tcPr>
            <w:tcW w:w="1570" w:type="pct"/>
            <w:shd w:val="clear" w:color="auto" w:fill="FFFFFF" w:themeFill="background1"/>
          </w:tcPr>
          <w:p w14:paraId="6BE95400"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14:paraId="7983798D" w14:textId="77777777" w:rsidTr="008768DE">
        <w:trPr>
          <w:trHeight w:val="340"/>
          <w:jc w:val="center"/>
        </w:trPr>
        <w:tc>
          <w:tcPr>
            <w:tcW w:w="275" w:type="pct"/>
            <w:vAlign w:val="center"/>
          </w:tcPr>
          <w:p w14:paraId="05E7D1EF"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154" w:type="pct"/>
          </w:tcPr>
          <w:p w14:paraId="296D7AB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Disaster Houses</w:t>
            </w:r>
          </w:p>
        </w:tc>
        <w:tc>
          <w:tcPr>
            <w:tcW w:w="1570" w:type="pct"/>
            <w:shd w:val="clear" w:color="auto" w:fill="FFFFFF" w:themeFill="background1"/>
          </w:tcPr>
          <w:p w14:paraId="680A9859"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Settlement /Municipality</w:t>
            </w:r>
          </w:p>
        </w:tc>
      </w:tr>
      <w:tr w:rsidR="00FD3F8A" w:rsidRPr="00FE4694" w14:paraId="4D561002" w14:textId="77777777" w:rsidTr="008768DE">
        <w:trPr>
          <w:trHeight w:val="340"/>
          <w:jc w:val="center"/>
        </w:trPr>
        <w:tc>
          <w:tcPr>
            <w:tcW w:w="275" w:type="pct"/>
            <w:vAlign w:val="center"/>
          </w:tcPr>
          <w:p w14:paraId="43DB13A7"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154" w:type="pct"/>
            <w:vAlign w:val="center"/>
          </w:tcPr>
          <w:p w14:paraId="468DCA34"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Fingo Village Project has stalled</w:t>
            </w:r>
          </w:p>
        </w:tc>
        <w:tc>
          <w:tcPr>
            <w:tcW w:w="1570" w:type="pct"/>
            <w:shd w:val="clear" w:color="auto" w:fill="FFFFFF" w:themeFill="background1"/>
          </w:tcPr>
          <w:p w14:paraId="4893133E"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Human Settlement /Municipality </w:t>
            </w:r>
          </w:p>
        </w:tc>
      </w:tr>
      <w:tr w:rsidR="00FD3F8A" w:rsidRPr="00FE4694" w14:paraId="4F3D095F" w14:textId="77777777" w:rsidTr="008768DE">
        <w:trPr>
          <w:trHeight w:val="340"/>
          <w:jc w:val="center"/>
        </w:trPr>
        <w:tc>
          <w:tcPr>
            <w:tcW w:w="275" w:type="pct"/>
            <w:vAlign w:val="center"/>
          </w:tcPr>
          <w:p w14:paraId="79B0F87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154" w:type="pct"/>
          </w:tcPr>
          <w:p w14:paraId="1537C71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rate of violence, murder, burglary, rapes and crime</w:t>
            </w:r>
          </w:p>
        </w:tc>
        <w:tc>
          <w:tcPr>
            <w:tcW w:w="1570" w:type="pct"/>
            <w:shd w:val="clear" w:color="auto" w:fill="FFFFFF" w:themeFill="background1"/>
          </w:tcPr>
          <w:p w14:paraId="17DE891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SAPS </w:t>
            </w:r>
          </w:p>
        </w:tc>
      </w:tr>
      <w:tr w:rsidR="00FD3F8A" w:rsidRPr="00FE4694" w14:paraId="0FF94C5D" w14:textId="77777777" w:rsidTr="008768DE">
        <w:trPr>
          <w:trHeight w:val="340"/>
          <w:jc w:val="center"/>
        </w:trPr>
        <w:tc>
          <w:tcPr>
            <w:tcW w:w="275" w:type="pct"/>
            <w:vAlign w:val="center"/>
          </w:tcPr>
          <w:p w14:paraId="739D643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154" w:type="pct"/>
          </w:tcPr>
          <w:p w14:paraId="78198E1B"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Paving needed in: J, N, Q, R, S Streets; Xolani Extension </w:t>
            </w:r>
          </w:p>
        </w:tc>
        <w:tc>
          <w:tcPr>
            <w:tcW w:w="1570" w:type="pct"/>
            <w:shd w:val="clear" w:color="auto" w:fill="FFFFFF" w:themeFill="background1"/>
          </w:tcPr>
          <w:p w14:paraId="076D87A4"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1BE3FE16" w14:textId="77777777" w:rsidTr="008768DE">
        <w:trPr>
          <w:trHeight w:val="340"/>
          <w:jc w:val="center"/>
        </w:trPr>
        <w:tc>
          <w:tcPr>
            <w:tcW w:w="275" w:type="pct"/>
            <w:vAlign w:val="center"/>
          </w:tcPr>
          <w:p w14:paraId="69F33E9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154" w:type="pct"/>
          </w:tcPr>
          <w:p w14:paraId="33B4E02D"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Upgrading of roads and fixing potholes</w:t>
            </w:r>
          </w:p>
        </w:tc>
        <w:tc>
          <w:tcPr>
            <w:tcW w:w="1570" w:type="pct"/>
            <w:shd w:val="clear" w:color="auto" w:fill="FFFFFF" w:themeFill="background1"/>
          </w:tcPr>
          <w:p w14:paraId="3D08F677"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14:paraId="545CF698" w14:textId="77777777" w:rsidTr="008768DE">
        <w:trPr>
          <w:trHeight w:val="340"/>
          <w:jc w:val="center"/>
        </w:trPr>
        <w:tc>
          <w:tcPr>
            <w:tcW w:w="275" w:type="pct"/>
            <w:vAlign w:val="center"/>
          </w:tcPr>
          <w:p w14:paraId="14975714"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154" w:type="pct"/>
          </w:tcPr>
          <w:p w14:paraId="0CF45FE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Unfinished RDP Project</w:t>
            </w:r>
          </w:p>
        </w:tc>
        <w:tc>
          <w:tcPr>
            <w:tcW w:w="1570" w:type="pct"/>
            <w:shd w:val="clear" w:color="auto" w:fill="FFFFFF" w:themeFill="background1"/>
          </w:tcPr>
          <w:p w14:paraId="160EE467"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Settlement /Municipality</w:t>
            </w:r>
          </w:p>
        </w:tc>
      </w:tr>
      <w:tr w:rsidR="00FD3F8A" w:rsidRPr="00FE4694" w14:paraId="0FC9A763" w14:textId="77777777" w:rsidTr="008768DE">
        <w:trPr>
          <w:trHeight w:val="340"/>
          <w:jc w:val="center"/>
        </w:trPr>
        <w:tc>
          <w:tcPr>
            <w:tcW w:w="275" w:type="pct"/>
            <w:vAlign w:val="center"/>
          </w:tcPr>
          <w:p w14:paraId="0D6D0162"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154" w:type="pct"/>
          </w:tcPr>
          <w:p w14:paraId="29DAD01D"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Speeding vehicles a threat to children, speed humps required Albert Road, Powel Str, upper main road from A street to Powel</w:t>
            </w:r>
          </w:p>
          <w:p w14:paraId="4A6EB54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Traffic lights at Raglan Road are dangerous, opening for cars and people at the same time.</w:t>
            </w:r>
          </w:p>
        </w:tc>
        <w:tc>
          <w:tcPr>
            <w:tcW w:w="1570" w:type="pct"/>
            <w:shd w:val="clear" w:color="auto" w:fill="FFFFFF" w:themeFill="background1"/>
          </w:tcPr>
          <w:p w14:paraId="142CA52F" w14:textId="77777777"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w:t>
            </w:r>
          </w:p>
        </w:tc>
      </w:tr>
      <w:tr w:rsidR="00FD3F8A" w:rsidRPr="00FE4694" w14:paraId="4742A897" w14:textId="77777777" w:rsidTr="008768DE">
        <w:trPr>
          <w:trHeight w:val="340"/>
          <w:jc w:val="center"/>
        </w:trPr>
        <w:tc>
          <w:tcPr>
            <w:tcW w:w="275" w:type="pct"/>
            <w:vAlign w:val="center"/>
          </w:tcPr>
          <w:p w14:paraId="462733F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154" w:type="pct"/>
          </w:tcPr>
          <w:p w14:paraId="6902657F"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Powel street, road a disaster</w:t>
            </w:r>
          </w:p>
        </w:tc>
        <w:tc>
          <w:tcPr>
            <w:tcW w:w="1570" w:type="pct"/>
            <w:shd w:val="clear" w:color="auto" w:fill="FFFFFF" w:themeFill="background1"/>
          </w:tcPr>
          <w:p w14:paraId="1BFCAB41" w14:textId="77777777" w:rsidR="00FD3F8A" w:rsidRPr="00FE4694" w:rsidRDefault="00FD3F8A" w:rsidP="00A8496F">
            <w:pPr>
              <w:spacing w:after="0" w:line="240" w:lineRule="auto"/>
              <w:jc w:val="both"/>
              <w:rPr>
                <w:rFonts w:ascii="Arial" w:eastAsia="Times New Roman" w:hAnsi="Arial" w:cs="Arial"/>
                <w:lang w:val="en-GB"/>
              </w:rPr>
            </w:pPr>
          </w:p>
        </w:tc>
      </w:tr>
    </w:tbl>
    <w:p w14:paraId="634A89BC" w14:textId="77777777" w:rsidR="00FD3F8A" w:rsidRDefault="00FD3F8A" w:rsidP="00F85262">
      <w:pPr>
        <w:spacing w:after="0" w:line="240" w:lineRule="auto"/>
        <w:jc w:val="both"/>
        <w:rPr>
          <w:rFonts w:ascii="Arial" w:eastAsia="Times New Roman" w:hAnsi="Arial" w:cs="Arial"/>
          <w:lang w:val="en-GB"/>
        </w:rPr>
      </w:pPr>
    </w:p>
    <w:p w14:paraId="3D92EC2E" w14:textId="77777777" w:rsidR="008F57DD" w:rsidRPr="00FE4694" w:rsidRDefault="008F57DD"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6081"/>
        <w:gridCol w:w="2844"/>
        <w:gridCol w:w="9"/>
      </w:tblGrid>
      <w:tr w:rsidR="00F85262" w:rsidRPr="00FE4694" w14:paraId="43784C23" w14:textId="77777777" w:rsidTr="003D13CC">
        <w:trPr>
          <w:trHeight w:val="454"/>
          <w:tblHeader/>
          <w:jc w:val="center"/>
        </w:trPr>
        <w:tc>
          <w:tcPr>
            <w:tcW w:w="5000" w:type="pct"/>
            <w:gridSpan w:val="4"/>
            <w:shd w:val="clear" w:color="auto" w:fill="CFBC99"/>
            <w:vAlign w:val="center"/>
          </w:tcPr>
          <w:p w14:paraId="487B765B"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11: DEVELOPMENT PRIORITIES &amp; CRITICAL ISSUES IDENTIFIED DURING SITUATION ANALYSIS UPDATE 2020/21</w:t>
            </w:r>
          </w:p>
        </w:tc>
      </w:tr>
      <w:tr w:rsidR="00FD3F8A" w:rsidRPr="00FE4694" w14:paraId="5862FA25" w14:textId="77777777" w:rsidTr="003D13CC">
        <w:trPr>
          <w:gridAfter w:val="1"/>
          <w:wAfter w:w="6" w:type="pct"/>
          <w:trHeight w:val="454"/>
          <w:tblHeader/>
          <w:jc w:val="center"/>
        </w:trPr>
        <w:tc>
          <w:tcPr>
            <w:tcW w:w="3493" w:type="pct"/>
            <w:gridSpan w:val="2"/>
            <w:shd w:val="clear" w:color="auto" w:fill="C00000"/>
            <w:vAlign w:val="center"/>
          </w:tcPr>
          <w:p w14:paraId="790DB4B3"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1" w:type="pct"/>
            <w:shd w:val="clear" w:color="auto" w:fill="C00000"/>
            <w:vAlign w:val="center"/>
          </w:tcPr>
          <w:p w14:paraId="1DDA3D00"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0CCC8A6D" w14:textId="77777777" w:rsidTr="003D13CC">
        <w:trPr>
          <w:gridAfter w:val="1"/>
          <w:wAfter w:w="6" w:type="pct"/>
          <w:trHeight w:val="340"/>
          <w:jc w:val="center"/>
        </w:trPr>
        <w:tc>
          <w:tcPr>
            <w:tcW w:w="285" w:type="pct"/>
            <w:vAlign w:val="center"/>
          </w:tcPr>
          <w:p w14:paraId="682352C7"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09" w:type="pct"/>
            <w:vAlign w:val="center"/>
          </w:tcPr>
          <w:p w14:paraId="2E2B875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Water outages </w:t>
            </w:r>
          </w:p>
        </w:tc>
        <w:tc>
          <w:tcPr>
            <w:tcW w:w="1501" w:type="pct"/>
            <w:shd w:val="clear" w:color="auto" w:fill="FFFFFF" w:themeFill="background1"/>
          </w:tcPr>
          <w:p w14:paraId="56F4EA47"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0A5BD518" w14:textId="77777777" w:rsidTr="003D13CC">
        <w:trPr>
          <w:gridAfter w:val="1"/>
          <w:wAfter w:w="6" w:type="pct"/>
          <w:trHeight w:val="340"/>
          <w:jc w:val="center"/>
        </w:trPr>
        <w:tc>
          <w:tcPr>
            <w:tcW w:w="285" w:type="pct"/>
            <w:vAlign w:val="center"/>
          </w:tcPr>
          <w:p w14:paraId="1DE728E7"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09" w:type="pct"/>
            <w:vAlign w:val="center"/>
          </w:tcPr>
          <w:p w14:paraId="4818ED53"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high masts </w:t>
            </w:r>
          </w:p>
        </w:tc>
        <w:tc>
          <w:tcPr>
            <w:tcW w:w="1501" w:type="pct"/>
            <w:shd w:val="clear" w:color="auto" w:fill="FFFFFF" w:themeFill="background1"/>
          </w:tcPr>
          <w:p w14:paraId="7F5566F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3B375A09" w14:textId="77777777" w:rsidTr="003D13CC">
        <w:trPr>
          <w:gridAfter w:val="1"/>
          <w:wAfter w:w="6" w:type="pct"/>
          <w:trHeight w:val="340"/>
          <w:jc w:val="center"/>
        </w:trPr>
        <w:tc>
          <w:tcPr>
            <w:tcW w:w="285" w:type="pct"/>
            <w:vAlign w:val="center"/>
          </w:tcPr>
          <w:p w14:paraId="000AB89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09" w:type="pct"/>
            <w:vAlign w:val="center"/>
          </w:tcPr>
          <w:p w14:paraId="3658152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Electrification of 100 households in Ethembeni </w:t>
            </w:r>
          </w:p>
        </w:tc>
        <w:tc>
          <w:tcPr>
            <w:tcW w:w="1501" w:type="pct"/>
            <w:shd w:val="clear" w:color="auto" w:fill="FFFFFF" w:themeFill="background1"/>
          </w:tcPr>
          <w:p w14:paraId="6C315283"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ESKOM </w:t>
            </w:r>
          </w:p>
        </w:tc>
      </w:tr>
      <w:tr w:rsidR="00FD3F8A" w:rsidRPr="00FE4694" w14:paraId="0F833A63" w14:textId="77777777" w:rsidTr="003D13CC">
        <w:trPr>
          <w:gridAfter w:val="1"/>
          <w:wAfter w:w="6" w:type="pct"/>
          <w:trHeight w:val="340"/>
          <w:jc w:val="center"/>
        </w:trPr>
        <w:tc>
          <w:tcPr>
            <w:tcW w:w="285" w:type="pct"/>
            <w:vAlign w:val="center"/>
          </w:tcPr>
          <w:p w14:paraId="5585DB3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09" w:type="pct"/>
            <w:vAlign w:val="center"/>
          </w:tcPr>
          <w:p w14:paraId="0B37C5EB"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Dumping sites need addressing</w:t>
            </w:r>
          </w:p>
        </w:tc>
        <w:tc>
          <w:tcPr>
            <w:tcW w:w="1501" w:type="pct"/>
            <w:shd w:val="clear" w:color="auto" w:fill="FFFFFF" w:themeFill="background1"/>
          </w:tcPr>
          <w:p w14:paraId="75B0824A"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058A72DB" w14:textId="77777777" w:rsidTr="003D13CC">
        <w:trPr>
          <w:gridAfter w:val="1"/>
          <w:wAfter w:w="6" w:type="pct"/>
          <w:trHeight w:val="340"/>
          <w:jc w:val="center"/>
        </w:trPr>
        <w:tc>
          <w:tcPr>
            <w:tcW w:w="285" w:type="pct"/>
            <w:vAlign w:val="center"/>
          </w:tcPr>
          <w:p w14:paraId="386391DA"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09" w:type="pct"/>
            <w:vAlign w:val="center"/>
          </w:tcPr>
          <w:p w14:paraId="5EDF204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number of unemployed youth </w:t>
            </w:r>
          </w:p>
        </w:tc>
        <w:tc>
          <w:tcPr>
            <w:tcW w:w="1501" w:type="pct"/>
            <w:shd w:val="clear" w:color="auto" w:fill="FFFFFF" w:themeFill="background1"/>
          </w:tcPr>
          <w:p w14:paraId="30E61398"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00BD5686" w14:textId="77777777" w:rsidTr="003D13CC">
        <w:trPr>
          <w:gridAfter w:val="1"/>
          <w:wAfter w:w="6" w:type="pct"/>
          <w:trHeight w:val="340"/>
          <w:jc w:val="center"/>
        </w:trPr>
        <w:tc>
          <w:tcPr>
            <w:tcW w:w="285" w:type="pct"/>
            <w:vAlign w:val="center"/>
          </w:tcPr>
          <w:p w14:paraId="2B64FDB9"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209" w:type="pct"/>
            <w:vAlign w:val="center"/>
          </w:tcPr>
          <w:p w14:paraId="5C666498"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Satellite library needed </w:t>
            </w:r>
          </w:p>
        </w:tc>
        <w:tc>
          <w:tcPr>
            <w:tcW w:w="1501" w:type="pct"/>
            <w:shd w:val="clear" w:color="auto" w:fill="FFFFFF" w:themeFill="background1"/>
          </w:tcPr>
          <w:p w14:paraId="5F2DF282"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7E36A127" w14:textId="77777777" w:rsidTr="003D13CC">
        <w:trPr>
          <w:gridAfter w:val="1"/>
          <w:wAfter w:w="6" w:type="pct"/>
          <w:trHeight w:val="340"/>
          <w:jc w:val="center"/>
        </w:trPr>
        <w:tc>
          <w:tcPr>
            <w:tcW w:w="285" w:type="pct"/>
            <w:vAlign w:val="center"/>
          </w:tcPr>
          <w:p w14:paraId="7AACF85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209" w:type="pct"/>
            <w:vAlign w:val="center"/>
          </w:tcPr>
          <w:p w14:paraId="58C1160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Community hall needed </w:t>
            </w:r>
          </w:p>
        </w:tc>
        <w:tc>
          <w:tcPr>
            <w:tcW w:w="1501" w:type="pct"/>
            <w:shd w:val="clear" w:color="auto" w:fill="FFFFFF" w:themeFill="background1"/>
          </w:tcPr>
          <w:p w14:paraId="0275D9F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23B8F8DD" w14:textId="77777777" w:rsidTr="003D13CC">
        <w:trPr>
          <w:gridAfter w:val="1"/>
          <w:wAfter w:w="6" w:type="pct"/>
          <w:trHeight w:val="340"/>
          <w:jc w:val="center"/>
        </w:trPr>
        <w:tc>
          <w:tcPr>
            <w:tcW w:w="285" w:type="pct"/>
            <w:vAlign w:val="center"/>
          </w:tcPr>
          <w:p w14:paraId="10D154A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209" w:type="pct"/>
            <w:vAlign w:val="center"/>
          </w:tcPr>
          <w:p w14:paraId="49A8477B"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Sport fields needed</w:t>
            </w:r>
          </w:p>
        </w:tc>
        <w:tc>
          <w:tcPr>
            <w:tcW w:w="1501" w:type="pct"/>
            <w:shd w:val="clear" w:color="auto" w:fill="FFFFFF" w:themeFill="background1"/>
          </w:tcPr>
          <w:p w14:paraId="57CB0CDA"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663A2D89" w14:textId="77777777" w:rsidTr="003D13CC">
        <w:trPr>
          <w:gridAfter w:val="1"/>
          <w:wAfter w:w="6" w:type="pct"/>
          <w:trHeight w:val="340"/>
          <w:jc w:val="center"/>
        </w:trPr>
        <w:tc>
          <w:tcPr>
            <w:tcW w:w="285" w:type="pct"/>
            <w:vAlign w:val="center"/>
          </w:tcPr>
          <w:p w14:paraId="0A2FFED2"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209" w:type="pct"/>
            <w:vAlign w:val="center"/>
          </w:tcPr>
          <w:p w14:paraId="6E4F6B2B"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the grave site </w:t>
            </w:r>
          </w:p>
        </w:tc>
        <w:tc>
          <w:tcPr>
            <w:tcW w:w="1501" w:type="pct"/>
            <w:shd w:val="clear" w:color="auto" w:fill="FFFFFF" w:themeFill="background1"/>
          </w:tcPr>
          <w:p w14:paraId="77CF494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14:paraId="0A4455BD" w14:textId="77777777" w:rsidTr="003D13CC">
        <w:trPr>
          <w:gridAfter w:val="1"/>
          <w:wAfter w:w="6" w:type="pct"/>
          <w:trHeight w:val="340"/>
          <w:jc w:val="center"/>
        </w:trPr>
        <w:tc>
          <w:tcPr>
            <w:tcW w:w="285" w:type="pct"/>
            <w:vAlign w:val="center"/>
          </w:tcPr>
          <w:p w14:paraId="60F1C26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209" w:type="pct"/>
            <w:vAlign w:val="center"/>
          </w:tcPr>
          <w:p w14:paraId="35BBB6E5"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2000 RDP houses needed </w:t>
            </w:r>
          </w:p>
        </w:tc>
        <w:tc>
          <w:tcPr>
            <w:tcW w:w="1501" w:type="pct"/>
            <w:shd w:val="clear" w:color="auto" w:fill="FFFFFF" w:themeFill="background1"/>
          </w:tcPr>
          <w:p w14:paraId="7D6441FC"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14:paraId="2EBEA006" w14:textId="77777777" w:rsidTr="003D13CC">
        <w:trPr>
          <w:gridAfter w:val="1"/>
          <w:wAfter w:w="6" w:type="pct"/>
          <w:trHeight w:val="340"/>
          <w:jc w:val="center"/>
        </w:trPr>
        <w:tc>
          <w:tcPr>
            <w:tcW w:w="285" w:type="pct"/>
            <w:vAlign w:val="center"/>
          </w:tcPr>
          <w:p w14:paraId="7A99EA6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209" w:type="pct"/>
            <w:vAlign w:val="center"/>
          </w:tcPr>
          <w:p w14:paraId="7DC375B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Poor workmanship on RDP Housing standard/ Rectification of RDP Houses   </w:t>
            </w:r>
          </w:p>
        </w:tc>
        <w:tc>
          <w:tcPr>
            <w:tcW w:w="1501" w:type="pct"/>
            <w:shd w:val="clear" w:color="auto" w:fill="FFFFFF" w:themeFill="background1"/>
          </w:tcPr>
          <w:p w14:paraId="4E8711B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14:paraId="11830614" w14:textId="77777777" w:rsidTr="003D13CC">
        <w:trPr>
          <w:gridAfter w:val="1"/>
          <w:wAfter w:w="6" w:type="pct"/>
          <w:trHeight w:val="340"/>
          <w:jc w:val="center"/>
        </w:trPr>
        <w:tc>
          <w:tcPr>
            <w:tcW w:w="285" w:type="pct"/>
            <w:vAlign w:val="center"/>
          </w:tcPr>
          <w:p w14:paraId="620DCF28"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209" w:type="pct"/>
            <w:vAlign w:val="center"/>
          </w:tcPr>
          <w:p w14:paraId="46D12E9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Poor condition of roads. Need maintenance  plan </w:t>
            </w:r>
          </w:p>
        </w:tc>
        <w:tc>
          <w:tcPr>
            <w:tcW w:w="1501" w:type="pct"/>
            <w:shd w:val="clear" w:color="auto" w:fill="FFFFFF" w:themeFill="background1"/>
          </w:tcPr>
          <w:p w14:paraId="61F5106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03EE1D1F" w14:textId="77777777" w:rsidTr="003D13CC">
        <w:trPr>
          <w:gridAfter w:val="1"/>
          <w:wAfter w:w="6" w:type="pct"/>
          <w:trHeight w:val="340"/>
          <w:jc w:val="center"/>
        </w:trPr>
        <w:tc>
          <w:tcPr>
            <w:tcW w:w="285" w:type="pct"/>
            <w:vAlign w:val="center"/>
          </w:tcPr>
          <w:p w14:paraId="6A8CEBC1"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3209" w:type="pct"/>
            <w:vAlign w:val="center"/>
          </w:tcPr>
          <w:p w14:paraId="3B3D37AF"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Bucket system  to be eradicated</w:t>
            </w:r>
          </w:p>
        </w:tc>
        <w:tc>
          <w:tcPr>
            <w:tcW w:w="1501" w:type="pct"/>
            <w:shd w:val="clear" w:color="auto" w:fill="FFFFFF" w:themeFill="background1"/>
          </w:tcPr>
          <w:p w14:paraId="368E15FB"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bl>
    <w:p w14:paraId="60DFE70E" w14:textId="77777777" w:rsidR="00F85262" w:rsidRDefault="00F85262" w:rsidP="00F85262">
      <w:pPr>
        <w:spacing w:after="0" w:line="240" w:lineRule="auto"/>
        <w:jc w:val="both"/>
        <w:rPr>
          <w:rFonts w:ascii="Arial" w:eastAsia="Times New Roman" w:hAnsi="Arial" w:cs="Arial"/>
          <w:lang w:val="en-GB"/>
        </w:rPr>
      </w:pPr>
    </w:p>
    <w:p w14:paraId="08AFF827" w14:textId="77777777" w:rsidR="008F57DD" w:rsidRPr="00FE4694" w:rsidRDefault="008F57DD"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6096"/>
        <w:gridCol w:w="2860"/>
        <w:gridCol w:w="27"/>
      </w:tblGrid>
      <w:tr w:rsidR="00F85262" w:rsidRPr="00FE4694" w14:paraId="77D98AAF" w14:textId="77777777" w:rsidTr="003D13CC">
        <w:trPr>
          <w:trHeight w:val="454"/>
          <w:tblHeader/>
          <w:jc w:val="center"/>
        </w:trPr>
        <w:tc>
          <w:tcPr>
            <w:tcW w:w="5000" w:type="pct"/>
            <w:gridSpan w:val="4"/>
            <w:shd w:val="clear" w:color="auto" w:fill="CFBC99"/>
            <w:vAlign w:val="center"/>
          </w:tcPr>
          <w:p w14:paraId="61CFB181"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12: DEVELOPMENT PRIORITIES &amp; CRITICAL ISSUES IDENTIFIED DURING SITUATION ANALYSIS UPDATE 2020/21</w:t>
            </w:r>
          </w:p>
        </w:tc>
      </w:tr>
      <w:tr w:rsidR="00FD3F8A" w:rsidRPr="00FE4694" w14:paraId="0F11AE7D" w14:textId="77777777" w:rsidTr="00FE4694">
        <w:trPr>
          <w:gridAfter w:val="1"/>
          <w:wAfter w:w="14" w:type="pct"/>
          <w:trHeight w:val="454"/>
          <w:tblHeader/>
          <w:jc w:val="center"/>
        </w:trPr>
        <w:tc>
          <w:tcPr>
            <w:tcW w:w="3477" w:type="pct"/>
            <w:gridSpan w:val="2"/>
            <w:shd w:val="clear" w:color="auto" w:fill="C00000"/>
            <w:vAlign w:val="center"/>
          </w:tcPr>
          <w:p w14:paraId="6FAA6032"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9" w:type="pct"/>
            <w:shd w:val="clear" w:color="auto" w:fill="C00000"/>
            <w:vAlign w:val="center"/>
          </w:tcPr>
          <w:p w14:paraId="76394B7B"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38ECA52D" w14:textId="77777777" w:rsidTr="00FE4694">
        <w:trPr>
          <w:gridAfter w:val="1"/>
          <w:wAfter w:w="14" w:type="pct"/>
          <w:trHeight w:val="340"/>
          <w:jc w:val="center"/>
        </w:trPr>
        <w:tc>
          <w:tcPr>
            <w:tcW w:w="260" w:type="pct"/>
            <w:vAlign w:val="center"/>
          </w:tcPr>
          <w:p w14:paraId="345FAE2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17" w:type="pct"/>
            <w:vAlign w:val="center"/>
          </w:tcPr>
          <w:p w14:paraId="55A9DA19"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Water outages </w:t>
            </w:r>
          </w:p>
        </w:tc>
        <w:tc>
          <w:tcPr>
            <w:tcW w:w="1509" w:type="pct"/>
            <w:shd w:val="clear" w:color="auto" w:fill="FFFFFF" w:themeFill="background1"/>
          </w:tcPr>
          <w:p w14:paraId="7020E48B"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51C2837E" w14:textId="77777777" w:rsidTr="00FE4694">
        <w:trPr>
          <w:gridAfter w:val="1"/>
          <w:wAfter w:w="14" w:type="pct"/>
          <w:trHeight w:val="340"/>
          <w:jc w:val="center"/>
        </w:trPr>
        <w:tc>
          <w:tcPr>
            <w:tcW w:w="260" w:type="pct"/>
            <w:vAlign w:val="center"/>
          </w:tcPr>
          <w:p w14:paraId="698992C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17" w:type="pct"/>
            <w:vAlign w:val="center"/>
          </w:tcPr>
          <w:p w14:paraId="5DD0B78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Summit and Old sub-stations need upgrade, transformers leaking oil. </w:t>
            </w:r>
          </w:p>
        </w:tc>
        <w:tc>
          <w:tcPr>
            <w:tcW w:w="1509" w:type="pct"/>
            <w:shd w:val="clear" w:color="auto" w:fill="FFFFFF" w:themeFill="background1"/>
          </w:tcPr>
          <w:p w14:paraId="2B1EA59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4364B480" w14:textId="77777777" w:rsidTr="00FE4694">
        <w:trPr>
          <w:gridAfter w:val="1"/>
          <w:wAfter w:w="14" w:type="pct"/>
          <w:trHeight w:val="340"/>
          <w:jc w:val="center"/>
        </w:trPr>
        <w:tc>
          <w:tcPr>
            <w:tcW w:w="260" w:type="pct"/>
            <w:vAlign w:val="center"/>
          </w:tcPr>
          <w:p w14:paraId="2E3B4E1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17" w:type="pct"/>
            <w:vAlign w:val="center"/>
          </w:tcPr>
          <w:p w14:paraId="3430AA78"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Roads in African and South Street (Somerset to South) are in poor condition.</w:t>
            </w:r>
          </w:p>
        </w:tc>
        <w:tc>
          <w:tcPr>
            <w:tcW w:w="1509" w:type="pct"/>
            <w:shd w:val="clear" w:color="auto" w:fill="FFFFFF" w:themeFill="background1"/>
          </w:tcPr>
          <w:p w14:paraId="4A0881B4"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4F1FDFE6" w14:textId="77777777" w:rsidTr="00FE4694">
        <w:trPr>
          <w:gridAfter w:val="1"/>
          <w:wAfter w:w="14" w:type="pct"/>
          <w:trHeight w:val="340"/>
          <w:jc w:val="center"/>
        </w:trPr>
        <w:tc>
          <w:tcPr>
            <w:tcW w:w="260" w:type="pct"/>
            <w:vAlign w:val="center"/>
          </w:tcPr>
          <w:p w14:paraId="096D71BD"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17" w:type="pct"/>
            <w:vAlign w:val="center"/>
          </w:tcPr>
          <w:p w14:paraId="46B10DF7"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Sewerage blockages </w:t>
            </w:r>
          </w:p>
        </w:tc>
        <w:tc>
          <w:tcPr>
            <w:tcW w:w="1509" w:type="pct"/>
            <w:shd w:val="clear" w:color="auto" w:fill="FFFFFF" w:themeFill="background1"/>
          </w:tcPr>
          <w:p w14:paraId="1171A050"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1B418C02" w14:textId="77777777" w:rsidTr="00FE4694">
        <w:trPr>
          <w:gridAfter w:val="1"/>
          <w:wAfter w:w="14" w:type="pct"/>
          <w:trHeight w:val="340"/>
          <w:jc w:val="center"/>
        </w:trPr>
        <w:tc>
          <w:tcPr>
            <w:tcW w:w="260" w:type="pct"/>
            <w:vAlign w:val="center"/>
          </w:tcPr>
          <w:p w14:paraId="14DD554C"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17" w:type="pct"/>
            <w:vAlign w:val="center"/>
          </w:tcPr>
          <w:p w14:paraId="0A1DF6D1"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rate of violence targeted at  students </w:t>
            </w:r>
          </w:p>
        </w:tc>
        <w:tc>
          <w:tcPr>
            <w:tcW w:w="1509" w:type="pct"/>
            <w:shd w:val="clear" w:color="auto" w:fill="FFFFFF" w:themeFill="background1"/>
          </w:tcPr>
          <w:p w14:paraId="3A9257DD"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Municipality/SAPS</w:t>
            </w:r>
          </w:p>
        </w:tc>
      </w:tr>
    </w:tbl>
    <w:p w14:paraId="3CA4F095" w14:textId="77777777" w:rsidR="00F85262" w:rsidRDefault="00F85262"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5338"/>
        <w:gridCol w:w="3705"/>
      </w:tblGrid>
      <w:tr w:rsidR="00F85262" w:rsidRPr="00FE4694" w14:paraId="02E9D586" w14:textId="77777777" w:rsidTr="003D13CC">
        <w:trPr>
          <w:trHeight w:val="454"/>
          <w:jc w:val="center"/>
        </w:trPr>
        <w:tc>
          <w:tcPr>
            <w:tcW w:w="5000" w:type="pct"/>
            <w:gridSpan w:val="3"/>
            <w:shd w:val="clear" w:color="auto" w:fill="CFBC99"/>
            <w:vAlign w:val="center"/>
          </w:tcPr>
          <w:p w14:paraId="415F5FC5"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13: DEVELOPMENT PRIORITIES &amp; CRITICAL ISSUES IDENTIFIED DURING SITUATION ANALYSIS UPDATE 2020/21</w:t>
            </w:r>
          </w:p>
        </w:tc>
      </w:tr>
      <w:tr w:rsidR="00FD3F8A" w:rsidRPr="00FE4694" w14:paraId="62121BC2" w14:textId="77777777" w:rsidTr="00FE4694">
        <w:trPr>
          <w:trHeight w:val="454"/>
          <w:jc w:val="center"/>
        </w:trPr>
        <w:tc>
          <w:tcPr>
            <w:tcW w:w="3045" w:type="pct"/>
            <w:gridSpan w:val="2"/>
            <w:shd w:val="clear" w:color="auto" w:fill="C00000"/>
            <w:vAlign w:val="center"/>
          </w:tcPr>
          <w:p w14:paraId="5FB117B2"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955" w:type="pct"/>
            <w:shd w:val="clear" w:color="auto" w:fill="C00000"/>
            <w:vAlign w:val="center"/>
          </w:tcPr>
          <w:p w14:paraId="27E6F357" w14:textId="77777777"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14:paraId="245ACF51" w14:textId="77777777" w:rsidTr="00FE4694">
        <w:trPr>
          <w:trHeight w:val="340"/>
          <w:jc w:val="center"/>
        </w:trPr>
        <w:tc>
          <w:tcPr>
            <w:tcW w:w="228" w:type="pct"/>
            <w:vAlign w:val="center"/>
          </w:tcPr>
          <w:p w14:paraId="6BBFC26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17" w:type="pct"/>
            <w:vAlign w:val="center"/>
          </w:tcPr>
          <w:p w14:paraId="3692F7D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 and the provision of 30 RDP homes</w:t>
            </w:r>
          </w:p>
        </w:tc>
        <w:tc>
          <w:tcPr>
            <w:tcW w:w="1955" w:type="pct"/>
            <w:shd w:val="clear" w:color="auto" w:fill="FFFFFF" w:themeFill="background1"/>
          </w:tcPr>
          <w:p w14:paraId="3F39B829"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14:paraId="202FF8A7" w14:textId="77777777" w:rsidTr="00FE4694">
        <w:trPr>
          <w:trHeight w:val="340"/>
          <w:jc w:val="center"/>
        </w:trPr>
        <w:tc>
          <w:tcPr>
            <w:tcW w:w="228" w:type="pct"/>
            <w:vAlign w:val="center"/>
          </w:tcPr>
          <w:p w14:paraId="4AD028C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17" w:type="pct"/>
            <w:vAlign w:val="center"/>
          </w:tcPr>
          <w:p w14:paraId="2EB8FF4F"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955" w:type="pct"/>
            <w:shd w:val="clear" w:color="auto" w:fill="FFFFFF" w:themeFill="background1"/>
          </w:tcPr>
          <w:p w14:paraId="0A274934"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6FCF526A" w14:textId="77777777" w:rsidTr="00FE4694">
        <w:trPr>
          <w:trHeight w:val="340"/>
          <w:jc w:val="center"/>
        </w:trPr>
        <w:tc>
          <w:tcPr>
            <w:tcW w:w="228" w:type="pct"/>
            <w:vAlign w:val="center"/>
          </w:tcPr>
          <w:p w14:paraId="6B62F150"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17" w:type="pct"/>
            <w:vAlign w:val="center"/>
          </w:tcPr>
          <w:p w14:paraId="4DD07150"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recreational facilities</w:t>
            </w:r>
          </w:p>
        </w:tc>
        <w:tc>
          <w:tcPr>
            <w:tcW w:w="1955" w:type="pct"/>
            <w:shd w:val="clear" w:color="auto" w:fill="FFFFFF" w:themeFill="background1"/>
          </w:tcPr>
          <w:p w14:paraId="5097EF97"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1FF3A507" w14:textId="77777777" w:rsidTr="00FE4694">
        <w:trPr>
          <w:trHeight w:val="340"/>
          <w:jc w:val="center"/>
        </w:trPr>
        <w:tc>
          <w:tcPr>
            <w:tcW w:w="228" w:type="pct"/>
            <w:vAlign w:val="center"/>
          </w:tcPr>
          <w:p w14:paraId="7F998F2F"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17" w:type="pct"/>
            <w:vAlign w:val="center"/>
          </w:tcPr>
          <w:p w14:paraId="411706D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Tarring of Ring Street</w:t>
            </w:r>
          </w:p>
        </w:tc>
        <w:tc>
          <w:tcPr>
            <w:tcW w:w="1955" w:type="pct"/>
            <w:shd w:val="clear" w:color="auto" w:fill="FFFFFF" w:themeFill="background1"/>
          </w:tcPr>
          <w:p w14:paraId="2B6D6CCC"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7C3261B1" w14:textId="77777777" w:rsidTr="00FE4694">
        <w:trPr>
          <w:trHeight w:val="340"/>
          <w:jc w:val="center"/>
        </w:trPr>
        <w:tc>
          <w:tcPr>
            <w:tcW w:w="228" w:type="pct"/>
            <w:vAlign w:val="center"/>
          </w:tcPr>
          <w:p w14:paraId="610ECBFE"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17" w:type="pct"/>
            <w:vAlign w:val="center"/>
          </w:tcPr>
          <w:p w14:paraId="0FB4AFEF"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clinic is required</w:t>
            </w:r>
          </w:p>
        </w:tc>
        <w:tc>
          <w:tcPr>
            <w:tcW w:w="1955" w:type="pct"/>
            <w:shd w:val="clear" w:color="auto" w:fill="FFFFFF" w:themeFill="background1"/>
          </w:tcPr>
          <w:p w14:paraId="21CE237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Dept. of Health  </w:t>
            </w:r>
          </w:p>
        </w:tc>
      </w:tr>
      <w:tr w:rsidR="00FD3F8A" w:rsidRPr="00FE4694" w14:paraId="2496D407" w14:textId="77777777" w:rsidTr="00FE4694">
        <w:trPr>
          <w:trHeight w:val="340"/>
          <w:jc w:val="center"/>
        </w:trPr>
        <w:tc>
          <w:tcPr>
            <w:tcW w:w="228" w:type="pct"/>
            <w:vAlign w:val="center"/>
          </w:tcPr>
          <w:p w14:paraId="33DAB39F"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17" w:type="pct"/>
            <w:vAlign w:val="center"/>
          </w:tcPr>
          <w:p w14:paraId="68299906"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Toilets are leaking</w:t>
            </w:r>
          </w:p>
        </w:tc>
        <w:tc>
          <w:tcPr>
            <w:tcW w:w="1955" w:type="pct"/>
            <w:shd w:val="clear" w:color="auto" w:fill="FFFFFF" w:themeFill="background1"/>
          </w:tcPr>
          <w:p w14:paraId="1EE07936"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58D09271" w14:textId="77777777" w:rsidTr="00FE4694">
        <w:trPr>
          <w:trHeight w:val="340"/>
          <w:jc w:val="center"/>
        </w:trPr>
        <w:tc>
          <w:tcPr>
            <w:tcW w:w="228" w:type="pct"/>
            <w:vAlign w:val="center"/>
          </w:tcPr>
          <w:p w14:paraId="4950C7FD"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17" w:type="pct"/>
            <w:vAlign w:val="center"/>
          </w:tcPr>
          <w:p w14:paraId="3B151EA2"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Lack of recreational hall</w:t>
            </w:r>
          </w:p>
        </w:tc>
        <w:tc>
          <w:tcPr>
            <w:tcW w:w="1955" w:type="pct"/>
            <w:shd w:val="clear" w:color="auto" w:fill="FFFFFF" w:themeFill="background1"/>
          </w:tcPr>
          <w:p w14:paraId="34451201"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14:paraId="23CC99BE" w14:textId="77777777" w:rsidTr="00FE4694">
        <w:trPr>
          <w:trHeight w:val="340"/>
          <w:jc w:val="center"/>
        </w:trPr>
        <w:tc>
          <w:tcPr>
            <w:tcW w:w="228" w:type="pct"/>
            <w:vAlign w:val="center"/>
          </w:tcPr>
          <w:p w14:paraId="548EF056" w14:textId="77777777"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17" w:type="pct"/>
            <w:vAlign w:val="center"/>
          </w:tcPr>
          <w:p w14:paraId="0AA6F3AE" w14:textId="77777777"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No electricity in some farm areas</w:t>
            </w:r>
          </w:p>
        </w:tc>
        <w:tc>
          <w:tcPr>
            <w:tcW w:w="1955" w:type="pct"/>
            <w:shd w:val="clear" w:color="auto" w:fill="FFFFFF" w:themeFill="background1"/>
          </w:tcPr>
          <w:p w14:paraId="41DF04EC" w14:textId="77777777"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bl>
    <w:p w14:paraId="7B32D6DA" w14:textId="77777777" w:rsidR="00F85262" w:rsidRDefault="00F85262" w:rsidP="00F85262">
      <w:pPr>
        <w:spacing w:after="0" w:line="240" w:lineRule="auto"/>
        <w:jc w:val="both"/>
        <w:rPr>
          <w:rFonts w:ascii="Arial" w:eastAsia="Times New Roman" w:hAnsi="Arial" w:cs="Arial"/>
          <w:lang w:val="en-GB"/>
        </w:rPr>
      </w:pPr>
    </w:p>
    <w:p w14:paraId="68695850" w14:textId="77777777" w:rsidR="003D13CC"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285"/>
        <w:gridCol w:w="3650"/>
      </w:tblGrid>
      <w:tr w:rsidR="00F85262" w:rsidRPr="00FE4694" w14:paraId="0DCF2CC3" w14:textId="77777777" w:rsidTr="003D13CC">
        <w:trPr>
          <w:trHeight w:val="454"/>
          <w:tblHeader/>
          <w:jc w:val="center"/>
        </w:trPr>
        <w:tc>
          <w:tcPr>
            <w:tcW w:w="5000" w:type="pct"/>
            <w:gridSpan w:val="3"/>
            <w:shd w:val="clear" w:color="auto" w:fill="CFBC99"/>
            <w:vAlign w:val="center"/>
          </w:tcPr>
          <w:p w14:paraId="2C6DDD4A" w14:textId="77777777"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14: DEVELOPMENT PRIORITIES &amp; CRITICAL ISSUES IDENTIFIED DURING SITUATION ANALYSIS UPDATE 2020/21</w:t>
            </w:r>
          </w:p>
        </w:tc>
      </w:tr>
      <w:tr w:rsidR="003B69DC" w:rsidRPr="00FE4694" w14:paraId="053AB124" w14:textId="77777777" w:rsidTr="00A83EFF">
        <w:trPr>
          <w:trHeight w:val="454"/>
          <w:tblHeader/>
          <w:jc w:val="center"/>
        </w:trPr>
        <w:tc>
          <w:tcPr>
            <w:tcW w:w="3074" w:type="pct"/>
            <w:gridSpan w:val="2"/>
            <w:shd w:val="clear" w:color="auto" w:fill="C00000"/>
            <w:vAlign w:val="center"/>
          </w:tcPr>
          <w:p w14:paraId="5FF4F640" w14:textId="77777777" w:rsidR="003B69DC" w:rsidRPr="00FE4694" w:rsidRDefault="003B69DC"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926" w:type="pct"/>
            <w:shd w:val="clear" w:color="auto" w:fill="C00000"/>
            <w:vAlign w:val="center"/>
          </w:tcPr>
          <w:p w14:paraId="5397E50B" w14:textId="77777777" w:rsidR="003B69DC" w:rsidRPr="00FE4694" w:rsidRDefault="003B69DC"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3B69DC" w:rsidRPr="00FE4694" w14:paraId="32A824E3" w14:textId="77777777" w:rsidTr="00A83EFF">
        <w:trPr>
          <w:trHeight w:val="340"/>
          <w:jc w:val="center"/>
        </w:trPr>
        <w:tc>
          <w:tcPr>
            <w:tcW w:w="285" w:type="pct"/>
            <w:vAlign w:val="center"/>
          </w:tcPr>
          <w:p w14:paraId="37AA52E6"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789" w:type="pct"/>
            <w:vAlign w:val="center"/>
          </w:tcPr>
          <w:p w14:paraId="1C3B0A76"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Shortage Water supply Seven fountains</w:t>
            </w:r>
          </w:p>
        </w:tc>
        <w:tc>
          <w:tcPr>
            <w:tcW w:w="1926" w:type="pct"/>
            <w:shd w:val="clear" w:color="auto" w:fill="FFFFFF" w:themeFill="background1"/>
          </w:tcPr>
          <w:p w14:paraId="200D2098"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03050214" w14:textId="77777777" w:rsidTr="00A83EFF">
        <w:trPr>
          <w:trHeight w:val="340"/>
          <w:jc w:val="center"/>
        </w:trPr>
        <w:tc>
          <w:tcPr>
            <w:tcW w:w="285" w:type="pct"/>
            <w:vAlign w:val="center"/>
          </w:tcPr>
          <w:p w14:paraId="779BDEBF"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789" w:type="pct"/>
            <w:vAlign w:val="center"/>
          </w:tcPr>
          <w:p w14:paraId="31BD2DC3"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High unemployment and shortage of skills to sustainable livelihoods</w:t>
            </w:r>
          </w:p>
        </w:tc>
        <w:tc>
          <w:tcPr>
            <w:tcW w:w="1926" w:type="pct"/>
            <w:shd w:val="clear" w:color="auto" w:fill="FFFFFF" w:themeFill="background1"/>
          </w:tcPr>
          <w:p w14:paraId="41916CBA"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33616DF3" w14:textId="77777777" w:rsidTr="00A83EFF">
        <w:trPr>
          <w:trHeight w:val="340"/>
          <w:jc w:val="center"/>
        </w:trPr>
        <w:tc>
          <w:tcPr>
            <w:tcW w:w="285" w:type="pct"/>
            <w:vAlign w:val="center"/>
          </w:tcPr>
          <w:p w14:paraId="722D58F5"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789" w:type="pct"/>
            <w:vAlign w:val="center"/>
          </w:tcPr>
          <w:p w14:paraId="50BAA8D7"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Rectification of 221 houses</w:t>
            </w:r>
          </w:p>
        </w:tc>
        <w:tc>
          <w:tcPr>
            <w:tcW w:w="1926" w:type="pct"/>
            <w:shd w:val="clear" w:color="auto" w:fill="FFFFFF" w:themeFill="background1"/>
          </w:tcPr>
          <w:p w14:paraId="23EC1800"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14:paraId="3C16E67A" w14:textId="77777777" w:rsidTr="00A83EFF">
        <w:trPr>
          <w:trHeight w:val="340"/>
          <w:jc w:val="center"/>
        </w:trPr>
        <w:tc>
          <w:tcPr>
            <w:tcW w:w="285" w:type="pct"/>
            <w:vAlign w:val="center"/>
          </w:tcPr>
          <w:p w14:paraId="3BC3D4BA"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789" w:type="pct"/>
            <w:vAlign w:val="center"/>
          </w:tcPr>
          <w:p w14:paraId="62C4A80E"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the 20 disaster houses</w:t>
            </w:r>
          </w:p>
        </w:tc>
        <w:tc>
          <w:tcPr>
            <w:tcW w:w="1926" w:type="pct"/>
            <w:shd w:val="clear" w:color="auto" w:fill="FFFFFF" w:themeFill="background1"/>
          </w:tcPr>
          <w:p w14:paraId="2D6FFBAD"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14:paraId="3861EB7B" w14:textId="77777777" w:rsidTr="00A83EFF">
        <w:trPr>
          <w:trHeight w:val="340"/>
          <w:jc w:val="center"/>
        </w:trPr>
        <w:tc>
          <w:tcPr>
            <w:tcW w:w="285" w:type="pct"/>
            <w:vAlign w:val="center"/>
          </w:tcPr>
          <w:p w14:paraId="5594ACDD"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789" w:type="pct"/>
            <w:vAlign w:val="center"/>
          </w:tcPr>
          <w:p w14:paraId="43B86C42"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development of 33 houses</w:t>
            </w:r>
          </w:p>
        </w:tc>
        <w:tc>
          <w:tcPr>
            <w:tcW w:w="1926" w:type="pct"/>
            <w:shd w:val="clear" w:color="auto" w:fill="FFFFFF" w:themeFill="background1"/>
          </w:tcPr>
          <w:p w14:paraId="151DEEE1"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14:paraId="004D8F3B" w14:textId="77777777" w:rsidTr="00A83EFF">
        <w:trPr>
          <w:trHeight w:val="340"/>
          <w:jc w:val="center"/>
        </w:trPr>
        <w:tc>
          <w:tcPr>
            <w:tcW w:w="285" w:type="pct"/>
            <w:vAlign w:val="center"/>
          </w:tcPr>
          <w:p w14:paraId="1F939AF0"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789" w:type="pct"/>
            <w:vAlign w:val="center"/>
          </w:tcPr>
          <w:p w14:paraId="7CABA713"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Seven Fountain in need of Housing Development</w:t>
            </w:r>
          </w:p>
        </w:tc>
        <w:tc>
          <w:tcPr>
            <w:tcW w:w="1926" w:type="pct"/>
            <w:shd w:val="clear" w:color="auto" w:fill="FFFFFF" w:themeFill="background1"/>
          </w:tcPr>
          <w:p w14:paraId="60358574"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14:paraId="013E88DC" w14:textId="77777777" w:rsidTr="00A83EFF">
        <w:trPr>
          <w:trHeight w:val="340"/>
          <w:jc w:val="center"/>
        </w:trPr>
        <w:tc>
          <w:tcPr>
            <w:tcW w:w="285" w:type="pct"/>
            <w:vAlign w:val="center"/>
          </w:tcPr>
          <w:p w14:paraId="3A7C86FA"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789" w:type="pct"/>
            <w:vAlign w:val="center"/>
          </w:tcPr>
          <w:p w14:paraId="5652F5AB"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Grave sites reaching capacity in kwa Nonzwakazi</w:t>
            </w:r>
          </w:p>
        </w:tc>
        <w:tc>
          <w:tcPr>
            <w:tcW w:w="1926" w:type="pct"/>
            <w:shd w:val="clear" w:color="auto" w:fill="FFFFFF" w:themeFill="background1"/>
          </w:tcPr>
          <w:p w14:paraId="47A788F9"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1F541E77" w14:textId="77777777" w:rsidTr="00A83EFF">
        <w:trPr>
          <w:trHeight w:val="340"/>
          <w:jc w:val="center"/>
        </w:trPr>
        <w:tc>
          <w:tcPr>
            <w:tcW w:w="285" w:type="pct"/>
            <w:vAlign w:val="center"/>
          </w:tcPr>
          <w:p w14:paraId="57150F93"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789" w:type="pct"/>
            <w:vAlign w:val="center"/>
          </w:tcPr>
          <w:p w14:paraId="5E036852"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Kwa Nonzwakazi and Transriviere  community  hall maintenance</w:t>
            </w:r>
          </w:p>
        </w:tc>
        <w:tc>
          <w:tcPr>
            <w:tcW w:w="1926" w:type="pct"/>
            <w:shd w:val="clear" w:color="auto" w:fill="FFFFFF" w:themeFill="background1"/>
          </w:tcPr>
          <w:p w14:paraId="43C60900"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59A5C861" w14:textId="77777777" w:rsidTr="00A83EFF">
        <w:trPr>
          <w:trHeight w:val="340"/>
          <w:jc w:val="center"/>
        </w:trPr>
        <w:tc>
          <w:tcPr>
            <w:tcW w:w="285" w:type="pct"/>
            <w:vAlign w:val="center"/>
          </w:tcPr>
          <w:p w14:paraId="7921906C"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789" w:type="pct"/>
            <w:vAlign w:val="center"/>
          </w:tcPr>
          <w:p w14:paraId="17AE6D3B"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No access to primary health the community has grown tremendously since 2012</w:t>
            </w:r>
          </w:p>
        </w:tc>
        <w:tc>
          <w:tcPr>
            <w:tcW w:w="1926" w:type="pct"/>
            <w:shd w:val="clear" w:color="auto" w:fill="FFFFFF" w:themeFill="background1"/>
          </w:tcPr>
          <w:p w14:paraId="19A13CCA"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63E614A6" w14:textId="77777777" w:rsidTr="00A83EFF">
        <w:trPr>
          <w:trHeight w:val="340"/>
          <w:jc w:val="center"/>
        </w:trPr>
        <w:tc>
          <w:tcPr>
            <w:tcW w:w="285" w:type="pct"/>
            <w:vAlign w:val="center"/>
          </w:tcPr>
          <w:p w14:paraId="48051784"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789" w:type="pct"/>
            <w:vAlign w:val="center"/>
          </w:tcPr>
          <w:p w14:paraId="0663FA79"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Seven Fountains in need of sporting equipment</w:t>
            </w:r>
          </w:p>
        </w:tc>
        <w:tc>
          <w:tcPr>
            <w:tcW w:w="1926" w:type="pct"/>
            <w:shd w:val="clear" w:color="auto" w:fill="FFFFFF" w:themeFill="background1"/>
          </w:tcPr>
          <w:p w14:paraId="448CAD6D"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3AEF6348" w14:textId="77777777" w:rsidTr="00A83EFF">
        <w:trPr>
          <w:trHeight w:val="340"/>
          <w:jc w:val="center"/>
        </w:trPr>
        <w:tc>
          <w:tcPr>
            <w:tcW w:w="285" w:type="pct"/>
            <w:vAlign w:val="center"/>
          </w:tcPr>
          <w:p w14:paraId="0CB30D48"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789" w:type="pct"/>
            <w:vAlign w:val="center"/>
          </w:tcPr>
          <w:p w14:paraId="4C1148FD"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Tarring of gravel road</w:t>
            </w:r>
          </w:p>
        </w:tc>
        <w:tc>
          <w:tcPr>
            <w:tcW w:w="1926" w:type="pct"/>
            <w:shd w:val="clear" w:color="auto" w:fill="FFFFFF" w:themeFill="background1"/>
          </w:tcPr>
          <w:p w14:paraId="4E29F6D7"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14:paraId="5AEAE3E8" w14:textId="77777777" w:rsidTr="00A83EFF">
        <w:trPr>
          <w:trHeight w:val="340"/>
          <w:jc w:val="center"/>
        </w:trPr>
        <w:tc>
          <w:tcPr>
            <w:tcW w:w="285" w:type="pct"/>
            <w:vAlign w:val="center"/>
          </w:tcPr>
          <w:p w14:paraId="0CC09E72"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789" w:type="pct"/>
            <w:vAlign w:val="center"/>
          </w:tcPr>
          <w:p w14:paraId="548B345C"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Skills development centre </w:t>
            </w:r>
          </w:p>
        </w:tc>
        <w:tc>
          <w:tcPr>
            <w:tcW w:w="1926" w:type="pct"/>
            <w:shd w:val="clear" w:color="auto" w:fill="FFFFFF" w:themeFill="background1"/>
          </w:tcPr>
          <w:p w14:paraId="7B64890E" w14:textId="77777777" w:rsidR="003B69DC" w:rsidRPr="00FE4694" w:rsidRDefault="00A83EFF" w:rsidP="00A8496F">
            <w:pPr>
              <w:autoSpaceDE w:val="0"/>
              <w:autoSpaceDN w:val="0"/>
              <w:adjustRightInd w:val="0"/>
              <w:spacing w:after="0" w:line="240" w:lineRule="auto"/>
              <w:jc w:val="both"/>
              <w:rPr>
                <w:rFonts w:ascii="Arial" w:eastAsia="Arial Unicode MS" w:hAnsi="Arial" w:cs="Arial"/>
                <w:lang w:val="en-GB"/>
              </w:rPr>
            </w:pPr>
            <w:r>
              <w:rPr>
                <w:rFonts w:ascii="Arial" w:eastAsia="Arial Unicode MS" w:hAnsi="Arial" w:cs="Arial"/>
                <w:lang w:val="en-GB"/>
              </w:rPr>
              <w:t>Municipality/ SOE’s</w:t>
            </w:r>
            <w:r w:rsidR="003B69DC" w:rsidRPr="00FE4694">
              <w:rPr>
                <w:rFonts w:ascii="Arial" w:eastAsia="Arial Unicode MS" w:hAnsi="Arial" w:cs="Arial"/>
                <w:lang w:val="en-GB"/>
              </w:rPr>
              <w:t xml:space="preserve"> </w:t>
            </w:r>
          </w:p>
        </w:tc>
      </w:tr>
      <w:tr w:rsidR="003B69DC" w:rsidRPr="00FE4694" w14:paraId="2F7B5694" w14:textId="77777777" w:rsidTr="00A83EFF">
        <w:trPr>
          <w:trHeight w:val="340"/>
          <w:jc w:val="center"/>
        </w:trPr>
        <w:tc>
          <w:tcPr>
            <w:tcW w:w="285" w:type="pct"/>
            <w:vAlign w:val="center"/>
          </w:tcPr>
          <w:p w14:paraId="00362502"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789" w:type="pct"/>
            <w:vAlign w:val="center"/>
          </w:tcPr>
          <w:p w14:paraId="38367C84"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SMME Development </w:t>
            </w:r>
          </w:p>
        </w:tc>
        <w:tc>
          <w:tcPr>
            <w:tcW w:w="1926" w:type="pct"/>
            <w:shd w:val="clear" w:color="auto" w:fill="FFFFFF" w:themeFill="background1"/>
          </w:tcPr>
          <w:p w14:paraId="1D53B60A" w14:textId="77777777" w:rsidR="003B69DC" w:rsidRPr="00FE4694" w:rsidRDefault="00A83EFF" w:rsidP="00A8496F">
            <w:pPr>
              <w:autoSpaceDE w:val="0"/>
              <w:autoSpaceDN w:val="0"/>
              <w:adjustRightInd w:val="0"/>
              <w:spacing w:after="0" w:line="240" w:lineRule="auto"/>
              <w:jc w:val="both"/>
              <w:rPr>
                <w:rFonts w:ascii="Arial" w:eastAsia="Arial Unicode MS" w:hAnsi="Arial" w:cs="Arial"/>
                <w:lang w:val="en-GB"/>
              </w:rPr>
            </w:pPr>
            <w:r>
              <w:rPr>
                <w:rFonts w:ascii="Arial" w:eastAsia="Arial Unicode MS" w:hAnsi="Arial" w:cs="Arial"/>
                <w:lang w:val="en-GB"/>
              </w:rPr>
              <w:t>Municipality/ SOE’s</w:t>
            </w:r>
          </w:p>
        </w:tc>
      </w:tr>
      <w:tr w:rsidR="003B69DC" w:rsidRPr="00FE4694" w14:paraId="3701347F" w14:textId="77777777" w:rsidTr="00A83EFF">
        <w:trPr>
          <w:trHeight w:val="340"/>
          <w:jc w:val="center"/>
        </w:trPr>
        <w:tc>
          <w:tcPr>
            <w:tcW w:w="285" w:type="pct"/>
            <w:vAlign w:val="center"/>
          </w:tcPr>
          <w:p w14:paraId="29B54768" w14:textId="77777777"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789" w:type="pct"/>
            <w:vAlign w:val="center"/>
          </w:tcPr>
          <w:p w14:paraId="2A8119E1" w14:textId="77777777"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926" w:type="pct"/>
            <w:shd w:val="clear" w:color="auto" w:fill="FFFFFF" w:themeFill="background1"/>
          </w:tcPr>
          <w:p w14:paraId="35CA8FF3" w14:textId="77777777"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A83EFF" w:rsidRPr="00FE4694" w14:paraId="6041EE46" w14:textId="77777777" w:rsidTr="00A83EFF">
        <w:trPr>
          <w:trHeight w:val="340"/>
          <w:jc w:val="center"/>
        </w:trPr>
        <w:tc>
          <w:tcPr>
            <w:tcW w:w="285" w:type="pct"/>
            <w:vAlign w:val="center"/>
          </w:tcPr>
          <w:p w14:paraId="4447B019" w14:textId="77777777" w:rsidR="00A83EFF" w:rsidRPr="00FE4694" w:rsidRDefault="00A83EFF" w:rsidP="00A83EF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15.</w:t>
            </w:r>
          </w:p>
        </w:tc>
        <w:tc>
          <w:tcPr>
            <w:tcW w:w="2789" w:type="pct"/>
            <w:vAlign w:val="center"/>
          </w:tcPr>
          <w:p w14:paraId="0D3B7F42" w14:textId="77777777" w:rsidR="00A83EFF" w:rsidRPr="00FE4694" w:rsidRDefault="00A83EFF" w:rsidP="00A83EFF">
            <w:pPr>
              <w:spacing w:after="0" w:line="276" w:lineRule="auto"/>
              <w:jc w:val="both"/>
              <w:rPr>
                <w:rFonts w:ascii="Arial" w:eastAsia="Times New Roman" w:hAnsi="Arial" w:cs="Arial"/>
                <w:lang w:val="en-US"/>
              </w:rPr>
            </w:pPr>
            <w:r w:rsidRPr="00FE4694">
              <w:rPr>
                <w:rFonts w:ascii="Arial" w:eastAsia="Times New Roman" w:hAnsi="Arial" w:cs="Arial"/>
                <w:lang w:val="en-US"/>
              </w:rPr>
              <w:t xml:space="preserve">Bushmen sand development  </w:t>
            </w:r>
          </w:p>
        </w:tc>
        <w:tc>
          <w:tcPr>
            <w:tcW w:w="1926" w:type="pct"/>
            <w:shd w:val="clear" w:color="auto" w:fill="FFFFFF" w:themeFill="background1"/>
          </w:tcPr>
          <w:p w14:paraId="3E8DC817" w14:textId="77777777" w:rsidR="00A83EFF" w:rsidRDefault="00A83EFF" w:rsidP="00A83EFF">
            <w:r w:rsidRPr="000F16B6">
              <w:rPr>
                <w:rFonts w:ascii="Arial" w:eastAsia="Arial Unicode MS" w:hAnsi="Arial" w:cs="Arial"/>
                <w:lang w:val="en-GB"/>
              </w:rPr>
              <w:t>Municipality/ SOE’s</w:t>
            </w:r>
          </w:p>
        </w:tc>
      </w:tr>
      <w:tr w:rsidR="00A83EFF" w:rsidRPr="00FE4694" w14:paraId="030A535F" w14:textId="77777777" w:rsidTr="00A83EFF">
        <w:trPr>
          <w:trHeight w:val="340"/>
          <w:jc w:val="center"/>
        </w:trPr>
        <w:tc>
          <w:tcPr>
            <w:tcW w:w="285" w:type="pct"/>
            <w:vAlign w:val="center"/>
          </w:tcPr>
          <w:p w14:paraId="5C5EDE0D" w14:textId="77777777" w:rsidR="00A83EFF" w:rsidRPr="00FE4694" w:rsidRDefault="00A83EFF" w:rsidP="00A83EF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16.</w:t>
            </w:r>
          </w:p>
        </w:tc>
        <w:tc>
          <w:tcPr>
            <w:tcW w:w="2789" w:type="pct"/>
            <w:vAlign w:val="center"/>
          </w:tcPr>
          <w:p w14:paraId="3E7984C5" w14:textId="77777777" w:rsidR="00A83EFF" w:rsidRPr="00FE4694" w:rsidRDefault="00A83EFF" w:rsidP="00A83EFF">
            <w:pPr>
              <w:spacing w:after="0" w:line="276" w:lineRule="auto"/>
              <w:jc w:val="both"/>
              <w:rPr>
                <w:rFonts w:ascii="Arial" w:eastAsia="Times New Roman" w:hAnsi="Arial" w:cs="Arial"/>
                <w:lang w:val="en-US"/>
              </w:rPr>
            </w:pPr>
            <w:r w:rsidRPr="00FE4694">
              <w:rPr>
                <w:rFonts w:ascii="Arial" w:eastAsia="Times New Roman" w:hAnsi="Arial" w:cs="Arial"/>
                <w:lang w:val="en-US"/>
              </w:rPr>
              <w:t xml:space="preserve">Support Tourism initiatives </w:t>
            </w:r>
          </w:p>
        </w:tc>
        <w:tc>
          <w:tcPr>
            <w:tcW w:w="1926" w:type="pct"/>
            <w:shd w:val="clear" w:color="auto" w:fill="FFFFFF" w:themeFill="background1"/>
          </w:tcPr>
          <w:p w14:paraId="56E7508F" w14:textId="77777777" w:rsidR="00A83EFF" w:rsidRDefault="00A83EFF" w:rsidP="00A83EFF">
            <w:r w:rsidRPr="000F16B6">
              <w:rPr>
                <w:rFonts w:ascii="Arial" w:eastAsia="Arial Unicode MS" w:hAnsi="Arial" w:cs="Arial"/>
                <w:lang w:val="en-GB"/>
              </w:rPr>
              <w:t>Municipality/ SOE’s</w:t>
            </w:r>
          </w:p>
        </w:tc>
      </w:tr>
    </w:tbl>
    <w:p w14:paraId="3E2D19AF" w14:textId="77777777" w:rsidR="00F85262" w:rsidRPr="00996DC7" w:rsidRDefault="00F85262" w:rsidP="00F85262">
      <w:pPr>
        <w:spacing w:after="0" w:line="240" w:lineRule="auto"/>
        <w:jc w:val="both"/>
        <w:rPr>
          <w:rFonts w:eastAsia="Times New Roman" w:cs="Times New Roman"/>
          <w:sz w:val="24"/>
          <w:szCs w:val="24"/>
          <w:lang w:val="en-GB"/>
        </w:rPr>
      </w:pPr>
    </w:p>
    <w:p w14:paraId="633F34ED" w14:textId="77777777" w:rsidR="00FE4694" w:rsidRDefault="00FE4694" w:rsidP="00F85262">
      <w:pPr>
        <w:autoSpaceDE w:val="0"/>
        <w:autoSpaceDN w:val="0"/>
        <w:adjustRightInd w:val="0"/>
        <w:spacing w:after="0" w:line="240" w:lineRule="auto"/>
        <w:jc w:val="both"/>
        <w:rPr>
          <w:rFonts w:eastAsia="Arial Unicode MS" w:cs="Arial"/>
          <w:b/>
          <w:color w:val="000000"/>
          <w:lang w:eastAsia="en-ZA"/>
        </w:rPr>
      </w:pPr>
    </w:p>
    <w:p w14:paraId="0ADE5D97" w14:textId="77777777" w:rsidR="00C72FFF" w:rsidRDefault="00C72FFF" w:rsidP="00F85262">
      <w:pPr>
        <w:autoSpaceDE w:val="0"/>
        <w:autoSpaceDN w:val="0"/>
        <w:adjustRightInd w:val="0"/>
        <w:spacing w:after="0" w:line="240" w:lineRule="auto"/>
        <w:jc w:val="both"/>
        <w:rPr>
          <w:rFonts w:eastAsia="Arial Unicode MS" w:cs="Arial"/>
          <w:b/>
          <w:color w:val="000000"/>
          <w:lang w:eastAsia="en-ZA"/>
        </w:rPr>
        <w:sectPr w:rsidR="00C72FFF" w:rsidSect="002C14D0">
          <w:footerReference w:type="even" r:id="rId118"/>
          <w:footerReference w:type="default" r:id="rId119"/>
          <w:footerReference w:type="first" r:id="rId120"/>
          <w:pgSz w:w="11906" w:h="16838" w:code="9"/>
          <w:pgMar w:top="1440" w:right="1287" w:bottom="1440" w:left="1134" w:header="720" w:footer="706" w:gutter="0"/>
          <w:cols w:space="720"/>
        </w:sectPr>
      </w:pPr>
    </w:p>
    <w:p w14:paraId="0FB91624" w14:textId="6CC18C40" w:rsidR="003D13CC" w:rsidRPr="003D13CC" w:rsidRDefault="003D13CC" w:rsidP="00F04B24">
      <w:pPr>
        <w:tabs>
          <w:tab w:val="left" w:pos="1005"/>
        </w:tabs>
        <w:rPr>
          <w:rFonts w:ascii="Arial" w:eastAsia="Arial Unicode MS" w:hAnsi="Arial" w:cs="Arial"/>
          <w:b/>
          <w:lang w:eastAsia="en-ZA"/>
        </w:rPr>
      </w:pPr>
      <w:r w:rsidRPr="003D13CC">
        <w:rPr>
          <w:rFonts w:ascii="Arial" w:eastAsia="Arial Unicode MS" w:hAnsi="Arial" w:cs="Arial"/>
          <w:b/>
          <w:lang w:eastAsia="en-ZA"/>
        </w:rPr>
        <w:t>2.3.1</w:t>
      </w:r>
      <w:r w:rsidR="008768DE">
        <w:rPr>
          <w:rFonts w:ascii="Arial" w:eastAsia="Arial Unicode MS" w:hAnsi="Arial" w:cs="Arial"/>
          <w:b/>
          <w:lang w:eastAsia="en-ZA"/>
        </w:rPr>
        <w:t>5</w:t>
      </w:r>
      <w:r w:rsidRPr="003D13CC">
        <w:rPr>
          <w:rFonts w:ascii="Arial" w:eastAsia="Arial Unicode MS" w:hAnsi="Arial" w:cs="Arial"/>
          <w:b/>
          <w:lang w:eastAsia="en-ZA"/>
        </w:rPr>
        <w:t xml:space="preserve">    STAKEHOLDER REGISTER:  NGO/CBO’s</w:t>
      </w:r>
    </w:p>
    <w:tbl>
      <w:tblPr>
        <w:tblW w:w="151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1689"/>
        <w:gridCol w:w="1458"/>
        <w:gridCol w:w="1530"/>
        <w:gridCol w:w="3240"/>
        <w:gridCol w:w="2520"/>
        <w:gridCol w:w="2520"/>
      </w:tblGrid>
      <w:tr w:rsidR="00CB4BC1" w:rsidRPr="00DE0A13" w14:paraId="7B9A315C" w14:textId="77777777" w:rsidTr="00CB4BC1">
        <w:trPr>
          <w:tblHeader/>
        </w:trPr>
        <w:tc>
          <w:tcPr>
            <w:tcW w:w="2167" w:type="dxa"/>
            <w:shd w:val="clear" w:color="auto" w:fill="E2D1C0"/>
            <w:vAlign w:val="bottom"/>
          </w:tcPr>
          <w:p w14:paraId="102C9567" w14:textId="77777777" w:rsidR="00CB4BC1" w:rsidRPr="00DE0A13" w:rsidRDefault="00CB4BC1" w:rsidP="00F8619C">
            <w:pPr>
              <w:spacing w:after="0"/>
              <w:jc w:val="center"/>
              <w:rPr>
                <w:b/>
              </w:rPr>
            </w:pPr>
            <w:r w:rsidRPr="00DE0A13">
              <w:rPr>
                <w:b/>
              </w:rPr>
              <w:t>ORGANISATION</w:t>
            </w:r>
          </w:p>
        </w:tc>
        <w:tc>
          <w:tcPr>
            <w:tcW w:w="1689" w:type="dxa"/>
            <w:shd w:val="clear" w:color="auto" w:fill="E2D1C0"/>
            <w:vAlign w:val="bottom"/>
          </w:tcPr>
          <w:p w14:paraId="196C4B50" w14:textId="77777777" w:rsidR="00CB4BC1" w:rsidRPr="00DE0A13" w:rsidRDefault="00CB4BC1" w:rsidP="00F8619C">
            <w:pPr>
              <w:spacing w:after="0"/>
              <w:jc w:val="center"/>
              <w:rPr>
                <w:b/>
              </w:rPr>
            </w:pPr>
            <w:r w:rsidRPr="00DE0A13">
              <w:rPr>
                <w:b/>
              </w:rPr>
              <w:t>TEL. NO.</w:t>
            </w:r>
          </w:p>
        </w:tc>
        <w:tc>
          <w:tcPr>
            <w:tcW w:w="1458" w:type="dxa"/>
            <w:shd w:val="clear" w:color="auto" w:fill="E2D1C0"/>
            <w:vAlign w:val="bottom"/>
          </w:tcPr>
          <w:p w14:paraId="6A920D0F" w14:textId="77777777" w:rsidR="00CB4BC1" w:rsidRPr="00DE0A13" w:rsidRDefault="00CB4BC1" w:rsidP="00F8619C">
            <w:pPr>
              <w:spacing w:after="0"/>
              <w:jc w:val="center"/>
              <w:rPr>
                <w:b/>
              </w:rPr>
            </w:pPr>
            <w:r w:rsidRPr="00DE0A13">
              <w:rPr>
                <w:b/>
              </w:rPr>
              <w:t>CELL. NO.</w:t>
            </w:r>
          </w:p>
        </w:tc>
        <w:tc>
          <w:tcPr>
            <w:tcW w:w="1530" w:type="dxa"/>
            <w:shd w:val="clear" w:color="auto" w:fill="E2D1C0"/>
            <w:vAlign w:val="bottom"/>
          </w:tcPr>
          <w:p w14:paraId="000BDFDB" w14:textId="77777777" w:rsidR="00CB4BC1" w:rsidRPr="00DE0A13" w:rsidRDefault="00CB4BC1" w:rsidP="00F8619C">
            <w:pPr>
              <w:spacing w:after="0"/>
              <w:jc w:val="center"/>
              <w:rPr>
                <w:b/>
              </w:rPr>
            </w:pPr>
            <w:r w:rsidRPr="00DE0A13">
              <w:rPr>
                <w:b/>
              </w:rPr>
              <w:t>FAX.</w:t>
            </w:r>
          </w:p>
        </w:tc>
        <w:tc>
          <w:tcPr>
            <w:tcW w:w="3240" w:type="dxa"/>
            <w:shd w:val="clear" w:color="auto" w:fill="E2D1C0"/>
            <w:vAlign w:val="bottom"/>
          </w:tcPr>
          <w:p w14:paraId="62977B25" w14:textId="77777777" w:rsidR="00CB4BC1" w:rsidRPr="00DE0A13" w:rsidRDefault="00CB4BC1" w:rsidP="00F8619C">
            <w:pPr>
              <w:spacing w:after="0"/>
              <w:jc w:val="center"/>
              <w:rPr>
                <w:b/>
              </w:rPr>
            </w:pPr>
            <w:r w:rsidRPr="00DE0A13">
              <w:rPr>
                <w:b/>
              </w:rPr>
              <w:t>EMAIL ADDRESS</w:t>
            </w:r>
          </w:p>
        </w:tc>
        <w:tc>
          <w:tcPr>
            <w:tcW w:w="2520" w:type="dxa"/>
            <w:shd w:val="clear" w:color="auto" w:fill="E2D1C0"/>
            <w:vAlign w:val="bottom"/>
          </w:tcPr>
          <w:p w14:paraId="685C292F" w14:textId="77777777" w:rsidR="00CB4BC1" w:rsidRPr="00DE0A13" w:rsidRDefault="00CB4BC1" w:rsidP="00F8619C">
            <w:pPr>
              <w:spacing w:after="0"/>
              <w:jc w:val="center"/>
              <w:rPr>
                <w:b/>
              </w:rPr>
            </w:pPr>
            <w:r w:rsidRPr="00DE0A13">
              <w:rPr>
                <w:b/>
              </w:rPr>
              <w:t>CONTACT PERSON</w:t>
            </w:r>
          </w:p>
        </w:tc>
        <w:tc>
          <w:tcPr>
            <w:tcW w:w="2520" w:type="dxa"/>
            <w:shd w:val="clear" w:color="auto" w:fill="E2D1C0"/>
            <w:vAlign w:val="bottom"/>
          </w:tcPr>
          <w:p w14:paraId="32A4E962" w14:textId="77777777" w:rsidR="00CB4BC1" w:rsidRPr="00DE0A13" w:rsidRDefault="00CB4BC1" w:rsidP="00F8619C">
            <w:pPr>
              <w:spacing w:after="0"/>
              <w:jc w:val="center"/>
              <w:rPr>
                <w:b/>
              </w:rPr>
            </w:pPr>
            <w:r w:rsidRPr="00DE0A13">
              <w:rPr>
                <w:b/>
              </w:rPr>
              <w:t>DESIGNATION</w:t>
            </w:r>
          </w:p>
        </w:tc>
      </w:tr>
      <w:tr w:rsidR="00CB4BC1" w:rsidRPr="00DE0A13" w14:paraId="5E359268" w14:textId="77777777" w:rsidTr="00CB4BC1">
        <w:tc>
          <w:tcPr>
            <w:tcW w:w="15124" w:type="dxa"/>
            <w:gridSpan w:val="7"/>
            <w:shd w:val="clear" w:color="auto" w:fill="FF0000"/>
            <w:vAlign w:val="bottom"/>
          </w:tcPr>
          <w:p w14:paraId="656491AD" w14:textId="77777777" w:rsidR="00CB4BC1" w:rsidRPr="00DE0A13" w:rsidRDefault="00CB4BC1" w:rsidP="00F8619C">
            <w:pPr>
              <w:spacing w:after="0"/>
              <w:jc w:val="center"/>
              <w:rPr>
                <w:b/>
              </w:rPr>
            </w:pPr>
            <w:r w:rsidRPr="00DE0A13">
              <w:rPr>
                <w:b/>
              </w:rPr>
              <w:t>SECTOR DEPARTMENTS</w:t>
            </w:r>
          </w:p>
        </w:tc>
      </w:tr>
      <w:tr w:rsidR="00CB4BC1" w:rsidRPr="00DE0A13" w14:paraId="543D0F38" w14:textId="77777777" w:rsidTr="00CB4BC1">
        <w:tc>
          <w:tcPr>
            <w:tcW w:w="2167" w:type="dxa"/>
            <w:shd w:val="clear" w:color="auto" w:fill="auto"/>
            <w:vAlign w:val="center"/>
          </w:tcPr>
          <w:p w14:paraId="483E8396" w14:textId="77777777" w:rsidR="00CB4BC1" w:rsidRPr="00DE0A13" w:rsidRDefault="00CB4BC1" w:rsidP="00F8619C">
            <w:pPr>
              <w:spacing w:after="0"/>
              <w:rPr>
                <w:b/>
              </w:rPr>
            </w:pPr>
            <w:r w:rsidRPr="00DE0A13">
              <w:rPr>
                <w:b/>
              </w:rPr>
              <w:t>DEPT. OF CORRECTIONS</w:t>
            </w:r>
          </w:p>
        </w:tc>
        <w:tc>
          <w:tcPr>
            <w:tcW w:w="1689" w:type="dxa"/>
            <w:shd w:val="clear" w:color="auto" w:fill="auto"/>
          </w:tcPr>
          <w:p w14:paraId="214AE93C" w14:textId="77777777" w:rsidR="00CB4BC1" w:rsidRPr="00DE0A13" w:rsidRDefault="00CB4BC1" w:rsidP="00F8619C">
            <w:pPr>
              <w:spacing w:after="0"/>
              <w:rPr>
                <w:b/>
              </w:rPr>
            </w:pPr>
            <w:r w:rsidRPr="00DE0A13">
              <w:rPr>
                <w:b/>
              </w:rPr>
              <w:t>046 622 7007</w:t>
            </w:r>
          </w:p>
        </w:tc>
        <w:tc>
          <w:tcPr>
            <w:tcW w:w="1458" w:type="dxa"/>
            <w:shd w:val="clear" w:color="auto" w:fill="auto"/>
          </w:tcPr>
          <w:p w14:paraId="51E2712C" w14:textId="77777777" w:rsidR="00CB4BC1" w:rsidRPr="00DE0A13" w:rsidRDefault="00CB4BC1" w:rsidP="00F8619C">
            <w:pPr>
              <w:spacing w:after="0"/>
              <w:rPr>
                <w:b/>
              </w:rPr>
            </w:pPr>
          </w:p>
        </w:tc>
        <w:tc>
          <w:tcPr>
            <w:tcW w:w="1530" w:type="dxa"/>
            <w:shd w:val="clear" w:color="auto" w:fill="auto"/>
            <w:vAlign w:val="center"/>
          </w:tcPr>
          <w:p w14:paraId="771C7EAC" w14:textId="77777777" w:rsidR="00CB4BC1" w:rsidRPr="00DE0A13" w:rsidRDefault="00CB4BC1" w:rsidP="00F8619C">
            <w:pPr>
              <w:spacing w:after="0"/>
              <w:rPr>
                <w:b/>
              </w:rPr>
            </w:pPr>
            <w:r w:rsidRPr="00DE0A13">
              <w:rPr>
                <w:b/>
              </w:rPr>
              <w:t>046 622 8815</w:t>
            </w:r>
          </w:p>
        </w:tc>
        <w:tc>
          <w:tcPr>
            <w:tcW w:w="3240" w:type="dxa"/>
            <w:shd w:val="clear" w:color="auto" w:fill="auto"/>
          </w:tcPr>
          <w:p w14:paraId="1B347696" w14:textId="77777777" w:rsidR="00CB4BC1" w:rsidRPr="00DE0A13" w:rsidRDefault="00405F06" w:rsidP="00F8619C">
            <w:pPr>
              <w:spacing w:after="0"/>
            </w:pPr>
            <w:hyperlink r:id="rId121" w:history="1">
              <w:r w:rsidR="00CB4BC1" w:rsidRPr="00DE0A13">
                <w:rPr>
                  <w:rStyle w:val="Hyperlink"/>
                </w:rPr>
                <w:t>Motseki.Maliehe@dcs.gov.za</w:t>
              </w:r>
            </w:hyperlink>
            <w:r w:rsidR="00CB4BC1" w:rsidRPr="00DE0A13">
              <w:t xml:space="preserve"> </w:t>
            </w:r>
          </w:p>
        </w:tc>
        <w:tc>
          <w:tcPr>
            <w:tcW w:w="2520" w:type="dxa"/>
            <w:shd w:val="clear" w:color="auto" w:fill="auto"/>
          </w:tcPr>
          <w:p w14:paraId="46B613C3" w14:textId="77777777" w:rsidR="00CB4BC1" w:rsidRPr="00DE0A13" w:rsidRDefault="00CB4BC1" w:rsidP="00F8619C">
            <w:pPr>
              <w:spacing w:after="0"/>
              <w:rPr>
                <w:b/>
              </w:rPr>
            </w:pPr>
            <w:r w:rsidRPr="00DE0A13">
              <w:rPr>
                <w:b/>
              </w:rPr>
              <w:t>Mr. M Madiya</w:t>
            </w:r>
          </w:p>
        </w:tc>
        <w:tc>
          <w:tcPr>
            <w:tcW w:w="2520" w:type="dxa"/>
            <w:shd w:val="clear" w:color="auto" w:fill="auto"/>
          </w:tcPr>
          <w:p w14:paraId="5220ED51" w14:textId="77777777" w:rsidR="00CB4BC1" w:rsidRPr="00DE0A13" w:rsidRDefault="00CB4BC1" w:rsidP="00F8619C">
            <w:pPr>
              <w:spacing w:after="0"/>
              <w:rPr>
                <w:b/>
              </w:rPr>
            </w:pPr>
            <w:r w:rsidRPr="00DE0A13">
              <w:rPr>
                <w:b/>
              </w:rPr>
              <w:t xml:space="preserve">Manager </w:t>
            </w:r>
          </w:p>
        </w:tc>
      </w:tr>
      <w:tr w:rsidR="00CB4BC1" w:rsidRPr="00DE0A13" w14:paraId="7AC6C431" w14:textId="77777777" w:rsidTr="00CB4BC1">
        <w:tc>
          <w:tcPr>
            <w:tcW w:w="2167" w:type="dxa"/>
            <w:shd w:val="clear" w:color="auto" w:fill="auto"/>
            <w:vAlign w:val="center"/>
          </w:tcPr>
          <w:p w14:paraId="457DCC88" w14:textId="77777777" w:rsidR="00CB4BC1" w:rsidRPr="00DE0A13" w:rsidRDefault="00CB4BC1" w:rsidP="00F8619C">
            <w:pPr>
              <w:spacing w:after="0"/>
              <w:rPr>
                <w:b/>
              </w:rPr>
            </w:pPr>
            <w:r w:rsidRPr="00DE0A13">
              <w:rPr>
                <w:b/>
              </w:rPr>
              <w:t>DOJ &amp; CD</w:t>
            </w:r>
          </w:p>
        </w:tc>
        <w:tc>
          <w:tcPr>
            <w:tcW w:w="1689" w:type="dxa"/>
            <w:shd w:val="clear" w:color="auto" w:fill="auto"/>
          </w:tcPr>
          <w:p w14:paraId="061C5A8C" w14:textId="77777777" w:rsidR="00CB4BC1" w:rsidRPr="00DE0A13" w:rsidRDefault="00CB4BC1" w:rsidP="00F8619C">
            <w:pPr>
              <w:spacing w:after="0"/>
              <w:rPr>
                <w:b/>
              </w:rPr>
            </w:pPr>
            <w:r w:rsidRPr="00DE0A13">
              <w:rPr>
                <w:b/>
              </w:rPr>
              <w:t>046 622 7303</w:t>
            </w:r>
          </w:p>
        </w:tc>
        <w:tc>
          <w:tcPr>
            <w:tcW w:w="1458" w:type="dxa"/>
            <w:shd w:val="clear" w:color="auto" w:fill="auto"/>
          </w:tcPr>
          <w:p w14:paraId="08CA57DF" w14:textId="77777777" w:rsidR="00CB4BC1" w:rsidRPr="00DE0A13" w:rsidRDefault="00CB4BC1" w:rsidP="00F8619C">
            <w:pPr>
              <w:spacing w:after="0"/>
              <w:rPr>
                <w:b/>
              </w:rPr>
            </w:pPr>
            <w:r w:rsidRPr="00DE0A13">
              <w:rPr>
                <w:b/>
              </w:rPr>
              <w:t>082 7077 757</w:t>
            </w:r>
          </w:p>
        </w:tc>
        <w:tc>
          <w:tcPr>
            <w:tcW w:w="1530" w:type="dxa"/>
            <w:shd w:val="clear" w:color="auto" w:fill="auto"/>
          </w:tcPr>
          <w:p w14:paraId="5599C387" w14:textId="77777777" w:rsidR="00CB4BC1" w:rsidRPr="00DE0A13" w:rsidRDefault="00CB4BC1" w:rsidP="00F8619C">
            <w:pPr>
              <w:spacing w:after="0"/>
              <w:rPr>
                <w:b/>
              </w:rPr>
            </w:pPr>
          </w:p>
        </w:tc>
        <w:tc>
          <w:tcPr>
            <w:tcW w:w="3240" w:type="dxa"/>
            <w:shd w:val="clear" w:color="auto" w:fill="auto"/>
          </w:tcPr>
          <w:p w14:paraId="06EEF0C2" w14:textId="77777777" w:rsidR="00CB4BC1" w:rsidRPr="00DE0A13" w:rsidRDefault="00CB4BC1" w:rsidP="00F8619C">
            <w:pPr>
              <w:spacing w:after="0"/>
              <w:rPr>
                <w:b/>
              </w:rPr>
            </w:pPr>
          </w:p>
        </w:tc>
        <w:tc>
          <w:tcPr>
            <w:tcW w:w="2520" w:type="dxa"/>
            <w:shd w:val="clear" w:color="auto" w:fill="auto"/>
          </w:tcPr>
          <w:p w14:paraId="1796E65F" w14:textId="77777777" w:rsidR="00CB4BC1" w:rsidRPr="00DE0A13" w:rsidRDefault="00CB4BC1" w:rsidP="00F8619C">
            <w:pPr>
              <w:spacing w:after="0"/>
              <w:rPr>
                <w:b/>
              </w:rPr>
            </w:pPr>
            <w:r w:rsidRPr="00DE0A13">
              <w:rPr>
                <w:b/>
              </w:rPr>
              <w:t>Mr. H. Dingaan</w:t>
            </w:r>
          </w:p>
        </w:tc>
        <w:tc>
          <w:tcPr>
            <w:tcW w:w="2520" w:type="dxa"/>
            <w:shd w:val="clear" w:color="auto" w:fill="auto"/>
          </w:tcPr>
          <w:p w14:paraId="13107E37" w14:textId="77777777" w:rsidR="00CB4BC1" w:rsidRPr="00DE0A13" w:rsidRDefault="00CB4BC1" w:rsidP="00F8619C">
            <w:pPr>
              <w:spacing w:after="0"/>
              <w:rPr>
                <w:b/>
              </w:rPr>
            </w:pPr>
            <w:r w:rsidRPr="00DE0A13">
              <w:rPr>
                <w:b/>
              </w:rPr>
              <w:t>P.C.I</w:t>
            </w:r>
          </w:p>
        </w:tc>
      </w:tr>
      <w:tr w:rsidR="00CB4BC1" w:rsidRPr="00DE0A13" w14:paraId="702F5681" w14:textId="77777777" w:rsidTr="00CB4BC1">
        <w:tc>
          <w:tcPr>
            <w:tcW w:w="2167" w:type="dxa"/>
            <w:shd w:val="clear" w:color="auto" w:fill="auto"/>
            <w:vAlign w:val="center"/>
          </w:tcPr>
          <w:p w14:paraId="36617F31" w14:textId="77777777" w:rsidR="00CB4BC1" w:rsidRPr="00DE0A13" w:rsidRDefault="00CB4BC1" w:rsidP="00F8619C">
            <w:pPr>
              <w:spacing w:after="0"/>
              <w:rPr>
                <w:b/>
              </w:rPr>
            </w:pPr>
            <w:r w:rsidRPr="00DE0A13">
              <w:rPr>
                <w:b/>
              </w:rPr>
              <w:t>DRDAR</w:t>
            </w:r>
          </w:p>
        </w:tc>
        <w:tc>
          <w:tcPr>
            <w:tcW w:w="1689" w:type="dxa"/>
            <w:shd w:val="clear" w:color="auto" w:fill="auto"/>
            <w:vAlign w:val="center"/>
          </w:tcPr>
          <w:p w14:paraId="55594A26" w14:textId="77777777" w:rsidR="00CB4BC1" w:rsidRPr="00DE0A13" w:rsidRDefault="00CB4BC1" w:rsidP="00F8619C">
            <w:pPr>
              <w:spacing w:after="0"/>
              <w:rPr>
                <w:b/>
              </w:rPr>
            </w:pPr>
            <w:r w:rsidRPr="00DE0A13">
              <w:rPr>
                <w:b/>
              </w:rPr>
              <w:t>046 603 5400</w:t>
            </w:r>
          </w:p>
        </w:tc>
        <w:tc>
          <w:tcPr>
            <w:tcW w:w="1458" w:type="dxa"/>
            <w:shd w:val="clear" w:color="auto" w:fill="auto"/>
          </w:tcPr>
          <w:p w14:paraId="5D7E7B5B" w14:textId="77777777" w:rsidR="00CB4BC1" w:rsidRPr="00DE0A13" w:rsidRDefault="00CB4BC1" w:rsidP="00F8619C">
            <w:pPr>
              <w:spacing w:after="0"/>
              <w:rPr>
                <w:b/>
              </w:rPr>
            </w:pPr>
          </w:p>
        </w:tc>
        <w:tc>
          <w:tcPr>
            <w:tcW w:w="1530" w:type="dxa"/>
            <w:shd w:val="clear" w:color="auto" w:fill="auto"/>
          </w:tcPr>
          <w:p w14:paraId="584F2CF2" w14:textId="77777777" w:rsidR="00CB4BC1" w:rsidRPr="00DE0A13" w:rsidRDefault="00CB4BC1" w:rsidP="00F8619C">
            <w:pPr>
              <w:spacing w:after="0"/>
              <w:rPr>
                <w:b/>
              </w:rPr>
            </w:pPr>
          </w:p>
        </w:tc>
        <w:tc>
          <w:tcPr>
            <w:tcW w:w="3240" w:type="dxa"/>
            <w:shd w:val="clear" w:color="auto" w:fill="auto"/>
          </w:tcPr>
          <w:p w14:paraId="707C266A" w14:textId="77777777" w:rsidR="00CB4BC1" w:rsidRPr="00DE0A13" w:rsidRDefault="00405F06" w:rsidP="00F8619C">
            <w:pPr>
              <w:spacing w:after="0"/>
              <w:rPr>
                <w:sz w:val="20"/>
                <w:szCs w:val="20"/>
              </w:rPr>
            </w:pPr>
            <w:hyperlink r:id="rId122" w:history="1">
              <w:r w:rsidR="00CB4BC1" w:rsidRPr="00DE0A13">
                <w:rPr>
                  <w:rStyle w:val="Hyperlink"/>
                  <w:sz w:val="20"/>
                  <w:szCs w:val="20"/>
                </w:rPr>
                <w:t>Nontsikelelo.Katshaza@drdar.gov.za</w:t>
              </w:r>
            </w:hyperlink>
            <w:r w:rsidR="00CB4BC1" w:rsidRPr="00DE0A13">
              <w:rPr>
                <w:sz w:val="20"/>
                <w:szCs w:val="20"/>
              </w:rPr>
              <w:t xml:space="preserve"> </w:t>
            </w:r>
          </w:p>
        </w:tc>
        <w:tc>
          <w:tcPr>
            <w:tcW w:w="2520" w:type="dxa"/>
            <w:shd w:val="clear" w:color="auto" w:fill="auto"/>
          </w:tcPr>
          <w:p w14:paraId="65DA9CED" w14:textId="77777777" w:rsidR="00CB4BC1" w:rsidRPr="00DE0A13" w:rsidRDefault="00CB4BC1" w:rsidP="00F8619C">
            <w:pPr>
              <w:spacing w:after="0"/>
              <w:rPr>
                <w:b/>
              </w:rPr>
            </w:pPr>
            <w:r w:rsidRPr="00DE0A13">
              <w:rPr>
                <w:b/>
              </w:rPr>
              <w:t>Mrs. N. Katshaza</w:t>
            </w:r>
          </w:p>
        </w:tc>
        <w:tc>
          <w:tcPr>
            <w:tcW w:w="2520" w:type="dxa"/>
            <w:shd w:val="clear" w:color="auto" w:fill="auto"/>
          </w:tcPr>
          <w:p w14:paraId="0EC32A02" w14:textId="77777777" w:rsidR="00CB4BC1" w:rsidRPr="00DE0A13" w:rsidRDefault="00CB4BC1" w:rsidP="00F8619C">
            <w:pPr>
              <w:spacing w:after="0"/>
              <w:rPr>
                <w:b/>
              </w:rPr>
            </w:pPr>
            <w:r w:rsidRPr="00DE0A13">
              <w:rPr>
                <w:b/>
              </w:rPr>
              <w:t xml:space="preserve">Manager </w:t>
            </w:r>
          </w:p>
        </w:tc>
      </w:tr>
      <w:tr w:rsidR="00CB4BC1" w:rsidRPr="00DE0A13" w14:paraId="62B20496" w14:textId="77777777" w:rsidTr="00CB4BC1">
        <w:tc>
          <w:tcPr>
            <w:tcW w:w="2167" w:type="dxa"/>
            <w:shd w:val="clear" w:color="auto" w:fill="auto"/>
            <w:vAlign w:val="center"/>
          </w:tcPr>
          <w:p w14:paraId="63169383" w14:textId="77777777" w:rsidR="00CB4BC1" w:rsidRPr="00DE0A13" w:rsidRDefault="00CB4BC1" w:rsidP="00F8619C">
            <w:pPr>
              <w:spacing w:after="0"/>
              <w:rPr>
                <w:b/>
              </w:rPr>
            </w:pPr>
            <w:r w:rsidRPr="00DE0A13">
              <w:rPr>
                <w:b/>
              </w:rPr>
              <w:t>EDUCATION DEPT.</w:t>
            </w:r>
          </w:p>
        </w:tc>
        <w:tc>
          <w:tcPr>
            <w:tcW w:w="1689" w:type="dxa"/>
            <w:shd w:val="clear" w:color="auto" w:fill="auto"/>
          </w:tcPr>
          <w:p w14:paraId="74260425" w14:textId="77777777" w:rsidR="00CB4BC1" w:rsidRPr="00DE0A13" w:rsidRDefault="00CB4BC1" w:rsidP="00F8619C">
            <w:pPr>
              <w:spacing w:after="0"/>
              <w:rPr>
                <w:b/>
              </w:rPr>
            </w:pPr>
            <w:r w:rsidRPr="00DE0A13">
              <w:rPr>
                <w:b/>
              </w:rPr>
              <w:t>046 603 3200/ 16/ 97/</w:t>
            </w:r>
          </w:p>
        </w:tc>
        <w:tc>
          <w:tcPr>
            <w:tcW w:w="1458" w:type="dxa"/>
            <w:shd w:val="clear" w:color="auto" w:fill="auto"/>
          </w:tcPr>
          <w:p w14:paraId="7179ED6F" w14:textId="77777777" w:rsidR="00CB4BC1" w:rsidRPr="00DE0A13" w:rsidRDefault="00CB4BC1" w:rsidP="00F8619C">
            <w:pPr>
              <w:spacing w:after="0"/>
              <w:rPr>
                <w:b/>
              </w:rPr>
            </w:pPr>
            <w:r>
              <w:rPr>
                <w:b/>
              </w:rPr>
              <w:t>060 5303 733 / 072 3456 069</w:t>
            </w:r>
          </w:p>
        </w:tc>
        <w:tc>
          <w:tcPr>
            <w:tcW w:w="1530" w:type="dxa"/>
            <w:shd w:val="clear" w:color="auto" w:fill="auto"/>
          </w:tcPr>
          <w:p w14:paraId="6D96AE09" w14:textId="77777777" w:rsidR="00CB4BC1" w:rsidRPr="00DE0A13" w:rsidRDefault="00CB4BC1" w:rsidP="00F8619C">
            <w:pPr>
              <w:spacing w:after="0"/>
              <w:rPr>
                <w:b/>
              </w:rPr>
            </w:pPr>
            <w:r w:rsidRPr="00DE0A13">
              <w:rPr>
                <w:b/>
              </w:rPr>
              <w:t>046 603 3287/ 086 759 7242</w:t>
            </w:r>
          </w:p>
        </w:tc>
        <w:tc>
          <w:tcPr>
            <w:tcW w:w="3240" w:type="dxa"/>
            <w:shd w:val="clear" w:color="auto" w:fill="auto"/>
          </w:tcPr>
          <w:p w14:paraId="489F9311" w14:textId="77777777" w:rsidR="00CB4BC1" w:rsidRPr="00DE0A13" w:rsidRDefault="00405F06" w:rsidP="00F8619C">
            <w:pPr>
              <w:spacing w:after="0"/>
              <w:rPr>
                <w:bCs/>
              </w:rPr>
            </w:pPr>
            <w:hyperlink r:id="rId123" w:history="1">
              <w:r w:rsidR="00CB4BC1" w:rsidRPr="00AF5A80">
                <w:rPr>
                  <w:rStyle w:val="Hyperlink"/>
                  <w:bCs/>
                </w:rPr>
                <w:t>Size.Betela@ecdoe.gov.za</w:t>
              </w:r>
            </w:hyperlink>
          </w:p>
        </w:tc>
        <w:tc>
          <w:tcPr>
            <w:tcW w:w="2520" w:type="dxa"/>
            <w:shd w:val="clear" w:color="auto" w:fill="auto"/>
          </w:tcPr>
          <w:p w14:paraId="2CD9E07F" w14:textId="77777777" w:rsidR="00CB4BC1" w:rsidRPr="00DE0A13" w:rsidRDefault="00CB4BC1" w:rsidP="00F8619C">
            <w:pPr>
              <w:spacing w:after="0"/>
              <w:rPr>
                <w:b/>
              </w:rPr>
            </w:pPr>
            <w:r>
              <w:rPr>
                <w:b/>
              </w:rPr>
              <w:t>Mr S. Betela</w:t>
            </w:r>
          </w:p>
        </w:tc>
        <w:tc>
          <w:tcPr>
            <w:tcW w:w="2520" w:type="dxa"/>
            <w:shd w:val="clear" w:color="auto" w:fill="auto"/>
          </w:tcPr>
          <w:p w14:paraId="3D864280" w14:textId="77777777" w:rsidR="00CB4BC1" w:rsidRPr="00DE0A13" w:rsidRDefault="00CB4BC1" w:rsidP="00F8619C">
            <w:pPr>
              <w:spacing w:after="0"/>
              <w:rPr>
                <w:b/>
              </w:rPr>
            </w:pPr>
            <w:r>
              <w:rPr>
                <w:b/>
              </w:rPr>
              <w:t xml:space="preserve">Manager </w:t>
            </w:r>
          </w:p>
        </w:tc>
      </w:tr>
      <w:tr w:rsidR="00CB4BC1" w:rsidRPr="00DE0A13" w14:paraId="66199312" w14:textId="77777777" w:rsidTr="00CB4BC1">
        <w:tc>
          <w:tcPr>
            <w:tcW w:w="2167" w:type="dxa"/>
            <w:shd w:val="clear" w:color="auto" w:fill="auto"/>
            <w:vAlign w:val="center"/>
          </w:tcPr>
          <w:p w14:paraId="6266D165" w14:textId="77777777" w:rsidR="00CB4BC1" w:rsidRPr="00DE0A13" w:rsidRDefault="00CB4BC1" w:rsidP="00F8619C">
            <w:pPr>
              <w:spacing w:after="0"/>
              <w:rPr>
                <w:b/>
              </w:rPr>
            </w:pPr>
            <w:r>
              <w:rPr>
                <w:b/>
              </w:rPr>
              <w:t>HEALTH DEPT.</w:t>
            </w:r>
          </w:p>
        </w:tc>
        <w:tc>
          <w:tcPr>
            <w:tcW w:w="1689" w:type="dxa"/>
            <w:shd w:val="clear" w:color="auto" w:fill="auto"/>
          </w:tcPr>
          <w:p w14:paraId="1D7C06E8" w14:textId="77777777" w:rsidR="00CB4BC1" w:rsidRPr="00DE0A13" w:rsidRDefault="00CB4BC1" w:rsidP="00F8619C">
            <w:pPr>
              <w:spacing w:after="0"/>
              <w:rPr>
                <w:b/>
              </w:rPr>
            </w:pPr>
            <w:r>
              <w:rPr>
                <w:b/>
              </w:rPr>
              <w:t>046 622 4901</w:t>
            </w:r>
          </w:p>
        </w:tc>
        <w:tc>
          <w:tcPr>
            <w:tcW w:w="1458" w:type="dxa"/>
            <w:shd w:val="clear" w:color="auto" w:fill="auto"/>
          </w:tcPr>
          <w:p w14:paraId="3A21A562" w14:textId="77777777" w:rsidR="00CB4BC1" w:rsidRPr="00DE0A13" w:rsidRDefault="00CB4BC1" w:rsidP="00F8619C">
            <w:pPr>
              <w:spacing w:after="0"/>
              <w:rPr>
                <w:b/>
              </w:rPr>
            </w:pPr>
          </w:p>
        </w:tc>
        <w:tc>
          <w:tcPr>
            <w:tcW w:w="1530" w:type="dxa"/>
            <w:shd w:val="clear" w:color="auto" w:fill="auto"/>
          </w:tcPr>
          <w:p w14:paraId="37D275CC" w14:textId="77777777" w:rsidR="00CB4BC1" w:rsidRPr="00DE0A13" w:rsidRDefault="00CB4BC1" w:rsidP="00F8619C">
            <w:pPr>
              <w:spacing w:after="0"/>
              <w:rPr>
                <w:b/>
              </w:rPr>
            </w:pPr>
            <w:r>
              <w:rPr>
                <w:b/>
              </w:rPr>
              <w:t>046 622 6225</w:t>
            </w:r>
          </w:p>
        </w:tc>
        <w:tc>
          <w:tcPr>
            <w:tcW w:w="3240" w:type="dxa"/>
            <w:shd w:val="clear" w:color="auto" w:fill="auto"/>
          </w:tcPr>
          <w:p w14:paraId="1FFDDABE" w14:textId="77777777" w:rsidR="00CB4BC1" w:rsidRPr="00DE0A13" w:rsidRDefault="00405F06" w:rsidP="00F8619C">
            <w:pPr>
              <w:spacing w:after="0"/>
            </w:pPr>
            <w:hyperlink r:id="rId124" w:history="1">
              <w:r w:rsidR="00CB4BC1" w:rsidRPr="009A50C0">
                <w:rPr>
                  <w:rStyle w:val="Hyperlink"/>
                </w:rPr>
                <w:t>Mohamed.docrats@echealth.gov.za</w:t>
              </w:r>
            </w:hyperlink>
            <w:r w:rsidR="00CB4BC1">
              <w:t xml:space="preserve"> </w:t>
            </w:r>
          </w:p>
        </w:tc>
        <w:tc>
          <w:tcPr>
            <w:tcW w:w="2520" w:type="dxa"/>
            <w:shd w:val="clear" w:color="auto" w:fill="auto"/>
          </w:tcPr>
          <w:p w14:paraId="68BD7760" w14:textId="77777777" w:rsidR="00CB4BC1" w:rsidRPr="00DE0A13" w:rsidRDefault="00CB4BC1" w:rsidP="00F8619C">
            <w:pPr>
              <w:spacing w:after="0"/>
              <w:rPr>
                <w:b/>
              </w:rPr>
            </w:pPr>
            <w:r>
              <w:rPr>
                <w:b/>
              </w:rPr>
              <w:t>Dr M Docrats</w:t>
            </w:r>
          </w:p>
        </w:tc>
        <w:tc>
          <w:tcPr>
            <w:tcW w:w="2520" w:type="dxa"/>
            <w:shd w:val="clear" w:color="auto" w:fill="auto"/>
          </w:tcPr>
          <w:p w14:paraId="47997B3C" w14:textId="77777777" w:rsidR="00CB4BC1" w:rsidRPr="00DE0A13" w:rsidRDefault="00CB4BC1" w:rsidP="00F8619C">
            <w:pPr>
              <w:spacing w:after="0"/>
              <w:rPr>
                <w:b/>
              </w:rPr>
            </w:pPr>
            <w:r>
              <w:rPr>
                <w:b/>
              </w:rPr>
              <w:t xml:space="preserve">Manager </w:t>
            </w:r>
          </w:p>
        </w:tc>
      </w:tr>
      <w:tr w:rsidR="00CB4BC1" w:rsidRPr="00DE0A13" w14:paraId="312DE995" w14:textId="77777777" w:rsidTr="00CB4BC1">
        <w:tc>
          <w:tcPr>
            <w:tcW w:w="2167" w:type="dxa"/>
            <w:shd w:val="clear" w:color="auto" w:fill="auto"/>
            <w:vAlign w:val="center"/>
          </w:tcPr>
          <w:p w14:paraId="7E2C176A" w14:textId="77777777" w:rsidR="00CB4BC1" w:rsidRPr="00DE0A13" w:rsidRDefault="00CB4BC1" w:rsidP="00F8619C">
            <w:pPr>
              <w:spacing w:after="0"/>
              <w:rPr>
                <w:b/>
              </w:rPr>
            </w:pPr>
            <w:r>
              <w:rPr>
                <w:b/>
              </w:rPr>
              <w:t xml:space="preserve">Home Affairs </w:t>
            </w:r>
          </w:p>
        </w:tc>
        <w:tc>
          <w:tcPr>
            <w:tcW w:w="1689" w:type="dxa"/>
            <w:shd w:val="clear" w:color="auto" w:fill="auto"/>
          </w:tcPr>
          <w:p w14:paraId="7C8B43B3" w14:textId="77777777" w:rsidR="00CB4BC1" w:rsidRPr="00DE0A13" w:rsidRDefault="00CB4BC1" w:rsidP="00F8619C">
            <w:pPr>
              <w:spacing w:after="0"/>
              <w:rPr>
                <w:b/>
              </w:rPr>
            </w:pPr>
            <w:r>
              <w:rPr>
                <w:b/>
              </w:rPr>
              <w:t>046 603 2805/8</w:t>
            </w:r>
          </w:p>
        </w:tc>
        <w:tc>
          <w:tcPr>
            <w:tcW w:w="1458" w:type="dxa"/>
            <w:shd w:val="clear" w:color="auto" w:fill="auto"/>
          </w:tcPr>
          <w:p w14:paraId="05B13686" w14:textId="77777777" w:rsidR="00CB4BC1" w:rsidRPr="00DE0A13" w:rsidRDefault="00CB4BC1" w:rsidP="00F8619C">
            <w:pPr>
              <w:spacing w:after="0"/>
              <w:rPr>
                <w:b/>
              </w:rPr>
            </w:pPr>
          </w:p>
        </w:tc>
        <w:tc>
          <w:tcPr>
            <w:tcW w:w="1530" w:type="dxa"/>
            <w:shd w:val="clear" w:color="auto" w:fill="auto"/>
          </w:tcPr>
          <w:p w14:paraId="7A8555F8" w14:textId="77777777" w:rsidR="00CB4BC1" w:rsidRPr="00DE0A13" w:rsidRDefault="00CB4BC1" w:rsidP="00F8619C">
            <w:pPr>
              <w:spacing w:after="0"/>
              <w:rPr>
                <w:b/>
              </w:rPr>
            </w:pPr>
          </w:p>
        </w:tc>
        <w:tc>
          <w:tcPr>
            <w:tcW w:w="3240" w:type="dxa"/>
            <w:shd w:val="clear" w:color="auto" w:fill="auto"/>
          </w:tcPr>
          <w:p w14:paraId="683FFA23" w14:textId="77777777" w:rsidR="00CB4BC1" w:rsidRPr="00DE0A13" w:rsidRDefault="00405F06" w:rsidP="00F8619C">
            <w:pPr>
              <w:spacing w:after="0"/>
            </w:pPr>
            <w:hyperlink r:id="rId125" w:history="1">
              <w:r w:rsidR="00CB4BC1" w:rsidRPr="009A50C0">
                <w:rPr>
                  <w:rStyle w:val="Hyperlink"/>
                </w:rPr>
                <w:t>Xolile.sibejele@dha.gov.za</w:t>
              </w:r>
            </w:hyperlink>
          </w:p>
        </w:tc>
        <w:tc>
          <w:tcPr>
            <w:tcW w:w="2520" w:type="dxa"/>
            <w:shd w:val="clear" w:color="auto" w:fill="auto"/>
          </w:tcPr>
          <w:p w14:paraId="796BF20B" w14:textId="77777777" w:rsidR="00CB4BC1" w:rsidRPr="00DE0A13" w:rsidRDefault="00CB4BC1" w:rsidP="00F8619C">
            <w:pPr>
              <w:spacing w:after="0"/>
              <w:rPr>
                <w:b/>
              </w:rPr>
            </w:pPr>
            <w:r>
              <w:rPr>
                <w:b/>
              </w:rPr>
              <w:t>Mr X. Sibejele</w:t>
            </w:r>
          </w:p>
        </w:tc>
        <w:tc>
          <w:tcPr>
            <w:tcW w:w="2520" w:type="dxa"/>
            <w:shd w:val="clear" w:color="auto" w:fill="auto"/>
          </w:tcPr>
          <w:p w14:paraId="3D318E53" w14:textId="77777777" w:rsidR="00CB4BC1" w:rsidRPr="00DE0A13" w:rsidRDefault="00CB4BC1" w:rsidP="00F8619C">
            <w:pPr>
              <w:spacing w:after="0"/>
              <w:rPr>
                <w:b/>
              </w:rPr>
            </w:pPr>
            <w:r>
              <w:rPr>
                <w:b/>
              </w:rPr>
              <w:t xml:space="preserve">Manager </w:t>
            </w:r>
          </w:p>
        </w:tc>
      </w:tr>
      <w:tr w:rsidR="00CB4BC1" w:rsidRPr="00DE0A13" w14:paraId="60A3D949" w14:textId="77777777" w:rsidTr="00CB4BC1">
        <w:tc>
          <w:tcPr>
            <w:tcW w:w="2167" w:type="dxa"/>
            <w:shd w:val="clear" w:color="auto" w:fill="auto"/>
            <w:vAlign w:val="center"/>
          </w:tcPr>
          <w:p w14:paraId="4966D464" w14:textId="77777777" w:rsidR="00CB4BC1" w:rsidRPr="00DE0A13" w:rsidRDefault="00CB4BC1" w:rsidP="00F8619C">
            <w:pPr>
              <w:spacing w:after="0"/>
              <w:rPr>
                <w:b/>
              </w:rPr>
            </w:pPr>
            <w:r>
              <w:rPr>
                <w:b/>
              </w:rPr>
              <w:t>Labour Dept</w:t>
            </w:r>
          </w:p>
        </w:tc>
        <w:tc>
          <w:tcPr>
            <w:tcW w:w="1689" w:type="dxa"/>
            <w:shd w:val="clear" w:color="auto" w:fill="auto"/>
          </w:tcPr>
          <w:p w14:paraId="08EEE350" w14:textId="77777777" w:rsidR="00CB4BC1" w:rsidRPr="00DE0A13" w:rsidRDefault="00CB4BC1" w:rsidP="00F8619C">
            <w:pPr>
              <w:spacing w:after="0"/>
              <w:rPr>
                <w:b/>
              </w:rPr>
            </w:pPr>
            <w:r>
              <w:rPr>
                <w:b/>
              </w:rPr>
              <w:t>046 622 2104</w:t>
            </w:r>
          </w:p>
        </w:tc>
        <w:tc>
          <w:tcPr>
            <w:tcW w:w="1458" w:type="dxa"/>
            <w:shd w:val="clear" w:color="auto" w:fill="auto"/>
          </w:tcPr>
          <w:p w14:paraId="4F932584" w14:textId="77777777" w:rsidR="00CB4BC1" w:rsidRPr="00DE0A13" w:rsidRDefault="00CB4BC1" w:rsidP="00F8619C">
            <w:pPr>
              <w:spacing w:after="0"/>
              <w:rPr>
                <w:b/>
              </w:rPr>
            </w:pPr>
          </w:p>
        </w:tc>
        <w:tc>
          <w:tcPr>
            <w:tcW w:w="1530" w:type="dxa"/>
            <w:shd w:val="clear" w:color="auto" w:fill="auto"/>
          </w:tcPr>
          <w:p w14:paraId="5B130E4C" w14:textId="77777777" w:rsidR="00CB4BC1" w:rsidRPr="00DE0A13" w:rsidRDefault="00CB4BC1" w:rsidP="00F8619C">
            <w:pPr>
              <w:spacing w:after="0"/>
              <w:rPr>
                <w:b/>
              </w:rPr>
            </w:pPr>
            <w:r>
              <w:rPr>
                <w:b/>
              </w:rPr>
              <w:t>046 622 5327</w:t>
            </w:r>
          </w:p>
        </w:tc>
        <w:tc>
          <w:tcPr>
            <w:tcW w:w="3240" w:type="dxa"/>
            <w:shd w:val="clear" w:color="auto" w:fill="auto"/>
          </w:tcPr>
          <w:p w14:paraId="05184F2E" w14:textId="77777777" w:rsidR="00CB4BC1" w:rsidRPr="00DE0A13" w:rsidRDefault="00405F06" w:rsidP="00F8619C">
            <w:pPr>
              <w:spacing w:after="0"/>
            </w:pPr>
            <w:hyperlink r:id="rId126" w:history="1">
              <w:r w:rsidR="00CB4BC1" w:rsidRPr="009A50C0">
                <w:rPr>
                  <w:rStyle w:val="Hyperlink"/>
                </w:rPr>
                <w:t>Zanele.papu@labour.gov.za</w:t>
              </w:r>
            </w:hyperlink>
          </w:p>
        </w:tc>
        <w:tc>
          <w:tcPr>
            <w:tcW w:w="2520" w:type="dxa"/>
            <w:shd w:val="clear" w:color="auto" w:fill="auto"/>
          </w:tcPr>
          <w:p w14:paraId="10A25BD3" w14:textId="77777777" w:rsidR="00CB4BC1" w:rsidRPr="00DE0A13" w:rsidRDefault="00CB4BC1" w:rsidP="00F8619C">
            <w:pPr>
              <w:spacing w:after="0"/>
              <w:rPr>
                <w:b/>
              </w:rPr>
            </w:pPr>
            <w:r>
              <w:rPr>
                <w:b/>
              </w:rPr>
              <w:t>Ms Z. Papu</w:t>
            </w:r>
          </w:p>
        </w:tc>
        <w:tc>
          <w:tcPr>
            <w:tcW w:w="2520" w:type="dxa"/>
            <w:shd w:val="clear" w:color="auto" w:fill="auto"/>
          </w:tcPr>
          <w:p w14:paraId="3FA96566" w14:textId="77777777" w:rsidR="00CB4BC1" w:rsidRPr="00DE0A13" w:rsidRDefault="00CB4BC1" w:rsidP="00F8619C">
            <w:pPr>
              <w:spacing w:after="0"/>
              <w:rPr>
                <w:b/>
              </w:rPr>
            </w:pPr>
            <w:r>
              <w:rPr>
                <w:b/>
              </w:rPr>
              <w:t xml:space="preserve">Regional Manager </w:t>
            </w:r>
          </w:p>
        </w:tc>
      </w:tr>
      <w:tr w:rsidR="00CB4BC1" w:rsidRPr="00DE0A13" w14:paraId="2F99E0E4" w14:textId="77777777" w:rsidTr="00CB4BC1">
        <w:tc>
          <w:tcPr>
            <w:tcW w:w="2167" w:type="dxa"/>
            <w:shd w:val="clear" w:color="auto" w:fill="auto"/>
            <w:vAlign w:val="center"/>
          </w:tcPr>
          <w:p w14:paraId="08D3C08E" w14:textId="77777777" w:rsidR="00CB4BC1" w:rsidRPr="00DE0A13" w:rsidRDefault="00CB4BC1" w:rsidP="00F8619C">
            <w:pPr>
              <w:spacing w:after="0"/>
              <w:rPr>
                <w:b/>
              </w:rPr>
            </w:pPr>
            <w:r>
              <w:rPr>
                <w:b/>
              </w:rPr>
              <w:t>Magistrate Court</w:t>
            </w:r>
          </w:p>
        </w:tc>
        <w:tc>
          <w:tcPr>
            <w:tcW w:w="1689" w:type="dxa"/>
            <w:shd w:val="clear" w:color="auto" w:fill="auto"/>
          </w:tcPr>
          <w:p w14:paraId="3E8EC4CE" w14:textId="77777777" w:rsidR="00CB4BC1" w:rsidRPr="00DE0A13" w:rsidRDefault="00CB4BC1" w:rsidP="00F8619C">
            <w:pPr>
              <w:spacing w:after="0"/>
              <w:rPr>
                <w:b/>
              </w:rPr>
            </w:pPr>
            <w:r>
              <w:rPr>
                <w:b/>
              </w:rPr>
              <w:t>046 622 7303</w:t>
            </w:r>
          </w:p>
        </w:tc>
        <w:tc>
          <w:tcPr>
            <w:tcW w:w="1458" w:type="dxa"/>
            <w:shd w:val="clear" w:color="auto" w:fill="auto"/>
          </w:tcPr>
          <w:p w14:paraId="0620D5AD" w14:textId="77777777" w:rsidR="00CB4BC1" w:rsidRPr="00DE0A13" w:rsidRDefault="00CB4BC1" w:rsidP="00F8619C">
            <w:pPr>
              <w:spacing w:after="0"/>
              <w:rPr>
                <w:b/>
              </w:rPr>
            </w:pPr>
          </w:p>
        </w:tc>
        <w:tc>
          <w:tcPr>
            <w:tcW w:w="1530" w:type="dxa"/>
            <w:shd w:val="clear" w:color="auto" w:fill="auto"/>
          </w:tcPr>
          <w:p w14:paraId="34B20239" w14:textId="77777777" w:rsidR="00CB4BC1" w:rsidRPr="00DE0A13" w:rsidRDefault="00CB4BC1" w:rsidP="00F8619C">
            <w:pPr>
              <w:spacing w:after="0"/>
              <w:rPr>
                <w:b/>
              </w:rPr>
            </w:pPr>
          </w:p>
        </w:tc>
        <w:tc>
          <w:tcPr>
            <w:tcW w:w="3240" w:type="dxa"/>
            <w:shd w:val="clear" w:color="auto" w:fill="auto"/>
          </w:tcPr>
          <w:p w14:paraId="2C0C1D46" w14:textId="77777777" w:rsidR="00CB4BC1" w:rsidRPr="00DE0A13" w:rsidRDefault="00CB4BC1" w:rsidP="00F8619C">
            <w:pPr>
              <w:spacing w:after="0"/>
            </w:pPr>
          </w:p>
        </w:tc>
        <w:tc>
          <w:tcPr>
            <w:tcW w:w="2520" w:type="dxa"/>
            <w:shd w:val="clear" w:color="auto" w:fill="auto"/>
          </w:tcPr>
          <w:p w14:paraId="67CBD4BA" w14:textId="77777777" w:rsidR="00CB4BC1" w:rsidRPr="00DE0A13" w:rsidRDefault="00CB4BC1" w:rsidP="00F8619C">
            <w:pPr>
              <w:spacing w:after="0"/>
              <w:rPr>
                <w:b/>
              </w:rPr>
            </w:pPr>
            <w:r>
              <w:rPr>
                <w:b/>
              </w:rPr>
              <w:t xml:space="preserve">Mr Amsterdam </w:t>
            </w:r>
          </w:p>
        </w:tc>
        <w:tc>
          <w:tcPr>
            <w:tcW w:w="2520" w:type="dxa"/>
            <w:shd w:val="clear" w:color="auto" w:fill="auto"/>
          </w:tcPr>
          <w:p w14:paraId="11ACDCA8" w14:textId="77777777" w:rsidR="00CB4BC1" w:rsidRPr="00DE0A13" w:rsidRDefault="00CB4BC1" w:rsidP="00F8619C">
            <w:pPr>
              <w:spacing w:after="0"/>
              <w:rPr>
                <w:b/>
              </w:rPr>
            </w:pPr>
            <w:r>
              <w:rPr>
                <w:b/>
              </w:rPr>
              <w:t xml:space="preserve">Chief Magistrate </w:t>
            </w:r>
          </w:p>
        </w:tc>
      </w:tr>
      <w:tr w:rsidR="00CB4BC1" w:rsidRPr="00DE0A13" w14:paraId="5C383B31" w14:textId="77777777" w:rsidTr="00CB4BC1">
        <w:tc>
          <w:tcPr>
            <w:tcW w:w="2167" w:type="dxa"/>
            <w:shd w:val="clear" w:color="auto" w:fill="auto"/>
            <w:vAlign w:val="center"/>
          </w:tcPr>
          <w:p w14:paraId="3D5545B9" w14:textId="77777777" w:rsidR="00CB4BC1" w:rsidRPr="00DE0A13" w:rsidRDefault="00CB4BC1" w:rsidP="00F8619C">
            <w:pPr>
              <w:spacing w:after="0"/>
              <w:rPr>
                <w:b/>
              </w:rPr>
            </w:pPr>
            <w:r>
              <w:rPr>
                <w:b/>
              </w:rPr>
              <w:t>SAPS</w:t>
            </w:r>
          </w:p>
        </w:tc>
        <w:tc>
          <w:tcPr>
            <w:tcW w:w="1689" w:type="dxa"/>
            <w:shd w:val="clear" w:color="auto" w:fill="auto"/>
          </w:tcPr>
          <w:p w14:paraId="0B609B35" w14:textId="77777777" w:rsidR="00CB4BC1" w:rsidRPr="00DE0A13" w:rsidRDefault="00CB4BC1" w:rsidP="00F8619C">
            <w:pPr>
              <w:spacing w:after="0"/>
              <w:rPr>
                <w:b/>
              </w:rPr>
            </w:pPr>
            <w:r>
              <w:rPr>
                <w:b/>
              </w:rPr>
              <w:t>046 603 9111</w:t>
            </w:r>
          </w:p>
        </w:tc>
        <w:tc>
          <w:tcPr>
            <w:tcW w:w="1458" w:type="dxa"/>
            <w:shd w:val="clear" w:color="auto" w:fill="auto"/>
          </w:tcPr>
          <w:p w14:paraId="142F014B" w14:textId="77777777" w:rsidR="00CB4BC1" w:rsidRPr="00DE0A13" w:rsidRDefault="00CB4BC1" w:rsidP="00F8619C">
            <w:pPr>
              <w:spacing w:after="0"/>
              <w:rPr>
                <w:b/>
              </w:rPr>
            </w:pPr>
          </w:p>
        </w:tc>
        <w:tc>
          <w:tcPr>
            <w:tcW w:w="1530" w:type="dxa"/>
            <w:shd w:val="clear" w:color="auto" w:fill="auto"/>
          </w:tcPr>
          <w:p w14:paraId="6A516732" w14:textId="77777777" w:rsidR="00CB4BC1" w:rsidRPr="00DE0A13" w:rsidRDefault="00CB4BC1" w:rsidP="00F8619C">
            <w:pPr>
              <w:spacing w:after="0"/>
              <w:rPr>
                <w:b/>
              </w:rPr>
            </w:pPr>
          </w:p>
        </w:tc>
        <w:tc>
          <w:tcPr>
            <w:tcW w:w="3240" w:type="dxa"/>
            <w:shd w:val="clear" w:color="auto" w:fill="auto"/>
          </w:tcPr>
          <w:p w14:paraId="4FF0D7E8" w14:textId="77777777" w:rsidR="00CB4BC1" w:rsidRPr="00DE0A13" w:rsidRDefault="00405F06" w:rsidP="00F8619C">
            <w:pPr>
              <w:spacing w:after="0"/>
            </w:pPr>
            <w:hyperlink r:id="rId127" w:history="1">
              <w:r w:rsidR="00CB4BC1" w:rsidRPr="009A50C0">
                <w:rPr>
                  <w:rStyle w:val="Hyperlink"/>
                </w:rPr>
                <w:t>Ecght.comm@saps.gov.za</w:t>
              </w:r>
            </w:hyperlink>
          </w:p>
        </w:tc>
        <w:tc>
          <w:tcPr>
            <w:tcW w:w="2520" w:type="dxa"/>
            <w:shd w:val="clear" w:color="auto" w:fill="auto"/>
          </w:tcPr>
          <w:p w14:paraId="6597CAF4" w14:textId="77777777" w:rsidR="00CB4BC1" w:rsidRPr="00DE0A13" w:rsidRDefault="00CB4BC1" w:rsidP="00F8619C">
            <w:pPr>
              <w:spacing w:after="0"/>
              <w:rPr>
                <w:b/>
              </w:rPr>
            </w:pPr>
          </w:p>
        </w:tc>
        <w:tc>
          <w:tcPr>
            <w:tcW w:w="2520" w:type="dxa"/>
            <w:shd w:val="clear" w:color="auto" w:fill="auto"/>
          </w:tcPr>
          <w:p w14:paraId="0B51CD28" w14:textId="77777777" w:rsidR="00CB4BC1" w:rsidRPr="00DE0A13" w:rsidRDefault="00CB4BC1" w:rsidP="00F8619C">
            <w:pPr>
              <w:spacing w:after="0"/>
              <w:rPr>
                <w:b/>
              </w:rPr>
            </w:pPr>
          </w:p>
        </w:tc>
      </w:tr>
      <w:tr w:rsidR="00CB4BC1" w:rsidRPr="00DE0A13" w14:paraId="5A21A7EB" w14:textId="77777777" w:rsidTr="00CB4BC1">
        <w:tc>
          <w:tcPr>
            <w:tcW w:w="2167" w:type="dxa"/>
            <w:shd w:val="clear" w:color="auto" w:fill="auto"/>
            <w:vAlign w:val="center"/>
          </w:tcPr>
          <w:p w14:paraId="7443A176" w14:textId="77777777" w:rsidR="00CB4BC1" w:rsidRPr="00DE0A13" w:rsidRDefault="00CB4BC1" w:rsidP="00F8619C">
            <w:pPr>
              <w:spacing w:after="0"/>
              <w:rPr>
                <w:b/>
              </w:rPr>
            </w:pPr>
            <w:r>
              <w:rPr>
                <w:b/>
              </w:rPr>
              <w:t>SBDM</w:t>
            </w:r>
          </w:p>
        </w:tc>
        <w:tc>
          <w:tcPr>
            <w:tcW w:w="1689" w:type="dxa"/>
            <w:shd w:val="clear" w:color="auto" w:fill="auto"/>
          </w:tcPr>
          <w:p w14:paraId="619623D3" w14:textId="77777777" w:rsidR="00CB4BC1" w:rsidRPr="00DE0A13" w:rsidRDefault="00CB4BC1" w:rsidP="00F8619C">
            <w:pPr>
              <w:spacing w:after="0"/>
              <w:rPr>
                <w:b/>
              </w:rPr>
            </w:pPr>
            <w:r>
              <w:rPr>
                <w:b/>
              </w:rPr>
              <w:t>041 508 7111</w:t>
            </w:r>
          </w:p>
        </w:tc>
        <w:tc>
          <w:tcPr>
            <w:tcW w:w="1458" w:type="dxa"/>
            <w:shd w:val="clear" w:color="auto" w:fill="auto"/>
          </w:tcPr>
          <w:p w14:paraId="57E94E83" w14:textId="77777777" w:rsidR="00CB4BC1" w:rsidRPr="00DE0A13" w:rsidRDefault="00CB4BC1" w:rsidP="00F8619C">
            <w:pPr>
              <w:spacing w:after="0"/>
              <w:rPr>
                <w:b/>
              </w:rPr>
            </w:pPr>
            <w:r>
              <w:rPr>
                <w:b/>
              </w:rPr>
              <w:t>079 582 2265</w:t>
            </w:r>
          </w:p>
        </w:tc>
        <w:tc>
          <w:tcPr>
            <w:tcW w:w="1530" w:type="dxa"/>
            <w:shd w:val="clear" w:color="auto" w:fill="auto"/>
          </w:tcPr>
          <w:p w14:paraId="2C75D0E8" w14:textId="77777777" w:rsidR="00CB4BC1" w:rsidRPr="00DE0A13" w:rsidRDefault="00CB4BC1" w:rsidP="00F8619C">
            <w:pPr>
              <w:spacing w:after="0"/>
              <w:rPr>
                <w:b/>
              </w:rPr>
            </w:pPr>
            <w:r>
              <w:rPr>
                <w:b/>
              </w:rPr>
              <w:t>041 508 7138</w:t>
            </w:r>
          </w:p>
        </w:tc>
        <w:tc>
          <w:tcPr>
            <w:tcW w:w="3240" w:type="dxa"/>
            <w:shd w:val="clear" w:color="auto" w:fill="auto"/>
          </w:tcPr>
          <w:p w14:paraId="3EDC1B8A" w14:textId="77777777" w:rsidR="00CB4BC1" w:rsidRPr="00DE0A13" w:rsidRDefault="00405F06" w:rsidP="00F8619C">
            <w:pPr>
              <w:spacing w:after="0"/>
            </w:pPr>
            <w:hyperlink r:id="rId128" w:history="1">
              <w:r w:rsidR="00CB4BC1" w:rsidRPr="009A50C0">
                <w:rPr>
                  <w:rStyle w:val="Hyperlink"/>
                </w:rPr>
                <w:t>mbendle@cacadu.gov.za</w:t>
              </w:r>
            </w:hyperlink>
          </w:p>
        </w:tc>
        <w:tc>
          <w:tcPr>
            <w:tcW w:w="2520" w:type="dxa"/>
            <w:shd w:val="clear" w:color="auto" w:fill="auto"/>
          </w:tcPr>
          <w:p w14:paraId="1D194D02" w14:textId="77777777" w:rsidR="00CB4BC1" w:rsidRPr="00DE0A13" w:rsidRDefault="00CB4BC1" w:rsidP="00F8619C">
            <w:pPr>
              <w:spacing w:after="0"/>
              <w:rPr>
                <w:b/>
              </w:rPr>
            </w:pPr>
            <w:r>
              <w:rPr>
                <w:b/>
              </w:rPr>
              <w:t xml:space="preserve">Mr M. Bendle </w:t>
            </w:r>
          </w:p>
        </w:tc>
        <w:tc>
          <w:tcPr>
            <w:tcW w:w="2520" w:type="dxa"/>
            <w:shd w:val="clear" w:color="auto" w:fill="auto"/>
          </w:tcPr>
          <w:p w14:paraId="6EAC1154" w14:textId="77777777" w:rsidR="00CB4BC1" w:rsidRPr="00DE0A13" w:rsidRDefault="00CB4BC1" w:rsidP="00F8619C">
            <w:pPr>
              <w:spacing w:after="0"/>
              <w:rPr>
                <w:b/>
              </w:rPr>
            </w:pPr>
            <w:r>
              <w:rPr>
                <w:b/>
              </w:rPr>
              <w:t>Development Planner IDP</w:t>
            </w:r>
          </w:p>
        </w:tc>
      </w:tr>
      <w:tr w:rsidR="00CB4BC1" w:rsidRPr="00DE0A13" w14:paraId="4CBBA4EC" w14:textId="77777777" w:rsidTr="00CB4BC1">
        <w:tc>
          <w:tcPr>
            <w:tcW w:w="2167" w:type="dxa"/>
            <w:shd w:val="clear" w:color="auto" w:fill="auto"/>
            <w:vAlign w:val="center"/>
          </w:tcPr>
          <w:p w14:paraId="5833CB7F" w14:textId="77777777" w:rsidR="00CB4BC1" w:rsidRPr="00DE0A13" w:rsidRDefault="00CB4BC1" w:rsidP="00F8619C">
            <w:pPr>
              <w:spacing w:after="0"/>
              <w:rPr>
                <w:b/>
              </w:rPr>
            </w:pPr>
            <w:r>
              <w:rPr>
                <w:b/>
              </w:rPr>
              <w:t xml:space="preserve">Social Development </w:t>
            </w:r>
          </w:p>
        </w:tc>
        <w:tc>
          <w:tcPr>
            <w:tcW w:w="1689" w:type="dxa"/>
            <w:shd w:val="clear" w:color="auto" w:fill="auto"/>
          </w:tcPr>
          <w:p w14:paraId="56129AE8" w14:textId="77777777" w:rsidR="00CB4BC1" w:rsidRDefault="00CB4BC1" w:rsidP="00F8619C">
            <w:pPr>
              <w:spacing w:after="0"/>
              <w:rPr>
                <w:b/>
              </w:rPr>
            </w:pPr>
            <w:r>
              <w:rPr>
                <w:b/>
              </w:rPr>
              <w:t>046 636 1484</w:t>
            </w:r>
          </w:p>
          <w:p w14:paraId="22CD92F8" w14:textId="77777777" w:rsidR="00CB4BC1" w:rsidRPr="00DE0A13" w:rsidRDefault="00CB4BC1" w:rsidP="00F8619C">
            <w:pPr>
              <w:spacing w:after="0"/>
              <w:rPr>
                <w:b/>
              </w:rPr>
            </w:pPr>
            <w:r>
              <w:rPr>
                <w:b/>
              </w:rPr>
              <w:t>046 602 3300</w:t>
            </w:r>
          </w:p>
        </w:tc>
        <w:tc>
          <w:tcPr>
            <w:tcW w:w="1458" w:type="dxa"/>
            <w:shd w:val="clear" w:color="auto" w:fill="auto"/>
          </w:tcPr>
          <w:p w14:paraId="438C0205" w14:textId="77777777" w:rsidR="00CB4BC1" w:rsidRPr="00DE0A13" w:rsidRDefault="00CB4BC1" w:rsidP="00F8619C">
            <w:pPr>
              <w:spacing w:after="0"/>
              <w:rPr>
                <w:b/>
              </w:rPr>
            </w:pPr>
          </w:p>
        </w:tc>
        <w:tc>
          <w:tcPr>
            <w:tcW w:w="1530" w:type="dxa"/>
            <w:shd w:val="clear" w:color="auto" w:fill="auto"/>
          </w:tcPr>
          <w:p w14:paraId="6D36500E" w14:textId="77777777" w:rsidR="00CB4BC1" w:rsidRPr="00DE0A13" w:rsidRDefault="00CB4BC1" w:rsidP="00F8619C">
            <w:pPr>
              <w:spacing w:after="0"/>
              <w:rPr>
                <w:b/>
              </w:rPr>
            </w:pPr>
          </w:p>
        </w:tc>
        <w:tc>
          <w:tcPr>
            <w:tcW w:w="3240" w:type="dxa"/>
            <w:shd w:val="clear" w:color="auto" w:fill="auto"/>
          </w:tcPr>
          <w:p w14:paraId="57AA2BE9" w14:textId="77777777" w:rsidR="00CB4BC1" w:rsidRPr="00DE0A13" w:rsidRDefault="00405F06" w:rsidP="00F8619C">
            <w:pPr>
              <w:spacing w:after="0"/>
            </w:pPr>
            <w:hyperlink r:id="rId129" w:history="1">
              <w:r w:rsidR="00CB4BC1" w:rsidRPr="009A50C0">
                <w:rPr>
                  <w:rStyle w:val="Hyperlink"/>
                </w:rPr>
                <w:t>Sindy.adam@ecdsd.gov.za</w:t>
              </w:r>
            </w:hyperlink>
          </w:p>
        </w:tc>
        <w:tc>
          <w:tcPr>
            <w:tcW w:w="2520" w:type="dxa"/>
            <w:shd w:val="clear" w:color="auto" w:fill="auto"/>
          </w:tcPr>
          <w:p w14:paraId="3663692E" w14:textId="77777777" w:rsidR="00CB4BC1" w:rsidRPr="00DE0A13" w:rsidRDefault="00CB4BC1" w:rsidP="00F8619C">
            <w:pPr>
              <w:spacing w:after="0"/>
              <w:rPr>
                <w:b/>
              </w:rPr>
            </w:pPr>
            <w:r>
              <w:rPr>
                <w:b/>
              </w:rPr>
              <w:t>Mrs S. Adam</w:t>
            </w:r>
          </w:p>
        </w:tc>
        <w:tc>
          <w:tcPr>
            <w:tcW w:w="2520" w:type="dxa"/>
            <w:shd w:val="clear" w:color="auto" w:fill="auto"/>
          </w:tcPr>
          <w:p w14:paraId="1EC6D3E4" w14:textId="77777777" w:rsidR="00CB4BC1" w:rsidRPr="00DE0A13" w:rsidRDefault="00CB4BC1" w:rsidP="00F8619C">
            <w:pPr>
              <w:spacing w:after="0"/>
              <w:rPr>
                <w:b/>
              </w:rPr>
            </w:pPr>
            <w:r>
              <w:rPr>
                <w:b/>
              </w:rPr>
              <w:t xml:space="preserve">Area Manager </w:t>
            </w:r>
          </w:p>
        </w:tc>
      </w:tr>
      <w:tr w:rsidR="00CB4BC1" w:rsidRPr="00DE0A13" w14:paraId="5BB43929" w14:textId="77777777" w:rsidTr="00CB4BC1">
        <w:tc>
          <w:tcPr>
            <w:tcW w:w="2167" w:type="dxa"/>
            <w:shd w:val="clear" w:color="auto" w:fill="auto"/>
            <w:vAlign w:val="center"/>
          </w:tcPr>
          <w:p w14:paraId="55B2DC6E" w14:textId="77777777" w:rsidR="00CB4BC1" w:rsidRPr="00DE0A13" w:rsidRDefault="00CB4BC1" w:rsidP="00F8619C">
            <w:pPr>
              <w:spacing w:after="0"/>
              <w:rPr>
                <w:b/>
              </w:rPr>
            </w:pPr>
            <w:r>
              <w:rPr>
                <w:b/>
              </w:rPr>
              <w:t>SRAC</w:t>
            </w:r>
          </w:p>
        </w:tc>
        <w:tc>
          <w:tcPr>
            <w:tcW w:w="1689" w:type="dxa"/>
            <w:shd w:val="clear" w:color="auto" w:fill="auto"/>
          </w:tcPr>
          <w:p w14:paraId="49BF5AFA" w14:textId="77777777" w:rsidR="00CB4BC1" w:rsidRPr="00DE0A13" w:rsidRDefault="00CB4BC1" w:rsidP="00F8619C">
            <w:pPr>
              <w:spacing w:after="0"/>
              <w:rPr>
                <w:b/>
              </w:rPr>
            </w:pPr>
            <w:r>
              <w:rPr>
                <w:b/>
              </w:rPr>
              <w:t>046 603 4238</w:t>
            </w:r>
          </w:p>
        </w:tc>
        <w:tc>
          <w:tcPr>
            <w:tcW w:w="1458" w:type="dxa"/>
            <w:shd w:val="clear" w:color="auto" w:fill="auto"/>
          </w:tcPr>
          <w:p w14:paraId="4D11FBB1" w14:textId="77777777" w:rsidR="00CB4BC1" w:rsidRPr="00DE0A13" w:rsidRDefault="00CB4BC1" w:rsidP="00F8619C">
            <w:pPr>
              <w:spacing w:after="0"/>
              <w:rPr>
                <w:b/>
              </w:rPr>
            </w:pPr>
          </w:p>
        </w:tc>
        <w:tc>
          <w:tcPr>
            <w:tcW w:w="1530" w:type="dxa"/>
            <w:shd w:val="clear" w:color="auto" w:fill="auto"/>
          </w:tcPr>
          <w:p w14:paraId="45F18B18" w14:textId="77777777" w:rsidR="00CB4BC1" w:rsidRPr="00DE0A13" w:rsidRDefault="00CB4BC1" w:rsidP="00F8619C">
            <w:pPr>
              <w:spacing w:after="0"/>
              <w:rPr>
                <w:b/>
              </w:rPr>
            </w:pPr>
          </w:p>
        </w:tc>
        <w:tc>
          <w:tcPr>
            <w:tcW w:w="3240" w:type="dxa"/>
            <w:shd w:val="clear" w:color="auto" w:fill="auto"/>
          </w:tcPr>
          <w:p w14:paraId="5E71F0BB" w14:textId="77777777" w:rsidR="00CB4BC1" w:rsidRPr="00DE0A13" w:rsidRDefault="00405F06" w:rsidP="00F8619C">
            <w:pPr>
              <w:spacing w:after="0"/>
            </w:pPr>
            <w:hyperlink r:id="rId130" w:history="1">
              <w:r w:rsidR="00CB4BC1" w:rsidRPr="009A50C0">
                <w:rPr>
                  <w:rStyle w:val="Hyperlink"/>
                </w:rPr>
                <w:t>Vuyiseka.mokenke@ecdsrac.gov.za</w:t>
              </w:r>
            </w:hyperlink>
          </w:p>
        </w:tc>
        <w:tc>
          <w:tcPr>
            <w:tcW w:w="2520" w:type="dxa"/>
            <w:shd w:val="clear" w:color="auto" w:fill="auto"/>
          </w:tcPr>
          <w:p w14:paraId="542D2E0B" w14:textId="77777777" w:rsidR="00CB4BC1" w:rsidRPr="00DE0A13" w:rsidRDefault="00CB4BC1" w:rsidP="00F8619C">
            <w:pPr>
              <w:spacing w:after="0"/>
              <w:rPr>
                <w:b/>
              </w:rPr>
            </w:pPr>
            <w:r>
              <w:rPr>
                <w:b/>
              </w:rPr>
              <w:t>Ms V. Mokenke</w:t>
            </w:r>
          </w:p>
        </w:tc>
        <w:tc>
          <w:tcPr>
            <w:tcW w:w="2520" w:type="dxa"/>
            <w:shd w:val="clear" w:color="auto" w:fill="auto"/>
          </w:tcPr>
          <w:p w14:paraId="644C3C5A" w14:textId="77777777" w:rsidR="00CB4BC1" w:rsidRPr="00DE0A13" w:rsidRDefault="00CB4BC1" w:rsidP="00F8619C">
            <w:pPr>
              <w:spacing w:after="0"/>
              <w:rPr>
                <w:b/>
              </w:rPr>
            </w:pPr>
            <w:r>
              <w:rPr>
                <w:b/>
              </w:rPr>
              <w:t xml:space="preserve">Director </w:t>
            </w:r>
          </w:p>
        </w:tc>
      </w:tr>
      <w:tr w:rsidR="00CB4BC1" w:rsidRPr="00DE0A13" w14:paraId="5C0ABA6B" w14:textId="77777777" w:rsidTr="00CB4BC1">
        <w:tc>
          <w:tcPr>
            <w:tcW w:w="15124" w:type="dxa"/>
            <w:gridSpan w:val="7"/>
            <w:shd w:val="clear" w:color="auto" w:fill="auto"/>
            <w:vAlign w:val="center"/>
          </w:tcPr>
          <w:p w14:paraId="2C01CC63" w14:textId="77777777" w:rsidR="00CB4BC1" w:rsidRPr="00DE0A13" w:rsidRDefault="00CB4BC1" w:rsidP="00F8619C">
            <w:pPr>
              <w:spacing w:after="0"/>
              <w:jc w:val="center"/>
              <w:rPr>
                <w:b/>
              </w:rPr>
            </w:pPr>
            <w:r>
              <w:rPr>
                <w:b/>
              </w:rPr>
              <w:t>COMMUNITY ORGANISATIONS</w:t>
            </w:r>
          </w:p>
        </w:tc>
      </w:tr>
      <w:tr w:rsidR="00CB4BC1" w:rsidRPr="00DE0A13" w14:paraId="25387FE2" w14:textId="77777777" w:rsidTr="00CB4BC1">
        <w:tc>
          <w:tcPr>
            <w:tcW w:w="2167" w:type="dxa"/>
            <w:shd w:val="clear" w:color="auto" w:fill="auto"/>
            <w:vAlign w:val="center"/>
          </w:tcPr>
          <w:p w14:paraId="229E8D83" w14:textId="77777777" w:rsidR="00CB4BC1" w:rsidRPr="00DE0A13" w:rsidRDefault="00CB4BC1" w:rsidP="00F8619C">
            <w:pPr>
              <w:spacing w:after="0"/>
              <w:rPr>
                <w:b/>
              </w:rPr>
            </w:pPr>
            <w:r>
              <w:rPr>
                <w:b/>
              </w:rPr>
              <w:t>APD</w:t>
            </w:r>
          </w:p>
        </w:tc>
        <w:tc>
          <w:tcPr>
            <w:tcW w:w="1689" w:type="dxa"/>
            <w:shd w:val="clear" w:color="auto" w:fill="auto"/>
          </w:tcPr>
          <w:p w14:paraId="37A7B0FC" w14:textId="77777777" w:rsidR="00CB4BC1" w:rsidRPr="00DE0A13" w:rsidRDefault="00CB4BC1" w:rsidP="00F8619C">
            <w:pPr>
              <w:spacing w:after="0"/>
              <w:rPr>
                <w:b/>
              </w:rPr>
            </w:pPr>
            <w:r>
              <w:rPr>
                <w:b/>
              </w:rPr>
              <w:t>046 622 5847</w:t>
            </w:r>
          </w:p>
        </w:tc>
        <w:tc>
          <w:tcPr>
            <w:tcW w:w="1458" w:type="dxa"/>
            <w:shd w:val="clear" w:color="auto" w:fill="auto"/>
          </w:tcPr>
          <w:p w14:paraId="373D7795" w14:textId="77777777" w:rsidR="00CB4BC1" w:rsidRPr="00DE0A13" w:rsidRDefault="00CB4BC1" w:rsidP="00F8619C">
            <w:pPr>
              <w:spacing w:after="0"/>
              <w:rPr>
                <w:b/>
              </w:rPr>
            </w:pPr>
          </w:p>
        </w:tc>
        <w:tc>
          <w:tcPr>
            <w:tcW w:w="1530" w:type="dxa"/>
            <w:shd w:val="clear" w:color="auto" w:fill="auto"/>
          </w:tcPr>
          <w:p w14:paraId="4C216645" w14:textId="77777777" w:rsidR="00CB4BC1" w:rsidRPr="00DE0A13" w:rsidRDefault="00CB4BC1" w:rsidP="00F8619C">
            <w:pPr>
              <w:spacing w:after="0"/>
              <w:rPr>
                <w:b/>
              </w:rPr>
            </w:pPr>
            <w:r>
              <w:rPr>
                <w:b/>
              </w:rPr>
              <w:t>046 622 4918</w:t>
            </w:r>
          </w:p>
        </w:tc>
        <w:tc>
          <w:tcPr>
            <w:tcW w:w="3240" w:type="dxa"/>
            <w:shd w:val="clear" w:color="auto" w:fill="auto"/>
          </w:tcPr>
          <w:p w14:paraId="385D486C" w14:textId="77777777" w:rsidR="00CB4BC1" w:rsidRPr="00DE0A13" w:rsidRDefault="00405F06" w:rsidP="00F8619C">
            <w:pPr>
              <w:spacing w:after="0"/>
            </w:pPr>
            <w:hyperlink r:id="rId131" w:history="1">
              <w:r w:rsidR="00CB4BC1" w:rsidRPr="009A50C0">
                <w:rPr>
                  <w:rStyle w:val="Hyperlink"/>
                </w:rPr>
                <w:t>p.cimi@am.org.za</w:t>
              </w:r>
            </w:hyperlink>
          </w:p>
        </w:tc>
        <w:tc>
          <w:tcPr>
            <w:tcW w:w="2520" w:type="dxa"/>
            <w:shd w:val="clear" w:color="auto" w:fill="auto"/>
          </w:tcPr>
          <w:p w14:paraId="6DB02B87" w14:textId="77777777" w:rsidR="00CB4BC1" w:rsidRPr="00DE0A13" w:rsidRDefault="00CB4BC1" w:rsidP="00F8619C">
            <w:pPr>
              <w:spacing w:after="0"/>
              <w:rPr>
                <w:b/>
              </w:rPr>
            </w:pPr>
            <w:r>
              <w:rPr>
                <w:b/>
              </w:rPr>
              <w:t>Mr P. Cimi</w:t>
            </w:r>
          </w:p>
        </w:tc>
        <w:tc>
          <w:tcPr>
            <w:tcW w:w="2520" w:type="dxa"/>
            <w:shd w:val="clear" w:color="auto" w:fill="auto"/>
          </w:tcPr>
          <w:p w14:paraId="1A82C126" w14:textId="77777777" w:rsidR="00CB4BC1" w:rsidRPr="00DE0A13" w:rsidRDefault="00CB4BC1" w:rsidP="00F8619C">
            <w:pPr>
              <w:spacing w:after="0"/>
              <w:rPr>
                <w:b/>
              </w:rPr>
            </w:pPr>
            <w:r>
              <w:rPr>
                <w:b/>
              </w:rPr>
              <w:t>Chairperson</w:t>
            </w:r>
          </w:p>
        </w:tc>
      </w:tr>
      <w:tr w:rsidR="00CB4BC1" w:rsidRPr="00DE0A13" w14:paraId="7BECBA2C" w14:textId="77777777" w:rsidTr="00CB4BC1">
        <w:tc>
          <w:tcPr>
            <w:tcW w:w="2167" w:type="dxa"/>
            <w:shd w:val="clear" w:color="auto" w:fill="auto"/>
            <w:vAlign w:val="center"/>
          </w:tcPr>
          <w:p w14:paraId="038ED9F8" w14:textId="77777777" w:rsidR="00CB4BC1" w:rsidRDefault="00CB4BC1" w:rsidP="00F8619C">
            <w:pPr>
              <w:spacing w:after="0"/>
              <w:rPr>
                <w:b/>
              </w:rPr>
            </w:pPr>
            <w:r>
              <w:rPr>
                <w:b/>
              </w:rPr>
              <w:t>UMGA CORP.</w:t>
            </w:r>
          </w:p>
        </w:tc>
        <w:tc>
          <w:tcPr>
            <w:tcW w:w="1689" w:type="dxa"/>
            <w:shd w:val="clear" w:color="auto" w:fill="auto"/>
          </w:tcPr>
          <w:p w14:paraId="1A4CC2E8" w14:textId="77777777" w:rsidR="00CB4BC1" w:rsidRDefault="00CB4BC1" w:rsidP="00F8619C">
            <w:pPr>
              <w:spacing w:after="0"/>
              <w:rPr>
                <w:b/>
              </w:rPr>
            </w:pPr>
            <w:r>
              <w:rPr>
                <w:b/>
              </w:rPr>
              <w:t>046 622 4803</w:t>
            </w:r>
          </w:p>
        </w:tc>
        <w:tc>
          <w:tcPr>
            <w:tcW w:w="1458" w:type="dxa"/>
            <w:shd w:val="clear" w:color="auto" w:fill="auto"/>
          </w:tcPr>
          <w:p w14:paraId="0DDE0085" w14:textId="77777777" w:rsidR="00CB4BC1" w:rsidRPr="00DE0A13" w:rsidRDefault="00CB4BC1" w:rsidP="00F8619C">
            <w:pPr>
              <w:spacing w:after="0"/>
              <w:rPr>
                <w:b/>
              </w:rPr>
            </w:pPr>
          </w:p>
        </w:tc>
        <w:tc>
          <w:tcPr>
            <w:tcW w:w="1530" w:type="dxa"/>
            <w:shd w:val="clear" w:color="auto" w:fill="auto"/>
          </w:tcPr>
          <w:p w14:paraId="18C6B7AD" w14:textId="77777777" w:rsidR="00CB4BC1" w:rsidRDefault="00CB4BC1" w:rsidP="00F8619C">
            <w:pPr>
              <w:spacing w:after="0"/>
              <w:rPr>
                <w:b/>
              </w:rPr>
            </w:pPr>
          </w:p>
        </w:tc>
        <w:tc>
          <w:tcPr>
            <w:tcW w:w="3240" w:type="dxa"/>
            <w:shd w:val="clear" w:color="auto" w:fill="auto"/>
          </w:tcPr>
          <w:p w14:paraId="1A8114A8" w14:textId="77777777" w:rsidR="00CB4BC1" w:rsidRDefault="00405F06" w:rsidP="00F8619C">
            <w:pPr>
              <w:spacing w:after="0"/>
            </w:pPr>
            <w:hyperlink r:id="rId132" w:history="1">
              <w:r w:rsidR="00CB4BC1" w:rsidRPr="009A50C0">
                <w:rPr>
                  <w:rStyle w:val="Hyperlink"/>
                </w:rPr>
                <w:t>rhuman@imaginet.co.za</w:t>
              </w:r>
            </w:hyperlink>
          </w:p>
        </w:tc>
        <w:tc>
          <w:tcPr>
            <w:tcW w:w="2520" w:type="dxa"/>
            <w:shd w:val="clear" w:color="auto" w:fill="auto"/>
          </w:tcPr>
          <w:p w14:paraId="65023C55" w14:textId="77777777" w:rsidR="00CB4BC1" w:rsidRDefault="00CB4BC1" w:rsidP="00F8619C">
            <w:pPr>
              <w:spacing w:after="0"/>
              <w:rPr>
                <w:b/>
              </w:rPr>
            </w:pPr>
            <w:r>
              <w:rPr>
                <w:b/>
              </w:rPr>
              <w:t>Mr. R. Human</w:t>
            </w:r>
          </w:p>
        </w:tc>
        <w:tc>
          <w:tcPr>
            <w:tcW w:w="2520" w:type="dxa"/>
            <w:shd w:val="clear" w:color="auto" w:fill="auto"/>
          </w:tcPr>
          <w:p w14:paraId="21D177C6" w14:textId="77777777" w:rsidR="00CB4BC1" w:rsidRDefault="00CB4BC1" w:rsidP="00F8619C">
            <w:pPr>
              <w:spacing w:after="0"/>
              <w:rPr>
                <w:b/>
              </w:rPr>
            </w:pPr>
            <w:r>
              <w:rPr>
                <w:b/>
              </w:rPr>
              <w:t xml:space="preserve">Director </w:t>
            </w:r>
          </w:p>
        </w:tc>
      </w:tr>
      <w:tr w:rsidR="00CB4BC1" w:rsidRPr="00DE0A13" w14:paraId="164DBA6D" w14:textId="77777777" w:rsidTr="00CB4BC1">
        <w:tc>
          <w:tcPr>
            <w:tcW w:w="2167" w:type="dxa"/>
            <w:shd w:val="clear" w:color="auto" w:fill="auto"/>
            <w:vAlign w:val="center"/>
          </w:tcPr>
          <w:p w14:paraId="43AF229E" w14:textId="77777777" w:rsidR="00CB4BC1" w:rsidRDefault="00CB4BC1" w:rsidP="00F8619C">
            <w:pPr>
              <w:spacing w:after="0"/>
              <w:rPr>
                <w:b/>
              </w:rPr>
            </w:pPr>
            <w:r>
              <w:rPr>
                <w:b/>
              </w:rPr>
              <w:t xml:space="preserve">Child Welfare </w:t>
            </w:r>
          </w:p>
        </w:tc>
        <w:tc>
          <w:tcPr>
            <w:tcW w:w="1689" w:type="dxa"/>
            <w:shd w:val="clear" w:color="auto" w:fill="auto"/>
          </w:tcPr>
          <w:p w14:paraId="30CFF253" w14:textId="77777777" w:rsidR="00CB4BC1" w:rsidRDefault="00CB4BC1" w:rsidP="00F8619C">
            <w:pPr>
              <w:spacing w:after="0"/>
              <w:rPr>
                <w:b/>
              </w:rPr>
            </w:pPr>
            <w:r>
              <w:rPr>
                <w:b/>
              </w:rPr>
              <w:t>046 636 1355</w:t>
            </w:r>
          </w:p>
        </w:tc>
        <w:tc>
          <w:tcPr>
            <w:tcW w:w="1458" w:type="dxa"/>
            <w:shd w:val="clear" w:color="auto" w:fill="auto"/>
          </w:tcPr>
          <w:p w14:paraId="34901559" w14:textId="77777777" w:rsidR="00CB4BC1" w:rsidRPr="00DE0A13" w:rsidRDefault="00CB4BC1" w:rsidP="00F8619C">
            <w:pPr>
              <w:spacing w:after="0"/>
              <w:rPr>
                <w:b/>
              </w:rPr>
            </w:pPr>
          </w:p>
        </w:tc>
        <w:tc>
          <w:tcPr>
            <w:tcW w:w="1530" w:type="dxa"/>
            <w:shd w:val="clear" w:color="auto" w:fill="auto"/>
          </w:tcPr>
          <w:p w14:paraId="168FBDD8" w14:textId="77777777" w:rsidR="00CB4BC1" w:rsidRDefault="00CB4BC1" w:rsidP="00F8619C">
            <w:pPr>
              <w:spacing w:after="0"/>
              <w:rPr>
                <w:b/>
              </w:rPr>
            </w:pPr>
            <w:r>
              <w:rPr>
                <w:b/>
              </w:rPr>
              <w:t>046 636 1366</w:t>
            </w:r>
          </w:p>
        </w:tc>
        <w:tc>
          <w:tcPr>
            <w:tcW w:w="3240" w:type="dxa"/>
            <w:shd w:val="clear" w:color="auto" w:fill="auto"/>
          </w:tcPr>
          <w:p w14:paraId="2372B806" w14:textId="77777777" w:rsidR="00CB4BC1" w:rsidRDefault="00405F06" w:rsidP="00F8619C">
            <w:pPr>
              <w:spacing w:after="0"/>
            </w:pPr>
            <w:hyperlink r:id="rId133" w:history="1">
              <w:r w:rsidR="00CB4BC1" w:rsidRPr="009A50C0">
                <w:rPr>
                  <w:rStyle w:val="Hyperlink"/>
                </w:rPr>
                <w:t>Childwelfare.ght@igen.co.za</w:t>
              </w:r>
            </w:hyperlink>
          </w:p>
        </w:tc>
        <w:tc>
          <w:tcPr>
            <w:tcW w:w="2520" w:type="dxa"/>
            <w:shd w:val="clear" w:color="auto" w:fill="auto"/>
          </w:tcPr>
          <w:p w14:paraId="030A8CA2" w14:textId="77777777" w:rsidR="00CB4BC1" w:rsidRDefault="00CB4BC1" w:rsidP="00F8619C">
            <w:pPr>
              <w:spacing w:after="0"/>
              <w:rPr>
                <w:b/>
              </w:rPr>
            </w:pPr>
            <w:r>
              <w:rPr>
                <w:b/>
              </w:rPr>
              <w:t>Mrs Thompson</w:t>
            </w:r>
          </w:p>
        </w:tc>
        <w:tc>
          <w:tcPr>
            <w:tcW w:w="2520" w:type="dxa"/>
            <w:shd w:val="clear" w:color="auto" w:fill="auto"/>
          </w:tcPr>
          <w:p w14:paraId="46C1DD25" w14:textId="77777777" w:rsidR="00CB4BC1" w:rsidRDefault="00CB4BC1" w:rsidP="00F8619C">
            <w:pPr>
              <w:spacing w:after="0"/>
              <w:rPr>
                <w:b/>
              </w:rPr>
            </w:pPr>
            <w:r>
              <w:rPr>
                <w:b/>
              </w:rPr>
              <w:t xml:space="preserve">Director </w:t>
            </w:r>
          </w:p>
        </w:tc>
      </w:tr>
      <w:tr w:rsidR="00CB4BC1" w:rsidRPr="00DE0A13" w14:paraId="4430C1B7" w14:textId="77777777" w:rsidTr="00CB4BC1">
        <w:tc>
          <w:tcPr>
            <w:tcW w:w="2167" w:type="dxa"/>
            <w:shd w:val="clear" w:color="auto" w:fill="auto"/>
            <w:vAlign w:val="center"/>
          </w:tcPr>
          <w:p w14:paraId="3EF593E1" w14:textId="77777777" w:rsidR="00CB4BC1" w:rsidRDefault="00CB4BC1" w:rsidP="00F8619C">
            <w:pPr>
              <w:spacing w:after="0"/>
              <w:rPr>
                <w:b/>
              </w:rPr>
            </w:pPr>
            <w:r>
              <w:rPr>
                <w:b/>
              </w:rPr>
              <w:t>ECARP</w:t>
            </w:r>
          </w:p>
        </w:tc>
        <w:tc>
          <w:tcPr>
            <w:tcW w:w="1689" w:type="dxa"/>
            <w:shd w:val="clear" w:color="auto" w:fill="auto"/>
          </w:tcPr>
          <w:p w14:paraId="6E3705FD" w14:textId="77777777" w:rsidR="00CB4BC1" w:rsidRDefault="00CB4BC1" w:rsidP="00F8619C">
            <w:pPr>
              <w:spacing w:after="0"/>
              <w:rPr>
                <w:b/>
              </w:rPr>
            </w:pPr>
            <w:r>
              <w:rPr>
                <w:b/>
              </w:rPr>
              <w:t>046 622 5429</w:t>
            </w:r>
          </w:p>
        </w:tc>
        <w:tc>
          <w:tcPr>
            <w:tcW w:w="1458" w:type="dxa"/>
            <w:shd w:val="clear" w:color="auto" w:fill="auto"/>
          </w:tcPr>
          <w:p w14:paraId="4FEDA04A" w14:textId="77777777" w:rsidR="00CB4BC1" w:rsidRPr="00DE0A13" w:rsidRDefault="00CB4BC1" w:rsidP="00F8619C">
            <w:pPr>
              <w:spacing w:after="0"/>
              <w:rPr>
                <w:b/>
              </w:rPr>
            </w:pPr>
          </w:p>
        </w:tc>
        <w:tc>
          <w:tcPr>
            <w:tcW w:w="1530" w:type="dxa"/>
            <w:shd w:val="clear" w:color="auto" w:fill="auto"/>
          </w:tcPr>
          <w:p w14:paraId="6A2B0794" w14:textId="77777777" w:rsidR="00CB4BC1" w:rsidRDefault="00CB4BC1" w:rsidP="00F8619C">
            <w:pPr>
              <w:spacing w:after="0"/>
              <w:rPr>
                <w:b/>
              </w:rPr>
            </w:pPr>
            <w:r>
              <w:rPr>
                <w:b/>
              </w:rPr>
              <w:t>046 622 2617</w:t>
            </w:r>
          </w:p>
        </w:tc>
        <w:tc>
          <w:tcPr>
            <w:tcW w:w="3240" w:type="dxa"/>
            <w:shd w:val="clear" w:color="auto" w:fill="auto"/>
          </w:tcPr>
          <w:p w14:paraId="0FCEAAA9" w14:textId="77777777" w:rsidR="00CB4BC1" w:rsidRDefault="00405F06" w:rsidP="00F8619C">
            <w:pPr>
              <w:spacing w:after="0"/>
            </w:pPr>
            <w:hyperlink r:id="rId134" w:history="1">
              <w:r w:rsidR="00CB4BC1" w:rsidRPr="009A50C0">
                <w:rPr>
                  <w:rStyle w:val="Hyperlink"/>
                </w:rPr>
                <w:t>lali@ecarp.org.za/</w:t>
              </w:r>
            </w:hyperlink>
            <w:r w:rsidR="00CB4BC1">
              <w:t xml:space="preserve"> </w:t>
            </w:r>
            <w:hyperlink r:id="rId135" w:history="1">
              <w:r w:rsidR="00CB4BC1" w:rsidRPr="009A50C0">
                <w:rPr>
                  <w:rStyle w:val="Hyperlink"/>
                </w:rPr>
                <w:t>admin@ecarp.org.za</w:t>
              </w:r>
            </w:hyperlink>
          </w:p>
        </w:tc>
        <w:tc>
          <w:tcPr>
            <w:tcW w:w="2520" w:type="dxa"/>
            <w:shd w:val="clear" w:color="auto" w:fill="auto"/>
          </w:tcPr>
          <w:p w14:paraId="0675CC78" w14:textId="77777777" w:rsidR="00CB4BC1" w:rsidRDefault="00CB4BC1" w:rsidP="00F8619C">
            <w:pPr>
              <w:spacing w:after="0"/>
              <w:rPr>
                <w:b/>
              </w:rPr>
            </w:pPr>
            <w:r>
              <w:rPr>
                <w:b/>
              </w:rPr>
              <w:t>Ms L. Naidoo</w:t>
            </w:r>
          </w:p>
        </w:tc>
        <w:tc>
          <w:tcPr>
            <w:tcW w:w="2520" w:type="dxa"/>
            <w:shd w:val="clear" w:color="auto" w:fill="auto"/>
          </w:tcPr>
          <w:p w14:paraId="7031DE79" w14:textId="77777777" w:rsidR="00CB4BC1" w:rsidRDefault="00CB4BC1" w:rsidP="00F8619C">
            <w:pPr>
              <w:spacing w:after="0"/>
              <w:rPr>
                <w:b/>
              </w:rPr>
            </w:pPr>
            <w:r>
              <w:rPr>
                <w:b/>
              </w:rPr>
              <w:t xml:space="preserve">Manager </w:t>
            </w:r>
          </w:p>
        </w:tc>
      </w:tr>
      <w:tr w:rsidR="00CB4BC1" w:rsidRPr="00DE0A13" w14:paraId="2CA99FE9" w14:textId="77777777" w:rsidTr="00CB4BC1">
        <w:tc>
          <w:tcPr>
            <w:tcW w:w="2167" w:type="dxa"/>
            <w:shd w:val="clear" w:color="auto" w:fill="auto"/>
            <w:vAlign w:val="center"/>
          </w:tcPr>
          <w:p w14:paraId="1D8469C4" w14:textId="77777777" w:rsidR="00CB4BC1" w:rsidRDefault="00CB4BC1" w:rsidP="00F8619C">
            <w:pPr>
              <w:spacing w:after="0"/>
              <w:rPr>
                <w:b/>
              </w:rPr>
            </w:pPr>
            <w:r>
              <w:rPr>
                <w:b/>
              </w:rPr>
              <w:t>FAMSA</w:t>
            </w:r>
          </w:p>
        </w:tc>
        <w:tc>
          <w:tcPr>
            <w:tcW w:w="1689" w:type="dxa"/>
            <w:shd w:val="clear" w:color="auto" w:fill="auto"/>
          </w:tcPr>
          <w:p w14:paraId="7BDA4756" w14:textId="77777777" w:rsidR="00CB4BC1" w:rsidRDefault="00CB4BC1" w:rsidP="00F8619C">
            <w:pPr>
              <w:spacing w:after="0"/>
              <w:rPr>
                <w:b/>
              </w:rPr>
            </w:pPr>
            <w:r>
              <w:rPr>
                <w:b/>
              </w:rPr>
              <w:t>046 622 2580</w:t>
            </w:r>
          </w:p>
        </w:tc>
        <w:tc>
          <w:tcPr>
            <w:tcW w:w="1458" w:type="dxa"/>
            <w:shd w:val="clear" w:color="auto" w:fill="auto"/>
          </w:tcPr>
          <w:p w14:paraId="7FEFA4DA" w14:textId="77777777" w:rsidR="00CB4BC1" w:rsidRPr="00DE0A13" w:rsidRDefault="00CB4BC1" w:rsidP="00F8619C">
            <w:pPr>
              <w:spacing w:after="0"/>
              <w:rPr>
                <w:b/>
              </w:rPr>
            </w:pPr>
          </w:p>
        </w:tc>
        <w:tc>
          <w:tcPr>
            <w:tcW w:w="1530" w:type="dxa"/>
            <w:shd w:val="clear" w:color="auto" w:fill="auto"/>
          </w:tcPr>
          <w:p w14:paraId="27942DB7" w14:textId="77777777" w:rsidR="00CB4BC1" w:rsidRDefault="00CB4BC1" w:rsidP="00F8619C">
            <w:pPr>
              <w:spacing w:after="0"/>
              <w:rPr>
                <w:b/>
              </w:rPr>
            </w:pPr>
          </w:p>
        </w:tc>
        <w:tc>
          <w:tcPr>
            <w:tcW w:w="3240" w:type="dxa"/>
            <w:shd w:val="clear" w:color="auto" w:fill="auto"/>
          </w:tcPr>
          <w:p w14:paraId="7AAA9C52" w14:textId="77777777" w:rsidR="00CB4BC1" w:rsidRDefault="00405F06" w:rsidP="00F8619C">
            <w:pPr>
              <w:spacing w:after="0"/>
            </w:pPr>
            <w:hyperlink r:id="rId136" w:history="1">
              <w:r w:rsidR="00CB4BC1" w:rsidRPr="009A50C0">
                <w:rPr>
                  <w:rStyle w:val="Hyperlink"/>
                </w:rPr>
                <w:t>famsa@imaginet.co.za</w:t>
              </w:r>
            </w:hyperlink>
          </w:p>
        </w:tc>
        <w:tc>
          <w:tcPr>
            <w:tcW w:w="2520" w:type="dxa"/>
            <w:shd w:val="clear" w:color="auto" w:fill="auto"/>
          </w:tcPr>
          <w:p w14:paraId="7E3BE3A1" w14:textId="77777777" w:rsidR="00CB4BC1" w:rsidRDefault="00CB4BC1" w:rsidP="00F8619C">
            <w:pPr>
              <w:spacing w:after="0"/>
              <w:rPr>
                <w:b/>
              </w:rPr>
            </w:pPr>
          </w:p>
        </w:tc>
        <w:tc>
          <w:tcPr>
            <w:tcW w:w="2520" w:type="dxa"/>
            <w:shd w:val="clear" w:color="auto" w:fill="auto"/>
          </w:tcPr>
          <w:p w14:paraId="5A98A2C7" w14:textId="77777777" w:rsidR="00CB4BC1" w:rsidRDefault="00CB4BC1" w:rsidP="00F8619C">
            <w:pPr>
              <w:spacing w:after="0"/>
              <w:rPr>
                <w:b/>
              </w:rPr>
            </w:pPr>
          </w:p>
        </w:tc>
      </w:tr>
      <w:tr w:rsidR="00CB4BC1" w:rsidRPr="00DE0A13" w14:paraId="03FEB7EA" w14:textId="77777777" w:rsidTr="00CB4BC1">
        <w:tc>
          <w:tcPr>
            <w:tcW w:w="2167" w:type="dxa"/>
            <w:shd w:val="clear" w:color="auto" w:fill="auto"/>
            <w:vAlign w:val="center"/>
          </w:tcPr>
          <w:p w14:paraId="02686B8A" w14:textId="77777777" w:rsidR="00CB4BC1" w:rsidRDefault="00CB4BC1" w:rsidP="00F8619C">
            <w:pPr>
              <w:spacing w:after="0"/>
              <w:rPr>
                <w:b/>
              </w:rPr>
            </w:pPr>
            <w:r>
              <w:rPr>
                <w:b/>
              </w:rPr>
              <w:t xml:space="preserve">Hospice </w:t>
            </w:r>
          </w:p>
        </w:tc>
        <w:tc>
          <w:tcPr>
            <w:tcW w:w="1689" w:type="dxa"/>
            <w:shd w:val="clear" w:color="auto" w:fill="auto"/>
          </w:tcPr>
          <w:p w14:paraId="7AF241F4" w14:textId="77777777" w:rsidR="00CB4BC1" w:rsidRDefault="00CB4BC1" w:rsidP="00F8619C">
            <w:pPr>
              <w:spacing w:after="0"/>
              <w:rPr>
                <w:b/>
              </w:rPr>
            </w:pPr>
            <w:r>
              <w:rPr>
                <w:b/>
              </w:rPr>
              <w:t>046 622 9661</w:t>
            </w:r>
          </w:p>
        </w:tc>
        <w:tc>
          <w:tcPr>
            <w:tcW w:w="1458" w:type="dxa"/>
            <w:shd w:val="clear" w:color="auto" w:fill="auto"/>
          </w:tcPr>
          <w:p w14:paraId="3AD93005" w14:textId="77777777" w:rsidR="00CB4BC1" w:rsidRPr="00DE0A13" w:rsidRDefault="00CB4BC1" w:rsidP="00F8619C">
            <w:pPr>
              <w:spacing w:after="0"/>
              <w:rPr>
                <w:b/>
              </w:rPr>
            </w:pPr>
          </w:p>
        </w:tc>
        <w:tc>
          <w:tcPr>
            <w:tcW w:w="1530" w:type="dxa"/>
            <w:shd w:val="clear" w:color="auto" w:fill="auto"/>
          </w:tcPr>
          <w:p w14:paraId="3913FC78" w14:textId="77777777" w:rsidR="00CB4BC1" w:rsidRDefault="00CB4BC1" w:rsidP="00F8619C">
            <w:pPr>
              <w:spacing w:after="0"/>
              <w:rPr>
                <w:b/>
              </w:rPr>
            </w:pPr>
            <w:r>
              <w:rPr>
                <w:b/>
              </w:rPr>
              <w:t>046 622 9676</w:t>
            </w:r>
          </w:p>
        </w:tc>
        <w:tc>
          <w:tcPr>
            <w:tcW w:w="3240" w:type="dxa"/>
            <w:shd w:val="clear" w:color="auto" w:fill="auto"/>
          </w:tcPr>
          <w:p w14:paraId="4EC95A77" w14:textId="77777777" w:rsidR="00CB4BC1" w:rsidRDefault="00405F06" w:rsidP="00F8619C">
            <w:pPr>
              <w:spacing w:after="0"/>
            </w:pPr>
            <w:hyperlink r:id="rId137" w:history="1">
              <w:r w:rsidR="00CB4BC1" w:rsidRPr="009A50C0">
                <w:rPr>
                  <w:rStyle w:val="Hyperlink"/>
                </w:rPr>
                <w:t>director@grahamstownhospice.org.za</w:t>
              </w:r>
            </w:hyperlink>
          </w:p>
        </w:tc>
        <w:tc>
          <w:tcPr>
            <w:tcW w:w="2520" w:type="dxa"/>
            <w:shd w:val="clear" w:color="auto" w:fill="auto"/>
          </w:tcPr>
          <w:p w14:paraId="1DA05D07" w14:textId="77777777" w:rsidR="00CB4BC1" w:rsidRDefault="00CB4BC1" w:rsidP="00F8619C">
            <w:pPr>
              <w:spacing w:after="0"/>
              <w:rPr>
                <w:b/>
              </w:rPr>
            </w:pPr>
            <w:r>
              <w:rPr>
                <w:b/>
              </w:rPr>
              <w:t>Mr D. Ehrke</w:t>
            </w:r>
          </w:p>
        </w:tc>
        <w:tc>
          <w:tcPr>
            <w:tcW w:w="2520" w:type="dxa"/>
            <w:shd w:val="clear" w:color="auto" w:fill="auto"/>
          </w:tcPr>
          <w:p w14:paraId="2C1D8832" w14:textId="77777777" w:rsidR="00CB4BC1" w:rsidRDefault="00CB4BC1" w:rsidP="00F8619C">
            <w:pPr>
              <w:spacing w:after="0"/>
              <w:rPr>
                <w:b/>
              </w:rPr>
            </w:pPr>
            <w:r>
              <w:rPr>
                <w:b/>
              </w:rPr>
              <w:t>Manager</w:t>
            </w:r>
          </w:p>
        </w:tc>
      </w:tr>
      <w:tr w:rsidR="00CB4BC1" w:rsidRPr="00DE0A13" w14:paraId="7B6A6AE2" w14:textId="77777777" w:rsidTr="00CB4BC1">
        <w:tc>
          <w:tcPr>
            <w:tcW w:w="2167" w:type="dxa"/>
            <w:shd w:val="clear" w:color="auto" w:fill="auto"/>
            <w:vAlign w:val="center"/>
          </w:tcPr>
          <w:p w14:paraId="5DE24600" w14:textId="77777777" w:rsidR="00CB4BC1" w:rsidRDefault="00CB4BC1" w:rsidP="00F8619C">
            <w:pPr>
              <w:spacing w:after="0"/>
              <w:rPr>
                <w:b/>
              </w:rPr>
            </w:pPr>
            <w:r>
              <w:rPr>
                <w:b/>
              </w:rPr>
              <w:t xml:space="preserve">Legal Resources Centre </w:t>
            </w:r>
          </w:p>
        </w:tc>
        <w:tc>
          <w:tcPr>
            <w:tcW w:w="1689" w:type="dxa"/>
            <w:shd w:val="clear" w:color="auto" w:fill="auto"/>
          </w:tcPr>
          <w:p w14:paraId="4CA45E78" w14:textId="77777777" w:rsidR="00CB4BC1" w:rsidRDefault="00CB4BC1" w:rsidP="00F8619C">
            <w:pPr>
              <w:spacing w:after="0"/>
              <w:rPr>
                <w:b/>
              </w:rPr>
            </w:pPr>
            <w:r>
              <w:rPr>
                <w:b/>
              </w:rPr>
              <w:t>046 622 9230</w:t>
            </w:r>
          </w:p>
        </w:tc>
        <w:tc>
          <w:tcPr>
            <w:tcW w:w="1458" w:type="dxa"/>
            <w:shd w:val="clear" w:color="auto" w:fill="auto"/>
          </w:tcPr>
          <w:p w14:paraId="58C8EDB8" w14:textId="77777777" w:rsidR="00CB4BC1" w:rsidRPr="00DE0A13" w:rsidRDefault="00CB4BC1" w:rsidP="00F8619C">
            <w:pPr>
              <w:spacing w:after="0"/>
              <w:rPr>
                <w:b/>
              </w:rPr>
            </w:pPr>
          </w:p>
        </w:tc>
        <w:tc>
          <w:tcPr>
            <w:tcW w:w="1530" w:type="dxa"/>
            <w:shd w:val="clear" w:color="auto" w:fill="auto"/>
          </w:tcPr>
          <w:p w14:paraId="2F549AAA" w14:textId="77777777" w:rsidR="00CB4BC1" w:rsidRDefault="00CB4BC1" w:rsidP="00F8619C">
            <w:pPr>
              <w:spacing w:after="0"/>
              <w:rPr>
                <w:b/>
              </w:rPr>
            </w:pPr>
            <w:r>
              <w:rPr>
                <w:b/>
              </w:rPr>
              <w:t>046 622 3933</w:t>
            </w:r>
          </w:p>
        </w:tc>
        <w:tc>
          <w:tcPr>
            <w:tcW w:w="3240" w:type="dxa"/>
            <w:shd w:val="clear" w:color="auto" w:fill="auto"/>
          </w:tcPr>
          <w:p w14:paraId="5BBE3809" w14:textId="77777777" w:rsidR="00CB4BC1" w:rsidRDefault="00405F06" w:rsidP="00F8619C">
            <w:pPr>
              <w:spacing w:after="0"/>
            </w:pPr>
            <w:hyperlink r:id="rId138" w:history="1">
              <w:r w:rsidR="00CB4BC1" w:rsidRPr="009A50C0">
                <w:rPr>
                  <w:rStyle w:val="Hyperlink"/>
                </w:rPr>
                <w:t>Cameron@lrc.co.za</w:t>
              </w:r>
            </w:hyperlink>
          </w:p>
        </w:tc>
        <w:tc>
          <w:tcPr>
            <w:tcW w:w="2520" w:type="dxa"/>
            <w:shd w:val="clear" w:color="auto" w:fill="auto"/>
          </w:tcPr>
          <w:p w14:paraId="2B7887AA" w14:textId="77777777" w:rsidR="00CB4BC1" w:rsidRDefault="00CB4BC1" w:rsidP="00F8619C">
            <w:pPr>
              <w:spacing w:after="0"/>
              <w:rPr>
                <w:b/>
              </w:rPr>
            </w:pPr>
            <w:r>
              <w:rPr>
                <w:b/>
              </w:rPr>
              <w:t>Mr C. McConnachie</w:t>
            </w:r>
          </w:p>
        </w:tc>
        <w:tc>
          <w:tcPr>
            <w:tcW w:w="2520" w:type="dxa"/>
            <w:shd w:val="clear" w:color="auto" w:fill="auto"/>
          </w:tcPr>
          <w:p w14:paraId="49F948CB" w14:textId="77777777" w:rsidR="00CB4BC1" w:rsidRDefault="00CB4BC1" w:rsidP="00F8619C">
            <w:pPr>
              <w:spacing w:after="0"/>
              <w:rPr>
                <w:b/>
              </w:rPr>
            </w:pPr>
            <w:r>
              <w:rPr>
                <w:b/>
              </w:rPr>
              <w:t xml:space="preserve">Manager </w:t>
            </w:r>
          </w:p>
        </w:tc>
      </w:tr>
      <w:tr w:rsidR="00CB4BC1" w:rsidRPr="00DE0A13" w14:paraId="31F11E16" w14:textId="77777777" w:rsidTr="00CB4BC1">
        <w:tc>
          <w:tcPr>
            <w:tcW w:w="2167" w:type="dxa"/>
            <w:shd w:val="clear" w:color="auto" w:fill="auto"/>
            <w:vAlign w:val="center"/>
          </w:tcPr>
          <w:p w14:paraId="3C9369D2" w14:textId="77777777" w:rsidR="00CB4BC1" w:rsidRDefault="00CB4BC1" w:rsidP="00F8619C">
            <w:pPr>
              <w:spacing w:after="0"/>
              <w:rPr>
                <w:b/>
              </w:rPr>
            </w:pPr>
            <w:r>
              <w:rPr>
                <w:b/>
              </w:rPr>
              <w:t>NAFCOC</w:t>
            </w:r>
          </w:p>
        </w:tc>
        <w:tc>
          <w:tcPr>
            <w:tcW w:w="1689" w:type="dxa"/>
            <w:shd w:val="clear" w:color="auto" w:fill="auto"/>
          </w:tcPr>
          <w:p w14:paraId="7E4F71BB" w14:textId="77777777" w:rsidR="00CB4BC1" w:rsidRDefault="00CB4BC1" w:rsidP="00F8619C">
            <w:pPr>
              <w:spacing w:after="0"/>
              <w:rPr>
                <w:b/>
              </w:rPr>
            </w:pPr>
            <w:r>
              <w:rPr>
                <w:b/>
              </w:rPr>
              <w:t>046 636 2852</w:t>
            </w:r>
          </w:p>
        </w:tc>
        <w:tc>
          <w:tcPr>
            <w:tcW w:w="1458" w:type="dxa"/>
            <w:shd w:val="clear" w:color="auto" w:fill="auto"/>
          </w:tcPr>
          <w:p w14:paraId="48CB07F9" w14:textId="77777777" w:rsidR="00CB4BC1" w:rsidRPr="00DE0A13" w:rsidRDefault="00CB4BC1" w:rsidP="00F8619C">
            <w:pPr>
              <w:spacing w:after="0"/>
              <w:rPr>
                <w:b/>
              </w:rPr>
            </w:pPr>
            <w:r>
              <w:rPr>
                <w:b/>
              </w:rPr>
              <w:t>082 891 0432</w:t>
            </w:r>
          </w:p>
        </w:tc>
        <w:tc>
          <w:tcPr>
            <w:tcW w:w="1530" w:type="dxa"/>
            <w:shd w:val="clear" w:color="auto" w:fill="auto"/>
          </w:tcPr>
          <w:p w14:paraId="2FFDAACF" w14:textId="77777777" w:rsidR="00CB4BC1" w:rsidRDefault="00CB4BC1" w:rsidP="00F8619C">
            <w:pPr>
              <w:spacing w:after="0"/>
              <w:rPr>
                <w:b/>
              </w:rPr>
            </w:pPr>
            <w:r>
              <w:rPr>
                <w:b/>
              </w:rPr>
              <w:t>046 636 2852</w:t>
            </w:r>
          </w:p>
        </w:tc>
        <w:tc>
          <w:tcPr>
            <w:tcW w:w="3240" w:type="dxa"/>
            <w:shd w:val="clear" w:color="auto" w:fill="auto"/>
          </w:tcPr>
          <w:p w14:paraId="318E8863" w14:textId="77777777" w:rsidR="00CB4BC1" w:rsidRDefault="00405F06" w:rsidP="00F8619C">
            <w:pPr>
              <w:spacing w:after="0"/>
            </w:pPr>
            <w:hyperlink r:id="rId139" w:history="1">
              <w:r w:rsidR="00CB4BC1" w:rsidRPr="009A50C0">
                <w:rPr>
                  <w:rStyle w:val="Hyperlink"/>
                </w:rPr>
                <w:t>adam@insight.co.za</w:t>
              </w:r>
            </w:hyperlink>
          </w:p>
        </w:tc>
        <w:tc>
          <w:tcPr>
            <w:tcW w:w="2520" w:type="dxa"/>
            <w:shd w:val="clear" w:color="auto" w:fill="auto"/>
          </w:tcPr>
          <w:p w14:paraId="441318DA" w14:textId="77777777" w:rsidR="00CB4BC1" w:rsidRDefault="00CB4BC1" w:rsidP="00F8619C">
            <w:pPr>
              <w:spacing w:after="0"/>
              <w:rPr>
                <w:b/>
              </w:rPr>
            </w:pPr>
            <w:r>
              <w:rPr>
                <w:b/>
              </w:rPr>
              <w:t>Mr A. Adam</w:t>
            </w:r>
          </w:p>
        </w:tc>
        <w:tc>
          <w:tcPr>
            <w:tcW w:w="2520" w:type="dxa"/>
            <w:shd w:val="clear" w:color="auto" w:fill="auto"/>
          </w:tcPr>
          <w:p w14:paraId="2BAD49B3" w14:textId="77777777" w:rsidR="00CB4BC1" w:rsidRDefault="00CB4BC1" w:rsidP="00F8619C">
            <w:pPr>
              <w:spacing w:after="0"/>
              <w:rPr>
                <w:b/>
              </w:rPr>
            </w:pPr>
            <w:r>
              <w:rPr>
                <w:b/>
              </w:rPr>
              <w:t xml:space="preserve">Chairperson </w:t>
            </w:r>
          </w:p>
        </w:tc>
      </w:tr>
      <w:tr w:rsidR="00CB4BC1" w:rsidRPr="00DE0A13" w14:paraId="712F7669" w14:textId="77777777" w:rsidTr="00CB4BC1">
        <w:tc>
          <w:tcPr>
            <w:tcW w:w="2167" w:type="dxa"/>
            <w:shd w:val="clear" w:color="auto" w:fill="auto"/>
            <w:vAlign w:val="center"/>
          </w:tcPr>
          <w:p w14:paraId="0A1C0577" w14:textId="77777777" w:rsidR="00CB4BC1" w:rsidRDefault="00CB4BC1" w:rsidP="00F8619C">
            <w:pPr>
              <w:spacing w:after="0"/>
              <w:rPr>
                <w:b/>
              </w:rPr>
            </w:pPr>
            <w:r>
              <w:rPr>
                <w:b/>
              </w:rPr>
              <w:t>PSAM</w:t>
            </w:r>
          </w:p>
        </w:tc>
        <w:tc>
          <w:tcPr>
            <w:tcW w:w="1689" w:type="dxa"/>
            <w:shd w:val="clear" w:color="auto" w:fill="auto"/>
          </w:tcPr>
          <w:p w14:paraId="700A670A" w14:textId="77777777" w:rsidR="00CB4BC1" w:rsidRDefault="00CB4BC1" w:rsidP="00F8619C">
            <w:pPr>
              <w:spacing w:after="0"/>
              <w:rPr>
                <w:b/>
              </w:rPr>
            </w:pPr>
            <w:r>
              <w:rPr>
                <w:b/>
              </w:rPr>
              <w:t>046 603 8358</w:t>
            </w:r>
          </w:p>
        </w:tc>
        <w:tc>
          <w:tcPr>
            <w:tcW w:w="1458" w:type="dxa"/>
            <w:shd w:val="clear" w:color="auto" w:fill="auto"/>
          </w:tcPr>
          <w:p w14:paraId="5A1FEF68" w14:textId="77777777" w:rsidR="00CB4BC1" w:rsidRDefault="00CB4BC1" w:rsidP="00F8619C">
            <w:pPr>
              <w:spacing w:after="0"/>
              <w:rPr>
                <w:b/>
              </w:rPr>
            </w:pPr>
          </w:p>
        </w:tc>
        <w:tc>
          <w:tcPr>
            <w:tcW w:w="1530" w:type="dxa"/>
            <w:shd w:val="clear" w:color="auto" w:fill="auto"/>
          </w:tcPr>
          <w:p w14:paraId="16303D87" w14:textId="77777777" w:rsidR="00CB4BC1" w:rsidRDefault="00CB4BC1" w:rsidP="00F8619C">
            <w:pPr>
              <w:spacing w:after="0"/>
              <w:rPr>
                <w:b/>
              </w:rPr>
            </w:pPr>
            <w:r>
              <w:rPr>
                <w:b/>
              </w:rPr>
              <w:t>046 603 7578</w:t>
            </w:r>
          </w:p>
        </w:tc>
        <w:tc>
          <w:tcPr>
            <w:tcW w:w="3240" w:type="dxa"/>
            <w:shd w:val="clear" w:color="auto" w:fill="auto"/>
          </w:tcPr>
          <w:p w14:paraId="53B5283A" w14:textId="77777777" w:rsidR="00CB4BC1" w:rsidRDefault="00405F06" w:rsidP="00F8619C">
            <w:pPr>
              <w:spacing w:after="0"/>
            </w:pPr>
            <w:hyperlink r:id="rId140" w:history="1">
              <w:r w:rsidR="00CB4BC1" w:rsidRPr="009A50C0">
                <w:rPr>
                  <w:rStyle w:val="Hyperlink"/>
                </w:rPr>
                <w:t>Psam-admin@ru.ac.za</w:t>
              </w:r>
            </w:hyperlink>
            <w:r w:rsidR="00CB4BC1">
              <w:t xml:space="preserve"> l.shilangu@ru.ac.za</w:t>
            </w:r>
          </w:p>
        </w:tc>
        <w:tc>
          <w:tcPr>
            <w:tcW w:w="2520" w:type="dxa"/>
            <w:shd w:val="clear" w:color="auto" w:fill="auto"/>
          </w:tcPr>
          <w:p w14:paraId="67D51E25" w14:textId="77777777" w:rsidR="00CB4BC1" w:rsidRDefault="00CB4BC1" w:rsidP="00F8619C">
            <w:pPr>
              <w:spacing w:after="0"/>
              <w:rPr>
                <w:b/>
              </w:rPr>
            </w:pPr>
            <w:r>
              <w:rPr>
                <w:b/>
              </w:rPr>
              <w:t>Mr. L. Shilangu</w:t>
            </w:r>
          </w:p>
        </w:tc>
        <w:tc>
          <w:tcPr>
            <w:tcW w:w="2520" w:type="dxa"/>
            <w:shd w:val="clear" w:color="auto" w:fill="auto"/>
          </w:tcPr>
          <w:p w14:paraId="75F272EA" w14:textId="77777777" w:rsidR="00CB4BC1" w:rsidRDefault="00CB4BC1" w:rsidP="00F8619C">
            <w:pPr>
              <w:spacing w:after="0"/>
              <w:rPr>
                <w:b/>
              </w:rPr>
            </w:pPr>
            <w:r>
              <w:rPr>
                <w:b/>
              </w:rPr>
              <w:t xml:space="preserve">Training Coordinator </w:t>
            </w:r>
          </w:p>
        </w:tc>
      </w:tr>
      <w:tr w:rsidR="00CB4BC1" w:rsidRPr="00DE0A13" w14:paraId="3B8DCB67" w14:textId="77777777" w:rsidTr="00CB4BC1">
        <w:trPr>
          <w:trHeight w:val="431"/>
        </w:trPr>
        <w:tc>
          <w:tcPr>
            <w:tcW w:w="2167" w:type="dxa"/>
            <w:shd w:val="clear" w:color="auto" w:fill="auto"/>
            <w:vAlign w:val="center"/>
          </w:tcPr>
          <w:p w14:paraId="44DEA0A4" w14:textId="77777777" w:rsidR="00CB4BC1" w:rsidRDefault="00CB4BC1" w:rsidP="00F8619C">
            <w:pPr>
              <w:spacing w:after="0"/>
              <w:rPr>
                <w:b/>
              </w:rPr>
            </w:pPr>
            <w:r>
              <w:rPr>
                <w:b/>
              </w:rPr>
              <w:t>RADIO GRAHAMSTOWN</w:t>
            </w:r>
          </w:p>
        </w:tc>
        <w:tc>
          <w:tcPr>
            <w:tcW w:w="1689" w:type="dxa"/>
            <w:shd w:val="clear" w:color="auto" w:fill="auto"/>
          </w:tcPr>
          <w:p w14:paraId="2BC58F38" w14:textId="77777777" w:rsidR="00CB4BC1" w:rsidRDefault="00CB4BC1" w:rsidP="00F8619C">
            <w:pPr>
              <w:spacing w:after="0"/>
              <w:rPr>
                <w:b/>
              </w:rPr>
            </w:pPr>
            <w:r>
              <w:rPr>
                <w:b/>
              </w:rPr>
              <w:t>046 622 8899</w:t>
            </w:r>
          </w:p>
        </w:tc>
        <w:tc>
          <w:tcPr>
            <w:tcW w:w="1458" w:type="dxa"/>
            <w:shd w:val="clear" w:color="auto" w:fill="auto"/>
          </w:tcPr>
          <w:p w14:paraId="55141070" w14:textId="77777777" w:rsidR="00CB4BC1" w:rsidRDefault="00CB4BC1" w:rsidP="00F8619C">
            <w:pPr>
              <w:spacing w:after="0"/>
              <w:rPr>
                <w:b/>
              </w:rPr>
            </w:pPr>
          </w:p>
        </w:tc>
        <w:tc>
          <w:tcPr>
            <w:tcW w:w="1530" w:type="dxa"/>
            <w:shd w:val="clear" w:color="auto" w:fill="auto"/>
          </w:tcPr>
          <w:p w14:paraId="7DC78242" w14:textId="77777777" w:rsidR="00CB4BC1" w:rsidRDefault="00CB4BC1" w:rsidP="00F8619C">
            <w:pPr>
              <w:spacing w:after="0"/>
              <w:rPr>
                <w:b/>
              </w:rPr>
            </w:pPr>
            <w:r>
              <w:rPr>
                <w:b/>
              </w:rPr>
              <w:t>046 603 7578</w:t>
            </w:r>
          </w:p>
        </w:tc>
        <w:tc>
          <w:tcPr>
            <w:tcW w:w="3240" w:type="dxa"/>
            <w:shd w:val="clear" w:color="auto" w:fill="auto"/>
          </w:tcPr>
          <w:p w14:paraId="69DD1B8E" w14:textId="77777777" w:rsidR="00CB4BC1" w:rsidRDefault="00405F06" w:rsidP="00F8619C">
            <w:pPr>
              <w:spacing w:after="0"/>
            </w:pPr>
            <w:hyperlink r:id="rId141" w:history="1">
              <w:r w:rsidR="00CB4BC1" w:rsidRPr="009A50C0">
                <w:rPr>
                  <w:rStyle w:val="Hyperlink"/>
                </w:rPr>
                <w:t>Radiograhamstown@gmail.com</w:t>
              </w:r>
            </w:hyperlink>
          </w:p>
        </w:tc>
        <w:tc>
          <w:tcPr>
            <w:tcW w:w="2520" w:type="dxa"/>
            <w:shd w:val="clear" w:color="auto" w:fill="auto"/>
          </w:tcPr>
          <w:p w14:paraId="627700E8" w14:textId="77777777" w:rsidR="00CB4BC1" w:rsidRDefault="00CB4BC1" w:rsidP="00F8619C">
            <w:pPr>
              <w:spacing w:after="0"/>
              <w:rPr>
                <w:b/>
              </w:rPr>
            </w:pPr>
          </w:p>
        </w:tc>
        <w:tc>
          <w:tcPr>
            <w:tcW w:w="2520" w:type="dxa"/>
            <w:shd w:val="clear" w:color="auto" w:fill="auto"/>
          </w:tcPr>
          <w:p w14:paraId="0A6ABAD2" w14:textId="77777777" w:rsidR="00CB4BC1" w:rsidRDefault="00CB4BC1" w:rsidP="00F8619C">
            <w:pPr>
              <w:spacing w:after="0"/>
              <w:rPr>
                <w:b/>
              </w:rPr>
            </w:pPr>
          </w:p>
        </w:tc>
      </w:tr>
      <w:tr w:rsidR="00CB4BC1" w:rsidRPr="00212956" w14:paraId="017BDC0C" w14:textId="77777777" w:rsidTr="00CB4BC1">
        <w:tc>
          <w:tcPr>
            <w:tcW w:w="2167" w:type="dxa"/>
            <w:shd w:val="clear" w:color="auto" w:fill="auto"/>
          </w:tcPr>
          <w:p w14:paraId="49C10256"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ST RAPHAEL CNTR</w:t>
            </w:r>
          </w:p>
        </w:tc>
        <w:tc>
          <w:tcPr>
            <w:tcW w:w="1689" w:type="dxa"/>
            <w:shd w:val="clear" w:color="auto" w:fill="auto"/>
          </w:tcPr>
          <w:p w14:paraId="0C8387DE"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046 622 8831</w:t>
            </w:r>
          </w:p>
        </w:tc>
        <w:tc>
          <w:tcPr>
            <w:tcW w:w="1458" w:type="dxa"/>
            <w:shd w:val="clear" w:color="auto" w:fill="auto"/>
          </w:tcPr>
          <w:p w14:paraId="2D001555" w14:textId="77777777" w:rsidR="00CB4BC1" w:rsidRPr="00212956" w:rsidRDefault="00CB4BC1" w:rsidP="00F8619C">
            <w:pPr>
              <w:spacing w:after="0" w:line="240" w:lineRule="auto"/>
              <w:ind w:left="34" w:hanging="10"/>
              <w:jc w:val="both"/>
              <w:rPr>
                <w:rFonts w:eastAsia="Calibri" w:cs="Calibri"/>
                <w:b/>
                <w:color w:val="000000"/>
                <w:lang w:eastAsia="en-ZA"/>
              </w:rPr>
            </w:pPr>
            <w:r>
              <w:rPr>
                <w:rFonts w:eastAsia="Calibri" w:cs="Calibri"/>
                <w:b/>
                <w:color w:val="000000"/>
                <w:lang w:eastAsia="en-ZA"/>
              </w:rPr>
              <w:t>082 966 2555</w:t>
            </w:r>
          </w:p>
        </w:tc>
        <w:tc>
          <w:tcPr>
            <w:tcW w:w="1530" w:type="dxa"/>
            <w:shd w:val="clear" w:color="auto" w:fill="auto"/>
          </w:tcPr>
          <w:p w14:paraId="773F34DE"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046 622 8831</w:t>
            </w:r>
          </w:p>
        </w:tc>
        <w:tc>
          <w:tcPr>
            <w:tcW w:w="3240" w:type="dxa"/>
            <w:shd w:val="clear" w:color="auto" w:fill="auto"/>
          </w:tcPr>
          <w:p w14:paraId="4EDC246E" w14:textId="77777777" w:rsidR="00CB4BC1" w:rsidRPr="00212956" w:rsidRDefault="00CB4BC1" w:rsidP="00F8619C">
            <w:pPr>
              <w:spacing w:after="0" w:line="240" w:lineRule="auto"/>
              <w:ind w:left="33" w:hanging="10"/>
              <w:jc w:val="both"/>
              <w:rPr>
                <w:rFonts w:eastAsia="Calibri" w:cs="Calibri"/>
                <w:b/>
                <w:color w:val="000000"/>
                <w:lang w:eastAsia="en-ZA"/>
              </w:rPr>
            </w:pPr>
          </w:p>
        </w:tc>
        <w:tc>
          <w:tcPr>
            <w:tcW w:w="2520" w:type="dxa"/>
            <w:shd w:val="clear" w:color="auto" w:fill="auto"/>
          </w:tcPr>
          <w:p w14:paraId="6E6E6C7F" w14:textId="77777777" w:rsidR="00CB4BC1" w:rsidRPr="00212956" w:rsidRDefault="00CB4BC1" w:rsidP="00F8619C">
            <w:pPr>
              <w:spacing w:after="0" w:line="240" w:lineRule="auto"/>
              <w:ind w:hanging="10"/>
              <w:jc w:val="both"/>
              <w:rPr>
                <w:rFonts w:eastAsia="Calibri" w:cs="Calibri"/>
                <w:b/>
                <w:color w:val="000000"/>
                <w:lang w:eastAsia="en-ZA"/>
              </w:rPr>
            </w:pPr>
          </w:p>
        </w:tc>
        <w:tc>
          <w:tcPr>
            <w:tcW w:w="2520" w:type="dxa"/>
            <w:shd w:val="clear" w:color="auto" w:fill="auto"/>
          </w:tcPr>
          <w:p w14:paraId="1D452A7E" w14:textId="77777777" w:rsidR="00CB4BC1" w:rsidRPr="00212956" w:rsidRDefault="00CB4BC1" w:rsidP="00F8619C">
            <w:pPr>
              <w:spacing w:after="0" w:line="240" w:lineRule="auto"/>
              <w:ind w:hanging="10"/>
              <w:jc w:val="both"/>
              <w:rPr>
                <w:rFonts w:eastAsia="Calibri" w:cs="Calibri"/>
                <w:b/>
                <w:color w:val="000000"/>
                <w:lang w:eastAsia="en-ZA"/>
              </w:rPr>
            </w:pPr>
          </w:p>
        </w:tc>
      </w:tr>
      <w:tr w:rsidR="00CB4BC1" w:rsidRPr="00212956" w14:paraId="6D054930" w14:textId="77777777" w:rsidTr="00CB4BC1">
        <w:tc>
          <w:tcPr>
            <w:tcW w:w="2167" w:type="dxa"/>
            <w:vMerge w:val="restart"/>
            <w:shd w:val="clear" w:color="auto" w:fill="auto"/>
            <w:vAlign w:val="center"/>
          </w:tcPr>
          <w:p w14:paraId="07B57BA6"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UMTHATHI PROJECT</w:t>
            </w:r>
          </w:p>
        </w:tc>
        <w:tc>
          <w:tcPr>
            <w:tcW w:w="1689" w:type="dxa"/>
            <w:shd w:val="clear" w:color="auto" w:fill="auto"/>
            <w:vAlign w:val="center"/>
          </w:tcPr>
          <w:p w14:paraId="58554720"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046 622 4450</w:t>
            </w:r>
          </w:p>
        </w:tc>
        <w:tc>
          <w:tcPr>
            <w:tcW w:w="1458" w:type="dxa"/>
            <w:shd w:val="clear" w:color="auto" w:fill="auto"/>
            <w:vAlign w:val="center"/>
          </w:tcPr>
          <w:p w14:paraId="5A968854"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1530" w:type="dxa"/>
            <w:shd w:val="clear" w:color="auto" w:fill="auto"/>
            <w:vAlign w:val="center"/>
          </w:tcPr>
          <w:p w14:paraId="5BF8DDAC"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0866 656 013</w:t>
            </w:r>
          </w:p>
        </w:tc>
        <w:tc>
          <w:tcPr>
            <w:tcW w:w="3240" w:type="dxa"/>
            <w:shd w:val="clear" w:color="auto" w:fill="auto"/>
            <w:vAlign w:val="center"/>
          </w:tcPr>
          <w:p w14:paraId="755D038C" w14:textId="77777777" w:rsidR="00CB4BC1" w:rsidRPr="00212956" w:rsidRDefault="00405F06" w:rsidP="00F8619C">
            <w:pPr>
              <w:spacing w:after="0" w:line="240" w:lineRule="auto"/>
              <w:ind w:left="33" w:hanging="10"/>
              <w:jc w:val="both"/>
              <w:rPr>
                <w:rFonts w:eastAsia="Calibri" w:cs="Calibri"/>
                <w:b/>
                <w:color w:val="000000"/>
                <w:lang w:eastAsia="en-ZA"/>
              </w:rPr>
            </w:pPr>
            <w:hyperlink r:id="rId142" w:history="1">
              <w:r w:rsidR="00CB4BC1" w:rsidRPr="00C34402">
                <w:rPr>
                  <w:rStyle w:val="Hyperlink"/>
                  <w:rFonts w:eastAsia="Calibri" w:cs="Calibri"/>
                  <w:b/>
                  <w:lang w:eastAsia="en-ZA"/>
                </w:rPr>
                <w:t>directorofoperations@umthathi.co.za</w:t>
              </w:r>
            </w:hyperlink>
            <w:r w:rsidR="00CB4BC1">
              <w:rPr>
                <w:rFonts w:eastAsia="Calibri" w:cs="Calibri"/>
                <w:b/>
                <w:lang w:eastAsia="en-ZA"/>
              </w:rPr>
              <w:t xml:space="preserve"> </w:t>
            </w:r>
          </w:p>
        </w:tc>
        <w:tc>
          <w:tcPr>
            <w:tcW w:w="2520" w:type="dxa"/>
            <w:shd w:val="clear" w:color="auto" w:fill="auto"/>
            <w:vAlign w:val="center"/>
          </w:tcPr>
          <w:p w14:paraId="0C5DF990" w14:textId="77777777" w:rsidR="00CB4BC1" w:rsidRPr="00212956" w:rsidRDefault="00CB4BC1" w:rsidP="00F8619C">
            <w:pPr>
              <w:spacing w:after="0" w:line="240" w:lineRule="auto"/>
              <w:ind w:hanging="10"/>
              <w:jc w:val="both"/>
              <w:rPr>
                <w:rFonts w:eastAsia="Calibri" w:cs="Calibri"/>
                <w:b/>
                <w:color w:val="000000"/>
                <w:lang w:eastAsia="en-ZA"/>
              </w:rPr>
            </w:pPr>
          </w:p>
        </w:tc>
        <w:tc>
          <w:tcPr>
            <w:tcW w:w="2520" w:type="dxa"/>
            <w:shd w:val="clear" w:color="auto" w:fill="auto"/>
            <w:vAlign w:val="center"/>
          </w:tcPr>
          <w:p w14:paraId="0C3BCBC7" w14:textId="77777777" w:rsidR="00CB4BC1" w:rsidRPr="00212956" w:rsidRDefault="00CB4BC1" w:rsidP="00F8619C">
            <w:pPr>
              <w:spacing w:after="0" w:line="240" w:lineRule="auto"/>
              <w:ind w:hanging="10"/>
              <w:jc w:val="both"/>
              <w:rPr>
                <w:rFonts w:eastAsia="Calibri" w:cs="Calibri"/>
                <w:b/>
                <w:color w:val="000000"/>
                <w:lang w:eastAsia="en-ZA"/>
              </w:rPr>
            </w:pPr>
          </w:p>
        </w:tc>
      </w:tr>
      <w:tr w:rsidR="00CB4BC1" w:rsidRPr="00212956" w14:paraId="14C23574" w14:textId="77777777" w:rsidTr="00CB4BC1">
        <w:tc>
          <w:tcPr>
            <w:tcW w:w="2167" w:type="dxa"/>
            <w:vMerge/>
            <w:shd w:val="clear" w:color="auto" w:fill="auto"/>
            <w:vAlign w:val="center"/>
          </w:tcPr>
          <w:p w14:paraId="7ED5A39B" w14:textId="77777777" w:rsidR="00CB4BC1" w:rsidRPr="00212956" w:rsidRDefault="00CB4BC1" w:rsidP="00F8619C">
            <w:pPr>
              <w:spacing w:after="0" w:line="240" w:lineRule="auto"/>
              <w:ind w:hanging="10"/>
              <w:jc w:val="both"/>
              <w:rPr>
                <w:rFonts w:eastAsia="Calibri" w:cs="Calibri"/>
                <w:b/>
                <w:color w:val="000000"/>
                <w:lang w:eastAsia="en-ZA"/>
              </w:rPr>
            </w:pPr>
          </w:p>
        </w:tc>
        <w:tc>
          <w:tcPr>
            <w:tcW w:w="1689" w:type="dxa"/>
            <w:shd w:val="clear" w:color="auto" w:fill="auto"/>
            <w:vAlign w:val="center"/>
          </w:tcPr>
          <w:p w14:paraId="64F2642C"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046 637 0012</w:t>
            </w:r>
          </w:p>
        </w:tc>
        <w:tc>
          <w:tcPr>
            <w:tcW w:w="1458" w:type="dxa"/>
            <w:shd w:val="clear" w:color="auto" w:fill="auto"/>
            <w:vAlign w:val="center"/>
          </w:tcPr>
          <w:p w14:paraId="41F9D75B"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1530" w:type="dxa"/>
            <w:shd w:val="clear" w:color="auto" w:fill="auto"/>
            <w:vAlign w:val="center"/>
          </w:tcPr>
          <w:p w14:paraId="28C7A310"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3240" w:type="dxa"/>
            <w:shd w:val="clear" w:color="auto" w:fill="auto"/>
            <w:vAlign w:val="center"/>
          </w:tcPr>
          <w:p w14:paraId="0DC770F6" w14:textId="77777777" w:rsidR="00CB4BC1" w:rsidRPr="00212956" w:rsidRDefault="00405F06" w:rsidP="00F8619C">
            <w:pPr>
              <w:spacing w:after="0" w:line="240" w:lineRule="auto"/>
              <w:ind w:left="33" w:hanging="10"/>
              <w:jc w:val="both"/>
              <w:rPr>
                <w:rFonts w:eastAsia="Calibri" w:cs="Calibri"/>
                <w:b/>
                <w:color w:val="000000"/>
                <w:lang w:eastAsia="en-ZA"/>
              </w:rPr>
            </w:pPr>
            <w:hyperlink r:id="rId143" w:history="1">
              <w:r w:rsidR="00CB4BC1" w:rsidRPr="00212956">
                <w:rPr>
                  <w:rStyle w:val="Hyperlink"/>
                  <w:rFonts w:eastAsia="Calibri" w:cs="Calibri"/>
                  <w:b/>
                  <w:lang w:eastAsia="en-ZA"/>
                </w:rPr>
                <w:t>info@umthathi.co.za</w:t>
              </w:r>
            </w:hyperlink>
          </w:p>
        </w:tc>
        <w:tc>
          <w:tcPr>
            <w:tcW w:w="2520" w:type="dxa"/>
            <w:shd w:val="clear" w:color="auto" w:fill="auto"/>
            <w:vAlign w:val="center"/>
          </w:tcPr>
          <w:p w14:paraId="3745402B" w14:textId="77777777" w:rsidR="00CB4BC1" w:rsidRPr="00212956" w:rsidRDefault="00CB4BC1" w:rsidP="00F8619C">
            <w:pPr>
              <w:spacing w:after="0" w:line="240" w:lineRule="auto"/>
              <w:jc w:val="both"/>
              <w:rPr>
                <w:rFonts w:eastAsia="Calibri" w:cs="Calibri"/>
                <w:b/>
                <w:color w:val="000000"/>
                <w:lang w:eastAsia="en-ZA"/>
              </w:rPr>
            </w:pPr>
          </w:p>
        </w:tc>
        <w:tc>
          <w:tcPr>
            <w:tcW w:w="2520" w:type="dxa"/>
            <w:shd w:val="clear" w:color="auto" w:fill="auto"/>
            <w:vAlign w:val="center"/>
          </w:tcPr>
          <w:p w14:paraId="76BB914D" w14:textId="77777777" w:rsidR="00CB4BC1" w:rsidRPr="00212956" w:rsidRDefault="00CB4BC1" w:rsidP="00F8619C">
            <w:pPr>
              <w:spacing w:after="0" w:line="240" w:lineRule="auto"/>
              <w:ind w:hanging="10"/>
              <w:jc w:val="both"/>
              <w:rPr>
                <w:rFonts w:eastAsia="Calibri" w:cs="Calibri"/>
                <w:b/>
                <w:color w:val="000000"/>
                <w:lang w:eastAsia="en-ZA"/>
              </w:rPr>
            </w:pPr>
          </w:p>
        </w:tc>
      </w:tr>
      <w:tr w:rsidR="00CB4BC1" w:rsidRPr="00212956" w14:paraId="5CD65043" w14:textId="77777777" w:rsidTr="00CB4BC1">
        <w:tc>
          <w:tcPr>
            <w:tcW w:w="2167" w:type="dxa"/>
            <w:shd w:val="clear" w:color="auto" w:fill="auto"/>
            <w:vAlign w:val="center"/>
          </w:tcPr>
          <w:p w14:paraId="79896DFE"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Kowie Catchment Campaign</w:t>
            </w:r>
          </w:p>
        </w:tc>
        <w:tc>
          <w:tcPr>
            <w:tcW w:w="1689" w:type="dxa"/>
            <w:shd w:val="clear" w:color="auto" w:fill="auto"/>
            <w:vAlign w:val="center"/>
          </w:tcPr>
          <w:p w14:paraId="284D94B9"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046 622 2547</w:t>
            </w:r>
          </w:p>
        </w:tc>
        <w:tc>
          <w:tcPr>
            <w:tcW w:w="1458" w:type="dxa"/>
            <w:shd w:val="clear" w:color="auto" w:fill="auto"/>
            <w:vAlign w:val="center"/>
          </w:tcPr>
          <w:p w14:paraId="434F42F7" w14:textId="77777777" w:rsidR="00CB4BC1" w:rsidRPr="00212956" w:rsidRDefault="00CB4BC1" w:rsidP="00F8619C">
            <w:pPr>
              <w:spacing w:after="0" w:line="240" w:lineRule="auto"/>
              <w:ind w:left="34" w:hanging="10"/>
              <w:jc w:val="both"/>
              <w:rPr>
                <w:rFonts w:eastAsia="Calibri" w:cs="Calibri"/>
                <w:b/>
                <w:color w:val="000000"/>
                <w:lang w:eastAsia="en-ZA"/>
              </w:rPr>
            </w:pPr>
            <w:r w:rsidRPr="00212956">
              <w:rPr>
                <w:rFonts w:eastAsia="Calibri" w:cs="Calibri"/>
                <w:b/>
                <w:color w:val="000000"/>
                <w:lang w:eastAsia="en-ZA"/>
              </w:rPr>
              <w:t>083 228 0046</w:t>
            </w:r>
          </w:p>
        </w:tc>
        <w:tc>
          <w:tcPr>
            <w:tcW w:w="1530" w:type="dxa"/>
            <w:shd w:val="clear" w:color="auto" w:fill="auto"/>
            <w:vAlign w:val="center"/>
          </w:tcPr>
          <w:p w14:paraId="52C8DBB1"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3240" w:type="dxa"/>
            <w:shd w:val="clear" w:color="auto" w:fill="auto"/>
            <w:vAlign w:val="center"/>
          </w:tcPr>
          <w:p w14:paraId="7EA0E698" w14:textId="77777777" w:rsidR="00CB4BC1" w:rsidRPr="00212956" w:rsidRDefault="00405F06" w:rsidP="00F8619C">
            <w:pPr>
              <w:spacing w:after="0" w:line="240" w:lineRule="auto"/>
              <w:ind w:left="33" w:hanging="10"/>
              <w:jc w:val="both"/>
              <w:rPr>
                <w:rFonts w:eastAsia="Calibri" w:cs="Calibri"/>
                <w:b/>
                <w:color w:val="000000"/>
                <w:lang w:eastAsia="en-ZA"/>
              </w:rPr>
            </w:pPr>
            <w:hyperlink r:id="rId144" w:history="1">
              <w:r w:rsidR="00CB4BC1" w:rsidRPr="00212956">
                <w:rPr>
                  <w:rStyle w:val="Hyperlink"/>
                  <w:rFonts w:eastAsia="Calibri" w:cs="Calibri"/>
                  <w:b/>
                  <w:lang w:eastAsia="en-ZA"/>
                </w:rPr>
                <w:t>Ljfoster1@gmail.com</w:t>
              </w:r>
            </w:hyperlink>
          </w:p>
        </w:tc>
        <w:tc>
          <w:tcPr>
            <w:tcW w:w="2520" w:type="dxa"/>
            <w:shd w:val="clear" w:color="auto" w:fill="auto"/>
            <w:vAlign w:val="center"/>
          </w:tcPr>
          <w:p w14:paraId="7DBB587D" w14:textId="77777777" w:rsidR="00CB4BC1" w:rsidRPr="00212956" w:rsidRDefault="00CB4BC1" w:rsidP="00F8619C">
            <w:pPr>
              <w:spacing w:after="0" w:line="240" w:lineRule="auto"/>
              <w:jc w:val="both"/>
              <w:rPr>
                <w:rFonts w:eastAsia="Calibri" w:cs="Calibri"/>
                <w:b/>
                <w:color w:val="000000"/>
                <w:lang w:eastAsia="en-ZA"/>
              </w:rPr>
            </w:pPr>
          </w:p>
        </w:tc>
        <w:tc>
          <w:tcPr>
            <w:tcW w:w="2520" w:type="dxa"/>
            <w:shd w:val="clear" w:color="auto" w:fill="auto"/>
            <w:vAlign w:val="center"/>
          </w:tcPr>
          <w:p w14:paraId="173EBC9B" w14:textId="77777777" w:rsidR="00CB4BC1" w:rsidRPr="00212956" w:rsidRDefault="00CB4BC1" w:rsidP="00F8619C">
            <w:pPr>
              <w:spacing w:after="0" w:line="240" w:lineRule="auto"/>
              <w:ind w:hanging="10"/>
              <w:jc w:val="both"/>
              <w:rPr>
                <w:rFonts w:eastAsia="Calibri" w:cs="Calibri"/>
                <w:b/>
                <w:color w:val="000000"/>
                <w:lang w:eastAsia="en-ZA"/>
              </w:rPr>
            </w:pPr>
          </w:p>
        </w:tc>
      </w:tr>
      <w:tr w:rsidR="00CB4BC1" w:rsidRPr="00212956" w14:paraId="272C67E4" w14:textId="77777777" w:rsidTr="00CB4BC1">
        <w:tc>
          <w:tcPr>
            <w:tcW w:w="15124" w:type="dxa"/>
            <w:gridSpan w:val="7"/>
            <w:shd w:val="clear" w:color="auto" w:fill="FF0000"/>
            <w:vAlign w:val="center"/>
          </w:tcPr>
          <w:p w14:paraId="24D1FEE5" w14:textId="77777777" w:rsidR="00CB4BC1" w:rsidRPr="00212956" w:rsidRDefault="00CB4BC1" w:rsidP="00F8619C">
            <w:pPr>
              <w:spacing w:after="0" w:line="240" w:lineRule="auto"/>
              <w:ind w:left="512" w:hanging="10"/>
              <w:jc w:val="center"/>
              <w:rPr>
                <w:rFonts w:eastAsia="Calibri" w:cs="Calibri"/>
                <w:b/>
                <w:color w:val="000000"/>
                <w:lang w:eastAsia="en-ZA"/>
              </w:rPr>
            </w:pPr>
            <w:r w:rsidRPr="00631412">
              <w:rPr>
                <w:rFonts w:eastAsia="Calibri" w:cs="Calibri"/>
                <w:b/>
                <w:color w:val="FFFFFF" w:themeColor="background1"/>
                <w:lang w:eastAsia="en-ZA"/>
              </w:rPr>
              <w:t>SCHOOLS</w:t>
            </w:r>
          </w:p>
        </w:tc>
      </w:tr>
      <w:tr w:rsidR="00CB4BC1" w:rsidRPr="00212956" w14:paraId="00455A08" w14:textId="77777777" w:rsidTr="00CB4BC1">
        <w:tc>
          <w:tcPr>
            <w:tcW w:w="2167" w:type="dxa"/>
            <w:shd w:val="clear" w:color="auto" w:fill="auto"/>
            <w:vAlign w:val="center"/>
          </w:tcPr>
          <w:p w14:paraId="6D9A615A" w14:textId="77777777" w:rsidR="00CB4BC1" w:rsidRPr="00212956" w:rsidRDefault="00CB4BC1" w:rsidP="00F8619C">
            <w:pPr>
              <w:spacing w:after="0" w:line="240" w:lineRule="auto"/>
              <w:ind w:left="512" w:hanging="10"/>
              <w:jc w:val="both"/>
              <w:rPr>
                <w:rFonts w:eastAsia="Calibri" w:cs="Calibri"/>
                <w:b/>
                <w:color w:val="000000"/>
                <w:lang w:eastAsia="en-ZA"/>
              </w:rPr>
            </w:pPr>
            <w:r w:rsidRPr="00212956">
              <w:rPr>
                <w:rFonts w:eastAsia="Calibri" w:cs="Calibri"/>
                <w:b/>
                <w:color w:val="000000"/>
                <w:lang w:eastAsia="en-ZA"/>
              </w:rPr>
              <w:t>DSG</w:t>
            </w:r>
          </w:p>
        </w:tc>
        <w:tc>
          <w:tcPr>
            <w:tcW w:w="1689" w:type="dxa"/>
            <w:shd w:val="clear" w:color="auto" w:fill="auto"/>
            <w:vAlign w:val="center"/>
          </w:tcPr>
          <w:p w14:paraId="5695BD7E"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046 603 4300</w:t>
            </w:r>
          </w:p>
        </w:tc>
        <w:tc>
          <w:tcPr>
            <w:tcW w:w="1458" w:type="dxa"/>
            <w:shd w:val="clear" w:color="auto" w:fill="auto"/>
            <w:vAlign w:val="center"/>
          </w:tcPr>
          <w:p w14:paraId="49937818" w14:textId="77777777" w:rsidR="00CB4BC1" w:rsidRPr="00212956" w:rsidRDefault="00CB4BC1" w:rsidP="00F8619C">
            <w:pPr>
              <w:spacing w:after="0" w:line="240" w:lineRule="auto"/>
              <w:ind w:hanging="10"/>
              <w:jc w:val="both"/>
              <w:rPr>
                <w:rFonts w:eastAsia="Calibri" w:cs="Calibri"/>
                <w:b/>
                <w:color w:val="000000"/>
                <w:lang w:eastAsia="en-ZA"/>
              </w:rPr>
            </w:pPr>
          </w:p>
        </w:tc>
        <w:tc>
          <w:tcPr>
            <w:tcW w:w="1530" w:type="dxa"/>
            <w:shd w:val="clear" w:color="auto" w:fill="auto"/>
            <w:vAlign w:val="center"/>
          </w:tcPr>
          <w:p w14:paraId="39730B15" w14:textId="77777777" w:rsidR="00CB4BC1" w:rsidRPr="00212956" w:rsidRDefault="00CB4BC1" w:rsidP="00F8619C">
            <w:pPr>
              <w:spacing w:after="0" w:line="240" w:lineRule="auto"/>
              <w:ind w:left="44" w:hanging="10"/>
              <w:jc w:val="both"/>
              <w:rPr>
                <w:rFonts w:eastAsia="Calibri" w:cs="Calibri"/>
                <w:b/>
                <w:color w:val="000000"/>
                <w:lang w:eastAsia="en-ZA"/>
              </w:rPr>
            </w:pPr>
            <w:r w:rsidRPr="00212956">
              <w:rPr>
                <w:rFonts w:eastAsia="Calibri" w:cs="Calibri"/>
                <w:b/>
                <w:color w:val="000000"/>
                <w:lang w:eastAsia="en-ZA"/>
              </w:rPr>
              <w:t>046 603 2363</w:t>
            </w:r>
          </w:p>
        </w:tc>
        <w:tc>
          <w:tcPr>
            <w:tcW w:w="3240" w:type="dxa"/>
            <w:shd w:val="clear" w:color="auto" w:fill="auto"/>
            <w:vAlign w:val="center"/>
          </w:tcPr>
          <w:p w14:paraId="0D7D00B8" w14:textId="77777777" w:rsidR="00CB4BC1" w:rsidRPr="00212956" w:rsidRDefault="00405F06" w:rsidP="00F8619C">
            <w:pPr>
              <w:spacing w:after="0" w:line="240" w:lineRule="auto"/>
              <w:ind w:left="512" w:hanging="10"/>
              <w:jc w:val="both"/>
              <w:rPr>
                <w:rFonts w:eastAsia="Calibri" w:cs="Calibri"/>
                <w:b/>
                <w:color w:val="000000"/>
                <w:lang w:eastAsia="en-ZA"/>
              </w:rPr>
            </w:pPr>
            <w:hyperlink r:id="rId145" w:history="1">
              <w:r w:rsidR="00CB4BC1" w:rsidRPr="00C34402">
                <w:rPr>
                  <w:rStyle w:val="Hyperlink"/>
                  <w:rFonts w:eastAsia="Calibri" w:cs="Calibri"/>
                  <w:b/>
                  <w:lang w:eastAsia="en-ZA"/>
                </w:rPr>
                <w:t>office@dsgschool.com</w:t>
              </w:r>
            </w:hyperlink>
          </w:p>
        </w:tc>
        <w:tc>
          <w:tcPr>
            <w:tcW w:w="2520" w:type="dxa"/>
            <w:shd w:val="clear" w:color="auto" w:fill="auto"/>
            <w:vAlign w:val="center"/>
          </w:tcPr>
          <w:p w14:paraId="0F914F64" w14:textId="77777777" w:rsidR="00CB4BC1" w:rsidRPr="00212956" w:rsidRDefault="00CB4BC1" w:rsidP="00F8619C">
            <w:pPr>
              <w:spacing w:after="0" w:line="240" w:lineRule="auto"/>
              <w:ind w:hanging="10"/>
              <w:jc w:val="both"/>
              <w:rPr>
                <w:rFonts w:eastAsia="Calibri" w:cs="Calibri"/>
                <w:b/>
                <w:color w:val="000000"/>
                <w:lang w:eastAsia="en-ZA"/>
              </w:rPr>
            </w:pPr>
          </w:p>
        </w:tc>
        <w:tc>
          <w:tcPr>
            <w:tcW w:w="2520" w:type="dxa"/>
            <w:shd w:val="clear" w:color="auto" w:fill="auto"/>
            <w:vAlign w:val="center"/>
          </w:tcPr>
          <w:p w14:paraId="549F59D0" w14:textId="77777777" w:rsidR="00CB4BC1" w:rsidRPr="00212956" w:rsidRDefault="00CB4BC1" w:rsidP="00F8619C">
            <w:pPr>
              <w:spacing w:after="0" w:line="240" w:lineRule="auto"/>
              <w:ind w:left="512" w:hanging="10"/>
              <w:jc w:val="both"/>
              <w:rPr>
                <w:rFonts w:eastAsia="Calibri" w:cs="Calibri"/>
                <w:b/>
                <w:color w:val="000000"/>
                <w:lang w:eastAsia="en-ZA"/>
              </w:rPr>
            </w:pPr>
          </w:p>
        </w:tc>
      </w:tr>
      <w:tr w:rsidR="00CB4BC1" w:rsidRPr="00212956" w14:paraId="57A0383F" w14:textId="77777777" w:rsidTr="00CB4BC1">
        <w:tc>
          <w:tcPr>
            <w:tcW w:w="2167" w:type="dxa"/>
            <w:shd w:val="clear" w:color="auto" w:fill="auto"/>
            <w:vAlign w:val="center"/>
          </w:tcPr>
          <w:p w14:paraId="7F9B93BC" w14:textId="77777777" w:rsidR="00CB4BC1" w:rsidRPr="00212956" w:rsidRDefault="00CB4BC1" w:rsidP="00F8619C">
            <w:pPr>
              <w:spacing w:after="0" w:line="240" w:lineRule="auto"/>
              <w:ind w:left="512" w:hanging="10"/>
              <w:jc w:val="both"/>
              <w:rPr>
                <w:rFonts w:eastAsia="Calibri" w:cs="Calibri"/>
                <w:b/>
                <w:color w:val="000000"/>
                <w:lang w:eastAsia="en-ZA"/>
              </w:rPr>
            </w:pPr>
            <w:r>
              <w:rPr>
                <w:rFonts w:eastAsia="Calibri" w:cs="Calibri"/>
                <w:b/>
                <w:color w:val="000000"/>
                <w:lang w:eastAsia="en-ZA"/>
              </w:rPr>
              <w:t>SAC</w:t>
            </w:r>
          </w:p>
        </w:tc>
        <w:tc>
          <w:tcPr>
            <w:tcW w:w="1689" w:type="dxa"/>
            <w:shd w:val="clear" w:color="auto" w:fill="auto"/>
            <w:vAlign w:val="center"/>
          </w:tcPr>
          <w:p w14:paraId="0E7F814C" w14:textId="77777777" w:rsidR="00CB4BC1" w:rsidRPr="00212956" w:rsidRDefault="00CB4BC1" w:rsidP="00F8619C">
            <w:pPr>
              <w:spacing w:after="0" w:line="240" w:lineRule="auto"/>
              <w:ind w:hanging="10"/>
              <w:jc w:val="both"/>
              <w:rPr>
                <w:rFonts w:eastAsia="Calibri" w:cs="Calibri"/>
                <w:b/>
                <w:color w:val="000000"/>
                <w:lang w:eastAsia="en-ZA"/>
              </w:rPr>
            </w:pPr>
            <w:r>
              <w:rPr>
                <w:rFonts w:eastAsia="Calibri" w:cs="Calibri"/>
                <w:b/>
                <w:color w:val="000000"/>
                <w:lang w:eastAsia="en-ZA"/>
              </w:rPr>
              <w:t>046 603 2300</w:t>
            </w:r>
          </w:p>
        </w:tc>
        <w:tc>
          <w:tcPr>
            <w:tcW w:w="1458" w:type="dxa"/>
            <w:shd w:val="clear" w:color="auto" w:fill="auto"/>
            <w:vAlign w:val="center"/>
          </w:tcPr>
          <w:p w14:paraId="4C8FF4FC"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083 295 5378</w:t>
            </w:r>
          </w:p>
        </w:tc>
        <w:tc>
          <w:tcPr>
            <w:tcW w:w="1530" w:type="dxa"/>
            <w:shd w:val="clear" w:color="auto" w:fill="auto"/>
            <w:vAlign w:val="center"/>
          </w:tcPr>
          <w:p w14:paraId="49B6401D" w14:textId="77777777" w:rsidR="00CB4BC1" w:rsidRPr="00212956" w:rsidRDefault="00CB4BC1" w:rsidP="00F8619C">
            <w:pPr>
              <w:spacing w:after="0" w:line="240" w:lineRule="auto"/>
              <w:ind w:left="44" w:hanging="10"/>
              <w:jc w:val="both"/>
              <w:rPr>
                <w:rFonts w:eastAsia="Calibri" w:cs="Calibri"/>
                <w:b/>
                <w:color w:val="000000"/>
                <w:lang w:eastAsia="en-ZA"/>
              </w:rPr>
            </w:pPr>
            <w:r w:rsidRPr="00212956">
              <w:rPr>
                <w:rFonts w:eastAsia="Calibri" w:cs="Calibri"/>
                <w:b/>
                <w:color w:val="000000"/>
                <w:lang w:eastAsia="en-ZA"/>
              </w:rPr>
              <w:t>046 603 2381</w:t>
            </w:r>
          </w:p>
        </w:tc>
        <w:tc>
          <w:tcPr>
            <w:tcW w:w="3240" w:type="dxa"/>
            <w:shd w:val="clear" w:color="auto" w:fill="auto"/>
            <w:vAlign w:val="center"/>
          </w:tcPr>
          <w:p w14:paraId="6FC666D5"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2520" w:type="dxa"/>
            <w:shd w:val="clear" w:color="auto" w:fill="auto"/>
            <w:vAlign w:val="center"/>
          </w:tcPr>
          <w:p w14:paraId="2963F277" w14:textId="77777777" w:rsidR="00CB4BC1" w:rsidRPr="00212956" w:rsidRDefault="00CB4BC1" w:rsidP="00F8619C">
            <w:pPr>
              <w:spacing w:after="0" w:line="240" w:lineRule="auto"/>
              <w:ind w:hanging="10"/>
              <w:jc w:val="both"/>
              <w:rPr>
                <w:rFonts w:eastAsia="Calibri" w:cs="Calibri"/>
                <w:b/>
                <w:color w:val="000000"/>
                <w:lang w:eastAsia="en-ZA"/>
              </w:rPr>
            </w:pPr>
          </w:p>
        </w:tc>
        <w:tc>
          <w:tcPr>
            <w:tcW w:w="2520" w:type="dxa"/>
            <w:shd w:val="clear" w:color="auto" w:fill="auto"/>
            <w:vAlign w:val="center"/>
          </w:tcPr>
          <w:p w14:paraId="7A598715" w14:textId="77777777" w:rsidR="00CB4BC1" w:rsidRPr="00212956" w:rsidRDefault="00CB4BC1" w:rsidP="00F8619C">
            <w:pPr>
              <w:spacing w:after="0" w:line="240" w:lineRule="auto"/>
              <w:ind w:left="512" w:hanging="10"/>
              <w:jc w:val="both"/>
              <w:rPr>
                <w:rFonts w:eastAsia="Calibri" w:cs="Calibri"/>
                <w:b/>
                <w:color w:val="000000"/>
                <w:lang w:eastAsia="en-ZA"/>
              </w:rPr>
            </w:pPr>
          </w:p>
        </w:tc>
      </w:tr>
      <w:tr w:rsidR="00CB4BC1" w:rsidRPr="00212956" w14:paraId="23D3D808" w14:textId="77777777" w:rsidTr="00CB4BC1">
        <w:tc>
          <w:tcPr>
            <w:tcW w:w="15124" w:type="dxa"/>
            <w:gridSpan w:val="7"/>
            <w:shd w:val="clear" w:color="auto" w:fill="FF0000"/>
            <w:vAlign w:val="center"/>
          </w:tcPr>
          <w:p w14:paraId="389AC066" w14:textId="77777777" w:rsidR="00CB4BC1" w:rsidRPr="00212956" w:rsidRDefault="00CB4BC1" w:rsidP="00F8619C">
            <w:pPr>
              <w:spacing w:after="0" w:line="240" w:lineRule="auto"/>
              <w:ind w:left="512" w:hanging="10"/>
              <w:jc w:val="center"/>
              <w:rPr>
                <w:rFonts w:eastAsia="Calibri" w:cs="Calibri"/>
                <w:b/>
                <w:color w:val="000000"/>
                <w:lang w:eastAsia="en-ZA"/>
              </w:rPr>
            </w:pPr>
            <w:r w:rsidRPr="00631412">
              <w:rPr>
                <w:rFonts w:eastAsia="Calibri" w:cs="Calibri"/>
                <w:b/>
                <w:color w:val="FFFFFF" w:themeColor="background1"/>
                <w:lang w:eastAsia="en-ZA"/>
              </w:rPr>
              <w:t>BUSINESSES</w:t>
            </w:r>
          </w:p>
        </w:tc>
      </w:tr>
      <w:tr w:rsidR="00CB4BC1" w:rsidRPr="00212956" w14:paraId="145AE5FC" w14:textId="77777777" w:rsidTr="00CB4BC1">
        <w:tc>
          <w:tcPr>
            <w:tcW w:w="2167" w:type="dxa"/>
            <w:shd w:val="clear" w:color="auto" w:fill="auto"/>
            <w:vAlign w:val="center"/>
          </w:tcPr>
          <w:p w14:paraId="11136F9E" w14:textId="77777777" w:rsidR="00CB4BC1" w:rsidRPr="00212956" w:rsidRDefault="00CB4BC1" w:rsidP="00F8619C">
            <w:pPr>
              <w:spacing w:after="0" w:line="240" w:lineRule="auto"/>
              <w:ind w:left="512" w:hanging="10"/>
              <w:jc w:val="both"/>
              <w:rPr>
                <w:rFonts w:eastAsia="Calibri" w:cs="Calibri"/>
                <w:b/>
                <w:color w:val="000000"/>
                <w:lang w:eastAsia="en-ZA"/>
              </w:rPr>
            </w:pPr>
            <w:r w:rsidRPr="00212956">
              <w:rPr>
                <w:rFonts w:eastAsia="Calibri" w:cs="Calibri"/>
                <w:b/>
                <w:color w:val="000000"/>
                <w:lang w:eastAsia="en-ZA"/>
              </w:rPr>
              <w:t>JENNY GOPAL</w:t>
            </w:r>
          </w:p>
        </w:tc>
        <w:tc>
          <w:tcPr>
            <w:tcW w:w="1689" w:type="dxa"/>
            <w:shd w:val="clear" w:color="auto" w:fill="auto"/>
            <w:vAlign w:val="center"/>
          </w:tcPr>
          <w:p w14:paraId="31ADC988" w14:textId="77777777" w:rsidR="00CB4BC1" w:rsidRPr="00212956" w:rsidRDefault="00CB4BC1" w:rsidP="00F8619C">
            <w:pPr>
              <w:spacing w:after="0" w:line="240" w:lineRule="auto"/>
              <w:ind w:left="22" w:hanging="10"/>
              <w:jc w:val="both"/>
              <w:rPr>
                <w:rFonts w:eastAsia="Calibri" w:cs="Calibri"/>
                <w:b/>
                <w:color w:val="000000"/>
                <w:lang w:eastAsia="en-ZA"/>
              </w:rPr>
            </w:pPr>
            <w:r w:rsidRPr="00212956">
              <w:rPr>
                <w:rFonts w:eastAsia="Calibri" w:cs="Calibri"/>
                <w:b/>
                <w:color w:val="000000"/>
                <w:lang w:eastAsia="en-ZA"/>
              </w:rPr>
              <w:t>046 622 5822</w:t>
            </w:r>
          </w:p>
        </w:tc>
        <w:tc>
          <w:tcPr>
            <w:tcW w:w="1458" w:type="dxa"/>
            <w:shd w:val="clear" w:color="auto" w:fill="auto"/>
            <w:vAlign w:val="center"/>
          </w:tcPr>
          <w:p w14:paraId="731924AB"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1530" w:type="dxa"/>
            <w:shd w:val="clear" w:color="auto" w:fill="auto"/>
            <w:vAlign w:val="center"/>
          </w:tcPr>
          <w:p w14:paraId="26A0B227"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3240" w:type="dxa"/>
            <w:shd w:val="clear" w:color="auto" w:fill="auto"/>
            <w:vAlign w:val="center"/>
          </w:tcPr>
          <w:p w14:paraId="7DDF49B9" w14:textId="77777777" w:rsidR="00CB4BC1" w:rsidRPr="00212956" w:rsidRDefault="00405F06" w:rsidP="00F8619C">
            <w:pPr>
              <w:spacing w:after="0" w:line="240" w:lineRule="auto"/>
              <w:ind w:left="512" w:hanging="10"/>
              <w:jc w:val="both"/>
              <w:rPr>
                <w:rFonts w:eastAsia="Calibri" w:cs="Calibri"/>
                <w:b/>
                <w:color w:val="000000"/>
                <w:lang w:eastAsia="en-ZA"/>
              </w:rPr>
            </w:pPr>
            <w:hyperlink r:id="rId146" w:history="1">
              <w:r w:rsidR="00CB4BC1" w:rsidRPr="00212956">
                <w:rPr>
                  <w:rStyle w:val="Hyperlink"/>
                  <w:rFonts w:eastAsia="Calibri" w:cs="Calibri"/>
                  <w:b/>
                  <w:lang w:eastAsia="en-ZA"/>
                </w:rPr>
                <w:t>j-gon@intekom.co.za</w:t>
              </w:r>
            </w:hyperlink>
          </w:p>
        </w:tc>
        <w:tc>
          <w:tcPr>
            <w:tcW w:w="2520" w:type="dxa"/>
            <w:shd w:val="clear" w:color="auto" w:fill="auto"/>
            <w:vAlign w:val="center"/>
          </w:tcPr>
          <w:p w14:paraId="7A1C29F3"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Dr. J. Gon</w:t>
            </w:r>
          </w:p>
        </w:tc>
        <w:tc>
          <w:tcPr>
            <w:tcW w:w="2520" w:type="dxa"/>
            <w:shd w:val="clear" w:color="auto" w:fill="auto"/>
            <w:vAlign w:val="center"/>
          </w:tcPr>
          <w:p w14:paraId="25825746" w14:textId="77777777" w:rsidR="00CB4BC1" w:rsidRPr="00212956" w:rsidRDefault="00CB4BC1" w:rsidP="00F8619C">
            <w:pPr>
              <w:spacing w:after="0" w:line="240" w:lineRule="auto"/>
              <w:ind w:left="-24" w:hanging="10"/>
              <w:jc w:val="both"/>
              <w:rPr>
                <w:rFonts w:eastAsia="Calibri" w:cs="Calibri"/>
                <w:b/>
                <w:color w:val="000000"/>
                <w:lang w:eastAsia="en-ZA"/>
              </w:rPr>
            </w:pPr>
            <w:r w:rsidRPr="00212956">
              <w:rPr>
                <w:rFonts w:eastAsia="Calibri" w:cs="Calibri"/>
                <w:b/>
                <w:color w:val="000000"/>
                <w:lang w:eastAsia="en-ZA"/>
              </w:rPr>
              <w:t>Optometrist</w:t>
            </w:r>
          </w:p>
        </w:tc>
      </w:tr>
      <w:tr w:rsidR="00CB4BC1" w:rsidRPr="00212956" w14:paraId="40283D67" w14:textId="77777777" w:rsidTr="00CB4BC1">
        <w:tc>
          <w:tcPr>
            <w:tcW w:w="2167" w:type="dxa"/>
            <w:shd w:val="clear" w:color="auto" w:fill="auto"/>
            <w:vAlign w:val="center"/>
          </w:tcPr>
          <w:p w14:paraId="7E35A7F2" w14:textId="77777777" w:rsidR="00CB4BC1" w:rsidRPr="00212956" w:rsidRDefault="00CB4BC1" w:rsidP="00F8619C">
            <w:pPr>
              <w:spacing w:after="0" w:line="240" w:lineRule="auto"/>
              <w:ind w:left="512" w:hanging="10"/>
              <w:jc w:val="both"/>
              <w:rPr>
                <w:rFonts w:eastAsia="Calibri" w:cs="Calibri"/>
                <w:b/>
                <w:color w:val="000000"/>
                <w:lang w:eastAsia="en-ZA"/>
              </w:rPr>
            </w:pPr>
            <w:r w:rsidRPr="00212956">
              <w:rPr>
                <w:rFonts w:eastAsia="Calibri" w:cs="Calibri"/>
                <w:b/>
                <w:color w:val="000000"/>
                <w:lang w:eastAsia="en-ZA"/>
              </w:rPr>
              <w:t>DR DAVIES</w:t>
            </w:r>
          </w:p>
        </w:tc>
        <w:tc>
          <w:tcPr>
            <w:tcW w:w="1689" w:type="dxa"/>
            <w:shd w:val="clear" w:color="auto" w:fill="auto"/>
            <w:vAlign w:val="center"/>
          </w:tcPr>
          <w:p w14:paraId="6B78DFFB" w14:textId="77777777" w:rsidR="00CB4BC1" w:rsidRPr="00212956" w:rsidRDefault="00CB4BC1" w:rsidP="00F8619C">
            <w:pPr>
              <w:spacing w:after="0" w:line="240" w:lineRule="auto"/>
              <w:ind w:left="22" w:hanging="10"/>
              <w:jc w:val="both"/>
              <w:rPr>
                <w:rFonts w:eastAsia="Calibri" w:cs="Calibri"/>
                <w:b/>
                <w:color w:val="000000"/>
                <w:lang w:eastAsia="en-ZA"/>
              </w:rPr>
            </w:pPr>
            <w:r w:rsidRPr="00212956">
              <w:rPr>
                <w:rFonts w:eastAsia="Calibri" w:cs="Calibri"/>
                <w:b/>
                <w:color w:val="000000"/>
                <w:lang w:eastAsia="en-ZA"/>
              </w:rPr>
              <w:t>046</w:t>
            </w:r>
            <w:r>
              <w:rPr>
                <w:rFonts w:eastAsia="Calibri" w:cs="Calibri"/>
                <w:b/>
                <w:color w:val="000000"/>
                <w:lang w:eastAsia="en-ZA"/>
              </w:rPr>
              <w:t> </w:t>
            </w:r>
            <w:r w:rsidRPr="00212956">
              <w:rPr>
                <w:rFonts w:eastAsia="Calibri" w:cs="Calibri"/>
                <w:b/>
                <w:color w:val="000000"/>
                <w:lang w:eastAsia="en-ZA"/>
              </w:rPr>
              <w:t>622</w:t>
            </w:r>
            <w:r>
              <w:rPr>
                <w:rFonts w:eastAsia="Calibri" w:cs="Calibri"/>
                <w:b/>
                <w:color w:val="000000"/>
                <w:lang w:eastAsia="en-ZA"/>
              </w:rPr>
              <w:t xml:space="preserve"> 6205</w:t>
            </w:r>
          </w:p>
        </w:tc>
        <w:tc>
          <w:tcPr>
            <w:tcW w:w="1458" w:type="dxa"/>
            <w:shd w:val="clear" w:color="auto" w:fill="auto"/>
            <w:vAlign w:val="center"/>
          </w:tcPr>
          <w:p w14:paraId="17357DC6"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1530" w:type="dxa"/>
            <w:shd w:val="clear" w:color="auto" w:fill="auto"/>
            <w:vAlign w:val="center"/>
          </w:tcPr>
          <w:p w14:paraId="7A26C375" w14:textId="77777777" w:rsidR="00CB4BC1" w:rsidRPr="00212956" w:rsidRDefault="00CB4BC1" w:rsidP="00F8619C">
            <w:pPr>
              <w:spacing w:after="0" w:line="240" w:lineRule="auto"/>
              <w:ind w:left="512" w:hanging="10"/>
              <w:jc w:val="both"/>
              <w:rPr>
                <w:rFonts w:eastAsia="Calibri" w:cs="Calibri"/>
                <w:b/>
                <w:color w:val="000000"/>
                <w:lang w:eastAsia="en-ZA"/>
              </w:rPr>
            </w:pPr>
          </w:p>
        </w:tc>
        <w:tc>
          <w:tcPr>
            <w:tcW w:w="3240" w:type="dxa"/>
            <w:shd w:val="clear" w:color="auto" w:fill="auto"/>
            <w:vAlign w:val="center"/>
          </w:tcPr>
          <w:p w14:paraId="3C2557FD" w14:textId="77777777" w:rsidR="00CB4BC1" w:rsidRPr="00212956" w:rsidRDefault="00405F06" w:rsidP="00F8619C">
            <w:pPr>
              <w:spacing w:after="0" w:line="240" w:lineRule="auto"/>
              <w:ind w:left="512" w:hanging="10"/>
              <w:jc w:val="both"/>
              <w:rPr>
                <w:rFonts w:eastAsia="Calibri" w:cs="Calibri"/>
                <w:b/>
                <w:color w:val="000000"/>
                <w:lang w:eastAsia="en-ZA"/>
              </w:rPr>
            </w:pPr>
            <w:hyperlink r:id="rId147" w:history="1">
              <w:r w:rsidR="00CB4BC1" w:rsidRPr="00212956">
                <w:rPr>
                  <w:rStyle w:val="Hyperlink"/>
                  <w:rFonts w:eastAsia="Calibri" w:cs="Calibri"/>
                  <w:b/>
                  <w:lang w:eastAsia="en-ZA"/>
                </w:rPr>
                <w:t>trevor@drdavies.co.za</w:t>
              </w:r>
            </w:hyperlink>
          </w:p>
        </w:tc>
        <w:tc>
          <w:tcPr>
            <w:tcW w:w="2520" w:type="dxa"/>
            <w:shd w:val="clear" w:color="auto" w:fill="auto"/>
            <w:vAlign w:val="center"/>
          </w:tcPr>
          <w:p w14:paraId="7FAD61BE" w14:textId="77777777" w:rsidR="00CB4BC1" w:rsidRPr="00212956" w:rsidRDefault="00CB4BC1" w:rsidP="00F8619C">
            <w:pPr>
              <w:spacing w:after="0" w:line="240" w:lineRule="auto"/>
              <w:ind w:hanging="10"/>
              <w:jc w:val="both"/>
              <w:rPr>
                <w:rFonts w:eastAsia="Calibri" w:cs="Calibri"/>
                <w:b/>
                <w:color w:val="000000"/>
                <w:lang w:eastAsia="en-ZA"/>
              </w:rPr>
            </w:pPr>
            <w:r w:rsidRPr="00212956">
              <w:rPr>
                <w:rFonts w:eastAsia="Calibri" w:cs="Calibri"/>
                <w:b/>
                <w:color w:val="000000"/>
                <w:lang w:eastAsia="en-ZA"/>
              </w:rPr>
              <w:t>Dr. T. Davies</w:t>
            </w:r>
          </w:p>
        </w:tc>
        <w:tc>
          <w:tcPr>
            <w:tcW w:w="2520" w:type="dxa"/>
            <w:shd w:val="clear" w:color="auto" w:fill="auto"/>
            <w:vAlign w:val="center"/>
          </w:tcPr>
          <w:p w14:paraId="398BB840" w14:textId="77777777" w:rsidR="00CB4BC1" w:rsidRPr="00212956" w:rsidRDefault="00CB4BC1" w:rsidP="00F8619C">
            <w:pPr>
              <w:spacing w:after="0" w:line="240" w:lineRule="auto"/>
              <w:ind w:left="-24" w:hanging="10"/>
              <w:jc w:val="both"/>
              <w:rPr>
                <w:rFonts w:eastAsia="Calibri" w:cs="Calibri"/>
                <w:b/>
                <w:color w:val="000000"/>
                <w:lang w:eastAsia="en-ZA"/>
              </w:rPr>
            </w:pPr>
            <w:r w:rsidRPr="00212956">
              <w:rPr>
                <w:rFonts w:eastAsia="Calibri" w:cs="Calibri"/>
                <w:b/>
                <w:color w:val="000000"/>
                <w:lang w:eastAsia="en-ZA"/>
              </w:rPr>
              <w:t>Optometrist</w:t>
            </w:r>
          </w:p>
        </w:tc>
      </w:tr>
    </w:tbl>
    <w:p w14:paraId="55B44D8C" w14:textId="77777777" w:rsidR="00F85262" w:rsidRDefault="00F85262" w:rsidP="00F85262">
      <w:pPr>
        <w:spacing w:after="0"/>
        <w:ind w:left="512" w:hanging="10"/>
        <w:jc w:val="both"/>
        <w:rPr>
          <w:rFonts w:eastAsia="Calibri" w:cs="Calibri"/>
          <w:color w:val="000000"/>
          <w:lang w:eastAsia="en-ZA"/>
        </w:rPr>
      </w:pPr>
    </w:p>
    <w:p w14:paraId="010FE455" w14:textId="77777777" w:rsidR="00F04B24" w:rsidRDefault="00F04B24" w:rsidP="00F85262">
      <w:pPr>
        <w:spacing w:after="0"/>
        <w:ind w:left="512" w:hanging="10"/>
        <w:jc w:val="both"/>
        <w:rPr>
          <w:rFonts w:eastAsia="Calibri" w:cs="Calibri"/>
          <w:color w:val="000000"/>
          <w:lang w:eastAsia="en-ZA"/>
        </w:rPr>
        <w:sectPr w:rsidR="00F04B24" w:rsidSect="00C72FFF">
          <w:headerReference w:type="default" r:id="rId148"/>
          <w:headerReference w:type="first" r:id="rId149"/>
          <w:pgSz w:w="16838" w:h="11906" w:orient="landscape" w:code="9"/>
          <w:pgMar w:top="1134" w:right="1440" w:bottom="1287" w:left="1440" w:header="720" w:footer="720" w:gutter="0"/>
          <w:cols w:space="720"/>
          <w:docGrid w:linePitch="360"/>
        </w:sectPr>
      </w:pPr>
    </w:p>
    <w:p w14:paraId="59B736A4" w14:textId="557D187E" w:rsidR="00F85262" w:rsidRDefault="00A13E70" w:rsidP="005330CA">
      <w:pPr>
        <w:autoSpaceDE w:val="0"/>
        <w:autoSpaceDN w:val="0"/>
        <w:adjustRightInd w:val="0"/>
        <w:spacing w:after="0" w:line="240" w:lineRule="auto"/>
        <w:jc w:val="both"/>
        <w:rPr>
          <w:rFonts w:ascii="Arial" w:eastAsia="Arial Unicode MS" w:hAnsi="Arial" w:cs="Arial"/>
          <w:b/>
          <w:color w:val="000000"/>
          <w:lang w:eastAsia="en-ZA"/>
        </w:rPr>
      </w:pPr>
      <w:r w:rsidRPr="00BE2DA5">
        <w:rPr>
          <w:rFonts w:ascii="Arial" w:eastAsia="Arial Unicode MS" w:hAnsi="Arial" w:cs="Arial"/>
          <w:b/>
          <w:color w:val="000000"/>
          <w:lang w:eastAsia="en-ZA"/>
        </w:rPr>
        <w:t>2.3.1</w:t>
      </w:r>
      <w:r w:rsidR="008768DE">
        <w:rPr>
          <w:rFonts w:ascii="Arial" w:eastAsia="Arial Unicode MS" w:hAnsi="Arial" w:cs="Arial"/>
          <w:b/>
          <w:color w:val="000000"/>
          <w:lang w:eastAsia="en-ZA"/>
        </w:rPr>
        <w:t>7</w:t>
      </w:r>
      <w:r w:rsidRPr="00BE2DA5">
        <w:rPr>
          <w:rFonts w:ascii="Arial" w:eastAsia="Arial Unicode MS" w:hAnsi="Arial" w:cs="Arial"/>
          <w:b/>
          <w:color w:val="000000"/>
          <w:lang w:eastAsia="en-ZA"/>
        </w:rPr>
        <w:t xml:space="preserve">   Sector</w:t>
      </w:r>
      <w:r w:rsidR="005330CA">
        <w:rPr>
          <w:rFonts w:ascii="Arial" w:eastAsia="Arial Unicode MS" w:hAnsi="Arial" w:cs="Arial"/>
          <w:b/>
          <w:color w:val="000000"/>
          <w:lang w:eastAsia="en-ZA"/>
        </w:rPr>
        <w:t>ial Public Participation Forums</w:t>
      </w:r>
    </w:p>
    <w:p w14:paraId="3B217244" w14:textId="77777777" w:rsidR="00CB4BC1" w:rsidRPr="005330CA" w:rsidRDefault="00CB4BC1" w:rsidP="005330CA">
      <w:pPr>
        <w:autoSpaceDE w:val="0"/>
        <w:autoSpaceDN w:val="0"/>
        <w:adjustRightInd w:val="0"/>
        <w:spacing w:after="0" w:line="240" w:lineRule="auto"/>
        <w:jc w:val="both"/>
        <w:rPr>
          <w:rFonts w:ascii="Arial" w:eastAsia="Arial Unicode MS" w:hAnsi="Arial" w:cs="Arial"/>
          <w:b/>
          <w:color w:val="000000"/>
          <w:lang w:eastAsia="en-ZA"/>
        </w:rPr>
      </w:pPr>
    </w:p>
    <w:tbl>
      <w:tblPr>
        <w:tblStyle w:val="TableGrid"/>
        <w:tblW w:w="9639" w:type="dxa"/>
        <w:tblInd w:w="-5" w:type="dxa"/>
        <w:tblLook w:val="04A0" w:firstRow="1" w:lastRow="0" w:firstColumn="1" w:lastColumn="0" w:noHBand="0" w:noVBand="1"/>
      </w:tblPr>
      <w:tblGrid>
        <w:gridCol w:w="4410"/>
        <w:gridCol w:w="5229"/>
      </w:tblGrid>
      <w:tr w:rsidR="00F85262" w:rsidRPr="00BE2DA5" w14:paraId="0554207D" w14:textId="77777777" w:rsidTr="0057672D">
        <w:tc>
          <w:tcPr>
            <w:tcW w:w="4410" w:type="dxa"/>
            <w:shd w:val="clear" w:color="auto" w:fill="D3BFA1"/>
          </w:tcPr>
          <w:p w14:paraId="64B82065"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 xml:space="preserve">SECTOR </w:t>
            </w:r>
          </w:p>
        </w:tc>
        <w:tc>
          <w:tcPr>
            <w:tcW w:w="5229" w:type="dxa"/>
            <w:shd w:val="clear" w:color="auto" w:fill="D3BFA1"/>
          </w:tcPr>
          <w:p w14:paraId="06BFC0CD"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FORUM</w:t>
            </w:r>
          </w:p>
        </w:tc>
      </w:tr>
      <w:tr w:rsidR="00F85262" w:rsidRPr="00BE2DA5" w14:paraId="57D50052" w14:textId="77777777" w:rsidTr="0057672D">
        <w:trPr>
          <w:trHeight w:val="476"/>
        </w:trPr>
        <w:tc>
          <w:tcPr>
            <w:tcW w:w="4410" w:type="dxa"/>
            <w:vAlign w:val="center"/>
          </w:tcPr>
          <w:p w14:paraId="076F0EBD"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LED and Rural Development</w:t>
            </w:r>
          </w:p>
        </w:tc>
        <w:tc>
          <w:tcPr>
            <w:tcW w:w="5229" w:type="dxa"/>
          </w:tcPr>
          <w:p w14:paraId="4A952C65"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 xml:space="preserve">LED Mayoral Forum </w:t>
            </w:r>
          </w:p>
        </w:tc>
      </w:tr>
      <w:tr w:rsidR="00F85262" w:rsidRPr="00BE2DA5" w14:paraId="48A6BD76" w14:textId="77777777" w:rsidTr="0057672D">
        <w:trPr>
          <w:trHeight w:val="1048"/>
        </w:trPr>
        <w:tc>
          <w:tcPr>
            <w:tcW w:w="4410" w:type="dxa"/>
            <w:vAlign w:val="center"/>
          </w:tcPr>
          <w:p w14:paraId="217A3DA1"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Public Safety and Community Services</w:t>
            </w:r>
          </w:p>
        </w:tc>
        <w:tc>
          <w:tcPr>
            <w:tcW w:w="5229" w:type="dxa"/>
          </w:tcPr>
          <w:p w14:paraId="699B1C48"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Road and Transport</w:t>
            </w:r>
          </w:p>
          <w:p w14:paraId="7E98EB57"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Road and Transport Forum </w:t>
            </w:r>
          </w:p>
          <w:p w14:paraId="4B896C1B"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Environmental Management Forum </w:t>
            </w:r>
          </w:p>
          <w:p w14:paraId="72051941"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Community Safety Forum </w:t>
            </w:r>
          </w:p>
        </w:tc>
      </w:tr>
      <w:tr w:rsidR="00F85262" w:rsidRPr="00BE2DA5" w14:paraId="54FD2BAD" w14:textId="77777777" w:rsidTr="0057672D">
        <w:tc>
          <w:tcPr>
            <w:tcW w:w="4410" w:type="dxa"/>
            <w:vMerge w:val="restart"/>
            <w:vAlign w:val="center"/>
          </w:tcPr>
          <w:p w14:paraId="3FBF329B" w14:textId="77777777"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Special Program Offices</w:t>
            </w:r>
          </w:p>
        </w:tc>
        <w:tc>
          <w:tcPr>
            <w:tcW w:w="5229" w:type="dxa"/>
          </w:tcPr>
          <w:p w14:paraId="25053CE0"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Youth Forum </w:t>
            </w:r>
          </w:p>
        </w:tc>
      </w:tr>
      <w:tr w:rsidR="00F85262" w:rsidRPr="00BE2DA5" w14:paraId="6CAF0872" w14:textId="77777777" w:rsidTr="0057672D">
        <w:tc>
          <w:tcPr>
            <w:tcW w:w="4410" w:type="dxa"/>
            <w:vMerge/>
          </w:tcPr>
          <w:p w14:paraId="0F815E92" w14:textId="77777777" w:rsidR="00F85262" w:rsidRPr="00BE2DA5" w:rsidRDefault="00F85262" w:rsidP="00A8496F">
            <w:pPr>
              <w:jc w:val="both"/>
              <w:rPr>
                <w:rFonts w:ascii="Arial" w:eastAsia="Calibri" w:hAnsi="Arial" w:cs="Arial"/>
                <w:b/>
                <w:color w:val="000000"/>
              </w:rPr>
            </w:pPr>
          </w:p>
        </w:tc>
        <w:tc>
          <w:tcPr>
            <w:tcW w:w="5229" w:type="dxa"/>
          </w:tcPr>
          <w:p w14:paraId="7115CEE5"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Women Forum </w:t>
            </w:r>
          </w:p>
        </w:tc>
      </w:tr>
      <w:tr w:rsidR="00F85262" w:rsidRPr="00BE2DA5" w14:paraId="0B11387C" w14:textId="77777777" w:rsidTr="0057672D">
        <w:tc>
          <w:tcPr>
            <w:tcW w:w="4410" w:type="dxa"/>
            <w:vMerge/>
          </w:tcPr>
          <w:p w14:paraId="11E3F4EE" w14:textId="77777777" w:rsidR="00F85262" w:rsidRPr="00BE2DA5" w:rsidRDefault="00F85262" w:rsidP="00A8496F">
            <w:pPr>
              <w:jc w:val="both"/>
              <w:rPr>
                <w:rFonts w:ascii="Arial" w:eastAsia="Calibri" w:hAnsi="Arial" w:cs="Arial"/>
                <w:b/>
                <w:color w:val="000000"/>
              </w:rPr>
            </w:pPr>
          </w:p>
        </w:tc>
        <w:tc>
          <w:tcPr>
            <w:tcW w:w="5229" w:type="dxa"/>
          </w:tcPr>
          <w:p w14:paraId="7137F725"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Women’s Forum </w:t>
            </w:r>
          </w:p>
        </w:tc>
      </w:tr>
      <w:tr w:rsidR="00F85262" w:rsidRPr="00BE2DA5" w14:paraId="6FE92247" w14:textId="77777777" w:rsidTr="0057672D">
        <w:tc>
          <w:tcPr>
            <w:tcW w:w="4410" w:type="dxa"/>
            <w:vMerge/>
          </w:tcPr>
          <w:p w14:paraId="2EB0B235" w14:textId="77777777" w:rsidR="00F85262" w:rsidRPr="00BE2DA5" w:rsidRDefault="00F85262" w:rsidP="00A8496F">
            <w:pPr>
              <w:jc w:val="both"/>
              <w:rPr>
                <w:rFonts w:ascii="Arial" w:eastAsia="Calibri" w:hAnsi="Arial" w:cs="Arial"/>
                <w:b/>
                <w:color w:val="000000"/>
              </w:rPr>
            </w:pPr>
          </w:p>
        </w:tc>
        <w:tc>
          <w:tcPr>
            <w:tcW w:w="5229" w:type="dxa"/>
          </w:tcPr>
          <w:p w14:paraId="4BB167D5"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People with disability </w:t>
            </w:r>
          </w:p>
        </w:tc>
      </w:tr>
      <w:tr w:rsidR="00F85262" w:rsidRPr="00BE2DA5" w14:paraId="2C1CA6FB" w14:textId="77777777" w:rsidTr="0057672D">
        <w:tc>
          <w:tcPr>
            <w:tcW w:w="4410" w:type="dxa"/>
            <w:vMerge/>
          </w:tcPr>
          <w:p w14:paraId="5DD4FE12" w14:textId="77777777" w:rsidR="00F85262" w:rsidRPr="00BE2DA5" w:rsidRDefault="00F85262" w:rsidP="00A8496F">
            <w:pPr>
              <w:jc w:val="both"/>
              <w:rPr>
                <w:rFonts w:ascii="Arial" w:eastAsia="Calibri" w:hAnsi="Arial" w:cs="Arial"/>
                <w:b/>
                <w:color w:val="000000"/>
              </w:rPr>
            </w:pPr>
          </w:p>
        </w:tc>
        <w:tc>
          <w:tcPr>
            <w:tcW w:w="5229" w:type="dxa"/>
          </w:tcPr>
          <w:p w14:paraId="4F23D12E" w14:textId="77777777" w:rsidR="00F85262" w:rsidRPr="00BE2DA5" w:rsidRDefault="00F85262" w:rsidP="0038706E">
            <w:pPr>
              <w:numPr>
                <w:ilvl w:val="0"/>
                <w:numId w:val="78"/>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HIV/AID Local Council </w:t>
            </w:r>
          </w:p>
        </w:tc>
      </w:tr>
    </w:tbl>
    <w:p w14:paraId="623EB9C8" w14:textId="77777777" w:rsidR="00F85262" w:rsidRPr="00BE2DA5" w:rsidRDefault="00F85262" w:rsidP="00F85262">
      <w:pPr>
        <w:spacing w:after="0"/>
        <w:jc w:val="both"/>
        <w:rPr>
          <w:rFonts w:ascii="Arial" w:eastAsia="Calibri" w:hAnsi="Arial" w:cs="Arial"/>
          <w:b/>
          <w:color w:val="000000"/>
          <w:lang w:eastAsia="en-ZA"/>
        </w:rPr>
      </w:pPr>
    </w:p>
    <w:p w14:paraId="1B6A1C41" w14:textId="77777777" w:rsidR="005330CA" w:rsidRDefault="005330CA" w:rsidP="00A13E70">
      <w:pPr>
        <w:spacing w:after="0" w:line="360" w:lineRule="auto"/>
        <w:jc w:val="both"/>
        <w:rPr>
          <w:rFonts w:ascii="Arial" w:eastAsia="Calibri" w:hAnsi="Arial" w:cs="Arial"/>
          <w:b/>
          <w:color w:val="000000"/>
          <w:lang w:eastAsia="en-ZA"/>
        </w:rPr>
      </w:pPr>
    </w:p>
    <w:p w14:paraId="50CAA0FC" w14:textId="361A4F6A" w:rsidR="00A13E70" w:rsidRPr="00BE2DA5" w:rsidRDefault="00A13E70" w:rsidP="00375F8F">
      <w:pPr>
        <w:spacing w:after="0" w:line="480" w:lineRule="auto"/>
        <w:jc w:val="both"/>
        <w:rPr>
          <w:rFonts w:ascii="Arial" w:eastAsia="Calibri" w:hAnsi="Arial" w:cs="Arial"/>
          <w:b/>
          <w:color w:val="000000"/>
          <w:lang w:eastAsia="en-ZA"/>
        </w:rPr>
      </w:pPr>
      <w:r w:rsidRPr="00BE2DA5">
        <w:rPr>
          <w:rFonts w:ascii="Arial" w:eastAsia="Calibri" w:hAnsi="Arial" w:cs="Arial"/>
          <w:b/>
          <w:color w:val="000000"/>
          <w:lang w:eastAsia="en-ZA"/>
        </w:rPr>
        <w:t>2.3.1</w:t>
      </w:r>
      <w:r w:rsidR="008768DE">
        <w:rPr>
          <w:rFonts w:ascii="Arial" w:eastAsia="Calibri" w:hAnsi="Arial" w:cs="Arial"/>
          <w:b/>
          <w:color w:val="000000"/>
          <w:lang w:eastAsia="en-ZA"/>
        </w:rPr>
        <w:t>8</w:t>
      </w:r>
      <w:r w:rsidRPr="00BE2DA5">
        <w:rPr>
          <w:rFonts w:ascii="Arial" w:eastAsia="Calibri" w:hAnsi="Arial" w:cs="Arial"/>
          <w:b/>
          <w:color w:val="000000"/>
          <w:lang w:eastAsia="en-ZA"/>
        </w:rPr>
        <w:tab/>
        <w:t xml:space="preserve"> Communication and Customer Care</w:t>
      </w:r>
    </w:p>
    <w:p w14:paraId="088EC64E" w14:textId="0D4B7F17" w:rsidR="00F85262" w:rsidRPr="00BE2DA5" w:rsidRDefault="00A13E70" w:rsidP="00A13E70">
      <w:pPr>
        <w:spacing w:after="0" w:line="360" w:lineRule="auto"/>
        <w:ind w:right="-333"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t>2.3.1</w:t>
      </w:r>
      <w:r w:rsidR="008768DE">
        <w:rPr>
          <w:rFonts w:ascii="Arial" w:eastAsia="Calibri" w:hAnsi="Arial" w:cs="Arial"/>
          <w:b/>
          <w:color w:val="000000" w:themeColor="text1"/>
          <w:lang w:eastAsia="en-ZA"/>
        </w:rPr>
        <w:t>8</w:t>
      </w:r>
      <w:r w:rsidRPr="00BE2DA5">
        <w:rPr>
          <w:rFonts w:ascii="Arial" w:eastAsia="Calibri" w:hAnsi="Arial" w:cs="Arial"/>
          <w:b/>
          <w:color w:val="000000" w:themeColor="text1"/>
          <w:lang w:eastAsia="en-ZA"/>
        </w:rPr>
        <w:t>.1</w:t>
      </w:r>
      <w:r w:rsidRPr="00BE2DA5">
        <w:rPr>
          <w:rFonts w:ascii="Arial" w:eastAsia="Calibri" w:hAnsi="Arial" w:cs="Arial"/>
          <w:b/>
          <w:color w:val="000000" w:themeColor="text1"/>
          <w:lang w:eastAsia="en-ZA"/>
        </w:rPr>
        <w:tab/>
      </w:r>
      <w:r w:rsidR="00BE2DA5" w:rsidRPr="00BE2DA5">
        <w:rPr>
          <w:rFonts w:ascii="Arial" w:eastAsia="Calibri" w:hAnsi="Arial" w:cs="Arial"/>
          <w:b/>
          <w:color w:val="000000" w:themeColor="text1"/>
          <w:lang w:eastAsia="en-ZA"/>
        </w:rPr>
        <w:t>Communication:</w:t>
      </w:r>
      <w:r w:rsidR="00F85262" w:rsidRPr="00BE2DA5">
        <w:rPr>
          <w:rFonts w:ascii="Arial" w:eastAsia="Calibri" w:hAnsi="Arial" w:cs="Arial"/>
          <w:color w:val="000000" w:themeColor="text1"/>
          <w:lang w:eastAsia="en-ZA"/>
        </w:rPr>
        <w:t xml:space="preserve"> Municipality has an established </w:t>
      </w:r>
      <w:r w:rsidR="00375F8F" w:rsidRPr="00375F8F">
        <w:rPr>
          <w:rFonts w:ascii="Arial" w:eastAsia="Calibri" w:hAnsi="Arial" w:cs="Arial"/>
          <w:b/>
          <w:color w:val="000000" w:themeColor="text1"/>
          <w:lang w:eastAsia="en-ZA"/>
        </w:rPr>
        <w:t>Communications Unit</w:t>
      </w:r>
      <w:r w:rsidR="00375F8F" w:rsidRPr="00BE2DA5">
        <w:rPr>
          <w:rFonts w:ascii="Arial" w:eastAsia="Calibri" w:hAnsi="Arial" w:cs="Arial"/>
          <w:color w:val="000000" w:themeColor="text1"/>
          <w:lang w:eastAsia="en-ZA"/>
        </w:rPr>
        <w:t xml:space="preserve"> </w:t>
      </w:r>
      <w:r w:rsidR="00F85262" w:rsidRPr="00BE2DA5">
        <w:rPr>
          <w:rFonts w:ascii="Arial" w:eastAsia="Calibri" w:hAnsi="Arial" w:cs="Arial"/>
          <w:color w:val="000000" w:themeColor="text1"/>
          <w:lang w:eastAsia="en-ZA"/>
        </w:rPr>
        <w:t>under the office of the municipal mana</w:t>
      </w:r>
      <w:r w:rsidR="00375F8F">
        <w:rPr>
          <w:rFonts w:ascii="Arial" w:eastAsia="Calibri" w:hAnsi="Arial" w:cs="Arial"/>
          <w:color w:val="000000" w:themeColor="text1"/>
          <w:lang w:eastAsia="en-ZA"/>
        </w:rPr>
        <w:t>ger with staff component consisting</w:t>
      </w:r>
      <w:r w:rsidR="00F85262" w:rsidRPr="00BE2DA5">
        <w:rPr>
          <w:rFonts w:ascii="Arial" w:eastAsia="Calibri" w:hAnsi="Arial" w:cs="Arial"/>
          <w:color w:val="000000" w:themeColor="text1"/>
          <w:lang w:eastAsia="en-ZA"/>
        </w:rPr>
        <w:t xml:space="preserve"> of </w:t>
      </w:r>
    </w:p>
    <w:p w14:paraId="685A613F" w14:textId="77777777" w:rsidR="00F85262" w:rsidRPr="00BE2DA5" w:rsidRDefault="00F85262" w:rsidP="0038706E">
      <w:pPr>
        <w:numPr>
          <w:ilvl w:val="0"/>
          <w:numId w:val="80"/>
        </w:numPr>
        <w:spacing w:after="0" w:line="360" w:lineRule="auto"/>
        <w:ind w:left="993" w:hanging="426"/>
        <w:contextualSpacing/>
        <w:jc w:val="both"/>
        <w:rPr>
          <w:rFonts w:ascii="Arial" w:eastAsia="Calibri" w:hAnsi="Arial" w:cs="Arial"/>
          <w:color w:val="000000" w:themeColor="text1"/>
          <w:lang w:eastAsia="en-ZA"/>
        </w:rPr>
      </w:pPr>
      <w:r w:rsidRPr="00BE2DA5">
        <w:rPr>
          <w:rFonts w:ascii="Arial" w:eastAsia="Calibri" w:hAnsi="Arial" w:cs="Arial"/>
          <w:color w:val="000000" w:themeColor="text1"/>
          <w:lang w:eastAsia="en-ZA"/>
        </w:rPr>
        <w:t>manager media and communication (vacant)</w:t>
      </w:r>
    </w:p>
    <w:p w14:paraId="6E518F97" w14:textId="77777777" w:rsidR="00F85262" w:rsidRPr="00BE2DA5" w:rsidRDefault="00F85262" w:rsidP="0038706E">
      <w:pPr>
        <w:pStyle w:val="ListParagraph"/>
        <w:numPr>
          <w:ilvl w:val="0"/>
          <w:numId w:val="106"/>
        </w:numPr>
        <w:spacing w:after="0" w:line="360" w:lineRule="auto"/>
        <w:ind w:left="993" w:hanging="426"/>
        <w:rPr>
          <w:rFonts w:ascii="Arial" w:eastAsiaTheme="minorEastAsia" w:hAnsi="Arial" w:cs="Arial"/>
          <w:color w:val="000000" w:themeColor="text1"/>
          <w:shd w:val="clear" w:color="auto" w:fill="FFFFFF"/>
        </w:rPr>
      </w:pPr>
      <w:r w:rsidRPr="00BE2DA5">
        <w:rPr>
          <w:rFonts w:ascii="Arial" w:hAnsi="Arial" w:cs="Arial"/>
          <w:color w:val="000000" w:themeColor="text1"/>
        </w:rPr>
        <w:t>media and communication officer (filled)</w:t>
      </w:r>
    </w:p>
    <w:p w14:paraId="49FE8EAA" w14:textId="77777777" w:rsidR="00F85262" w:rsidRPr="00375F8F" w:rsidRDefault="00F85262" w:rsidP="0038706E">
      <w:pPr>
        <w:pStyle w:val="ListParagraph"/>
        <w:numPr>
          <w:ilvl w:val="0"/>
          <w:numId w:val="106"/>
        </w:numPr>
        <w:spacing w:after="0" w:line="360" w:lineRule="auto"/>
        <w:ind w:left="993" w:hanging="426"/>
        <w:rPr>
          <w:rFonts w:ascii="Arial" w:eastAsiaTheme="minorEastAsia" w:hAnsi="Arial" w:cs="Arial"/>
          <w:color w:val="000000" w:themeColor="text1"/>
          <w:shd w:val="clear" w:color="auto" w:fill="FFFFFF"/>
        </w:rPr>
      </w:pPr>
      <w:r w:rsidRPr="00BE2DA5">
        <w:rPr>
          <w:rFonts w:ascii="Arial" w:hAnsi="Arial" w:cs="Arial"/>
          <w:color w:val="000000" w:themeColor="text1"/>
        </w:rPr>
        <w:t xml:space="preserve">assistant media and communication (filled). </w:t>
      </w:r>
    </w:p>
    <w:p w14:paraId="45B3DE82" w14:textId="77777777" w:rsidR="00375F8F" w:rsidRPr="00BE2DA5" w:rsidRDefault="00375F8F" w:rsidP="00375F8F">
      <w:pPr>
        <w:pStyle w:val="ListParagraph"/>
        <w:spacing w:after="0" w:line="360" w:lineRule="auto"/>
        <w:ind w:left="993" w:firstLine="0"/>
        <w:rPr>
          <w:rFonts w:ascii="Arial" w:eastAsiaTheme="minorEastAsia" w:hAnsi="Arial" w:cs="Arial"/>
          <w:color w:val="000000" w:themeColor="text1"/>
          <w:shd w:val="clear" w:color="auto" w:fill="FFFFFF"/>
        </w:rPr>
      </w:pPr>
    </w:p>
    <w:p w14:paraId="206BF765" w14:textId="77777777" w:rsidR="00F85262" w:rsidRPr="00BE2DA5" w:rsidRDefault="00F85262" w:rsidP="00A13E70">
      <w:pPr>
        <w:spacing w:after="0" w:line="360" w:lineRule="auto"/>
        <w:ind w:right="-333"/>
        <w:jc w:val="both"/>
        <w:rPr>
          <w:rFonts w:ascii="Arial" w:eastAsiaTheme="minorEastAsia" w:hAnsi="Arial" w:cs="Arial"/>
          <w:color w:val="000000" w:themeColor="text1"/>
          <w:shd w:val="clear" w:color="auto" w:fill="FFFFFF"/>
          <w:lang w:eastAsia="en-ZA"/>
        </w:rPr>
      </w:pPr>
      <w:r w:rsidRPr="00BE2DA5">
        <w:rPr>
          <w:rFonts w:ascii="Arial" w:eastAsia="Calibri" w:hAnsi="Arial" w:cs="Arial"/>
          <w:color w:val="000000" w:themeColor="text1"/>
          <w:lang w:eastAsia="en-ZA"/>
        </w:rPr>
        <w:t>The municipality has a communication strategy that was last reviewed on 04 April 2018 that is used to guide all communication activities.</w:t>
      </w:r>
      <w:r w:rsidRPr="00BE2DA5">
        <w:rPr>
          <w:rFonts w:ascii="Arial" w:eastAsiaTheme="minorEastAsia" w:hAnsi="Arial" w:cs="Arial"/>
          <w:color w:val="000000" w:themeColor="text1"/>
          <w:shd w:val="clear" w:color="auto" w:fill="FFFFFF"/>
          <w:lang w:eastAsia="en-ZA"/>
        </w:rPr>
        <w:t xml:space="preserve"> Key functions of the unit is to ensure sound internal and external communication by providing communication support to all directorates through available communication mediums. </w:t>
      </w:r>
    </w:p>
    <w:p w14:paraId="68FEB32F" w14:textId="77777777" w:rsidR="00A13E70" w:rsidRPr="00BE2DA5" w:rsidRDefault="00A13E70" w:rsidP="00A13E70">
      <w:pPr>
        <w:spacing w:after="0" w:line="360" w:lineRule="auto"/>
        <w:ind w:hanging="11"/>
        <w:jc w:val="both"/>
        <w:rPr>
          <w:rFonts w:ascii="Arial" w:eastAsia="Calibri" w:hAnsi="Arial" w:cs="Arial"/>
          <w:b/>
          <w:color w:val="000000" w:themeColor="text1"/>
          <w:lang w:eastAsia="en-ZA"/>
        </w:rPr>
      </w:pPr>
    </w:p>
    <w:p w14:paraId="0E2CF595" w14:textId="435587C4" w:rsidR="00375F8F" w:rsidRDefault="00A13E70" w:rsidP="00A13E70">
      <w:pPr>
        <w:spacing w:after="0" w:line="360" w:lineRule="auto"/>
        <w:ind w:right="-333"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t>2.3.1</w:t>
      </w:r>
      <w:r w:rsidR="008768DE">
        <w:rPr>
          <w:rFonts w:ascii="Arial" w:eastAsia="Calibri" w:hAnsi="Arial" w:cs="Arial"/>
          <w:b/>
          <w:color w:val="000000" w:themeColor="text1"/>
          <w:lang w:eastAsia="en-ZA"/>
        </w:rPr>
        <w:t>8</w:t>
      </w:r>
      <w:r w:rsidRPr="00BE2DA5">
        <w:rPr>
          <w:rFonts w:ascii="Arial" w:eastAsia="Calibri" w:hAnsi="Arial" w:cs="Arial"/>
          <w:b/>
          <w:color w:val="000000" w:themeColor="text1"/>
          <w:lang w:eastAsia="en-ZA"/>
        </w:rPr>
        <w:t>.2</w:t>
      </w:r>
      <w:r w:rsidRPr="00BE2DA5">
        <w:rPr>
          <w:rFonts w:ascii="Arial" w:eastAsia="Calibri" w:hAnsi="Arial" w:cs="Arial"/>
          <w:b/>
          <w:color w:val="000000" w:themeColor="text1"/>
          <w:lang w:eastAsia="en-ZA"/>
        </w:rPr>
        <w:tab/>
      </w:r>
      <w:r w:rsidR="00BE2DA5" w:rsidRPr="00BE2DA5">
        <w:rPr>
          <w:rFonts w:ascii="Arial" w:eastAsia="Calibri" w:hAnsi="Arial" w:cs="Arial"/>
          <w:b/>
          <w:color w:val="000000" w:themeColor="text1"/>
          <w:lang w:eastAsia="en-ZA"/>
        </w:rPr>
        <w:t>Customer care and petitions:</w:t>
      </w:r>
      <w:r w:rsidR="00F85262" w:rsidRPr="00BE2DA5">
        <w:rPr>
          <w:rFonts w:ascii="Arial" w:eastAsia="Calibri" w:hAnsi="Arial" w:cs="Arial"/>
          <w:color w:val="000000" w:themeColor="text1"/>
          <w:lang w:eastAsia="en-ZA"/>
        </w:rPr>
        <w:t xml:space="preserve"> the municipality has established a customer unit under Corporate and </w:t>
      </w:r>
      <w:r w:rsidR="00375F8F">
        <w:rPr>
          <w:rFonts w:ascii="Arial" w:eastAsia="Calibri" w:hAnsi="Arial" w:cs="Arial"/>
          <w:color w:val="000000" w:themeColor="text1"/>
          <w:lang w:eastAsia="en-ZA"/>
        </w:rPr>
        <w:t>S</w:t>
      </w:r>
      <w:r w:rsidR="00F85262" w:rsidRPr="00BE2DA5">
        <w:rPr>
          <w:rFonts w:ascii="Arial" w:eastAsia="Calibri" w:hAnsi="Arial" w:cs="Arial"/>
          <w:color w:val="000000" w:themeColor="text1"/>
          <w:lang w:eastAsia="en-ZA"/>
        </w:rPr>
        <w:t>hared Services Directorate with one delegated staff personnel and switchboard operator. The unit deal</w:t>
      </w:r>
      <w:r w:rsidR="00375F8F">
        <w:rPr>
          <w:rFonts w:ascii="Arial" w:eastAsia="Calibri" w:hAnsi="Arial" w:cs="Arial"/>
          <w:color w:val="000000" w:themeColor="text1"/>
          <w:lang w:eastAsia="en-ZA"/>
        </w:rPr>
        <w:t>s</w:t>
      </w:r>
      <w:r w:rsidR="00F85262" w:rsidRPr="00BE2DA5">
        <w:rPr>
          <w:rFonts w:ascii="Arial" w:eastAsia="Calibri" w:hAnsi="Arial" w:cs="Arial"/>
          <w:color w:val="000000" w:themeColor="text1"/>
          <w:lang w:eastAsia="en-ZA"/>
        </w:rPr>
        <w:t xml:space="preserve"> with receiving, distribution and maintenance of the records. </w:t>
      </w:r>
    </w:p>
    <w:p w14:paraId="6DD610FF" w14:textId="77777777" w:rsidR="00375F8F" w:rsidRDefault="00375F8F" w:rsidP="00A13E70">
      <w:pPr>
        <w:spacing w:after="0" w:line="360" w:lineRule="auto"/>
        <w:ind w:right="-333" w:hanging="11"/>
        <w:jc w:val="both"/>
        <w:rPr>
          <w:rFonts w:ascii="Arial" w:eastAsia="Calibri" w:hAnsi="Arial" w:cs="Arial"/>
          <w:color w:val="000000" w:themeColor="text1"/>
          <w:lang w:eastAsia="en-ZA"/>
        </w:rPr>
      </w:pPr>
    </w:p>
    <w:p w14:paraId="4856E57F" w14:textId="77777777" w:rsidR="00F85262" w:rsidRDefault="00F85262" w:rsidP="00A13E70">
      <w:pPr>
        <w:spacing w:after="0" w:line="360" w:lineRule="auto"/>
        <w:ind w:right="-333" w:hanging="11"/>
        <w:jc w:val="both"/>
        <w:rPr>
          <w:rFonts w:ascii="Arial" w:eastAsia="Calibri" w:hAnsi="Arial" w:cs="Arial"/>
          <w:color w:val="000000"/>
          <w:lang w:eastAsia="en-ZA"/>
        </w:rPr>
      </w:pPr>
      <w:r w:rsidRPr="00BE2DA5">
        <w:rPr>
          <w:rFonts w:ascii="Arial" w:eastAsia="Calibri" w:hAnsi="Arial" w:cs="Arial"/>
          <w:color w:val="000000" w:themeColor="text1"/>
          <w:lang w:eastAsia="en-ZA"/>
        </w:rPr>
        <w:t>The municipality has developed and adopted a customer care policy and mobisam customer care system in conjunction with Rhodes University to manage its complaints.  M</w:t>
      </w:r>
      <w:r w:rsidR="00375F8F">
        <w:rPr>
          <w:rFonts w:ascii="Arial" w:eastAsia="Calibri" w:hAnsi="Arial" w:cs="Arial"/>
          <w:color w:val="000000" w:themeColor="text1"/>
          <w:lang w:eastAsia="en-ZA"/>
        </w:rPr>
        <w:t>akana</w:t>
      </w:r>
      <w:r w:rsidRPr="00BE2DA5">
        <w:rPr>
          <w:rFonts w:ascii="Arial" w:eastAsia="Calibri" w:hAnsi="Arial" w:cs="Arial"/>
          <w:color w:val="000000" w:themeColor="text1"/>
          <w:lang w:eastAsia="en-ZA"/>
        </w:rPr>
        <w:t xml:space="preserve"> has also developed and adopt</w:t>
      </w:r>
      <w:r w:rsidR="00375F8F">
        <w:rPr>
          <w:rFonts w:ascii="Arial" w:eastAsia="Calibri" w:hAnsi="Arial" w:cs="Arial"/>
          <w:color w:val="000000" w:themeColor="text1"/>
          <w:lang w:eastAsia="en-ZA"/>
        </w:rPr>
        <w:t xml:space="preserve">ed a </w:t>
      </w:r>
      <w:r w:rsidRPr="00BE2DA5">
        <w:rPr>
          <w:rFonts w:ascii="Arial" w:eastAsia="Calibri" w:hAnsi="Arial" w:cs="Arial"/>
          <w:color w:val="000000" w:themeColor="text1"/>
          <w:lang w:eastAsia="en-ZA"/>
        </w:rPr>
        <w:t>Petition Public Participation Policy in 2016, this policy require</w:t>
      </w:r>
      <w:r w:rsidR="00375F8F">
        <w:rPr>
          <w:rFonts w:ascii="Arial" w:eastAsia="Calibri" w:hAnsi="Arial" w:cs="Arial"/>
          <w:color w:val="000000" w:themeColor="text1"/>
          <w:lang w:eastAsia="en-ZA"/>
        </w:rPr>
        <w:t>s</w:t>
      </w:r>
      <w:r w:rsidRPr="00BE2DA5">
        <w:rPr>
          <w:rFonts w:ascii="Arial" w:eastAsia="Calibri" w:hAnsi="Arial" w:cs="Arial"/>
          <w:color w:val="000000" w:themeColor="text1"/>
          <w:lang w:eastAsia="en-ZA"/>
        </w:rPr>
        <w:t xml:space="preserve"> the Municipality to establish </w:t>
      </w:r>
      <w:r w:rsidR="00375F8F">
        <w:rPr>
          <w:rFonts w:ascii="Arial" w:eastAsia="Calibri" w:hAnsi="Arial" w:cs="Arial"/>
          <w:color w:val="000000" w:themeColor="text1"/>
          <w:lang w:eastAsia="en-ZA"/>
        </w:rPr>
        <w:t xml:space="preserve">a </w:t>
      </w:r>
      <w:r w:rsidR="00375F8F" w:rsidRPr="00375F8F">
        <w:rPr>
          <w:rFonts w:ascii="Arial" w:eastAsia="Calibri" w:hAnsi="Arial" w:cs="Arial"/>
          <w:b/>
          <w:color w:val="000000" w:themeColor="text1"/>
          <w:lang w:eastAsia="en-ZA"/>
        </w:rPr>
        <w:t>Petitions Committee</w:t>
      </w:r>
      <w:r w:rsidR="00375F8F" w:rsidRPr="00BE2DA5">
        <w:rPr>
          <w:rFonts w:ascii="Arial" w:eastAsia="Calibri" w:hAnsi="Arial" w:cs="Arial"/>
          <w:color w:val="000000" w:themeColor="text1"/>
          <w:lang w:eastAsia="en-ZA"/>
        </w:rPr>
        <w:t xml:space="preserve"> </w:t>
      </w:r>
      <w:r w:rsidR="00375F8F">
        <w:rPr>
          <w:rFonts w:ascii="Arial" w:eastAsia="Calibri" w:hAnsi="Arial" w:cs="Arial"/>
          <w:color w:val="000000"/>
          <w:lang w:eastAsia="en-ZA"/>
        </w:rPr>
        <w:t>to consider and dispose</w:t>
      </w:r>
      <w:r w:rsidRPr="00BE2DA5">
        <w:rPr>
          <w:rFonts w:ascii="Arial" w:eastAsia="Calibri" w:hAnsi="Arial" w:cs="Arial"/>
          <w:color w:val="000000"/>
          <w:lang w:eastAsia="en-ZA"/>
        </w:rPr>
        <w:t xml:space="preserve"> petition</w:t>
      </w:r>
      <w:r w:rsidR="00375F8F">
        <w:rPr>
          <w:rFonts w:ascii="Arial" w:eastAsia="Calibri" w:hAnsi="Arial" w:cs="Arial"/>
          <w:color w:val="000000"/>
          <w:lang w:eastAsia="en-ZA"/>
        </w:rPr>
        <w:t>s</w:t>
      </w:r>
      <w:r w:rsidRPr="00BE2DA5">
        <w:rPr>
          <w:rFonts w:ascii="Arial" w:eastAsia="Calibri" w:hAnsi="Arial" w:cs="Arial"/>
          <w:color w:val="000000"/>
          <w:lang w:eastAsia="en-ZA"/>
        </w:rPr>
        <w:t>, and matters incidental thereto,</w:t>
      </w:r>
      <w:r w:rsidR="00375F8F">
        <w:rPr>
          <w:rFonts w:ascii="Arial" w:eastAsia="Calibri" w:hAnsi="Arial" w:cs="Arial"/>
          <w:color w:val="000000"/>
          <w:lang w:eastAsia="en-ZA"/>
        </w:rPr>
        <w:t xml:space="preserve"> </w:t>
      </w:r>
      <w:r w:rsidRPr="00BE2DA5">
        <w:rPr>
          <w:rFonts w:ascii="Arial" w:eastAsia="Calibri" w:hAnsi="Arial" w:cs="Arial"/>
          <w:color w:val="000000"/>
          <w:lang w:eastAsia="en-ZA"/>
        </w:rPr>
        <w:t>create mechanisms for communicati</w:t>
      </w:r>
      <w:r w:rsidR="00375F8F">
        <w:rPr>
          <w:rFonts w:ascii="Arial" w:eastAsia="Calibri" w:hAnsi="Arial" w:cs="Arial"/>
          <w:color w:val="000000"/>
          <w:lang w:eastAsia="en-ZA"/>
        </w:rPr>
        <w:t>ng with petitioners and provide</w:t>
      </w:r>
      <w:r w:rsidRPr="00BE2DA5">
        <w:rPr>
          <w:rFonts w:ascii="Arial" w:eastAsia="Calibri" w:hAnsi="Arial" w:cs="Arial"/>
          <w:color w:val="000000"/>
          <w:lang w:eastAsia="en-ZA"/>
        </w:rPr>
        <w:t xml:space="preserve"> feedback to petitioners and provide for the resolution of disputes that may arise from petitions.</w:t>
      </w:r>
    </w:p>
    <w:p w14:paraId="48AF117A" w14:textId="77777777" w:rsidR="0057672D" w:rsidRDefault="0057672D" w:rsidP="00A13E70">
      <w:pPr>
        <w:spacing w:after="0" w:line="360" w:lineRule="auto"/>
        <w:ind w:right="-333" w:hanging="11"/>
        <w:jc w:val="both"/>
        <w:rPr>
          <w:rFonts w:ascii="Arial" w:eastAsia="Calibri" w:hAnsi="Arial" w:cs="Arial"/>
          <w:color w:val="000000"/>
          <w:lang w:eastAsia="en-ZA"/>
        </w:rPr>
      </w:pPr>
    </w:p>
    <w:p w14:paraId="7F3E5513" w14:textId="77777777" w:rsidR="00C72FFF" w:rsidRDefault="00C72FFF" w:rsidP="00A13E70">
      <w:pPr>
        <w:spacing w:after="0" w:line="360" w:lineRule="auto"/>
        <w:ind w:right="-333" w:hanging="11"/>
        <w:jc w:val="both"/>
        <w:rPr>
          <w:rFonts w:ascii="Arial" w:eastAsia="Calibri" w:hAnsi="Arial" w:cs="Arial"/>
          <w:color w:val="000000"/>
          <w:lang w:eastAsia="en-ZA"/>
        </w:rPr>
      </w:pPr>
    </w:p>
    <w:p w14:paraId="1552BF5A" w14:textId="77777777" w:rsidR="0057672D" w:rsidRPr="00BE2DA5" w:rsidRDefault="0057672D" w:rsidP="00A13E70">
      <w:pPr>
        <w:spacing w:after="0" w:line="360" w:lineRule="auto"/>
        <w:ind w:right="-333" w:hanging="11"/>
        <w:jc w:val="both"/>
        <w:rPr>
          <w:rFonts w:ascii="Arial" w:eastAsia="Calibri" w:hAnsi="Arial" w:cs="Arial"/>
          <w:color w:val="000000"/>
          <w:lang w:eastAsia="en-ZA"/>
        </w:rPr>
      </w:pPr>
    </w:p>
    <w:p w14:paraId="2283A681" w14:textId="77777777" w:rsidR="00F85262" w:rsidRPr="00BE2DA5" w:rsidRDefault="00F85262" w:rsidP="00375F8F">
      <w:pPr>
        <w:spacing w:after="0" w:line="276" w:lineRule="auto"/>
        <w:ind w:right="-1192"/>
        <w:jc w:val="both"/>
        <w:rPr>
          <w:rFonts w:ascii="Arial" w:eastAsia="Times New Roman" w:hAnsi="Arial" w:cs="Arial"/>
          <w:b/>
          <w:lang w:eastAsia="en-ZA"/>
        </w:rPr>
      </w:pPr>
      <w:r w:rsidRPr="00BE2DA5">
        <w:rPr>
          <w:rFonts w:ascii="Arial" w:eastAsia="Calibri" w:hAnsi="Arial" w:cs="Arial"/>
          <w:b/>
          <w:color w:val="000000"/>
          <w:lang w:eastAsia="en-ZA"/>
        </w:rPr>
        <w:t xml:space="preserve">Establishment of </w:t>
      </w:r>
      <w:r w:rsidR="00375F8F" w:rsidRPr="00BE2DA5">
        <w:rPr>
          <w:rFonts w:ascii="Arial" w:eastAsia="Calibri" w:hAnsi="Arial" w:cs="Arial"/>
          <w:b/>
          <w:color w:val="000000"/>
          <w:lang w:eastAsia="en-ZA"/>
        </w:rPr>
        <w:t>Petitions Committee</w:t>
      </w:r>
      <w:r w:rsidRPr="00BE2DA5">
        <w:rPr>
          <w:rFonts w:ascii="Arial" w:eastAsia="Calibri" w:hAnsi="Arial" w:cs="Arial"/>
          <w:b/>
          <w:color w:val="000000"/>
          <w:lang w:eastAsia="en-ZA"/>
        </w:rPr>
        <w:t>:</w:t>
      </w:r>
    </w:p>
    <w:p w14:paraId="2F976F4B" w14:textId="77777777" w:rsidR="00F85262" w:rsidRPr="00BE2DA5" w:rsidRDefault="00F85262" w:rsidP="00375F8F">
      <w:pPr>
        <w:spacing w:after="0" w:line="276" w:lineRule="auto"/>
        <w:ind w:right="-1192"/>
        <w:jc w:val="both"/>
        <w:rPr>
          <w:rFonts w:ascii="Arial" w:eastAsia="Times New Roman" w:hAnsi="Arial" w:cs="Arial"/>
          <w:lang w:eastAsia="en-ZA"/>
        </w:rPr>
      </w:pPr>
    </w:p>
    <w:p w14:paraId="5F954E36"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The Speaker as a Chair of the Petitions Committee</w:t>
      </w:r>
    </w:p>
    <w:p w14:paraId="7DE64FC5"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A representative from the Office of the Executive Mayor</w:t>
      </w:r>
    </w:p>
    <w:p w14:paraId="078F36D3"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The Portfolio Councillor, Technical/Community Services</w:t>
      </w:r>
    </w:p>
    <w:p w14:paraId="1C36F2AE"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A senior official from DTIS and DCSS</w:t>
      </w:r>
    </w:p>
    <w:p w14:paraId="0308AF44"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5 Councillors not serving in MPAC</w:t>
      </w:r>
    </w:p>
    <w:p w14:paraId="7F388410"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Office of the Speaker to provide Secretarial services</w:t>
      </w:r>
    </w:p>
    <w:p w14:paraId="362F5B24" w14:textId="77777777" w:rsidR="00F85262" w:rsidRPr="00BE2DA5" w:rsidRDefault="00F85262" w:rsidP="0038706E">
      <w:pPr>
        <w:numPr>
          <w:ilvl w:val="0"/>
          <w:numId w:val="83"/>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Representative from the Office of the Municipal Manager</w:t>
      </w:r>
    </w:p>
    <w:p w14:paraId="51C85243" w14:textId="77777777" w:rsidR="00F85262" w:rsidRDefault="00F85262" w:rsidP="00F85262">
      <w:pPr>
        <w:spacing w:after="0" w:line="360" w:lineRule="auto"/>
        <w:ind w:hanging="11"/>
        <w:jc w:val="both"/>
        <w:rPr>
          <w:rFonts w:ascii="Arial" w:eastAsia="Calibri" w:hAnsi="Arial" w:cs="Arial"/>
          <w:color w:val="000000" w:themeColor="text1"/>
          <w:lang w:eastAsia="en-ZA"/>
        </w:rPr>
      </w:pPr>
    </w:p>
    <w:p w14:paraId="0D08BA8C" w14:textId="7B147B80" w:rsidR="00BE2DA5" w:rsidRPr="00BE2DA5" w:rsidRDefault="00BE2DA5" w:rsidP="005330CA">
      <w:pPr>
        <w:spacing w:after="0" w:line="276" w:lineRule="auto"/>
        <w:ind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t>2.3.1</w:t>
      </w:r>
      <w:r w:rsidR="008768DE">
        <w:rPr>
          <w:rFonts w:ascii="Arial" w:eastAsia="Calibri" w:hAnsi="Arial" w:cs="Arial"/>
          <w:b/>
          <w:color w:val="000000" w:themeColor="text1"/>
          <w:lang w:eastAsia="en-ZA"/>
        </w:rPr>
        <w:t>9</w:t>
      </w:r>
      <w:r w:rsidRPr="00BE2DA5">
        <w:rPr>
          <w:rFonts w:ascii="Arial" w:eastAsia="Calibri" w:hAnsi="Arial" w:cs="Arial"/>
          <w:b/>
          <w:color w:val="000000" w:themeColor="text1"/>
          <w:lang w:eastAsia="en-ZA"/>
        </w:rPr>
        <w:tab/>
        <w:t xml:space="preserve"> Anti- Corruption </w:t>
      </w:r>
    </w:p>
    <w:p w14:paraId="22E9370C" w14:textId="77777777" w:rsidR="00F85262" w:rsidRPr="00BE2DA5" w:rsidRDefault="00F85262" w:rsidP="00F85262">
      <w:pPr>
        <w:spacing w:after="5" w:line="266" w:lineRule="auto"/>
        <w:jc w:val="both"/>
        <w:rPr>
          <w:rFonts w:ascii="Arial" w:eastAsia="Calibri" w:hAnsi="Arial" w:cs="Arial"/>
          <w:color w:val="000000"/>
          <w:lang w:eastAsia="en-ZA"/>
        </w:rPr>
      </w:pPr>
    </w:p>
    <w:p w14:paraId="67F184F3" w14:textId="41095150" w:rsidR="00F85262" w:rsidRPr="00BE2DA5" w:rsidRDefault="00BE2DA5" w:rsidP="005330CA">
      <w:pPr>
        <w:keepNext/>
        <w:keepLines/>
        <w:spacing w:after="0" w:line="360" w:lineRule="auto"/>
        <w:ind w:hanging="10"/>
        <w:jc w:val="both"/>
        <w:outlineLvl w:val="0"/>
        <w:rPr>
          <w:rFonts w:ascii="Arial" w:eastAsia="Times New Roman" w:hAnsi="Arial" w:cs="Arial"/>
          <w:b/>
          <w:lang w:eastAsia="en-ZA"/>
        </w:rPr>
      </w:pPr>
      <w:r w:rsidRPr="00BE2DA5">
        <w:rPr>
          <w:rFonts w:ascii="Arial" w:eastAsia="Times New Roman" w:hAnsi="Arial" w:cs="Arial"/>
          <w:b/>
          <w:lang w:eastAsia="en-ZA"/>
        </w:rPr>
        <w:t>2.3.1</w:t>
      </w:r>
      <w:r w:rsidR="008768DE">
        <w:rPr>
          <w:rFonts w:ascii="Arial" w:eastAsia="Times New Roman" w:hAnsi="Arial" w:cs="Arial"/>
          <w:b/>
          <w:lang w:eastAsia="en-ZA"/>
        </w:rPr>
        <w:t>9</w:t>
      </w:r>
      <w:r w:rsidRPr="00BE2DA5">
        <w:rPr>
          <w:rFonts w:ascii="Arial" w:eastAsia="Times New Roman" w:hAnsi="Arial" w:cs="Arial"/>
          <w:b/>
          <w:lang w:eastAsia="en-ZA"/>
        </w:rPr>
        <w:t>.1</w:t>
      </w:r>
      <w:r w:rsidRPr="00BE2DA5">
        <w:rPr>
          <w:rFonts w:ascii="Arial" w:eastAsia="Times New Roman" w:hAnsi="Arial" w:cs="Arial"/>
          <w:b/>
          <w:lang w:eastAsia="en-ZA"/>
        </w:rPr>
        <w:tab/>
      </w:r>
      <w:r w:rsidR="00F85262" w:rsidRPr="00BE2DA5">
        <w:rPr>
          <w:rFonts w:ascii="Arial" w:eastAsia="Times New Roman" w:hAnsi="Arial" w:cs="Arial"/>
          <w:b/>
          <w:lang w:eastAsia="en-ZA"/>
        </w:rPr>
        <w:t>Fraud and Anti-Corruption Strategy</w:t>
      </w:r>
    </w:p>
    <w:p w14:paraId="378643F5" w14:textId="463E6045" w:rsidR="00BE2DA5" w:rsidRPr="00A24807" w:rsidRDefault="00F85262" w:rsidP="005330CA">
      <w:pPr>
        <w:spacing w:after="0" w:line="360" w:lineRule="auto"/>
        <w:ind w:right="187"/>
        <w:jc w:val="both"/>
        <w:rPr>
          <w:rFonts w:ascii="Arial" w:eastAsia="Times New Roman" w:hAnsi="Arial" w:cs="Arial"/>
          <w:i/>
          <w:iCs/>
          <w:lang w:eastAsia="en-ZA"/>
        </w:rPr>
      </w:pPr>
      <w:r w:rsidRPr="00BE2DA5">
        <w:rPr>
          <w:rFonts w:ascii="Arial" w:eastAsia="Times New Roman" w:hAnsi="Arial" w:cs="Arial"/>
          <w:lang w:eastAsia="en-ZA"/>
        </w:rPr>
        <w:t xml:space="preserve">Makana Municipality had developed and adopted a Fraud Prevention Policy Framework and Fraud Prevention Plan in draft form. All members of the Bid Committees are required to disclose their interests before every meeting and the membership of all Bid Committees is revised annually. No Councillors are allowed to be part of the Bid Committees. </w:t>
      </w:r>
      <w:r w:rsidR="00A24807" w:rsidRPr="00A24807">
        <w:rPr>
          <w:rFonts w:ascii="Arial" w:eastAsia="Times New Roman" w:hAnsi="Arial" w:cs="Arial"/>
          <w:i/>
          <w:iCs/>
          <w:lang w:eastAsia="en-ZA"/>
        </w:rPr>
        <w:t xml:space="preserve">Municipality has got </w:t>
      </w:r>
      <w:r w:rsidR="00A24807" w:rsidRPr="00A24807">
        <w:rPr>
          <w:rFonts w:ascii="Arial" w:hAnsi="Arial" w:cs="Arial"/>
          <w:i/>
          <w:iCs/>
        </w:rPr>
        <w:t xml:space="preserve">Whistleblower policy which was adopted by Council in the April 2020-21 financial year </w:t>
      </w:r>
    </w:p>
    <w:p w14:paraId="34E9D423" w14:textId="77777777" w:rsidR="001D5803" w:rsidRPr="00BE2DA5" w:rsidRDefault="001D5803" w:rsidP="005330CA">
      <w:pPr>
        <w:spacing w:after="0" w:line="276" w:lineRule="auto"/>
        <w:ind w:right="187"/>
        <w:jc w:val="both"/>
        <w:rPr>
          <w:rFonts w:ascii="Arial" w:eastAsia="Times New Roman" w:hAnsi="Arial" w:cs="Arial"/>
          <w:lang w:eastAsia="en-ZA"/>
        </w:rPr>
      </w:pPr>
    </w:p>
    <w:p w14:paraId="097C1D28" w14:textId="5323E139" w:rsidR="00BE2DA5" w:rsidRPr="00BE2DA5" w:rsidRDefault="00BE2DA5" w:rsidP="009F70F1">
      <w:pPr>
        <w:tabs>
          <w:tab w:val="left" w:pos="720"/>
          <w:tab w:val="left" w:pos="1440"/>
          <w:tab w:val="right" w:pos="9298"/>
        </w:tabs>
        <w:spacing w:after="39" w:line="360" w:lineRule="auto"/>
        <w:ind w:right="187"/>
        <w:jc w:val="both"/>
        <w:rPr>
          <w:rFonts w:ascii="Arial" w:eastAsia="Times New Roman" w:hAnsi="Arial" w:cs="Arial"/>
          <w:b/>
          <w:lang w:eastAsia="en-ZA"/>
        </w:rPr>
      </w:pPr>
      <w:r w:rsidRPr="00BE2DA5">
        <w:rPr>
          <w:rFonts w:ascii="Arial" w:eastAsia="Times New Roman" w:hAnsi="Arial" w:cs="Arial"/>
          <w:b/>
          <w:lang w:eastAsia="en-ZA"/>
        </w:rPr>
        <w:t>2.3.</w:t>
      </w:r>
      <w:r w:rsidR="008768DE">
        <w:rPr>
          <w:rFonts w:ascii="Arial" w:eastAsia="Times New Roman" w:hAnsi="Arial" w:cs="Arial"/>
          <w:b/>
          <w:lang w:eastAsia="en-ZA"/>
        </w:rPr>
        <w:t>20</w:t>
      </w:r>
      <w:r w:rsidRPr="00BE2DA5">
        <w:rPr>
          <w:rFonts w:ascii="Arial" w:eastAsia="Times New Roman" w:hAnsi="Arial" w:cs="Arial"/>
          <w:b/>
          <w:lang w:eastAsia="en-ZA"/>
        </w:rPr>
        <w:tab/>
        <w:t xml:space="preserve"> By-Laws</w:t>
      </w:r>
      <w:r w:rsidR="009F70F1">
        <w:rPr>
          <w:rFonts w:ascii="Arial" w:eastAsia="Times New Roman" w:hAnsi="Arial" w:cs="Arial"/>
          <w:b/>
          <w:lang w:eastAsia="en-ZA"/>
        </w:rPr>
        <w:tab/>
      </w:r>
    </w:p>
    <w:p w14:paraId="79774438" w14:textId="0A78703D" w:rsidR="00F85262" w:rsidRPr="00DE71BF" w:rsidRDefault="00F85262" w:rsidP="005330CA">
      <w:pPr>
        <w:spacing w:after="0" w:line="360" w:lineRule="auto"/>
        <w:ind w:right="11"/>
        <w:jc w:val="both"/>
        <w:rPr>
          <w:rFonts w:ascii="Arial" w:eastAsia="Times New Roman" w:hAnsi="Arial" w:cs="Arial"/>
          <w:i/>
          <w:iCs/>
          <w:lang w:eastAsia="en-ZA"/>
        </w:rPr>
      </w:pPr>
      <w:r w:rsidRPr="00BE2DA5">
        <w:rPr>
          <w:rFonts w:ascii="Arial" w:eastAsia="Times New Roman" w:hAnsi="Arial" w:cs="Arial"/>
          <w:lang w:eastAsia="en-ZA"/>
        </w:rPr>
        <w:t xml:space="preserve">No new by-laws were enacted during the period of review but several of Makana Local Municipality’s policies were reviewed. Traffic assists currently with by-law enforcement. </w:t>
      </w:r>
      <w:r w:rsidR="001D5803">
        <w:rPr>
          <w:rFonts w:ascii="Arial" w:eastAsia="Times New Roman" w:hAnsi="Arial" w:cs="Arial"/>
          <w:lang w:eastAsia="en-ZA"/>
        </w:rPr>
        <w:t>A nu</w:t>
      </w:r>
      <w:r w:rsidRPr="00BE2DA5">
        <w:rPr>
          <w:rFonts w:ascii="Arial" w:eastAsia="Times New Roman" w:hAnsi="Arial" w:cs="Arial"/>
          <w:lang w:eastAsia="en-ZA"/>
        </w:rPr>
        <w:t>mber of by-laws need to be revised and developed.</w:t>
      </w:r>
      <w:r w:rsidR="009F70F1">
        <w:rPr>
          <w:rFonts w:ascii="Arial" w:eastAsia="Times New Roman" w:hAnsi="Arial" w:cs="Arial"/>
          <w:lang w:eastAsia="en-ZA"/>
        </w:rPr>
        <w:t xml:space="preserve"> </w:t>
      </w:r>
      <w:r w:rsidR="009F70F1" w:rsidRPr="00DE71BF">
        <w:rPr>
          <w:rFonts w:ascii="Arial" w:eastAsia="Times New Roman" w:hAnsi="Arial" w:cs="Arial"/>
          <w:i/>
          <w:iCs/>
          <w:lang w:eastAsia="en-ZA"/>
        </w:rPr>
        <w:t xml:space="preserve">Municipality does not have dedicated unit </w:t>
      </w:r>
      <w:r w:rsidR="00DE71BF" w:rsidRPr="00DE71BF">
        <w:rPr>
          <w:rFonts w:ascii="Arial" w:eastAsia="Times New Roman" w:hAnsi="Arial" w:cs="Arial"/>
          <w:i/>
          <w:iCs/>
          <w:lang w:eastAsia="en-ZA"/>
        </w:rPr>
        <w:t xml:space="preserve">that will assist in enforcement of bylaws discussion underway.  </w:t>
      </w:r>
      <w:r w:rsidRPr="00DE71BF">
        <w:rPr>
          <w:rFonts w:ascii="Arial" w:eastAsia="Times New Roman" w:hAnsi="Arial" w:cs="Arial"/>
          <w:i/>
          <w:iCs/>
          <w:lang w:eastAsia="en-ZA"/>
        </w:rPr>
        <w:t xml:space="preserve"> </w:t>
      </w:r>
    </w:p>
    <w:p w14:paraId="6F811D7D" w14:textId="77777777" w:rsidR="00BE2DA5" w:rsidRPr="00BE2DA5" w:rsidRDefault="00BE2DA5" w:rsidP="00F85262">
      <w:pPr>
        <w:spacing w:after="39" w:line="360" w:lineRule="auto"/>
        <w:ind w:right="11"/>
        <w:jc w:val="both"/>
        <w:rPr>
          <w:rFonts w:ascii="Arial" w:eastAsia="Times New Roman" w:hAnsi="Arial" w:cs="Arial"/>
          <w:lang w:eastAsia="en-ZA"/>
        </w:rPr>
      </w:pPr>
    </w:p>
    <w:p w14:paraId="47553C12" w14:textId="22309CFC" w:rsidR="00BE2DA5" w:rsidRPr="00BE2DA5" w:rsidRDefault="00BE2DA5" w:rsidP="005330CA">
      <w:pPr>
        <w:spacing w:after="0" w:line="360" w:lineRule="auto"/>
        <w:ind w:right="11"/>
        <w:jc w:val="both"/>
        <w:rPr>
          <w:rFonts w:ascii="Arial" w:eastAsia="Times New Roman" w:hAnsi="Arial" w:cs="Arial"/>
          <w:b/>
          <w:lang w:eastAsia="en-ZA"/>
        </w:rPr>
      </w:pPr>
      <w:r w:rsidRPr="00BE2DA5">
        <w:rPr>
          <w:rFonts w:ascii="Arial" w:eastAsia="Times New Roman" w:hAnsi="Arial" w:cs="Arial"/>
          <w:b/>
          <w:lang w:eastAsia="en-ZA"/>
        </w:rPr>
        <w:t>2.3.2</w:t>
      </w:r>
      <w:r w:rsidR="008768DE">
        <w:rPr>
          <w:rFonts w:ascii="Arial" w:eastAsia="Times New Roman" w:hAnsi="Arial" w:cs="Arial"/>
          <w:b/>
          <w:lang w:eastAsia="en-ZA"/>
        </w:rPr>
        <w:t>1</w:t>
      </w:r>
      <w:r w:rsidRPr="00BE2DA5">
        <w:rPr>
          <w:rFonts w:ascii="Arial" w:eastAsia="Times New Roman" w:hAnsi="Arial" w:cs="Arial"/>
          <w:b/>
          <w:lang w:eastAsia="en-ZA"/>
        </w:rPr>
        <w:t xml:space="preserve">   Website</w:t>
      </w:r>
    </w:p>
    <w:p w14:paraId="2BEE5B87" w14:textId="77777777" w:rsidR="00F85262" w:rsidRDefault="00F85262" w:rsidP="005330CA">
      <w:pPr>
        <w:spacing w:after="0" w:line="360" w:lineRule="auto"/>
        <w:ind w:right="11"/>
        <w:jc w:val="both"/>
        <w:rPr>
          <w:rFonts w:ascii="Arial" w:eastAsia="Times New Roman" w:hAnsi="Arial" w:cs="Arial"/>
          <w:lang w:eastAsia="en-ZA"/>
        </w:rPr>
      </w:pPr>
      <w:r w:rsidRPr="00BE2DA5">
        <w:rPr>
          <w:rFonts w:ascii="Arial" w:eastAsia="Times New Roman" w:hAnsi="Arial" w:cs="Arial"/>
          <w:lang w:eastAsia="en-ZA"/>
        </w:rPr>
        <w:t>During the year under review, the Makana Website was regularly updated as the appointment of a skilled IT Manager ensured the availability of sufficiently skilled human resources.</w:t>
      </w:r>
    </w:p>
    <w:p w14:paraId="723A0D7A" w14:textId="77777777" w:rsidR="005330CA" w:rsidRPr="00BE2DA5" w:rsidRDefault="005330CA" w:rsidP="005330CA">
      <w:pPr>
        <w:spacing w:after="0" w:line="360" w:lineRule="auto"/>
        <w:ind w:right="11"/>
        <w:jc w:val="both"/>
        <w:rPr>
          <w:rFonts w:ascii="Arial" w:eastAsia="Times New Roman" w:hAnsi="Arial" w:cs="Arial"/>
          <w:lang w:eastAsia="en-ZA"/>
        </w:rPr>
      </w:pPr>
    </w:p>
    <w:p w14:paraId="3823ED71" w14:textId="77777777" w:rsidR="008B1771" w:rsidRDefault="005330CA" w:rsidP="005330CA">
      <w:pPr>
        <w:shd w:val="clear" w:color="auto" w:fill="D3BFA1"/>
        <w:rPr>
          <w:rFonts w:ascii="Arial" w:hAnsi="Arial" w:cs="Arial"/>
          <w:b/>
          <w:sz w:val="24"/>
        </w:rPr>
      </w:pPr>
      <w:r>
        <w:rPr>
          <w:rFonts w:ascii="Arial" w:hAnsi="Arial" w:cs="Arial"/>
          <w:b/>
          <w:noProof/>
          <w:sz w:val="24"/>
          <w:lang w:eastAsia="en-ZA"/>
        </w:rPr>
        <mc:AlternateContent>
          <mc:Choice Requires="wps">
            <w:drawing>
              <wp:anchor distT="0" distB="0" distL="114300" distR="114300" simplePos="0" relativeHeight="251787264" behindDoc="0" locked="0" layoutInCell="1" allowOverlap="1" wp14:anchorId="1AEF0FF4" wp14:editId="6043D47D">
                <wp:simplePos x="0" y="0"/>
                <wp:positionH relativeFrom="column">
                  <wp:posOffset>-59055</wp:posOffset>
                </wp:positionH>
                <wp:positionV relativeFrom="paragraph">
                  <wp:posOffset>309658</wp:posOffset>
                </wp:positionV>
                <wp:extent cx="2092960" cy="4461510"/>
                <wp:effectExtent l="19050" t="19050" r="21590" b="15240"/>
                <wp:wrapThrough wrapText="bothSides">
                  <wp:wrapPolygon edited="0">
                    <wp:start x="-197" y="-92"/>
                    <wp:lineTo x="-197" y="21582"/>
                    <wp:lineTo x="21626" y="21582"/>
                    <wp:lineTo x="21626" y="-92"/>
                    <wp:lineTo x="-197" y="-92"/>
                  </wp:wrapPolygon>
                </wp:wrapThrough>
                <wp:docPr id="48" name="Text Box 48"/>
                <wp:cNvGraphicFramePr/>
                <a:graphic xmlns:a="http://schemas.openxmlformats.org/drawingml/2006/main">
                  <a:graphicData uri="http://schemas.microsoft.com/office/word/2010/wordprocessingShape">
                    <wps:wsp>
                      <wps:cNvSpPr txBox="1"/>
                      <wps:spPr>
                        <a:xfrm>
                          <a:off x="0" y="0"/>
                          <a:ext cx="2092960" cy="4461510"/>
                        </a:xfrm>
                        <a:prstGeom prst="rect">
                          <a:avLst/>
                        </a:prstGeom>
                        <a:blipFill>
                          <a:blip r:embed="rId150"/>
                          <a:tile tx="0" ty="0" sx="100000" sy="100000" flip="none" algn="tl"/>
                        </a:blip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ACC05B0" w14:textId="77777777" w:rsidR="0056449A" w:rsidRDefault="0056449A" w:rsidP="005330CA">
                            <w:pPr>
                              <w:spacing w:line="360" w:lineRule="auto"/>
                              <w:jc w:val="both"/>
                              <w:rPr>
                                <w:rFonts w:ascii="Arial" w:hAnsi="Arial" w:cs="Arial"/>
                              </w:rPr>
                            </w:pPr>
                            <w:r w:rsidRPr="00162451">
                              <w:rPr>
                                <w:rFonts w:ascii="Arial" w:hAnsi="Arial" w:cs="Arial"/>
                              </w:rPr>
                              <w:t xml:space="preserve">The Makana local municipality is both, the </w:t>
                            </w:r>
                            <w:r w:rsidRPr="00162451">
                              <w:rPr>
                                <w:rFonts w:ascii="Arial" w:hAnsi="Arial" w:cs="Arial"/>
                                <w:b/>
                                <w:i/>
                              </w:rPr>
                              <w:t>Water Service Authority and Water Service Provider</w:t>
                            </w:r>
                            <w:r w:rsidRPr="00162451">
                              <w:rPr>
                                <w:rFonts w:ascii="Arial" w:hAnsi="Arial" w:cs="Arial"/>
                              </w:rPr>
                              <w:t xml:space="preserve"> and is also responsible to provide all the </w:t>
                            </w:r>
                            <w:r w:rsidRPr="00162451">
                              <w:rPr>
                                <w:rFonts w:ascii="Arial" w:hAnsi="Arial" w:cs="Arial"/>
                                <w:b/>
                                <w:i/>
                              </w:rPr>
                              <w:t>other local government services such as municipal roads, storm water management, electricity and waste collection and disposal etc</w:t>
                            </w:r>
                            <w:r w:rsidRPr="00162451">
                              <w:rPr>
                                <w:rFonts w:ascii="Arial" w:hAnsi="Arial" w:cs="Arial"/>
                              </w:rPr>
                              <w:t xml:space="preserve">. </w:t>
                            </w:r>
                          </w:p>
                          <w:p w14:paraId="1003211C" w14:textId="77777777" w:rsidR="0056449A" w:rsidRPr="00162451" w:rsidRDefault="0056449A" w:rsidP="005330CA">
                            <w:pPr>
                              <w:spacing w:after="0" w:line="360" w:lineRule="auto"/>
                              <w:jc w:val="both"/>
                              <w:rPr>
                                <w:rFonts w:ascii="Arial" w:hAnsi="Arial" w:cs="Arial"/>
                              </w:rPr>
                            </w:pPr>
                            <w:r w:rsidRPr="00E952AB">
                              <w:rPr>
                                <w:rFonts w:ascii="Arial" w:hAnsi="Arial" w:cs="Arial"/>
                                <w:b/>
                              </w:rPr>
                              <w:t>There is a total of 6085 poor (indigent) households on the Municipality’s indigent register</w:t>
                            </w:r>
                            <w:r w:rsidRPr="00162451">
                              <w:rPr>
                                <w:rFonts w:ascii="Arial" w:hAnsi="Arial" w:cs="Arial"/>
                              </w:rPr>
                              <w:t xml:space="preserve"> who are provided with indigent support in terms of the Municipality’s Indigent Policy monthly. </w:t>
                            </w:r>
                          </w:p>
                          <w:p w14:paraId="6319DF6D" w14:textId="77777777" w:rsidR="0056449A" w:rsidRDefault="0056449A" w:rsidP="005330CA">
                            <w:pPr>
                              <w:spacing w:line="360" w:lineRule="auto"/>
                              <w:jc w:val="both"/>
                              <w:rPr>
                                <w:rFonts w:ascii="Arial" w:hAnsi="Arial" w:cs="Arial"/>
                              </w:rPr>
                            </w:pPr>
                          </w:p>
                          <w:p w14:paraId="729D3189" w14:textId="77777777" w:rsidR="0056449A" w:rsidRDefault="00564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F0FF4" id="Text Box 48" o:spid="_x0000_s1121" type="#_x0000_t202" style="position:absolute;margin-left:-4.65pt;margin-top:24.4pt;width:164.8pt;height:35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5a3QAgAAKQYAAA4AAABkcnMvZTJvRG9jLnhtbKxU204bMRB9r9R/&#10;sPxecmmgZMUGpUFUSAhQoeLZ8dqJVa/t2k6y9Ot77N1NIlqpomoeNmPPeGbOmcvFZVNrshU+KGtK&#10;OjoZUiIMt5Uyq5J+e7r+cE5JiMxUTFsjSvoiAr2cvX93sXOFGNu11ZXwBE5MKHaupOsYXTEYBL4W&#10;NQsn1gkDpbS+ZhFHvxpUnu3gvdaD8XB4NthZXzlvuQgBt1etks6yfykFj/dSBhGJLilyi/nr83eZ&#10;voPZBStWnrm14l0a7B+yqJkyCLp3dcUiIxuvfnNVK+5tsDKecFsPrJSKi4wBaEbDV2ge18yJjAXk&#10;BLenKfw/t/xu++gePInNZ9uggImQnQtFwGXC00hfp39kSqAHhS972kQTCcfleDgdT8+g4tBNJmej&#10;01EmdnB47nyIX4StSRJK6lGXTBfb3oaIkDDtTVK0pVbuWmndyx1y1O3v/dFyemX5phYmtk3ihWYR&#10;HRrWygVKfCHqpaiQx02VEbMiKi1AQkYYM0QSEh/D9EML46qXJZIrqUE7U8L0Cm0fdaINGI7z1obs&#10;SvrxHM8y1GC1qnpQwa+WC+3JlqEvF22Q1sWRGRxqkygQuZE7pg7VyVJ80SLZaPNVSKKqDCFd5BES&#10;+yCMc9CR0Wa/sE5WEiy/5WFnf8jqLY9bHH1ka+L+ca2M9S1NafIPaVff+5Rlaw+ej3AnMTbLBsBL&#10;ejrtu3dpqxc0tbftvAfHrxUa75aF+MA8BhwlxdKK9/hIbVEn20mUrK3/+af7ZI/+g5aSHRZGScOP&#10;DfNoAn1jMJHT0WQCtzEfJqefxjj4Y83yWGM29cKi9iP0luNZTPZR96L0tn7GbpunqFAxwxEbvdaL&#10;i9iuMexGLubzbISd4li8NY+OJ9epSmmsnppn5l03exFje2f71cKKVyPY2qaXxs430UqV5zMR3bLa&#10;FQD7KLd8tzvTwjs+Z6vDhp/9Ag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DBBQABgAIAAAAIQD3obrp4AAAAAkBAAAPAAAAZHJzL2Rvd25yZXYueG1s&#10;TI/NTsMwEITvSLyDtUjcWrs/QAlxKgTigoQKAQmO29iNI+J1iN005elZTnDcmdHsN/l69K0YbB+b&#10;QBpmUwXCUhVMQ7WGt9eHyQpETEgG20BWw9FGWBenJzlmJhzoxQ5lqgWXUMxQg0upy6SMlbMe4zR0&#10;ltjbhd5j4rOvpenxwOW+lXOlLqXHhviDw87eOVt9lnuv4atUm51yj++DUcfug57usX3+1vr8bLy9&#10;AZHsmP7C8IvP6FAw0zbsyUTRaphcLzipYbniBewv5oqFrYari9kSZJHL/wu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6zlrdACAAApBgAADgAAAAAAAAAAAAAA&#10;AAA8AgAAZHJzL2Uyb0RvYy54bWxQSwECLQAKAAAAAAAAACEAtDjcJ6kKAACpCgAAFQAAAAAAAAAA&#10;AAAAAAA4BQAAZHJzL21lZGlhL2ltYWdlMS5qcGVnUEsBAi0AFAAGAAgAAAAhAPehuungAAAACQEA&#10;AA8AAAAAAAAAAAAAAAAAFBAAAGRycy9kb3ducmV2LnhtbFBLAQItABQABgAIAAAAIQBYYLMbugAA&#10;ACIBAAAZAAAAAAAAAAAAAAAAACERAABkcnMvX3JlbHMvZTJvRG9jLnhtbC5yZWxzUEsFBgAAAAAG&#10;AAYAfQEAABISAAAAAA==&#10;" strokecolor="#c00000" strokeweight="3pt">
                <v:fill r:id="rId151" o:title="" recolor="t" rotate="t" type="tile"/>
                <v:textbox>
                  <w:txbxContent>
                    <w:p w14:paraId="4ACC05B0" w14:textId="77777777" w:rsidR="0056449A" w:rsidRDefault="0056449A" w:rsidP="005330CA">
                      <w:pPr>
                        <w:spacing w:line="360" w:lineRule="auto"/>
                        <w:jc w:val="both"/>
                        <w:rPr>
                          <w:rFonts w:ascii="Arial" w:hAnsi="Arial" w:cs="Arial"/>
                        </w:rPr>
                      </w:pPr>
                      <w:r w:rsidRPr="00162451">
                        <w:rPr>
                          <w:rFonts w:ascii="Arial" w:hAnsi="Arial" w:cs="Arial"/>
                        </w:rPr>
                        <w:t xml:space="preserve">The Makana local municipality is both, the </w:t>
                      </w:r>
                      <w:r w:rsidRPr="00162451">
                        <w:rPr>
                          <w:rFonts w:ascii="Arial" w:hAnsi="Arial" w:cs="Arial"/>
                          <w:b/>
                          <w:i/>
                        </w:rPr>
                        <w:t>Water Service Authority and Water Service Provider</w:t>
                      </w:r>
                      <w:r w:rsidRPr="00162451">
                        <w:rPr>
                          <w:rFonts w:ascii="Arial" w:hAnsi="Arial" w:cs="Arial"/>
                        </w:rPr>
                        <w:t xml:space="preserve"> and is also responsible to provide all the </w:t>
                      </w:r>
                      <w:r w:rsidRPr="00162451">
                        <w:rPr>
                          <w:rFonts w:ascii="Arial" w:hAnsi="Arial" w:cs="Arial"/>
                          <w:b/>
                          <w:i/>
                        </w:rPr>
                        <w:t>other local government services such as municipal roads, storm water management, electricity and waste collection and disposal etc</w:t>
                      </w:r>
                      <w:r w:rsidRPr="00162451">
                        <w:rPr>
                          <w:rFonts w:ascii="Arial" w:hAnsi="Arial" w:cs="Arial"/>
                        </w:rPr>
                        <w:t xml:space="preserve">. </w:t>
                      </w:r>
                    </w:p>
                    <w:p w14:paraId="1003211C" w14:textId="77777777" w:rsidR="0056449A" w:rsidRPr="00162451" w:rsidRDefault="0056449A" w:rsidP="005330CA">
                      <w:pPr>
                        <w:spacing w:after="0" w:line="360" w:lineRule="auto"/>
                        <w:jc w:val="both"/>
                        <w:rPr>
                          <w:rFonts w:ascii="Arial" w:hAnsi="Arial" w:cs="Arial"/>
                        </w:rPr>
                      </w:pPr>
                      <w:r w:rsidRPr="00E952AB">
                        <w:rPr>
                          <w:rFonts w:ascii="Arial" w:hAnsi="Arial" w:cs="Arial"/>
                          <w:b/>
                        </w:rPr>
                        <w:t>There is a total of 6085 poor (indigent) households on the Municipality’s indigent register</w:t>
                      </w:r>
                      <w:r w:rsidRPr="00162451">
                        <w:rPr>
                          <w:rFonts w:ascii="Arial" w:hAnsi="Arial" w:cs="Arial"/>
                        </w:rPr>
                        <w:t xml:space="preserve"> who are provided with indigent support in terms of the Municipality’s Indigent Policy monthly. </w:t>
                      </w:r>
                    </w:p>
                    <w:p w14:paraId="6319DF6D" w14:textId="77777777" w:rsidR="0056449A" w:rsidRDefault="0056449A" w:rsidP="005330CA">
                      <w:pPr>
                        <w:spacing w:line="360" w:lineRule="auto"/>
                        <w:jc w:val="both"/>
                        <w:rPr>
                          <w:rFonts w:ascii="Arial" w:hAnsi="Arial" w:cs="Arial"/>
                        </w:rPr>
                      </w:pPr>
                    </w:p>
                    <w:p w14:paraId="729D3189" w14:textId="77777777" w:rsidR="0056449A" w:rsidRDefault="0056449A"/>
                  </w:txbxContent>
                </v:textbox>
                <w10:wrap type="through"/>
              </v:shape>
            </w:pict>
          </mc:Fallback>
        </mc:AlternateContent>
      </w:r>
      <w:r w:rsidR="00901944" w:rsidRPr="001D5803">
        <w:rPr>
          <w:rFonts w:ascii="Arial" w:hAnsi="Arial" w:cs="Arial"/>
          <w:b/>
          <w:sz w:val="24"/>
        </w:rPr>
        <w:t>2.4</w:t>
      </w:r>
      <w:r w:rsidR="00B34E22" w:rsidRPr="001D5803">
        <w:rPr>
          <w:rFonts w:ascii="Arial" w:hAnsi="Arial" w:cs="Arial"/>
          <w:b/>
          <w:sz w:val="24"/>
        </w:rPr>
        <w:tab/>
      </w:r>
      <w:r w:rsidR="00EB3653" w:rsidRPr="001D5803">
        <w:rPr>
          <w:rFonts w:ascii="Arial" w:hAnsi="Arial" w:cs="Arial"/>
          <w:b/>
          <w:sz w:val="24"/>
        </w:rPr>
        <w:t xml:space="preserve">  BASIC SERVICE DELIVERY AND INFRASTRUCTURE DEVELOPMENT</w:t>
      </w:r>
    </w:p>
    <w:p w14:paraId="5558E616"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Municipality is granted an equitable share which it receives from government in terms of the Division of Revenue Act (DORA) for the provision of </w:t>
      </w:r>
      <w:r w:rsidR="00E952AB" w:rsidRPr="00E952AB">
        <w:rPr>
          <w:rFonts w:ascii="Arial" w:hAnsi="Arial" w:cs="Arial"/>
          <w:i/>
        </w:rPr>
        <w:t>Free Basic Services</w:t>
      </w:r>
      <w:r w:rsidR="00E952AB" w:rsidRPr="00162451">
        <w:rPr>
          <w:rFonts w:ascii="Arial" w:hAnsi="Arial" w:cs="Arial"/>
        </w:rPr>
        <w:t xml:space="preserve"> </w:t>
      </w:r>
      <w:r w:rsidRPr="00162451">
        <w:rPr>
          <w:rFonts w:ascii="Arial" w:hAnsi="Arial" w:cs="Arial"/>
        </w:rPr>
        <w:t xml:space="preserve">to households who cannot afford to pay for their services.  </w:t>
      </w:r>
    </w:p>
    <w:p w14:paraId="4E7FB242" w14:textId="77777777" w:rsidR="005330CA" w:rsidRDefault="00EB4CC8" w:rsidP="005330CA">
      <w:pPr>
        <w:spacing w:after="0" w:line="360" w:lineRule="auto"/>
        <w:jc w:val="both"/>
        <w:rPr>
          <w:rFonts w:ascii="Arial" w:hAnsi="Arial" w:cs="Arial"/>
        </w:rPr>
      </w:pPr>
      <w:r w:rsidRPr="00162451">
        <w:rPr>
          <w:rFonts w:ascii="Arial" w:hAnsi="Arial" w:cs="Arial"/>
        </w:rPr>
        <w:t>National policy requires that poor households should receive</w:t>
      </w:r>
      <w:r w:rsidR="00E952AB">
        <w:rPr>
          <w:rFonts w:ascii="Arial" w:hAnsi="Arial" w:cs="Arial"/>
        </w:rPr>
        <w:t xml:space="preserve"> </w:t>
      </w:r>
      <w:r w:rsidRPr="00162451">
        <w:rPr>
          <w:rFonts w:ascii="Arial" w:hAnsi="Arial" w:cs="Arial"/>
        </w:rPr>
        <w:t>50 kWh of free basic electricity, 6</w:t>
      </w:r>
      <w:r w:rsidR="00E952AB">
        <w:rPr>
          <w:rFonts w:ascii="Arial" w:hAnsi="Arial" w:cs="Arial"/>
        </w:rPr>
        <w:t>0</w:t>
      </w:r>
      <w:r w:rsidRPr="00162451">
        <w:rPr>
          <w:rFonts w:ascii="Arial" w:hAnsi="Arial" w:cs="Arial"/>
        </w:rPr>
        <w:t xml:space="preserve">Kl of free basic water, free basic sanitation and free weekly refuse removal.  </w:t>
      </w:r>
    </w:p>
    <w:p w14:paraId="13E666C5" w14:textId="77777777" w:rsidR="005330CA" w:rsidRDefault="005330CA" w:rsidP="005330CA">
      <w:pPr>
        <w:spacing w:after="0" w:line="360" w:lineRule="auto"/>
        <w:jc w:val="both"/>
        <w:rPr>
          <w:rFonts w:ascii="Arial" w:hAnsi="Arial" w:cs="Arial"/>
          <w:b/>
        </w:rPr>
      </w:pPr>
    </w:p>
    <w:p w14:paraId="09015069" w14:textId="77777777" w:rsidR="00EB4CC8" w:rsidRPr="00162451" w:rsidRDefault="00EB6C30" w:rsidP="00162451">
      <w:pPr>
        <w:spacing w:line="360" w:lineRule="auto"/>
        <w:jc w:val="both"/>
        <w:rPr>
          <w:rFonts w:ascii="Arial" w:hAnsi="Arial" w:cs="Arial"/>
        </w:rPr>
      </w:pPr>
      <w:r w:rsidRPr="00162451">
        <w:rPr>
          <w:rFonts w:ascii="Arial" w:hAnsi="Arial" w:cs="Arial"/>
          <w:b/>
        </w:rPr>
        <w:t>2.4</w:t>
      </w:r>
      <w:r w:rsidR="008B1771" w:rsidRPr="00162451">
        <w:rPr>
          <w:rFonts w:ascii="Arial" w:hAnsi="Arial" w:cs="Arial"/>
          <w:b/>
        </w:rPr>
        <w:t>.1</w:t>
      </w:r>
      <w:r w:rsidR="008B1771" w:rsidRPr="00162451">
        <w:rPr>
          <w:rFonts w:ascii="Arial" w:hAnsi="Arial" w:cs="Arial"/>
        </w:rPr>
        <w:tab/>
      </w:r>
      <w:r w:rsidR="008B1771" w:rsidRPr="00162451">
        <w:rPr>
          <w:rFonts w:ascii="Arial" w:hAnsi="Arial" w:cs="Arial"/>
          <w:b/>
          <w:i/>
          <w:shd w:val="clear" w:color="auto" w:fill="FFFFFF" w:themeFill="background1"/>
        </w:rPr>
        <w:t xml:space="preserve">  </w:t>
      </w:r>
      <w:r w:rsidR="008B1771" w:rsidRPr="00162451">
        <w:rPr>
          <w:rFonts w:ascii="Arial" w:hAnsi="Arial" w:cs="Arial"/>
          <w:b/>
          <w:shd w:val="clear" w:color="auto" w:fill="FFFFFF" w:themeFill="background1"/>
        </w:rPr>
        <w:t>WATER AND SANITATION PROVISION</w:t>
      </w:r>
      <w:r w:rsidR="008B1771" w:rsidRPr="00162451">
        <w:rPr>
          <w:rFonts w:ascii="Arial" w:hAnsi="Arial" w:cs="Arial"/>
          <w:b/>
          <w:shd w:val="clear" w:color="auto" w:fill="BB9F6D"/>
        </w:rPr>
        <w:t xml:space="preserve"> </w:t>
      </w:r>
      <w:r w:rsidR="008B1771" w:rsidRPr="00162451">
        <w:rPr>
          <w:rFonts w:ascii="Arial" w:hAnsi="Arial" w:cs="Arial"/>
          <w:b/>
        </w:rPr>
        <w:tab/>
      </w:r>
    </w:p>
    <w:p w14:paraId="12769281" w14:textId="77777777" w:rsidR="00521763" w:rsidRDefault="00EB4CC8" w:rsidP="00162451">
      <w:pPr>
        <w:spacing w:line="360" w:lineRule="auto"/>
        <w:jc w:val="both"/>
        <w:rPr>
          <w:rFonts w:ascii="Arial" w:hAnsi="Arial" w:cs="Arial"/>
        </w:rPr>
      </w:pPr>
      <w:r w:rsidRPr="00162451">
        <w:rPr>
          <w:rFonts w:ascii="Arial" w:hAnsi="Arial" w:cs="Arial"/>
        </w:rPr>
        <w:t xml:space="preserve">In terms of the Water Services Act (Act no. 108 of 1997) and declaration of the powers and functions by the Minister of Water Affairs and Forestry in 2004, Makana Municipality is acting as both Water Services Authority and Water Services </w:t>
      </w:r>
      <w:r w:rsidR="00D86BC3">
        <w:rPr>
          <w:rFonts w:ascii="Arial" w:hAnsi="Arial" w:cs="Arial"/>
        </w:rPr>
        <w:t>P</w:t>
      </w:r>
      <w:r w:rsidRPr="00162451">
        <w:rPr>
          <w:rFonts w:ascii="Arial" w:hAnsi="Arial" w:cs="Arial"/>
        </w:rPr>
        <w:t xml:space="preserve">rovider. </w:t>
      </w:r>
    </w:p>
    <w:p w14:paraId="69DF27D7" w14:textId="77777777" w:rsidR="00EB4CC8" w:rsidRPr="00162451" w:rsidRDefault="00EB4CC8" w:rsidP="00162451">
      <w:pPr>
        <w:spacing w:line="360" w:lineRule="auto"/>
        <w:jc w:val="both"/>
        <w:rPr>
          <w:rFonts w:ascii="Arial" w:hAnsi="Arial" w:cs="Arial"/>
        </w:rPr>
      </w:pPr>
      <w:r w:rsidRPr="00162451">
        <w:rPr>
          <w:rFonts w:ascii="Arial" w:hAnsi="Arial" w:cs="Arial"/>
        </w:rPr>
        <w:t>The Authority function means that the Municipality is responsible for regulation, water quality, ensuring access and monitoring and evaluation.</w:t>
      </w:r>
      <w:r w:rsidR="00521763">
        <w:rPr>
          <w:rFonts w:ascii="Arial" w:hAnsi="Arial" w:cs="Arial"/>
        </w:rPr>
        <w:t xml:space="preserve"> </w:t>
      </w:r>
      <w:r w:rsidRPr="00162451">
        <w:rPr>
          <w:rFonts w:ascii="Arial" w:hAnsi="Arial" w:cs="Arial"/>
        </w:rPr>
        <w:t>The Provider function means that the Municipality is responsible for access, provision, operations and m</w:t>
      </w:r>
      <w:r w:rsidR="00667966" w:rsidRPr="00162451">
        <w:rPr>
          <w:rFonts w:ascii="Arial" w:hAnsi="Arial" w:cs="Arial"/>
        </w:rPr>
        <w:t xml:space="preserve">aintenance of all water needs. </w:t>
      </w:r>
    </w:p>
    <w:p w14:paraId="31086029" w14:textId="77777777" w:rsidR="00285C4A" w:rsidRPr="00162451" w:rsidRDefault="00EB4CC8" w:rsidP="00521763">
      <w:pPr>
        <w:spacing w:after="0" w:line="360" w:lineRule="auto"/>
        <w:jc w:val="both"/>
        <w:rPr>
          <w:rFonts w:ascii="Arial" w:hAnsi="Arial" w:cs="Arial"/>
        </w:rPr>
      </w:pPr>
      <w:r w:rsidRPr="00162451">
        <w:rPr>
          <w:rFonts w:ascii="Arial" w:hAnsi="Arial" w:cs="Arial"/>
        </w:rPr>
        <w:t>The National Department of Water Affairs is responsible for policy formulation, capacity building and support where it is needed, regulation and enforcement of legislation. The National Department of Corporate Governance and Traditional Affairs is responsible for funding of some water capital projects through Municipal Infrastructure Grant.</w:t>
      </w:r>
    </w:p>
    <w:p w14:paraId="295DE4CE" w14:textId="77777777" w:rsidR="00285C4A" w:rsidRPr="00162451" w:rsidRDefault="00285C4A" w:rsidP="00521763">
      <w:pPr>
        <w:spacing w:after="0" w:line="360" w:lineRule="auto"/>
        <w:jc w:val="both"/>
        <w:rPr>
          <w:rFonts w:ascii="Arial" w:hAnsi="Arial" w:cs="Arial"/>
        </w:rPr>
      </w:pPr>
    </w:p>
    <w:p w14:paraId="121F797F" w14:textId="77777777" w:rsidR="00285C4A" w:rsidRPr="00162451" w:rsidRDefault="00EB6C30" w:rsidP="00162451">
      <w:pPr>
        <w:spacing w:line="360" w:lineRule="auto"/>
        <w:jc w:val="both"/>
        <w:rPr>
          <w:rFonts w:ascii="Arial" w:hAnsi="Arial" w:cs="Arial"/>
          <w:b/>
        </w:rPr>
      </w:pPr>
      <w:r w:rsidRPr="00162451">
        <w:rPr>
          <w:rFonts w:ascii="Arial" w:hAnsi="Arial" w:cs="Arial"/>
          <w:b/>
        </w:rPr>
        <w:t>2.4</w:t>
      </w:r>
      <w:r w:rsidR="00285C4A" w:rsidRPr="00162451">
        <w:rPr>
          <w:rFonts w:ascii="Arial" w:hAnsi="Arial" w:cs="Arial"/>
          <w:b/>
        </w:rPr>
        <w:t xml:space="preserve">.1.1    </w:t>
      </w:r>
      <w:r w:rsidR="00341FBA" w:rsidRPr="00162451">
        <w:rPr>
          <w:rFonts w:ascii="Arial" w:hAnsi="Arial" w:cs="Arial"/>
          <w:b/>
        </w:rPr>
        <w:t xml:space="preserve">WATER PROVISION </w:t>
      </w:r>
    </w:p>
    <w:p w14:paraId="5C84BBA0" w14:textId="77777777" w:rsidR="00005D4B" w:rsidRPr="00162451" w:rsidRDefault="00EB4CC8" w:rsidP="00521763">
      <w:pPr>
        <w:spacing w:after="0" w:line="360" w:lineRule="auto"/>
        <w:jc w:val="both"/>
        <w:rPr>
          <w:rFonts w:ascii="Arial" w:hAnsi="Arial" w:cs="Arial"/>
        </w:rPr>
      </w:pPr>
      <w:r w:rsidRPr="00162451">
        <w:rPr>
          <w:rFonts w:ascii="Arial" w:hAnsi="Arial" w:cs="Arial"/>
        </w:rPr>
        <w:t>The Municipality has the responsibility of implementing water services projects and maintenance th</w:t>
      </w:r>
      <w:r w:rsidR="00521763">
        <w:rPr>
          <w:rFonts w:ascii="Arial" w:hAnsi="Arial" w:cs="Arial"/>
        </w:rPr>
        <w:t>ereof. Water deliveries are</w:t>
      </w:r>
      <w:r w:rsidRPr="00162451">
        <w:rPr>
          <w:rFonts w:ascii="Arial" w:hAnsi="Arial" w:cs="Arial"/>
        </w:rPr>
        <w:t xml:space="preserve"> made by truck to</w:t>
      </w:r>
      <w:r w:rsidR="00521763">
        <w:rPr>
          <w:rFonts w:ascii="Arial" w:hAnsi="Arial" w:cs="Arial"/>
        </w:rPr>
        <w:t xml:space="preserve"> rural areas on request by the </w:t>
      </w:r>
      <w:r w:rsidRPr="00162451">
        <w:rPr>
          <w:rFonts w:ascii="Arial" w:hAnsi="Arial" w:cs="Arial"/>
        </w:rPr>
        <w:t>Community an</w:t>
      </w:r>
      <w:r w:rsidR="00503FDC" w:rsidRPr="00162451">
        <w:rPr>
          <w:rFonts w:ascii="Arial" w:hAnsi="Arial" w:cs="Arial"/>
        </w:rPr>
        <w:t xml:space="preserve">d Social Services Directorate. </w:t>
      </w:r>
    </w:p>
    <w:p w14:paraId="6B1ED5B2" w14:textId="77777777" w:rsidR="00197957" w:rsidRPr="00162451" w:rsidRDefault="00197957" w:rsidP="00521763">
      <w:pPr>
        <w:spacing w:after="0" w:line="360" w:lineRule="auto"/>
        <w:jc w:val="both"/>
        <w:rPr>
          <w:rFonts w:ascii="Arial" w:hAnsi="Arial" w:cs="Arial"/>
          <w:color w:val="FF0000"/>
        </w:rPr>
      </w:pPr>
    </w:p>
    <w:p w14:paraId="18F8EF13" w14:textId="77777777" w:rsidR="00197957" w:rsidRPr="005330CA" w:rsidRDefault="00EB6C30" w:rsidP="005330CA">
      <w:pPr>
        <w:spacing w:after="0" w:line="360" w:lineRule="auto"/>
        <w:jc w:val="both"/>
        <w:rPr>
          <w:rFonts w:ascii="Arial" w:hAnsi="Arial" w:cs="Arial"/>
          <w:b/>
          <w:color w:val="000000" w:themeColor="text1"/>
        </w:rPr>
      </w:pPr>
      <w:r w:rsidRPr="00162451">
        <w:rPr>
          <w:rFonts w:ascii="Arial" w:hAnsi="Arial" w:cs="Arial"/>
          <w:b/>
          <w:color w:val="000000" w:themeColor="text1"/>
        </w:rPr>
        <w:t>2.4</w:t>
      </w:r>
      <w:r w:rsidR="00285C4A" w:rsidRPr="00162451">
        <w:rPr>
          <w:rFonts w:ascii="Arial" w:hAnsi="Arial" w:cs="Arial"/>
          <w:b/>
          <w:color w:val="000000" w:themeColor="text1"/>
        </w:rPr>
        <w:t>.1.1.1</w:t>
      </w:r>
      <w:r w:rsidR="00197957" w:rsidRPr="00162451">
        <w:rPr>
          <w:rFonts w:ascii="Arial" w:hAnsi="Arial" w:cs="Arial"/>
          <w:b/>
          <w:color w:val="000000" w:themeColor="text1"/>
        </w:rPr>
        <w:t xml:space="preserve">     </w:t>
      </w:r>
      <w:r w:rsidR="00285C4A" w:rsidRPr="00162451">
        <w:rPr>
          <w:rFonts w:ascii="Arial" w:hAnsi="Arial" w:cs="Arial"/>
          <w:b/>
          <w:color w:val="000000" w:themeColor="text1"/>
        </w:rPr>
        <w:t xml:space="preserve"> </w:t>
      </w:r>
      <w:r w:rsidR="005330CA">
        <w:rPr>
          <w:rFonts w:ascii="Arial" w:hAnsi="Arial" w:cs="Arial"/>
          <w:b/>
          <w:color w:val="000000" w:themeColor="text1"/>
        </w:rPr>
        <w:t xml:space="preserve">Blue Drop Status </w:t>
      </w:r>
    </w:p>
    <w:p w14:paraId="20F8647A" w14:textId="77777777" w:rsidR="00EB4CC8" w:rsidRPr="00162451"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The Municipality’s water is of a good quality and complies with National Standard SANS 242.  The Department of Water Affairs has implemented the Blue Drop Certification Programme to enable it to assess the standard of water servic</w:t>
      </w:r>
      <w:r w:rsidR="00B2251B" w:rsidRPr="00162451">
        <w:rPr>
          <w:rFonts w:ascii="Arial" w:hAnsi="Arial" w:cs="Arial"/>
          <w:color w:val="000000" w:themeColor="text1"/>
        </w:rPr>
        <w:t xml:space="preserve">es provided by Municipalities. </w:t>
      </w:r>
    </w:p>
    <w:p w14:paraId="7433551D" w14:textId="77777777" w:rsidR="00422B43"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It entails the assessment of 5 key performance areas namely risk management, process management and control, drinking water quality, compliance management, accountability and local regulation and asset management.</w:t>
      </w:r>
    </w:p>
    <w:p w14:paraId="70552D99" w14:textId="77777777" w:rsidR="00005D4B" w:rsidRPr="00162451"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In order to qualify for a Blue Drop Award a Municipality must achieve an average of 95% fo</w:t>
      </w:r>
      <w:r w:rsidR="00005D4B" w:rsidRPr="00162451">
        <w:rPr>
          <w:rFonts w:ascii="Arial" w:hAnsi="Arial" w:cs="Arial"/>
          <w:color w:val="000000" w:themeColor="text1"/>
        </w:rPr>
        <w:t xml:space="preserve">r all key performance areas.   </w:t>
      </w:r>
    </w:p>
    <w:p w14:paraId="0EC32E5C" w14:textId="77777777" w:rsidR="00EB4CC8" w:rsidRPr="00162451" w:rsidRDefault="008C003F" w:rsidP="005330CA">
      <w:pPr>
        <w:spacing w:after="0" w:line="360" w:lineRule="auto"/>
        <w:jc w:val="both"/>
        <w:rPr>
          <w:rFonts w:ascii="Arial" w:hAnsi="Arial" w:cs="Arial"/>
          <w:b/>
          <w:color w:val="000000" w:themeColor="text1"/>
        </w:rPr>
      </w:pPr>
      <w:r w:rsidRPr="00162451">
        <w:rPr>
          <w:rFonts w:ascii="Arial" w:hAnsi="Arial" w:cs="Arial"/>
          <w:b/>
          <w:color w:val="000000" w:themeColor="text1"/>
        </w:rPr>
        <w:t xml:space="preserve">Table </w:t>
      </w:r>
      <w:r w:rsidR="00005D4B" w:rsidRPr="00162451">
        <w:rPr>
          <w:rFonts w:ascii="Arial" w:hAnsi="Arial" w:cs="Arial"/>
          <w:b/>
          <w:color w:val="000000" w:themeColor="text1"/>
        </w:rPr>
        <w:t>54</w:t>
      </w:r>
      <w:r w:rsidR="00EB4CC8" w:rsidRPr="00162451">
        <w:rPr>
          <w:rFonts w:ascii="Arial" w:hAnsi="Arial" w:cs="Arial"/>
          <w:b/>
          <w:color w:val="000000" w:themeColor="text1"/>
        </w:rPr>
        <w:t>: Blue Drop Status</w:t>
      </w:r>
    </w:p>
    <w:tbl>
      <w:tblPr>
        <w:tblStyle w:val="TableGrid0"/>
        <w:tblW w:w="9520" w:type="dxa"/>
        <w:tblInd w:w="15" w:type="dxa"/>
        <w:tblCellMar>
          <w:top w:w="43" w:type="dxa"/>
          <w:left w:w="106" w:type="dxa"/>
          <w:right w:w="115" w:type="dxa"/>
        </w:tblCellMar>
        <w:tblLook w:val="04A0" w:firstRow="1" w:lastRow="0" w:firstColumn="1" w:lastColumn="0" w:noHBand="0" w:noVBand="1"/>
      </w:tblPr>
      <w:tblGrid>
        <w:gridCol w:w="3654"/>
        <w:gridCol w:w="1595"/>
        <w:gridCol w:w="2026"/>
        <w:gridCol w:w="2245"/>
      </w:tblGrid>
      <w:tr w:rsidR="00285C4A" w:rsidRPr="00162451" w14:paraId="6A25BCF4" w14:textId="77777777" w:rsidTr="00422B43">
        <w:trPr>
          <w:trHeight w:val="322"/>
        </w:trPr>
        <w:tc>
          <w:tcPr>
            <w:tcW w:w="3654" w:type="dxa"/>
            <w:tcBorders>
              <w:top w:val="single" w:sz="4" w:space="0" w:color="auto"/>
              <w:left w:val="single" w:sz="4" w:space="0" w:color="auto"/>
              <w:bottom w:val="single" w:sz="4" w:space="0" w:color="auto"/>
              <w:right w:val="single" w:sz="4" w:space="0" w:color="auto"/>
            </w:tcBorders>
            <w:shd w:val="clear" w:color="auto" w:fill="CFBC99"/>
          </w:tcPr>
          <w:p w14:paraId="70D648ED" w14:textId="77777777" w:rsidR="00EB4CC8" w:rsidRPr="00162451" w:rsidRDefault="00EB4CC8" w:rsidP="00162451">
            <w:pPr>
              <w:spacing w:line="360" w:lineRule="auto"/>
              <w:rPr>
                <w:rFonts w:ascii="Arial" w:hAnsi="Arial" w:cs="Arial"/>
                <w:b/>
              </w:rPr>
            </w:pPr>
            <w:r w:rsidRPr="00162451">
              <w:rPr>
                <w:rFonts w:ascii="Arial" w:hAnsi="Arial" w:cs="Arial"/>
                <w:b/>
              </w:rPr>
              <w:t xml:space="preserve">PERFORMANCE AREA </w:t>
            </w:r>
          </w:p>
        </w:tc>
        <w:tc>
          <w:tcPr>
            <w:tcW w:w="1595" w:type="dxa"/>
            <w:tcBorders>
              <w:top w:val="single" w:sz="4" w:space="0" w:color="auto"/>
              <w:left w:val="single" w:sz="4" w:space="0" w:color="auto"/>
              <w:bottom w:val="single" w:sz="4" w:space="0" w:color="auto"/>
              <w:right w:val="single" w:sz="4" w:space="0" w:color="auto"/>
            </w:tcBorders>
            <w:shd w:val="clear" w:color="auto" w:fill="CFBC99"/>
          </w:tcPr>
          <w:p w14:paraId="67B88D34" w14:textId="77777777" w:rsidR="00EB4CC8" w:rsidRPr="00162451" w:rsidRDefault="00EB4CC8" w:rsidP="00162451">
            <w:pPr>
              <w:spacing w:line="360" w:lineRule="auto"/>
              <w:rPr>
                <w:rFonts w:ascii="Arial" w:hAnsi="Arial" w:cs="Arial"/>
                <w:b/>
              </w:rPr>
            </w:pPr>
            <w:r w:rsidRPr="00162451">
              <w:rPr>
                <w:rFonts w:ascii="Arial" w:hAnsi="Arial" w:cs="Arial"/>
                <w:b/>
              </w:rPr>
              <w:t xml:space="preserve">2011 </w:t>
            </w:r>
          </w:p>
        </w:tc>
        <w:tc>
          <w:tcPr>
            <w:tcW w:w="2026" w:type="dxa"/>
            <w:tcBorders>
              <w:top w:val="single" w:sz="4" w:space="0" w:color="auto"/>
              <w:left w:val="single" w:sz="4" w:space="0" w:color="auto"/>
              <w:bottom w:val="single" w:sz="4" w:space="0" w:color="auto"/>
              <w:right w:val="single" w:sz="4" w:space="0" w:color="auto"/>
            </w:tcBorders>
            <w:shd w:val="clear" w:color="auto" w:fill="CFBC99"/>
          </w:tcPr>
          <w:p w14:paraId="2E0DED51" w14:textId="77777777" w:rsidR="00EB4CC8" w:rsidRPr="00162451" w:rsidRDefault="00EB4CC8" w:rsidP="00162451">
            <w:pPr>
              <w:spacing w:line="360" w:lineRule="auto"/>
              <w:rPr>
                <w:rFonts w:ascii="Arial" w:hAnsi="Arial" w:cs="Arial"/>
                <w:b/>
              </w:rPr>
            </w:pPr>
            <w:r w:rsidRPr="00162451">
              <w:rPr>
                <w:rFonts w:ascii="Arial" w:hAnsi="Arial" w:cs="Arial"/>
                <w:b/>
              </w:rPr>
              <w:t xml:space="preserve">2012 </w:t>
            </w:r>
          </w:p>
        </w:tc>
        <w:tc>
          <w:tcPr>
            <w:tcW w:w="2245" w:type="dxa"/>
            <w:tcBorders>
              <w:top w:val="single" w:sz="4" w:space="0" w:color="auto"/>
              <w:left w:val="single" w:sz="4" w:space="0" w:color="auto"/>
              <w:bottom w:val="single" w:sz="4" w:space="0" w:color="auto"/>
              <w:right w:val="single" w:sz="4" w:space="0" w:color="auto"/>
            </w:tcBorders>
            <w:shd w:val="clear" w:color="auto" w:fill="CFBC99"/>
          </w:tcPr>
          <w:p w14:paraId="675605B4" w14:textId="77777777" w:rsidR="00EB4CC8" w:rsidRPr="00162451" w:rsidRDefault="00EB4CC8" w:rsidP="00162451">
            <w:pPr>
              <w:spacing w:line="360" w:lineRule="auto"/>
              <w:rPr>
                <w:rFonts w:ascii="Arial" w:hAnsi="Arial" w:cs="Arial"/>
                <w:b/>
              </w:rPr>
            </w:pPr>
            <w:r w:rsidRPr="00162451">
              <w:rPr>
                <w:rFonts w:ascii="Arial" w:hAnsi="Arial" w:cs="Arial"/>
                <w:b/>
              </w:rPr>
              <w:t xml:space="preserve">2014 </w:t>
            </w:r>
          </w:p>
        </w:tc>
      </w:tr>
      <w:tr w:rsidR="00285C4A" w:rsidRPr="00162451" w14:paraId="35BC92C1" w14:textId="77777777" w:rsidTr="00422B43">
        <w:trPr>
          <w:trHeight w:val="283"/>
        </w:trPr>
        <w:tc>
          <w:tcPr>
            <w:tcW w:w="3654" w:type="dxa"/>
            <w:tcBorders>
              <w:top w:val="single" w:sz="4" w:space="0" w:color="auto"/>
              <w:left w:val="single" w:sz="4" w:space="0" w:color="auto"/>
              <w:bottom w:val="single" w:sz="4" w:space="0" w:color="auto"/>
              <w:right w:val="single" w:sz="4" w:space="0" w:color="auto"/>
            </w:tcBorders>
          </w:tcPr>
          <w:p w14:paraId="44CED26E" w14:textId="77777777" w:rsidR="00EB4CC8" w:rsidRPr="00162451" w:rsidRDefault="00EB4CC8" w:rsidP="00162451">
            <w:pPr>
              <w:spacing w:line="360" w:lineRule="auto"/>
              <w:rPr>
                <w:rFonts w:ascii="Arial" w:hAnsi="Arial" w:cs="Arial"/>
              </w:rPr>
            </w:pPr>
            <w:r w:rsidRPr="00162451">
              <w:rPr>
                <w:rFonts w:ascii="Arial" w:hAnsi="Arial" w:cs="Arial"/>
              </w:rPr>
              <w:t xml:space="preserve">Blue drop Score </w:t>
            </w:r>
          </w:p>
        </w:tc>
        <w:tc>
          <w:tcPr>
            <w:tcW w:w="1595" w:type="dxa"/>
            <w:tcBorders>
              <w:top w:val="single" w:sz="4" w:space="0" w:color="auto"/>
              <w:left w:val="single" w:sz="4" w:space="0" w:color="auto"/>
              <w:bottom w:val="single" w:sz="8" w:space="0" w:color="000000"/>
              <w:right w:val="single" w:sz="4" w:space="0" w:color="auto"/>
            </w:tcBorders>
          </w:tcPr>
          <w:p w14:paraId="4D6B8E1E" w14:textId="77777777" w:rsidR="00EB4CC8" w:rsidRPr="00162451" w:rsidRDefault="00EB4CC8" w:rsidP="00162451">
            <w:pPr>
              <w:spacing w:line="360" w:lineRule="auto"/>
              <w:rPr>
                <w:rFonts w:ascii="Arial" w:hAnsi="Arial" w:cs="Arial"/>
              </w:rPr>
            </w:pPr>
            <w:r w:rsidRPr="00162451">
              <w:rPr>
                <w:rFonts w:ascii="Arial" w:hAnsi="Arial" w:cs="Arial"/>
              </w:rPr>
              <w:t xml:space="preserve">55,07% </w:t>
            </w:r>
          </w:p>
        </w:tc>
        <w:tc>
          <w:tcPr>
            <w:tcW w:w="2026" w:type="dxa"/>
            <w:tcBorders>
              <w:top w:val="single" w:sz="4" w:space="0" w:color="auto"/>
              <w:left w:val="single" w:sz="4" w:space="0" w:color="auto"/>
              <w:bottom w:val="single" w:sz="4" w:space="0" w:color="auto"/>
              <w:right w:val="single" w:sz="4" w:space="0" w:color="auto"/>
            </w:tcBorders>
          </w:tcPr>
          <w:p w14:paraId="3237EBAB" w14:textId="77777777" w:rsidR="00EB4CC8" w:rsidRPr="00162451" w:rsidRDefault="00EB4CC8" w:rsidP="00162451">
            <w:pPr>
              <w:spacing w:line="360" w:lineRule="auto"/>
              <w:rPr>
                <w:rFonts w:ascii="Arial" w:hAnsi="Arial" w:cs="Arial"/>
              </w:rPr>
            </w:pPr>
            <w:r w:rsidRPr="00162451">
              <w:rPr>
                <w:rFonts w:ascii="Arial" w:hAnsi="Arial" w:cs="Arial"/>
              </w:rPr>
              <w:t xml:space="preserve">71.90% </w:t>
            </w:r>
          </w:p>
        </w:tc>
        <w:tc>
          <w:tcPr>
            <w:tcW w:w="2245" w:type="dxa"/>
            <w:tcBorders>
              <w:top w:val="single" w:sz="4" w:space="0" w:color="auto"/>
              <w:left w:val="single" w:sz="4" w:space="0" w:color="auto"/>
              <w:bottom w:val="single" w:sz="4" w:space="0" w:color="auto"/>
              <w:right w:val="single" w:sz="4" w:space="0" w:color="auto"/>
            </w:tcBorders>
          </w:tcPr>
          <w:p w14:paraId="2658BFA3" w14:textId="77777777" w:rsidR="00EB4CC8" w:rsidRPr="00162451" w:rsidRDefault="00EB4CC8" w:rsidP="00162451">
            <w:pPr>
              <w:spacing w:line="360" w:lineRule="auto"/>
              <w:rPr>
                <w:rFonts w:ascii="Arial" w:hAnsi="Arial" w:cs="Arial"/>
              </w:rPr>
            </w:pPr>
            <w:r w:rsidRPr="00162451">
              <w:rPr>
                <w:rFonts w:ascii="Arial" w:hAnsi="Arial" w:cs="Arial"/>
              </w:rPr>
              <w:t xml:space="preserve">70.83% </w:t>
            </w:r>
          </w:p>
        </w:tc>
      </w:tr>
    </w:tbl>
    <w:p w14:paraId="1E56B4FB" w14:textId="77777777" w:rsidR="00422B43" w:rsidRDefault="00422B43"/>
    <w:tbl>
      <w:tblPr>
        <w:tblStyle w:val="TableGrid0"/>
        <w:tblW w:w="9520" w:type="dxa"/>
        <w:tblInd w:w="10" w:type="dxa"/>
        <w:shd w:val="clear" w:color="auto" w:fill="CFBC99"/>
        <w:tblCellMar>
          <w:top w:w="43" w:type="dxa"/>
          <w:left w:w="106" w:type="dxa"/>
          <w:right w:w="115" w:type="dxa"/>
        </w:tblCellMar>
        <w:tblLook w:val="04A0" w:firstRow="1" w:lastRow="0" w:firstColumn="1" w:lastColumn="0" w:noHBand="0" w:noVBand="1"/>
      </w:tblPr>
      <w:tblGrid>
        <w:gridCol w:w="4091"/>
        <w:gridCol w:w="1701"/>
        <w:gridCol w:w="1701"/>
        <w:gridCol w:w="2027"/>
      </w:tblGrid>
      <w:tr w:rsidR="00285C4A" w:rsidRPr="00422B43" w14:paraId="1EC1FD78" w14:textId="77777777" w:rsidTr="00422B43">
        <w:trPr>
          <w:trHeight w:val="71"/>
        </w:trPr>
        <w:tc>
          <w:tcPr>
            <w:tcW w:w="4091" w:type="dxa"/>
            <w:tcBorders>
              <w:top w:val="single" w:sz="4" w:space="0" w:color="auto"/>
              <w:left w:val="single" w:sz="8" w:space="0" w:color="000000"/>
              <w:bottom w:val="single" w:sz="8" w:space="0" w:color="000000"/>
              <w:right w:val="single" w:sz="8" w:space="0" w:color="000000"/>
            </w:tcBorders>
            <w:shd w:val="clear" w:color="auto" w:fill="CFBC99"/>
            <w:vAlign w:val="center"/>
          </w:tcPr>
          <w:p w14:paraId="7F69C3DE" w14:textId="77777777" w:rsidR="00EB4CC8" w:rsidRPr="00422B43" w:rsidRDefault="00EB4CC8" w:rsidP="00422B43">
            <w:pPr>
              <w:spacing w:line="276" w:lineRule="auto"/>
              <w:rPr>
                <w:rFonts w:ascii="Arial" w:hAnsi="Arial" w:cs="Arial"/>
                <w:b/>
              </w:rPr>
            </w:pPr>
            <w:r w:rsidRPr="00422B43">
              <w:rPr>
                <w:rFonts w:ascii="Arial" w:hAnsi="Arial" w:cs="Arial"/>
                <w:b/>
              </w:rPr>
              <w:t xml:space="preserve"> PERFORMANCE AREA  </w:t>
            </w:r>
          </w:p>
        </w:tc>
        <w:tc>
          <w:tcPr>
            <w:tcW w:w="1701" w:type="dxa"/>
            <w:tcBorders>
              <w:top w:val="single" w:sz="8" w:space="0" w:color="000000"/>
              <w:left w:val="single" w:sz="8" w:space="0" w:color="000000"/>
              <w:bottom w:val="single" w:sz="8" w:space="0" w:color="000000"/>
              <w:right w:val="single" w:sz="8" w:space="0" w:color="000000"/>
            </w:tcBorders>
            <w:shd w:val="clear" w:color="auto" w:fill="CFBC99"/>
            <w:vAlign w:val="center"/>
          </w:tcPr>
          <w:p w14:paraId="178C0ED1" w14:textId="77777777" w:rsidR="00EB4CC8" w:rsidRPr="00422B43" w:rsidRDefault="00EB4CC8" w:rsidP="00422B43">
            <w:pPr>
              <w:spacing w:line="276" w:lineRule="auto"/>
              <w:rPr>
                <w:rFonts w:ascii="Arial" w:hAnsi="Arial" w:cs="Arial"/>
                <w:b/>
              </w:rPr>
            </w:pPr>
            <w:r w:rsidRPr="00422B43">
              <w:rPr>
                <w:rFonts w:ascii="Arial" w:hAnsi="Arial" w:cs="Arial"/>
                <w:b/>
              </w:rPr>
              <w:t xml:space="preserve">ALICEDALE  </w:t>
            </w:r>
          </w:p>
        </w:tc>
        <w:tc>
          <w:tcPr>
            <w:tcW w:w="1701" w:type="dxa"/>
            <w:tcBorders>
              <w:top w:val="single" w:sz="4" w:space="0" w:color="auto"/>
              <w:left w:val="single" w:sz="8" w:space="0" w:color="000000"/>
              <w:bottom w:val="single" w:sz="8" w:space="0" w:color="000000"/>
              <w:right w:val="single" w:sz="8" w:space="0" w:color="000000"/>
            </w:tcBorders>
            <w:shd w:val="clear" w:color="auto" w:fill="CFBC99"/>
            <w:vAlign w:val="center"/>
          </w:tcPr>
          <w:p w14:paraId="73212271" w14:textId="77777777" w:rsidR="00EB4CC8" w:rsidRPr="00422B43" w:rsidRDefault="00EB4CC8" w:rsidP="00422B43">
            <w:pPr>
              <w:spacing w:line="276" w:lineRule="auto"/>
              <w:rPr>
                <w:rFonts w:ascii="Arial" w:hAnsi="Arial" w:cs="Arial"/>
                <w:b/>
              </w:rPr>
            </w:pPr>
            <w:r w:rsidRPr="00422B43">
              <w:rPr>
                <w:rFonts w:ascii="Arial" w:hAnsi="Arial" w:cs="Arial"/>
                <w:b/>
              </w:rPr>
              <w:t xml:space="preserve">MAKHANDA </w:t>
            </w:r>
          </w:p>
        </w:tc>
        <w:tc>
          <w:tcPr>
            <w:tcW w:w="2027" w:type="dxa"/>
            <w:tcBorders>
              <w:top w:val="single" w:sz="4" w:space="0" w:color="auto"/>
              <w:left w:val="single" w:sz="8" w:space="0" w:color="000000"/>
              <w:bottom w:val="single" w:sz="8" w:space="0" w:color="000000"/>
              <w:right w:val="single" w:sz="8" w:space="0" w:color="000000"/>
            </w:tcBorders>
            <w:shd w:val="clear" w:color="auto" w:fill="CFBC99"/>
            <w:vAlign w:val="center"/>
          </w:tcPr>
          <w:p w14:paraId="593343EF" w14:textId="77777777" w:rsidR="00EB4CC8" w:rsidRPr="00422B43" w:rsidRDefault="00EB4CC8" w:rsidP="00422B43">
            <w:pPr>
              <w:spacing w:line="276" w:lineRule="auto"/>
              <w:rPr>
                <w:rFonts w:ascii="Arial" w:hAnsi="Arial" w:cs="Arial"/>
                <w:b/>
              </w:rPr>
            </w:pPr>
            <w:r w:rsidRPr="00422B43">
              <w:rPr>
                <w:rFonts w:ascii="Arial" w:hAnsi="Arial" w:cs="Arial"/>
                <w:b/>
              </w:rPr>
              <w:t xml:space="preserve">RIEBEECK EAST  </w:t>
            </w:r>
          </w:p>
        </w:tc>
      </w:tr>
    </w:tbl>
    <w:tbl>
      <w:tblPr>
        <w:tblStyle w:val="TableGrid"/>
        <w:tblW w:w="9535" w:type="dxa"/>
        <w:tblLook w:val="04A0" w:firstRow="1" w:lastRow="0" w:firstColumn="1" w:lastColumn="0" w:noHBand="0" w:noVBand="1"/>
      </w:tblPr>
      <w:tblGrid>
        <w:gridCol w:w="4106"/>
        <w:gridCol w:w="1701"/>
        <w:gridCol w:w="1701"/>
        <w:gridCol w:w="2027"/>
      </w:tblGrid>
      <w:tr w:rsidR="00285C4A" w:rsidRPr="000F7A3B" w14:paraId="455DB4A0" w14:textId="77777777" w:rsidTr="00422B43">
        <w:trPr>
          <w:trHeight w:val="341"/>
        </w:trPr>
        <w:tc>
          <w:tcPr>
            <w:tcW w:w="4106" w:type="dxa"/>
          </w:tcPr>
          <w:p w14:paraId="1325AFAD" w14:textId="77777777"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 xml:space="preserve">Water Safety Planning (35%)                   </w:t>
            </w:r>
          </w:p>
        </w:tc>
        <w:tc>
          <w:tcPr>
            <w:tcW w:w="1701" w:type="dxa"/>
          </w:tcPr>
          <w:p w14:paraId="27D1337A" w14:textId="77777777"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23.63</w:t>
            </w:r>
          </w:p>
        </w:tc>
        <w:tc>
          <w:tcPr>
            <w:tcW w:w="1701" w:type="dxa"/>
          </w:tcPr>
          <w:p w14:paraId="1FB08891" w14:textId="77777777"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 xml:space="preserve">           22.4</w:t>
            </w:r>
          </w:p>
        </w:tc>
        <w:tc>
          <w:tcPr>
            <w:tcW w:w="2027" w:type="dxa"/>
          </w:tcPr>
          <w:p w14:paraId="5273F3D3" w14:textId="77777777"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26.78</w:t>
            </w:r>
          </w:p>
        </w:tc>
      </w:tr>
    </w:tbl>
    <w:tbl>
      <w:tblPr>
        <w:tblStyle w:val="TableGrid0"/>
        <w:tblW w:w="9540" w:type="dxa"/>
        <w:tblInd w:w="-10" w:type="dxa"/>
        <w:tblCellMar>
          <w:top w:w="120" w:type="dxa"/>
          <w:left w:w="108" w:type="dxa"/>
          <w:right w:w="92" w:type="dxa"/>
        </w:tblCellMar>
        <w:tblLook w:val="04A0" w:firstRow="1" w:lastRow="0" w:firstColumn="1" w:lastColumn="0" w:noHBand="0" w:noVBand="1"/>
      </w:tblPr>
      <w:tblGrid>
        <w:gridCol w:w="4111"/>
        <w:gridCol w:w="1701"/>
        <w:gridCol w:w="1701"/>
        <w:gridCol w:w="2027"/>
      </w:tblGrid>
      <w:tr w:rsidR="00285C4A" w:rsidRPr="00162451" w14:paraId="117EDF39" w14:textId="77777777" w:rsidTr="00422B43">
        <w:trPr>
          <w:trHeight w:val="346"/>
        </w:trPr>
        <w:tc>
          <w:tcPr>
            <w:tcW w:w="4111" w:type="dxa"/>
            <w:tcBorders>
              <w:top w:val="single" w:sz="8" w:space="0" w:color="000000"/>
              <w:left w:val="single" w:sz="8" w:space="0" w:color="000000"/>
              <w:bottom w:val="single" w:sz="8" w:space="0" w:color="000000"/>
              <w:right w:val="single" w:sz="8" w:space="0" w:color="000000"/>
            </w:tcBorders>
          </w:tcPr>
          <w:p w14:paraId="36E74933" w14:textId="77777777" w:rsidR="00EB4CC8" w:rsidRPr="00162451" w:rsidRDefault="00EB4CC8" w:rsidP="00422B43">
            <w:pPr>
              <w:spacing w:line="360" w:lineRule="auto"/>
              <w:rPr>
                <w:rFonts w:ascii="Arial" w:hAnsi="Arial" w:cs="Arial"/>
              </w:rPr>
            </w:pPr>
            <w:r w:rsidRPr="00162451">
              <w:rPr>
                <w:rFonts w:ascii="Arial" w:hAnsi="Arial" w:cs="Arial"/>
              </w:rPr>
              <w:t>Treatment Process Management (8%)</w:t>
            </w:r>
          </w:p>
        </w:tc>
        <w:tc>
          <w:tcPr>
            <w:tcW w:w="1701" w:type="dxa"/>
            <w:tcBorders>
              <w:top w:val="single" w:sz="8" w:space="0" w:color="000000"/>
              <w:left w:val="single" w:sz="8" w:space="0" w:color="000000"/>
              <w:bottom w:val="single" w:sz="8" w:space="0" w:color="000000"/>
              <w:right w:val="single" w:sz="8" w:space="0" w:color="000000"/>
            </w:tcBorders>
          </w:tcPr>
          <w:p w14:paraId="61EFF2A8" w14:textId="77777777" w:rsidR="00EB4CC8" w:rsidRPr="00162451" w:rsidRDefault="00EB4CC8" w:rsidP="00422B43">
            <w:pPr>
              <w:spacing w:line="360" w:lineRule="auto"/>
              <w:rPr>
                <w:rFonts w:ascii="Arial" w:hAnsi="Arial" w:cs="Arial"/>
              </w:rPr>
            </w:pPr>
            <w:r w:rsidRPr="00162451">
              <w:rPr>
                <w:rFonts w:ascii="Arial" w:hAnsi="Arial" w:cs="Arial"/>
              </w:rPr>
              <w:t xml:space="preserve">8 </w:t>
            </w:r>
          </w:p>
        </w:tc>
        <w:tc>
          <w:tcPr>
            <w:tcW w:w="1701" w:type="dxa"/>
            <w:tcBorders>
              <w:top w:val="single" w:sz="8" w:space="0" w:color="000000"/>
              <w:left w:val="single" w:sz="8" w:space="0" w:color="000000"/>
              <w:bottom w:val="single" w:sz="8" w:space="0" w:color="000000"/>
              <w:right w:val="single" w:sz="8" w:space="0" w:color="000000"/>
            </w:tcBorders>
          </w:tcPr>
          <w:p w14:paraId="4D3CFBA9" w14:textId="77777777" w:rsidR="00EB4CC8" w:rsidRPr="00162451" w:rsidRDefault="00EB4CC8" w:rsidP="00422B43">
            <w:pPr>
              <w:spacing w:line="360" w:lineRule="auto"/>
              <w:rPr>
                <w:rFonts w:ascii="Arial" w:hAnsi="Arial" w:cs="Arial"/>
              </w:rPr>
            </w:pPr>
            <w:r w:rsidRPr="00162451">
              <w:rPr>
                <w:rFonts w:ascii="Arial" w:hAnsi="Arial" w:cs="Arial"/>
              </w:rPr>
              <w:t xml:space="preserve">6 </w:t>
            </w:r>
          </w:p>
        </w:tc>
        <w:tc>
          <w:tcPr>
            <w:tcW w:w="2027" w:type="dxa"/>
            <w:tcBorders>
              <w:top w:val="single" w:sz="8" w:space="0" w:color="000000"/>
              <w:left w:val="single" w:sz="8" w:space="0" w:color="000000"/>
              <w:bottom w:val="single" w:sz="8" w:space="0" w:color="000000"/>
              <w:right w:val="single" w:sz="8" w:space="0" w:color="000000"/>
            </w:tcBorders>
          </w:tcPr>
          <w:p w14:paraId="378F5A10" w14:textId="77777777" w:rsidR="00EB4CC8" w:rsidRPr="00162451" w:rsidRDefault="00EB4CC8" w:rsidP="00422B43">
            <w:pPr>
              <w:spacing w:line="360" w:lineRule="auto"/>
              <w:rPr>
                <w:rFonts w:ascii="Arial" w:hAnsi="Arial" w:cs="Arial"/>
              </w:rPr>
            </w:pPr>
            <w:r w:rsidRPr="00162451">
              <w:rPr>
                <w:rFonts w:ascii="Arial" w:hAnsi="Arial" w:cs="Arial"/>
              </w:rPr>
              <w:t xml:space="preserve">8 </w:t>
            </w:r>
          </w:p>
        </w:tc>
      </w:tr>
      <w:tr w:rsidR="00285C4A" w:rsidRPr="00162451" w14:paraId="5D9605A0" w14:textId="77777777" w:rsidTr="00422B43">
        <w:trPr>
          <w:trHeight w:val="276"/>
        </w:trPr>
        <w:tc>
          <w:tcPr>
            <w:tcW w:w="4111" w:type="dxa"/>
            <w:tcBorders>
              <w:top w:val="single" w:sz="8" w:space="0" w:color="000000"/>
              <w:left w:val="single" w:sz="8" w:space="0" w:color="000000"/>
              <w:bottom w:val="single" w:sz="8" w:space="0" w:color="000000"/>
              <w:right w:val="single" w:sz="8" w:space="0" w:color="000000"/>
            </w:tcBorders>
            <w:vAlign w:val="center"/>
          </w:tcPr>
          <w:p w14:paraId="4B464527" w14:textId="77777777" w:rsidR="00EB4CC8" w:rsidRPr="00162451" w:rsidRDefault="00EB4CC8" w:rsidP="00422B43">
            <w:pPr>
              <w:spacing w:line="360" w:lineRule="auto"/>
              <w:rPr>
                <w:rFonts w:ascii="Arial" w:hAnsi="Arial" w:cs="Arial"/>
              </w:rPr>
            </w:pPr>
            <w:r w:rsidRPr="00162451">
              <w:rPr>
                <w:rFonts w:ascii="Arial" w:hAnsi="Arial" w:cs="Arial"/>
              </w:rPr>
              <w:t xml:space="preserve">DWQ Compliance (30%) </w:t>
            </w:r>
          </w:p>
        </w:tc>
        <w:tc>
          <w:tcPr>
            <w:tcW w:w="1701" w:type="dxa"/>
            <w:tcBorders>
              <w:top w:val="single" w:sz="8" w:space="0" w:color="000000"/>
              <w:left w:val="single" w:sz="8" w:space="0" w:color="000000"/>
              <w:bottom w:val="single" w:sz="8" w:space="0" w:color="000000"/>
              <w:right w:val="single" w:sz="8" w:space="0" w:color="000000"/>
            </w:tcBorders>
            <w:vAlign w:val="center"/>
          </w:tcPr>
          <w:p w14:paraId="61D7D2E4" w14:textId="77777777" w:rsidR="00EB4CC8" w:rsidRPr="00162451" w:rsidRDefault="00EB4CC8" w:rsidP="00422B43">
            <w:pPr>
              <w:spacing w:line="360" w:lineRule="auto"/>
              <w:rPr>
                <w:rFonts w:ascii="Arial" w:hAnsi="Arial" w:cs="Arial"/>
              </w:rPr>
            </w:pPr>
            <w:r w:rsidRPr="00162451">
              <w:rPr>
                <w:rFonts w:ascii="Arial" w:hAnsi="Arial" w:cs="Arial"/>
              </w:rPr>
              <w:t xml:space="preserve">13.5 </w:t>
            </w:r>
          </w:p>
        </w:tc>
        <w:tc>
          <w:tcPr>
            <w:tcW w:w="1701" w:type="dxa"/>
            <w:tcBorders>
              <w:top w:val="single" w:sz="8" w:space="0" w:color="000000"/>
              <w:left w:val="single" w:sz="8" w:space="0" w:color="000000"/>
              <w:bottom w:val="single" w:sz="8" w:space="0" w:color="000000"/>
              <w:right w:val="single" w:sz="8" w:space="0" w:color="000000"/>
            </w:tcBorders>
            <w:vAlign w:val="center"/>
          </w:tcPr>
          <w:p w14:paraId="2FC259FC" w14:textId="77777777" w:rsidR="00EB4CC8" w:rsidRPr="00162451" w:rsidRDefault="00EB4CC8" w:rsidP="00422B43">
            <w:pPr>
              <w:spacing w:line="360" w:lineRule="auto"/>
              <w:rPr>
                <w:rFonts w:ascii="Arial" w:hAnsi="Arial" w:cs="Arial"/>
              </w:rPr>
            </w:pPr>
            <w:r w:rsidRPr="00162451">
              <w:rPr>
                <w:rFonts w:ascii="Arial" w:hAnsi="Arial" w:cs="Arial"/>
              </w:rPr>
              <w:t xml:space="preserve">21 </w:t>
            </w:r>
          </w:p>
        </w:tc>
        <w:tc>
          <w:tcPr>
            <w:tcW w:w="2027" w:type="dxa"/>
            <w:tcBorders>
              <w:top w:val="single" w:sz="8" w:space="0" w:color="000000"/>
              <w:left w:val="single" w:sz="8" w:space="0" w:color="000000"/>
              <w:bottom w:val="single" w:sz="8" w:space="0" w:color="000000"/>
              <w:right w:val="single" w:sz="8" w:space="0" w:color="000000"/>
            </w:tcBorders>
            <w:vAlign w:val="center"/>
          </w:tcPr>
          <w:p w14:paraId="4E02D444" w14:textId="77777777" w:rsidR="00EB4CC8" w:rsidRPr="00162451" w:rsidRDefault="00EB4CC8" w:rsidP="00422B43">
            <w:pPr>
              <w:spacing w:line="360" w:lineRule="auto"/>
              <w:rPr>
                <w:rFonts w:ascii="Arial" w:hAnsi="Arial" w:cs="Arial"/>
              </w:rPr>
            </w:pPr>
            <w:r w:rsidRPr="00162451">
              <w:rPr>
                <w:rFonts w:ascii="Arial" w:hAnsi="Arial" w:cs="Arial"/>
              </w:rPr>
              <w:t xml:space="preserve">28.5 </w:t>
            </w:r>
          </w:p>
        </w:tc>
      </w:tr>
      <w:tr w:rsidR="00285C4A" w:rsidRPr="00162451" w14:paraId="39E665D3" w14:textId="77777777" w:rsidTr="00422B43">
        <w:trPr>
          <w:trHeight w:val="84"/>
        </w:trPr>
        <w:tc>
          <w:tcPr>
            <w:tcW w:w="4111" w:type="dxa"/>
            <w:tcBorders>
              <w:top w:val="single" w:sz="8" w:space="0" w:color="000000"/>
              <w:left w:val="single" w:sz="8" w:space="0" w:color="000000"/>
              <w:bottom w:val="single" w:sz="8" w:space="0" w:color="000000"/>
              <w:right w:val="single" w:sz="8" w:space="0" w:color="000000"/>
            </w:tcBorders>
            <w:vAlign w:val="center"/>
          </w:tcPr>
          <w:p w14:paraId="5F62AB8E" w14:textId="77777777" w:rsidR="00EB4CC8" w:rsidRPr="00162451" w:rsidRDefault="00EB4CC8" w:rsidP="00422B43">
            <w:pPr>
              <w:spacing w:line="360" w:lineRule="auto"/>
              <w:rPr>
                <w:rFonts w:ascii="Arial" w:hAnsi="Arial" w:cs="Arial"/>
              </w:rPr>
            </w:pPr>
            <w:r w:rsidRPr="00162451">
              <w:rPr>
                <w:rFonts w:ascii="Arial" w:hAnsi="Arial" w:cs="Arial"/>
              </w:rPr>
              <w:t xml:space="preserve">Management Accountability (10%) </w:t>
            </w:r>
          </w:p>
        </w:tc>
        <w:tc>
          <w:tcPr>
            <w:tcW w:w="1701" w:type="dxa"/>
            <w:tcBorders>
              <w:top w:val="single" w:sz="8" w:space="0" w:color="000000"/>
              <w:left w:val="single" w:sz="8" w:space="0" w:color="000000"/>
              <w:bottom w:val="single" w:sz="8" w:space="0" w:color="000000"/>
              <w:right w:val="single" w:sz="8" w:space="0" w:color="000000"/>
            </w:tcBorders>
            <w:vAlign w:val="center"/>
          </w:tcPr>
          <w:p w14:paraId="675C5E05" w14:textId="77777777" w:rsidR="00EB4CC8" w:rsidRPr="00162451" w:rsidRDefault="00EB4CC8" w:rsidP="00422B43">
            <w:pPr>
              <w:spacing w:line="360" w:lineRule="auto"/>
              <w:rPr>
                <w:rFonts w:ascii="Arial" w:hAnsi="Arial" w:cs="Arial"/>
              </w:rPr>
            </w:pPr>
            <w:r w:rsidRPr="00162451">
              <w:rPr>
                <w:rFonts w:ascii="Arial" w:hAnsi="Arial" w:cs="Arial"/>
              </w:rPr>
              <w:t xml:space="preserve">7.15 </w:t>
            </w:r>
          </w:p>
        </w:tc>
        <w:tc>
          <w:tcPr>
            <w:tcW w:w="1701" w:type="dxa"/>
            <w:tcBorders>
              <w:top w:val="single" w:sz="8" w:space="0" w:color="000000"/>
              <w:left w:val="single" w:sz="8" w:space="0" w:color="000000"/>
              <w:bottom w:val="single" w:sz="8" w:space="0" w:color="000000"/>
              <w:right w:val="single" w:sz="8" w:space="0" w:color="000000"/>
            </w:tcBorders>
            <w:vAlign w:val="center"/>
          </w:tcPr>
          <w:p w14:paraId="5D8FD42F" w14:textId="77777777" w:rsidR="00EB4CC8" w:rsidRPr="00162451" w:rsidRDefault="00EB4CC8" w:rsidP="00422B43">
            <w:pPr>
              <w:spacing w:line="360" w:lineRule="auto"/>
              <w:rPr>
                <w:rFonts w:ascii="Arial" w:hAnsi="Arial" w:cs="Arial"/>
              </w:rPr>
            </w:pPr>
            <w:r w:rsidRPr="00162451">
              <w:rPr>
                <w:rFonts w:ascii="Arial" w:hAnsi="Arial" w:cs="Arial"/>
              </w:rPr>
              <w:t xml:space="preserve">7.9 </w:t>
            </w:r>
          </w:p>
        </w:tc>
        <w:tc>
          <w:tcPr>
            <w:tcW w:w="2027" w:type="dxa"/>
            <w:tcBorders>
              <w:top w:val="single" w:sz="8" w:space="0" w:color="000000"/>
              <w:left w:val="single" w:sz="8" w:space="0" w:color="000000"/>
              <w:bottom w:val="single" w:sz="8" w:space="0" w:color="000000"/>
              <w:right w:val="single" w:sz="8" w:space="0" w:color="000000"/>
            </w:tcBorders>
            <w:vAlign w:val="center"/>
          </w:tcPr>
          <w:p w14:paraId="71CBFE44" w14:textId="77777777" w:rsidR="00EB4CC8" w:rsidRPr="00162451" w:rsidRDefault="00EB4CC8" w:rsidP="00422B43">
            <w:pPr>
              <w:spacing w:line="360" w:lineRule="auto"/>
              <w:rPr>
                <w:rFonts w:ascii="Arial" w:hAnsi="Arial" w:cs="Arial"/>
              </w:rPr>
            </w:pPr>
            <w:r w:rsidRPr="00162451">
              <w:rPr>
                <w:rFonts w:ascii="Arial" w:hAnsi="Arial" w:cs="Arial"/>
              </w:rPr>
              <w:t xml:space="preserve">7.15 </w:t>
            </w:r>
          </w:p>
        </w:tc>
      </w:tr>
      <w:tr w:rsidR="00285C4A" w:rsidRPr="00162451" w14:paraId="7C4A8A5B" w14:textId="77777777" w:rsidTr="00422B43">
        <w:trPr>
          <w:trHeight w:val="233"/>
        </w:trPr>
        <w:tc>
          <w:tcPr>
            <w:tcW w:w="4111" w:type="dxa"/>
            <w:tcBorders>
              <w:top w:val="single" w:sz="8" w:space="0" w:color="000000"/>
              <w:left w:val="single" w:sz="8" w:space="0" w:color="000000"/>
              <w:bottom w:val="single" w:sz="4" w:space="0" w:color="000000"/>
              <w:right w:val="single" w:sz="8" w:space="0" w:color="000000"/>
            </w:tcBorders>
          </w:tcPr>
          <w:p w14:paraId="56DD1183" w14:textId="77777777" w:rsidR="00EB4CC8" w:rsidRPr="00162451" w:rsidRDefault="00EB4CC8" w:rsidP="00422B43">
            <w:pPr>
              <w:spacing w:line="360" w:lineRule="auto"/>
              <w:rPr>
                <w:rFonts w:ascii="Arial" w:hAnsi="Arial" w:cs="Arial"/>
              </w:rPr>
            </w:pPr>
            <w:r w:rsidRPr="00162451">
              <w:rPr>
                <w:rFonts w:ascii="Arial" w:hAnsi="Arial" w:cs="Arial"/>
              </w:rPr>
              <w:t xml:space="preserve">Asset Management (14%) </w:t>
            </w:r>
          </w:p>
        </w:tc>
        <w:tc>
          <w:tcPr>
            <w:tcW w:w="1701" w:type="dxa"/>
            <w:tcBorders>
              <w:top w:val="single" w:sz="8" w:space="0" w:color="000000"/>
              <w:left w:val="single" w:sz="8" w:space="0" w:color="000000"/>
              <w:bottom w:val="single" w:sz="4" w:space="0" w:color="000000"/>
              <w:right w:val="single" w:sz="8" w:space="0" w:color="000000"/>
            </w:tcBorders>
          </w:tcPr>
          <w:p w14:paraId="79F5C1D4" w14:textId="77777777" w:rsidR="00EB4CC8" w:rsidRPr="00162451" w:rsidRDefault="00EB4CC8" w:rsidP="00422B43">
            <w:pPr>
              <w:spacing w:line="360" w:lineRule="auto"/>
              <w:rPr>
                <w:rFonts w:ascii="Arial" w:hAnsi="Arial" w:cs="Arial"/>
              </w:rPr>
            </w:pPr>
            <w:r w:rsidRPr="00162451">
              <w:rPr>
                <w:rFonts w:ascii="Arial" w:hAnsi="Arial" w:cs="Arial"/>
              </w:rPr>
              <w:t xml:space="preserve">8.79 </w:t>
            </w:r>
          </w:p>
        </w:tc>
        <w:tc>
          <w:tcPr>
            <w:tcW w:w="1701" w:type="dxa"/>
            <w:tcBorders>
              <w:top w:val="single" w:sz="8" w:space="0" w:color="000000"/>
              <w:left w:val="single" w:sz="8" w:space="0" w:color="000000"/>
              <w:bottom w:val="single" w:sz="4" w:space="0" w:color="000000"/>
              <w:right w:val="single" w:sz="8" w:space="0" w:color="000000"/>
            </w:tcBorders>
          </w:tcPr>
          <w:p w14:paraId="6419C9CA" w14:textId="77777777" w:rsidR="00EB4CC8" w:rsidRPr="00162451" w:rsidRDefault="00EB4CC8" w:rsidP="00422B43">
            <w:pPr>
              <w:spacing w:line="360" w:lineRule="auto"/>
              <w:rPr>
                <w:rFonts w:ascii="Arial" w:hAnsi="Arial" w:cs="Arial"/>
              </w:rPr>
            </w:pPr>
            <w:r w:rsidRPr="00162451">
              <w:rPr>
                <w:rFonts w:ascii="Arial" w:hAnsi="Arial" w:cs="Arial"/>
              </w:rPr>
              <w:t xml:space="preserve">8.02 </w:t>
            </w:r>
          </w:p>
        </w:tc>
        <w:tc>
          <w:tcPr>
            <w:tcW w:w="2027" w:type="dxa"/>
            <w:tcBorders>
              <w:top w:val="single" w:sz="8" w:space="0" w:color="000000"/>
              <w:left w:val="single" w:sz="8" w:space="0" w:color="000000"/>
              <w:bottom w:val="single" w:sz="4" w:space="0" w:color="000000"/>
              <w:right w:val="single" w:sz="8" w:space="0" w:color="000000"/>
            </w:tcBorders>
          </w:tcPr>
          <w:p w14:paraId="4C5F3A40" w14:textId="77777777" w:rsidR="00EB4CC8" w:rsidRPr="00162451" w:rsidRDefault="00EB4CC8" w:rsidP="00422B43">
            <w:pPr>
              <w:spacing w:line="360" w:lineRule="auto"/>
              <w:rPr>
                <w:rFonts w:ascii="Arial" w:hAnsi="Arial" w:cs="Arial"/>
              </w:rPr>
            </w:pPr>
            <w:r w:rsidRPr="00162451">
              <w:rPr>
                <w:rFonts w:ascii="Arial" w:hAnsi="Arial" w:cs="Arial"/>
              </w:rPr>
              <w:t xml:space="preserve">8.26 </w:t>
            </w:r>
          </w:p>
        </w:tc>
      </w:tr>
      <w:tr w:rsidR="00285C4A" w:rsidRPr="00162451" w14:paraId="094F9F2C" w14:textId="77777777" w:rsidTr="00422B43">
        <w:trPr>
          <w:trHeight w:val="279"/>
        </w:trPr>
        <w:tc>
          <w:tcPr>
            <w:tcW w:w="4111" w:type="dxa"/>
            <w:tcBorders>
              <w:top w:val="single" w:sz="4" w:space="0" w:color="000000"/>
              <w:left w:val="single" w:sz="8" w:space="0" w:color="000000"/>
              <w:bottom w:val="single" w:sz="8" w:space="0" w:color="000000"/>
              <w:right w:val="single" w:sz="4" w:space="0" w:color="000000"/>
            </w:tcBorders>
            <w:vAlign w:val="center"/>
          </w:tcPr>
          <w:p w14:paraId="52AAAE7B" w14:textId="77777777" w:rsidR="00EB4CC8" w:rsidRPr="00162451" w:rsidRDefault="00EB4CC8" w:rsidP="00422B43">
            <w:pPr>
              <w:spacing w:line="360" w:lineRule="auto"/>
              <w:rPr>
                <w:rFonts w:ascii="Arial" w:hAnsi="Arial" w:cs="Arial"/>
              </w:rPr>
            </w:pPr>
            <w:r w:rsidRPr="00162451">
              <w:rPr>
                <w:rFonts w:ascii="Arial" w:hAnsi="Arial" w:cs="Arial"/>
              </w:rPr>
              <w:t xml:space="preserve">Efficiency, Loss Management (3%) </w:t>
            </w:r>
          </w:p>
        </w:tc>
        <w:tc>
          <w:tcPr>
            <w:tcW w:w="1701" w:type="dxa"/>
            <w:tcBorders>
              <w:top w:val="single" w:sz="4" w:space="0" w:color="000000"/>
              <w:left w:val="single" w:sz="4" w:space="0" w:color="000000"/>
              <w:bottom w:val="single" w:sz="8" w:space="0" w:color="000000"/>
              <w:right w:val="single" w:sz="4" w:space="0" w:color="000000"/>
            </w:tcBorders>
            <w:vAlign w:val="center"/>
          </w:tcPr>
          <w:p w14:paraId="78F49466" w14:textId="77777777" w:rsidR="00EB4CC8" w:rsidRPr="00162451" w:rsidRDefault="00EB4CC8" w:rsidP="00422B43">
            <w:pPr>
              <w:spacing w:line="360" w:lineRule="auto"/>
              <w:rPr>
                <w:rFonts w:ascii="Arial" w:hAnsi="Arial" w:cs="Arial"/>
              </w:rPr>
            </w:pPr>
            <w:r w:rsidRPr="00162451">
              <w:rPr>
                <w:rFonts w:ascii="Arial" w:hAnsi="Arial" w:cs="Arial"/>
              </w:rPr>
              <w:t xml:space="preserve">0.63 </w:t>
            </w:r>
          </w:p>
        </w:tc>
        <w:tc>
          <w:tcPr>
            <w:tcW w:w="1701" w:type="dxa"/>
            <w:tcBorders>
              <w:top w:val="single" w:sz="4" w:space="0" w:color="000000"/>
              <w:left w:val="single" w:sz="4" w:space="0" w:color="000000"/>
              <w:bottom w:val="single" w:sz="8" w:space="0" w:color="000000"/>
              <w:right w:val="single" w:sz="4" w:space="0" w:color="000000"/>
            </w:tcBorders>
            <w:vAlign w:val="center"/>
          </w:tcPr>
          <w:p w14:paraId="59EE0696" w14:textId="77777777" w:rsidR="00EB4CC8" w:rsidRPr="00162451" w:rsidRDefault="00EB4CC8" w:rsidP="00422B43">
            <w:pPr>
              <w:spacing w:line="360" w:lineRule="auto"/>
              <w:rPr>
                <w:rFonts w:ascii="Arial" w:hAnsi="Arial" w:cs="Arial"/>
              </w:rPr>
            </w:pPr>
            <w:r w:rsidRPr="00162451">
              <w:rPr>
                <w:rFonts w:ascii="Arial" w:hAnsi="Arial" w:cs="Arial"/>
              </w:rPr>
              <w:t xml:space="preserve">0.63 </w:t>
            </w:r>
          </w:p>
        </w:tc>
        <w:tc>
          <w:tcPr>
            <w:tcW w:w="2027" w:type="dxa"/>
            <w:tcBorders>
              <w:top w:val="single" w:sz="4" w:space="0" w:color="000000"/>
              <w:left w:val="single" w:sz="4" w:space="0" w:color="000000"/>
              <w:bottom w:val="single" w:sz="8" w:space="0" w:color="000000"/>
              <w:right w:val="single" w:sz="8" w:space="0" w:color="000000"/>
            </w:tcBorders>
            <w:vAlign w:val="center"/>
          </w:tcPr>
          <w:p w14:paraId="1B7F9A50" w14:textId="77777777" w:rsidR="00EB4CC8" w:rsidRPr="00162451" w:rsidRDefault="00EB4CC8" w:rsidP="00422B43">
            <w:pPr>
              <w:spacing w:line="360" w:lineRule="auto"/>
              <w:rPr>
                <w:rFonts w:ascii="Arial" w:hAnsi="Arial" w:cs="Arial"/>
              </w:rPr>
            </w:pPr>
            <w:r w:rsidRPr="00162451">
              <w:rPr>
                <w:rFonts w:ascii="Arial" w:hAnsi="Arial" w:cs="Arial"/>
              </w:rPr>
              <w:t xml:space="preserve">0.63 </w:t>
            </w:r>
          </w:p>
        </w:tc>
      </w:tr>
    </w:tbl>
    <w:p w14:paraId="4E99FFA0" w14:textId="77777777" w:rsidR="00EB4CC8" w:rsidRDefault="00EB4CC8" w:rsidP="00162451">
      <w:pPr>
        <w:spacing w:line="360" w:lineRule="auto"/>
        <w:jc w:val="both"/>
        <w:rPr>
          <w:rFonts w:ascii="Arial" w:hAnsi="Arial" w:cs="Arial"/>
          <w:color w:val="000000" w:themeColor="text1"/>
        </w:rPr>
      </w:pPr>
    </w:p>
    <w:p w14:paraId="04F07026" w14:textId="77777777" w:rsidR="0004139E" w:rsidRPr="00162451" w:rsidRDefault="00EB6C30" w:rsidP="0057672D">
      <w:pPr>
        <w:spacing w:after="0" w:line="360" w:lineRule="auto"/>
        <w:jc w:val="both"/>
        <w:rPr>
          <w:rFonts w:ascii="Arial" w:hAnsi="Arial" w:cs="Arial"/>
          <w:b/>
          <w:color w:val="000000" w:themeColor="text1"/>
        </w:rPr>
      </w:pPr>
      <w:r w:rsidRPr="00162451">
        <w:rPr>
          <w:rFonts w:ascii="Arial" w:hAnsi="Arial" w:cs="Arial"/>
          <w:b/>
          <w:color w:val="000000" w:themeColor="text1"/>
        </w:rPr>
        <w:t>2.4</w:t>
      </w:r>
      <w:r w:rsidR="004B65EF" w:rsidRPr="00162451">
        <w:rPr>
          <w:rFonts w:ascii="Arial" w:hAnsi="Arial" w:cs="Arial"/>
          <w:b/>
          <w:color w:val="000000" w:themeColor="text1"/>
        </w:rPr>
        <w:t>.1.1.2</w:t>
      </w:r>
      <w:r w:rsidR="00197957" w:rsidRPr="00162451">
        <w:rPr>
          <w:rFonts w:ascii="Arial" w:hAnsi="Arial" w:cs="Arial"/>
          <w:b/>
          <w:color w:val="000000" w:themeColor="text1"/>
        </w:rPr>
        <w:t xml:space="preserve">      Green Drop Status</w:t>
      </w:r>
      <w:r w:rsidR="004B65EF" w:rsidRPr="00162451">
        <w:rPr>
          <w:rFonts w:ascii="Arial" w:hAnsi="Arial" w:cs="Arial"/>
          <w:b/>
          <w:color w:val="000000" w:themeColor="text1"/>
        </w:rPr>
        <w:t>:</w:t>
      </w:r>
      <w:r w:rsidR="00197957" w:rsidRPr="00162451">
        <w:rPr>
          <w:rFonts w:ascii="Arial" w:hAnsi="Arial" w:cs="Arial"/>
          <w:b/>
          <w:color w:val="000000" w:themeColor="text1"/>
        </w:rPr>
        <w:t xml:space="preserve"> </w:t>
      </w:r>
    </w:p>
    <w:p w14:paraId="170B1F2C" w14:textId="77777777" w:rsidR="00422B43" w:rsidRDefault="00EB4CC8" w:rsidP="00162451">
      <w:pPr>
        <w:spacing w:line="360" w:lineRule="auto"/>
        <w:ind w:right="-360"/>
        <w:jc w:val="both"/>
        <w:rPr>
          <w:rFonts w:ascii="Arial" w:hAnsi="Arial" w:cs="Arial"/>
          <w:color w:val="000000" w:themeColor="text1"/>
        </w:rPr>
      </w:pPr>
      <w:r w:rsidRPr="00162451">
        <w:rPr>
          <w:rFonts w:ascii="Arial" w:hAnsi="Arial" w:cs="Arial"/>
          <w:color w:val="000000" w:themeColor="text1"/>
        </w:rPr>
        <w:t>The Department of Water Affairs has implemented the Green Drop Certification Programme to enable it to assess the standard of the Municipality’s waste water.  For 2014 on</w:t>
      </w:r>
      <w:r w:rsidR="00422B43">
        <w:rPr>
          <w:rFonts w:ascii="Arial" w:hAnsi="Arial" w:cs="Arial"/>
          <w:color w:val="000000" w:themeColor="text1"/>
        </w:rPr>
        <w:t>,</w:t>
      </w:r>
      <w:r w:rsidRPr="00162451">
        <w:rPr>
          <w:rFonts w:ascii="Arial" w:hAnsi="Arial" w:cs="Arial"/>
          <w:color w:val="000000" w:themeColor="text1"/>
        </w:rPr>
        <w:t xml:space="preserve"> PAT was conducted. This assessment was based on a number of key risk areas including management, ADWF designs capacity, operational flow (% of design capacity), annual average effluent quality compliance %, technical skills 9Reg 813).</w:t>
      </w:r>
    </w:p>
    <w:p w14:paraId="20B7ABC2" w14:textId="77777777" w:rsidR="00C94278" w:rsidRPr="00422B43" w:rsidRDefault="00EB4CC8" w:rsidP="00162451">
      <w:pPr>
        <w:spacing w:line="360" w:lineRule="auto"/>
        <w:ind w:right="-360"/>
        <w:jc w:val="both"/>
        <w:rPr>
          <w:rFonts w:ascii="Arial" w:hAnsi="Arial" w:cs="Arial"/>
          <w:color w:val="FF0000"/>
        </w:rPr>
      </w:pPr>
      <w:r w:rsidRPr="00162451">
        <w:rPr>
          <w:rFonts w:ascii="Arial" w:hAnsi="Arial" w:cs="Arial"/>
          <w:color w:val="000000" w:themeColor="text1"/>
        </w:rPr>
        <w:t>The Municipality’s waste water is of an acceptable quality, although it does not comply fully with National Standard SANS 241.  This is primarily due to ageing infrastructure</w:t>
      </w:r>
      <w:r w:rsidRPr="00422B43">
        <w:rPr>
          <w:rFonts w:ascii="Arial" w:hAnsi="Arial" w:cs="Arial"/>
          <w:color w:val="FF0000"/>
        </w:rPr>
        <w:t xml:space="preserve">.  </w:t>
      </w:r>
    </w:p>
    <w:p w14:paraId="414503F9" w14:textId="77777777" w:rsidR="00EB4CC8" w:rsidRPr="00162451" w:rsidRDefault="008C003F" w:rsidP="005330CA">
      <w:pPr>
        <w:spacing w:after="0" w:line="360" w:lineRule="auto"/>
        <w:jc w:val="both"/>
        <w:rPr>
          <w:rFonts w:ascii="Arial" w:hAnsi="Arial" w:cs="Arial"/>
          <w:b/>
          <w:color w:val="000000" w:themeColor="text1"/>
        </w:rPr>
      </w:pPr>
      <w:r w:rsidRPr="00162451">
        <w:rPr>
          <w:rFonts w:ascii="Arial" w:hAnsi="Arial" w:cs="Arial"/>
          <w:b/>
          <w:color w:val="000000" w:themeColor="text1"/>
        </w:rPr>
        <w:t xml:space="preserve">Table </w:t>
      </w:r>
      <w:r w:rsidR="00005D4B" w:rsidRPr="00162451">
        <w:rPr>
          <w:rFonts w:ascii="Arial" w:hAnsi="Arial" w:cs="Arial"/>
          <w:b/>
          <w:color w:val="000000" w:themeColor="text1"/>
        </w:rPr>
        <w:t>55</w:t>
      </w:r>
      <w:r w:rsidR="00EB4CC8" w:rsidRPr="00162451">
        <w:rPr>
          <w:rFonts w:ascii="Arial" w:hAnsi="Arial" w:cs="Arial"/>
          <w:b/>
          <w:color w:val="000000" w:themeColor="text1"/>
        </w:rPr>
        <w:t>: Green Drop Status</w:t>
      </w:r>
    </w:p>
    <w:tbl>
      <w:tblPr>
        <w:tblStyle w:val="TableGrid0"/>
        <w:tblW w:w="9536" w:type="dxa"/>
        <w:tblInd w:w="80" w:type="dxa"/>
        <w:tblCellMar>
          <w:top w:w="44" w:type="dxa"/>
        </w:tblCellMar>
        <w:tblLook w:val="04A0" w:firstRow="1" w:lastRow="0" w:firstColumn="1" w:lastColumn="0" w:noHBand="0" w:noVBand="1"/>
      </w:tblPr>
      <w:tblGrid>
        <w:gridCol w:w="607"/>
        <w:gridCol w:w="2328"/>
        <w:gridCol w:w="147"/>
        <w:gridCol w:w="2081"/>
        <w:gridCol w:w="296"/>
        <w:gridCol w:w="1886"/>
        <w:gridCol w:w="206"/>
        <w:gridCol w:w="1985"/>
      </w:tblGrid>
      <w:tr w:rsidR="002645EC" w:rsidRPr="00162451" w14:paraId="73E66404" w14:textId="77777777" w:rsidTr="002645EC">
        <w:trPr>
          <w:trHeight w:val="461"/>
          <w:tblHeader/>
        </w:trPr>
        <w:tc>
          <w:tcPr>
            <w:tcW w:w="607" w:type="dxa"/>
            <w:tcBorders>
              <w:top w:val="single" w:sz="4" w:space="0" w:color="000000"/>
              <w:left w:val="single" w:sz="4" w:space="0" w:color="000000"/>
              <w:bottom w:val="single" w:sz="4" w:space="0" w:color="000000"/>
              <w:right w:val="single" w:sz="4" w:space="0" w:color="000000"/>
            </w:tcBorders>
            <w:shd w:val="clear" w:color="auto" w:fill="CFBC99"/>
            <w:vAlign w:val="center"/>
          </w:tcPr>
          <w:p w14:paraId="0FB640C6" w14:textId="77777777" w:rsidR="002645EC" w:rsidRPr="00162451" w:rsidRDefault="002645EC" w:rsidP="00422B43">
            <w:pPr>
              <w:spacing w:line="276" w:lineRule="auto"/>
              <w:ind w:left="127"/>
              <w:rPr>
                <w:rFonts w:ascii="Arial" w:hAnsi="Arial" w:cs="Arial"/>
                <w:b/>
              </w:rPr>
            </w:pPr>
            <w:r>
              <w:rPr>
                <w:rFonts w:ascii="Arial" w:hAnsi="Arial" w:cs="Arial"/>
                <w:b/>
              </w:rPr>
              <w:t xml:space="preserve">No. </w:t>
            </w:r>
          </w:p>
        </w:tc>
        <w:tc>
          <w:tcPr>
            <w:tcW w:w="2328" w:type="dxa"/>
            <w:tcBorders>
              <w:top w:val="single" w:sz="4" w:space="0" w:color="000000"/>
              <w:left w:val="single" w:sz="4" w:space="0" w:color="000000"/>
              <w:bottom w:val="single" w:sz="4" w:space="0" w:color="000000"/>
              <w:right w:val="single" w:sz="4" w:space="0" w:color="000000"/>
            </w:tcBorders>
            <w:shd w:val="clear" w:color="auto" w:fill="CFBC99"/>
            <w:vAlign w:val="center"/>
          </w:tcPr>
          <w:p w14:paraId="5DDFB32F" w14:textId="77777777" w:rsidR="002645EC" w:rsidRPr="00162451" w:rsidRDefault="002645EC" w:rsidP="00422B43">
            <w:pPr>
              <w:spacing w:line="276" w:lineRule="auto"/>
              <w:ind w:left="127"/>
              <w:rPr>
                <w:rFonts w:ascii="Arial" w:hAnsi="Arial" w:cs="Arial"/>
                <w:b/>
              </w:rPr>
            </w:pPr>
            <w:r w:rsidRPr="00162451">
              <w:rPr>
                <w:rFonts w:ascii="Arial" w:hAnsi="Arial" w:cs="Arial"/>
                <w:b/>
              </w:rPr>
              <w:t xml:space="preserve">PERFORMANCE AREA  </w:t>
            </w:r>
          </w:p>
        </w:tc>
        <w:tc>
          <w:tcPr>
            <w:tcW w:w="2228" w:type="dxa"/>
            <w:gridSpan w:val="2"/>
            <w:tcBorders>
              <w:top w:val="single" w:sz="4" w:space="0" w:color="000000"/>
              <w:left w:val="single" w:sz="4" w:space="0" w:color="000000"/>
              <w:bottom w:val="single" w:sz="4" w:space="0" w:color="000000"/>
              <w:right w:val="single" w:sz="4" w:space="0" w:color="000000"/>
            </w:tcBorders>
            <w:shd w:val="clear" w:color="auto" w:fill="CFBC99"/>
            <w:vAlign w:val="center"/>
          </w:tcPr>
          <w:p w14:paraId="69EA084F" w14:textId="77777777" w:rsidR="002645EC" w:rsidRPr="00162451" w:rsidRDefault="002645EC" w:rsidP="00422B43">
            <w:pPr>
              <w:spacing w:line="276" w:lineRule="auto"/>
              <w:ind w:left="188"/>
              <w:rPr>
                <w:rFonts w:ascii="Arial" w:hAnsi="Arial" w:cs="Arial"/>
                <w:b/>
              </w:rPr>
            </w:pPr>
            <w:r w:rsidRPr="00162451">
              <w:rPr>
                <w:rFonts w:ascii="Arial" w:hAnsi="Arial" w:cs="Arial"/>
                <w:b/>
              </w:rPr>
              <w:t xml:space="preserve">ALICEDALE  </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CFBC99"/>
          </w:tcPr>
          <w:p w14:paraId="524DB0AA" w14:textId="77777777" w:rsidR="002645EC" w:rsidRPr="00162451" w:rsidRDefault="002645EC" w:rsidP="00422B43">
            <w:pPr>
              <w:spacing w:line="276" w:lineRule="auto"/>
              <w:ind w:left="93"/>
              <w:rPr>
                <w:rFonts w:ascii="Arial" w:hAnsi="Arial" w:cs="Arial"/>
                <w:b/>
              </w:rPr>
            </w:pPr>
            <w:r w:rsidRPr="00162451">
              <w:rPr>
                <w:rFonts w:ascii="Arial" w:hAnsi="Arial" w:cs="Arial"/>
                <w:b/>
              </w:rPr>
              <w:t xml:space="preserve">BELMONT VALLEY  </w:t>
            </w:r>
          </w:p>
        </w:tc>
        <w:tc>
          <w:tcPr>
            <w:tcW w:w="2191" w:type="dxa"/>
            <w:gridSpan w:val="2"/>
            <w:tcBorders>
              <w:top w:val="single" w:sz="4" w:space="0" w:color="000000"/>
              <w:left w:val="single" w:sz="4" w:space="0" w:color="000000"/>
              <w:bottom w:val="single" w:sz="4" w:space="0" w:color="000000"/>
              <w:right w:val="single" w:sz="4" w:space="0" w:color="000000"/>
            </w:tcBorders>
            <w:shd w:val="clear" w:color="auto" w:fill="CFBC99"/>
          </w:tcPr>
          <w:p w14:paraId="097F4E2A" w14:textId="77777777" w:rsidR="002645EC" w:rsidRPr="00162451" w:rsidRDefault="002645EC" w:rsidP="00422B43">
            <w:pPr>
              <w:spacing w:line="276" w:lineRule="auto"/>
              <w:ind w:left="110"/>
              <w:rPr>
                <w:rFonts w:ascii="Arial" w:hAnsi="Arial" w:cs="Arial"/>
                <w:b/>
              </w:rPr>
            </w:pPr>
            <w:r w:rsidRPr="00162451">
              <w:rPr>
                <w:rFonts w:ascii="Arial" w:hAnsi="Arial" w:cs="Arial"/>
                <w:b/>
              </w:rPr>
              <w:t xml:space="preserve">MAYFIELD  </w:t>
            </w:r>
          </w:p>
        </w:tc>
      </w:tr>
      <w:tr w:rsidR="002645EC" w:rsidRPr="00162451" w14:paraId="19A0DCDB" w14:textId="77777777" w:rsidTr="002645EC">
        <w:trPr>
          <w:trHeight w:val="500"/>
        </w:trPr>
        <w:tc>
          <w:tcPr>
            <w:tcW w:w="607" w:type="dxa"/>
            <w:tcBorders>
              <w:top w:val="single" w:sz="4" w:space="0" w:color="000000"/>
              <w:left w:val="single" w:sz="4" w:space="0" w:color="000000"/>
              <w:bottom w:val="single" w:sz="4" w:space="0" w:color="000000"/>
              <w:right w:val="single" w:sz="4" w:space="0" w:color="000000"/>
            </w:tcBorders>
            <w:vAlign w:val="center"/>
          </w:tcPr>
          <w:p w14:paraId="6897E796" w14:textId="77777777" w:rsidR="002645EC" w:rsidRPr="00162451" w:rsidRDefault="002645EC" w:rsidP="002645EC">
            <w:pPr>
              <w:spacing w:line="276" w:lineRule="auto"/>
              <w:ind w:left="127"/>
              <w:rPr>
                <w:rFonts w:ascii="Arial" w:hAnsi="Arial" w:cs="Arial"/>
              </w:rPr>
            </w:pPr>
          </w:p>
        </w:tc>
        <w:tc>
          <w:tcPr>
            <w:tcW w:w="2328" w:type="dxa"/>
            <w:tcBorders>
              <w:top w:val="single" w:sz="4" w:space="0" w:color="000000"/>
              <w:left w:val="single" w:sz="4" w:space="0" w:color="000000"/>
              <w:bottom w:val="single" w:sz="4" w:space="0" w:color="000000"/>
              <w:right w:val="single" w:sz="4" w:space="0" w:color="000000"/>
            </w:tcBorders>
            <w:vAlign w:val="center"/>
          </w:tcPr>
          <w:p w14:paraId="269C4255" w14:textId="77777777" w:rsidR="002645EC" w:rsidRPr="00162451" w:rsidRDefault="002645EC" w:rsidP="002645EC">
            <w:pPr>
              <w:spacing w:line="276" w:lineRule="auto"/>
              <w:ind w:left="127"/>
              <w:rPr>
                <w:rFonts w:ascii="Arial" w:hAnsi="Arial" w:cs="Arial"/>
              </w:rPr>
            </w:pPr>
            <w:r w:rsidRPr="00162451">
              <w:rPr>
                <w:rFonts w:ascii="Arial" w:hAnsi="Arial" w:cs="Arial"/>
              </w:rPr>
              <w:t xml:space="preserve">Technology (Liquid)  </w:t>
            </w:r>
          </w:p>
        </w:tc>
        <w:tc>
          <w:tcPr>
            <w:tcW w:w="2228" w:type="dxa"/>
            <w:gridSpan w:val="2"/>
            <w:tcBorders>
              <w:top w:val="single" w:sz="4" w:space="0" w:color="000000"/>
              <w:left w:val="single" w:sz="4" w:space="0" w:color="000000"/>
              <w:bottom w:val="single" w:sz="4" w:space="0" w:color="000000"/>
              <w:right w:val="single" w:sz="4" w:space="0" w:color="000000"/>
            </w:tcBorders>
          </w:tcPr>
          <w:p w14:paraId="53A96C60" w14:textId="77777777" w:rsidR="002645EC" w:rsidRPr="00162451" w:rsidRDefault="002645EC" w:rsidP="002645EC">
            <w:pPr>
              <w:spacing w:line="276" w:lineRule="auto"/>
              <w:ind w:left="188"/>
              <w:rPr>
                <w:rFonts w:ascii="Arial" w:hAnsi="Arial" w:cs="Arial"/>
              </w:rPr>
            </w:pPr>
            <w:r w:rsidRPr="00162451">
              <w:rPr>
                <w:rFonts w:ascii="Arial" w:hAnsi="Arial" w:cs="Arial"/>
              </w:rPr>
              <w:t>Aerated ponds Oxidation pond</w:t>
            </w:r>
          </w:p>
        </w:tc>
        <w:tc>
          <w:tcPr>
            <w:tcW w:w="2182" w:type="dxa"/>
            <w:gridSpan w:val="2"/>
            <w:tcBorders>
              <w:top w:val="single" w:sz="4" w:space="0" w:color="000000"/>
              <w:left w:val="single" w:sz="4" w:space="0" w:color="000000"/>
              <w:bottom w:val="single" w:sz="4" w:space="0" w:color="000000"/>
              <w:right w:val="single" w:sz="4" w:space="0" w:color="000000"/>
            </w:tcBorders>
          </w:tcPr>
          <w:p w14:paraId="25AF933E"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Biological filters           </w:t>
            </w:r>
          </w:p>
        </w:tc>
        <w:tc>
          <w:tcPr>
            <w:tcW w:w="2191" w:type="dxa"/>
            <w:gridSpan w:val="2"/>
            <w:tcBorders>
              <w:top w:val="single" w:sz="4" w:space="0" w:color="000000"/>
              <w:left w:val="single" w:sz="4" w:space="0" w:color="000000"/>
              <w:bottom w:val="single" w:sz="4" w:space="0" w:color="000000"/>
              <w:right w:val="single" w:sz="4" w:space="0" w:color="000000"/>
            </w:tcBorders>
          </w:tcPr>
          <w:p w14:paraId="5BB0685F"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Activated sludge </w:t>
            </w:r>
          </w:p>
        </w:tc>
      </w:tr>
      <w:tr w:rsidR="002645EC" w:rsidRPr="00162451" w14:paraId="0054DBF3" w14:textId="77777777" w:rsidTr="002645EC">
        <w:trPr>
          <w:trHeight w:val="372"/>
        </w:trPr>
        <w:tc>
          <w:tcPr>
            <w:tcW w:w="607" w:type="dxa"/>
            <w:tcBorders>
              <w:top w:val="single" w:sz="4" w:space="0" w:color="000000"/>
              <w:left w:val="single" w:sz="4" w:space="0" w:color="000000"/>
              <w:bottom w:val="single" w:sz="4" w:space="0" w:color="000000"/>
              <w:right w:val="single" w:sz="4" w:space="0" w:color="000000"/>
            </w:tcBorders>
            <w:vAlign w:val="center"/>
          </w:tcPr>
          <w:p w14:paraId="4B4576F4" w14:textId="77777777" w:rsidR="002645EC" w:rsidRPr="00162451" w:rsidRDefault="002645EC" w:rsidP="002645EC">
            <w:pPr>
              <w:spacing w:line="276" w:lineRule="auto"/>
              <w:ind w:left="127"/>
              <w:rPr>
                <w:rFonts w:ascii="Arial" w:hAnsi="Arial" w:cs="Arial"/>
              </w:rPr>
            </w:pPr>
          </w:p>
        </w:tc>
        <w:tc>
          <w:tcPr>
            <w:tcW w:w="2328" w:type="dxa"/>
            <w:tcBorders>
              <w:top w:val="single" w:sz="4" w:space="0" w:color="000000"/>
              <w:left w:val="single" w:sz="4" w:space="0" w:color="000000"/>
              <w:bottom w:val="single" w:sz="4" w:space="0" w:color="000000"/>
              <w:right w:val="single" w:sz="4" w:space="0" w:color="000000"/>
            </w:tcBorders>
            <w:vAlign w:val="center"/>
          </w:tcPr>
          <w:p w14:paraId="42F14DBA" w14:textId="77777777" w:rsidR="002645EC" w:rsidRPr="00162451" w:rsidRDefault="002645EC" w:rsidP="002645EC">
            <w:pPr>
              <w:spacing w:line="276" w:lineRule="auto"/>
              <w:ind w:left="127"/>
              <w:rPr>
                <w:rFonts w:ascii="Arial" w:hAnsi="Arial" w:cs="Arial"/>
              </w:rPr>
            </w:pPr>
            <w:r w:rsidRPr="00162451">
              <w:rPr>
                <w:rFonts w:ascii="Arial" w:hAnsi="Arial" w:cs="Arial"/>
              </w:rPr>
              <w:t>Technology (Sludge)</w:t>
            </w:r>
          </w:p>
        </w:tc>
        <w:tc>
          <w:tcPr>
            <w:tcW w:w="2228" w:type="dxa"/>
            <w:gridSpan w:val="2"/>
            <w:tcBorders>
              <w:top w:val="single" w:sz="4" w:space="0" w:color="000000"/>
              <w:left w:val="single" w:sz="4" w:space="0" w:color="000000"/>
              <w:bottom w:val="single" w:sz="4" w:space="0" w:color="000000"/>
              <w:right w:val="single" w:sz="4" w:space="0" w:color="000000"/>
            </w:tcBorders>
          </w:tcPr>
          <w:p w14:paraId="3E3F9F4E" w14:textId="77777777" w:rsidR="002645EC" w:rsidRPr="00162451" w:rsidRDefault="002645EC" w:rsidP="002645EC">
            <w:pPr>
              <w:spacing w:line="276" w:lineRule="auto"/>
              <w:ind w:left="188"/>
              <w:rPr>
                <w:rFonts w:ascii="Arial" w:hAnsi="Arial" w:cs="Arial"/>
              </w:rPr>
            </w:pPr>
            <w:r w:rsidRPr="00162451">
              <w:rPr>
                <w:rFonts w:ascii="Arial" w:hAnsi="Arial" w:cs="Arial"/>
              </w:rPr>
              <w:t>None specified</w:t>
            </w:r>
          </w:p>
        </w:tc>
        <w:tc>
          <w:tcPr>
            <w:tcW w:w="2182" w:type="dxa"/>
            <w:gridSpan w:val="2"/>
            <w:tcBorders>
              <w:top w:val="single" w:sz="4" w:space="0" w:color="000000"/>
              <w:left w:val="single" w:sz="4" w:space="0" w:color="000000"/>
              <w:bottom w:val="single" w:sz="4" w:space="0" w:color="000000"/>
              <w:right w:val="single" w:sz="4" w:space="0" w:color="000000"/>
            </w:tcBorders>
          </w:tcPr>
          <w:p w14:paraId="29CF38CC" w14:textId="77777777" w:rsidR="002645EC" w:rsidRPr="00162451" w:rsidRDefault="002645EC" w:rsidP="002645EC">
            <w:pPr>
              <w:spacing w:line="276" w:lineRule="auto"/>
              <w:ind w:left="93"/>
              <w:rPr>
                <w:rFonts w:ascii="Arial" w:hAnsi="Arial" w:cs="Arial"/>
              </w:rPr>
            </w:pPr>
            <w:r w:rsidRPr="00162451">
              <w:rPr>
                <w:rFonts w:ascii="Arial" w:hAnsi="Arial" w:cs="Arial"/>
              </w:rPr>
              <w:t>Anaerobic digestion</w:t>
            </w:r>
          </w:p>
        </w:tc>
        <w:tc>
          <w:tcPr>
            <w:tcW w:w="2191" w:type="dxa"/>
            <w:gridSpan w:val="2"/>
            <w:tcBorders>
              <w:top w:val="single" w:sz="4" w:space="0" w:color="000000"/>
              <w:left w:val="single" w:sz="4" w:space="0" w:color="000000"/>
              <w:bottom w:val="single" w:sz="4" w:space="0" w:color="000000"/>
              <w:right w:val="single" w:sz="4" w:space="0" w:color="000000"/>
            </w:tcBorders>
          </w:tcPr>
          <w:p w14:paraId="0DC2AC33" w14:textId="77777777" w:rsidR="002645EC" w:rsidRPr="00162451" w:rsidRDefault="002645EC" w:rsidP="002645EC">
            <w:pPr>
              <w:spacing w:line="276" w:lineRule="auto"/>
              <w:rPr>
                <w:rFonts w:ascii="Arial" w:hAnsi="Arial" w:cs="Arial"/>
              </w:rPr>
            </w:pPr>
            <w:r w:rsidRPr="00162451">
              <w:rPr>
                <w:rFonts w:ascii="Arial" w:hAnsi="Arial" w:cs="Arial"/>
              </w:rPr>
              <w:t xml:space="preserve"> Aerobic digestion </w:t>
            </w:r>
          </w:p>
        </w:tc>
      </w:tr>
      <w:tr w:rsidR="002645EC" w:rsidRPr="00162451" w14:paraId="13DA9713" w14:textId="77777777" w:rsidTr="002645EC">
        <w:trPr>
          <w:trHeight w:val="372"/>
        </w:trPr>
        <w:tc>
          <w:tcPr>
            <w:tcW w:w="9536" w:type="dxa"/>
            <w:gridSpan w:val="8"/>
            <w:tcBorders>
              <w:top w:val="single" w:sz="4" w:space="0" w:color="000000"/>
              <w:left w:val="single" w:sz="4" w:space="0" w:color="000000"/>
              <w:bottom w:val="single" w:sz="4" w:space="0" w:color="000000"/>
              <w:right w:val="single" w:sz="4" w:space="0" w:color="000000"/>
            </w:tcBorders>
            <w:vAlign w:val="center"/>
          </w:tcPr>
          <w:p w14:paraId="5286AE53" w14:textId="77777777" w:rsidR="002645EC" w:rsidRPr="00162451" w:rsidRDefault="002645EC" w:rsidP="002645EC">
            <w:pPr>
              <w:spacing w:line="276" w:lineRule="auto"/>
              <w:rPr>
                <w:rFonts w:ascii="Arial" w:hAnsi="Arial" w:cs="Arial"/>
              </w:rPr>
            </w:pPr>
          </w:p>
        </w:tc>
      </w:tr>
      <w:tr w:rsidR="002645EC" w:rsidRPr="00422B43" w14:paraId="6042DECC" w14:textId="77777777" w:rsidTr="002645EC">
        <w:trPr>
          <w:trHeight w:val="317"/>
        </w:trPr>
        <w:tc>
          <w:tcPr>
            <w:tcW w:w="9536" w:type="dxa"/>
            <w:gridSpan w:val="8"/>
            <w:tcBorders>
              <w:top w:val="single" w:sz="4" w:space="0" w:color="000000"/>
              <w:left w:val="single" w:sz="8" w:space="0" w:color="000000"/>
              <w:bottom w:val="single" w:sz="4" w:space="0" w:color="000000"/>
              <w:right w:val="single" w:sz="8" w:space="0" w:color="000000"/>
            </w:tcBorders>
            <w:shd w:val="clear" w:color="auto" w:fill="C00000"/>
            <w:vAlign w:val="center"/>
          </w:tcPr>
          <w:p w14:paraId="43E26B80" w14:textId="77777777" w:rsidR="002645EC" w:rsidRPr="00422B43" w:rsidRDefault="002645EC" w:rsidP="002645EC">
            <w:pPr>
              <w:jc w:val="center"/>
              <w:rPr>
                <w:rFonts w:ascii="Arial" w:hAnsi="Arial" w:cs="Arial"/>
                <w:b/>
              </w:rPr>
            </w:pPr>
            <w:r w:rsidRPr="00422B43">
              <w:rPr>
                <w:rFonts w:ascii="Arial" w:hAnsi="Arial" w:cs="Arial"/>
                <w:b/>
              </w:rPr>
              <w:br w:type="page"/>
              <w:t>Key Risk Areas</w:t>
            </w:r>
          </w:p>
        </w:tc>
      </w:tr>
      <w:tr w:rsidR="002645EC" w:rsidRPr="00162451" w14:paraId="3F0F3410" w14:textId="77777777" w:rsidTr="002645EC">
        <w:trPr>
          <w:trHeight w:val="536"/>
        </w:trPr>
        <w:tc>
          <w:tcPr>
            <w:tcW w:w="607" w:type="dxa"/>
            <w:tcBorders>
              <w:top w:val="single" w:sz="4" w:space="0" w:color="000000"/>
              <w:left w:val="single" w:sz="4" w:space="0" w:color="000000"/>
              <w:bottom w:val="single" w:sz="4" w:space="0" w:color="000000"/>
              <w:right w:val="single" w:sz="4" w:space="0" w:color="000000"/>
            </w:tcBorders>
            <w:vAlign w:val="center"/>
          </w:tcPr>
          <w:p w14:paraId="006A1506" w14:textId="77777777" w:rsidR="002645EC" w:rsidRPr="00162451" w:rsidRDefault="002645EC" w:rsidP="002645EC">
            <w:pPr>
              <w:spacing w:line="276" w:lineRule="auto"/>
              <w:rPr>
                <w:rFonts w:ascii="Arial" w:hAnsi="Arial" w:cs="Arial"/>
              </w:rPr>
            </w:pPr>
            <w:r>
              <w:rPr>
                <w:rFonts w:ascii="Arial" w:hAnsi="Arial" w:cs="Arial"/>
              </w:rPr>
              <w:t xml:space="preserve"> </w:t>
            </w:r>
            <w:r w:rsidRPr="00162451">
              <w:rPr>
                <w:rFonts w:ascii="Arial" w:hAnsi="Arial" w:cs="Arial"/>
              </w:rPr>
              <w:t xml:space="preserve">A. </w:t>
            </w:r>
          </w:p>
        </w:tc>
        <w:tc>
          <w:tcPr>
            <w:tcW w:w="2475" w:type="dxa"/>
            <w:gridSpan w:val="2"/>
            <w:tcBorders>
              <w:top w:val="single" w:sz="4" w:space="0" w:color="000000"/>
              <w:left w:val="single" w:sz="4" w:space="0" w:color="000000"/>
              <w:bottom w:val="single" w:sz="4" w:space="0" w:color="000000"/>
              <w:right w:val="single" w:sz="4" w:space="0" w:color="000000"/>
            </w:tcBorders>
            <w:vAlign w:val="center"/>
          </w:tcPr>
          <w:p w14:paraId="00B543A7" w14:textId="77777777" w:rsidR="002645EC" w:rsidRPr="00162451" w:rsidRDefault="002645EC" w:rsidP="002645EC">
            <w:pPr>
              <w:spacing w:line="276" w:lineRule="auto"/>
              <w:ind w:left="192"/>
              <w:rPr>
                <w:rFonts w:ascii="Arial" w:hAnsi="Arial" w:cs="Arial"/>
              </w:rPr>
            </w:pPr>
            <w:r w:rsidRPr="00162451">
              <w:rPr>
                <w:rFonts w:ascii="Arial" w:hAnsi="Arial" w:cs="Arial"/>
              </w:rPr>
              <w:t xml:space="preserve">ADWF designs capacity </w:t>
            </w:r>
          </w:p>
        </w:tc>
        <w:tc>
          <w:tcPr>
            <w:tcW w:w="23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F1012F" w14:textId="77777777" w:rsidR="002645EC" w:rsidRPr="00162451" w:rsidRDefault="002645EC" w:rsidP="002645EC">
            <w:pPr>
              <w:spacing w:line="276" w:lineRule="auto"/>
              <w:ind w:left="188"/>
              <w:rPr>
                <w:rFonts w:ascii="Arial" w:hAnsi="Arial" w:cs="Arial"/>
              </w:rPr>
            </w:pPr>
            <w:r w:rsidRPr="00162451">
              <w:rPr>
                <w:rFonts w:ascii="Arial" w:hAnsi="Arial" w:cs="Arial"/>
              </w:rPr>
              <w:t xml:space="preserve">0.85 </w:t>
            </w:r>
          </w:p>
        </w:tc>
        <w:tc>
          <w:tcPr>
            <w:tcW w:w="2092" w:type="dxa"/>
            <w:gridSpan w:val="2"/>
            <w:tcBorders>
              <w:top w:val="single" w:sz="4" w:space="0" w:color="000000"/>
              <w:left w:val="single" w:sz="4" w:space="0" w:color="000000"/>
              <w:bottom w:val="single" w:sz="4" w:space="0" w:color="000000"/>
              <w:right w:val="single" w:sz="4" w:space="0" w:color="000000"/>
            </w:tcBorders>
            <w:vAlign w:val="center"/>
          </w:tcPr>
          <w:p w14:paraId="6CC75128"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5.4 </w:t>
            </w:r>
          </w:p>
        </w:tc>
        <w:tc>
          <w:tcPr>
            <w:tcW w:w="1985" w:type="dxa"/>
            <w:tcBorders>
              <w:top w:val="single" w:sz="4" w:space="0" w:color="000000"/>
              <w:left w:val="single" w:sz="4" w:space="0" w:color="000000"/>
              <w:bottom w:val="single" w:sz="4" w:space="0" w:color="000000"/>
              <w:right w:val="single" w:sz="4" w:space="0" w:color="000000"/>
            </w:tcBorders>
            <w:vAlign w:val="center"/>
          </w:tcPr>
          <w:p w14:paraId="35815E66"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2.5 </w:t>
            </w:r>
          </w:p>
        </w:tc>
      </w:tr>
      <w:tr w:rsidR="002645EC" w:rsidRPr="00162451" w14:paraId="71FB8BAB" w14:textId="77777777" w:rsidTr="002645EC">
        <w:trPr>
          <w:trHeight w:val="515"/>
        </w:trPr>
        <w:tc>
          <w:tcPr>
            <w:tcW w:w="607" w:type="dxa"/>
            <w:tcBorders>
              <w:top w:val="single" w:sz="4" w:space="0" w:color="000000"/>
              <w:left w:val="single" w:sz="8" w:space="0" w:color="000000"/>
              <w:bottom w:val="single" w:sz="8" w:space="0" w:color="000000"/>
              <w:right w:val="single" w:sz="8" w:space="0" w:color="000000"/>
            </w:tcBorders>
            <w:vAlign w:val="center"/>
          </w:tcPr>
          <w:p w14:paraId="454D2ED1" w14:textId="77777777" w:rsidR="002645EC" w:rsidRPr="00162451" w:rsidRDefault="002645EC" w:rsidP="002645EC">
            <w:pPr>
              <w:spacing w:line="276" w:lineRule="auto"/>
              <w:ind w:right="-50"/>
              <w:rPr>
                <w:rFonts w:ascii="Arial" w:hAnsi="Arial" w:cs="Arial"/>
              </w:rPr>
            </w:pPr>
            <w:r>
              <w:rPr>
                <w:rFonts w:ascii="Arial" w:hAnsi="Arial" w:cs="Arial"/>
              </w:rPr>
              <w:t xml:space="preserve"> </w:t>
            </w:r>
            <w:r w:rsidRPr="00162451">
              <w:rPr>
                <w:rFonts w:ascii="Arial" w:hAnsi="Arial" w:cs="Arial"/>
              </w:rPr>
              <w:t xml:space="preserve">B. </w:t>
            </w:r>
          </w:p>
        </w:tc>
        <w:tc>
          <w:tcPr>
            <w:tcW w:w="2475" w:type="dxa"/>
            <w:gridSpan w:val="2"/>
            <w:tcBorders>
              <w:top w:val="single" w:sz="4" w:space="0" w:color="000000"/>
              <w:left w:val="single" w:sz="8" w:space="0" w:color="000000"/>
              <w:bottom w:val="single" w:sz="8" w:space="0" w:color="000000"/>
              <w:right w:val="single" w:sz="8" w:space="0" w:color="000000"/>
            </w:tcBorders>
          </w:tcPr>
          <w:p w14:paraId="3D09DC12" w14:textId="77777777" w:rsidR="002645EC" w:rsidRPr="00162451" w:rsidRDefault="002645EC" w:rsidP="002645EC">
            <w:pPr>
              <w:spacing w:line="276" w:lineRule="auto"/>
              <w:ind w:left="192"/>
              <w:rPr>
                <w:rFonts w:ascii="Arial" w:hAnsi="Arial" w:cs="Arial"/>
              </w:rPr>
            </w:pPr>
            <w:r w:rsidRPr="00162451">
              <w:rPr>
                <w:rFonts w:ascii="Arial" w:hAnsi="Arial" w:cs="Arial"/>
              </w:rPr>
              <w:t xml:space="preserve">Operational flow(% of design capacity) </w:t>
            </w:r>
          </w:p>
        </w:tc>
        <w:tc>
          <w:tcPr>
            <w:tcW w:w="2377" w:type="dxa"/>
            <w:gridSpan w:val="2"/>
            <w:tcBorders>
              <w:top w:val="single" w:sz="4" w:space="0" w:color="000000"/>
              <w:left w:val="single" w:sz="8" w:space="0" w:color="000000"/>
              <w:bottom w:val="single" w:sz="8" w:space="0" w:color="000000"/>
              <w:right w:val="single" w:sz="8" w:space="0" w:color="000000"/>
            </w:tcBorders>
            <w:vAlign w:val="center"/>
          </w:tcPr>
          <w:p w14:paraId="3E4C77B4" w14:textId="77777777" w:rsidR="002645EC" w:rsidRPr="00162451" w:rsidRDefault="002645EC" w:rsidP="002645EC">
            <w:pPr>
              <w:spacing w:line="276" w:lineRule="auto"/>
              <w:ind w:left="188"/>
              <w:rPr>
                <w:rFonts w:ascii="Arial" w:hAnsi="Arial" w:cs="Arial"/>
              </w:rPr>
            </w:pPr>
            <w:r w:rsidRPr="00162451">
              <w:rPr>
                <w:rFonts w:ascii="Arial" w:hAnsi="Arial" w:cs="Arial"/>
              </w:rPr>
              <w:t xml:space="preserve">151% (NI) </w:t>
            </w:r>
          </w:p>
        </w:tc>
        <w:tc>
          <w:tcPr>
            <w:tcW w:w="2092" w:type="dxa"/>
            <w:gridSpan w:val="2"/>
            <w:tcBorders>
              <w:top w:val="single" w:sz="4" w:space="0" w:color="000000"/>
              <w:left w:val="single" w:sz="8" w:space="0" w:color="000000"/>
              <w:bottom w:val="single" w:sz="8" w:space="0" w:color="000000"/>
              <w:right w:val="single" w:sz="8" w:space="0" w:color="000000"/>
            </w:tcBorders>
            <w:vAlign w:val="center"/>
          </w:tcPr>
          <w:p w14:paraId="16991414"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139% </w:t>
            </w:r>
          </w:p>
        </w:tc>
        <w:tc>
          <w:tcPr>
            <w:tcW w:w="1985" w:type="dxa"/>
            <w:tcBorders>
              <w:top w:val="single" w:sz="4" w:space="0" w:color="000000"/>
              <w:left w:val="single" w:sz="8" w:space="0" w:color="000000"/>
              <w:bottom w:val="single" w:sz="8" w:space="0" w:color="000000"/>
              <w:right w:val="single" w:sz="8" w:space="0" w:color="000000"/>
            </w:tcBorders>
            <w:vAlign w:val="center"/>
          </w:tcPr>
          <w:p w14:paraId="09A3F506"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112% </w:t>
            </w:r>
          </w:p>
        </w:tc>
      </w:tr>
      <w:tr w:rsidR="002645EC" w:rsidRPr="00162451" w14:paraId="59613280" w14:textId="77777777" w:rsidTr="002645EC">
        <w:trPr>
          <w:trHeight w:val="567"/>
        </w:trPr>
        <w:tc>
          <w:tcPr>
            <w:tcW w:w="607" w:type="dxa"/>
            <w:tcBorders>
              <w:top w:val="single" w:sz="8" w:space="0" w:color="000000"/>
              <w:left w:val="single" w:sz="8" w:space="0" w:color="000000"/>
              <w:bottom w:val="single" w:sz="8" w:space="0" w:color="000000"/>
              <w:right w:val="single" w:sz="8" w:space="0" w:color="000000"/>
            </w:tcBorders>
            <w:vAlign w:val="center"/>
          </w:tcPr>
          <w:p w14:paraId="5A2A0A91" w14:textId="77777777" w:rsidR="002645EC" w:rsidRPr="00162451" w:rsidRDefault="002645EC" w:rsidP="002645EC">
            <w:pPr>
              <w:spacing w:line="276" w:lineRule="auto"/>
              <w:rPr>
                <w:rFonts w:ascii="Arial" w:hAnsi="Arial" w:cs="Arial"/>
              </w:rPr>
            </w:pPr>
            <w:r>
              <w:rPr>
                <w:rFonts w:ascii="Arial" w:hAnsi="Arial" w:cs="Arial"/>
              </w:rPr>
              <w:t xml:space="preserve"> </w:t>
            </w:r>
            <w:r w:rsidRPr="00162451">
              <w:rPr>
                <w:rFonts w:ascii="Arial" w:hAnsi="Arial" w:cs="Arial"/>
              </w:rPr>
              <w:t xml:space="preserve">C. </w:t>
            </w:r>
          </w:p>
        </w:tc>
        <w:tc>
          <w:tcPr>
            <w:tcW w:w="2475" w:type="dxa"/>
            <w:gridSpan w:val="2"/>
            <w:tcBorders>
              <w:top w:val="single" w:sz="8" w:space="0" w:color="000000"/>
              <w:left w:val="single" w:sz="8" w:space="0" w:color="000000"/>
              <w:bottom w:val="single" w:sz="8" w:space="0" w:color="000000"/>
              <w:right w:val="single" w:sz="8" w:space="0" w:color="000000"/>
            </w:tcBorders>
          </w:tcPr>
          <w:p w14:paraId="19E448CD" w14:textId="77777777" w:rsidR="002645EC" w:rsidRPr="00162451" w:rsidRDefault="002645EC" w:rsidP="002645EC">
            <w:pPr>
              <w:spacing w:line="276" w:lineRule="auto"/>
              <w:ind w:left="192"/>
              <w:rPr>
                <w:rFonts w:ascii="Arial" w:hAnsi="Arial" w:cs="Arial"/>
              </w:rPr>
            </w:pPr>
            <w:r w:rsidRPr="00162451">
              <w:rPr>
                <w:rFonts w:ascii="Arial" w:hAnsi="Arial" w:cs="Arial"/>
              </w:rPr>
              <w:t xml:space="preserve">Annual average effluent quality compliance % </w:t>
            </w:r>
          </w:p>
        </w:tc>
        <w:tc>
          <w:tcPr>
            <w:tcW w:w="2377" w:type="dxa"/>
            <w:gridSpan w:val="2"/>
            <w:tcBorders>
              <w:top w:val="single" w:sz="8" w:space="0" w:color="000000"/>
              <w:left w:val="single" w:sz="8" w:space="0" w:color="000000"/>
              <w:bottom w:val="single" w:sz="8" w:space="0" w:color="000000"/>
              <w:right w:val="single" w:sz="8" w:space="0" w:color="000000"/>
            </w:tcBorders>
            <w:vAlign w:val="center"/>
          </w:tcPr>
          <w:p w14:paraId="65C99811" w14:textId="77777777" w:rsidR="002645EC" w:rsidRPr="00162451" w:rsidRDefault="002645EC" w:rsidP="002645EC">
            <w:pPr>
              <w:spacing w:line="276" w:lineRule="auto"/>
              <w:ind w:left="188"/>
              <w:rPr>
                <w:rFonts w:ascii="Arial" w:hAnsi="Arial" w:cs="Arial"/>
              </w:rPr>
            </w:pPr>
            <w:r w:rsidRPr="00162451">
              <w:rPr>
                <w:rFonts w:ascii="Arial" w:hAnsi="Arial" w:cs="Arial"/>
              </w:rPr>
              <w:t xml:space="preserve">0.0% </w:t>
            </w:r>
          </w:p>
        </w:tc>
        <w:tc>
          <w:tcPr>
            <w:tcW w:w="2092" w:type="dxa"/>
            <w:gridSpan w:val="2"/>
            <w:tcBorders>
              <w:top w:val="single" w:sz="8" w:space="0" w:color="000000"/>
              <w:left w:val="single" w:sz="8" w:space="0" w:color="000000"/>
              <w:bottom w:val="single" w:sz="8" w:space="0" w:color="000000"/>
              <w:right w:val="single" w:sz="8" w:space="0" w:color="000000"/>
            </w:tcBorders>
            <w:vAlign w:val="center"/>
          </w:tcPr>
          <w:p w14:paraId="01DBBBD7"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62.5% </w:t>
            </w:r>
          </w:p>
        </w:tc>
        <w:tc>
          <w:tcPr>
            <w:tcW w:w="1985" w:type="dxa"/>
            <w:tcBorders>
              <w:top w:val="single" w:sz="8" w:space="0" w:color="000000"/>
              <w:left w:val="single" w:sz="8" w:space="0" w:color="000000"/>
              <w:bottom w:val="single" w:sz="8" w:space="0" w:color="000000"/>
              <w:right w:val="single" w:sz="8" w:space="0" w:color="000000"/>
            </w:tcBorders>
            <w:vAlign w:val="center"/>
          </w:tcPr>
          <w:p w14:paraId="65C1DDA7"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37.5% </w:t>
            </w:r>
          </w:p>
        </w:tc>
      </w:tr>
      <w:tr w:rsidR="002645EC" w:rsidRPr="00162451" w14:paraId="499221CE" w14:textId="77777777" w:rsidTr="002645EC">
        <w:trPr>
          <w:trHeight w:val="494"/>
        </w:trPr>
        <w:tc>
          <w:tcPr>
            <w:tcW w:w="607" w:type="dxa"/>
            <w:tcBorders>
              <w:top w:val="single" w:sz="8" w:space="0" w:color="000000"/>
              <w:left w:val="single" w:sz="8" w:space="0" w:color="000000"/>
              <w:bottom w:val="single" w:sz="8" w:space="0" w:color="000000"/>
              <w:right w:val="single" w:sz="8" w:space="0" w:color="000000"/>
            </w:tcBorders>
            <w:vAlign w:val="center"/>
          </w:tcPr>
          <w:p w14:paraId="00DB3963" w14:textId="77777777" w:rsidR="002645EC" w:rsidRPr="00162451" w:rsidRDefault="002645EC" w:rsidP="002645EC">
            <w:pPr>
              <w:spacing w:line="276" w:lineRule="auto"/>
              <w:rPr>
                <w:rFonts w:ascii="Arial" w:hAnsi="Arial" w:cs="Arial"/>
              </w:rPr>
            </w:pPr>
            <w:r>
              <w:rPr>
                <w:rFonts w:ascii="Arial" w:hAnsi="Arial" w:cs="Arial"/>
              </w:rPr>
              <w:t xml:space="preserve"> </w:t>
            </w:r>
            <w:r w:rsidRPr="00162451">
              <w:rPr>
                <w:rFonts w:ascii="Arial" w:hAnsi="Arial" w:cs="Arial"/>
              </w:rPr>
              <w:t xml:space="preserve">D. </w:t>
            </w:r>
          </w:p>
        </w:tc>
        <w:tc>
          <w:tcPr>
            <w:tcW w:w="2475" w:type="dxa"/>
            <w:gridSpan w:val="2"/>
            <w:tcBorders>
              <w:top w:val="single" w:sz="8" w:space="0" w:color="000000"/>
              <w:left w:val="single" w:sz="8" w:space="0" w:color="000000"/>
              <w:bottom w:val="single" w:sz="8" w:space="0" w:color="000000"/>
              <w:right w:val="single" w:sz="8" w:space="0" w:color="000000"/>
            </w:tcBorders>
            <w:vAlign w:val="center"/>
          </w:tcPr>
          <w:p w14:paraId="7535391E" w14:textId="77777777" w:rsidR="002645EC" w:rsidRPr="00162451" w:rsidRDefault="002645EC" w:rsidP="002645EC">
            <w:pPr>
              <w:spacing w:line="276" w:lineRule="auto"/>
              <w:ind w:left="192"/>
              <w:rPr>
                <w:rFonts w:ascii="Arial" w:hAnsi="Arial" w:cs="Arial"/>
              </w:rPr>
            </w:pPr>
            <w:r w:rsidRPr="00162451">
              <w:rPr>
                <w:rFonts w:ascii="Arial" w:hAnsi="Arial" w:cs="Arial"/>
              </w:rPr>
              <w:t xml:space="preserve">Technical skills 9Reg 813) </w:t>
            </w:r>
          </w:p>
        </w:tc>
        <w:tc>
          <w:tcPr>
            <w:tcW w:w="2377" w:type="dxa"/>
            <w:gridSpan w:val="2"/>
            <w:tcBorders>
              <w:top w:val="single" w:sz="8" w:space="0" w:color="000000"/>
              <w:left w:val="single" w:sz="8" w:space="0" w:color="000000"/>
              <w:bottom w:val="single" w:sz="8" w:space="0" w:color="000000"/>
              <w:right w:val="single" w:sz="8" w:space="0" w:color="000000"/>
            </w:tcBorders>
            <w:vAlign w:val="center"/>
          </w:tcPr>
          <w:p w14:paraId="15DD2FE9" w14:textId="77777777" w:rsidR="002645EC" w:rsidRPr="00162451" w:rsidRDefault="002645EC" w:rsidP="002645EC">
            <w:pPr>
              <w:spacing w:line="276" w:lineRule="auto"/>
              <w:ind w:left="188"/>
              <w:rPr>
                <w:rFonts w:ascii="Arial" w:hAnsi="Arial" w:cs="Arial"/>
              </w:rPr>
            </w:pPr>
            <w:r w:rsidRPr="00162451">
              <w:rPr>
                <w:rFonts w:ascii="Arial" w:hAnsi="Arial" w:cs="Arial"/>
              </w:rPr>
              <w:t xml:space="preserve">Yes </w:t>
            </w:r>
          </w:p>
        </w:tc>
        <w:tc>
          <w:tcPr>
            <w:tcW w:w="2092" w:type="dxa"/>
            <w:gridSpan w:val="2"/>
            <w:tcBorders>
              <w:top w:val="single" w:sz="8" w:space="0" w:color="000000"/>
              <w:left w:val="single" w:sz="8" w:space="0" w:color="000000"/>
              <w:bottom w:val="single" w:sz="8" w:space="0" w:color="000000"/>
              <w:right w:val="single" w:sz="8" w:space="0" w:color="000000"/>
            </w:tcBorders>
            <w:vAlign w:val="center"/>
          </w:tcPr>
          <w:p w14:paraId="6183ADF9"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Partial </w:t>
            </w:r>
          </w:p>
        </w:tc>
        <w:tc>
          <w:tcPr>
            <w:tcW w:w="1985" w:type="dxa"/>
            <w:tcBorders>
              <w:top w:val="single" w:sz="8" w:space="0" w:color="000000"/>
              <w:left w:val="single" w:sz="8" w:space="0" w:color="000000"/>
              <w:bottom w:val="single" w:sz="8" w:space="0" w:color="000000"/>
              <w:right w:val="single" w:sz="8" w:space="0" w:color="000000"/>
            </w:tcBorders>
            <w:vAlign w:val="center"/>
          </w:tcPr>
          <w:p w14:paraId="13B6095E"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Yes </w:t>
            </w:r>
          </w:p>
        </w:tc>
      </w:tr>
      <w:tr w:rsidR="002645EC" w:rsidRPr="00162451" w14:paraId="3353E72E" w14:textId="77777777" w:rsidTr="002645EC">
        <w:trPr>
          <w:trHeight w:val="491"/>
        </w:trPr>
        <w:tc>
          <w:tcPr>
            <w:tcW w:w="3082" w:type="dxa"/>
            <w:gridSpan w:val="3"/>
            <w:tcBorders>
              <w:top w:val="single" w:sz="8" w:space="0" w:color="000000"/>
              <w:left w:val="single" w:sz="8" w:space="0" w:color="000000"/>
              <w:bottom w:val="single" w:sz="4" w:space="0" w:color="000000"/>
              <w:right w:val="single" w:sz="8" w:space="0" w:color="000000"/>
            </w:tcBorders>
            <w:vAlign w:val="center"/>
          </w:tcPr>
          <w:p w14:paraId="0627C0B1" w14:textId="77777777" w:rsidR="002645EC" w:rsidRPr="00162451" w:rsidRDefault="002645EC" w:rsidP="002645EC">
            <w:pPr>
              <w:spacing w:line="276" w:lineRule="auto"/>
              <w:ind w:left="127"/>
              <w:rPr>
                <w:rFonts w:ascii="Arial" w:hAnsi="Arial" w:cs="Arial"/>
              </w:rPr>
            </w:pPr>
            <w:r w:rsidRPr="00162451">
              <w:rPr>
                <w:rFonts w:ascii="Arial" w:hAnsi="Arial" w:cs="Arial"/>
              </w:rPr>
              <w:t xml:space="preserve">2014 Wastewater Risk Rating  </w:t>
            </w:r>
          </w:p>
        </w:tc>
        <w:tc>
          <w:tcPr>
            <w:tcW w:w="2377" w:type="dxa"/>
            <w:gridSpan w:val="2"/>
            <w:tcBorders>
              <w:top w:val="single" w:sz="8" w:space="0" w:color="000000"/>
              <w:left w:val="single" w:sz="8" w:space="0" w:color="000000"/>
              <w:bottom w:val="single" w:sz="4" w:space="0" w:color="000000"/>
              <w:right w:val="single" w:sz="8" w:space="0" w:color="000000"/>
            </w:tcBorders>
            <w:vAlign w:val="center"/>
          </w:tcPr>
          <w:p w14:paraId="3E180C82" w14:textId="77777777" w:rsidR="002645EC" w:rsidRPr="00162451" w:rsidRDefault="002645EC" w:rsidP="002645EC">
            <w:pPr>
              <w:spacing w:line="276" w:lineRule="auto"/>
              <w:ind w:left="188"/>
              <w:rPr>
                <w:rFonts w:ascii="Arial" w:hAnsi="Arial" w:cs="Arial"/>
              </w:rPr>
            </w:pPr>
            <w:r w:rsidRPr="00162451">
              <w:rPr>
                <w:rFonts w:ascii="Arial" w:hAnsi="Arial" w:cs="Arial"/>
              </w:rPr>
              <w:t xml:space="preserve">82.4% </w:t>
            </w:r>
          </w:p>
        </w:tc>
        <w:tc>
          <w:tcPr>
            <w:tcW w:w="2092" w:type="dxa"/>
            <w:gridSpan w:val="2"/>
            <w:tcBorders>
              <w:top w:val="single" w:sz="8" w:space="0" w:color="000000"/>
              <w:left w:val="single" w:sz="8" w:space="0" w:color="000000"/>
              <w:bottom w:val="single" w:sz="4" w:space="0" w:color="000000"/>
              <w:right w:val="single" w:sz="8" w:space="0" w:color="000000"/>
            </w:tcBorders>
            <w:vAlign w:val="center"/>
          </w:tcPr>
          <w:p w14:paraId="3BA4B8A2" w14:textId="77777777" w:rsidR="002645EC" w:rsidRPr="00162451" w:rsidRDefault="002645EC" w:rsidP="002645EC">
            <w:pPr>
              <w:spacing w:line="276" w:lineRule="auto"/>
              <w:ind w:left="93"/>
              <w:rPr>
                <w:rFonts w:ascii="Arial" w:hAnsi="Arial" w:cs="Arial"/>
              </w:rPr>
            </w:pPr>
            <w:r w:rsidRPr="00162451">
              <w:rPr>
                <w:rFonts w:ascii="Arial" w:hAnsi="Arial" w:cs="Arial"/>
              </w:rPr>
              <w:t xml:space="preserve">81.8% </w:t>
            </w:r>
          </w:p>
        </w:tc>
        <w:tc>
          <w:tcPr>
            <w:tcW w:w="1985" w:type="dxa"/>
            <w:tcBorders>
              <w:top w:val="single" w:sz="8" w:space="0" w:color="000000"/>
              <w:left w:val="single" w:sz="8" w:space="0" w:color="000000"/>
              <w:bottom w:val="single" w:sz="4" w:space="0" w:color="000000"/>
              <w:right w:val="single" w:sz="8" w:space="0" w:color="000000"/>
            </w:tcBorders>
            <w:vAlign w:val="center"/>
          </w:tcPr>
          <w:p w14:paraId="394BFDC9" w14:textId="77777777" w:rsidR="002645EC" w:rsidRPr="00162451" w:rsidRDefault="002645EC" w:rsidP="002645EC">
            <w:pPr>
              <w:spacing w:line="276" w:lineRule="auto"/>
              <w:ind w:left="110"/>
              <w:rPr>
                <w:rFonts w:ascii="Arial" w:hAnsi="Arial" w:cs="Arial"/>
              </w:rPr>
            </w:pPr>
            <w:r w:rsidRPr="00162451">
              <w:rPr>
                <w:rFonts w:ascii="Arial" w:hAnsi="Arial" w:cs="Arial"/>
              </w:rPr>
              <w:t xml:space="preserve">76.5% </w:t>
            </w:r>
          </w:p>
        </w:tc>
      </w:tr>
    </w:tbl>
    <w:p w14:paraId="34D89D6A" w14:textId="77777777" w:rsidR="009C6B86" w:rsidRPr="00162451" w:rsidRDefault="009C6B86" w:rsidP="00162451">
      <w:pPr>
        <w:spacing w:line="360" w:lineRule="auto"/>
        <w:jc w:val="both"/>
        <w:rPr>
          <w:rFonts w:ascii="Arial" w:hAnsi="Arial" w:cs="Arial"/>
          <w:b/>
        </w:rPr>
      </w:pPr>
    </w:p>
    <w:p w14:paraId="751BACD8" w14:textId="77777777" w:rsidR="00341FBA" w:rsidRPr="00162451" w:rsidRDefault="00EB6C30" w:rsidP="002645EC">
      <w:pPr>
        <w:spacing w:after="0" w:line="360" w:lineRule="auto"/>
        <w:jc w:val="both"/>
        <w:rPr>
          <w:rFonts w:ascii="Arial" w:hAnsi="Arial" w:cs="Arial"/>
          <w:b/>
        </w:rPr>
      </w:pPr>
      <w:r w:rsidRPr="00162451">
        <w:rPr>
          <w:rFonts w:ascii="Arial" w:hAnsi="Arial" w:cs="Arial"/>
          <w:b/>
        </w:rPr>
        <w:t>2.4</w:t>
      </w:r>
      <w:r w:rsidR="004B65EF" w:rsidRPr="00162451">
        <w:rPr>
          <w:rFonts w:ascii="Arial" w:hAnsi="Arial" w:cs="Arial"/>
          <w:b/>
        </w:rPr>
        <w:t>.1.</w:t>
      </w:r>
      <w:r w:rsidR="00804521" w:rsidRPr="00162451">
        <w:rPr>
          <w:rFonts w:ascii="Arial" w:hAnsi="Arial" w:cs="Arial"/>
          <w:b/>
        </w:rPr>
        <w:t>1.3</w:t>
      </w:r>
      <w:r w:rsidR="004B65EF" w:rsidRPr="00162451">
        <w:rPr>
          <w:rFonts w:ascii="Arial" w:hAnsi="Arial" w:cs="Arial"/>
          <w:b/>
        </w:rPr>
        <w:t xml:space="preserve">    REGULATORY </w:t>
      </w:r>
      <w:r w:rsidR="00162451" w:rsidRPr="00162451">
        <w:rPr>
          <w:rFonts w:ascii="Arial" w:hAnsi="Arial" w:cs="Arial"/>
          <w:b/>
        </w:rPr>
        <w:t>IMPRESSION:</w:t>
      </w:r>
    </w:p>
    <w:p w14:paraId="41C2C34B" w14:textId="77777777" w:rsidR="00EB4CC8" w:rsidRPr="00162451" w:rsidRDefault="004B65EF" w:rsidP="00410484">
      <w:pPr>
        <w:spacing w:line="360" w:lineRule="auto"/>
        <w:jc w:val="both"/>
        <w:rPr>
          <w:rFonts w:ascii="Arial" w:hAnsi="Arial" w:cs="Arial"/>
        </w:rPr>
      </w:pPr>
      <w:r w:rsidRPr="00162451">
        <w:rPr>
          <w:rFonts w:ascii="Arial" w:hAnsi="Arial" w:cs="Arial"/>
        </w:rPr>
        <w:t xml:space="preserve"> </w:t>
      </w:r>
      <w:r w:rsidR="00EB4CC8" w:rsidRPr="00162451">
        <w:rPr>
          <w:rFonts w:ascii="Arial" w:hAnsi="Arial" w:cs="Arial"/>
        </w:rPr>
        <w:t xml:space="preserve">Makana LM has completed </w:t>
      </w:r>
      <w:r w:rsidR="00395F1B">
        <w:rPr>
          <w:rFonts w:ascii="Arial" w:hAnsi="Arial" w:cs="Arial"/>
        </w:rPr>
        <w:t xml:space="preserve">the </w:t>
      </w:r>
      <w:r w:rsidR="00EB4CC8" w:rsidRPr="00162451">
        <w:rPr>
          <w:rFonts w:ascii="Arial" w:hAnsi="Arial" w:cs="Arial"/>
        </w:rPr>
        <w:t xml:space="preserve">selected areas of the Green Drop PAT scorecard. This effort does not necessarily do justice to the good work and progress that was noticed by DWS at Makana, over the past 2 years. As a result, the CRR scores have digressed, mostly as a result of effluent quality data not available for Alicedale, and non-compliance for Belmont Valley and Mayfield. Flow measurement is not recorded for Alicedale, which carries a significant risk with it. </w:t>
      </w:r>
    </w:p>
    <w:p w14:paraId="67CAF294" w14:textId="77777777" w:rsidR="00EB4CC8" w:rsidRPr="00162451" w:rsidRDefault="00EB4CC8" w:rsidP="00162451">
      <w:pPr>
        <w:spacing w:line="360" w:lineRule="auto"/>
        <w:ind w:right="-180"/>
        <w:jc w:val="both"/>
        <w:rPr>
          <w:rFonts w:ascii="Arial" w:hAnsi="Arial" w:cs="Arial"/>
        </w:rPr>
      </w:pPr>
      <w:r w:rsidRPr="00162451">
        <w:rPr>
          <w:rFonts w:ascii="Arial" w:hAnsi="Arial" w:cs="Arial"/>
        </w:rPr>
        <w:t>The ext</w:t>
      </w:r>
      <w:r w:rsidR="00395F1B">
        <w:rPr>
          <w:rFonts w:ascii="Arial" w:hAnsi="Arial" w:cs="Arial"/>
        </w:rPr>
        <w:t>ensions taking place at Ext 6,</w:t>
      </w:r>
      <w:r w:rsidRPr="00162451">
        <w:rPr>
          <w:rFonts w:ascii="Arial" w:hAnsi="Arial" w:cs="Arial"/>
        </w:rPr>
        <w:t xml:space="preserve"> Mayfield and Glebe is noted with encouragement. However, concerns are raised with regard to the treatment p</w:t>
      </w:r>
      <w:r w:rsidR="00395F1B">
        <w:rPr>
          <w:rFonts w:ascii="Arial" w:hAnsi="Arial" w:cs="Arial"/>
        </w:rPr>
        <w:t>lants which are already operating beyond the</w:t>
      </w:r>
      <w:r w:rsidRPr="00162451">
        <w:rPr>
          <w:rFonts w:ascii="Arial" w:hAnsi="Arial" w:cs="Arial"/>
        </w:rPr>
        <w:t xml:space="preserve"> design capacity and where the effluent quality is not meeting the legal specification. </w:t>
      </w:r>
    </w:p>
    <w:p w14:paraId="6FC90BE7" w14:textId="77777777" w:rsidR="00EB4CC8" w:rsidRPr="00162451" w:rsidRDefault="00EB4CC8" w:rsidP="00162451">
      <w:pPr>
        <w:spacing w:line="360" w:lineRule="auto"/>
        <w:ind w:right="-180"/>
        <w:jc w:val="both"/>
        <w:rPr>
          <w:rFonts w:ascii="Arial" w:hAnsi="Arial" w:cs="Arial"/>
        </w:rPr>
      </w:pPr>
      <w:r w:rsidRPr="00162451">
        <w:rPr>
          <w:rFonts w:ascii="Arial" w:hAnsi="Arial" w:cs="Arial"/>
        </w:rPr>
        <w:t xml:space="preserve">This additional flow will place undue pressure on the plant to perform and comply with its legal specification. Makana LM is requested to communicate with the DWS on this pertinent matter, as no indication was given as to the status of upgrading the plants. These aspects result in all three (3) treatment facilities residing in high risk positions during the current assessment.  </w:t>
      </w:r>
    </w:p>
    <w:p w14:paraId="0EDA8B97" w14:textId="77777777" w:rsidR="00C94278" w:rsidRPr="00162451" w:rsidRDefault="00EB4CC8" w:rsidP="00ED1902">
      <w:pPr>
        <w:spacing w:after="0" w:line="360" w:lineRule="auto"/>
        <w:ind w:right="-90"/>
        <w:jc w:val="both"/>
        <w:rPr>
          <w:rFonts w:ascii="Arial" w:hAnsi="Arial" w:cs="Arial"/>
        </w:rPr>
      </w:pPr>
      <w:r w:rsidRPr="00162451">
        <w:rPr>
          <w:rFonts w:ascii="Arial" w:hAnsi="Arial" w:cs="Arial"/>
        </w:rPr>
        <w:t>The completion of a well structure W2RAP is however noted and commended. The key 31 risks are being identified, rated and addressed in this risk management plan. Regrettably, the</w:t>
      </w:r>
      <w:r w:rsidR="00ED1902">
        <w:rPr>
          <w:rFonts w:ascii="Arial" w:hAnsi="Arial" w:cs="Arial"/>
        </w:rPr>
        <w:t xml:space="preserve">re is </w:t>
      </w:r>
      <w:r w:rsidR="008D1F58">
        <w:rPr>
          <w:rFonts w:ascii="Arial" w:hAnsi="Arial" w:cs="Arial"/>
        </w:rPr>
        <w:t xml:space="preserve">a </w:t>
      </w:r>
      <w:r w:rsidR="008D1F58" w:rsidRPr="00162451">
        <w:rPr>
          <w:rFonts w:ascii="Arial" w:hAnsi="Arial" w:cs="Arial"/>
        </w:rPr>
        <w:t>need</w:t>
      </w:r>
      <w:r w:rsidRPr="00162451">
        <w:rPr>
          <w:rFonts w:ascii="Arial" w:hAnsi="Arial" w:cs="Arial"/>
        </w:rPr>
        <w:t xml:space="preserve"> to upgrade the plant. </w:t>
      </w:r>
    </w:p>
    <w:p w14:paraId="7129DE45" w14:textId="77777777" w:rsidR="004B65EF" w:rsidRPr="00162451" w:rsidRDefault="004B65EF" w:rsidP="00ED1902">
      <w:pPr>
        <w:spacing w:after="0" w:line="360" w:lineRule="auto"/>
        <w:ind w:right="-90"/>
        <w:jc w:val="both"/>
        <w:rPr>
          <w:rFonts w:ascii="Arial" w:hAnsi="Arial" w:cs="Arial"/>
        </w:rPr>
      </w:pPr>
    </w:p>
    <w:p w14:paraId="6E40E2AB" w14:textId="77777777" w:rsidR="004B65EF" w:rsidRPr="00162451" w:rsidRDefault="004B65EF" w:rsidP="006B12A5">
      <w:pPr>
        <w:spacing w:after="0" w:line="360" w:lineRule="auto"/>
        <w:ind w:right="-90"/>
        <w:jc w:val="both"/>
        <w:rPr>
          <w:rFonts w:ascii="Arial" w:hAnsi="Arial" w:cs="Arial"/>
        </w:rPr>
      </w:pPr>
      <w:r w:rsidRPr="00162451">
        <w:rPr>
          <w:rFonts w:ascii="Arial" w:hAnsi="Arial" w:cs="Arial"/>
          <w:b/>
        </w:rPr>
        <w:t>2.</w:t>
      </w:r>
      <w:r w:rsidR="00EB6C30" w:rsidRPr="00162451">
        <w:rPr>
          <w:rFonts w:ascii="Arial" w:hAnsi="Arial" w:cs="Arial"/>
          <w:b/>
        </w:rPr>
        <w:t>4</w:t>
      </w:r>
      <w:r w:rsidRPr="00162451">
        <w:rPr>
          <w:rFonts w:ascii="Arial" w:hAnsi="Arial" w:cs="Arial"/>
          <w:b/>
        </w:rPr>
        <w:t>.1.</w:t>
      </w:r>
      <w:r w:rsidR="00804521" w:rsidRPr="00162451">
        <w:rPr>
          <w:rFonts w:ascii="Arial" w:hAnsi="Arial" w:cs="Arial"/>
          <w:b/>
        </w:rPr>
        <w:t>1.4</w:t>
      </w:r>
      <w:r w:rsidRPr="00162451">
        <w:rPr>
          <w:rFonts w:ascii="Arial" w:hAnsi="Arial" w:cs="Arial"/>
        </w:rPr>
        <w:t xml:space="preserve">    </w:t>
      </w:r>
      <w:r w:rsidR="008D1F58" w:rsidRPr="008D1F58">
        <w:rPr>
          <w:rFonts w:ascii="Arial" w:hAnsi="Arial" w:cs="Arial"/>
          <w:b/>
        </w:rPr>
        <w:t xml:space="preserve">BULK </w:t>
      </w:r>
      <w:r w:rsidR="00341FBA" w:rsidRPr="00162451">
        <w:rPr>
          <w:rFonts w:ascii="Arial" w:hAnsi="Arial" w:cs="Arial"/>
          <w:b/>
        </w:rPr>
        <w:t xml:space="preserve">WATER </w:t>
      </w:r>
      <w:r w:rsidRPr="00162451">
        <w:rPr>
          <w:rFonts w:ascii="Arial" w:hAnsi="Arial" w:cs="Arial"/>
          <w:b/>
        </w:rPr>
        <w:t>INFRASTRUCTURE RESOURCES</w:t>
      </w:r>
      <w:r w:rsidR="00341FBA" w:rsidRPr="00162451">
        <w:rPr>
          <w:rFonts w:ascii="Arial" w:hAnsi="Arial" w:cs="Arial"/>
          <w:b/>
        </w:rPr>
        <w:t>:</w:t>
      </w:r>
    </w:p>
    <w:p w14:paraId="6E9DF8DA" w14:textId="77777777" w:rsidR="005F77D9" w:rsidRDefault="00EB4CC8" w:rsidP="00162451">
      <w:pPr>
        <w:spacing w:line="360" w:lineRule="auto"/>
        <w:ind w:right="-86"/>
        <w:jc w:val="both"/>
        <w:rPr>
          <w:rFonts w:ascii="Arial" w:hAnsi="Arial" w:cs="Arial"/>
        </w:rPr>
      </w:pPr>
      <w:r w:rsidRPr="00162451">
        <w:rPr>
          <w:rFonts w:ascii="Arial" w:hAnsi="Arial" w:cs="Arial"/>
        </w:rPr>
        <w:t xml:space="preserve">The Howiesons Poort Dam is located in the Palmiet River Catchment (upstream of the Kariega River now part of the Thomas Baine Nature Reserve) and was constructed in 1031 with an estimated capacity of 883x10ᶾmᶾ and surface area of 16.3ha. </w:t>
      </w:r>
    </w:p>
    <w:p w14:paraId="4A449FA6" w14:textId="058230FC" w:rsidR="008D1F58" w:rsidRDefault="00EB4CC8" w:rsidP="00162451">
      <w:pPr>
        <w:spacing w:line="360" w:lineRule="auto"/>
        <w:ind w:right="-86"/>
        <w:jc w:val="both"/>
        <w:rPr>
          <w:rFonts w:ascii="Arial" w:hAnsi="Arial" w:cs="Arial"/>
        </w:rPr>
      </w:pPr>
      <w:r w:rsidRPr="00162451">
        <w:rPr>
          <w:rFonts w:ascii="Arial" w:hAnsi="Arial" w:cs="Arial"/>
        </w:rPr>
        <w:t xml:space="preserve">The estimated 1:50 year yields including the Settlers Dam is 2450x10ᶾmᶾ of which 2200 x 10ᶾmᶾ is for domestic supply (the remainder for irrigation and other uses.) </w:t>
      </w:r>
    </w:p>
    <w:p w14:paraId="45AD81F0" w14:textId="77777777" w:rsidR="00EB4CC8" w:rsidRPr="00162451" w:rsidRDefault="00EB4CC8" w:rsidP="008D1F58">
      <w:pPr>
        <w:spacing w:after="0" w:line="360" w:lineRule="auto"/>
        <w:ind w:right="-86"/>
        <w:jc w:val="both"/>
        <w:rPr>
          <w:rFonts w:ascii="Arial" w:hAnsi="Arial" w:cs="Arial"/>
        </w:rPr>
      </w:pPr>
      <w:r w:rsidRPr="00162451">
        <w:rPr>
          <w:rFonts w:ascii="Arial" w:hAnsi="Arial" w:cs="Arial"/>
        </w:rPr>
        <w:t xml:space="preserve">According to the DWA, the registered permit volume p.a. is 500 x 10ᶾmᶾ. Raw water is pumped from the Howisonspoort pump station situated slightly downstream and </w:t>
      </w:r>
      <w:r w:rsidR="008D1F58" w:rsidRPr="00162451">
        <w:rPr>
          <w:rFonts w:ascii="Arial" w:hAnsi="Arial" w:cs="Arial"/>
        </w:rPr>
        <w:t xml:space="preserve">South West </w:t>
      </w:r>
      <w:r w:rsidRPr="00162451">
        <w:rPr>
          <w:rFonts w:ascii="Arial" w:hAnsi="Arial" w:cs="Arial"/>
        </w:rPr>
        <w:t xml:space="preserve">of the dam wall, directly to the Waainek WTW. </w:t>
      </w:r>
    </w:p>
    <w:p w14:paraId="2C5EBDD7" w14:textId="77777777" w:rsidR="00162451" w:rsidRPr="00162451" w:rsidRDefault="00162451" w:rsidP="008D1F58">
      <w:pPr>
        <w:spacing w:after="0" w:line="360" w:lineRule="auto"/>
        <w:ind w:right="-90"/>
        <w:jc w:val="both"/>
        <w:rPr>
          <w:rFonts w:ascii="Arial" w:hAnsi="Arial" w:cs="Arial"/>
        </w:rPr>
      </w:pPr>
    </w:p>
    <w:p w14:paraId="49A598ED" w14:textId="77777777" w:rsidR="004B65EF" w:rsidRPr="00162451" w:rsidRDefault="00EB6C30" w:rsidP="006B12A5">
      <w:pPr>
        <w:spacing w:after="0" w:line="360" w:lineRule="auto"/>
        <w:ind w:right="-90"/>
        <w:jc w:val="both"/>
        <w:rPr>
          <w:rFonts w:ascii="Arial" w:hAnsi="Arial" w:cs="Arial"/>
        </w:rPr>
      </w:pPr>
      <w:r w:rsidRPr="00162451">
        <w:rPr>
          <w:rFonts w:ascii="Arial" w:hAnsi="Arial" w:cs="Arial"/>
          <w:b/>
        </w:rPr>
        <w:t>2.4</w:t>
      </w:r>
      <w:r w:rsidR="00804521" w:rsidRPr="00162451">
        <w:rPr>
          <w:rFonts w:ascii="Arial" w:hAnsi="Arial" w:cs="Arial"/>
          <w:b/>
        </w:rPr>
        <w:t>.1.1.4</w:t>
      </w:r>
      <w:r w:rsidR="004B65EF" w:rsidRPr="00162451">
        <w:rPr>
          <w:rFonts w:ascii="Arial" w:hAnsi="Arial" w:cs="Arial"/>
          <w:b/>
        </w:rPr>
        <w:t>.1</w:t>
      </w:r>
      <w:r w:rsidR="004B65EF" w:rsidRPr="00162451">
        <w:rPr>
          <w:rFonts w:ascii="Arial" w:hAnsi="Arial" w:cs="Arial"/>
          <w:b/>
        </w:rPr>
        <w:tab/>
        <w:t xml:space="preserve">Settlers Dam  </w:t>
      </w:r>
    </w:p>
    <w:p w14:paraId="70E8A24C"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Settlers Dam is located in the Kariega River catchment further </w:t>
      </w:r>
      <w:r w:rsidR="00E53B9E" w:rsidRPr="00162451">
        <w:rPr>
          <w:rFonts w:ascii="Arial" w:hAnsi="Arial" w:cs="Arial"/>
        </w:rPr>
        <w:t>south</w:t>
      </w:r>
      <w:r w:rsidR="008D1F58">
        <w:rPr>
          <w:rFonts w:ascii="Arial" w:hAnsi="Arial" w:cs="Arial"/>
        </w:rPr>
        <w:t>,</w:t>
      </w:r>
      <w:r w:rsidR="008D1F58" w:rsidRPr="00162451">
        <w:rPr>
          <w:rFonts w:ascii="Arial" w:hAnsi="Arial" w:cs="Arial"/>
        </w:rPr>
        <w:t xml:space="preserve"> </w:t>
      </w:r>
      <w:r w:rsidR="008D1F58">
        <w:rPr>
          <w:rFonts w:ascii="Arial" w:hAnsi="Arial" w:cs="Arial"/>
        </w:rPr>
        <w:t>it</w:t>
      </w:r>
      <w:r w:rsidRPr="00162451">
        <w:rPr>
          <w:rFonts w:ascii="Arial" w:hAnsi="Arial" w:cs="Arial"/>
        </w:rPr>
        <w:t xml:space="preserve"> supplies the Albany Coastal catchment area. The dam was constructed in 1962 with an estimated capacity of 4020 x 10ᶾmᶾ, making it the biggest in the Makana region. The surface area of the dam is 82.2ha.</w:t>
      </w:r>
    </w:p>
    <w:p w14:paraId="27A73486" w14:textId="77777777" w:rsidR="00EB4CC8" w:rsidRPr="00162451" w:rsidRDefault="00EB4CC8" w:rsidP="001754DC">
      <w:pPr>
        <w:spacing w:after="0" w:line="360" w:lineRule="auto"/>
        <w:jc w:val="both"/>
        <w:rPr>
          <w:rFonts w:ascii="Arial" w:hAnsi="Arial" w:cs="Arial"/>
        </w:rPr>
      </w:pPr>
      <w:r w:rsidRPr="00162451">
        <w:rPr>
          <w:rFonts w:ascii="Arial" w:hAnsi="Arial" w:cs="Arial"/>
        </w:rPr>
        <w:t xml:space="preserve">The registered volume permit from the DWA is 1000x10ᶾmᶾ p.a. to increase capacity the dam wall </w:t>
      </w:r>
      <w:r w:rsidR="00EF76D1">
        <w:rPr>
          <w:rFonts w:ascii="Arial" w:hAnsi="Arial" w:cs="Arial"/>
        </w:rPr>
        <w:t>w</w:t>
      </w:r>
      <w:r w:rsidRPr="00162451">
        <w:rPr>
          <w:rFonts w:ascii="Arial" w:hAnsi="Arial" w:cs="Arial"/>
        </w:rPr>
        <w:t>as raised by 2.3m in 1981.</w:t>
      </w:r>
      <w:r w:rsidR="00EF76D1">
        <w:rPr>
          <w:rFonts w:ascii="Arial" w:hAnsi="Arial" w:cs="Arial"/>
        </w:rPr>
        <w:t xml:space="preserve"> </w:t>
      </w:r>
      <w:r w:rsidRPr="00162451">
        <w:rPr>
          <w:rFonts w:ascii="Arial" w:hAnsi="Arial" w:cs="Arial"/>
        </w:rPr>
        <w:t xml:space="preserve">Raw water in this dam is pumped directly into the Howiesonspoort Dam thus augmenting the Howiesonspoort in time of low water availability. </w:t>
      </w:r>
    </w:p>
    <w:p w14:paraId="5496B658" w14:textId="77777777" w:rsidR="004B65EF" w:rsidRPr="00162451" w:rsidRDefault="004B65EF" w:rsidP="001754DC">
      <w:pPr>
        <w:spacing w:after="0" w:line="360" w:lineRule="auto"/>
        <w:jc w:val="both"/>
        <w:rPr>
          <w:rFonts w:ascii="Arial" w:hAnsi="Arial" w:cs="Arial"/>
        </w:rPr>
      </w:pPr>
    </w:p>
    <w:p w14:paraId="34DE3A9E" w14:textId="77777777" w:rsidR="004B65EF" w:rsidRPr="00162451" w:rsidRDefault="00EB6C30" w:rsidP="006B12A5">
      <w:pPr>
        <w:spacing w:after="0" w:line="360" w:lineRule="auto"/>
        <w:jc w:val="both"/>
        <w:rPr>
          <w:rFonts w:ascii="Arial" w:hAnsi="Arial" w:cs="Arial"/>
        </w:rPr>
      </w:pPr>
      <w:r w:rsidRPr="00162451">
        <w:rPr>
          <w:rFonts w:ascii="Arial" w:hAnsi="Arial" w:cs="Arial"/>
          <w:b/>
        </w:rPr>
        <w:t>2.4</w:t>
      </w:r>
      <w:r w:rsidR="004B65EF" w:rsidRPr="00162451">
        <w:rPr>
          <w:rFonts w:ascii="Arial" w:hAnsi="Arial" w:cs="Arial"/>
          <w:b/>
        </w:rPr>
        <w:t>.1.</w:t>
      </w:r>
      <w:r w:rsidR="00804521" w:rsidRPr="00162451">
        <w:rPr>
          <w:rFonts w:ascii="Arial" w:hAnsi="Arial" w:cs="Arial"/>
          <w:b/>
        </w:rPr>
        <w:t>1.4.2</w:t>
      </w:r>
      <w:r w:rsidR="004B65EF" w:rsidRPr="00162451">
        <w:rPr>
          <w:rFonts w:ascii="Arial" w:hAnsi="Arial" w:cs="Arial"/>
          <w:b/>
        </w:rPr>
        <w:t xml:space="preserve"> </w:t>
      </w:r>
      <w:r w:rsidR="004B65EF" w:rsidRPr="00162451">
        <w:rPr>
          <w:rFonts w:ascii="Arial" w:hAnsi="Arial" w:cs="Arial"/>
          <w:b/>
        </w:rPr>
        <w:tab/>
        <w:t>Jameson Dam</w:t>
      </w:r>
      <w:r w:rsidR="002C0A46" w:rsidRPr="00162451">
        <w:rPr>
          <w:rFonts w:ascii="Arial" w:hAnsi="Arial" w:cs="Arial"/>
        </w:rPr>
        <w:t>:</w:t>
      </w:r>
      <w:r w:rsidR="004B65EF" w:rsidRPr="00162451">
        <w:rPr>
          <w:rFonts w:ascii="Arial" w:hAnsi="Arial" w:cs="Arial"/>
        </w:rPr>
        <w:t xml:space="preserve">  </w:t>
      </w:r>
    </w:p>
    <w:p w14:paraId="4C7B8169"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Jameson Dam </w:t>
      </w:r>
      <w:r w:rsidR="001754DC">
        <w:rPr>
          <w:rFonts w:ascii="Arial" w:hAnsi="Arial" w:cs="Arial"/>
        </w:rPr>
        <w:t>is</w:t>
      </w:r>
      <w:r w:rsidRPr="00162451">
        <w:rPr>
          <w:rFonts w:ascii="Arial" w:hAnsi="Arial" w:cs="Arial"/>
        </w:rPr>
        <w:t xml:space="preserve"> located in the Nuwejaarsspruit River on the farm Slaaikraal. It is also referred to sometimes as the Slaaikraal Jameson dam for this reason. This dam was constructed in 1906 with an estimated reservoir capacity of 575x10ᶾmᶾ. The surface area of the dam is 15.5ha.  </w:t>
      </w:r>
    </w:p>
    <w:p w14:paraId="392073F5"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estimated total yield is 460x10ᶾmᶾ although no exact figures are available confirming what portion is earmarked for irrigation or other uses. </w:t>
      </w:r>
    </w:p>
    <w:p w14:paraId="2D0D5D8A" w14:textId="77777777" w:rsidR="00EB4CC8" w:rsidRDefault="00EB4CC8" w:rsidP="002F0CB2">
      <w:pPr>
        <w:spacing w:after="0" w:line="360" w:lineRule="auto"/>
        <w:jc w:val="both"/>
        <w:rPr>
          <w:rFonts w:ascii="Arial" w:hAnsi="Arial" w:cs="Arial"/>
        </w:rPr>
      </w:pPr>
      <w:r w:rsidRPr="00162451">
        <w:rPr>
          <w:rFonts w:ascii="Arial" w:hAnsi="Arial" w:cs="Arial"/>
        </w:rPr>
        <w:t>The registered volume permit from the DWA is 150x10ᶾmᶾ p.a. raw water from this dam gravitates to the downstream Milner Dam from where it gravitates towards the ton filter storage tank in Makhanda via a 200mmᴓ main. From there it is pumped to the Waainek WTW via a 150mmᴓ</w:t>
      </w:r>
      <w:r w:rsidR="00005D4B" w:rsidRPr="00162451">
        <w:rPr>
          <w:rFonts w:ascii="Arial" w:hAnsi="Arial" w:cs="Arial"/>
        </w:rPr>
        <w:t xml:space="preserve"> steel. </w:t>
      </w:r>
    </w:p>
    <w:p w14:paraId="74CA414F" w14:textId="77777777" w:rsidR="00F60160" w:rsidRPr="00162451" w:rsidRDefault="00F60160" w:rsidP="002F0CB2">
      <w:pPr>
        <w:spacing w:after="0" w:line="360" w:lineRule="auto"/>
        <w:jc w:val="both"/>
        <w:rPr>
          <w:rFonts w:ascii="Arial" w:hAnsi="Arial" w:cs="Arial"/>
        </w:rPr>
      </w:pPr>
    </w:p>
    <w:p w14:paraId="0E386D29" w14:textId="77777777" w:rsidR="002C0A46" w:rsidRPr="00162451" w:rsidRDefault="00EB6C30" w:rsidP="006B12A5">
      <w:pPr>
        <w:spacing w:after="0" w:line="360" w:lineRule="auto"/>
        <w:jc w:val="both"/>
        <w:rPr>
          <w:rFonts w:ascii="Arial" w:hAnsi="Arial" w:cs="Arial"/>
          <w:b/>
        </w:rPr>
      </w:pPr>
      <w:r w:rsidRPr="00162451">
        <w:rPr>
          <w:rFonts w:ascii="Arial" w:hAnsi="Arial" w:cs="Arial"/>
          <w:b/>
        </w:rPr>
        <w:t>2.4</w:t>
      </w:r>
      <w:r w:rsidR="002C0A46" w:rsidRPr="00162451">
        <w:rPr>
          <w:rFonts w:ascii="Arial" w:hAnsi="Arial" w:cs="Arial"/>
          <w:b/>
        </w:rPr>
        <w:t>.1.</w:t>
      </w:r>
      <w:r w:rsidR="00804521" w:rsidRPr="00162451">
        <w:rPr>
          <w:rFonts w:ascii="Arial" w:hAnsi="Arial" w:cs="Arial"/>
          <w:b/>
        </w:rPr>
        <w:t>1</w:t>
      </w:r>
      <w:r w:rsidR="002C0A46" w:rsidRPr="00162451">
        <w:rPr>
          <w:rFonts w:ascii="Arial" w:hAnsi="Arial" w:cs="Arial"/>
          <w:b/>
        </w:rPr>
        <w:t>.</w:t>
      </w:r>
      <w:r w:rsidR="00804521" w:rsidRPr="00162451">
        <w:rPr>
          <w:rFonts w:ascii="Arial" w:hAnsi="Arial" w:cs="Arial"/>
          <w:b/>
        </w:rPr>
        <w:t>4.</w:t>
      </w:r>
      <w:r w:rsidR="002C0A46" w:rsidRPr="00162451">
        <w:rPr>
          <w:rFonts w:ascii="Arial" w:hAnsi="Arial" w:cs="Arial"/>
          <w:b/>
        </w:rPr>
        <w:t>3</w:t>
      </w:r>
      <w:r w:rsidR="002C0A46" w:rsidRPr="00162451">
        <w:rPr>
          <w:rFonts w:ascii="Arial" w:hAnsi="Arial" w:cs="Arial"/>
          <w:b/>
        </w:rPr>
        <w:tab/>
        <w:t>Milner Dam:</w:t>
      </w:r>
    </w:p>
    <w:p w14:paraId="25C0824E" w14:textId="77777777" w:rsidR="002C0A46" w:rsidRPr="00162451" w:rsidRDefault="00EB4CC8" w:rsidP="00162451">
      <w:pPr>
        <w:spacing w:line="360" w:lineRule="auto"/>
        <w:jc w:val="both"/>
        <w:rPr>
          <w:rFonts w:ascii="Arial" w:hAnsi="Arial" w:cs="Arial"/>
        </w:rPr>
      </w:pPr>
      <w:r w:rsidRPr="00162451">
        <w:rPr>
          <w:rFonts w:ascii="Arial" w:hAnsi="Arial" w:cs="Arial"/>
        </w:rPr>
        <w:t>The Milner Dam is located downstream of the Jameson Dam in the Nuwejaars River, also on the farm Slaaikraal. This dam was constructed in 1898 making it the oldest functional dam in the Makana region. The estimated reservoir capacity of 255x10ᶾmᶾ with the surface are</w:t>
      </w:r>
      <w:r w:rsidR="002F0CB2">
        <w:rPr>
          <w:rFonts w:ascii="Arial" w:hAnsi="Arial" w:cs="Arial"/>
        </w:rPr>
        <w:t>a</w:t>
      </w:r>
      <w:r w:rsidRPr="00162451">
        <w:rPr>
          <w:rFonts w:ascii="Arial" w:hAnsi="Arial" w:cs="Arial"/>
        </w:rPr>
        <w:t xml:space="preserve"> of 7.7ha. The estimated total yield is 190x10ᶾmᶾ. The registered volume permit from the DWA is 150 x 10ᶾmᶾ p.a. the same as Jameson Dam. According to the Stewart Scott report, the dam’s full supply level is approximately 626.4 msl. </w:t>
      </w:r>
    </w:p>
    <w:p w14:paraId="6553BDF4" w14:textId="77777777" w:rsidR="00EB4CC8" w:rsidRPr="00162451" w:rsidRDefault="00EB4CC8" w:rsidP="002F0CB2">
      <w:pPr>
        <w:spacing w:after="0" w:line="360" w:lineRule="auto"/>
        <w:jc w:val="both"/>
        <w:rPr>
          <w:rFonts w:ascii="Arial" w:hAnsi="Arial" w:cs="Arial"/>
        </w:rPr>
      </w:pPr>
      <w:r w:rsidRPr="00162451">
        <w:rPr>
          <w:rFonts w:ascii="Arial" w:hAnsi="Arial" w:cs="Arial"/>
        </w:rPr>
        <w:t xml:space="preserve">Thus the hydraulic grade difference between Milner Dam and Town Filter Storage is approximately 15.9m (Town Filter Storage is at 610.5 msl). Based on a gravity main length of 6380m (exact distance to be confirmed) indicates a much lower figure of 15-20l/s. </w:t>
      </w:r>
      <w:r w:rsidR="002F0CB2">
        <w:rPr>
          <w:rFonts w:ascii="Arial" w:hAnsi="Arial" w:cs="Arial"/>
        </w:rPr>
        <w:t>S</w:t>
      </w:r>
      <w:r w:rsidRPr="00162451">
        <w:rPr>
          <w:rFonts w:ascii="Arial" w:hAnsi="Arial" w:cs="Arial"/>
        </w:rPr>
        <w:t xml:space="preserve">ince the incoming flow is not measured, this cannot be confirmed. </w:t>
      </w:r>
    </w:p>
    <w:p w14:paraId="58AB2EC1" w14:textId="77777777" w:rsidR="002C0A46" w:rsidRPr="00162451" w:rsidRDefault="00EB6C30" w:rsidP="006B12A5">
      <w:pPr>
        <w:spacing w:after="0" w:line="360" w:lineRule="auto"/>
        <w:jc w:val="both"/>
        <w:rPr>
          <w:rFonts w:ascii="Arial" w:hAnsi="Arial" w:cs="Arial"/>
        </w:rPr>
      </w:pPr>
      <w:r w:rsidRPr="00162451">
        <w:rPr>
          <w:rFonts w:ascii="Arial" w:hAnsi="Arial" w:cs="Arial"/>
          <w:b/>
        </w:rPr>
        <w:t>2.4</w:t>
      </w:r>
      <w:r w:rsidR="001135A6" w:rsidRPr="00162451">
        <w:rPr>
          <w:rFonts w:ascii="Arial" w:hAnsi="Arial" w:cs="Arial"/>
          <w:b/>
        </w:rPr>
        <w:t>.1.1</w:t>
      </w:r>
      <w:r w:rsidR="002C0A46" w:rsidRPr="00162451">
        <w:rPr>
          <w:rFonts w:ascii="Arial" w:hAnsi="Arial" w:cs="Arial"/>
          <w:b/>
        </w:rPr>
        <w:t>.4</w:t>
      </w:r>
      <w:r w:rsidR="001135A6" w:rsidRPr="00162451">
        <w:rPr>
          <w:rFonts w:ascii="Arial" w:hAnsi="Arial" w:cs="Arial"/>
          <w:b/>
        </w:rPr>
        <w:t>.4</w:t>
      </w:r>
      <w:r w:rsidR="002C0A46" w:rsidRPr="00162451">
        <w:rPr>
          <w:rFonts w:ascii="Arial" w:hAnsi="Arial" w:cs="Arial"/>
          <w:b/>
        </w:rPr>
        <w:tab/>
        <w:t xml:space="preserve"> Service Reservoirs</w:t>
      </w:r>
    </w:p>
    <w:p w14:paraId="3A2D7848" w14:textId="77777777" w:rsidR="00A83EFF" w:rsidRDefault="00EB4CC8" w:rsidP="00162451">
      <w:pPr>
        <w:spacing w:line="360" w:lineRule="auto"/>
        <w:jc w:val="both"/>
        <w:rPr>
          <w:rFonts w:ascii="Arial" w:hAnsi="Arial" w:cs="Arial"/>
        </w:rPr>
      </w:pPr>
      <w:r w:rsidRPr="00162451">
        <w:rPr>
          <w:rFonts w:ascii="Arial" w:hAnsi="Arial" w:cs="Arial"/>
        </w:rPr>
        <w:t>One 2.5ML</w:t>
      </w:r>
      <w:r w:rsidR="002F0CB2">
        <w:rPr>
          <w:rFonts w:ascii="Arial" w:hAnsi="Arial" w:cs="Arial"/>
        </w:rPr>
        <w:t xml:space="preserve"> </w:t>
      </w:r>
      <w:r w:rsidRPr="00162451">
        <w:rPr>
          <w:rFonts w:ascii="Arial" w:hAnsi="Arial" w:cs="Arial"/>
        </w:rPr>
        <w:t xml:space="preserve">service reservoir and an elevated storage tank </w:t>
      </w:r>
      <w:r w:rsidR="002F0CB2">
        <w:rPr>
          <w:rFonts w:ascii="Arial" w:hAnsi="Arial" w:cs="Arial"/>
        </w:rPr>
        <w:t>are</w:t>
      </w:r>
      <w:r w:rsidRPr="00162451">
        <w:rPr>
          <w:rFonts w:ascii="Arial" w:hAnsi="Arial" w:cs="Arial"/>
        </w:rPr>
        <w:t xml:space="preserve"> located on the precinct of the works. The </w:t>
      </w:r>
      <w:r w:rsidR="002F0CB2">
        <w:rPr>
          <w:rFonts w:ascii="Arial" w:hAnsi="Arial" w:cs="Arial"/>
        </w:rPr>
        <w:t>elevated water tank is</w:t>
      </w:r>
      <w:r w:rsidRPr="00162451">
        <w:rPr>
          <w:rFonts w:ascii="Arial" w:hAnsi="Arial" w:cs="Arial"/>
        </w:rPr>
        <w:t xml:space="preserve"> approximately 8mᶾ and 10m height</w:t>
      </w:r>
      <w:r w:rsidR="002F0CB2">
        <w:rPr>
          <w:rFonts w:ascii="Arial" w:hAnsi="Arial" w:cs="Arial"/>
        </w:rPr>
        <w:t>, this</w:t>
      </w:r>
      <w:r w:rsidRPr="00162451">
        <w:rPr>
          <w:rFonts w:ascii="Arial" w:hAnsi="Arial" w:cs="Arial"/>
        </w:rPr>
        <w:t xml:space="preserve"> supplies the Waainek WTW and two houses with potable water. This tank is manufactured form fabricated steel panels which is in a very poor condition due to corrosion. The tank is leaking and the non-return valve is also not working and needs to be replaced.</w:t>
      </w:r>
    </w:p>
    <w:p w14:paraId="7D6C37A5"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inside of the tank also needs to be repaired, the Makana Municipality is currently in the planning stages to have the elevated storage tank repaired.  </w:t>
      </w:r>
    </w:p>
    <w:p w14:paraId="3B9FBECF"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2.5ML high level reservoir acts as the main distribution reservoir for the industrial and higher lying residential areas. This reservoir is still in good condition with no problems reported.  During failures or other interruptions, the potable water supply to the higher lying areas becomes problematic as this reservoir tends to run dry since it feeds water to the downstream reservoir as well.  </w:t>
      </w:r>
    </w:p>
    <w:p w14:paraId="7A67ED6D" w14:textId="77777777" w:rsidR="002C0A46" w:rsidRPr="00162451" w:rsidRDefault="00EB4CC8" w:rsidP="002F0CB2">
      <w:pPr>
        <w:spacing w:after="0" w:line="360" w:lineRule="auto"/>
        <w:jc w:val="both"/>
        <w:rPr>
          <w:rFonts w:ascii="Arial" w:hAnsi="Arial" w:cs="Arial"/>
        </w:rPr>
      </w:pPr>
      <w:r w:rsidRPr="00162451">
        <w:rPr>
          <w:rFonts w:ascii="Arial" w:hAnsi="Arial" w:cs="Arial"/>
        </w:rPr>
        <w:t>To ensure that sufficient potable water storage is available for the higher lying areas, it is proposed that the existing 10ML raw water storage dam on the eastern side of the WTW be converted in a clear water storage reservoir. This will be achieved by installing a floating HDPE roof cover to this reserv</w:t>
      </w:r>
      <w:r w:rsidR="00667966" w:rsidRPr="00162451">
        <w:rPr>
          <w:rFonts w:ascii="Arial" w:hAnsi="Arial" w:cs="Arial"/>
        </w:rPr>
        <w:t xml:space="preserve">oir. </w:t>
      </w:r>
    </w:p>
    <w:p w14:paraId="000C73D3" w14:textId="77777777" w:rsidR="00162451" w:rsidRPr="00162451" w:rsidRDefault="00162451" w:rsidP="002F0CB2">
      <w:pPr>
        <w:spacing w:after="0" w:line="360" w:lineRule="auto"/>
        <w:jc w:val="both"/>
        <w:rPr>
          <w:rFonts w:ascii="Arial" w:hAnsi="Arial" w:cs="Arial"/>
          <w:b/>
        </w:rPr>
      </w:pPr>
    </w:p>
    <w:p w14:paraId="78C417A0" w14:textId="77777777" w:rsidR="002C0A46" w:rsidRPr="00162451" w:rsidRDefault="00EB6C30" w:rsidP="006B12A5">
      <w:pPr>
        <w:spacing w:after="0" w:line="360" w:lineRule="auto"/>
        <w:jc w:val="both"/>
        <w:rPr>
          <w:rFonts w:ascii="Arial" w:hAnsi="Arial" w:cs="Arial"/>
        </w:rPr>
      </w:pPr>
      <w:r w:rsidRPr="00162451">
        <w:rPr>
          <w:rFonts w:ascii="Arial" w:hAnsi="Arial" w:cs="Arial"/>
          <w:b/>
        </w:rPr>
        <w:t>2.4</w:t>
      </w:r>
      <w:r w:rsidR="002C0A46" w:rsidRPr="00162451">
        <w:rPr>
          <w:rFonts w:ascii="Arial" w:hAnsi="Arial" w:cs="Arial"/>
          <w:b/>
        </w:rPr>
        <w:t>.</w:t>
      </w:r>
      <w:r w:rsidR="00726B3C" w:rsidRPr="00162451">
        <w:rPr>
          <w:rFonts w:ascii="Arial" w:hAnsi="Arial" w:cs="Arial"/>
          <w:b/>
        </w:rPr>
        <w:t>1.</w:t>
      </w:r>
      <w:r w:rsidR="001135A6" w:rsidRPr="00162451">
        <w:rPr>
          <w:rFonts w:ascii="Arial" w:hAnsi="Arial" w:cs="Arial"/>
          <w:b/>
        </w:rPr>
        <w:t>1</w:t>
      </w:r>
      <w:r w:rsidR="00726B3C" w:rsidRPr="00162451">
        <w:rPr>
          <w:rFonts w:ascii="Arial" w:hAnsi="Arial" w:cs="Arial"/>
          <w:b/>
        </w:rPr>
        <w:t>.</w:t>
      </w:r>
      <w:r w:rsidR="001135A6" w:rsidRPr="00162451">
        <w:rPr>
          <w:rFonts w:ascii="Arial" w:hAnsi="Arial" w:cs="Arial"/>
          <w:b/>
        </w:rPr>
        <w:t>4.</w:t>
      </w:r>
      <w:r w:rsidR="00726B3C" w:rsidRPr="00162451">
        <w:rPr>
          <w:rFonts w:ascii="Arial" w:hAnsi="Arial" w:cs="Arial"/>
          <w:b/>
        </w:rPr>
        <w:t>5</w:t>
      </w:r>
      <w:r w:rsidR="002C0A46" w:rsidRPr="00162451">
        <w:rPr>
          <w:rFonts w:ascii="Arial" w:hAnsi="Arial" w:cs="Arial"/>
          <w:b/>
        </w:rPr>
        <w:t xml:space="preserve">  </w:t>
      </w:r>
      <w:r w:rsidR="002C0A46" w:rsidRPr="00162451">
        <w:rPr>
          <w:rFonts w:ascii="Arial" w:hAnsi="Arial" w:cs="Arial"/>
        </w:rPr>
        <w:t xml:space="preserve">    </w:t>
      </w:r>
      <w:r w:rsidR="00726B3C" w:rsidRPr="00162451">
        <w:rPr>
          <w:rFonts w:ascii="Arial" w:hAnsi="Arial" w:cs="Arial"/>
          <w:b/>
        </w:rPr>
        <w:t xml:space="preserve">Waainek Water Purification Works </w:t>
      </w:r>
      <w:r w:rsidR="002C0A46" w:rsidRPr="00162451">
        <w:rPr>
          <w:rFonts w:ascii="Arial" w:hAnsi="Arial" w:cs="Arial"/>
          <w:b/>
        </w:rPr>
        <w:t>(PLANT)</w:t>
      </w:r>
    </w:p>
    <w:p w14:paraId="15CB5B40"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WTW is located next to the N2 highway west of Makhanda. Access to the treatment works is directly from the N2. The current processes involved to treat the water includes flocculation, sedimentation, filtration and disinfection.  </w:t>
      </w:r>
    </w:p>
    <w:p w14:paraId="35786CC2"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Waainek Water Treatment Works is supplied with raw water from 4 sources, the Howison’s Poort and Settlers dams in the Kariega River catchment, and the Jameson and Milner dams in the Slaaikraal catchment </w:t>
      </w:r>
    </w:p>
    <w:p w14:paraId="67F12564" w14:textId="77777777" w:rsidR="00EB4CC8" w:rsidRPr="00162451" w:rsidRDefault="00EB4CC8" w:rsidP="002F0CB2">
      <w:pPr>
        <w:spacing w:after="0" w:line="360" w:lineRule="auto"/>
        <w:jc w:val="both"/>
        <w:rPr>
          <w:rFonts w:ascii="Arial" w:hAnsi="Arial" w:cs="Arial"/>
        </w:rPr>
      </w:pPr>
      <w:r w:rsidRPr="00162451">
        <w:rPr>
          <w:rFonts w:ascii="Arial" w:hAnsi="Arial" w:cs="Arial"/>
        </w:rPr>
        <w:t>The existing Waainek Water Treatment Works has a capacity of 9 Ml/d and designed to operate over a 24 hour period. The works comprises a 16Ml raw water storage dam. There is an additional 6MI raw water storage constructed above the works from which raw water is gravitated to the inlet works. Total raw water storage represents 60 hours of the works capacity. The works is supplied either directly from the Howison's Poort pumping main or from th</w:t>
      </w:r>
      <w:r w:rsidR="00667966" w:rsidRPr="00162451">
        <w:rPr>
          <w:rFonts w:ascii="Arial" w:hAnsi="Arial" w:cs="Arial"/>
        </w:rPr>
        <w:t>e raw water storage reservoirs.</w:t>
      </w:r>
    </w:p>
    <w:p w14:paraId="29346225" w14:textId="77777777" w:rsidR="002C0A46" w:rsidRPr="00162451" w:rsidRDefault="00EB6C30" w:rsidP="00A22C24">
      <w:pPr>
        <w:spacing w:before="240" w:after="0" w:line="360" w:lineRule="auto"/>
        <w:jc w:val="both"/>
        <w:rPr>
          <w:rFonts w:ascii="Arial" w:hAnsi="Arial" w:cs="Arial"/>
          <w:b/>
        </w:rPr>
      </w:pPr>
      <w:r w:rsidRPr="00162451">
        <w:rPr>
          <w:rFonts w:ascii="Arial" w:hAnsi="Arial" w:cs="Arial"/>
          <w:b/>
        </w:rPr>
        <w:t>2.4</w:t>
      </w:r>
      <w:r w:rsidR="002C0A46" w:rsidRPr="00162451">
        <w:rPr>
          <w:rFonts w:ascii="Arial" w:hAnsi="Arial" w:cs="Arial"/>
          <w:b/>
        </w:rPr>
        <w:t xml:space="preserve">.1.4.1       Raw Water Inlet  </w:t>
      </w:r>
    </w:p>
    <w:p w14:paraId="59A5DFBC" w14:textId="77777777" w:rsidR="00EB4CC8" w:rsidRPr="00162451" w:rsidRDefault="00EB4CC8" w:rsidP="00162451">
      <w:pPr>
        <w:spacing w:line="360" w:lineRule="auto"/>
        <w:jc w:val="both"/>
        <w:rPr>
          <w:rFonts w:ascii="Arial" w:hAnsi="Arial" w:cs="Arial"/>
        </w:rPr>
      </w:pPr>
      <w:r w:rsidRPr="00162451">
        <w:rPr>
          <w:rFonts w:ascii="Arial" w:hAnsi="Arial" w:cs="Arial"/>
        </w:rPr>
        <w:t>Water from both the Howieson</w:t>
      </w:r>
      <w:r w:rsidR="002F0CB2">
        <w:rPr>
          <w:rFonts w:ascii="Arial" w:hAnsi="Arial" w:cs="Arial"/>
        </w:rPr>
        <w:t>spoort and Town Filter Storage t</w:t>
      </w:r>
      <w:r w:rsidRPr="00162451">
        <w:rPr>
          <w:rFonts w:ascii="Arial" w:hAnsi="Arial" w:cs="Arial"/>
        </w:rPr>
        <w:t xml:space="preserve">anks are pumped to the WTW. The system is designed so that raw water from Howiesonspoort PS directly enters the WTW with a bypass weir to supply water to the lower lying raw water storage reservoir. </w:t>
      </w:r>
    </w:p>
    <w:p w14:paraId="4B851546"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won filter supply pumps directly to the lower raw water storage dam. A bypass system is in place to divert water directly to the inlet works. </w:t>
      </w:r>
    </w:p>
    <w:p w14:paraId="4B8E006F" w14:textId="77777777" w:rsidR="002C0A46" w:rsidRPr="00162451" w:rsidRDefault="00EB6C30" w:rsidP="006B12A5">
      <w:pPr>
        <w:spacing w:after="0" w:line="360" w:lineRule="auto"/>
        <w:jc w:val="both"/>
        <w:rPr>
          <w:rFonts w:ascii="Arial" w:hAnsi="Arial" w:cs="Arial"/>
        </w:rPr>
      </w:pPr>
      <w:r w:rsidRPr="00162451">
        <w:rPr>
          <w:rFonts w:ascii="Arial" w:hAnsi="Arial" w:cs="Arial"/>
          <w:b/>
        </w:rPr>
        <w:t>2.4</w:t>
      </w:r>
      <w:r w:rsidR="002C0A46" w:rsidRPr="00162451">
        <w:rPr>
          <w:rFonts w:ascii="Arial" w:hAnsi="Arial" w:cs="Arial"/>
          <w:b/>
        </w:rPr>
        <w:t xml:space="preserve">.1.4.2     Raw Water Storage Reservoirs  </w:t>
      </w:r>
    </w:p>
    <w:p w14:paraId="21B392A5" w14:textId="77777777" w:rsidR="002C0A46" w:rsidRPr="00162451" w:rsidRDefault="00EB4CC8" w:rsidP="00162451">
      <w:pPr>
        <w:spacing w:line="360" w:lineRule="auto"/>
        <w:jc w:val="both"/>
        <w:rPr>
          <w:rFonts w:ascii="Arial" w:hAnsi="Arial" w:cs="Arial"/>
        </w:rPr>
      </w:pPr>
      <w:r w:rsidRPr="00162451">
        <w:rPr>
          <w:rFonts w:ascii="Arial" w:hAnsi="Arial" w:cs="Arial"/>
        </w:rPr>
        <w:t>The WTW has two raw water storage reservoirs, one a 16ML on the west of the WTW and a newer storage reservoir on the east of approximately 10ML. the 16ML lower lying reservoir has recently been relined and is in a good condition.</w:t>
      </w:r>
    </w:p>
    <w:p w14:paraId="010D8223" w14:textId="77777777" w:rsidR="00D4449D" w:rsidRPr="00162451" w:rsidRDefault="00EB4CC8" w:rsidP="00162451">
      <w:pPr>
        <w:spacing w:line="360" w:lineRule="auto"/>
        <w:jc w:val="both"/>
        <w:rPr>
          <w:rFonts w:ascii="Arial" w:hAnsi="Arial" w:cs="Arial"/>
        </w:rPr>
      </w:pPr>
      <w:r w:rsidRPr="00162451">
        <w:rPr>
          <w:rFonts w:ascii="Arial" w:hAnsi="Arial" w:cs="Arial"/>
        </w:rPr>
        <w:t>The exact construction date of the new upper reservoir is unknown although it can be confirmed that the lining still appears to be in a relatively good condition. It has deteriorated to some extent due on the edges due to little or no maintenance and on some sections of the liner it could be noticed that vegetation has penetrated the liner (which needs to be repaired)</w:t>
      </w:r>
      <w:r w:rsidR="00B2251B" w:rsidRPr="00162451">
        <w:rPr>
          <w:rFonts w:ascii="Arial" w:hAnsi="Arial" w:cs="Arial"/>
        </w:rPr>
        <w:t>.</w:t>
      </w:r>
    </w:p>
    <w:p w14:paraId="7E46230C" w14:textId="77777777" w:rsidR="00EB4CC8" w:rsidRPr="00162451" w:rsidRDefault="00EB6C30" w:rsidP="006B12A5">
      <w:pPr>
        <w:spacing w:before="240" w:after="0" w:line="360" w:lineRule="auto"/>
        <w:jc w:val="both"/>
        <w:rPr>
          <w:rFonts w:ascii="Arial" w:hAnsi="Arial" w:cs="Arial"/>
          <w:b/>
        </w:rPr>
      </w:pPr>
      <w:r w:rsidRPr="00162451">
        <w:rPr>
          <w:rFonts w:ascii="Arial" w:hAnsi="Arial" w:cs="Arial"/>
          <w:b/>
        </w:rPr>
        <w:t>2.4</w:t>
      </w:r>
      <w:r w:rsidR="00D4449D" w:rsidRPr="00162451">
        <w:rPr>
          <w:rFonts w:ascii="Arial" w:hAnsi="Arial" w:cs="Arial"/>
          <w:b/>
        </w:rPr>
        <w:t xml:space="preserve">.1.4.3 </w:t>
      </w:r>
      <w:r w:rsidR="00B2251B" w:rsidRPr="00162451">
        <w:rPr>
          <w:rFonts w:ascii="Arial" w:hAnsi="Arial" w:cs="Arial"/>
          <w:b/>
        </w:rPr>
        <w:t xml:space="preserve">  </w:t>
      </w:r>
      <w:r w:rsidR="00D4449D" w:rsidRPr="00162451">
        <w:rPr>
          <w:rFonts w:ascii="Arial" w:hAnsi="Arial" w:cs="Arial"/>
          <w:b/>
        </w:rPr>
        <w:t xml:space="preserve">James Kleynhans Water Treatment Works   </w:t>
      </w:r>
    </w:p>
    <w:p w14:paraId="63BB7540" w14:textId="77777777" w:rsidR="00EB4CC8" w:rsidRPr="00162451" w:rsidRDefault="00E61CD9" w:rsidP="00162451">
      <w:pPr>
        <w:spacing w:line="360" w:lineRule="auto"/>
        <w:jc w:val="both"/>
        <w:rPr>
          <w:rFonts w:ascii="Arial" w:hAnsi="Arial" w:cs="Arial"/>
        </w:rPr>
      </w:pPr>
      <w:r w:rsidRPr="00162451">
        <w:rPr>
          <w:rFonts w:ascii="Arial" w:hAnsi="Arial" w:cs="Arial"/>
        </w:rPr>
        <w:t>James</w:t>
      </w:r>
      <w:r w:rsidR="00EB4CC8" w:rsidRPr="00162451">
        <w:rPr>
          <w:rFonts w:ascii="Arial" w:hAnsi="Arial" w:cs="Arial"/>
        </w:rPr>
        <w:t xml:space="preserve"> Kleiynhans water treatment works supply mostly Makhanda east, Water Treatment Works is supplied with raw water from the Glen Melville Dam, owned and operated by DWS. . Water from the Orange River is released into the upper reaches of the Fish River as part of the Orange-Fish-Sundays scheme. Water abstracted from the Fish River is stored in the off-channel Glen Melville dam. Water from the dam gravitates t</w:t>
      </w:r>
      <w:r w:rsidR="00B2251B" w:rsidRPr="00162451">
        <w:rPr>
          <w:rFonts w:ascii="Arial" w:hAnsi="Arial" w:cs="Arial"/>
        </w:rPr>
        <w:t xml:space="preserve">o the James Kleynhans WTW.     </w:t>
      </w:r>
    </w:p>
    <w:p w14:paraId="298E013A" w14:textId="77777777" w:rsidR="00EB4CC8" w:rsidRPr="00162451" w:rsidRDefault="00EB4CC8" w:rsidP="00162451">
      <w:pPr>
        <w:spacing w:line="360" w:lineRule="auto"/>
        <w:jc w:val="both"/>
        <w:rPr>
          <w:rFonts w:ascii="Arial" w:hAnsi="Arial" w:cs="Arial"/>
        </w:rPr>
      </w:pPr>
      <w:r w:rsidRPr="00162451">
        <w:rPr>
          <w:rFonts w:ascii="Arial" w:hAnsi="Arial" w:cs="Arial"/>
        </w:rPr>
        <w:t>Currently, Makhanda’s allocation of water from the Glen Melville dam is 3000 Mℓ/annum (average daily abstraction of 8.22 Ml/d).</w:t>
      </w:r>
    </w:p>
    <w:p w14:paraId="47D1D3E7" w14:textId="77777777" w:rsidR="00EB4CC8" w:rsidRPr="00162451" w:rsidRDefault="00EB4CC8" w:rsidP="00162451">
      <w:pPr>
        <w:spacing w:line="360" w:lineRule="auto"/>
        <w:jc w:val="both"/>
        <w:rPr>
          <w:rFonts w:ascii="Arial" w:hAnsi="Arial" w:cs="Arial"/>
        </w:rPr>
      </w:pPr>
      <w:r w:rsidRPr="00162451">
        <w:rPr>
          <w:rFonts w:ascii="Arial" w:hAnsi="Arial" w:cs="Arial"/>
        </w:rPr>
        <w:t>The James Kleynhans Water Treatment Works has a capacity of 10 Ml/d and designed to operate over a 24 hour period. Elements within the works require upgrading, as the existing required capacity is 12.</w:t>
      </w:r>
      <w:r w:rsidR="00E61CD9" w:rsidRPr="00162451">
        <w:rPr>
          <w:rFonts w:ascii="Arial" w:hAnsi="Arial" w:cs="Arial"/>
        </w:rPr>
        <w:t xml:space="preserve">96 Ml/d (2.96 Ml/d shortfall). </w:t>
      </w:r>
    </w:p>
    <w:p w14:paraId="57BB29D8" w14:textId="77777777" w:rsidR="00E61CD9" w:rsidRPr="00162451" w:rsidRDefault="00E61CD9" w:rsidP="00162451">
      <w:pPr>
        <w:spacing w:after="416"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Capital funding has been secured for the bulk water supply (James Kleynhans) from the Department of Water and Sanitation. An amount of R78 million has been budgeted for the 2019/’2020 financial year. The project is implemented by Amatola Water Board and a contractor has been appointed in January 2020. The project is divided into four phases.</w:t>
      </w:r>
    </w:p>
    <w:p w14:paraId="42413702" w14:textId="77777777" w:rsidR="00E61CD9" w:rsidRPr="00162451" w:rsidRDefault="00D4449D" w:rsidP="00162451">
      <w:pPr>
        <w:spacing w:after="0" w:line="360" w:lineRule="auto"/>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t xml:space="preserve">Phase One: </w:t>
      </w:r>
      <w:r w:rsidR="00E61CD9" w:rsidRPr="00162451">
        <w:rPr>
          <w:rFonts w:ascii="Arial" w:eastAsia="Times New Roman" w:hAnsi="Arial" w:cs="Arial"/>
          <w:color w:val="333333"/>
          <w:lang w:val="en-US"/>
        </w:rPr>
        <w:t>Entailed the augmentation of the James Kleynhans WTW and included the optimisation of the existing Water Treatment Works, covering the following:</w:t>
      </w:r>
    </w:p>
    <w:p w14:paraId="5AE82503" w14:textId="77777777" w:rsidR="00E61CD9" w:rsidRPr="00162451" w:rsidRDefault="00E61CD9" w:rsidP="0038706E">
      <w:pPr>
        <w:numPr>
          <w:ilvl w:val="0"/>
          <w:numId w:val="104"/>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Inlet works</w:t>
      </w:r>
    </w:p>
    <w:p w14:paraId="16E0C367" w14:textId="77777777" w:rsidR="00E61CD9" w:rsidRPr="00162451" w:rsidRDefault="00E61CD9" w:rsidP="0038706E">
      <w:pPr>
        <w:numPr>
          <w:ilvl w:val="0"/>
          <w:numId w:val="104"/>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Valve refurbishments</w:t>
      </w:r>
    </w:p>
    <w:p w14:paraId="47B4FBB1" w14:textId="77777777" w:rsidR="00E61CD9" w:rsidRPr="00162451" w:rsidRDefault="00E61CD9" w:rsidP="0038706E">
      <w:pPr>
        <w:numPr>
          <w:ilvl w:val="0"/>
          <w:numId w:val="104"/>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Electrical supply</w:t>
      </w:r>
    </w:p>
    <w:p w14:paraId="052894C3" w14:textId="77777777" w:rsidR="00E61CD9" w:rsidRPr="00162451" w:rsidRDefault="00E61CD9" w:rsidP="0038706E">
      <w:pPr>
        <w:numPr>
          <w:ilvl w:val="0"/>
          <w:numId w:val="104"/>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Water supply pumps</w:t>
      </w:r>
    </w:p>
    <w:p w14:paraId="00DFC00E" w14:textId="77777777" w:rsidR="00E61CD9" w:rsidRPr="00162451" w:rsidRDefault="00E61CD9" w:rsidP="0038706E">
      <w:pPr>
        <w:numPr>
          <w:ilvl w:val="0"/>
          <w:numId w:val="104"/>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Sludge ponds</w:t>
      </w:r>
    </w:p>
    <w:p w14:paraId="22D789F1" w14:textId="77777777" w:rsidR="00E61CD9" w:rsidRPr="00162451" w:rsidRDefault="00E61CD9" w:rsidP="00162451">
      <w:pPr>
        <w:spacing w:after="416"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This phase was completed in September 2019.</w:t>
      </w:r>
    </w:p>
    <w:p w14:paraId="41D3A683" w14:textId="77777777" w:rsidR="00E61CD9" w:rsidRPr="00162451" w:rsidRDefault="00E61CD9" w:rsidP="00162451">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t xml:space="preserve">Phases </w:t>
      </w:r>
      <w:r w:rsidR="00D4449D" w:rsidRPr="00162451">
        <w:rPr>
          <w:rFonts w:ascii="Arial" w:eastAsia="Times New Roman" w:hAnsi="Arial" w:cs="Arial"/>
          <w:b/>
          <w:bCs/>
          <w:color w:val="333333"/>
          <w:bdr w:val="none" w:sz="0" w:space="0" w:color="auto" w:frame="1"/>
          <w:lang w:val="en-US"/>
        </w:rPr>
        <w:t>Two (</w:t>
      </w:r>
      <w:r w:rsidRPr="00162451">
        <w:rPr>
          <w:rFonts w:ascii="Arial" w:eastAsia="Times New Roman" w:hAnsi="Arial" w:cs="Arial"/>
          <w:b/>
          <w:bCs/>
          <w:color w:val="333333"/>
          <w:bdr w:val="none" w:sz="0" w:space="0" w:color="auto" w:frame="1"/>
          <w:lang w:val="en-US"/>
        </w:rPr>
        <w:t>2</w:t>
      </w:r>
      <w:r w:rsidR="00D4449D" w:rsidRPr="00162451">
        <w:rPr>
          <w:rFonts w:ascii="Arial" w:eastAsia="Times New Roman" w:hAnsi="Arial" w:cs="Arial"/>
          <w:b/>
          <w:bCs/>
          <w:color w:val="333333"/>
          <w:bdr w:val="none" w:sz="0" w:space="0" w:color="auto" w:frame="1"/>
          <w:lang w:val="en-US"/>
        </w:rPr>
        <w:t>)</w:t>
      </w:r>
      <w:r w:rsidRPr="00162451">
        <w:rPr>
          <w:rFonts w:ascii="Arial" w:eastAsia="Times New Roman" w:hAnsi="Arial" w:cs="Arial"/>
          <w:b/>
          <w:bCs/>
          <w:color w:val="333333"/>
          <w:bdr w:val="none" w:sz="0" w:space="0" w:color="auto" w:frame="1"/>
          <w:lang w:val="en-US"/>
        </w:rPr>
        <w:t xml:space="preserve"> and </w:t>
      </w:r>
      <w:r w:rsidR="00D4449D" w:rsidRPr="00162451">
        <w:rPr>
          <w:rFonts w:ascii="Arial" w:eastAsia="Times New Roman" w:hAnsi="Arial" w:cs="Arial"/>
          <w:b/>
          <w:bCs/>
          <w:color w:val="333333"/>
          <w:bdr w:val="none" w:sz="0" w:space="0" w:color="auto" w:frame="1"/>
          <w:lang w:val="en-US"/>
        </w:rPr>
        <w:t>Three (</w:t>
      </w:r>
      <w:r w:rsidRPr="00162451">
        <w:rPr>
          <w:rFonts w:ascii="Arial" w:eastAsia="Times New Roman" w:hAnsi="Arial" w:cs="Arial"/>
          <w:b/>
          <w:bCs/>
          <w:color w:val="333333"/>
          <w:bdr w:val="none" w:sz="0" w:space="0" w:color="auto" w:frame="1"/>
          <w:lang w:val="en-US"/>
        </w:rPr>
        <w:t>3</w:t>
      </w:r>
      <w:r w:rsidR="00D4449D" w:rsidRPr="00162451">
        <w:rPr>
          <w:rFonts w:ascii="Arial" w:eastAsia="Times New Roman" w:hAnsi="Arial" w:cs="Arial"/>
          <w:b/>
          <w:bCs/>
          <w:color w:val="333333"/>
          <w:bdr w:val="none" w:sz="0" w:space="0" w:color="auto" w:frame="1"/>
          <w:lang w:val="en-US"/>
        </w:rPr>
        <w:t>):</w:t>
      </w:r>
      <w:r w:rsidR="00341FBA" w:rsidRPr="00162451">
        <w:rPr>
          <w:rFonts w:ascii="Arial" w:eastAsia="Times New Roman" w:hAnsi="Arial" w:cs="Arial"/>
          <w:b/>
          <w:bCs/>
          <w:color w:val="333333"/>
          <w:bdr w:val="none" w:sz="0" w:space="0" w:color="auto" w:frame="1"/>
          <w:lang w:val="en-US"/>
        </w:rPr>
        <w:t xml:space="preserve"> </w:t>
      </w:r>
      <w:r w:rsidRPr="00162451">
        <w:rPr>
          <w:rFonts w:ascii="Arial" w:eastAsia="Times New Roman" w:hAnsi="Arial" w:cs="Arial"/>
          <w:color w:val="333333"/>
          <w:lang w:val="en-US"/>
        </w:rPr>
        <w:t>These phases entail the construction of new additional 10 mega</w:t>
      </w:r>
      <w:r w:rsidR="00E31554">
        <w:rPr>
          <w:rFonts w:ascii="Arial" w:eastAsia="Times New Roman" w:hAnsi="Arial" w:cs="Arial"/>
          <w:color w:val="333333"/>
          <w:lang w:val="en-US"/>
        </w:rPr>
        <w:t xml:space="preserve"> </w:t>
      </w:r>
      <w:r w:rsidR="00E31554"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a day</w:t>
      </w:r>
      <w:r w:rsidR="00E31554">
        <w:rPr>
          <w:rFonts w:ascii="Arial" w:eastAsia="Times New Roman" w:hAnsi="Arial" w:cs="Arial"/>
          <w:color w:val="333333"/>
          <w:lang w:val="en-US"/>
        </w:rPr>
        <w:t xml:space="preserve"> per</w:t>
      </w:r>
      <w:r w:rsidRPr="00162451">
        <w:rPr>
          <w:rFonts w:ascii="Arial" w:eastAsia="Times New Roman" w:hAnsi="Arial" w:cs="Arial"/>
          <w:color w:val="333333"/>
          <w:lang w:val="en-US"/>
        </w:rPr>
        <w:t xml:space="preserve"> Water Treatment Works which will double the treatment capacity of the current WTW. After some delays, the project was awarded</w:t>
      </w:r>
      <w:r w:rsidR="00E31554" w:rsidRPr="00162451">
        <w:rPr>
          <w:rFonts w:ascii="Arial" w:eastAsia="Times New Roman" w:hAnsi="Arial" w:cs="Arial"/>
          <w:color w:val="333333"/>
          <w:lang w:val="en-US"/>
        </w:rPr>
        <w:t> in</w:t>
      </w:r>
      <w:r w:rsidRPr="00162451">
        <w:rPr>
          <w:rFonts w:ascii="Arial" w:eastAsia="Times New Roman" w:hAnsi="Arial" w:cs="Arial"/>
          <w:color w:val="333333"/>
          <w:lang w:val="en-US"/>
        </w:rPr>
        <w:t xml:space="preserve"> January 2020. The awarded company has applied through a Safety Agent to the Department of Labour for the Occupational Health and Safety permit before they can start construction. It is anticipated that this permit will be granted in March 2020. Construction is expected to take between 12 to 15 months to complete (March to June 2021).</w:t>
      </w:r>
    </w:p>
    <w:p w14:paraId="6FA7CB43" w14:textId="77777777" w:rsidR="00D4449D" w:rsidRPr="00162451" w:rsidRDefault="00D4449D" w:rsidP="00162451">
      <w:pPr>
        <w:spacing w:after="0" w:line="360" w:lineRule="auto"/>
        <w:jc w:val="both"/>
        <w:textAlignment w:val="baseline"/>
        <w:rPr>
          <w:rFonts w:ascii="Arial" w:eastAsia="Times New Roman" w:hAnsi="Arial" w:cs="Arial"/>
          <w:b/>
          <w:bCs/>
          <w:color w:val="333333"/>
          <w:bdr w:val="none" w:sz="0" w:space="0" w:color="auto" w:frame="1"/>
          <w:lang w:val="en-US"/>
        </w:rPr>
      </w:pPr>
    </w:p>
    <w:p w14:paraId="132DBF6E" w14:textId="77777777" w:rsidR="005A2FA6" w:rsidRPr="00162451" w:rsidRDefault="00E61CD9" w:rsidP="00DB1ED3">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t>Phase</w:t>
      </w:r>
      <w:r w:rsidR="00D4449D" w:rsidRPr="00162451">
        <w:rPr>
          <w:rFonts w:ascii="Arial" w:eastAsia="Times New Roman" w:hAnsi="Arial" w:cs="Arial"/>
          <w:b/>
          <w:bCs/>
          <w:color w:val="333333"/>
          <w:bdr w:val="none" w:sz="0" w:space="0" w:color="auto" w:frame="1"/>
          <w:lang w:val="en-US"/>
        </w:rPr>
        <w:t xml:space="preserve"> Four (</w:t>
      </w:r>
      <w:r w:rsidRPr="00162451">
        <w:rPr>
          <w:rFonts w:ascii="Arial" w:eastAsia="Times New Roman" w:hAnsi="Arial" w:cs="Arial"/>
          <w:b/>
          <w:bCs/>
          <w:color w:val="333333"/>
          <w:bdr w:val="none" w:sz="0" w:space="0" w:color="auto" w:frame="1"/>
          <w:lang w:val="en-US"/>
        </w:rPr>
        <w:t>4</w:t>
      </w:r>
      <w:r w:rsidR="00D4449D" w:rsidRPr="00162451">
        <w:rPr>
          <w:rFonts w:ascii="Arial" w:eastAsia="Times New Roman" w:hAnsi="Arial" w:cs="Arial"/>
          <w:b/>
          <w:bCs/>
          <w:color w:val="333333"/>
          <w:bdr w:val="none" w:sz="0" w:space="0" w:color="auto" w:frame="1"/>
          <w:lang w:val="en-US"/>
        </w:rPr>
        <w:t>):</w:t>
      </w:r>
      <w:r w:rsidR="00341FBA" w:rsidRPr="00162451">
        <w:rPr>
          <w:rFonts w:ascii="Arial" w:eastAsia="Times New Roman" w:hAnsi="Arial" w:cs="Arial"/>
          <w:b/>
          <w:bCs/>
          <w:color w:val="333333"/>
          <w:bdr w:val="none" w:sz="0" w:space="0" w:color="auto" w:frame="1"/>
          <w:lang w:val="en-US"/>
        </w:rPr>
        <w:t xml:space="preserve"> </w:t>
      </w:r>
      <w:r w:rsidRPr="00162451">
        <w:rPr>
          <w:rFonts w:ascii="Arial" w:eastAsia="Times New Roman" w:hAnsi="Arial" w:cs="Arial"/>
          <w:color w:val="333333"/>
          <w:lang w:val="en-US"/>
        </w:rPr>
        <w:t xml:space="preserve">This phase entails the upgrading/refurbishment of the existing 350mm-diameter Pumping Mainline to Botha’s Hill reservoir and upgrading/refurbishment of the electrical work. The project, once completed, will increase the output capacity of James Kleynhans Water Treatment works from 10Ml to 20Ml/day. This will ensure that supply meets demand. </w:t>
      </w:r>
    </w:p>
    <w:p w14:paraId="5D159CA0" w14:textId="77777777" w:rsidR="004A43AD" w:rsidRPr="00162451" w:rsidRDefault="004A43AD" w:rsidP="00DB1ED3">
      <w:pPr>
        <w:spacing w:after="0" w:line="360" w:lineRule="auto"/>
        <w:jc w:val="both"/>
        <w:textAlignment w:val="baseline"/>
        <w:rPr>
          <w:rFonts w:ascii="Arial" w:eastAsia="Times New Roman" w:hAnsi="Arial" w:cs="Arial"/>
          <w:color w:val="333333"/>
          <w:lang w:val="en-US"/>
        </w:rPr>
      </w:pPr>
    </w:p>
    <w:p w14:paraId="212692C6" w14:textId="32AC42CF" w:rsidR="005A2FA6" w:rsidRDefault="00EB6C30" w:rsidP="006B12A5">
      <w:pPr>
        <w:spacing w:after="0" w:line="360" w:lineRule="auto"/>
        <w:textAlignment w:val="baseline"/>
        <w:rPr>
          <w:rFonts w:ascii="Arial" w:eastAsia="Times New Roman" w:hAnsi="Arial" w:cs="Arial"/>
          <w:b/>
          <w:bCs/>
          <w:color w:val="333333"/>
          <w:bdr w:val="none" w:sz="0" w:space="0" w:color="auto" w:frame="1"/>
          <w:lang w:val="en-US"/>
        </w:rPr>
      </w:pPr>
      <w:r w:rsidRPr="00162451">
        <w:rPr>
          <w:rFonts w:ascii="Arial" w:hAnsi="Arial" w:cs="Arial"/>
          <w:b/>
        </w:rPr>
        <w:t>2.4</w:t>
      </w:r>
      <w:r w:rsidR="004A43AD" w:rsidRPr="00162451">
        <w:rPr>
          <w:rFonts w:ascii="Arial" w:hAnsi="Arial" w:cs="Arial"/>
          <w:b/>
        </w:rPr>
        <w:t xml:space="preserve">.1.4.4   </w:t>
      </w:r>
      <w:r w:rsidR="005A2FA6" w:rsidRPr="00162451">
        <w:rPr>
          <w:rFonts w:ascii="Arial" w:eastAsia="Times New Roman" w:hAnsi="Arial" w:cs="Arial"/>
          <w:b/>
          <w:bCs/>
          <w:color w:val="333333"/>
          <w:bdr w:val="none" w:sz="0" w:space="0" w:color="auto" w:frame="1"/>
          <w:lang w:val="en-US"/>
        </w:rPr>
        <w:t xml:space="preserve">Refurbishment of Riebeeck East Water Treatment </w:t>
      </w:r>
      <w:r w:rsidR="004A43AD" w:rsidRPr="00162451">
        <w:rPr>
          <w:rFonts w:ascii="Arial" w:eastAsia="Times New Roman" w:hAnsi="Arial" w:cs="Arial"/>
          <w:b/>
          <w:bCs/>
          <w:color w:val="333333"/>
          <w:bdr w:val="none" w:sz="0" w:space="0" w:color="auto" w:frame="1"/>
          <w:lang w:val="en-US"/>
        </w:rPr>
        <w:t>Works (</w:t>
      </w:r>
      <w:r w:rsidR="005A2FA6" w:rsidRPr="00162451">
        <w:rPr>
          <w:rFonts w:ascii="Arial" w:eastAsia="Times New Roman" w:hAnsi="Arial" w:cs="Arial"/>
          <w:b/>
          <w:bCs/>
          <w:color w:val="333333"/>
          <w:bdr w:val="none" w:sz="0" w:space="0" w:color="auto" w:frame="1"/>
          <w:lang w:val="en-US"/>
        </w:rPr>
        <w:t xml:space="preserve">WTW’s) </w:t>
      </w:r>
    </w:p>
    <w:p w14:paraId="158BD75B" w14:textId="77777777" w:rsidR="00430683" w:rsidRPr="00162451" w:rsidRDefault="00430683" w:rsidP="006B12A5">
      <w:pPr>
        <w:spacing w:after="0" w:line="360" w:lineRule="auto"/>
        <w:textAlignment w:val="baseline"/>
        <w:rPr>
          <w:rFonts w:ascii="Arial" w:eastAsia="Times New Roman" w:hAnsi="Arial" w:cs="Arial"/>
          <w:color w:val="333333"/>
          <w:lang w:val="en-US"/>
        </w:rPr>
      </w:pPr>
    </w:p>
    <w:p w14:paraId="5FD977F1" w14:textId="6BAF22D3" w:rsidR="005A2FA6" w:rsidRPr="00C7610D" w:rsidRDefault="005A2FA6" w:rsidP="00162451">
      <w:pPr>
        <w:spacing w:after="0" w:line="360" w:lineRule="auto"/>
        <w:jc w:val="both"/>
        <w:textAlignment w:val="baseline"/>
        <w:rPr>
          <w:rFonts w:ascii="Arial" w:eastAsia="Times New Roman" w:hAnsi="Arial" w:cs="Arial"/>
          <w:i/>
          <w:iCs/>
          <w:color w:val="333333"/>
          <w:bdr w:val="none" w:sz="0" w:space="0" w:color="auto" w:frame="1"/>
          <w:lang w:val="en-US"/>
        </w:rPr>
      </w:pPr>
      <w:r w:rsidRPr="00C7610D">
        <w:rPr>
          <w:rFonts w:ascii="Arial" w:eastAsia="Times New Roman" w:hAnsi="Arial" w:cs="Arial"/>
          <w:i/>
          <w:iCs/>
          <w:color w:val="333333"/>
          <w:bdr w:val="none" w:sz="0" w:space="0" w:color="auto" w:frame="1"/>
          <w:lang w:val="en-US"/>
        </w:rPr>
        <w:t>The raw water supply is abstracted from the 4 boreholes and the bulk water supply is almost 50% under capacity, and urgent attention is required to address the shortfall. The plant requires an upgrade to meet the current water demand, future demand and ability to cater for the waterborne sewage as the area is still in use of VIP toilets and septic tanks. Due to the continuous water supply shortages and water interruptions in Riebeeck East</w:t>
      </w:r>
      <w:r w:rsidR="00930E54" w:rsidRPr="00C7610D">
        <w:rPr>
          <w:rFonts w:ascii="Arial" w:eastAsia="Times New Roman" w:hAnsi="Arial" w:cs="Arial"/>
          <w:i/>
          <w:iCs/>
          <w:color w:val="333333"/>
          <w:bdr w:val="none" w:sz="0" w:space="0" w:color="auto" w:frame="1"/>
          <w:lang w:val="en-US"/>
        </w:rPr>
        <w:t>.</w:t>
      </w:r>
      <w:r w:rsidRPr="00C7610D">
        <w:rPr>
          <w:rFonts w:ascii="Arial" w:eastAsia="Times New Roman" w:hAnsi="Arial" w:cs="Arial"/>
          <w:i/>
          <w:iCs/>
          <w:color w:val="333333"/>
          <w:bdr w:val="none" w:sz="0" w:space="0" w:color="auto" w:frame="1"/>
          <w:lang w:val="en-US"/>
        </w:rPr>
        <w:t xml:space="preserve"> The project aim is to upgrade the plant to 1Ml/d to provide adequate capacity for current demand and provision of waterborne sewage system. </w:t>
      </w:r>
    </w:p>
    <w:p w14:paraId="34DB335D" w14:textId="77777777" w:rsidR="005A2FA6" w:rsidRPr="00162451" w:rsidRDefault="005A2FA6" w:rsidP="00162451">
      <w:pPr>
        <w:spacing w:after="0" w:line="360" w:lineRule="auto"/>
        <w:textAlignment w:val="baseline"/>
        <w:rPr>
          <w:rFonts w:ascii="Arial" w:eastAsia="Times New Roman" w:hAnsi="Arial" w:cs="Arial"/>
          <w:color w:val="333333"/>
          <w:bdr w:val="none" w:sz="0" w:space="0" w:color="auto" w:frame="1"/>
          <w:lang w:val="en-US"/>
        </w:rPr>
      </w:pPr>
    </w:p>
    <w:p w14:paraId="584E5651" w14:textId="77777777" w:rsidR="005A2FA6" w:rsidRPr="00162451" w:rsidRDefault="00EB6C30" w:rsidP="006B12A5">
      <w:pPr>
        <w:spacing w:after="0" w:line="360" w:lineRule="auto"/>
        <w:jc w:val="both"/>
        <w:textAlignment w:val="baseline"/>
        <w:rPr>
          <w:rFonts w:ascii="Arial" w:eastAsia="Times New Roman" w:hAnsi="Arial" w:cs="Arial"/>
          <w:b/>
          <w:bCs/>
          <w:color w:val="333333"/>
          <w:bdr w:val="none" w:sz="0" w:space="0" w:color="auto" w:frame="1"/>
          <w:lang w:val="en-US"/>
        </w:rPr>
      </w:pPr>
      <w:r w:rsidRPr="00162451">
        <w:rPr>
          <w:rFonts w:ascii="Arial" w:hAnsi="Arial" w:cs="Arial"/>
          <w:b/>
        </w:rPr>
        <w:t>2.4</w:t>
      </w:r>
      <w:r w:rsidR="004A43AD" w:rsidRPr="00162451">
        <w:rPr>
          <w:rFonts w:ascii="Arial" w:hAnsi="Arial" w:cs="Arial"/>
          <w:b/>
        </w:rPr>
        <w:t xml:space="preserve">.1.4.5   </w:t>
      </w:r>
      <w:r w:rsidR="005A2FA6" w:rsidRPr="00162451">
        <w:rPr>
          <w:rFonts w:ascii="Arial" w:eastAsia="Times New Roman" w:hAnsi="Arial" w:cs="Arial"/>
          <w:b/>
          <w:bCs/>
          <w:color w:val="333333"/>
          <w:bdr w:val="none" w:sz="0" w:space="0" w:color="auto" w:frame="1"/>
          <w:lang w:val="en-US"/>
        </w:rPr>
        <w:t>Refurbishment o</w:t>
      </w:r>
      <w:r w:rsidR="004A43AD" w:rsidRPr="00162451">
        <w:rPr>
          <w:rFonts w:ascii="Arial" w:eastAsia="Times New Roman" w:hAnsi="Arial" w:cs="Arial"/>
          <w:b/>
          <w:bCs/>
          <w:color w:val="333333"/>
          <w:bdr w:val="none" w:sz="0" w:space="0" w:color="auto" w:frame="1"/>
          <w:lang w:val="en-US"/>
        </w:rPr>
        <w:t>f Alicedale Water Treatment Works (WTW’s)</w:t>
      </w:r>
      <w:r w:rsidR="005A2FA6" w:rsidRPr="00162451">
        <w:rPr>
          <w:rFonts w:ascii="Arial" w:eastAsia="Times New Roman" w:hAnsi="Arial" w:cs="Arial"/>
          <w:b/>
          <w:bCs/>
          <w:color w:val="333333"/>
          <w:bdr w:val="none" w:sz="0" w:space="0" w:color="auto" w:frame="1"/>
          <w:lang w:val="en-US"/>
        </w:rPr>
        <w:t>:</w:t>
      </w:r>
    </w:p>
    <w:p w14:paraId="505251F8" w14:textId="77777777" w:rsidR="005A2FA6" w:rsidRDefault="006B12A5" w:rsidP="00162451">
      <w:pPr>
        <w:spacing w:after="0" w:line="360" w:lineRule="auto"/>
        <w:jc w:val="both"/>
        <w:textAlignment w:val="baseline"/>
        <w:rPr>
          <w:rFonts w:ascii="Arial" w:eastAsia="Times New Roman" w:hAnsi="Arial" w:cs="Arial"/>
          <w:color w:val="333333"/>
          <w:bdr w:val="none" w:sz="0" w:space="0" w:color="auto" w:frame="1"/>
          <w:lang w:val="en-US"/>
        </w:rPr>
      </w:pPr>
      <w:r w:rsidRPr="00162451">
        <w:rPr>
          <w:rFonts w:ascii="Arial" w:eastAsia="Times New Roman" w:hAnsi="Arial" w:cs="Arial"/>
          <w:color w:val="333333"/>
          <w:bdr w:val="none" w:sz="0" w:space="0" w:color="auto" w:frame="1"/>
          <w:lang w:val="en-US"/>
        </w:rPr>
        <w:t xml:space="preserve"> </w:t>
      </w:r>
      <w:r w:rsidR="005A2FA6" w:rsidRPr="00162451">
        <w:rPr>
          <w:rFonts w:ascii="Arial" w:eastAsia="Times New Roman" w:hAnsi="Arial" w:cs="Arial"/>
          <w:color w:val="333333"/>
          <w:bdr w:val="none" w:sz="0" w:space="0" w:color="auto" w:frame="1"/>
          <w:lang w:val="en-US"/>
        </w:rPr>
        <w:t>“Alicedale is the small town situated in between a variety of game reserves and hunting lodges. It has one major industry, namely a large Mohair factory. The existing water treatment works is in a bad state of disrepair and does not meet DWS standards. It is also under capacity during summer peak periods. It requires upgrading to 2.2 Ml/day capacity to cater for the current demand and future developments. The estimate cost for the Refurbishment of Alicedale WTW is R10 000</w:t>
      </w:r>
      <w:r w:rsidR="00E31554">
        <w:rPr>
          <w:rFonts w:ascii="Arial" w:eastAsia="Times New Roman" w:hAnsi="Arial" w:cs="Arial"/>
          <w:color w:val="333333"/>
          <w:bdr w:val="none" w:sz="0" w:space="0" w:color="auto" w:frame="1"/>
          <w:lang w:val="en-US"/>
        </w:rPr>
        <w:t> </w:t>
      </w:r>
      <w:r w:rsidR="005A2FA6" w:rsidRPr="00162451">
        <w:rPr>
          <w:rFonts w:ascii="Arial" w:eastAsia="Times New Roman" w:hAnsi="Arial" w:cs="Arial"/>
          <w:color w:val="333333"/>
          <w:bdr w:val="none" w:sz="0" w:space="0" w:color="auto" w:frame="1"/>
          <w:lang w:val="en-US"/>
        </w:rPr>
        <w:t>000.</w:t>
      </w:r>
    </w:p>
    <w:p w14:paraId="011F6A32" w14:textId="77777777" w:rsidR="00E31554" w:rsidRDefault="00E31554" w:rsidP="00162451">
      <w:pPr>
        <w:spacing w:after="0" w:line="360" w:lineRule="auto"/>
        <w:jc w:val="both"/>
        <w:textAlignment w:val="baseline"/>
        <w:rPr>
          <w:rFonts w:ascii="Arial" w:eastAsia="Times New Roman" w:hAnsi="Arial" w:cs="Arial"/>
          <w:color w:val="333333"/>
          <w:bdr w:val="none" w:sz="0" w:space="0" w:color="auto" w:frame="1"/>
          <w:lang w:val="en-US"/>
        </w:rPr>
      </w:pPr>
    </w:p>
    <w:p w14:paraId="2D399E23" w14:textId="77777777" w:rsidR="004F21E5" w:rsidRPr="00162451" w:rsidRDefault="00EB6C30" w:rsidP="006B12A5">
      <w:pPr>
        <w:spacing w:after="0" w:line="360" w:lineRule="auto"/>
        <w:textAlignment w:val="baseline"/>
        <w:rPr>
          <w:rFonts w:ascii="Arial" w:hAnsi="Arial" w:cs="Arial"/>
          <w:b/>
          <w:color w:val="000000" w:themeColor="text1"/>
        </w:rPr>
      </w:pPr>
      <w:r w:rsidRPr="00162451">
        <w:rPr>
          <w:rFonts w:ascii="Arial" w:hAnsi="Arial" w:cs="Arial"/>
          <w:b/>
          <w:color w:val="000000" w:themeColor="text1"/>
        </w:rPr>
        <w:t>2.4</w:t>
      </w:r>
      <w:r w:rsidR="004F21E5" w:rsidRPr="00162451">
        <w:rPr>
          <w:rFonts w:ascii="Arial" w:hAnsi="Arial" w:cs="Arial"/>
          <w:b/>
          <w:color w:val="000000" w:themeColor="text1"/>
        </w:rPr>
        <w:t>.1.4.6   Seven fountains Water Provision</w:t>
      </w:r>
      <w:r w:rsidR="004B0D07" w:rsidRPr="00162451">
        <w:rPr>
          <w:rFonts w:ascii="Arial" w:hAnsi="Arial" w:cs="Arial"/>
          <w:b/>
          <w:color w:val="000000" w:themeColor="text1"/>
        </w:rPr>
        <w:t>:</w:t>
      </w:r>
    </w:p>
    <w:p w14:paraId="1674715F" w14:textId="77777777" w:rsidR="004B0D07" w:rsidRPr="00162451" w:rsidRDefault="004B0D07" w:rsidP="00162451">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 xml:space="preserve">Municipality is providing 30 000 </w:t>
      </w:r>
      <w:r w:rsidR="003F7B02"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of raw water storage capacity for the community of Seven Fountains as compare in the previous year of 10 000 </w:t>
      </w:r>
      <w:r w:rsidR="003F7B02"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by means of Jojo tanks. All existing pipework was fixed and expanded to accommodate the additional storage tanks, including individual tank isolating valves.</w:t>
      </w:r>
    </w:p>
    <w:p w14:paraId="0C2E0186" w14:textId="77777777" w:rsidR="004B0D07" w:rsidRDefault="004B0D07" w:rsidP="00162451">
      <w:pPr>
        <w:spacing w:after="0" w:line="360" w:lineRule="auto"/>
        <w:textAlignment w:val="baseline"/>
        <w:rPr>
          <w:rFonts w:ascii="Arial" w:eastAsia="Times New Roman" w:hAnsi="Arial" w:cs="Arial"/>
          <w:color w:val="333333"/>
          <w:lang w:val="en-US"/>
        </w:rPr>
      </w:pPr>
    </w:p>
    <w:p w14:paraId="5BFD2FC2" w14:textId="30D17937" w:rsidR="00A22C24" w:rsidRDefault="00A22C24" w:rsidP="00162451">
      <w:pPr>
        <w:spacing w:after="0" w:line="360" w:lineRule="auto"/>
        <w:textAlignment w:val="baseline"/>
        <w:rPr>
          <w:rFonts w:ascii="Arial" w:eastAsia="Times New Roman" w:hAnsi="Arial" w:cs="Arial"/>
          <w:color w:val="333333"/>
          <w:lang w:val="en-US"/>
        </w:rPr>
      </w:pPr>
    </w:p>
    <w:p w14:paraId="6F24092F" w14:textId="77777777" w:rsidR="00430683" w:rsidRPr="00162451" w:rsidRDefault="00430683" w:rsidP="00162451">
      <w:pPr>
        <w:spacing w:after="0" w:line="360" w:lineRule="auto"/>
        <w:textAlignment w:val="baseline"/>
        <w:rPr>
          <w:rFonts w:ascii="Arial" w:eastAsia="Times New Roman" w:hAnsi="Arial" w:cs="Arial"/>
          <w:color w:val="333333"/>
          <w:lang w:val="en-US"/>
        </w:rPr>
      </w:pPr>
    </w:p>
    <w:p w14:paraId="1B1DFEE8" w14:textId="77777777" w:rsidR="004F21E5" w:rsidRPr="00162451" w:rsidRDefault="00EB6C30" w:rsidP="006B12A5">
      <w:pPr>
        <w:spacing w:after="0" w:line="360" w:lineRule="auto"/>
        <w:textAlignment w:val="baseline"/>
        <w:rPr>
          <w:rFonts w:ascii="Arial" w:eastAsia="Times New Roman" w:hAnsi="Arial" w:cs="Arial"/>
          <w:b/>
          <w:color w:val="000000" w:themeColor="text1"/>
          <w:lang w:val="en-US"/>
        </w:rPr>
      </w:pPr>
      <w:r w:rsidRPr="00162451">
        <w:rPr>
          <w:rFonts w:ascii="Arial" w:hAnsi="Arial" w:cs="Arial"/>
          <w:b/>
          <w:color w:val="000000" w:themeColor="text1"/>
        </w:rPr>
        <w:t>2.4</w:t>
      </w:r>
      <w:r w:rsidR="004F21E5" w:rsidRPr="00162451">
        <w:rPr>
          <w:rFonts w:ascii="Arial" w:hAnsi="Arial" w:cs="Arial"/>
          <w:b/>
          <w:color w:val="000000" w:themeColor="text1"/>
        </w:rPr>
        <w:t>.1.4.7   Fort Brown Water Provision</w:t>
      </w:r>
      <w:r w:rsidR="004B0D07" w:rsidRPr="00162451">
        <w:rPr>
          <w:rFonts w:ascii="Arial" w:hAnsi="Arial" w:cs="Arial"/>
          <w:b/>
          <w:color w:val="000000" w:themeColor="text1"/>
        </w:rPr>
        <w:t>:</w:t>
      </w:r>
      <w:r w:rsidR="004F21E5" w:rsidRPr="00162451">
        <w:rPr>
          <w:rFonts w:ascii="Arial" w:hAnsi="Arial" w:cs="Arial"/>
          <w:b/>
          <w:color w:val="000000" w:themeColor="text1"/>
        </w:rPr>
        <w:t xml:space="preserve">    </w:t>
      </w:r>
    </w:p>
    <w:p w14:paraId="68C8C8C5" w14:textId="77777777" w:rsidR="0015747E" w:rsidRPr="00162451" w:rsidRDefault="0015747E" w:rsidP="002F1F15">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 xml:space="preserve">Refurbishment work and upgrades at the Fort Brown WTW. The 354Kl reservoir was installed and an internal distribution system with five communal standpipes and one fire hydrant at the local settlement. The fire hydrant was connected directly to the main supply line and placed in a strategic location. Five additional communal standpipes and a fire hydrant were added to the existing water reticulation to accommodate the increase in population and increased demand. </w:t>
      </w:r>
    </w:p>
    <w:p w14:paraId="79CB1A22" w14:textId="77777777" w:rsidR="0015747E" w:rsidRPr="00162451" w:rsidRDefault="0015747E" w:rsidP="00162451">
      <w:pPr>
        <w:spacing w:after="0" w:line="360" w:lineRule="auto"/>
        <w:textAlignment w:val="baseline"/>
        <w:rPr>
          <w:rFonts w:ascii="Arial" w:eastAsia="Times New Roman" w:hAnsi="Arial" w:cs="Arial"/>
          <w:b/>
          <w:bCs/>
          <w:color w:val="333333"/>
          <w:bdr w:val="none" w:sz="0" w:space="0" w:color="auto" w:frame="1"/>
          <w:lang w:val="en-US"/>
        </w:rPr>
      </w:pPr>
    </w:p>
    <w:p w14:paraId="7FB6921E" w14:textId="77777777" w:rsidR="00F74884" w:rsidRPr="00162451" w:rsidRDefault="00EB6C30" w:rsidP="006B12A5">
      <w:pPr>
        <w:tabs>
          <w:tab w:val="left" w:pos="2028"/>
        </w:tabs>
        <w:spacing w:after="0" w:line="360" w:lineRule="auto"/>
        <w:jc w:val="both"/>
        <w:rPr>
          <w:rFonts w:ascii="Arial" w:hAnsi="Arial" w:cs="Arial"/>
        </w:rPr>
      </w:pPr>
      <w:r w:rsidRPr="00162451">
        <w:rPr>
          <w:rFonts w:ascii="Arial" w:hAnsi="Arial" w:cs="Arial"/>
          <w:b/>
        </w:rPr>
        <w:t>2.4</w:t>
      </w:r>
      <w:r w:rsidR="001135A6" w:rsidRPr="00162451">
        <w:rPr>
          <w:rFonts w:ascii="Arial" w:hAnsi="Arial" w:cs="Arial"/>
          <w:b/>
        </w:rPr>
        <w:t xml:space="preserve">.1.2     </w:t>
      </w:r>
      <w:r w:rsidR="00341FBA" w:rsidRPr="00162451">
        <w:rPr>
          <w:rFonts w:ascii="Arial" w:hAnsi="Arial" w:cs="Arial"/>
          <w:b/>
        </w:rPr>
        <w:t xml:space="preserve">SANITATION BULK INFRASTRUCTURE </w:t>
      </w:r>
      <w:r w:rsidR="000C6E11" w:rsidRPr="00162451">
        <w:rPr>
          <w:rFonts w:ascii="Arial" w:hAnsi="Arial" w:cs="Arial"/>
          <w:b/>
        </w:rPr>
        <w:t>RESOURCES (WWTW)</w:t>
      </w:r>
    </w:p>
    <w:p w14:paraId="1A108E33" w14:textId="77777777" w:rsidR="00EB4CC8" w:rsidRPr="00162451" w:rsidRDefault="00EB4CC8" w:rsidP="00162451">
      <w:pPr>
        <w:spacing w:line="360" w:lineRule="auto"/>
        <w:jc w:val="both"/>
        <w:rPr>
          <w:rFonts w:ascii="Arial" w:hAnsi="Arial" w:cs="Arial"/>
        </w:rPr>
      </w:pPr>
      <w:r w:rsidRPr="00162451">
        <w:rPr>
          <w:rFonts w:ascii="Arial" w:hAnsi="Arial" w:cs="Arial"/>
        </w:rPr>
        <w:t>The Makhanda sewerage network is divided into two distinct drainage areas namely North and South which drains to the Mayfield Waste</w:t>
      </w:r>
      <w:r w:rsidR="007C4907">
        <w:rPr>
          <w:rFonts w:ascii="Arial" w:hAnsi="Arial" w:cs="Arial"/>
        </w:rPr>
        <w:t xml:space="preserve"> W</w:t>
      </w:r>
      <w:r w:rsidRPr="00162451">
        <w:rPr>
          <w:rFonts w:ascii="Arial" w:hAnsi="Arial" w:cs="Arial"/>
        </w:rPr>
        <w:t>ater Treatment Works (WWTW) and the Bel</w:t>
      </w:r>
      <w:r w:rsidR="00B2251B" w:rsidRPr="00162451">
        <w:rPr>
          <w:rFonts w:ascii="Arial" w:hAnsi="Arial" w:cs="Arial"/>
        </w:rPr>
        <w:t xml:space="preserve">mont Valley WWTW respectively. </w:t>
      </w:r>
    </w:p>
    <w:p w14:paraId="082BF367" w14:textId="77777777" w:rsidR="000C6E11" w:rsidRPr="00162451" w:rsidRDefault="00EB6C30" w:rsidP="006B12A5">
      <w:pPr>
        <w:spacing w:after="0" w:line="360" w:lineRule="auto"/>
        <w:jc w:val="both"/>
        <w:rPr>
          <w:rFonts w:ascii="Arial" w:hAnsi="Arial" w:cs="Arial"/>
          <w:b/>
        </w:rPr>
      </w:pPr>
      <w:r w:rsidRPr="00162451">
        <w:rPr>
          <w:rFonts w:ascii="Arial" w:hAnsi="Arial" w:cs="Arial"/>
          <w:b/>
        </w:rPr>
        <w:t>2.4</w:t>
      </w:r>
      <w:r w:rsidR="00275760" w:rsidRPr="00162451">
        <w:rPr>
          <w:rFonts w:ascii="Arial" w:hAnsi="Arial" w:cs="Arial"/>
          <w:b/>
        </w:rPr>
        <w:t>.</w:t>
      </w:r>
      <w:r w:rsidR="004C6A16" w:rsidRPr="00162451">
        <w:rPr>
          <w:rFonts w:ascii="Arial" w:hAnsi="Arial" w:cs="Arial"/>
          <w:b/>
        </w:rPr>
        <w:t>1.2.1</w:t>
      </w:r>
      <w:r w:rsidR="004C6A16" w:rsidRPr="00162451">
        <w:rPr>
          <w:rFonts w:ascii="Arial" w:hAnsi="Arial" w:cs="Arial"/>
          <w:b/>
        </w:rPr>
        <w:tab/>
      </w:r>
      <w:r w:rsidR="000C6E11" w:rsidRPr="00162451">
        <w:rPr>
          <w:rFonts w:ascii="Arial" w:hAnsi="Arial" w:cs="Arial"/>
          <w:b/>
        </w:rPr>
        <w:t>Belmont Valley WWTW</w:t>
      </w:r>
      <w:r w:rsidR="00AB1AFD" w:rsidRPr="00162451">
        <w:rPr>
          <w:rFonts w:ascii="Arial" w:hAnsi="Arial" w:cs="Arial"/>
          <w:b/>
        </w:rPr>
        <w:t>:</w:t>
      </w:r>
    </w:p>
    <w:p w14:paraId="192564BA" w14:textId="77777777" w:rsidR="000C6E11" w:rsidRPr="00162451" w:rsidRDefault="007C4907" w:rsidP="0034760E">
      <w:pPr>
        <w:spacing w:after="0" w:line="360" w:lineRule="auto"/>
        <w:jc w:val="both"/>
        <w:rPr>
          <w:rFonts w:ascii="Arial" w:hAnsi="Arial" w:cs="Arial"/>
        </w:rPr>
      </w:pPr>
      <w:r>
        <w:rPr>
          <w:rFonts w:ascii="Arial" w:hAnsi="Arial" w:cs="Arial"/>
        </w:rPr>
        <w:t>The Belmont Valley Waste W</w:t>
      </w:r>
      <w:r w:rsidR="00EB4CC8" w:rsidRPr="00162451">
        <w:rPr>
          <w:rFonts w:ascii="Arial" w:hAnsi="Arial" w:cs="Arial"/>
        </w:rPr>
        <w:t>ater Treatment Works (WWTW) is a 5.4Ml biological filter plant currently being operated at an average inflow of between 7 and 8Ml/d. The plant is servicing the entire CBD and Western sid</w:t>
      </w:r>
      <w:r w:rsidR="00B2251B" w:rsidRPr="00162451">
        <w:rPr>
          <w:rFonts w:ascii="Arial" w:hAnsi="Arial" w:cs="Arial"/>
        </w:rPr>
        <w:t>e and 60% of the Eastern side.</w:t>
      </w:r>
    </w:p>
    <w:p w14:paraId="4A95F0C9" w14:textId="77777777" w:rsidR="00AB1AFD" w:rsidRPr="00162451" w:rsidRDefault="00AB1AFD" w:rsidP="0034760E">
      <w:pPr>
        <w:spacing w:after="0" w:line="360" w:lineRule="auto"/>
        <w:jc w:val="both"/>
        <w:textAlignment w:val="baseline"/>
        <w:rPr>
          <w:rFonts w:ascii="Arial" w:eastAsia="Times New Roman" w:hAnsi="Arial" w:cs="Arial"/>
          <w:color w:val="333333"/>
          <w:bdr w:val="none" w:sz="0" w:space="0" w:color="auto" w:frame="1"/>
          <w:lang w:val="en-US"/>
        </w:rPr>
      </w:pPr>
    </w:p>
    <w:p w14:paraId="75433837" w14:textId="77777777" w:rsidR="00C836A7" w:rsidRDefault="00C836A7" w:rsidP="00162451">
      <w:pPr>
        <w:spacing w:after="0" w:line="360" w:lineRule="auto"/>
        <w:jc w:val="both"/>
        <w:textAlignment w:val="baseline"/>
        <w:rPr>
          <w:rFonts w:ascii="Arial" w:eastAsia="Times New Roman" w:hAnsi="Arial" w:cs="Arial"/>
          <w:color w:val="333333"/>
          <w:bdr w:val="none" w:sz="0" w:space="0" w:color="auto" w:frame="1"/>
          <w:lang w:val="en-US"/>
        </w:rPr>
      </w:pPr>
      <w:r w:rsidRPr="00162451">
        <w:rPr>
          <w:rFonts w:ascii="Arial" w:eastAsia="Times New Roman" w:hAnsi="Arial" w:cs="Arial"/>
          <w:color w:val="333333"/>
          <w:bdr w:val="none" w:sz="0" w:space="0" w:color="auto" w:frame="1"/>
          <w:lang w:val="en-US"/>
        </w:rPr>
        <w:t>The Belmont Valley WWTW is currently not meeting the set discharge standards and needs to be upgraded and refurbished. The WWTW is currently running at 150% of its capacity. The upgrade will unlock development in the area</w:t>
      </w:r>
      <w:r w:rsidR="00A35D62">
        <w:rPr>
          <w:rFonts w:ascii="Arial" w:eastAsia="Times New Roman" w:hAnsi="Arial" w:cs="Arial"/>
          <w:color w:val="333333"/>
          <w:bdr w:val="none" w:sz="0" w:space="0" w:color="auto" w:frame="1"/>
          <w:lang w:val="en-US"/>
        </w:rPr>
        <w:t>,</w:t>
      </w:r>
      <w:r w:rsidRPr="00162451">
        <w:rPr>
          <w:rFonts w:ascii="Arial" w:eastAsia="Times New Roman" w:hAnsi="Arial" w:cs="Arial"/>
          <w:color w:val="333333"/>
          <w:bdr w:val="none" w:sz="0" w:space="0" w:color="auto" w:frame="1"/>
          <w:lang w:val="en-US"/>
        </w:rPr>
        <w:t xml:space="preserve"> as currently all housing projects have been put on hold as the WWTW is overloaded and overflowing, thus polluting water resources in the area and downstream. ECDC funding is promised for this intervention</w:t>
      </w:r>
    </w:p>
    <w:p w14:paraId="2ED09715" w14:textId="77777777" w:rsidR="006B12A5" w:rsidRPr="00162451" w:rsidRDefault="006B12A5" w:rsidP="00162451">
      <w:pPr>
        <w:spacing w:after="0" w:line="360" w:lineRule="auto"/>
        <w:jc w:val="both"/>
        <w:textAlignment w:val="baseline"/>
        <w:rPr>
          <w:rFonts w:ascii="Arial" w:eastAsia="Times New Roman" w:hAnsi="Arial" w:cs="Arial"/>
          <w:color w:val="333333"/>
          <w:lang w:val="en-US"/>
        </w:rPr>
      </w:pPr>
    </w:p>
    <w:p w14:paraId="1340D946" w14:textId="77777777" w:rsidR="000C6E11" w:rsidRPr="00162451" w:rsidRDefault="00B2251B" w:rsidP="006B12A5">
      <w:pPr>
        <w:spacing w:line="276" w:lineRule="auto"/>
        <w:jc w:val="both"/>
        <w:rPr>
          <w:rFonts w:ascii="Arial" w:hAnsi="Arial" w:cs="Arial"/>
          <w:b/>
        </w:rPr>
      </w:pPr>
      <w:r w:rsidRPr="00162451">
        <w:rPr>
          <w:rFonts w:ascii="Arial" w:hAnsi="Arial" w:cs="Arial"/>
        </w:rPr>
        <w:t xml:space="preserve"> </w:t>
      </w:r>
      <w:r w:rsidR="00EB6C30" w:rsidRPr="00162451">
        <w:rPr>
          <w:rFonts w:ascii="Arial" w:hAnsi="Arial" w:cs="Arial"/>
          <w:b/>
        </w:rPr>
        <w:t>2.4</w:t>
      </w:r>
      <w:r w:rsidR="004C6A16" w:rsidRPr="00162451">
        <w:rPr>
          <w:rFonts w:ascii="Arial" w:hAnsi="Arial" w:cs="Arial"/>
          <w:b/>
        </w:rPr>
        <w:t>.1.2.2</w:t>
      </w:r>
      <w:r w:rsidR="004C6A16" w:rsidRPr="00162451">
        <w:rPr>
          <w:rFonts w:ascii="Arial" w:hAnsi="Arial" w:cs="Arial"/>
          <w:b/>
        </w:rPr>
        <w:tab/>
      </w:r>
      <w:r w:rsidR="000C6E11" w:rsidRPr="00162451">
        <w:rPr>
          <w:rFonts w:ascii="Arial" w:hAnsi="Arial" w:cs="Arial"/>
          <w:b/>
        </w:rPr>
        <w:t xml:space="preserve">Mayfield WWTW: </w:t>
      </w:r>
    </w:p>
    <w:p w14:paraId="39DC0156" w14:textId="77777777" w:rsidR="008E318C" w:rsidRPr="00162451" w:rsidRDefault="00A35D62" w:rsidP="00162451">
      <w:pPr>
        <w:spacing w:line="360" w:lineRule="auto"/>
        <w:jc w:val="both"/>
        <w:rPr>
          <w:rFonts w:ascii="Arial" w:hAnsi="Arial" w:cs="Arial"/>
        </w:rPr>
      </w:pPr>
      <w:r>
        <w:rPr>
          <w:rFonts w:ascii="Arial" w:hAnsi="Arial" w:cs="Arial"/>
        </w:rPr>
        <w:t xml:space="preserve">The Mayfield WWTW has an </w:t>
      </w:r>
      <w:r w:rsidR="00EB4CC8" w:rsidRPr="00162451">
        <w:rPr>
          <w:rFonts w:ascii="Arial" w:hAnsi="Arial" w:cs="Arial"/>
        </w:rPr>
        <w:t>existing hydraulic capacity of 2.5 Ml/day and currently treats flows from the areas known as Mayfield, Makanaskop, Kings Flats, Transit Camp and Extensions 6</w:t>
      </w:r>
      <w:r w:rsidR="006B12A5">
        <w:rPr>
          <w:rFonts w:ascii="Arial" w:hAnsi="Arial" w:cs="Arial"/>
        </w:rPr>
        <w:t xml:space="preserve">      </w:t>
      </w:r>
      <w:r w:rsidR="00EB4CC8" w:rsidRPr="00162451">
        <w:rPr>
          <w:rFonts w:ascii="Arial" w:hAnsi="Arial" w:cs="Arial"/>
        </w:rPr>
        <w:t xml:space="preserve"> and 7. </w:t>
      </w:r>
    </w:p>
    <w:p w14:paraId="482C0ED7" w14:textId="77777777" w:rsidR="00AB1AFD" w:rsidRPr="00162451" w:rsidRDefault="00AB1AFD" w:rsidP="006B12A5">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bdr w:val="none" w:sz="0" w:space="0" w:color="auto" w:frame="1"/>
          <w:lang w:val="en-US"/>
        </w:rPr>
        <w:t>The augmentation of the Mayfield Waste Water Treatment Works (WWTW) project is a multi-year project being implemented within the EC Region under the RBIG Programme. The above mentioned project is currently on hold due to budget constraints. ECDC funding is promised for this intervention</w:t>
      </w:r>
    </w:p>
    <w:p w14:paraId="5D423CB3" w14:textId="77777777" w:rsidR="006B12A5" w:rsidRDefault="006B12A5" w:rsidP="00A35D62">
      <w:pPr>
        <w:spacing w:after="0" w:line="360" w:lineRule="auto"/>
        <w:jc w:val="both"/>
        <w:rPr>
          <w:rFonts w:ascii="Arial" w:hAnsi="Arial" w:cs="Arial"/>
          <w:b/>
        </w:rPr>
      </w:pPr>
    </w:p>
    <w:p w14:paraId="511F7CC3" w14:textId="77777777" w:rsidR="008E318C" w:rsidRPr="00162451" w:rsidRDefault="00EB6C30" w:rsidP="00A35D62">
      <w:pPr>
        <w:spacing w:after="0" w:line="360" w:lineRule="auto"/>
        <w:jc w:val="both"/>
        <w:rPr>
          <w:rFonts w:ascii="Arial" w:hAnsi="Arial" w:cs="Arial"/>
          <w:b/>
        </w:rPr>
      </w:pPr>
      <w:r w:rsidRPr="00162451">
        <w:rPr>
          <w:rFonts w:ascii="Arial" w:hAnsi="Arial" w:cs="Arial"/>
          <w:b/>
        </w:rPr>
        <w:t>2.4</w:t>
      </w:r>
      <w:r w:rsidR="004C6A16" w:rsidRPr="00162451">
        <w:rPr>
          <w:rFonts w:ascii="Arial" w:hAnsi="Arial" w:cs="Arial"/>
          <w:b/>
        </w:rPr>
        <w:t>.1.2.3</w:t>
      </w:r>
      <w:r w:rsidR="004C6A16" w:rsidRPr="00162451">
        <w:rPr>
          <w:rFonts w:ascii="Arial" w:hAnsi="Arial" w:cs="Arial"/>
          <w:b/>
        </w:rPr>
        <w:tab/>
      </w:r>
      <w:r w:rsidR="008E318C" w:rsidRPr="00162451">
        <w:rPr>
          <w:rFonts w:ascii="Arial" w:hAnsi="Arial" w:cs="Arial"/>
          <w:b/>
        </w:rPr>
        <w:t xml:space="preserve">Alicedale WWTW: </w:t>
      </w:r>
    </w:p>
    <w:p w14:paraId="40022798" w14:textId="77777777" w:rsidR="00C836A7" w:rsidRDefault="00EB4CC8" w:rsidP="006B12A5">
      <w:pPr>
        <w:spacing w:after="0" w:line="360" w:lineRule="auto"/>
        <w:jc w:val="both"/>
        <w:rPr>
          <w:rFonts w:ascii="Arial" w:hAnsi="Arial" w:cs="Arial"/>
        </w:rPr>
      </w:pPr>
      <w:r w:rsidRPr="00162451">
        <w:rPr>
          <w:rFonts w:ascii="Arial" w:hAnsi="Arial" w:cs="Arial"/>
        </w:rPr>
        <w:t xml:space="preserve">Alicedale WWTW has a design capacity of 0.85Ml/d but operating at a capacity of 0.1Ml/d. The plant is servicing the areas of Nomzamo, Mandela and Transriviere. </w:t>
      </w:r>
    </w:p>
    <w:p w14:paraId="2DB5DB7F" w14:textId="77777777" w:rsidR="00A22C24" w:rsidRPr="00162451" w:rsidRDefault="00A22C24" w:rsidP="006B12A5">
      <w:pPr>
        <w:spacing w:after="0" w:line="360" w:lineRule="auto"/>
        <w:jc w:val="both"/>
        <w:rPr>
          <w:rFonts w:ascii="Arial" w:hAnsi="Arial" w:cs="Arial"/>
        </w:rPr>
      </w:pPr>
    </w:p>
    <w:p w14:paraId="34B2527B" w14:textId="77777777" w:rsidR="008E318C" w:rsidRPr="00162451" w:rsidRDefault="008E318C" w:rsidP="006B12A5">
      <w:pPr>
        <w:spacing w:after="0" w:line="360" w:lineRule="auto"/>
        <w:jc w:val="both"/>
        <w:rPr>
          <w:rFonts w:ascii="Arial" w:hAnsi="Arial" w:cs="Arial"/>
        </w:rPr>
      </w:pPr>
    </w:p>
    <w:p w14:paraId="38130D21" w14:textId="77777777" w:rsidR="006F678B" w:rsidRPr="00162451" w:rsidRDefault="00EB6C30" w:rsidP="006B12A5">
      <w:pPr>
        <w:spacing w:after="0" w:line="360" w:lineRule="auto"/>
        <w:jc w:val="both"/>
        <w:rPr>
          <w:rFonts w:ascii="Arial" w:hAnsi="Arial" w:cs="Arial"/>
          <w:b/>
        </w:rPr>
      </w:pPr>
      <w:r w:rsidRPr="00162451">
        <w:rPr>
          <w:rFonts w:ascii="Arial" w:eastAsia="Times New Roman" w:hAnsi="Arial" w:cs="Arial"/>
          <w:b/>
          <w:color w:val="333333"/>
          <w:lang w:val="en-US"/>
        </w:rPr>
        <w:t>2.4</w:t>
      </w:r>
      <w:r w:rsidR="006F678B" w:rsidRPr="00162451">
        <w:rPr>
          <w:rFonts w:ascii="Arial" w:eastAsia="Times New Roman" w:hAnsi="Arial" w:cs="Arial"/>
          <w:b/>
          <w:color w:val="333333"/>
          <w:lang w:val="en-US"/>
        </w:rPr>
        <w:t xml:space="preserve">.1.2.    </w:t>
      </w:r>
      <w:r w:rsidR="006F678B" w:rsidRPr="00162451">
        <w:rPr>
          <w:rFonts w:ascii="Arial" w:hAnsi="Arial" w:cs="Arial"/>
          <w:b/>
        </w:rPr>
        <w:t xml:space="preserve">Water and Sanitation Critical Challenges: </w:t>
      </w:r>
    </w:p>
    <w:p w14:paraId="4DEB79AA" w14:textId="77777777" w:rsidR="00A35D62" w:rsidRDefault="006F678B" w:rsidP="00162451">
      <w:pPr>
        <w:spacing w:line="360" w:lineRule="auto"/>
        <w:jc w:val="both"/>
        <w:rPr>
          <w:rFonts w:ascii="Arial" w:hAnsi="Arial" w:cs="Arial"/>
        </w:rPr>
      </w:pPr>
      <w:r w:rsidRPr="00162451">
        <w:rPr>
          <w:rFonts w:ascii="Arial" w:hAnsi="Arial" w:cs="Arial"/>
        </w:rPr>
        <w:t xml:space="preserve">The Municipality is still struggling with its ageing infrastructure and external funding was received to increase the capacity of some of Makana’s Water Treatment Works such as the James Kleynhans Water Treatment Works. The Department of Water Affairs and the East Cape Development Corporation are the implementing Agents for the projects. Makana is also challenged with increasing pressure on its waste water treatment leading to works overflow i.e. Belmont Valley which is near full capacity. </w:t>
      </w:r>
    </w:p>
    <w:p w14:paraId="5DA73DF5" w14:textId="77777777" w:rsidR="006F678B" w:rsidRPr="00162451" w:rsidRDefault="00A35D62" w:rsidP="00162451">
      <w:pPr>
        <w:spacing w:line="360" w:lineRule="auto"/>
        <w:jc w:val="both"/>
        <w:rPr>
          <w:rFonts w:ascii="Arial" w:hAnsi="Arial" w:cs="Arial"/>
        </w:rPr>
      </w:pPr>
      <w:r>
        <w:rPr>
          <w:rFonts w:ascii="Arial" w:hAnsi="Arial" w:cs="Arial"/>
        </w:rPr>
        <w:t>These are s</w:t>
      </w:r>
      <w:r w:rsidR="006F678B" w:rsidRPr="00162451">
        <w:rPr>
          <w:rFonts w:ascii="Arial" w:hAnsi="Arial" w:cs="Arial"/>
        </w:rPr>
        <w:t>ome critical areas</w:t>
      </w:r>
      <w:r>
        <w:rPr>
          <w:rFonts w:ascii="Arial" w:hAnsi="Arial" w:cs="Arial"/>
        </w:rPr>
        <w:t>:</w:t>
      </w:r>
      <w:r w:rsidR="006F678B" w:rsidRPr="00162451">
        <w:rPr>
          <w:rFonts w:ascii="Arial" w:hAnsi="Arial" w:cs="Arial"/>
        </w:rPr>
        <w:t xml:space="preserve"> </w:t>
      </w:r>
    </w:p>
    <w:p w14:paraId="7400B99E" w14:textId="77777777" w:rsidR="006F678B" w:rsidRPr="00162451" w:rsidRDefault="006F678B" w:rsidP="000605AA">
      <w:pPr>
        <w:numPr>
          <w:ilvl w:val="0"/>
          <w:numId w:val="27"/>
        </w:numPr>
        <w:spacing w:after="0" w:line="480" w:lineRule="auto"/>
        <w:ind w:left="851" w:hanging="567"/>
        <w:jc w:val="both"/>
        <w:rPr>
          <w:rFonts w:ascii="Arial" w:hAnsi="Arial" w:cs="Arial"/>
        </w:rPr>
      </w:pPr>
      <w:r w:rsidRPr="00162451">
        <w:rPr>
          <w:rFonts w:ascii="Arial" w:hAnsi="Arial" w:cs="Arial"/>
        </w:rPr>
        <w:t>Poor maintenan</w:t>
      </w:r>
      <w:r w:rsidR="00E652B4">
        <w:rPr>
          <w:rFonts w:ascii="Arial" w:hAnsi="Arial" w:cs="Arial"/>
        </w:rPr>
        <w:t>ce and poor contract management</w:t>
      </w:r>
      <w:r w:rsidRPr="00162451">
        <w:rPr>
          <w:rFonts w:ascii="Arial" w:hAnsi="Arial" w:cs="Arial"/>
        </w:rPr>
        <w:t xml:space="preserve"> </w:t>
      </w:r>
    </w:p>
    <w:p w14:paraId="5ADDC587" w14:textId="77777777" w:rsidR="006F678B" w:rsidRPr="00162451" w:rsidRDefault="006F678B" w:rsidP="000605AA">
      <w:pPr>
        <w:numPr>
          <w:ilvl w:val="0"/>
          <w:numId w:val="27"/>
        </w:numPr>
        <w:spacing w:after="0" w:line="480" w:lineRule="auto"/>
        <w:ind w:left="851" w:hanging="567"/>
        <w:jc w:val="both"/>
        <w:rPr>
          <w:rFonts w:ascii="Arial" w:hAnsi="Arial" w:cs="Arial"/>
        </w:rPr>
      </w:pPr>
      <w:r w:rsidRPr="00162451">
        <w:rPr>
          <w:rFonts w:ascii="Arial" w:hAnsi="Arial" w:cs="Arial"/>
        </w:rPr>
        <w:t>Material water supply shortages leadin</w:t>
      </w:r>
      <w:r w:rsidR="00E652B4">
        <w:rPr>
          <w:rFonts w:ascii="Arial" w:hAnsi="Arial" w:cs="Arial"/>
        </w:rPr>
        <w:t>g to service delivery protests</w:t>
      </w:r>
    </w:p>
    <w:p w14:paraId="08EFB1E0" w14:textId="77777777" w:rsidR="006F678B" w:rsidRPr="00E652B4" w:rsidRDefault="006F678B" w:rsidP="000605AA">
      <w:pPr>
        <w:numPr>
          <w:ilvl w:val="0"/>
          <w:numId w:val="27"/>
        </w:numPr>
        <w:spacing w:after="0" w:line="276" w:lineRule="auto"/>
        <w:ind w:left="851" w:hanging="567"/>
        <w:jc w:val="both"/>
        <w:rPr>
          <w:rFonts w:ascii="Arial" w:hAnsi="Arial" w:cs="Arial"/>
        </w:rPr>
      </w:pPr>
      <w:r w:rsidRPr="00E652B4">
        <w:rPr>
          <w:rFonts w:ascii="Arial" w:hAnsi="Arial" w:cs="Arial"/>
        </w:rPr>
        <w:t xml:space="preserve">Inadequate catchment area to Makhanda West, which could result in possible </w:t>
      </w:r>
      <w:r w:rsidR="00E652B4">
        <w:rPr>
          <w:rFonts w:ascii="Arial" w:hAnsi="Arial" w:cs="Arial"/>
        </w:rPr>
        <w:t>w</w:t>
      </w:r>
      <w:r w:rsidRPr="00E652B4">
        <w:rPr>
          <w:rFonts w:ascii="Arial" w:hAnsi="Arial" w:cs="Arial"/>
        </w:rPr>
        <w:t>ater</w:t>
      </w:r>
      <w:r w:rsidR="00EB6C30" w:rsidRPr="00E652B4">
        <w:rPr>
          <w:rFonts w:ascii="Arial" w:hAnsi="Arial" w:cs="Arial"/>
        </w:rPr>
        <w:t xml:space="preserve"> </w:t>
      </w:r>
      <w:r w:rsidRPr="00E652B4">
        <w:rPr>
          <w:rFonts w:ascii="Arial" w:hAnsi="Arial" w:cs="Arial"/>
        </w:rPr>
        <w:t>shortages</w:t>
      </w:r>
      <w:r w:rsidR="00E652B4">
        <w:rPr>
          <w:rFonts w:ascii="Arial" w:hAnsi="Arial" w:cs="Arial"/>
        </w:rPr>
        <w:t xml:space="preserve"> to the community in the future</w:t>
      </w:r>
      <w:r w:rsidRPr="00E652B4">
        <w:rPr>
          <w:rFonts w:ascii="Arial" w:hAnsi="Arial" w:cs="Arial"/>
        </w:rPr>
        <w:t xml:space="preserve"> </w:t>
      </w:r>
    </w:p>
    <w:p w14:paraId="6E878C14" w14:textId="77777777" w:rsidR="00E652B4" w:rsidRDefault="006F678B" w:rsidP="0038706E">
      <w:pPr>
        <w:numPr>
          <w:ilvl w:val="0"/>
          <w:numId w:val="105"/>
        </w:numPr>
        <w:spacing w:before="240" w:after="0" w:line="276" w:lineRule="auto"/>
        <w:ind w:left="851" w:hanging="567"/>
        <w:jc w:val="both"/>
        <w:rPr>
          <w:rFonts w:ascii="Arial" w:hAnsi="Arial" w:cs="Arial"/>
        </w:rPr>
      </w:pPr>
      <w:r w:rsidRPr="00E652B4">
        <w:rPr>
          <w:rFonts w:ascii="Arial" w:hAnsi="Arial" w:cs="Arial"/>
        </w:rPr>
        <w:t xml:space="preserve">Inadequate supply versus demand at the James Kleynhans Water Treatment </w:t>
      </w:r>
      <w:r w:rsidR="00E652B4">
        <w:rPr>
          <w:rFonts w:ascii="Arial" w:hAnsi="Arial" w:cs="Arial"/>
        </w:rPr>
        <w:t>Works</w:t>
      </w:r>
    </w:p>
    <w:p w14:paraId="6115D3D3" w14:textId="77777777" w:rsidR="006F678B" w:rsidRPr="00E652B4" w:rsidRDefault="006F678B" w:rsidP="0038706E">
      <w:pPr>
        <w:numPr>
          <w:ilvl w:val="0"/>
          <w:numId w:val="105"/>
        </w:numPr>
        <w:spacing w:before="240" w:after="0" w:line="276" w:lineRule="auto"/>
        <w:ind w:left="851" w:hanging="567"/>
        <w:jc w:val="both"/>
        <w:rPr>
          <w:rFonts w:ascii="Arial" w:hAnsi="Arial" w:cs="Arial"/>
        </w:rPr>
      </w:pPr>
      <w:r w:rsidRPr="00E652B4">
        <w:rPr>
          <w:rFonts w:ascii="Arial" w:hAnsi="Arial" w:cs="Arial"/>
        </w:rPr>
        <w:t>Inadequate electricity supply on the w</w:t>
      </w:r>
      <w:r w:rsidR="00E652B4" w:rsidRPr="00E652B4">
        <w:rPr>
          <w:rFonts w:ascii="Arial" w:hAnsi="Arial" w:cs="Arial"/>
        </w:rPr>
        <w:t xml:space="preserve">estern side of Makhanda, which </w:t>
      </w:r>
      <w:r w:rsidRPr="00E652B4">
        <w:rPr>
          <w:rFonts w:ascii="Arial" w:hAnsi="Arial" w:cs="Arial"/>
        </w:rPr>
        <w:t xml:space="preserve">results in the inability to supply raw water for purification; </w:t>
      </w:r>
    </w:p>
    <w:p w14:paraId="1D6C2989" w14:textId="77777777" w:rsidR="006F678B" w:rsidRPr="00E652B4" w:rsidRDefault="006F678B" w:rsidP="000605AA">
      <w:pPr>
        <w:numPr>
          <w:ilvl w:val="0"/>
          <w:numId w:val="27"/>
        </w:numPr>
        <w:spacing w:before="240" w:after="0" w:line="276" w:lineRule="auto"/>
        <w:ind w:left="851" w:hanging="567"/>
        <w:jc w:val="both"/>
        <w:rPr>
          <w:rFonts w:ascii="Arial" w:hAnsi="Arial" w:cs="Arial"/>
        </w:rPr>
      </w:pPr>
      <w:r w:rsidRPr="00E652B4">
        <w:rPr>
          <w:rFonts w:ascii="Arial" w:hAnsi="Arial" w:cs="Arial"/>
        </w:rPr>
        <w:t xml:space="preserve">Inadequate storage retention rate (the Department of Water Affairs requirement is </w:t>
      </w:r>
      <w:r w:rsidR="006B12A5">
        <w:rPr>
          <w:rFonts w:ascii="Arial" w:hAnsi="Arial" w:cs="Arial"/>
        </w:rPr>
        <w:t xml:space="preserve">              </w:t>
      </w:r>
      <w:r w:rsidRPr="00E652B4">
        <w:rPr>
          <w:rFonts w:ascii="Arial" w:hAnsi="Arial" w:cs="Arial"/>
        </w:rPr>
        <w:t xml:space="preserve">48 hours but Makana has an average of 12 hours);  </w:t>
      </w:r>
    </w:p>
    <w:p w14:paraId="5982251D" w14:textId="77777777" w:rsidR="005A6524" w:rsidRPr="00162451" w:rsidRDefault="006F678B" w:rsidP="000605AA">
      <w:pPr>
        <w:numPr>
          <w:ilvl w:val="0"/>
          <w:numId w:val="27"/>
        </w:numPr>
        <w:spacing w:before="240" w:after="0" w:line="360" w:lineRule="auto"/>
        <w:ind w:left="851" w:hanging="567"/>
        <w:jc w:val="both"/>
        <w:rPr>
          <w:rFonts w:ascii="Arial" w:hAnsi="Arial" w:cs="Arial"/>
        </w:rPr>
      </w:pPr>
      <w:r w:rsidRPr="00162451">
        <w:rPr>
          <w:rFonts w:ascii="Arial" w:hAnsi="Arial" w:cs="Arial"/>
        </w:rPr>
        <w:t xml:space="preserve">Inadequate capacity at waste water treatment works.  </w:t>
      </w:r>
    </w:p>
    <w:p w14:paraId="70D6BA26" w14:textId="77777777" w:rsidR="00EB6C30" w:rsidRPr="00E652B4" w:rsidRDefault="006F678B" w:rsidP="000605AA">
      <w:pPr>
        <w:numPr>
          <w:ilvl w:val="0"/>
          <w:numId w:val="27"/>
        </w:numPr>
        <w:spacing w:after="0" w:line="360" w:lineRule="auto"/>
        <w:ind w:left="851" w:hanging="567"/>
        <w:jc w:val="both"/>
        <w:rPr>
          <w:rFonts w:ascii="Arial" w:hAnsi="Arial" w:cs="Arial"/>
        </w:rPr>
      </w:pPr>
      <w:r w:rsidRPr="00E652B4">
        <w:rPr>
          <w:rFonts w:ascii="Arial" w:hAnsi="Arial" w:cs="Arial"/>
        </w:rPr>
        <w:t xml:space="preserve">The plant is operating above design capacity by 78% and the municipality has </w:t>
      </w:r>
      <w:r w:rsidR="005A6524" w:rsidRPr="00E652B4">
        <w:rPr>
          <w:rFonts w:ascii="Arial" w:hAnsi="Arial" w:cs="Arial"/>
        </w:rPr>
        <w:t xml:space="preserve">           </w:t>
      </w:r>
      <w:r w:rsidRPr="00E652B4">
        <w:rPr>
          <w:rFonts w:ascii="Arial" w:hAnsi="Arial" w:cs="Arial"/>
        </w:rPr>
        <w:t xml:space="preserve">received pre-directives on non-compliance by </w:t>
      </w:r>
      <w:r w:rsidR="00E5467B">
        <w:rPr>
          <w:rFonts w:ascii="Arial" w:hAnsi="Arial" w:cs="Arial"/>
        </w:rPr>
        <w:t xml:space="preserve">the </w:t>
      </w:r>
      <w:r w:rsidRPr="00E652B4">
        <w:rPr>
          <w:rFonts w:ascii="Arial" w:hAnsi="Arial" w:cs="Arial"/>
        </w:rPr>
        <w:t xml:space="preserve">Department of Water Affairs, </w:t>
      </w:r>
    </w:p>
    <w:p w14:paraId="78B0443B" w14:textId="77777777" w:rsidR="005A6524" w:rsidRPr="00162451" w:rsidRDefault="00E5467B" w:rsidP="00162451">
      <w:pPr>
        <w:spacing w:line="360" w:lineRule="auto"/>
        <w:ind w:firstLine="720"/>
        <w:jc w:val="both"/>
        <w:rPr>
          <w:rFonts w:ascii="Arial" w:hAnsi="Arial" w:cs="Arial"/>
        </w:rPr>
      </w:pPr>
      <w:r>
        <w:rPr>
          <w:rFonts w:ascii="Arial" w:hAnsi="Arial" w:cs="Arial"/>
        </w:rPr>
        <w:t xml:space="preserve">   </w:t>
      </w:r>
      <w:r w:rsidRPr="00162451">
        <w:rPr>
          <w:rFonts w:ascii="Arial" w:hAnsi="Arial" w:cs="Arial"/>
        </w:rPr>
        <w:t>which could</w:t>
      </w:r>
      <w:r w:rsidR="006F678B" w:rsidRPr="00162451">
        <w:rPr>
          <w:rFonts w:ascii="Arial" w:hAnsi="Arial" w:cs="Arial"/>
        </w:rPr>
        <w:t xml:space="preserve"> result in legal action against the accounting officer. </w:t>
      </w:r>
    </w:p>
    <w:p w14:paraId="1D36722A" w14:textId="77777777" w:rsidR="006B12A5" w:rsidRDefault="006F678B" w:rsidP="0038706E">
      <w:pPr>
        <w:pStyle w:val="ListParagraph"/>
        <w:numPr>
          <w:ilvl w:val="0"/>
          <w:numId w:val="105"/>
        </w:numPr>
        <w:spacing w:after="0" w:line="360" w:lineRule="auto"/>
        <w:ind w:left="851" w:hanging="567"/>
        <w:rPr>
          <w:rFonts w:ascii="Arial" w:hAnsi="Arial" w:cs="Arial"/>
        </w:rPr>
      </w:pPr>
      <w:r w:rsidRPr="00162451">
        <w:rPr>
          <w:rFonts w:ascii="Arial" w:hAnsi="Arial" w:cs="Arial"/>
        </w:rPr>
        <w:t>In addition</w:t>
      </w:r>
      <w:r w:rsidR="00E5467B">
        <w:rPr>
          <w:rFonts w:ascii="Arial" w:hAnsi="Arial" w:cs="Arial"/>
        </w:rPr>
        <w:t xml:space="preserve"> are the</w:t>
      </w:r>
      <w:r w:rsidRPr="00162451">
        <w:rPr>
          <w:rFonts w:ascii="Arial" w:hAnsi="Arial" w:cs="Arial"/>
        </w:rPr>
        <w:t xml:space="preserve"> health hazards to the people and pollution to the environment; </w:t>
      </w:r>
    </w:p>
    <w:p w14:paraId="4CC669EF" w14:textId="77777777" w:rsidR="006B12A5" w:rsidRPr="006B12A5" w:rsidRDefault="006B12A5" w:rsidP="006B12A5">
      <w:pPr>
        <w:pStyle w:val="ListParagraph"/>
        <w:spacing w:after="0" w:line="360" w:lineRule="auto"/>
        <w:ind w:left="851" w:firstLine="0"/>
        <w:rPr>
          <w:rFonts w:ascii="Arial" w:hAnsi="Arial" w:cs="Arial"/>
        </w:rPr>
      </w:pPr>
    </w:p>
    <w:p w14:paraId="72DAC3E6" w14:textId="77777777" w:rsidR="006F678B" w:rsidRPr="00E5467B" w:rsidRDefault="006F678B" w:rsidP="000605AA">
      <w:pPr>
        <w:numPr>
          <w:ilvl w:val="0"/>
          <w:numId w:val="27"/>
        </w:numPr>
        <w:spacing w:line="360" w:lineRule="auto"/>
        <w:ind w:left="851" w:hanging="567"/>
        <w:jc w:val="both"/>
        <w:rPr>
          <w:rFonts w:ascii="Arial" w:hAnsi="Arial" w:cs="Arial"/>
        </w:rPr>
      </w:pPr>
      <w:r w:rsidRPr="00E5467B">
        <w:rPr>
          <w:rFonts w:ascii="Arial" w:hAnsi="Arial" w:cs="Arial"/>
        </w:rPr>
        <w:t xml:space="preserve">Inadequate capacity of the collector mains (rising main and outfalls) resulting in </w:t>
      </w:r>
      <w:r w:rsidR="005A6524" w:rsidRPr="00E5467B">
        <w:rPr>
          <w:rFonts w:ascii="Arial" w:hAnsi="Arial" w:cs="Arial"/>
        </w:rPr>
        <w:t xml:space="preserve">           </w:t>
      </w:r>
      <w:r w:rsidRPr="00E5467B">
        <w:rPr>
          <w:rFonts w:ascii="Arial" w:hAnsi="Arial" w:cs="Arial"/>
        </w:rPr>
        <w:t xml:space="preserve">sewer spillages; </w:t>
      </w:r>
    </w:p>
    <w:p w14:paraId="4D9A32BC" w14:textId="77777777" w:rsidR="006F678B" w:rsidRPr="00162451" w:rsidRDefault="006F678B" w:rsidP="000605AA">
      <w:pPr>
        <w:numPr>
          <w:ilvl w:val="0"/>
          <w:numId w:val="27"/>
        </w:numPr>
        <w:spacing w:line="360" w:lineRule="auto"/>
        <w:ind w:left="851" w:hanging="567"/>
        <w:jc w:val="both"/>
        <w:rPr>
          <w:rFonts w:ascii="Arial" w:hAnsi="Arial" w:cs="Arial"/>
        </w:rPr>
      </w:pPr>
      <w:r w:rsidRPr="00162451">
        <w:rPr>
          <w:rFonts w:ascii="Arial" w:hAnsi="Arial" w:cs="Arial"/>
        </w:rPr>
        <w:t xml:space="preserve">Inadequate capacity of pump stations resulting in sewer spillages; </w:t>
      </w:r>
    </w:p>
    <w:p w14:paraId="2F992A98" w14:textId="77777777" w:rsidR="006F678B" w:rsidRPr="00E652B4" w:rsidRDefault="006F678B" w:rsidP="000605AA">
      <w:pPr>
        <w:numPr>
          <w:ilvl w:val="0"/>
          <w:numId w:val="27"/>
        </w:numPr>
        <w:spacing w:line="360" w:lineRule="auto"/>
        <w:ind w:left="851" w:hanging="567"/>
        <w:jc w:val="both"/>
        <w:rPr>
          <w:rFonts w:ascii="Arial" w:hAnsi="Arial" w:cs="Arial"/>
        </w:rPr>
      </w:pPr>
      <w:r w:rsidRPr="00E652B4">
        <w:rPr>
          <w:rFonts w:ascii="Arial" w:hAnsi="Arial" w:cs="Arial"/>
        </w:rPr>
        <w:t>Inadequate capacity reticulation network sewers resulting in spillages.  Health</w:t>
      </w:r>
      <w:r w:rsidR="00E652B4" w:rsidRPr="00E652B4">
        <w:rPr>
          <w:rFonts w:ascii="Arial" w:hAnsi="Arial" w:cs="Arial"/>
        </w:rPr>
        <w:t xml:space="preserve"> </w:t>
      </w:r>
      <w:r w:rsidR="005A6524" w:rsidRPr="00E652B4">
        <w:rPr>
          <w:rFonts w:ascii="Arial" w:hAnsi="Arial" w:cs="Arial"/>
        </w:rPr>
        <w:t xml:space="preserve">          </w:t>
      </w:r>
      <w:r w:rsidRPr="00E652B4">
        <w:rPr>
          <w:rFonts w:ascii="Arial" w:hAnsi="Arial" w:cs="Arial"/>
        </w:rPr>
        <w:t xml:space="preserve">hazard to the people and pollution to the environment; </w:t>
      </w:r>
    </w:p>
    <w:p w14:paraId="2203C9F5" w14:textId="77777777" w:rsidR="006F678B" w:rsidRPr="00E652B4" w:rsidRDefault="006F678B" w:rsidP="000605AA">
      <w:pPr>
        <w:numPr>
          <w:ilvl w:val="0"/>
          <w:numId w:val="27"/>
        </w:numPr>
        <w:spacing w:line="360" w:lineRule="auto"/>
        <w:ind w:left="851" w:hanging="567"/>
        <w:jc w:val="both"/>
        <w:rPr>
          <w:rFonts w:ascii="Arial" w:hAnsi="Arial" w:cs="Arial"/>
        </w:rPr>
      </w:pPr>
      <w:r w:rsidRPr="00E652B4">
        <w:rPr>
          <w:rFonts w:ascii="Arial" w:hAnsi="Arial" w:cs="Arial"/>
        </w:rPr>
        <w:t xml:space="preserve">Storm water ingresses to sewer network system increases the inflow to the waste </w:t>
      </w:r>
      <w:r w:rsidR="005A6524" w:rsidRPr="00E652B4">
        <w:rPr>
          <w:rFonts w:ascii="Arial" w:hAnsi="Arial" w:cs="Arial"/>
        </w:rPr>
        <w:t xml:space="preserve"> </w:t>
      </w:r>
      <w:r w:rsidRPr="00E652B4">
        <w:rPr>
          <w:rFonts w:ascii="Arial" w:hAnsi="Arial" w:cs="Arial"/>
        </w:rPr>
        <w:t xml:space="preserve">water treatment works; </w:t>
      </w:r>
    </w:p>
    <w:p w14:paraId="06679373" w14:textId="77777777" w:rsidR="006F678B" w:rsidRPr="00E652B4" w:rsidRDefault="006F678B" w:rsidP="000605AA">
      <w:pPr>
        <w:numPr>
          <w:ilvl w:val="0"/>
          <w:numId w:val="27"/>
        </w:numPr>
        <w:spacing w:line="360" w:lineRule="auto"/>
        <w:ind w:left="851" w:hanging="567"/>
        <w:jc w:val="both"/>
        <w:rPr>
          <w:rFonts w:ascii="Arial" w:hAnsi="Arial" w:cs="Arial"/>
        </w:rPr>
      </w:pPr>
      <w:r w:rsidRPr="00E652B4">
        <w:rPr>
          <w:rFonts w:ascii="Arial" w:hAnsi="Arial" w:cs="Arial"/>
        </w:rPr>
        <w:t xml:space="preserve">Inadequate resources (equipment and human resources) resulting in the inability to </w:t>
      </w:r>
      <w:r w:rsidR="005A6524" w:rsidRPr="00E652B4">
        <w:rPr>
          <w:rFonts w:ascii="Arial" w:hAnsi="Arial" w:cs="Arial"/>
        </w:rPr>
        <w:t xml:space="preserve">  </w:t>
      </w:r>
      <w:r w:rsidRPr="00E652B4">
        <w:rPr>
          <w:rFonts w:ascii="Arial" w:hAnsi="Arial" w:cs="Arial"/>
        </w:rPr>
        <w:t xml:space="preserve">attend to complaints and dealing with the problems;  and </w:t>
      </w:r>
    </w:p>
    <w:p w14:paraId="4E905547" w14:textId="77777777" w:rsidR="006F678B" w:rsidRPr="00E652B4" w:rsidRDefault="006F678B" w:rsidP="000605AA">
      <w:pPr>
        <w:numPr>
          <w:ilvl w:val="0"/>
          <w:numId w:val="27"/>
        </w:numPr>
        <w:spacing w:line="360" w:lineRule="auto"/>
        <w:ind w:left="851" w:hanging="567"/>
        <w:jc w:val="both"/>
        <w:rPr>
          <w:rFonts w:ascii="Arial" w:hAnsi="Arial" w:cs="Arial"/>
        </w:rPr>
      </w:pPr>
      <w:r w:rsidRPr="00E652B4">
        <w:rPr>
          <w:rFonts w:ascii="Arial" w:hAnsi="Arial" w:cs="Arial"/>
        </w:rPr>
        <w:t xml:space="preserve">Continuous vandalism of critical infrastructure including the exposure of manholes, which could lead to injury and damage to property resulting in possible litigation. </w:t>
      </w:r>
    </w:p>
    <w:p w14:paraId="12246EF8" w14:textId="77777777" w:rsidR="006F678B" w:rsidRPr="00162451" w:rsidRDefault="006F678B" w:rsidP="0038706E">
      <w:pPr>
        <w:pStyle w:val="ListParagraph"/>
        <w:numPr>
          <w:ilvl w:val="0"/>
          <w:numId w:val="101"/>
        </w:numPr>
        <w:spacing w:line="360" w:lineRule="auto"/>
        <w:ind w:left="851" w:hanging="567"/>
        <w:rPr>
          <w:rFonts w:ascii="Arial" w:hAnsi="Arial" w:cs="Arial"/>
          <w:b/>
        </w:rPr>
      </w:pPr>
      <w:r w:rsidRPr="00162451">
        <w:rPr>
          <w:rFonts w:ascii="Arial" w:hAnsi="Arial" w:cs="Arial"/>
          <w:b/>
        </w:rPr>
        <w:t xml:space="preserve">Water source Challenges:  </w:t>
      </w:r>
    </w:p>
    <w:p w14:paraId="1AC1E255" w14:textId="77777777" w:rsidR="006F678B" w:rsidRPr="00162451" w:rsidRDefault="006F678B" w:rsidP="000605AA">
      <w:pPr>
        <w:numPr>
          <w:ilvl w:val="0"/>
          <w:numId w:val="28"/>
        </w:numPr>
        <w:spacing w:line="360" w:lineRule="auto"/>
        <w:ind w:left="1276" w:hanging="425"/>
        <w:jc w:val="both"/>
        <w:rPr>
          <w:rFonts w:ascii="Arial" w:hAnsi="Arial" w:cs="Arial"/>
        </w:rPr>
      </w:pPr>
      <w:r w:rsidRPr="00162451">
        <w:rPr>
          <w:rFonts w:ascii="Arial" w:hAnsi="Arial" w:cs="Arial"/>
        </w:rPr>
        <w:t xml:space="preserve">Quality of the raw water from the Glenn Melville Dam – High turbidity </w:t>
      </w:r>
    </w:p>
    <w:p w14:paraId="1B14A03C" w14:textId="77777777" w:rsidR="006F678B" w:rsidRPr="00162451" w:rsidRDefault="006F678B" w:rsidP="000605AA">
      <w:pPr>
        <w:numPr>
          <w:ilvl w:val="0"/>
          <w:numId w:val="28"/>
        </w:numPr>
        <w:spacing w:line="360" w:lineRule="auto"/>
        <w:ind w:left="1276" w:hanging="425"/>
        <w:jc w:val="both"/>
        <w:rPr>
          <w:rFonts w:ascii="Arial" w:hAnsi="Arial" w:cs="Arial"/>
        </w:rPr>
      </w:pPr>
      <w:r w:rsidRPr="00162451">
        <w:rPr>
          <w:rFonts w:ascii="Arial" w:hAnsi="Arial" w:cs="Arial"/>
        </w:rPr>
        <w:t xml:space="preserve">Unstable pumping system &amp; rising main capacity </w:t>
      </w:r>
    </w:p>
    <w:p w14:paraId="0153F0F9" w14:textId="77777777" w:rsidR="006F678B" w:rsidRPr="00162451" w:rsidRDefault="006F678B" w:rsidP="000605AA">
      <w:pPr>
        <w:numPr>
          <w:ilvl w:val="0"/>
          <w:numId w:val="28"/>
        </w:numPr>
        <w:spacing w:line="360" w:lineRule="auto"/>
        <w:ind w:left="1276" w:hanging="425"/>
        <w:jc w:val="both"/>
        <w:rPr>
          <w:rFonts w:ascii="Arial" w:hAnsi="Arial" w:cs="Arial"/>
        </w:rPr>
      </w:pPr>
      <w:r w:rsidRPr="00162451">
        <w:rPr>
          <w:rFonts w:ascii="Arial" w:hAnsi="Arial" w:cs="Arial"/>
        </w:rPr>
        <w:t xml:space="preserve">Unreliable electricity supply to pump raw water from H’Poort </w:t>
      </w:r>
    </w:p>
    <w:p w14:paraId="0C502566" w14:textId="77777777" w:rsidR="006F678B" w:rsidRPr="00162451" w:rsidRDefault="006F678B" w:rsidP="0038706E">
      <w:pPr>
        <w:pStyle w:val="ListParagraph"/>
        <w:numPr>
          <w:ilvl w:val="0"/>
          <w:numId w:val="101"/>
        </w:numPr>
        <w:spacing w:line="360" w:lineRule="auto"/>
        <w:ind w:left="720" w:hanging="720"/>
        <w:rPr>
          <w:rFonts w:ascii="Arial" w:hAnsi="Arial" w:cs="Arial"/>
          <w:b/>
        </w:rPr>
      </w:pPr>
      <w:r w:rsidRPr="00162451">
        <w:rPr>
          <w:rFonts w:ascii="Arial" w:hAnsi="Arial" w:cs="Arial"/>
          <w:b/>
        </w:rPr>
        <w:t>Water treatment works Challenges:</w:t>
      </w:r>
    </w:p>
    <w:p w14:paraId="79B78295" w14:textId="77777777" w:rsidR="006F678B" w:rsidRPr="00162451" w:rsidRDefault="006F678B" w:rsidP="000605AA">
      <w:pPr>
        <w:numPr>
          <w:ilvl w:val="0"/>
          <w:numId w:val="29"/>
        </w:numPr>
        <w:spacing w:after="0" w:line="360" w:lineRule="auto"/>
        <w:ind w:left="851"/>
        <w:jc w:val="both"/>
        <w:rPr>
          <w:rFonts w:ascii="Arial" w:hAnsi="Arial" w:cs="Arial"/>
        </w:rPr>
      </w:pPr>
      <w:r w:rsidRPr="00162451">
        <w:rPr>
          <w:rFonts w:ascii="Arial" w:hAnsi="Arial" w:cs="Arial"/>
        </w:rPr>
        <w:t xml:space="preserve">Mechanical &amp; Electrical poorly maintained  </w:t>
      </w:r>
    </w:p>
    <w:p w14:paraId="1019933E" w14:textId="77777777" w:rsidR="006F678B" w:rsidRPr="00162451" w:rsidRDefault="006F678B" w:rsidP="000605AA">
      <w:pPr>
        <w:numPr>
          <w:ilvl w:val="0"/>
          <w:numId w:val="29"/>
        </w:numPr>
        <w:spacing w:after="0" w:line="360" w:lineRule="auto"/>
        <w:ind w:left="851"/>
        <w:jc w:val="both"/>
        <w:rPr>
          <w:rFonts w:ascii="Arial" w:hAnsi="Arial" w:cs="Arial"/>
        </w:rPr>
      </w:pPr>
      <w:r w:rsidRPr="00162451">
        <w:rPr>
          <w:rFonts w:ascii="Arial" w:hAnsi="Arial" w:cs="Arial"/>
        </w:rPr>
        <w:t xml:space="preserve">Civil Works not operating as designed </w:t>
      </w:r>
    </w:p>
    <w:p w14:paraId="40326C31" w14:textId="77777777" w:rsidR="006E473A" w:rsidRPr="00162451" w:rsidRDefault="006E473A" w:rsidP="00162451">
      <w:pPr>
        <w:spacing w:after="0" w:line="360" w:lineRule="auto"/>
        <w:jc w:val="both"/>
        <w:rPr>
          <w:rFonts w:ascii="Arial" w:hAnsi="Arial" w:cs="Arial"/>
        </w:rPr>
      </w:pPr>
    </w:p>
    <w:p w14:paraId="696D7641" w14:textId="77777777" w:rsidR="006F678B" w:rsidRPr="00162451" w:rsidRDefault="006F678B" w:rsidP="0038706E">
      <w:pPr>
        <w:pStyle w:val="ListParagraph"/>
        <w:numPr>
          <w:ilvl w:val="0"/>
          <w:numId w:val="101"/>
        </w:numPr>
        <w:spacing w:after="0" w:line="360" w:lineRule="auto"/>
        <w:ind w:left="720" w:hanging="720"/>
        <w:rPr>
          <w:rFonts w:ascii="Arial" w:hAnsi="Arial" w:cs="Arial"/>
          <w:b/>
        </w:rPr>
      </w:pPr>
      <w:r w:rsidRPr="00162451">
        <w:rPr>
          <w:rFonts w:ascii="Arial" w:hAnsi="Arial" w:cs="Arial"/>
          <w:b/>
        </w:rPr>
        <w:t xml:space="preserve">Bulk water distribution Challenges: </w:t>
      </w:r>
    </w:p>
    <w:p w14:paraId="275E8F61" w14:textId="77777777" w:rsidR="006F678B"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Storage Retention Rate (DWS requires 48hrs but Makana’s 12hrs or less)</w:t>
      </w:r>
    </w:p>
    <w:p w14:paraId="71AF4810" w14:textId="77777777" w:rsidR="006F678B"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Network Water Leaks (Through broken/old valves, pipes &amp; meters)</w:t>
      </w:r>
    </w:p>
    <w:p w14:paraId="6C6C871E" w14:textId="77777777" w:rsidR="006F678B"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 xml:space="preserve">Absence of Bulk Metering (Raw water, treated water &amp; stored water). </w:t>
      </w:r>
    </w:p>
    <w:p w14:paraId="1A888D1A" w14:textId="77777777" w:rsidR="006E473A" w:rsidRPr="00162451" w:rsidRDefault="006E473A" w:rsidP="00162451">
      <w:pPr>
        <w:spacing w:after="0" w:line="360" w:lineRule="auto"/>
        <w:jc w:val="both"/>
        <w:rPr>
          <w:rFonts w:ascii="Arial" w:hAnsi="Arial" w:cs="Arial"/>
        </w:rPr>
      </w:pPr>
    </w:p>
    <w:p w14:paraId="0399D406" w14:textId="77777777" w:rsidR="006F678B" w:rsidRPr="00162451" w:rsidRDefault="006F678B" w:rsidP="0038706E">
      <w:pPr>
        <w:pStyle w:val="ListParagraph"/>
        <w:numPr>
          <w:ilvl w:val="0"/>
          <w:numId w:val="101"/>
        </w:numPr>
        <w:spacing w:after="0" w:line="360" w:lineRule="auto"/>
        <w:ind w:left="720" w:hanging="720"/>
        <w:rPr>
          <w:rFonts w:ascii="Arial" w:hAnsi="Arial" w:cs="Arial"/>
          <w:b/>
        </w:rPr>
      </w:pPr>
      <w:r w:rsidRPr="00162451">
        <w:rPr>
          <w:rFonts w:ascii="Arial" w:hAnsi="Arial" w:cs="Arial"/>
          <w:b/>
        </w:rPr>
        <w:t xml:space="preserve">Service reticulation challenges: </w:t>
      </w:r>
    </w:p>
    <w:p w14:paraId="3F6798C9" w14:textId="77777777" w:rsidR="006F678B"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 xml:space="preserve">High Water Leaks (Resulting to water loss) </w:t>
      </w:r>
    </w:p>
    <w:p w14:paraId="045D301D" w14:textId="77777777" w:rsidR="006F678B"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 xml:space="preserve">Absence of meters (Impact to Billing mechanism) </w:t>
      </w:r>
    </w:p>
    <w:p w14:paraId="060B7AE4" w14:textId="77777777" w:rsidR="005C7802" w:rsidRPr="00162451" w:rsidRDefault="006F678B" w:rsidP="000605AA">
      <w:pPr>
        <w:numPr>
          <w:ilvl w:val="0"/>
          <w:numId w:val="30"/>
        </w:numPr>
        <w:spacing w:after="0" w:line="360" w:lineRule="auto"/>
        <w:ind w:left="851"/>
        <w:jc w:val="both"/>
        <w:rPr>
          <w:rFonts w:ascii="Arial" w:hAnsi="Arial" w:cs="Arial"/>
        </w:rPr>
      </w:pPr>
      <w:r w:rsidRPr="00162451">
        <w:rPr>
          <w:rFonts w:ascii="Arial" w:hAnsi="Arial" w:cs="Arial"/>
        </w:rPr>
        <w:t xml:space="preserve">Lack Pressure Control (Continuous water outages to the High Lying areas due </w:t>
      </w:r>
    </w:p>
    <w:p w14:paraId="017632B5" w14:textId="77777777" w:rsidR="006F678B" w:rsidRDefault="003F7B02" w:rsidP="00162451">
      <w:pPr>
        <w:spacing w:after="0" w:line="360" w:lineRule="auto"/>
        <w:ind w:firstLine="720"/>
        <w:jc w:val="both"/>
        <w:rPr>
          <w:rFonts w:ascii="Arial" w:hAnsi="Arial" w:cs="Arial"/>
        </w:rPr>
      </w:pPr>
      <w:r w:rsidRPr="00162451">
        <w:rPr>
          <w:rFonts w:ascii="Arial" w:hAnsi="Arial" w:cs="Arial"/>
        </w:rPr>
        <w:t>to having</w:t>
      </w:r>
      <w:r w:rsidR="006F678B" w:rsidRPr="00162451">
        <w:rPr>
          <w:rFonts w:ascii="Arial" w:hAnsi="Arial" w:cs="Arial"/>
        </w:rPr>
        <w:t xml:space="preserve"> water at the bottom part of the settlement)  </w:t>
      </w:r>
    </w:p>
    <w:p w14:paraId="2E83EDDF" w14:textId="77777777" w:rsidR="006F678B" w:rsidRPr="00162451" w:rsidRDefault="006F678B" w:rsidP="00162451">
      <w:pPr>
        <w:spacing w:after="0" w:line="360" w:lineRule="auto"/>
        <w:jc w:val="both"/>
        <w:rPr>
          <w:rFonts w:ascii="Arial" w:hAnsi="Arial" w:cs="Arial"/>
        </w:rPr>
      </w:pPr>
    </w:p>
    <w:p w14:paraId="16494C9F" w14:textId="77777777" w:rsidR="00FE2F56" w:rsidRPr="00162451" w:rsidRDefault="005C7802" w:rsidP="00F60160">
      <w:pPr>
        <w:spacing w:line="360" w:lineRule="auto"/>
        <w:jc w:val="both"/>
        <w:rPr>
          <w:rFonts w:ascii="Arial" w:hAnsi="Arial" w:cs="Arial"/>
          <w:b/>
        </w:rPr>
      </w:pPr>
      <w:r w:rsidRPr="00162451">
        <w:rPr>
          <w:rFonts w:ascii="Arial" w:hAnsi="Arial" w:cs="Arial"/>
          <w:b/>
        </w:rPr>
        <w:t>2.4</w:t>
      </w:r>
      <w:r w:rsidR="00FE2F56" w:rsidRPr="00162451">
        <w:rPr>
          <w:rFonts w:ascii="Arial" w:hAnsi="Arial" w:cs="Arial"/>
          <w:b/>
        </w:rPr>
        <w:t>.2</w:t>
      </w:r>
      <w:r w:rsidR="00FE2F56" w:rsidRPr="00162451">
        <w:rPr>
          <w:rFonts w:ascii="Arial" w:hAnsi="Arial" w:cs="Arial"/>
        </w:rPr>
        <w:tab/>
      </w:r>
      <w:r w:rsidR="00FE2F56" w:rsidRPr="00162451">
        <w:rPr>
          <w:rFonts w:ascii="Arial" w:hAnsi="Arial" w:cs="Arial"/>
          <w:b/>
          <w:i/>
          <w:shd w:val="clear" w:color="auto" w:fill="FFFFFF" w:themeFill="background1"/>
        </w:rPr>
        <w:t xml:space="preserve">  </w:t>
      </w:r>
      <w:r w:rsidR="00FE2F56" w:rsidRPr="00162451">
        <w:rPr>
          <w:rFonts w:ascii="Arial" w:hAnsi="Arial" w:cs="Arial"/>
          <w:b/>
          <w:shd w:val="clear" w:color="auto" w:fill="FFFFFF" w:themeFill="background1"/>
        </w:rPr>
        <w:t xml:space="preserve">ELECTRICITY INFRASTRUCTURE: </w:t>
      </w:r>
      <w:r w:rsidR="00FE2F56" w:rsidRPr="00162451">
        <w:rPr>
          <w:rFonts w:ascii="Arial" w:hAnsi="Arial" w:cs="Arial"/>
          <w:b/>
        </w:rPr>
        <w:tab/>
      </w:r>
    </w:p>
    <w:p w14:paraId="150D2F1E" w14:textId="77777777" w:rsidR="000E5159" w:rsidRPr="00162451" w:rsidRDefault="000E5159" w:rsidP="00162451">
      <w:pPr>
        <w:spacing w:line="360" w:lineRule="auto"/>
        <w:ind w:right="-90"/>
        <w:jc w:val="both"/>
        <w:rPr>
          <w:rFonts w:ascii="Arial" w:hAnsi="Arial" w:cs="Arial"/>
        </w:rPr>
      </w:pPr>
      <w:r w:rsidRPr="006B12A5">
        <w:rPr>
          <w:rFonts w:ascii="Arial" w:hAnsi="Arial" w:cs="Arial"/>
        </w:rPr>
        <w:t>Makana is currently the service provider for the distribution of electricity only in the old Makhanda</w:t>
      </w:r>
      <w:r w:rsidRPr="00162451">
        <w:rPr>
          <w:rFonts w:ascii="Arial" w:hAnsi="Arial" w:cs="Arial"/>
        </w:rPr>
        <w:t xml:space="preserve"> (CPA) municipal area, while the new urban settlements, Makhanda East, Riebeeck East, rural farm areas are serviced by Eskom except Alicedale by both Municipality and Eskom. This makes delivery of services and credit control difficult for Makana to manage.</w:t>
      </w:r>
    </w:p>
    <w:p w14:paraId="35D54856" w14:textId="77777777" w:rsidR="000E5159" w:rsidRPr="00162451" w:rsidRDefault="000E5159" w:rsidP="00162451">
      <w:pPr>
        <w:spacing w:line="360" w:lineRule="auto"/>
        <w:ind w:right="-90"/>
        <w:jc w:val="both"/>
        <w:rPr>
          <w:rFonts w:ascii="Arial" w:hAnsi="Arial" w:cs="Arial"/>
        </w:rPr>
      </w:pPr>
      <w:r w:rsidRPr="00162451">
        <w:rPr>
          <w:rFonts w:ascii="Arial" w:hAnsi="Arial" w:cs="Arial"/>
        </w:rPr>
        <w:t xml:space="preserve">The Makana Municipality's Electricity Department ensures that its customers get good supply of quality service in compliance with the quality criteria prescribed by the national Electricity Regulator. The Department has the duty of refurbishing electrical infrastructure and the responsibility of connecting customers who are not on the grid. The Department is also responsible for project implementation as well as day-to-day operations and maintenance. Municipality has a supplier agreement with ESKOM to purchase electricity for all its area supplied by the municipality. </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8" w:type="dxa"/>
          <w:left w:w="86" w:type="dxa"/>
          <w:right w:w="77" w:type="dxa"/>
        </w:tblCellMar>
        <w:tblLook w:val="04A0" w:firstRow="1" w:lastRow="0" w:firstColumn="1" w:lastColumn="0" w:noHBand="0" w:noVBand="1"/>
      </w:tblPr>
      <w:tblGrid>
        <w:gridCol w:w="3150"/>
        <w:gridCol w:w="6210"/>
      </w:tblGrid>
      <w:tr w:rsidR="000E5159" w:rsidRPr="00162451" w14:paraId="4420D9BC" w14:textId="77777777" w:rsidTr="005F77D9">
        <w:trPr>
          <w:trHeight w:val="764"/>
        </w:trPr>
        <w:tc>
          <w:tcPr>
            <w:tcW w:w="3150" w:type="dxa"/>
            <w:vAlign w:val="center"/>
          </w:tcPr>
          <w:p w14:paraId="5244D070"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 Level and standard of services </w:t>
            </w:r>
          </w:p>
        </w:tc>
        <w:tc>
          <w:tcPr>
            <w:tcW w:w="6210" w:type="dxa"/>
          </w:tcPr>
          <w:p w14:paraId="34FD3BE5" w14:textId="77777777" w:rsidR="000E5159" w:rsidRPr="00162451" w:rsidRDefault="000E5159" w:rsidP="000605AA">
            <w:pPr>
              <w:numPr>
                <w:ilvl w:val="0"/>
                <w:numId w:val="54"/>
              </w:numPr>
              <w:spacing w:line="360" w:lineRule="auto"/>
              <w:jc w:val="both"/>
              <w:rPr>
                <w:rFonts w:ascii="Arial" w:hAnsi="Arial" w:cs="Arial"/>
              </w:rPr>
            </w:pPr>
            <w:r w:rsidRPr="00162451">
              <w:rPr>
                <w:rFonts w:ascii="Arial" w:hAnsi="Arial" w:cs="Arial"/>
              </w:rPr>
              <w:t xml:space="preserve">Customers are provided with a bulk 11 kilovolts of electricity.  Some of this electricity is provided from solar energy. </w:t>
            </w:r>
          </w:p>
          <w:p w14:paraId="71EF868C" w14:textId="77777777" w:rsidR="000E5159" w:rsidRPr="00162451" w:rsidRDefault="000E5159" w:rsidP="000605AA">
            <w:pPr>
              <w:numPr>
                <w:ilvl w:val="0"/>
                <w:numId w:val="54"/>
              </w:numPr>
              <w:spacing w:line="360" w:lineRule="auto"/>
              <w:jc w:val="both"/>
              <w:rPr>
                <w:rFonts w:ascii="Arial" w:hAnsi="Arial" w:cs="Arial"/>
              </w:rPr>
            </w:pPr>
            <w:r w:rsidRPr="00162451">
              <w:rPr>
                <w:rFonts w:ascii="Arial" w:hAnsi="Arial" w:cs="Arial"/>
              </w:rPr>
              <w:t xml:space="preserve">The Municipality provides streetlights in accordance to the standards as outlined in the National Energy Regulator of South Africa (Nersa) guidelines. It also provides high masts which are funded by the Municipal infrastructure grant (MIG). </w:t>
            </w:r>
          </w:p>
          <w:p w14:paraId="0D099835" w14:textId="77777777" w:rsidR="000E5159" w:rsidRPr="00162451" w:rsidRDefault="000E5159" w:rsidP="000605AA">
            <w:pPr>
              <w:numPr>
                <w:ilvl w:val="0"/>
                <w:numId w:val="54"/>
              </w:numPr>
              <w:spacing w:line="360" w:lineRule="auto"/>
              <w:jc w:val="both"/>
              <w:rPr>
                <w:rFonts w:ascii="Arial" w:hAnsi="Arial" w:cs="Arial"/>
              </w:rPr>
            </w:pPr>
            <w:r w:rsidRPr="00162451">
              <w:rPr>
                <w:rFonts w:ascii="Arial" w:hAnsi="Arial" w:cs="Arial"/>
              </w:rPr>
              <w:t xml:space="preserve">Medium and low voltage electricity is distributed according to consumer requirements. </w:t>
            </w:r>
          </w:p>
        </w:tc>
      </w:tr>
    </w:tbl>
    <w:p w14:paraId="3B4DC8C7" w14:textId="77777777" w:rsidR="000E5159" w:rsidRPr="00162451" w:rsidRDefault="000E5159" w:rsidP="00162451">
      <w:pPr>
        <w:spacing w:after="0" w:line="360" w:lineRule="auto"/>
        <w:jc w:val="both"/>
        <w:rPr>
          <w:rFonts w:ascii="Arial" w:hAnsi="Arial" w:cs="Arial"/>
        </w:rPr>
      </w:pPr>
    </w:p>
    <w:p w14:paraId="321C5F13"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Access to minimum electricity standards is defined as an electricity connection at the dwelling.  National policy also requires that poor households should receive 50kWh of free basic electricity per month.   </w:t>
      </w:r>
    </w:p>
    <w:p w14:paraId="05781B25"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The Maintenance Plan is in place but not fully adhered to, due to staff shortages.  Budgetary constraints hinder the effective operation and maintenance as the infrastructure is aging and needs upgrading.  </w:t>
      </w:r>
    </w:p>
    <w:p w14:paraId="6BB6199B"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The Municipality is looking at innovative alternative energy sourcing methods and there is a draft policy which sets out the criteria which will enable the evaluation of renewable energy generation infrastructure to be developed in a manner that will limit the potential negative impacts thereof.   </w:t>
      </w:r>
    </w:p>
    <w:p w14:paraId="44012DDE"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Municipality has one alternative power wind farm established that is managed  by service provider Innowind at Waainek  </w:t>
      </w:r>
      <w:r w:rsidR="00A729A9" w:rsidRPr="00162451">
        <w:rPr>
          <w:rFonts w:ascii="Arial" w:hAnsi="Arial" w:cs="Arial"/>
        </w:rPr>
        <w:t xml:space="preserve">and </w:t>
      </w:r>
      <w:r w:rsidRPr="00162451">
        <w:rPr>
          <w:rFonts w:ascii="Arial" w:hAnsi="Arial" w:cs="Arial"/>
        </w:rPr>
        <w:t xml:space="preserve"> the southern portion of the municipality has been identified as having potential for the development of wind energy generation infrastructure.   </w:t>
      </w:r>
    </w:p>
    <w:p w14:paraId="7C49807A" w14:textId="77777777" w:rsidR="000E5159" w:rsidRPr="00162451" w:rsidRDefault="000E5159" w:rsidP="00162451">
      <w:pPr>
        <w:spacing w:line="360" w:lineRule="auto"/>
        <w:jc w:val="both"/>
        <w:rPr>
          <w:rFonts w:ascii="Arial" w:hAnsi="Arial" w:cs="Arial"/>
        </w:rPr>
      </w:pPr>
      <w:r w:rsidRPr="00162451">
        <w:rPr>
          <w:rFonts w:ascii="Arial" w:hAnsi="Arial" w:cs="Arial"/>
        </w:rPr>
        <w:t>Wind</w:t>
      </w:r>
      <w:r w:rsidR="007C5375">
        <w:rPr>
          <w:rFonts w:ascii="Arial" w:hAnsi="Arial" w:cs="Arial"/>
        </w:rPr>
        <w:t xml:space="preserve"> </w:t>
      </w:r>
      <w:r w:rsidRPr="00162451">
        <w:rPr>
          <w:rFonts w:ascii="Arial" w:hAnsi="Arial" w:cs="Arial"/>
        </w:rPr>
        <w:t xml:space="preserve">farms as part of an alternative energy solution a: </w:t>
      </w:r>
    </w:p>
    <w:p w14:paraId="2AD2B891" w14:textId="77777777" w:rsidR="000E5159" w:rsidRPr="00162451" w:rsidRDefault="000E5159" w:rsidP="000605AA">
      <w:pPr>
        <w:numPr>
          <w:ilvl w:val="0"/>
          <w:numId w:val="32"/>
        </w:numPr>
        <w:spacing w:line="360" w:lineRule="auto"/>
        <w:ind w:left="993" w:hanging="709"/>
        <w:jc w:val="both"/>
        <w:rPr>
          <w:rFonts w:ascii="Arial" w:hAnsi="Arial" w:cs="Arial"/>
        </w:rPr>
      </w:pPr>
      <w:r w:rsidRPr="00162451">
        <w:rPr>
          <w:rFonts w:ascii="Arial" w:hAnsi="Arial" w:cs="Arial"/>
        </w:rPr>
        <w:t>Distribution Agreement (DA) for the Waainek Wind</w:t>
      </w:r>
      <w:r w:rsidR="007C5375">
        <w:rPr>
          <w:rFonts w:ascii="Arial" w:hAnsi="Arial" w:cs="Arial"/>
        </w:rPr>
        <w:t xml:space="preserve"> </w:t>
      </w:r>
      <w:r w:rsidRPr="00162451">
        <w:rPr>
          <w:rFonts w:ascii="Arial" w:hAnsi="Arial" w:cs="Arial"/>
        </w:rPr>
        <w:t xml:space="preserve">farm Project (Alternative Energy) was signed and construction was completed.  The project is earmarked to have R400 million economic spinoffs over 20 years;  </w:t>
      </w:r>
    </w:p>
    <w:p w14:paraId="70FF4A0C" w14:textId="77777777" w:rsidR="000E5159" w:rsidRPr="00162451" w:rsidRDefault="000E5159" w:rsidP="000605AA">
      <w:pPr>
        <w:numPr>
          <w:ilvl w:val="0"/>
          <w:numId w:val="32"/>
        </w:numPr>
        <w:spacing w:line="360" w:lineRule="auto"/>
        <w:ind w:left="993" w:hanging="709"/>
        <w:jc w:val="both"/>
        <w:rPr>
          <w:rFonts w:ascii="Arial" w:hAnsi="Arial" w:cs="Arial"/>
        </w:rPr>
      </w:pPr>
      <w:r w:rsidRPr="00162451">
        <w:rPr>
          <w:rFonts w:ascii="Arial" w:hAnsi="Arial" w:cs="Arial"/>
        </w:rPr>
        <w:t xml:space="preserve">R30 million was received for the refurbishment of ageing electricity infrastructure, mainly substations; and </w:t>
      </w:r>
    </w:p>
    <w:p w14:paraId="0CC8911E" w14:textId="77777777" w:rsidR="000E5159" w:rsidRPr="00162451" w:rsidRDefault="000E5159" w:rsidP="000605AA">
      <w:pPr>
        <w:numPr>
          <w:ilvl w:val="0"/>
          <w:numId w:val="32"/>
        </w:numPr>
        <w:spacing w:line="360" w:lineRule="auto"/>
        <w:ind w:left="993" w:hanging="709"/>
        <w:jc w:val="both"/>
        <w:rPr>
          <w:rFonts w:ascii="Arial" w:hAnsi="Arial" w:cs="Arial"/>
        </w:rPr>
      </w:pPr>
      <w:r w:rsidRPr="00162451">
        <w:rPr>
          <w:rFonts w:ascii="Arial" w:hAnsi="Arial" w:cs="Arial"/>
        </w:rPr>
        <w:t xml:space="preserve">R2, 2 million was spent for 13/14 for Thomas Baines Power line as an alternative power supply. </w:t>
      </w:r>
    </w:p>
    <w:p w14:paraId="0573EEF7"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There are 5 wards (3, 10, 11, 13 and 14) comprising the majority of households with no access to electricity.  There has however been an overall reduction in the number of persons without access to electricity.  </w:t>
      </w:r>
    </w:p>
    <w:p w14:paraId="4BA31CA6" w14:textId="77777777" w:rsidR="000E5159" w:rsidRPr="00162451" w:rsidRDefault="000E5159" w:rsidP="00E652B4">
      <w:pPr>
        <w:spacing w:after="0" w:line="360" w:lineRule="auto"/>
        <w:jc w:val="both"/>
        <w:rPr>
          <w:rFonts w:ascii="Arial" w:hAnsi="Arial" w:cs="Arial"/>
        </w:rPr>
      </w:pPr>
      <w:r w:rsidRPr="00162451">
        <w:rPr>
          <w:rFonts w:ascii="Arial" w:hAnsi="Arial" w:cs="Arial"/>
        </w:rPr>
        <w:t xml:space="preserve">All indigent households and households who are prepared to install a 20 AMP Circuit Breaker get their first 50 KwH free.  There are therefore no backlogs in respect of service provision to existing erven within the Municipality’s area of supply.  </w:t>
      </w:r>
    </w:p>
    <w:p w14:paraId="4B8ED882" w14:textId="77777777" w:rsidR="000E5159" w:rsidRPr="00162451" w:rsidRDefault="000E5159" w:rsidP="00E652B4">
      <w:pPr>
        <w:spacing w:after="0" w:line="276" w:lineRule="auto"/>
        <w:jc w:val="both"/>
        <w:rPr>
          <w:rFonts w:ascii="Arial" w:hAnsi="Arial" w:cs="Arial"/>
        </w:rPr>
      </w:pPr>
    </w:p>
    <w:p w14:paraId="4214C2A7" w14:textId="77777777" w:rsidR="000E5159" w:rsidRPr="00162451" w:rsidRDefault="000E5159" w:rsidP="00162451">
      <w:pPr>
        <w:spacing w:line="360" w:lineRule="auto"/>
        <w:jc w:val="both"/>
        <w:rPr>
          <w:rFonts w:ascii="Arial" w:hAnsi="Arial" w:cs="Arial"/>
        </w:rPr>
      </w:pPr>
      <w:r w:rsidRPr="00162451">
        <w:rPr>
          <w:rFonts w:ascii="Arial" w:hAnsi="Arial" w:cs="Arial"/>
        </w:rPr>
        <w:t>There is a direct correlation between electricity backlogs and housing backlogs and planning for the new proposed areas are in place.  The IDP Public Participation process revealed that there are areas within the Municipal and ESKOM supply area where existing services need to be upgraded.</w:t>
      </w:r>
    </w:p>
    <w:p w14:paraId="317C48D3" w14:textId="77777777" w:rsidR="000E5159" w:rsidRPr="00162451" w:rsidRDefault="000E5159" w:rsidP="00162451">
      <w:pPr>
        <w:spacing w:line="360" w:lineRule="auto"/>
        <w:jc w:val="both"/>
        <w:rPr>
          <w:rFonts w:ascii="Arial" w:hAnsi="Arial" w:cs="Arial"/>
        </w:rPr>
      </w:pPr>
      <w:r w:rsidRPr="00162451">
        <w:rPr>
          <w:rFonts w:ascii="Arial" w:hAnsi="Arial" w:cs="Arial"/>
        </w:rPr>
        <w:t xml:space="preserve">There is also a need for enhanced maintenance of street lighting.  This coupled with the need for development within the Municipal area necessitates upgrading of the electrical service infrastructure.  </w:t>
      </w:r>
    </w:p>
    <w:p w14:paraId="08029D6C" w14:textId="77777777" w:rsidR="00933C38" w:rsidRPr="00162451" w:rsidRDefault="00933C38" w:rsidP="00162451">
      <w:pPr>
        <w:spacing w:line="360" w:lineRule="auto"/>
        <w:jc w:val="both"/>
        <w:rPr>
          <w:rFonts w:ascii="Arial" w:hAnsi="Arial" w:cs="Arial"/>
        </w:rPr>
      </w:pPr>
      <w:r w:rsidRPr="00162451">
        <w:rPr>
          <w:rFonts w:ascii="Arial" w:hAnsi="Arial" w:cs="Arial"/>
        </w:rPr>
        <w:t xml:space="preserve">The high level challenges are as follows: </w:t>
      </w:r>
    </w:p>
    <w:p w14:paraId="675DF8BF"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Makana’s electricity and energy services are divided into two in terms of supply i.e. Makhanda West (eRhini) is supplied and managed by Eskom and Makhanda East (CBD and town areas) is supplied and managed by Makana Municipality; </w:t>
      </w:r>
    </w:p>
    <w:p w14:paraId="1B1CA04A"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The Electricity and Energy Department is not compliant due to it not having GMR2.1 accredited personnel to approve the work done by electricians; </w:t>
      </w:r>
    </w:p>
    <w:p w14:paraId="343DF5C0"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Ageing electricity network cables between distribution substations to secure firm electricity supply and lack of an upgrade plan for the transformers.  This could result in a possible disruption to the Wind</w:t>
      </w:r>
      <w:r w:rsidR="007C5375">
        <w:rPr>
          <w:rFonts w:ascii="Arial" w:hAnsi="Arial" w:cs="Arial"/>
        </w:rPr>
        <w:t xml:space="preserve"> </w:t>
      </w:r>
      <w:r w:rsidRPr="00162451">
        <w:rPr>
          <w:rFonts w:ascii="Arial" w:hAnsi="Arial" w:cs="Arial"/>
        </w:rPr>
        <w:t>farm Project (Waainek Wind</w:t>
      </w:r>
      <w:r w:rsidR="007C5375">
        <w:rPr>
          <w:rFonts w:ascii="Arial" w:hAnsi="Arial" w:cs="Arial"/>
        </w:rPr>
        <w:t xml:space="preserve"> </w:t>
      </w:r>
      <w:r w:rsidRPr="00162451">
        <w:rPr>
          <w:rFonts w:ascii="Arial" w:hAnsi="Arial" w:cs="Arial"/>
        </w:rPr>
        <w:t xml:space="preserve">farm). </w:t>
      </w:r>
    </w:p>
    <w:p w14:paraId="48098970"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Major substation (66/11 KV):  Waainek Substation - Old infrastructure, needs transformers and control panels.  Supplies Rhodes University, Prisons, Military Base and Industrial Area. Summit Substation – poor soil condition (clay) causing major cracks to the foundation and poor drainage; </w:t>
      </w:r>
    </w:p>
    <w:p w14:paraId="30EA5A7E"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Distribution substations require new isolators to the breakers (60% of the 153 substations need urgent attention).  In addition security is required at the substations; </w:t>
      </w:r>
    </w:p>
    <w:p w14:paraId="299E4E38"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Inadequate resources being vehicles, ladders, materials, testing equipment, safety clothing, designing software, etc.; and </w:t>
      </w:r>
    </w:p>
    <w:p w14:paraId="392B87E5"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Insufficient staff training in particular trade tests for electricians and authorisation of electricity staff. </w:t>
      </w:r>
    </w:p>
    <w:p w14:paraId="560935F4" w14:textId="77777777" w:rsidR="00933C38" w:rsidRPr="00162451" w:rsidRDefault="00933C38" w:rsidP="00162451">
      <w:pPr>
        <w:spacing w:line="360" w:lineRule="auto"/>
        <w:jc w:val="both"/>
        <w:rPr>
          <w:rFonts w:ascii="Arial" w:hAnsi="Arial" w:cs="Arial"/>
        </w:rPr>
      </w:pPr>
      <w:r w:rsidRPr="00162451">
        <w:rPr>
          <w:rFonts w:ascii="Arial" w:hAnsi="Arial" w:cs="Arial"/>
        </w:rPr>
        <w:t xml:space="preserve">Given the above, the electricity and energy solutions to meet the challenges of supplying a reliable electricity supply, which must be prioritised and considered, going forward, are as follows: </w:t>
      </w:r>
    </w:p>
    <w:p w14:paraId="3A67C2B5"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Development of a master plan to identify issues that need to be addressed; </w:t>
      </w:r>
    </w:p>
    <w:p w14:paraId="39A57744"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Installation of a new 10MVA transformer at Makhanda sub-station; </w:t>
      </w:r>
    </w:p>
    <w:p w14:paraId="1BDD398E"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Installation of a new 66Kv circuit breaker at Summit sub-station; </w:t>
      </w:r>
    </w:p>
    <w:p w14:paraId="10F5CBDD"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Refurbishment of 2x15 MVA transformers and drainage system at Summit sub-station; </w:t>
      </w:r>
    </w:p>
    <w:p w14:paraId="409A9781"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Installation of ripple control system at Sugar Loaf sub-station; </w:t>
      </w:r>
    </w:p>
    <w:p w14:paraId="05B30EE0"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Electrification of Ethembeni infill area comprising of 330 housing units; </w:t>
      </w:r>
    </w:p>
    <w:p w14:paraId="414E6724"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Electrification of Mayfield Phase 2 comprising of 1320 housing units; </w:t>
      </w:r>
    </w:p>
    <w:p w14:paraId="77D799A8"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Substation upgrade at Waainek sub-stations; and </w:t>
      </w:r>
    </w:p>
    <w:p w14:paraId="252EAA1C" w14:textId="77777777" w:rsidR="00933C38" w:rsidRPr="00162451" w:rsidRDefault="00933C38" w:rsidP="000605AA">
      <w:pPr>
        <w:numPr>
          <w:ilvl w:val="0"/>
          <w:numId w:val="32"/>
        </w:numPr>
        <w:spacing w:line="360" w:lineRule="auto"/>
        <w:ind w:left="851" w:hanging="425"/>
        <w:jc w:val="both"/>
        <w:rPr>
          <w:rFonts w:ascii="Arial" w:hAnsi="Arial" w:cs="Arial"/>
        </w:rPr>
      </w:pPr>
      <w:r w:rsidRPr="00162451">
        <w:rPr>
          <w:rFonts w:ascii="Arial" w:hAnsi="Arial" w:cs="Arial"/>
        </w:rPr>
        <w:t xml:space="preserve">66Kv line upgrade from Makhanda sub-station to Sugar Loaf sub-station </w:t>
      </w:r>
      <w:r w:rsidRPr="00162451">
        <w:rPr>
          <w:rFonts w:ascii="Arial" w:hAnsi="Arial" w:cs="Arial"/>
          <w:b/>
        </w:rPr>
        <w:t xml:space="preserve"> </w:t>
      </w:r>
    </w:p>
    <w:p w14:paraId="0A40B331" w14:textId="77777777" w:rsidR="00A22C24" w:rsidRDefault="00A22C24" w:rsidP="006B12A5">
      <w:pPr>
        <w:spacing w:after="0" w:line="360" w:lineRule="auto"/>
        <w:jc w:val="both"/>
        <w:rPr>
          <w:rFonts w:ascii="Arial" w:hAnsi="Arial" w:cs="Arial"/>
          <w:b/>
        </w:rPr>
      </w:pPr>
    </w:p>
    <w:p w14:paraId="6F27090F" w14:textId="77777777" w:rsidR="00B65FC4" w:rsidRPr="00162451" w:rsidRDefault="005C7802" w:rsidP="006B12A5">
      <w:pPr>
        <w:spacing w:after="0" w:line="360" w:lineRule="auto"/>
        <w:jc w:val="both"/>
        <w:rPr>
          <w:rFonts w:ascii="Arial" w:hAnsi="Arial" w:cs="Arial"/>
        </w:rPr>
      </w:pPr>
      <w:r w:rsidRPr="00162451">
        <w:rPr>
          <w:rFonts w:ascii="Arial" w:hAnsi="Arial" w:cs="Arial"/>
          <w:b/>
        </w:rPr>
        <w:t>2.4</w:t>
      </w:r>
      <w:r w:rsidR="00185F63" w:rsidRPr="00162451">
        <w:rPr>
          <w:rFonts w:ascii="Arial" w:hAnsi="Arial" w:cs="Arial"/>
          <w:b/>
        </w:rPr>
        <w:t>.3</w:t>
      </w:r>
      <w:r w:rsidR="00185F63" w:rsidRPr="00162451">
        <w:rPr>
          <w:rFonts w:ascii="Arial" w:hAnsi="Arial" w:cs="Arial"/>
        </w:rPr>
        <w:tab/>
      </w:r>
      <w:r w:rsidR="00185F63" w:rsidRPr="00162451">
        <w:rPr>
          <w:rFonts w:ascii="Arial" w:hAnsi="Arial" w:cs="Arial"/>
          <w:b/>
          <w:i/>
          <w:shd w:val="clear" w:color="auto" w:fill="FFFFFF" w:themeFill="background1"/>
        </w:rPr>
        <w:t xml:space="preserve">  </w:t>
      </w:r>
      <w:r w:rsidR="00185F63" w:rsidRPr="00162451">
        <w:rPr>
          <w:rFonts w:ascii="Arial" w:hAnsi="Arial" w:cs="Arial"/>
          <w:b/>
          <w:shd w:val="clear" w:color="auto" w:fill="FFFFFF" w:themeFill="background1"/>
        </w:rPr>
        <w:t>SOLID WASTE MANAGEMENT:</w:t>
      </w:r>
    </w:p>
    <w:p w14:paraId="47936F5F" w14:textId="77777777" w:rsidR="00B2251B" w:rsidRPr="00162451" w:rsidRDefault="00EB4CC8" w:rsidP="00482704">
      <w:pPr>
        <w:spacing w:after="0" w:line="360" w:lineRule="auto"/>
        <w:jc w:val="both"/>
        <w:rPr>
          <w:rFonts w:ascii="Arial" w:hAnsi="Arial" w:cs="Arial"/>
        </w:rPr>
      </w:pPr>
      <w:r w:rsidRPr="00162451">
        <w:rPr>
          <w:rFonts w:ascii="Arial" w:hAnsi="Arial" w:cs="Arial"/>
        </w:rPr>
        <w:t xml:space="preserve">Makana municipality is responsible for waste management which includes the street sweeping, collection, transportation and disposal of solid waste. The municipality has approved Integrated Waste Management Plan in accordance with section 11 of the NEMA approved by Council </w:t>
      </w:r>
      <w:r w:rsidR="00622C5B">
        <w:rPr>
          <w:rFonts w:ascii="Arial" w:hAnsi="Arial" w:cs="Arial"/>
        </w:rPr>
        <w:t xml:space="preserve">in </w:t>
      </w:r>
      <w:r w:rsidRPr="00162451">
        <w:rPr>
          <w:rFonts w:ascii="Arial" w:hAnsi="Arial" w:cs="Arial"/>
        </w:rPr>
        <w:t xml:space="preserve">2018 and a Local Waste Management Plan which was endorse by the DEDEAT and by- Law to address issues like illegal </w:t>
      </w:r>
      <w:r w:rsidR="00667966" w:rsidRPr="00162451">
        <w:rPr>
          <w:rFonts w:ascii="Arial" w:hAnsi="Arial" w:cs="Arial"/>
        </w:rPr>
        <w:t xml:space="preserve">dumping.  </w:t>
      </w:r>
    </w:p>
    <w:p w14:paraId="7E247124" w14:textId="77777777" w:rsidR="00482704" w:rsidRDefault="00482704" w:rsidP="00162451">
      <w:pPr>
        <w:spacing w:line="360" w:lineRule="auto"/>
        <w:jc w:val="both"/>
        <w:rPr>
          <w:rFonts w:ascii="Arial" w:hAnsi="Arial" w:cs="Arial"/>
          <w:b/>
        </w:rPr>
      </w:pPr>
    </w:p>
    <w:p w14:paraId="571565EB" w14:textId="77777777" w:rsidR="00185F63" w:rsidRPr="00162451" w:rsidRDefault="005C7802" w:rsidP="006B12A5">
      <w:pPr>
        <w:spacing w:after="0" w:line="360" w:lineRule="auto"/>
        <w:jc w:val="both"/>
        <w:rPr>
          <w:rFonts w:ascii="Arial" w:hAnsi="Arial" w:cs="Arial"/>
          <w:b/>
        </w:rPr>
      </w:pPr>
      <w:r w:rsidRPr="00162451">
        <w:rPr>
          <w:rFonts w:ascii="Arial" w:hAnsi="Arial" w:cs="Arial"/>
          <w:b/>
        </w:rPr>
        <w:t>2.4</w:t>
      </w:r>
      <w:r w:rsidR="00185F63" w:rsidRPr="00162451">
        <w:rPr>
          <w:rFonts w:ascii="Arial" w:hAnsi="Arial" w:cs="Arial"/>
          <w:b/>
        </w:rPr>
        <w:t>.3.1</w:t>
      </w:r>
      <w:r w:rsidR="00185F63" w:rsidRPr="00162451">
        <w:rPr>
          <w:rFonts w:ascii="Arial" w:hAnsi="Arial" w:cs="Arial"/>
          <w:b/>
        </w:rPr>
        <w:tab/>
        <w:t xml:space="preserve">     </w:t>
      </w:r>
      <w:r w:rsidR="00E652B4">
        <w:rPr>
          <w:rFonts w:ascii="Arial" w:hAnsi="Arial" w:cs="Arial"/>
          <w:b/>
        </w:rPr>
        <w:t>Refuse Removal and Waste M</w:t>
      </w:r>
      <w:r w:rsidR="00185F63" w:rsidRPr="00162451">
        <w:rPr>
          <w:rFonts w:ascii="Arial" w:hAnsi="Arial" w:cs="Arial"/>
          <w:b/>
        </w:rPr>
        <w:t xml:space="preserve">anagement: </w:t>
      </w:r>
    </w:p>
    <w:p w14:paraId="6AF3BB50" w14:textId="77777777" w:rsidR="00EB4CC8" w:rsidRPr="00162451" w:rsidRDefault="00EB4CC8" w:rsidP="00162451">
      <w:pPr>
        <w:spacing w:line="360" w:lineRule="auto"/>
        <w:jc w:val="both"/>
        <w:rPr>
          <w:rFonts w:ascii="Arial" w:hAnsi="Arial" w:cs="Arial"/>
        </w:rPr>
      </w:pPr>
      <w:r w:rsidRPr="00162451">
        <w:rPr>
          <w:rFonts w:ascii="Arial" w:hAnsi="Arial" w:cs="Arial"/>
        </w:rPr>
        <w:t>Basic level services for refuse removal are defined as free weekly refuse removal.  All households in urban areas including Makhanda, East and West have access to weekly refuse removal services that also include business and other was</w:t>
      </w:r>
      <w:r w:rsidR="0096466E">
        <w:rPr>
          <w:rFonts w:ascii="Arial" w:hAnsi="Arial" w:cs="Arial"/>
        </w:rPr>
        <w:t>te is removed by order. Refuse</w:t>
      </w:r>
      <w:r w:rsidRPr="00162451">
        <w:rPr>
          <w:rFonts w:ascii="Arial" w:hAnsi="Arial" w:cs="Arial"/>
        </w:rPr>
        <w:t xml:space="preserve"> is taken and disposed in three refuse land fill sites Makhanda, Alicedale and Riebeeck East.</w:t>
      </w:r>
    </w:p>
    <w:p w14:paraId="2365EF30" w14:textId="77777777" w:rsidR="00185F63" w:rsidRDefault="00EB4CC8" w:rsidP="00482704">
      <w:pPr>
        <w:spacing w:after="0" w:line="360" w:lineRule="auto"/>
        <w:jc w:val="both"/>
        <w:rPr>
          <w:rFonts w:ascii="Arial" w:hAnsi="Arial" w:cs="Arial"/>
        </w:rPr>
      </w:pPr>
      <w:r w:rsidRPr="00162451">
        <w:rPr>
          <w:rFonts w:ascii="Arial" w:hAnsi="Arial" w:cs="Arial"/>
        </w:rPr>
        <w:t>Dumping rate is higher in Makhanda and the cost of transporti</w:t>
      </w:r>
      <w:r w:rsidR="00474094">
        <w:rPr>
          <w:rFonts w:ascii="Arial" w:hAnsi="Arial" w:cs="Arial"/>
        </w:rPr>
        <w:t>ng the waste has also increased</w:t>
      </w:r>
      <w:r w:rsidRPr="00162451">
        <w:rPr>
          <w:rFonts w:ascii="Arial" w:hAnsi="Arial" w:cs="Arial"/>
        </w:rPr>
        <w:t xml:space="preserve"> significantly due to illegal dumping</w:t>
      </w:r>
      <w:r w:rsidR="00474094">
        <w:rPr>
          <w:rFonts w:ascii="Arial" w:hAnsi="Arial" w:cs="Arial"/>
        </w:rPr>
        <w:t>,</w:t>
      </w:r>
      <w:r w:rsidRPr="00162451">
        <w:rPr>
          <w:rFonts w:ascii="Arial" w:hAnsi="Arial" w:cs="Arial"/>
        </w:rPr>
        <w:t xml:space="preserve"> litterin</w:t>
      </w:r>
      <w:r w:rsidR="00005D4B" w:rsidRPr="00162451">
        <w:rPr>
          <w:rFonts w:ascii="Arial" w:hAnsi="Arial" w:cs="Arial"/>
        </w:rPr>
        <w:t>g and old fleet infrastructure</w:t>
      </w:r>
      <w:r w:rsidR="00185F63" w:rsidRPr="00162451">
        <w:rPr>
          <w:rFonts w:ascii="Arial" w:hAnsi="Arial" w:cs="Arial"/>
        </w:rPr>
        <w:t>.</w:t>
      </w:r>
    </w:p>
    <w:p w14:paraId="1895D97C" w14:textId="77777777" w:rsidR="00A22C24" w:rsidRDefault="00A22C24" w:rsidP="00482704">
      <w:pPr>
        <w:spacing w:after="0" w:line="360" w:lineRule="auto"/>
        <w:jc w:val="both"/>
        <w:rPr>
          <w:rFonts w:ascii="Arial" w:hAnsi="Arial" w:cs="Arial"/>
        </w:rPr>
      </w:pPr>
    </w:p>
    <w:p w14:paraId="1C32FE03" w14:textId="77777777" w:rsidR="00185F63" w:rsidRPr="00162451" w:rsidRDefault="005C7802" w:rsidP="006B12A5">
      <w:pPr>
        <w:shd w:val="clear" w:color="auto" w:fill="FFFFFF" w:themeFill="background1"/>
        <w:spacing w:after="0" w:line="360" w:lineRule="auto"/>
        <w:jc w:val="both"/>
        <w:rPr>
          <w:rFonts w:ascii="Arial" w:hAnsi="Arial" w:cs="Arial"/>
          <w:b/>
        </w:rPr>
      </w:pPr>
      <w:r w:rsidRPr="00162451">
        <w:rPr>
          <w:rFonts w:ascii="Arial" w:hAnsi="Arial" w:cs="Arial"/>
          <w:b/>
        </w:rPr>
        <w:t>2.4</w:t>
      </w:r>
      <w:r w:rsidR="00812483" w:rsidRPr="00162451">
        <w:rPr>
          <w:rFonts w:ascii="Arial" w:hAnsi="Arial" w:cs="Arial"/>
          <w:b/>
        </w:rPr>
        <w:t>.3.2</w:t>
      </w:r>
      <w:r w:rsidR="00185F63" w:rsidRPr="00162451">
        <w:rPr>
          <w:rFonts w:ascii="Arial" w:hAnsi="Arial" w:cs="Arial"/>
          <w:b/>
        </w:rPr>
        <w:t xml:space="preserve">   </w:t>
      </w:r>
      <w:r w:rsidR="00812483" w:rsidRPr="00162451">
        <w:rPr>
          <w:rFonts w:ascii="Arial" w:hAnsi="Arial" w:cs="Arial"/>
          <w:b/>
        </w:rPr>
        <w:t>Waste disposal infrastructure:</w:t>
      </w:r>
      <w:r w:rsidR="00185F63" w:rsidRPr="00162451">
        <w:rPr>
          <w:rFonts w:ascii="Arial" w:hAnsi="Arial" w:cs="Arial"/>
          <w:b/>
        </w:rPr>
        <w:t xml:space="preserve">  </w:t>
      </w:r>
    </w:p>
    <w:p w14:paraId="59217090" w14:textId="77777777" w:rsidR="005F77D9" w:rsidRDefault="00EB4CC8" w:rsidP="00162451">
      <w:pPr>
        <w:spacing w:line="360" w:lineRule="auto"/>
        <w:jc w:val="both"/>
        <w:rPr>
          <w:rFonts w:ascii="Arial" w:hAnsi="Arial" w:cs="Arial"/>
        </w:rPr>
      </w:pPr>
      <w:r w:rsidRPr="00162451">
        <w:rPr>
          <w:rFonts w:ascii="Arial" w:hAnsi="Arial" w:cs="Arial"/>
        </w:rPr>
        <w:t>The Makana Municipality has three landfill sites namely the Makhanda, Alicedale and Riebeeck East landfill; all the sites are managed by the Municipality. The landfills are located on municipal property.</w:t>
      </w:r>
    </w:p>
    <w:p w14:paraId="6B47800B" w14:textId="72E8336E" w:rsidR="00EB4CC8" w:rsidRPr="00162451" w:rsidRDefault="00EB4CC8" w:rsidP="00162451">
      <w:pPr>
        <w:spacing w:line="360" w:lineRule="auto"/>
        <w:jc w:val="both"/>
        <w:rPr>
          <w:rFonts w:ascii="Arial" w:hAnsi="Arial" w:cs="Arial"/>
        </w:rPr>
      </w:pPr>
      <w:r w:rsidRPr="00162451">
        <w:rPr>
          <w:rFonts w:ascii="Arial" w:hAnsi="Arial" w:cs="Arial"/>
        </w:rPr>
        <w:t>The landfill site in Makhanda was permitted by the Department of Water Affairs and Forestry on 10 September 1996 as a Class G:M:B+ waste disposal site in terms of Section 20 of the Environment Conse</w:t>
      </w:r>
      <w:r w:rsidR="00667966" w:rsidRPr="00162451">
        <w:rPr>
          <w:rFonts w:ascii="Arial" w:hAnsi="Arial" w:cs="Arial"/>
        </w:rPr>
        <w:t xml:space="preserve">rvation Act (Act 73 of 1989).  </w:t>
      </w:r>
    </w:p>
    <w:p w14:paraId="310826B9" w14:textId="77777777" w:rsidR="003B738F" w:rsidRDefault="00EB4CC8" w:rsidP="00162451">
      <w:pPr>
        <w:spacing w:line="360" w:lineRule="auto"/>
        <w:jc w:val="both"/>
        <w:rPr>
          <w:rFonts w:ascii="Arial" w:hAnsi="Arial" w:cs="Arial"/>
        </w:rPr>
      </w:pPr>
      <w:r w:rsidRPr="00162451">
        <w:rPr>
          <w:rFonts w:ascii="Arial" w:hAnsi="Arial" w:cs="Arial"/>
          <w:b/>
        </w:rPr>
        <w:t>Makhanda:</w:t>
      </w:r>
      <w:r w:rsidRPr="00162451">
        <w:rPr>
          <w:rFonts w:ascii="Arial" w:hAnsi="Arial" w:cs="Arial"/>
        </w:rPr>
        <w:t xml:space="preserve"> </w:t>
      </w:r>
    </w:p>
    <w:p w14:paraId="20C26372" w14:textId="77777777" w:rsidR="00EB4CC8" w:rsidRPr="003B738F" w:rsidRDefault="00EB4CC8" w:rsidP="003B738F">
      <w:pPr>
        <w:spacing w:line="360" w:lineRule="auto"/>
        <w:ind w:firstLine="720"/>
        <w:jc w:val="both"/>
        <w:rPr>
          <w:rFonts w:ascii="Arial" w:hAnsi="Arial" w:cs="Arial"/>
        </w:rPr>
      </w:pPr>
      <w:r w:rsidRPr="00162451">
        <w:rPr>
          <w:rFonts w:ascii="Arial" w:hAnsi="Arial" w:cs="Arial"/>
        </w:rPr>
        <w:t>The site is located 2km from town at co-ordinates: S 330 17’ 28’’ and E 260 29’ 32’’. The expected lifetime of the site is approximately 20 years. The municipality uses a cell method to dispose of the waste in an old quarry.</w:t>
      </w:r>
      <w:r w:rsidRPr="00162451">
        <w:rPr>
          <w:rFonts w:ascii="Arial" w:hAnsi="Arial" w:cs="Arial"/>
          <w:b/>
          <w:i/>
        </w:rPr>
        <w:t xml:space="preserve">  </w:t>
      </w:r>
      <w:r w:rsidR="003B738F">
        <w:rPr>
          <w:rFonts w:ascii="Arial" w:hAnsi="Arial" w:cs="Arial"/>
        </w:rPr>
        <w:t>Permit for this site was issued in September 1996 by DWAF as a class GMB+.</w:t>
      </w:r>
      <w:r w:rsidR="00E82041">
        <w:rPr>
          <w:rFonts w:ascii="Arial" w:hAnsi="Arial" w:cs="Arial"/>
        </w:rPr>
        <w:t xml:space="preserve"> The site is approximately 10 ha</w:t>
      </w:r>
      <w:r w:rsidR="00081E89">
        <w:rPr>
          <w:rFonts w:ascii="Arial" w:hAnsi="Arial" w:cs="Arial"/>
        </w:rPr>
        <w:t xml:space="preserve"> and it is open for 24hours</w:t>
      </w:r>
      <w:r w:rsidR="00E82041">
        <w:rPr>
          <w:rFonts w:ascii="Arial" w:hAnsi="Arial" w:cs="Arial"/>
        </w:rPr>
        <w:t>.</w:t>
      </w:r>
    </w:p>
    <w:p w14:paraId="5C6DD6E4" w14:textId="77777777" w:rsidR="00BD7396" w:rsidRDefault="00EB4CC8" w:rsidP="00162451">
      <w:pPr>
        <w:spacing w:line="360" w:lineRule="auto"/>
        <w:jc w:val="both"/>
        <w:rPr>
          <w:rFonts w:ascii="Arial" w:hAnsi="Arial" w:cs="Arial"/>
        </w:rPr>
      </w:pPr>
      <w:r w:rsidRPr="00162451">
        <w:rPr>
          <w:rFonts w:ascii="Arial" w:hAnsi="Arial" w:cs="Arial"/>
        </w:rPr>
        <w:t xml:space="preserve">Waste is properly and regularly covered with excavated material from the quarry and building rubble. A </w:t>
      </w:r>
      <w:r w:rsidR="00081E89">
        <w:rPr>
          <w:rFonts w:ascii="Arial" w:hAnsi="Arial" w:cs="Arial"/>
        </w:rPr>
        <w:t xml:space="preserve">Kamatsu </w:t>
      </w:r>
      <w:r w:rsidRPr="00162451">
        <w:rPr>
          <w:rFonts w:ascii="Arial" w:hAnsi="Arial" w:cs="Arial"/>
        </w:rPr>
        <w:t xml:space="preserve">bulldozer is used on the site for compaction and covering purposes. No burning of waste takes place. The Municipality is experiencing problems with the disposal of chillies and </w:t>
      </w:r>
      <w:r w:rsidR="007F5D85" w:rsidRPr="00162451">
        <w:rPr>
          <w:rFonts w:ascii="Arial" w:hAnsi="Arial" w:cs="Arial"/>
        </w:rPr>
        <w:t xml:space="preserve">abattoir waste. </w:t>
      </w:r>
      <w:r w:rsidRPr="00162451">
        <w:rPr>
          <w:rFonts w:ascii="Arial" w:hAnsi="Arial" w:cs="Arial"/>
        </w:rPr>
        <w:t>These waste streams need to be disposed of in a dedicated deeply dug trench</w:t>
      </w:r>
      <w:r w:rsidR="00E82041">
        <w:rPr>
          <w:rFonts w:ascii="Arial" w:hAnsi="Arial" w:cs="Arial"/>
        </w:rPr>
        <w:t>es</w:t>
      </w:r>
      <w:r w:rsidRPr="00162451">
        <w:rPr>
          <w:rFonts w:ascii="Arial" w:hAnsi="Arial" w:cs="Arial"/>
        </w:rPr>
        <w:t xml:space="preserve"> and be covered immediately after disposal. </w:t>
      </w:r>
    </w:p>
    <w:p w14:paraId="7CD9D7CB" w14:textId="77777777" w:rsidR="00EB4CC8" w:rsidRDefault="00EB4CC8" w:rsidP="00162451">
      <w:pPr>
        <w:spacing w:line="360" w:lineRule="auto"/>
        <w:jc w:val="both"/>
        <w:rPr>
          <w:rFonts w:ascii="Arial" w:hAnsi="Arial" w:cs="Arial"/>
        </w:rPr>
      </w:pPr>
      <w:r w:rsidRPr="00162451">
        <w:rPr>
          <w:rFonts w:ascii="Arial" w:hAnsi="Arial" w:cs="Arial"/>
        </w:rPr>
        <w:t xml:space="preserve">It could be necessary depending on the quantities of abattoir waste (dead animals) to treat the waste with lime once disposed of. Illegal scavenging is only taking place on the landfill at night. The site is properly fenced with an access gate at the entrance. Record-keeping of incoming waste should be improved and properly recorded. The site continues to operate in accordance with the permit conditions for the site and the Minimum Requirements for Waste Disposal by Landfill document as published by DWAF in 1998. </w:t>
      </w:r>
    </w:p>
    <w:p w14:paraId="4C388753" w14:textId="77777777" w:rsidR="0099570E" w:rsidRPr="00162451" w:rsidRDefault="0099570E" w:rsidP="00162451">
      <w:pPr>
        <w:spacing w:line="360" w:lineRule="auto"/>
        <w:jc w:val="both"/>
        <w:rPr>
          <w:rFonts w:ascii="Arial" w:hAnsi="Arial" w:cs="Arial"/>
        </w:rPr>
      </w:pPr>
      <w:r>
        <w:rPr>
          <w:rFonts w:ascii="Arial" w:hAnsi="Arial" w:cs="Arial"/>
        </w:rPr>
        <w:t xml:space="preserve">There is separation of fresh and contaminated water. The downstream boreholes are monitored every 6. The municipality encountered water pollution in the neighbouring grounds. It is estimated that the site receives 125 tons of waste per day. There is sufficient drainage and a 2km buffer zone between the site and nearby houses. </w:t>
      </w:r>
      <w:r w:rsidR="00B642FB">
        <w:rPr>
          <w:rFonts w:ascii="Arial" w:hAnsi="Arial" w:cs="Arial"/>
        </w:rPr>
        <w:t xml:space="preserve">There is no estimate regarding closure, the municipality must budget for the closure and rehabilitation timeously. </w:t>
      </w:r>
    </w:p>
    <w:p w14:paraId="2FAC494E" w14:textId="77777777" w:rsidR="00EB4CC8" w:rsidRPr="00162451" w:rsidRDefault="00EB4CC8" w:rsidP="009A7B50">
      <w:pPr>
        <w:spacing w:after="0" w:line="360" w:lineRule="auto"/>
        <w:jc w:val="both"/>
        <w:rPr>
          <w:rFonts w:ascii="Arial" w:hAnsi="Arial" w:cs="Arial"/>
        </w:rPr>
      </w:pPr>
      <w:r w:rsidRPr="00162451">
        <w:rPr>
          <w:rFonts w:ascii="Arial" w:hAnsi="Arial" w:cs="Arial"/>
          <w:b/>
        </w:rPr>
        <w:t xml:space="preserve">   </w:t>
      </w:r>
      <w:r w:rsidRPr="00162451">
        <w:rPr>
          <w:rFonts w:ascii="Arial" w:hAnsi="Arial" w:cs="Arial"/>
        </w:rPr>
        <w:t xml:space="preserve"> </w:t>
      </w:r>
    </w:p>
    <w:p w14:paraId="7F84FA1E" w14:textId="77777777" w:rsidR="00BA2B82" w:rsidRDefault="00EB4CC8" w:rsidP="00162451">
      <w:pPr>
        <w:spacing w:line="360" w:lineRule="auto"/>
        <w:jc w:val="both"/>
        <w:rPr>
          <w:rFonts w:ascii="Arial" w:hAnsi="Arial" w:cs="Arial"/>
        </w:rPr>
      </w:pPr>
      <w:r w:rsidRPr="00162451">
        <w:rPr>
          <w:rFonts w:ascii="Arial" w:hAnsi="Arial" w:cs="Arial"/>
          <w:b/>
        </w:rPr>
        <w:t>Alicedale:</w:t>
      </w:r>
      <w:r w:rsidRPr="00162451">
        <w:rPr>
          <w:rFonts w:ascii="Arial" w:hAnsi="Arial" w:cs="Arial"/>
        </w:rPr>
        <w:t xml:space="preserve"> </w:t>
      </w:r>
    </w:p>
    <w:p w14:paraId="2B7C475D" w14:textId="77777777" w:rsidR="00EB4CC8" w:rsidRPr="00162451" w:rsidRDefault="00BA2B82" w:rsidP="00BA2B82">
      <w:pPr>
        <w:spacing w:line="360" w:lineRule="auto"/>
        <w:ind w:firstLine="720"/>
        <w:jc w:val="both"/>
        <w:rPr>
          <w:rFonts w:ascii="Arial" w:hAnsi="Arial" w:cs="Arial"/>
        </w:rPr>
      </w:pPr>
      <w:r>
        <w:rPr>
          <w:rFonts w:ascii="Arial" w:hAnsi="Arial" w:cs="Arial"/>
        </w:rPr>
        <w:t>T</w:t>
      </w:r>
      <w:r w:rsidR="00EB4CC8" w:rsidRPr="00162451">
        <w:rPr>
          <w:rFonts w:ascii="Arial" w:hAnsi="Arial" w:cs="Arial"/>
        </w:rPr>
        <w:t>his site was authorised in May 2005 through Directions in terms of Section 20(5) (b) of the Environment Conservation Act, Act 73 of 1989, by the Department of Water Affairs and Forestry. The site is located approximately 500m from town (Co-ordinates: S 330 19’ 04’’ and E 260 04’ 35’’). The landfill site is operated by filling an old sandstone quarry. The site is approximately 0.9 Ha in size. The expected lifetime of the si</w:t>
      </w:r>
      <w:r w:rsidR="007F5D85" w:rsidRPr="00162451">
        <w:rPr>
          <w:rFonts w:ascii="Arial" w:hAnsi="Arial" w:cs="Arial"/>
        </w:rPr>
        <w:t xml:space="preserve">te is approximately 20 years.  </w:t>
      </w:r>
    </w:p>
    <w:p w14:paraId="59CA7501"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Waste is covered once a year by hiring a bulldozer for this purpose. Waste is being burned on a regular basis although it is prohibited in the authorisation for the site. </w:t>
      </w:r>
    </w:p>
    <w:p w14:paraId="46F7865F" w14:textId="77777777" w:rsidR="00DB4AB4" w:rsidRDefault="00EB4CC8" w:rsidP="00162451">
      <w:pPr>
        <w:spacing w:line="360" w:lineRule="auto"/>
        <w:jc w:val="both"/>
        <w:rPr>
          <w:rFonts w:ascii="Arial" w:hAnsi="Arial" w:cs="Arial"/>
        </w:rPr>
      </w:pPr>
      <w:r w:rsidRPr="00162451">
        <w:rPr>
          <w:rFonts w:ascii="Arial" w:hAnsi="Arial" w:cs="Arial"/>
        </w:rPr>
        <w:t>There is scavenging taking place at the landfill. The site is not fenced and should be equipped with a gate at the entrance to prevent unauthorised persons from entering, access is not controlled. It is recommended that the burning of waste be phased out as an operational method and that waste be covered on a weekly basis as required in the authorisation for the site, that the site be fenced and proper access control be executed (including proper record-keeping of incoming waste streams) and that the salvagers be formalised or disallowed on the site.</w:t>
      </w:r>
    </w:p>
    <w:p w14:paraId="20EAD0A4" w14:textId="77777777" w:rsidR="00EB4CC8" w:rsidRDefault="00EB4CC8" w:rsidP="00162451">
      <w:pPr>
        <w:spacing w:line="360" w:lineRule="auto"/>
        <w:jc w:val="both"/>
        <w:rPr>
          <w:rFonts w:ascii="Arial" w:hAnsi="Arial" w:cs="Arial"/>
        </w:rPr>
      </w:pPr>
      <w:r w:rsidRPr="00162451">
        <w:rPr>
          <w:rFonts w:ascii="Arial" w:hAnsi="Arial" w:cs="Arial"/>
        </w:rPr>
        <w:t xml:space="preserve">The management of the site in general should be improved in accordance with the Minimum Requirements for Waste Disposal by Landfill document published by DWAF in 1998 and in accordance with the authorisation issued for the site. </w:t>
      </w:r>
    </w:p>
    <w:p w14:paraId="6B52ED28" w14:textId="77777777" w:rsidR="009A7B50" w:rsidRDefault="009A7B50" w:rsidP="009A7B50">
      <w:pPr>
        <w:spacing w:line="360" w:lineRule="auto"/>
        <w:jc w:val="both"/>
        <w:rPr>
          <w:rFonts w:ascii="Arial" w:hAnsi="Arial" w:cs="Arial"/>
        </w:rPr>
      </w:pPr>
      <w:r w:rsidRPr="009A7B50">
        <w:rPr>
          <w:rFonts w:ascii="Arial" w:hAnsi="Arial" w:cs="Arial"/>
        </w:rPr>
        <w:t>The site is located 500m from town (Co-ordinates: S 330 19’ 04’’ and E 260 04’ 35’’)</w:t>
      </w:r>
      <w:r>
        <w:rPr>
          <w:rFonts w:ascii="Arial" w:hAnsi="Arial" w:cs="Arial"/>
        </w:rPr>
        <w:t xml:space="preserve">. Permission is through Directions, issued in 2005. The site is a GCB type of operation (end-tip, trench, cell). The filling is that of sand quarry and the waste is burned. The site is estimated to be approximately 0.9 ha. Estimated remaining life </w:t>
      </w:r>
      <w:r w:rsidR="00446134">
        <w:rPr>
          <w:rFonts w:ascii="Arial" w:hAnsi="Arial" w:cs="Arial"/>
        </w:rPr>
        <w:t xml:space="preserve">is 20 years. There is no separation of fresh and contaminated water in place and ground water monitoring is not required. </w:t>
      </w:r>
    </w:p>
    <w:p w14:paraId="6760FF9B" w14:textId="77777777" w:rsidR="00413045" w:rsidRPr="00162451" w:rsidRDefault="00413045" w:rsidP="00413045">
      <w:pPr>
        <w:spacing w:after="0" w:line="360" w:lineRule="auto"/>
        <w:jc w:val="both"/>
        <w:rPr>
          <w:rFonts w:ascii="Arial" w:hAnsi="Arial" w:cs="Arial"/>
        </w:rPr>
      </w:pPr>
      <w:r>
        <w:rPr>
          <w:rFonts w:ascii="Arial" w:hAnsi="Arial" w:cs="Arial"/>
        </w:rPr>
        <w:t>It is estimated that the site receives approximately 1.56 tons of waste per day. Covering is from the sand quarry. Unfortunately the site has insufficient drainage, no access control and no fencing. The site is within a 500m buffer zone. There is no permanent equipment on the site, a bulldozer is hired once a year for covering purposes. There are no official operating hours for the site. There is no estimate regarding closure. The municipality must budget for the closure and rehabilitation in the near future.</w:t>
      </w:r>
    </w:p>
    <w:p w14:paraId="0F3AC2B1" w14:textId="77777777" w:rsidR="00EB4CC8" w:rsidRPr="00162451" w:rsidRDefault="00EB4CC8" w:rsidP="00413045">
      <w:pPr>
        <w:spacing w:after="0" w:line="360" w:lineRule="auto"/>
        <w:jc w:val="both"/>
        <w:rPr>
          <w:rFonts w:ascii="Arial" w:hAnsi="Arial" w:cs="Arial"/>
          <w:b/>
        </w:rPr>
      </w:pPr>
    </w:p>
    <w:p w14:paraId="5C4BAA8F" w14:textId="77777777" w:rsidR="00413045" w:rsidRDefault="00EB4CC8" w:rsidP="00162451">
      <w:pPr>
        <w:spacing w:line="360" w:lineRule="auto"/>
        <w:jc w:val="both"/>
        <w:rPr>
          <w:rFonts w:ascii="Arial" w:hAnsi="Arial" w:cs="Arial"/>
          <w:b/>
        </w:rPr>
      </w:pPr>
      <w:r w:rsidRPr="00162451">
        <w:rPr>
          <w:rFonts w:ascii="Arial" w:hAnsi="Arial" w:cs="Arial"/>
          <w:b/>
        </w:rPr>
        <w:t>Riebeeck East</w:t>
      </w:r>
      <w:r w:rsidR="00413045">
        <w:rPr>
          <w:rFonts w:ascii="Arial" w:hAnsi="Arial" w:cs="Arial"/>
          <w:b/>
        </w:rPr>
        <w:t xml:space="preserve"> Site</w:t>
      </w:r>
    </w:p>
    <w:p w14:paraId="5DDB1ADF" w14:textId="77777777" w:rsidR="00EB4CC8" w:rsidRPr="00162451" w:rsidRDefault="00EB4CC8" w:rsidP="00162451">
      <w:pPr>
        <w:spacing w:line="360" w:lineRule="auto"/>
        <w:jc w:val="both"/>
        <w:rPr>
          <w:rFonts w:ascii="Arial" w:hAnsi="Arial" w:cs="Arial"/>
        </w:rPr>
      </w:pPr>
      <w:r w:rsidRPr="00413045">
        <w:rPr>
          <w:rFonts w:ascii="Arial" w:hAnsi="Arial" w:cs="Arial"/>
          <w:b/>
        </w:rPr>
        <w:t xml:space="preserve"> </w:t>
      </w:r>
      <w:r w:rsidR="00020EEA" w:rsidRPr="00413045">
        <w:rPr>
          <w:rFonts w:ascii="Arial" w:hAnsi="Arial" w:cs="Arial"/>
          <w:b/>
          <w:i/>
        </w:rPr>
        <w:t>Authorised</w:t>
      </w:r>
      <w:r w:rsidRPr="00413045">
        <w:rPr>
          <w:rFonts w:ascii="Arial" w:hAnsi="Arial" w:cs="Arial"/>
          <w:b/>
          <w:i/>
        </w:rPr>
        <w:t xml:space="preserve"> in May </w:t>
      </w:r>
      <w:r w:rsidRPr="00E864D9">
        <w:rPr>
          <w:rFonts w:ascii="Arial" w:hAnsi="Arial" w:cs="Arial"/>
          <w:b/>
          <w:i/>
        </w:rPr>
        <w:t>2005 through Directions in terms of Section 20(5) (b) of the Environment</w:t>
      </w:r>
      <w:r w:rsidRPr="00E864D9">
        <w:rPr>
          <w:rFonts w:ascii="Arial" w:hAnsi="Arial" w:cs="Arial"/>
          <w:i/>
        </w:rPr>
        <w:t xml:space="preserve"> Conservation Act, Act 73 of 1989,</w:t>
      </w:r>
      <w:r w:rsidRPr="00162451">
        <w:rPr>
          <w:rFonts w:ascii="Arial" w:hAnsi="Arial" w:cs="Arial"/>
        </w:rPr>
        <w:t xml:space="preserve"> by the Department of Water Affairs and Forestry. The site is located approximately 2 kilometres from town (Co-ordinates: S 330 12’ 35’’ and E 260 10’ 56’’). The site is approximately 0.5 Ha in size</w:t>
      </w:r>
      <w:r w:rsidR="00257D53">
        <w:rPr>
          <w:rFonts w:ascii="Arial" w:hAnsi="Arial" w:cs="Arial"/>
        </w:rPr>
        <w:t>.</w:t>
      </w:r>
      <w:r w:rsidRPr="00162451">
        <w:rPr>
          <w:rFonts w:ascii="Arial" w:hAnsi="Arial" w:cs="Arial"/>
        </w:rPr>
        <w:t xml:space="preserve">  </w:t>
      </w:r>
    </w:p>
    <w:p w14:paraId="39A2BE92"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The expected lifetime of the current disposal area is approximately 10-15 years. Waste is covered once a year by hiring a bulldozer for this purpose. Waste is being burned on a regular basis although it is prohibited in </w:t>
      </w:r>
      <w:r w:rsidR="00201A14" w:rsidRPr="00162451">
        <w:rPr>
          <w:rFonts w:ascii="Arial" w:hAnsi="Arial" w:cs="Arial"/>
        </w:rPr>
        <w:t>the authorisation for the site.</w:t>
      </w:r>
    </w:p>
    <w:p w14:paraId="3375AD8C" w14:textId="77777777" w:rsidR="00EB4CC8" w:rsidRPr="00162451" w:rsidRDefault="00EB4CC8" w:rsidP="00162451">
      <w:pPr>
        <w:spacing w:line="360" w:lineRule="auto"/>
        <w:jc w:val="both"/>
        <w:rPr>
          <w:rFonts w:ascii="Arial" w:hAnsi="Arial" w:cs="Arial"/>
        </w:rPr>
      </w:pPr>
      <w:r w:rsidRPr="00162451">
        <w:rPr>
          <w:rFonts w:ascii="Arial" w:hAnsi="Arial" w:cs="Arial"/>
        </w:rPr>
        <w:t>The site is fenced (but need maintenance) with an access gate to prevent unauthorised persons from entering. Access to the site is how</w:t>
      </w:r>
      <w:r w:rsidR="00201A14" w:rsidRPr="00162451">
        <w:rPr>
          <w:rFonts w:ascii="Arial" w:hAnsi="Arial" w:cs="Arial"/>
        </w:rPr>
        <w:t>ever not properly controlled</w:t>
      </w:r>
      <w:r w:rsidR="00D13C93">
        <w:rPr>
          <w:rFonts w:ascii="Arial" w:hAnsi="Arial" w:cs="Arial"/>
        </w:rPr>
        <w:t xml:space="preserve"> i.e. there are no official operating hours for the site.</w:t>
      </w:r>
      <w:r w:rsidR="00201A14" w:rsidRPr="00162451">
        <w:rPr>
          <w:rFonts w:ascii="Arial" w:hAnsi="Arial" w:cs="Arial"/>
        </w:rPr>
        <w:t xml:space="preserve">  </w:t>
      </w:r>
    </w:p>
    <w:p w14:paraId="448FAAC7" w14:textId="77777777" w:rsidR="00EB4CC8" w:rsidRPr="00162451" w:rsidRDefault="00EB4CC8" w:rsidP="00162451">
      <w:pPr>
        <w:spacing w:line="360" w:lineRule="auto"/>
        <w:jc w:val="both"/>
        <w:rPr>
          <w:rFonts w:ascii="Arial" w:hAnsi="Arial" w:cs="Arial"/>
        </w:rPr>
      </w:pPr>
      <w:r w:rsidRPr="00162451">
        <w:rPr>
          <w:rFonts w:ascii="Arial" w:hAnsi="Arial" w:cs="Arial"/>
        </w:rPr>
        <w:t xml:space="preserve">It is recommended that the burning of waste be phased out as an operational method and that waste be covered on a weekly basis as required in the authorisation for the site. </w:t>
      </w:r>
    </w:p>
    <w:p w14:paraId="569762BE" w14:textId="77777777" w:rsidR="00EB4CC8" w:rsidRDefault="00EB4CC8" w:rsidP="00162451">
      <w:pPr>
        <w:spacing w:line="360" w:lineRule="auto"/>
        <w:jc w:val="both"/>
        <w:rPr>
          <w:rFonts w:ascii="Arial" w:hAnsi="Arial" w:cs="Arial"/>
        </w:rPr>
      </w:pPr>
      <w:r w:rsidRPr="00162451">
        <w:rPr>
          <w:rFonts w:ascii="Arial" w:hAnsi="Arial" w:cs="Arial"/>
        </w:rPr>
        <w:t xml:space="preserve">Access to the site should be controlled and proper record keeping of incoming waste should be done. The management of the site in general should be improved in accordance with the Minimum Requirements for Waste Disposal by Landfill document published by DWAF in 1998 and in accordance with the authorisation issued for the site. </w:t>
      </w:r>
    </w:p>
    <w:p w14:paraId="08B3F3AF" w14:textId="77777777" w:rsidR="00E864D9" w:rsidRDefault="00E864D9" w:rsidP="00996065">
      <w:pPr>
        <w:spacing w:after="0" w:line="360" w:lineRule="auto"/>
        <w:jc w:val="both"/>
        <w:rPr>
          <w:rFonts w:ascii="Arial" w:hAnsi="Arial" w:cs="Arial"/>
        </w:rPr>
      </w:pPr>
      <w:r>
        <w:rPr>
          <w:rFonts w:ascii="Arial" w:hAnsi="Arial" w:cs="Arial"/>
        </w:rPr>
        <w:t>There is no separation of fresh and contaminated water in place. Ground water does not require monitoring. It is estimated that the site receives approximately 0.56 tons</w:t>
      </w:r>
      <w:r w:rsidR="00BC505E">
        <w:rPr>
          <w:rFonts w:ascii="Arial" w:hAnsi="Arial" w:cs="Arial"/>
        </w:rPr>
        <w:t xml:space="preserve"> of waste per day.</w:t>
      </w:r>
      <w:r w:rsidR="00E818BE">
        <w:rPr>
          <w:rFonts w:ascii="Arial" w:hAnsi="Arial" w:cs="Arial"/>
        </w:rPr>
        <w:t xml:space="preserve"> The site has insufficient drainage. The buffer zone from the nearest house to the site is 2km. there is no permanent equipment for the site, equipment is hired for covering purposes. </w:t>
      </w:r>
      <w:r w:rsidR="00996065">
        <w:rPr>
          <w:rFonts w:ascii="Arial" w:hAnsi="Arial" w:cs="Arial"/>
        </w:rPr>
        <w:t xml:space="preserve">No estimate regarding closure exists, the municipality must budget for the closure and rehabilitation in the near future. </w:t>
      </w:r>
    </w:p>
    <w:p w14:paraId="7A98402F" w14:textId="77777777" w:rsidR="00812483" w:rsidRPr="00162451" w:rsidRDefault="005C7802" w:rsidP="00A22C24">
      <w:pPr>
        <w:spacing w:before="240" w:after="0" w:line="360" w:lineRule="auto"/>
        <w:jc w:val="both"/>
        <w:rPr>
          <w:rFonts w:ascii="Arial" w:hAnsi="Arial" w:cs="Arial"/>
          <w:b/>
        </w:rPr>
      </w:pPr>
      <w:r w:rsidRPr="00162451">
        <w:rPr>
          <w:rFonts w:ascii="Arial" w:hAnsi="Arial" w:cs="Arial"/>
          <w:b/>
        </w:rPr>
        <w:t>2.4</w:t>
      </w:r>
      <w:r w:rsidR="00E1673C" w:rsidRPr="00162451">
        <w:rPr>
          <w:rFonts w:ascii="Arial" w:hAnsi="Arial" w:cs="Arial"/>
          <w:b/>
        </w:rPr>
        <w:t xml:space="preserve">.3.3   Recycling:   </w:t>
      </w:r>
      <w:r w:rsidR="00201A14" w:rsidRPr="00162451">
        <w:rPr>
          <w:rFonts w:ascii="Arial" w:hAnsi="Arial" w:cs="Arial"/>
          <w:b/>
        </w:rPr>
        <w:t xml:space="preserve">         </w:t>
      </w:r>
    </w:p>
    <w:p w14:paraId="3DE35372" w14:textId="77777777" w:rsidR="00EB4CC8" w:rsidRPr="00162451" w:rsidRDefault="00EB4CC8" w:rsidP="00482704">
      <w:pPr>
        <w:spacing w:after="0" w:line="360" w:lineRule="auto"/>
        <w:jc w:val="both"/>
        <w:rPr>
          <w:rFonts w:ascii="Arial" w:hAnsi="Arial" w:cs="Arial"/>
        </w:rPr>
      </w:pPr>
      <w:r w:rsidRPr="00162451">
        <w:rPr>
          <w:rFonts w:ascii="Arial" w:hAnsi="Arial" w:cs="Arial"/>
        </w:rPr>
        <w:t xml:space="preserve">Municipality has recycling program in Makhanda landfill which </w:t>
      </w:r>
      <w:r w:rsidR="006011DA">
        <w:rPr>
          <w:rFonts w:ascii="Arial" w:hAnsi="Arial" w:cs="Arial"/>
        </w:rPr>
        <w:t xml:space="preserve">is </w:t>
      </w:r>
      <w:r w:rsidRPr="00162451">
        <w:rPr>
          <w:rFonts w:ascii="Arial" w:hAnsi="Arial" w:cs="Arial"/>
        </w:rPr>
        <w:t>called Masihlule and has a Public Private Partnership with Social Devel</w:t>
      </w:r>
      <w:r w:rsidR="00201A14" w:rsidRPr="00162451">
        <w:rPr>
          <w:rFonts w:ascii="Arial" w:hAnsi="Arial" w:cs="Arial"/>
        </w:rPr>
        <w:t xml:space="preserve">opment and a private company.  </w:t>
      </w:r>
    </w:p>
    <w:p w14:paraId="5505065E" w14:textId="77777777" w:rsidR="00E1673C" w:rsidRPr="00162451" w:rsidRDefault="00E1673C" w:rsidP="00A22C24">
      <w:pPr>
        <w:spacing w:before="240" w:after="0" w:line="360" w:lineRule="auto"/>
        <w:jc w:val="both"/>
        <w:rPr>
          <w:rFonts w:ascii="Arial" w:hAnsi="Arial" w:cs="Arial"/>
        </w:rPr>
      </w:pPr>
      <w:r w:rsidRPr="00162451">
        <w:rPr>
          <w:rFonts w:ascii="Arial" w:hAnsi="Arial" w:cs="Arial"/>
          <w:b/>
        </w:rPr>
        <w:t>2</w:t>
      </w:r>
      <w:r w:rsidRPr="00162451">
        <w:rPr>
          <w:rFonts w:ascii="Arial" w:hAnsi="Arial" w:cs="Arial"/>
        </w:rPr>
        <w:t>.</w:t>
      </w:r>
      <w:r w:rsidR="005C7802" w:rsidRPr="00162451">
        <w:rPr>
          <w:rFonts w:ascii="Arial" w:hAnsi="Arial" w:cs="Arial"/>
          <w:b/>
        </w:rPr>
        <w:t>4</w:t>
      </w:r>
      <w:r w:rsidRPr="00162451">
        <w:rPr>
          <w:rFonts w:ascii="Arial" w:hAnsi="Arial" w:cs="Arial"/>
          <w:b/>
        </w:rPr>
        <w:t>.4   Air Quality:</w:t>
      </w:r>
      <w:r w:rsidRPr="00162451">
        <w:rPr>
          <w:rFonts w:ascii="Arial" w:hAnsi="Arial" w:cs="Arial"/>
        </w:rPr>
        <w:t xml:space="preserve"> </w:t>
      </w:r>
    </w:p>
    <w:p w14:paraId="3CD228B4" w14:textId="77777777" w:rsidR="00C50299" w:rsidRDefault="00EB4CC8" w:rsidP="00482704">
      <w:pPr>
        <w:spacing w:after="0" w:line="360" w:lineRule="auto"/>
        <w:jc w:val="both"/>
        <w:rPr>
          <w:rFonts w:ascii="Arial" w:hAnsi="Arial" w:cs="Arial"/>
        </w:rPr>
      </w:pPr>
      <w:r w:rsidRPr="00162451">
        <w:rPr>
          <w:rFonts w:ascii="Arial" w:hAnsi="Arial" w:cs="Arial"/>
        </w:rPr>
        <w:t xml:space="preserve">There is an opinion that the Air Quality Act requires local municipalities to monitor ambient air quality within its area of jurisdiction.  From an environmental perspective the importance of appointing a permanent air quality officer to regularly monitor air pollution in highly developed areas with heavy industrial emissions is acknowledged. </w:t>
      </w:r>
    </w:p>
    <w:p w14:paraId="65705216" w14:textId="77777777" w:rsidR="00C50299" w:rsidRDefault="00C50299" w:rsidP="00482704">
      <w:pPr>
        <w:spacing w:after="0" w:line="360" w:lineRule="auto"/>
        <w:jc w:val="both"/>
        <w:rPr>
          <w:rFonts w:ascii="Arial" w:hAnsi="Arial" w:cs="Arial"/>
        </w:rPr>
      </w:pPr>
    </w:p>
    <w:p w14:paraId="210A07E3" w14:textId="77777777" w:rsidR="00EB4CC8" w:rsidRPr="00162451" w:rsidRDefault="00EB4CC8" w:rsidP="00482704">
      <w:pPr>
        <w:spacing w:after="0" w:line="360" w:lineRule="auto"/>
        <w:jc w:val="both"/>
        <w:rPr>
          <w:rFonts w:ascii="Arial" w:hAnsi="Arial" w:cs="Arial"/>
        </w:rPr>
      </w:pPr>
      <w:r w:rsidRPr="00162451">
        <w:rPr>
          <w:rFonts w:ascii="Arial" w:hAnsi="Arial" w:cs="Arial"/>
        </w:rPr>
        <w:t>This situation does not warrant the appointment of a permanent air quality officer thus the municipality is looking at a more sustainable solution like partnering with the Sarah Baartman District Municipality and DEA to monit</w:t>
      </w:r>
      <w:r w:rsidR="00667966" w:rsidRPr="00162451">
        <w:rPr>
          <w:rFonts w:ascii="Arial" w:hAnsi="Arial" w:cs="Arial"/>
        </w:rPr>
        <w:t xml:space="preserve">or the air quality in Makana.  </w:t>
      </w:r>
    </w:p>
    <w:p w14:paraId="18DD468A" w14:textId="77777777" w:rsidR="00AC058E" w:rsidRPr="00162451" w:rsidRDefault="00AC058E" w:rsidP="00482704">
      <w:pPr>
        <w:spacing w:after="0" w:line="360" w:lineRule="auto"/>
        <w:jc w:val="both"/>
        <w:rPr>
          <w:rFonts w:ascii="Arial" w:hAnsi="Arial" w:cs="Arial"/>
        </w:rPr>
      </w:pPr>
    </w:p>
    <w:p w14:paraId="7BE7E303" w14:textId="77777777" w:rsidR="00E1673C" w:rsidRPr="00162451" w:rsidRDefault="005C7802" w:rsidP="00996065">
      <w:pPr>
        <w:spacing w:after="0" w:line="360" w:lineRule="auto"/>
        <w:jc w:val="both"/>
        <w:rPr>
          <w:rFonts w:ascii="Arial" w:hAnsi="Arial" w:cs="Arial"/>
          <w:b/>
        </w:rPr>
      </w:pPr>
      <w:r w:rsidRPr="00162451">
        <w:rPr>
          <w:rFonts w:ascii="Arial" w:hAnsi="Arial" w:cs="Arial"/>
          <w:b/>
        </w:rPr>
        <w:t>2.4</w:t>
      </w:r>
      <w:r w:rsidR="00E1673C" w:rsidRPr="00162451">
        <w:rPr>
          <w:rFonts w:ascii="Arial" w:hAnsi="Arial" w:cs="Arial"/>
          <w:b/>
        </w:rPr>
        <w:t xml:space="preserve">.5   ROAD AND TRANSPORT: </w:t>
      </w:r>
    </w:p>
    <w:p w14:paraId="09FCE3DA" w14:textId="77777777" w:rsidR="00AA35D1" w:rsidRPr="00162451" w:rsidRDefault="00EB4CC8" w:rsidP="00162451">
      <w:pPr>
        <w:spacing w:line="360" w:lineRule="auto"/>
        <w:jc w:val="both"/>
        <w:rPr>
          <w:rFonts w:ascii="Arial" w:hAnsi="Arial" w:cs="Arial"/>
        </w:rPr>
      </w:pPr>
      <w:r w:rsidRPr="00162451">
        <w:rPr>
          <w:rFonts w:ascii="Arial" w:hAnsi="Arial" w:cs="Arial"/>
        </w:rPr>
        <w:t xml:space="preserve">The provision and maintenance of roads covers the functional areas of the Department of Roads and Public Works and the Local Municipality. </w:t>
      </w:r>
    </w:p>
    <w:p w14:paraId="45BDDC1D" w14:textId="77777777" w:rsidR="00EB4CC8" w:rsidRDefault="00C50299" w:rsidP="00162451">
      <w:pPr>
        <w:spacing w:line="360" w:lineRule="auto"/>
        <w:jc w:val="both"/>
        <w:rPr>
          <w:rFonts w:ascii="Arial" w:hAnsi="Arial" w:cs="Arial"/>
          <w:b/>
        </w:rPr>
      </w:pPr>
      <w:r>
        <w:rPr>
          <w:rFonts w:ascii="Arial" w:hAnsi="Arial" w:cs="Arial"/>
        </w:rPr>
        <w:t>The Municipality has</w:t>
      </w:r>
      <w:r w:rsidR="00EB4CC8" w:rsidRPr="00162451">
        <w:rPr>
          <w:rFonts w:ascii="Arial" w:hAnsi="Arial" w:cs="Arial"/>
        </w:rPr>
        <w:t xml:space="preserve"> developed </w:t>
      </w:r>
      <w:r>
        <w:rPr>
          <w:rFonts w:ascii="Arial" w:hAnsi="Arial" w:cs="Arial"/>
        </w:rPr>
        <w:t xml:space="preserve">a </w:t>
      </w:r>
      <w:r w:rsidR="00EB4CC8" w:rsidRPr="00162451">
        <w:rPr>
          <w:rFonts w:ascii="Arial" w:hAnsi="Arial" w:cs="Arial"/>
        </w:rPr>
        <w:t xml:space="preserve">Road and Storm water Master Plan and is to develop a Pavement Management </w:t>
      </w:r>
      <w:r w:rsidR="000E1695" w:rsidRPr="00162451">
        <w:rPr>
          <w:rFonts w:ascii="Arial" w:hAnsi="Arial" w:cs="Arial"/>
        </w:rPr>
        <w:t>System (</w:t>
      </w:r>
      <w:r w:rsidR="00EB4CC8" w:rsidRPr="00162451">
        <w:rPr>
          <w:rFonts w:ascii="Arial" w:hAnsi="Arial" w:cs="Arial"/>
        </w:rPr>
        <w:t xml:space="preserve">RAMS) </w:t>
      </w:r>
      <w:r w:rsidRPr="00C50299">
        <w:rPr>
          <w:rFonts w:ascii="Arial" w:hAnsi="Arial" w:cs="Arial"/>
        </w:rPr>
        <w:t>next</w:t>
      </w:r>
      <w:r>
        <w:rPr>
          <w:rFonts w:ascii="Arial" w:hAnsi="Arial" w:cs="Arial"/>
        </w:rPr>
        <w:t>,</w:t>
      </w:r>
      <w:r w:rsidRPr="00C50299">
        <w:rPr>
          <w:rFonts w:ascii="Arial" w:hAnsi="Arial" w:cs="Arial"/>
        </w:rPr>
        <w:t xml:space="preserve"> </w:t>
      </w:r>
      <w:r w:rsidR="00EB4CC8" w:rsidRPr="00162451">
        <w:rPr>
          <w:rFonts w:ascii="Arial" w:hAnsi="Arial" w:cs="Arial"/>
        </w:rPr>
        <w:t>to carry infrastructure and maintenance.</w:t>
      </w:r>
      <w:r w:rsidR="00201A14" w:rsidRPr="00162451">
        <w:rPr>
          <w:rFonts w:ascii="Arial" w:hAnsi="Arial" w:cs="Arial"/>
          <w:b/>
        </w:rPr>
        <w:t xml:space="preserve"> </w:t>
      </w:r>
    </w:p>
    <w:p w14:paraId="1FB22E09" w14:textId="77777777" w:rsidR="000C32A0" w:rsidRPr="00162451" w:rsidRDefault="000C32A0" w:rsidP="00162451">
      <w:pPr>
        <w:spacing w:line="360" w:lineRule="auto"/>
        <w:jc w:val="both"/>
        <w:rPr>
          <w:rFonts w:ascii="Arial" w:hAnsi="Arial" w:cs="Arial"/>
        </w:rPr>
      </w:pPr>
      <w:r w:rsidRPr="00162451">
        <w:rPr>
          <w:rFonts w:ascii="Arial" w:hAnsi="Arial" w:cs="Arial"/>
        </w:rPr>
        <w:t xml:space="preserve">Makana Municipality’s transportation system is categorised as follows, with the varying ownership and responsibilities of these making the management of this function difficult for Makana: </w:t>
      </w:r>
    </w:p>
    <w:p w14:paraId="119CDF85" w14:textId="77777777" w:rsidR="000C32A0" w:rsidRPr="00162451" w:rsidRDefault="000C32A0" w:rsidP="000605AA">
      <w:pPr>
        <w:numPr>
          <w:ilvl w:val="0"/>
          <w:numId w:val="31"/>
        </w:numPr>
        <w:spacing w:line="360" w:lineRule="auto"/>
        <w:ind w:left="142"/>
        <w:jc w:val="both"/>
        <w:rPr>
          <w:rFonts w:ascii="Arial" w:hAnsi="Arial" w:cs="Arial"/>
        </w:rPr>
      </w:pPr>
      <w:r w:rsidRPr="00162451">
        <w:rPr>
          <w:rFonts w:ascii="Arial" w:hAnsi="Arial" w:cs="Arial"/>
        </w:rPr>
        <w:t xml:space="preserve">municipal roads; </w:t>
      </w:r>
    </w:p>
    <w:p w14:paraId="4A37B966" w14:textId="77777777" w:rsidR="000C32A0" w:rsidRPr="00162451" w:rsidRDefault="000C32A0" w:rsidP="000605AA">
      <w:pPr>
        <w:numPr>
          <w:ilvl w:val="0"/>
          <w:numId w:val="31"/>
        </w:numPr>
        <w:spacing w:line="360" w:lineRule="auto"/>
        <w:ind w:left="142"/>
        <w:jc w:val="both"/>
        <w:rPr>
          <w:rFonts w:ascii="Arial" w:hAnsi="Arial" w:cs="Arial"/>
        </w:rPr>
      </w:pPr>
      <w:r w:rsidRPr="00162451">
        <w:rPr>
          <w:rFonts w:ascii="Arial" w:hAnsi="Arial" w:cs="Arial"/>
        </w:rPr>
        <w:t xml:space="preserve">provincial roads (Department of Roads and Public Works) </w:t>
      </w:r>
    </w:p>
    <w:p w14:paraId="56D04DDA" w14:textId="77777777" w:rsidR="000C32A0" w:rsidRPr="00162451" w:rsidRDefault="000C32A0" w:rsidP="000605AA">
      <w:pPr>
        <w:numPr>
          <w:ilvl w:val="0"/>
          <w:numId w:val="31"/>
        </w:numPr>
        <w:spacing w:line="360" w:lineRule="auto"/>
        <w:ind w:left="142"/>
        <w:jc w:val="both"/>
        <w:rPr>
          <w:rFonts w:ascii="Arial" w:hAnsi="Arial" w:cs="Arial"/>
        </w:rPr>
      </w:pPr>
      <w:r w:rsidRPr="00162451">
        <w:rPr>
          <w:rFonts w:ascii="Arial" w:hAnsi="Arial" w:cs="Arial"/>
        </w:rPr>
        <w:t xml:space="preserve">undefined access roads; </w:t>
      </w:r>
    </w:p>
    <w:p w14:paraId="10478F32" w14:textId="77777777" w:rsidR="000C32A0" w:rsidRPr="00162451" w:rsidRDefault="000C32A0" w:rsidP="000605AA">
      <w:pPr>
        <w:numPr>
          <w:ilvl w:val="0"/>
          <w:numId w:val="31"/>
        </w:numPr>
        <w:spacing w:line="360" w:lineRule="auto"/>
        <w:ind w:left="142"/>
        <w:jc w:val="both"/>
        <w:rPr>
          <w:rFonts w:ascii="Arial" w:hAnsi="Arial" w:cs="Arial"/>
        </w:rPr>
      </w:pPr>
      <w:r w:rsidRPr="00162451">
        <w:rPr>
          <w:rFonts w:ascii="Arial" w:hAnsi="Arial" w:cs="Arial"/>
        </w:rPr>
        <w:t xml:space="preserve">rural surfaced and gravel roads; and </w:t>
      </w:r>
    </w:p>
    <w:p w14:paraId="244D3354" w14:textId="77777777" w:rsidR="000C32A0" w:rsidRPr="00162451" w:rsidRDefault="000C32A0" w:rsidP="000605AA">
      <w:pPr>
        <w:numPr>
          <w:ilvl w:val="0"/>
          <w:numId w:val="31"/>
        </w:numPr>
        <w:spacing w:after="0" w:line="360" w:lineRule="auto"/>
        <w:ind w:left="142"/>
        <w:jc w:val="both"/>
        <w:rPr>
          <w:rFonts w:ascii="Arial" w:hAnsi="Arial" w:cs="Arial"/>
        </w:rPr>
      </w:pPr>
      <w:r w:rsidRPr="00162451">
        <w:rPr>
          <w:rFonts w:ascii="Arial" w:hAnsi="Arial" w:cs="Arial"/>
        </w:rPr>
        <w:t xml:space="preserve">national roads (SANRAL) </w:t>
      </w:r>
    </w:p>
    <w:p w14:paraId="40B6DFE7" w14:textId="77777777" w:rsidR="00AA35D1" w:rsidRPr="00162451" w:rsidRDefault="00AA35D1" w:rsidP="00FF5ACB">
      <w:pPr>
        <w:spacing w:after="0" w:line="360" w:lineRule="auto"/>
        <w:jc w:val="both"/>
        <w:rPr>
          <w:rFonts w:ascii="Arial" w:hAnsi="Arial" w:cs="Arial"/>
          <w:b/>
        </w:rPr>
      </w:pPr>
    </w:p>
    <w:p w14:paraId="42B87836" w14:textId="77777777" w:rsidR="000E1695" w:rsidRPr="00162451" w:rsidRDefault="005C7802" w:rsidP="00020EEA">
      <w:pPr>
        <w:spacing w:after="0" w:line="360" w:lineRule="auto"/>
        <w:jc w:val="both"/>
        <w:rPr>
          <w:rFonts w:ascii="Arial" w:hAnsi="Arial" w:cs="Arial"/>
          <w:b/>
        </w:rPr>
      </w:pPr>
      <w:r w:rsidRPr="00162451">
        <w:rPr>
          <w:rFonts w:ascii="Arial" w:hAnsi="Arial" w:cs="Arial"/>
          <w:b/>
        </w:rPr>
        <w:t>2.4</w:t>
      </w:r>
      <w:r w:rsidR="000E1695" w:rsidRPr="00162451">
        <w:rPr>
          <w:rFonts w:ascii="Arial" w:hAnsi="Arial" w:cs="Arial"/>
          <w:b/>
        </w:rPr>
        <w:t>.5.1</w:t>
      </w:r>
      <w:r w:rsidR="00F5049E" w:rsidRPr="00162451">
        <w:rPr>
          <w:rFonts w:ascii="Arial" w:hAnsi="Arial" w:cs="Arial"/>
          <w:b/>
        </w:rPr>
        <w:t xml:space="preserve">     </w:t>
      </w:r>
      <w:r w:rsidR="000E1695" w:rsidRPr="00162451">
        <w:rPr>
          <w:rFonts w:ascii="Arial" w:hAnsi="Arial" w:cs="Arial"/>
          <w:b/>
        </w:rPr>
        <w:t xml:space="preserve"> Road </w:t>
      </w:r>
      <w:r w:rsidR="00020EEA" w:rsidRPr="00162451">
        <w:rPr>
          <w:rFonts w:ascii="Arial" w:hAnsi="Arial" w:cs="Arial"/>
          <w:b/>
        </w:rPr>
        <w:t xml:space="preserve">Infrastructure </w:t>
      </w:r>
      <w:r w:rsidR="000E1695" w:rsidRPr="00162451">
        <w:rPr>
          <w:rFonts w:ascii="Arial" w:hAnsi="Arial" w:cs="Arial"/>
          <w:b/>
        </w:rPr>
        <w:t xml:space="preserve">and </w:t>
      </w:r>
      <w:r w:rsidR="00020EEA" w:rsidRPr="00162451">
        <w:rPr>
          <w:rFonts w:ascii="Arial" w:hAnsi="Arial" w:cs="Arial"/>
          <w:b/>
        </w:rPr>
        <w:t>Transport M</w:t>
      </w:r>
      <w:r w:rsidR="000E1695" w:rsidRPr="00162451">
        <w:rPr>
          <w:rFonts w:ascii="Arial" w:hAnsi="Arial" w:cs="Arial"/>
          <w:b/>
        </w:rPr>
        <w:t xml:space="preserve">odes:  </w:t>
      </w:r>
    </w:p>
    <w:tbl>
      <w:tblPr>
        <w:tblStyle w:val="TableGrid0"/>
        <w:tblW w:w="9482" w:type="dxa"/>
        <w:tblInd w:w="-5" w:type="dxa"/>
        <w:tblCellMar>
          <w:top w:w="46" w:type="dxa"/>
          <w:right w:w="115" w:type="dxa"/>
        </w:tblCellMar>
        <w:tblLook w:val="04A0" w:firstRow="1" w:lastRow="0" w:firstColumn="1" w:lastColumn="0" w:noHBand="0" w:noVBand="1"/>
      </w:tblPr>
      <w:tblGrid>
        <w:gridCol w:w="5075"/>
        <w:gridCol w:w="1424"/>
        <w:gridCol w:w="2983"/>
      </w:tblGrid>
      <w:tr w:rsidR="00EB4CC8" w:rsidRPr="00162451" w14:paraId="5A37FA89" w14:textId="77777777" w:rsidTr="00482704">
        <w:trPr>
          <w:trHeight w:val="434"/>
          <w:tblHeader/>
        </w:trPr>
        <w:tc>
          <w:tcPr>
            <w:tcW w:w="5075" w:type="dxa"/>
            <w:tcBorders>
              <w:top w:val="single" w:sz="4" w:space="0" w:color="000000"/>
              <w:left w:val="single" w:sz="4" w:space="0" w:color="000000"/>
              <w:bottom w:val="single" w:sz="4" w:space="0" w:color="000000"/>
              <w:right w:val="single" w:sz="4" w:space="0" w:color="000000"/>
            </w:tcBorders>
            <w:shd w:val="clear" w:color="auto" w:fill="D3BFA1"/>
          </w:tcPr>
          <w:p w14:paraId="39E87A8C" w14:textId="77777777" w:rsidR="00EB4CC8" w:rsidRPr="00162451" w:rsidRDefault="00EB4CC8" w:rsidP="00697686">
            <w:pPr>
              <w:spacing w:line="360" w:lineRule="auto"/>
              <w:ind w:left="142"/>
              <w:jc w:val="both"/>
              <w:rPr>
                <w:rFonts w:ascii="Arial" w:hAnsi="Arial" w:cs="Arial"/>
              </w:rPr>
            </w:pPr>
            <w:r w:rsidRPr="00162451">
              <w:rPr>
                <w:rFonts w:ascii="Arial" w:hAnsi="Arial" w:cs="Arial"/>
                <w:b/>
              </w:rPr>
              <w:t xml:space="preserve">BASIC SERVICE / INFRASTRUCTURE </w:t>
            </w:r>
          </w:p>
        </w:tc>
        <w:tc>
          <w:tcPr>
            <w:tcW w:w="1424" w:type="dxa"/>
            <w:tcBorders>
              <w:top w:val="single" w:sz="4" w:space="0" w:color="000000"/>
              <w:left w:val="single" w:sz="4" w:space="0" w:color="000000"/>
              <w:bottom w:val="single" w:sz="4" w:space="0" w:color="000000"/>
              <w:right w:val="nil"/>
            </w:tcBorders>
            <w:shd w:val="clear" w:color="auto" w:fill="D3BFA1"/>
          </w:tcPr>
          <w:p w14:paraId="26B218EA" w14:textId="77777777" w:rsidR="00EB4CC8" w:rsidRPr="00162451" w:rsidRDefault="00EB4CC8" w:rsidP="00482704">
            <w:pPr>
              <w:spacing w:line="360" w:lineRule="auto"/>
              <w:jc w:val="both"/>
              <w:rPr>
                <w:rFonts w:ascii="Arial" w:hAnsi="Arial" w:cs="Arial"/>
              </w:rPr>
            </w:pPr>
          </w:p>
        </w:tc>
        <w:tc>
          <w:tcPr>
            <w:tcW w:w="2983" w:type="dxa"/>
            <w:tcBorders>
              <w:top w:val="single" w:sz="4" w:space="0" w:color="000000"/>
              <w:left w:val="nil"/>
              <w:bottom w:val="single" w:sz="4" w:space="0" w:color="000000"/>
              <w:right w:val="single" w:sz="4" w:space="0" w:color="000000"/>
            </w:tcBorders>
            <w:shd w:val="clear" w:color="auto" w:fill="D3BFA1"/>
          </w:tcPr>
          <w:p w14:paraId="19728A7F" w14:textId="77777777" w:rsidR="00EB4CC8" w:rsidRPr="00162451" w:rsidRDefault="00EB4CC8" w:rsidP="00482704">
            <w:pPr>
              <w:spacing w:line="360" w:lineRule="auto"/>
              <w:jc w:val="both"/>
              <w:rPr>
                <w:rFonts w:ascii="Arial" w:hAnsi="Arial" w:cs="Arial"/>
              </w:rPr>
            </w:pPr>
            <w:r w:rsidRPr="00162451">
              <w:rPr>
                <w:rFonts w:ascii="Arial" w:hAnsi="Arial" w:cs="Arial"/>
                <w:b/>
              </w:rPr>
              <w:t xml:space="preserve">MUNICIPAL ROADS </w:t>
            </w:r>
          </w:p>
        </w:tc>
      </w:tr>
      <w:tr w:rsidR="00697686" w:rsidRPr="00162451" w14:paraId="3BDF25EF" w14:textId="77777777" w:rsidTr="00BD5347">
        <w:trPr>
          <w:trHeight w:val="280"/>
        </w:trPr>
        <w:tc>
          <w:tcPr>
            <w:tcW w:w="5075" w:type="dxa"/>
            <w:tcBorders>
              <w:top w:val="single" w:sz="4" w:space="0" w:color="000000"/>
              <w:left w:val="single" w:sz="4" w:space="0" w:color="000000"/>
              <w:bottom w:val="single" w:sz="4" w:space="0" w:color="000000"/>
              <w:right w:val="single" w:sz="4" w:space="0" w:color="000000"/>
            </w:tcBorders>
          </w:tcPr>
          <w:p w14:paraId="30932FCA"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Total length of Roads </w:t>
            </w:r>
          </w:p>
        </w:tc>
        <w:tc>
          <w:tcPr>
            <w:tcW w:w="4407" w:type="dxa"/>
            <w:gridSpan w:val="2"/>
            <w:tcBorders>
              <w:top w:val="single" w:sz="4" w:space="0" w:color="000000"/>
              <w:left w:val="single" w:sz="4" w:space="0" w:color="000000"/>
              <w:bottom w:val="single" w:sz="4" w:space="0" w:color="000000"/>
              <w:right w:val="single" w:sz="4" w:space="0" w:color="000000"/>
            </w:tcBorders>
          </w:tcPr>
          <w:p w14:paraId="199D1FF1"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757.4Km </w:t>
            </w:r>
          </w:p>
        </w:tc>
      </w:tr>
      <w:tr w:rsidR="00697686" w:rsidRPr="00162451" w14:paraId="3331F833" w14:textId="77777777" w:rsidTr="00BD5347">
        <w:trPr>
          <w:trHeight w:val="279"/>
        </w:trPr>
        <w:tc>
          <w:tcPr>
            <w:tcW w:w="5075" w:type="dxa"/>
            <w:tcBorders>
              <w:top w:val="single" w:sz="4" w:space="0" w:color="000000"/>
              <w:left w:val="single" w:sz="4" w:space="0" w:color="000000"/>
              <w:bottom w:val="single" w:sz="4" w:space="0" w:color="000000"/>
              <w:right w:val="single" w:sz="4" w:space="0" w:color="000000"/>
            </w:tcBorders>
          </w:tcPr>
          <w:p w14:paraId="7ABF234D"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Gravel </w:t>
            </w:r>
          </w:p>
        </w:tc>
        <w:tc>
          <w:tcPr>
            <w:tcW w:w="4407" w:type="dxa"/>
            <w:gridSpan w:val="2"/>
            <w:tcBorders>
              <w:top w:val="single" w:sz="4" w:space="0" w:color="000000"/>
              <w:left w:val="single" w:sz="4" w:space="0" w:color="000000"/>
              <w:bottom w:val="single" w:sz="4" w:space="0" w:color="000000"/>
              <w:right w:val="single" w:sz="4" w:space="0" w:color="000000"/>
            </w:tcBorders>
          </w:tcPr>
          <w:p w14:paraId="11BA4D3E"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588Km </w:t>
            </w:r>
          </w:p>
        </w:tc>
      </w:tr>
      <w:tr w:rsidR="00697686" w:rsidRPr="00162451" w14:paraId="28E411D9"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1F0B8A9B"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Tarred </w:t>
            </w:r>
          </w:p>
        </w:tc>
        <w:tc>
          <w:tcPr>
            <w:tcW w:w="4407" w:type="dxa"/>
            <w:gridSpan w:val="2"/>
            <w:tcBorders>
              <w:top w:val="single" w:sz="4" w:space="0" w:color="000000"/>
              <w:left w:val="single" w:sz="4" w:space="0" w:color="000000"/>
              <w:bottom w:val="single" w:sz="4" w:space="0" w:color="000000"/>
              <w:right w:val="single" w:sz="4" w:space="0" w:color="000000"/>
            </w:tcBorders>
          </w:tcPr>
          <w:p w14:paraId="18D11A21"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169km </w:t>
            </w:r>
          </w:p>
        </w:tc>
      </w:tr>
      <w:tr w:rsidR="00697686" w:rsidRPr="00162451" w14:paraId="48B029B7"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508D6B9A"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Man-made house access </w:t>
            </w:r>
          </w:p>
        </w:tc>
        <w:tc>
          <w:tcPr>
            <w:tcW w:w="4407" w:type="dxa"/>
            <w:gridSpan w:val="2"/>
            <w:tcBorders>
              <w:top w:val="single" w:sz="4" w:space="0" w:color="000000"/>
              <w:left w:val="single" w:sz="4" w:space="0" w:color="000000"/>
              <w:bottom w:val="single" w:sz="4" w:space="0" w:color="000000"/>
              <w:right w:val="single" w:sz="4" w:space="0" w:color="000000"/>
            </w:tcBorders>
          </w:tcPr>
          <w:p w14:paraId="5C65CE82"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N/A </w:t>
            </w:r>
          </w:p>
        </w:tc>
      </w:tr>
      <w:tr w:rsidR="00697686" w:rsidRPr="00162451" w14:paraId="72E8B748"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293D3F2D"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Transport Modes Stats’ 2001 </w:t>
            </w:r>
          </w:p>
        </w:tc>
        <w:tc>
          <w:tcPr>
            <w:tcW w:w="4407" w:type="dxa"/>
            <w:gridSpan w:val="2"/>
            <w:tcBorders>
              <w:top w:val="single" w:sz="4" w:space="0" w:color="000000"/>
              <w:left w:val="single" w:sz="4" w:space="0" w:color="000000"/>
              <w:bottom w:val="single" w:sz="4" w:space="0" w:color="000000"/>
              <w:right w:val="single" w:sz="4" w:space="0" w:color="000000"/>
            </w:tcBorders>
          </w:tcPr>
          <w:p w14:paraId="2DAD7831"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74  539 </w:t>
            </w:r>
          </w:p>
        </w:tc>
      </w:tr>
      <w:tr w:rsidR="00697686" w:rsidRPr="00162451" w14:paraId="2C6769FF"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64CC29EF"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On foot </w:t>
            </w:r>
          </w:p>
        </w:tc>
        <w:tc>
          <w:tcPr>
            <w:tcW w:w="4407" w:type="dxa"/>
            <w:gridSpan w:val="2"/>
            <w:tcBorders>
              <w:top w:val="single" w:sz="4" w:space="0" w:color="000000"/>
              <w:left w:val="single" w:sz="4" w:space="0" w:color="000000"/>
              <w:bottom w:val="single" w:sz="4" w:space="0" w:color="000000"/>
              <w:right w:val="single" w:sz="4" w:space="0" w:color="000000"/>
            </w:tcBorders>
          </w:tcPr>
          <w:p w14:paraId="07719B81"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25 674 </w:t>
            </w:r>
          </w:p>
        </w:tc>
      </w:tr>
      <w:tr w:rsidR="00697686" w:rsidRPr="00162451" w14:paraId="365CEACA"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165A3614"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bicycle </w:t>
            </w:r>
          </w:p>
        </w:tc>
        <w:tc>
          <w:tcPr>
            <w:tcW w:w="4407" w:type="dxa"/>
            <w:gridSpan w:val="2"/>
            <w:tcBorders>
              <w:top w:val="single" w:sz="4" w:space="0" w:color="000000"/>
              <w:left w:val="single" w:sz="4" w:space="0" w:color="000000"/>
              <w:bottom w:val="single" w:sz="4" w:space="0" w:color="000000"/>
              <w:right w:val="single" w:sz="4" w:space="0" w:color="000000"/>
            </w:tcBorders>
          </w:tcPr>
          <w:p w14:paraId="1DD959F6"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435 </w:t>
            </w:r>
          </w:p>
        </w:tc>
      </w:tr>
      <w:tr w:rsidR="00697686" w:rsidRPr="00162451" w14:paraId="64432633"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25A8189B"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motorcycle </w:t>
            </w:r>
          </w:p>
        </w:tc>
        <w:tc>
          <w:tcPr>
            <w:tcW w:w="4407" w:type="dxa"/>
            <w:gridSpan w:val="2"/>
            <w:tcBorders>
              <w:top w:val="single" w:sz="4" w:space="0" w:color="000000"/>
              <w:left w:val="single" w:sz="4" w:space="0" w:color="000000"/>
              <w:bottom w:val="single" w:sz="4" w:space="0" w:color="000000"/>
              <w:right w:val="single" w:sz="4" w:space="0" w:color="000000"/>
            </w:tcBorders>
          </w:tcPr>
          <w:p w14:paraId="3CC4C840"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173 </w:t>
            </w:r>
          </w:p>
        </w:tc>
      </w:tr>
      <w:tr w:rsidR="00697686" w:rsidRPr="00162451" w14:paraId="3A368489"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7F1D6264"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car as a driver </w:t>
            </w:r>
          </w:p>
        </w:tc>
        <w:tc>
          <w:tcPr>
            <w:tcW w:w="4407" w:type="dxa"/>
            <w:gridSpan w:val="2"/>
            <w:tcBorders>
              <w:top w:val="single" w:sz="4" w:space="0" w:color="000000"/>
              <w:left w:val="single" w:sz="4" w:space="0" w:color="000000"/>
              <w:bottom w:val="single" w:sz="4" w:space="0" w:color="000000"/>
              <w:right w:val="single" w:sz="4" w:space="0" w:color="000000"/>
            </w:tcBorders>
          </w:tcPr>
          <w:p w14:paraId="25549DCD"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2 957 </w:t>
            </w:r>
          </w:p>
        </w:tc>
      </w:tr>
      <w:tr w:rsidR="00697686" w:rsidRPr="00162451" w14:paraId="7AE58685"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5887450C"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car as a passenger </w:t>
            </w:r>
          </w:p>
        </w:tc>
        <w:tc>
          <w:tcPr>
            <w:tcW w:w="4407" w:type="dxa"/>
            <w:gridSpan w:val="2"/>
            <w:tcBorders>
              <w:top w:val="single" w:sz="4" w:space="0" w:color="000000"/>
              <w:left w:val="single" w:sz="4" w:space="0" w:color="000000"/>
              <w:bottom w:val="single" w:sz="4" w:space="0" w:color="000000"/>
              <w:right w:val="single" w:sz="4" w:space="0" w:color="000000"/>
            </w:tcBorders>
          </w:tcPr>
          <w:p w14:paraId="5870CFEC"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3 324 </w:t>
            </w:r>
          </w:p>
        </w:tc>
      </w:tr>
      <w:tr w:rsidR="00697686" w:rsidRPr="00162451" w14:paraId="0147E3FA" w14:textId="77777777" w:rsidTr="00BD5347">
        <w:trPr>
          <w:trHeight w:val="336"/>
        </w:trPr>
        <w:tc>
          <w:tcPr>
            <w:tcW w:w="5075" w:type="dxa"/>
            <w:tcBorders>
              <w:top w:val="single" w:sz="4" w:space="0" w:color="000000"/>
              <w:left w:val="single" w:sz="4" w:space="0" w:color="000000"/>
              <w:bottom w:val="single" w:sz="4" w:space="0" w:color="000000"/>
              <w:right w:val="single" w:sz="4" w:space="0" w:color="000000"/>
            </w:tcBorders>
          </w:tcPr>
          <w:p w14:paraId="52668AD6"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minibus/taxi </w:t>
            </w:r>
          </w:p>
        </w:tc>
        <w:tc>
          <w:tcPr>
            <w:tcW w:w="4407" w:type="dxa"/>
            <w:gridSpan w:val="2"/>
            <w:tcBorders>
              <w:top w:val="single" w:sz="4" w:space="0" w:color="000000"/>
              <w:left w:val="single" w:sz="4" w:space="0" w:color="000000"/>
              <w:bottom w:val="single" w:sz="4" w:space="0" w:color="000000"/>
              <w:right w:val="single" w:sz="4" w:space="0" w:color="000000"/>
            </w:tcBorders>
          </w:tcPr>
          <w:p w14:paraId="42E90A96"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4 386 </w:t>
            </w:r>
          </w:p>
        </w:tc>
      </w:tr>
      <w:tr w:rsidR="00697686" w:rsidRPr="00162451" w14:paraId="710DBD0B" w14:textId="77777777"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14:paraId="3E01AC3C"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bus </w:t>
            </w:r>
          </w:p>
        </w:tc>
        <w:tc>
          <w:tcPr>
            <w:tcW w:w="4407" w:type="dxa"/>
            <w:gridSpan w:val="2"/>
            <w:tcBorders>
              <w:top w:val="single" w:sz="4" w:space="0" w:color="000000"/>
              <w:left w:val="single" w:sz="4" w:space="0" w:color="000000"/>
              <w:bottom w:val="single" w:sz="4" w:space="0" w:color="000000"/>
              <w:right w:val="single" w:sz="4" w:space="0" w:color="000000"/>
            </w:tcBorders>
          </w:tcPr>
          <w:p w14:paraId="61395F66"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573 </w:t>
            </w:r>
          </w:p>
        </w:tc>
      </w:tr>
      <w:tr w:rsidR="00697686" w:rsidRPr="00162451" w14:paraId="27EB0F9A" w14:textId="77777777" w:rsidTr="00E31554">
        <w:trPr>
          <w:trHeight w:val="278"/>
        </w:trPr>
        <w:tc>
          <w:tcPr>
            <w:tcW w:w="5075" w:type="dxa"/>
            <w:tcBorders>
              <w:top w:val="single" w:sz="4" w:space="0" w:color="000000"/>
              <w:left w:val="single" w:sz="4" w:space="0" w:color="000000"/>
              <w:bottom w:val="single" w:sz="4" w:space="0" w:color="000000"/>
              <w:right w:val="single" w:sz="4" w:space="0" w:color="000000"/>
            </w:tcBorders>
          </w:tcPr>
          <w:p w14:paraId="371A4BE7"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train </w:t>
            </w:r>
          </w:p>
        </w:tc>
        <w:tc>
          <w:tcPr>
            <w:tcW w:w="4407" w:type="dxa"/>
            <w:gridSpan w:val="2"/>
            <w:tcBorders>
              <w:top w:val="single" w:sz="4" w:space="0" w:color="000000"/>
              <w:left w:val="single" w:sz="4" w:space="0" w:color="000000"/>
              <w:bottom w:val="single" w:sz="4" w:space="0" w:color="000000"/>
              <w:right w:val="single" w:sz="4" w:space="0" w:color="000000"/>
            </w:tcBorders>
          </w:tcPr>
          <w:p w14:paraId="06DEAEF8"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88 </w:t>
            </w:r>
          </w:p>
        </w:tc>
      </w:tr>
      <w:tr w:rsidR="00697686" w:rsidRPr="00162451" w14:paraId="0F9812B5" w14:textId="77777777" w:rsidTr="00BD5347">
        <w:trPr>
          <w:trHeight w:val="427"/>
        </w:trPr>
        <w:tc>
          <w:tcPr>
            <w:tcW w:w="5075" w:type="dxa"/>
            <w:tcBorders>
              <w:top w:val="single" w:sz="4" w:space="0" w:color="000000"/>
              <w:left w:val="single" w:sz="4" w:space="0" w:color="000000"/>
              <w:bottom w:val="single" w:sz="4" w:space="0" w:color="000000"/>
              <w:right w:val="single" w:sz="4" w:space="0" w:color="000000"/>
            </w:tcBorders>
          </w:tcPr>
          <w:p w14:paraId="7FC24090"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Donkeys  </w:t>
            </w:r>
          </w:p>
        </w:tc>
        <w:tc>
          <w:tcPr>
            <w:tcW w:w="4407" w:type="dxa"/>
            <w:gridSpan w:val="2"/>
            <w:tcBorders>
              <w:top w:val="single" w:sz="4" w:space="0" w:color="000000"/>
              <w:left w:val="single" w:sz="4" w:space="0" w:color="000000"/>
              <w:bottom w:val="single" w:sz="4" w:space="0" w:color="000000"/>
              <w:right w:val="single" w:sz="4" w:space="0" w:color="000000"/>
            </w:tcBorders>
          </w:tcPr>
          <w:p w14:paraId="5A33C84D"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 </w:t>
            </w:r>
          </w:p>
        </w:tc>
      </w:tr>
      <w:tr w:rsidR="00697686" w:rsidRPr="00162451" w14:paraId="193CC952" w14:textId="77777777" w:rsidTr="00BD5347">
        <w:trPr>
          <w:trHeight w:val="425"/>
        </w:trPr>
        <w:tc>
          <w:tcPr>
            <w:tcW w:w="5075" w:type="dxa"/>
            <w:tcBorders>
              <w:top w:val="single" w:sz="4" w:space="0" w:color="000000"/>
              <w:left w:val="single" w:sz="4" w:space="0" w:color="000000"/>
              <w:bottom w:val="single" w:sz="4" w:space="0" w:color="000000"/>
              <w:right w:val="single" w:sz="4" w:space="0" w:color="000000"/>
            </w:tcBorders>
          </w:tcPr>
          <w:p w14:paraId="58127056"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Other </w:t>
            </w:r>
          </w:p>
        </w:tc>
        <w:tc>
          <w:tcPr>
            <w:tcW w:w="4407" w:type="dxa"/>
            <w:gridSpan w:val="2"/>
            <w:tcBorders>
              <w:top w:val="single" w:sz="4" w:space="0" w:color="000000"/>
              <w:left w:val="single" w:sz="4" w:space="0" w:color="000000"/>
              <w:bottom w:val="single" w:sz="4" w:space="0" w:color="000000"/>
              <w:right w:val="single" w:sz="4" w:space="0" w:color="000000"/>
            </w:tcBorders>
          </w:tcPr>
          <w:p w14:paraId="566C7120"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220 </w:t>
            </w:r>
          </w:p>
        </w:tc>
      </w:tr>
      <w:tr w:rsidR="00697686" w:rsidRPr="00162451" w14:paraId="59CA3DC4" w14:textId="77777777" w:rsidTr="00BD5347">
        <w:trPr>
          <w:trHeight w:val="281"/>
        </w:trPr>
        <w:tc>
          <w:tcPr>
            <w:tcW w:w="5075" w:type="dxa"/>
            <w:tcBorders>
              <w:top w:val="single" w:sz="4" w:space="0" w:color="000000"/>
              <w:left w:val="single" w:sz="4" w:space="0" w:color="000000"/>
              <w:bottom w:val="single" w:sz="4" w:space="0" w:color="000000"/>
              <w:right w:val="single" w:sz="4" w:space="0" w:color="000000"/>
            </w:tcBorders>
          </w:tcPr>
          <w:p w14:paraId="4C040975" w14:textId="77777777"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Not applicable </w:t>
            </w:r>
          </w:p>
        </w:tc>
        <w:tc>
          <w:tcPr>
            <w:tcW w:w="4407" w:type="dxa"/>
            <w:gridSpan w:val="2"/>
            <w:tcBorders>
              <w:top w:val="single" w:sz="4" w:space="0" w:color="000000"/>
              <w:left w:val="single" w:sz="4" w:space="0" w:color="000000"/>
              <w:bottom w:val="single" w:sz="4" w:space="0" w:color="000000"/>
              <w:right w:val="single" w:sz="4" w:space="0" w:color="000000"/>
            </w:tcBorders>
          </w:tcPr>
          <w:p w14:paraId="51EBAFF5" w14:textId="77777777"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36 709 </w:t>
            </w:r>
          </w:p>
        </w:tc>
      </w:tr>
    </w:tbl>
    <w:p w14:paraId="048D7D99" w14:textId="77777777" w:rsidR="005F77D9" w:rsidRDefault="005F77D9" w:rsidP="00162451">
      <w:pPr>
        <w:spacing w:line="360" w:lineRule="auto"/>
        <w:jc w:val="both"/>
        <w:rPr>
          <w:rFonts w:ascii="Arial" w:hAnsi="Arial" w:cs="Arial"/>
        </w:rPr>
      </w:pPr>
    </w:p>
    <w:p w14:paraId="3EB07A65" w14:textId="5109EB1C" w:rsidR="00EB4CC8" w:rsidRPr="00162451" w:rsidRDefault="00EB4CC8" w:rsidP="00162451">
      <w:pPr>
        <w:spacing w:line="360" w:lineRule="auto"/>
        <w:jc w:val="both"/>
        <w:rPr>
          <w:rFonts w:ascii="Arial" w:hAnsi="Arial" w:cs="Arial"/>
        </w:rPr>
      </w:pPr>
      <w:r w:rsidRPr="00162451">
        <w:rPr>
          <w:rFonts w:ascii="Arial" w:hAnsi="Arial" w:cs="Arial"/>
        </w:rPr>
        <w:t>A large contingent of the population in 2001 was travelling by foot.  Unfortunately the 2011/16 Stats’ does not give a comparison. Mak</w:t>
      </w:r>
      <w:r w:rsidR="00697686">
        <w:rPr>
          <w:rFonts w:ascii="Arial" w:hAnsi="Arial" w:cs="Arial"/>
        </w:rPr>
        <w:t>h</w:t>
      </w:r>
      <w:r w:rsidRPr="00162451">
        <w:rPr>
          <w:rFonts w:ascii="Arial" w:hAnsi="Arial" w:cs="Arial"/>
        </w:rPr>
        <w:t xml:space="preserve">anda is situated on the N2, which links it to East London/ Bisho and Port Elizabeth .The R400 links Makhanda to Riebeeck East and the N10. </w:t>
      </w:r>
    </w:p>
    <w:p w14:paraId="135447A4" w14:textId="77777777" w:rsidR="00EB4CC8" w:rsidRPr="00162451" w:rsidRDefault="00EB4CC8" w:rsidP="000605AA">
      <w:pPr>
        <w:numPr>
          <w:ilvl w:val="0"/>
          <w:numId w:val="26"/>
        </w:numPr>
        <w:spacing w:after="0" w:line="360" w:lineRule="auto"/>
        <w:ind w:left="0"/>
        <w:jc w:val="both"/>
        <w:rPr>
          <w:rFonts w:ascii="Arial" w:hAnsi="Arial" w:cs="Arial"/>
        </w:rPr>
      </w:pPr>
      <w:r w:rsidRPr="00162451">
        <w:rPr>
          <w:rFonts w:ascii="Arial" w:hAnsi="Arial" w:cs="Arial"/>
        </w:rPr>
        <w:t xml:space="preserve">The MR476 links Makhanda and Alicedale. </w:t>
      </w:r>
    </w:p>
    <w:p w14:paraId="234D14FA" w14:textId="77777777" w:rsidR="00EB4CC8" w:rsidRPr="00162451" w:rsidRDefault="00EB4CC8" w:rsidP="000605AA">
      <w:pPr>
        <w:numPr>
          <w:ilvl w:val="0"/>
          <w:numId w:val="26"/>
        </w:numPr>
        <w:spacing w:after="0" w:line="360" w:lineRule="auto"/>
        <w:ind w:left="0"/>
        <w:jc w:val="both"/>
        <w:rPr>
          <w:rFonts w:ascii="Arial" w:hAnsi="Arial" w:cs="Arial"/>
        </w:rPr>
      </w:pPr>
      <w:r w:rsidRPr="00162451">
        <w:rPr>
          <w:rFonts w:ascii="Arial" w:hAnsi="Arial" w:cs="Arial"/>
        </w:rPr>
        <w:t xml:space="preserve">The R343 links Makhanda and Salem to Kenton-on-Sea and Alexandria. </w:t>
      </w:r>
    </w:p>
    <w:p w14:paraId="5F2A8FB6" w14:textId="77777777" w:rsidR="00EB4CC8" w:rsidRPr="00162451" w:rsidRDefault="00EB4CC8" w:rsidP="000605AA">
      <w:pPr>
        <w:numPr>
          <w:ilvl w:val="0"/>
          <w:numId w:val="26"/>
        </w:numPr>
        <w:spacing w:after="0" w:line="360" w:lineRule="auto"/>
        <w:ind w:left="0"/>
        <w:jc w:val="both"/>
        <w:rPr>
          <w:rFonts w:ascii="Arial" w:hAnsi="Arial" w:cs="Arial"/>
        </w:rPr>
      </w:pPr>
      <w:r w:rsidRPr="00162451">
        <w:rPr>
          <w:rFonts w:ascii="Arial" w:hAnsi="Arial" w:cs="Arial"/>
        </w:rPr>
        <w:t xml:space="preserve">The R350 links Makhanda to Bedford. </w:t>
      </w:r>
    </w:p>
    <w:p w14:paraId="7ED83199" w14:textId="77777777" w:rsidR="00EB4CC8" w:rsidRPr="00162451" w:rsidRDefault="00EB4CC8" w:rsidP="000605AA">
      <w:pPr>
        <w:numPr>
          <w:ilvl w:val="0"/>
          <w:numId w:val="26"/>
        </w:numPr>
        <w:spacing w:after="0" w:line="360" w:lineRule="auto"/>
        <w:ind w:left="0"/>
        <w:jc w:val="both"/>
        <w:rPr>
          <w:rFonts w:ascii="Arial" w:hAnsi="Arial" w:cs="Arial"/>
        </w:rPr>
      </w:pPr>
      <w:r w:rsidRPr="00162451">
        <w:rPr>
          <w:rFonts w:ascii="Arial" w:hAnsi="Arial" w:cs="Arial"/>
        </w:rPr>
        <w:t xml:space="preserve">The R344 links Makhanda to Adelaide. </w:t>
      </w:r>
    </w:p>
    <w:p w14:paraId="46F3BDC8" w14:textId="77777777" w:rsidR="00EB4CC8" w:rsidRPr="00162451" w:rsidRDefault="00EB4CC8" w:rsidP="000605AA">
      <w:pPr>
        <w:numPr>
          <w:ilvl w:val="0"/>
          <w:numId w:val="26"/>
        </w:numPr>
        <w:spacing w:after="0" w:line="360" w:lineRule="auto"/>
        <w:ind w:left="0"/>
        <w:jc w:val="both"/>
        <w:rPr>
          <w:rFonts w:ascii="Arial" w:hAnsi="Arial" w:cs="Arial"/>
        </w:rPr>
      </w:pPr>
      <w:r w:rsidRPr="00162451">
        <w:rPr>
          <w:rFonts w:ascii="Arial" w:hAnsi="Arial" w:cs="Arial"/>
        </w:rPr>
        <w:t xml:space="preserve">The R67 links Makhanda to Port Alfred in the South and Fort Beaufort to the North. </w:t>
      </w:r>
    </w:p>
    <w:p w14:paraId="0FC47D99" w14:textId="77777777" w:rsidR="00EB4CC8" w:rsidRPr="00162451" w:rsidRDefault="00697686" w:rsidP="00162451">
      <w:pPr>
        <w:spacing w:line="360" w:lineRule="auto"/>
        <w:jc w:val="both"/>
        <w:rPr>
          <w:rFonts w:ascii="Arial" w:hAnsi="Arial" w:cs="Arial"/>
        </w:rPr>
      </w:pPr>
      <w:r>
        <w:rPr>
          <w:rFonts w:ascii="Arial" w:hAnsi="Arial" w:cs="Arial"/>
        </w:rPr>
        <w:t>The m</w:t>
      </w:r>
      <w:r w:rsidR="00EB4CC8" w:rsidRPr="00162451">
        <w:rPr>
          <w:rFonts w:ascii="Arial" w:hAnsi="Arial" w:cs="Arial"/>
        </w:rPr>
        <w:t>unicipality is using Road Asset Management to identified road need</w:t>
      </w:r>
      <w:r>
        <w:rPr>
          <w:rFonts w:ascii="Arial" w:hAnsi="Arial" w:cs="Arial"/>
        </w:rPr>
        <w:t>s,</w:t>
      </w:r>
      <w:r w:rsidR="00EB4CC8" w:rsidRPr="00162451">
        <w:rPr>
          <w:rFonts w:ascii="Arial" w:hAnsi="Arial" w:cs="Arial"/>
        </w:rPr>
        <w:t xml:space="preserve"> upgrading and maintenance</w:t>
      </w:r>
      <w:r w:rsidR="00201A14" w:rsidRPr="00162451">
        <w:rPr>
          <w:rFonts w:ascii="Arial" w:hAnsi="Arial" w:cs="Arial"/>
        </w:rPr>
        <w:t xml:space="preserve"> to check length and status.   </w:t>
      </w:r>
    </w:p>
    <w:p w14:paraId="00130531" w14:textId="77777777" w:rsidR="00EB4CC8" w:rsidRPr="00162451" w:rsidRDefault="005C7802" w:rsidP="00482704">
      <w:pPr>
        <w:spacing w:after="0" w:line="360" w:lineRule="auto"/>
        <w:jc w:val="both"/>
        <w:rPr>
          <w:rFonts w:ascii="Arial" w:hAnsi="Arial" w:cs="Arial"/>
        </w:rPr>
      </w:pPr>
      <w:r w:rsidRPr="00162451">
        <w:rPr>
          <w:rFonts w:ascii="Arial" w:hAnsi="Arial" w:cs="Arial"/>
          <w:b/>
        </w:rPr>
        <w:t>2.4</w:t>
      </w:r>
      <w:r w:rsidR="00F5049E" w:rsidRPr="00162451">
        <w:rPr>
          <w:rFonts w:ascii="Arial" w:hAnsi="Arial" w:cs="Arial"/>
          <w:b/>
        </w:rPr>
        <w:t xml:space="preserve">.5.2      </w:t>
      </w:r>
      <w:r w:rsidR="00EB4CC8" w:rsidRPr="00162451">
        <w:rPr>
          <w:rFonts w:ascii="Arial" w:hAnsi="Arial" w:cs="Arial"/>
          <w:b/>
        </w:rPr>
        <w:t>Condition of unpaved roads</w:t>
      </w:r>
      <w:r w:rsidR="00EB4CC8" w:rsidRPr="00162451">
        <w:rPr>
          <w:rFonts w:ascii="Arial" w:hAnsi="Arial" w:cs="Arial"/>
        </w:rPr>
        <w:t xml:space="preserve"> </w:t>
      </w:r>
    </w:p>
    <w:tbl>
      <w:tblPr>
        <w:tblStyle w:val="TableGrid15"/>
        <w:tblW w:w="0" w:type="auto"/>
        <w:tblLook w:val="04A0" w:firstRow="1" w:lastRow="0" w:firstColumn="1" w:lastColumn="0" w:noHBand="0" w:noVBand="1"/>
      </w:tblPr>
      <w:tblGrid>
        <w:gridCol w:w="2689"/>
        <w:gridCol w:w="1080"/>
        <w:gridCol w:w="1080"/>
        <w:gridCol w:w="1080"/>
        <w:gridCol w:w="1080"/>
        <w:gridCol w:w="1080"/>
        <w:gridCol w:w="1080"/>
      </w:tblGrid>
      <w:tr w:rsidR="00482704" w:rsidRPr="00162451" w14:paraId="34A17DDC" w14:textId="77777777" w:rsidTr="00482704">
        <w:tc>
          <w:tcPr>
            <w:tcW w:w="2689" w:type="dxa"/>
            <w:shd w:val="clear" w:color="auto" w:fill="D3BFA1"/>
            <w:vAlign w:val="center"/>
          </w:tcPr>
          <w:p w14:paraId="74BADB86" w14:textId="77777777" w:rsidR="00EB4CC8" w:rsidRPr="00162451" w:rsidRDefault="00EB4CC8" w:rsidP="00482704">
            <w:pPr>
              <w:spacing w:line="276" w:lineRule="auto"/>
              <w:jc w:val="center"/>
              <w:rPr>
                <w:rFonts w:ascii="Arial" w:hAnsi="Arial" w:cs="Arial"/>
                <w:b/>
              </w:rPr>
            </w:pPr>
            <w:r w:rsidRPr="00162451">
              <w:rPr>
                <w:rFonts w:ascii="Arial" w:hAnsi="Arial" w:cs="Arial"/>
                <w:b/>
              </w:rPr>
              <w:t>Condition</w:t>
            </w:r>
          </w:p>
        </w:tc>
        <w:tc>
          <w:tcPr>
            <w:tcW w:w="1080" w:type="dxa"/>
            <w:shd w:val="clear" w:color="auto" w:fill="D3BFA1"/>
            <w:vAlign w:val="center"/>
          </w:tcPr>
          <w:p w14:paraId="3F84A2C3" w14:textId="77777777" w:rsidR="00EB4CC8" w:rsidRPr="00162451" w:rsidRDefault="00EB4CC8" w:rsidP="00482704">
            <w:pPr>
              <w:spacing w:line="276" w:lineRule="auto"/>
              <w:jc w:val="center"/>
              <w:rPr>
                <w:rFonts w:ascii="Arial" w:hAnsi="Arial" w:cs="Arial"/>
                <w:b/>
              </w:rPr>
            </w:pPr>
            <w:r w:rsidRPr="00162451">
              <w:rPr>
                <w:rFonts w:ascii="Arial" w:hAnsi="Arial" w:cs="Arial"/>
                <w:b/>
              </w:rPr>
              <w:t>Very Good</w:t>
            </w:r>
          </w:p>
        </w:tc>
        <w:tc>
          <w:tcPr>
            <w:tcW w:w="1080" w:type="dxa"/>
            <w:shd w:val="clear" w:color="auto" w:fill="D3BFA1"/>
            <w:vAlign w:val="center"/>
          </w:tcPr>
          <w:p w14:paraId="5E64D680" w14:textId="77777777" w:rsidR="00EB4CC8" w:rsidRPr="00162451" w:rsidRDefault="00EB4CC8" w:rsidP="00482704">
            <w:pPr>
              <w:spacing w:line="276" w:lineRule="auto"/>
              <w:jc w:val="center"/>
              <w:rPr>
                <w:rFonts w:ascii="Arial" w:hAnsi="Arial" w:cs="Arial"/>
                <w:b/>
              </w:rPr>
            </w:pPr>
            <w:r w:rsidRPr="00162451">
              <w:rPr>
                <w:rFonts w:ascii="Arial" w:hAnsi="Arial" w:cs="Arial"/>
                <w:b/>
              </w:rPr>
              <w:t>Good</w:t>
            </w:r>
          </w:p>
        </w:tc>
        <w:tc>
          <w:tcPr>
            <w:tcW w:w="1080" w:type="dxa"/>
            <w:shd w:val="clear" w:color="auto" w:fill="D3BFA1"/>
            <w:vAlign w:val="center"/>
          </w:tcPr>
          <w:p w14:paraId="5D85C729" w14:textId="77777777" w:rsidR="00EB4CC8" w:rsidRPr="00162451" w:rsidRDefault="00EB4CC8" w:rsidP="00482704">
            <w:pPr>
              <w:spacing w:line="276" w:lineRule="auto"/>
              <w:jc w:val="center"/>
              <w:rPr>
                <w:rFonts w:ascii="Arial" w:hAnsi="Arial" w:cs="Arial"/>
                <w:b/>
              </w:rPr>
            </w:pPr>
            <w:r w:rsidRPr="00162451">
              <w:rPr>
                <w:rFonts w:ascii="Arial" w:hAnsi="Arial" w:cs="Arial"/>
                <w:b/>
              </w:rPr>
              <w:t>Fair</w:t>
            </w:r>
          </w:p>
        </w:tc>
        <w:tc>
          <w:tcPr>
            <w:tcW w:w="1080" w:type="dxa"/>
            <w:shd w:val="clear" w:color="auto" w:fill="D3BFA1"/>
            <w:vAlign w:val="center"/>
          </w:tcPr>
          <w:p w14:paraId="703667DA" w14:textId="77777777" w:rsidR="00EB4CC8" w:rsidRPr="00162451" w:rsidRDefault="00EB4CC8" w:rsidP="00482704">
            <w:pPr>
              <w:spacing w:line="276" w:lineRule="auto"/>
              <w:jc w:val="center"/>
              <w:rPr>
                <w:rFonts w:ascii="Arial" w:hAnsi="Arial" w:cs="Arial"/>
                <w:b/>
              </w:rPr>
            </w:pPr>
            <w:r w:rsidRPr="00162451">
              <w:rPr>
                <w:rFonts w:ascii="Arial" w:hAnsi="Arial" w:cs="Arial"/>
                <w:b/>
              </w:rPr>
              <w:t>Poor</w:t>
            </w:r>
          </w:p>
        </w:tc>
        <w:tc>
          <w:tcPr>
            <w:tcW w:w="1080" w:type="dxa"/>
            <w:shd w:val="clear" w:color="auto" w:fill="D3BFA1"/>
            <w:vAlign w:val="center"/>
          </w:tcPr>
          <w:p w14:paraId="723B0EFA" w14:textId="77777777" w:rsidR="00EB4CC8" w:rsidRPr="00162451" w:rsidRDefault="00EB4CC8" w:rsidP="00482704">
            <w:pPr>
              <w:spacing w:line="276" w:lineRule="auto"/>
              <w:jc w:val="center"/>
              <w:rPr>
                <w:rFonts w:ascii="Arial" w:hAnsi="Arial" w:cs="Arial"/>
                <w:b/>
              </w:rPr>
            </w:pPr>
            <w:r w:rsidRPr="00162451">
              <w:rPr>
                <w:rFonts w:ascii="Arial" w:hAnsi="Arial" w:cs="Arial"/>
                <w:b/>
              </w:rPr>
              <w:t>Very Poor</w:t>
            </w:r>
          </w:p>
        </w:tc>
        <w:tc>
          <w:tcPr>
            <w:tcW w:w="1080" w:type="dxa"/>
            <w:shd w:val="clear" w:color="auto" w:fill="D3BFA1"/>
            <w:vAlign w:val="center"/>
          </w:tcPr>
          <w:p w14:paraId="5EBA8587" w14:textId="77777777" w:rsidR="00EB4CC8" w:rsidRPr="00162451" w:rsidRDefault="00EB4CC8" w:rsidP="00482704">
            <w:pPr>
              <w:spacing w:line="276" w:lineRule="auto"/>
              <w:jc w:val="center"/>
              <w:rPr>
                <w:rFonts w:ascii="Arial" w:hAnsi="Arial" w:cs="Arial"/>
                <w:b/>
              </w:rPr>
            </w:pPr>
            <w:r w:rsidRPr="00162451">
              <w:rPr>
                <w:rFonts w:ascii="Arial" w:hAnsi="Arial" w:cs="Arial"/>
                <w:b/>
              </w:rPr>
              <w:t>Total (km)</w:t>
            </w:r>
          </w:p>
        </w:tc>
      </w:tr>
      <w:tr w:rsidR="00EB4CC8" w:rsidRPr="00162451" w14:paraId="7333C6DC" w14:textId="77777777" w:rsidTr="00482704">
        <w:trPr>
          <w:trHeight w:val="335"/>
        </w:trPr>
        <w:tc>
          <w:tcPr>
            <w:tcW w:w="2689" w:type="dxa"/>
          </w:tcPr>
          <w:p w14:paraId="32663764" w14:textId="77777777" w:rsidR="00EB4CC8" w:rsidRPr="00162451" w:rsidRDefault="00EB4CC8" w:rsidP="00482704">
            <w:pPr>
              <w:spacing w:line="276" w:lineRule="auto"/>
              <w:jc w:val="both"/>
              <w:rPr>
                <w:rFonts w:ascii="Arial" w:hAnsi="Arial" w:cs="Arial"/>
                <w:b/>
              </w:rPr>
            </w:pPr>
            <w:r w:rsidRPr="00162451">
              <w:rPr>
                <w:rFonts w:ascii="Arial" w:hAnsi="Arial" w:cs="Arial"/>
                <w:b/>
              </w:rPr>
              <w:t>Paved Roads</w:t>
            </w:r>
          </w:p>
        </w:tc>
        <w:tc>
          <w:tcPr>
            <w:tcW w:w="1080" w:type="dxa"/>
          </w:tcPr>
          <w:p w14:paraId="1667C256" w14:textId="77777777" w:rsidR="00EB4CC8" w:rsidRPr="00162451" w:rsidRDefault="00EB4CC8" w:rsidP="00482704">
            <w:pPr>
              <w:spacing w:line="276" w:lineRule="auto"/>
              <w:jc w:val="both"/>
              <w:rPr>
                <w:rFonts w:ascii="Arial" w:hAnsi="Arial" w:cs="Arial"/>
              </w:rPr>
            </w:pPr>
            <w:r w:rsidRPr="00162451">
              <w:rPr>
                <w:rFonts w:ascii="Arial" w:hAnsi="Arial" w:cs="Arial"/>
              </w:rPr>
              <w:t>2%</w:t>
            </w:r>
          </w:p>
        </w:tc>
        <w:tc>
          <w:tcPr>
            <w:tcW w:w="1080" w:type="dxa"/>
          </w:tcPr>
          <w:p w14:paraId="259709E7" w14:textId="77777777" w:rsidR="00EB4CC8" w:rsidRPr="00162451" w:rsidRDefault="00EB4CC8" w:rsidP="00482704">
            <w:pPr>
              <w:spacing w:line="276" w:lineRule="auto"/>
              <w:jc w:val="both"/>
              <w:rPr>
                <w:rFonts w:ascii="Arial" w:hAnsi="Arial" w:cs="Arial"/>
              </w:rPr>
            </w:pPr>
            <w:r w:rsidRPr="00162451">
              <w:rPr>
                <w:rFonts w:ascii="Arial" w:hAnsi="Arial" w:cs="Arial"/>
              </w:rPr>
              <w:t>22%</w:t>
            </w:r>
          </w:p>
        </w:tc>
        <w:tc>
          <w:tcPr>
            <w:tcW w:w="1080" w:type="dxa"/>
          </w:tcPr>
          <w:p w14:paraId="2E63A049" w14:textId="77777777" w:rsidR="00EB4CC8" w:rsidRPr="00162451" w:rsidRDefault="00EB4CC8" w:rsidP="00482704">
            <w:pPr>
              <w:spacing w:line="276" w:lineRule="auto"/>
              <w:jc w:val="both"/>
              <w:rPr>
                <w:rFonts w:ascii="Arial" w:hAnsi="Arial" w:cs="Arial"/>
              </w:rPr>
            </w:pPr>
            <w:r w:rsidRPr="00162451">
              <w:rPr>
                <w:rFonts w:ascii="Arial" w:hAnsi="Arial" w:cs="Arial"/>
              </w:rPr>
              <w:t>66%</w:t>
            </w:r>
          </w:p>
        </w:tc>
        <w:tc>
          <w:tcPr>
            <w:tcW w:w="1080" w:type="dxa"/>
          </w:tcPr>
          <w:p w14:paraId="3F08E14B" w14:textId="77777777" w:rsidR="00EB4CC8" w:rsidRPr="00162451" w:rsidRDefault="00EB4CC8" w:rsidP="00482704">
            <w:pPr>
              <w:spacing w:line="276" w:lineRule="auto"/>
              <w:jc w:val="both"/>
              <w:rPr>
                <w:rFonts w:ascii="Arial" w:hAnsi="Arial" w:cs="Arial"/>
              </w:rPr>
            </w:pPr>
            <w:r w:rsidRPr="00162451">
              <w:rPr>
                <w:rFonts w:ascii="Arial" w:hAnsi="Arial" w:cs="Arial"/>
              </w:rPr>
              <w:t>10%</w:t>
            </w:r>
          </w:p>
        </w:tc>
        <w:tc>
          <w:tcPr>
            <w:tcW w:w="1080" w:type="dxa"/>
          </w:tcPr>
          <w:p w14:paraId="52B7CCBE" w14:textId="77777777"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14:paraId="70366E56" w14:textId="77777777" w:rsidR="00EB4CC8" w:rsidRPr="00162451" w:rsidRDefault="00EB4CC8" w:rsidP="00482704">
            <w:pPr>
              <w:spacing w:line="276" w:lineRule="auto"/>
              <w:jc w:val="both"/>
              <w:rPr>
                <w:rFonts w:ascii="Arial" w:hAnsi="Arial" w:cs="Arial"/>
              </w:rPr>
            </w:pPr>
            <w:r w:rsidRPr="00162451">
              <w:rPr>
                <w:rFonts w:ascii="Arial" w:hAnsi="Arial" w:cs="Arial"/>
                <w:b/>
              </w:rPr>
              <w:t>160.3</w:t>
            </w:r>
          </w:p>
        </w:tc>
      </w:tr>
      <w:tr w:rsidR="00EB4CC8" w:rsidRPr="00162451" w14:paraId="33E6847D" w14:textId="77777777" w:rsidTr="00482704">
        <w:trPr>
          <w:trHeight w:val="384"/>
        </w:trPr>
        <w:tc>
          <w:tcPr>
            <w:tcW w:w="2689" w:type="dxa"/>
          </w:tcPr>
          <w:p w14:paraId="2460DC3C" w14:textId="77777777" w:rsidR="00EB4CC8" w:rsidRPr="00162451" w:rsidRDefault="00EB4CC8" w:rsidP="00482704">
            <w:pPr>
              <w:spacing w:line="276" w:lineRule="auto"/>
              <w:jc w:val="both"/>
              <w:rPr>
                <w:rFonts w:ascii="Arial" w:hAnsi="Arial" w:cs="Arial"/>
                <w:b/>
              </w:rPr>
            </w:pPr>
            <w:r w:rsidRPr="00162451">
              <w:rPr>
                <w:rFonts w:ascii="Arial" w:hAnsi="Arial" w:cs="Arial"/>
                <w:b/>
              </w:rPr>
              <w:t>Unpaved Roads</w:t>
            </w:r>
          </w:p>
        </w:tc>
        <w:tc>
          <w:tcPr>
            <w:tcW w:w="1080" w:type="dxa"/>
          </w:tcPr>
          <w:p w14:paraId="32EDBC72" w14:textId="77777777"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14:paraId="6563224D" w14:textId="77777777"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14:paraId="2727C95A" w14:textId="77777777"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14:paraId="3C645252" w14:textId="77777777" w:rsidR="00EB4CC8" w:rsidRPr="00162451" w:rsidRDefault="00EB4CC8" w:rsidP="00482704">
            <w:pPr>
              <w:spacing w:line="276" w:lineRule="auto"/>
              <w:jc w:val="both"/>
              <w:rPr>
                <w:rFonts w:ascii="Arial" w:hAnsi="Arial" w:cs="Arial"/>
              </w:rPr>
            </w:pPr>
            <w:r w:rsidRPr="00162451">
              <w:rPr>
                <w:rFonts w:ascii="Arial" w:hAnsi="Arial" w:cs="Arial"/>
              </w:rPr>
              <w:t>59%</w:t>
            </w:r>
          </w:p>
        </w:tc>
        <w:tc>
          <w:tcPr>
            <w:tcW w:w="1080" w:type="dxa"/>
          </w:tcPr>
          <w:p w14:paraId="6FB6D859" w14:textId="77777777" w:rsidR="00EB4CC8" w:rsidRPr="00162451" w:rsidRDefault="00EB4CC8" w:rsidP="00482704">
            <w:pPr>
              <w:spacing w:line="276" w:lineRule="auto"/>
              <w:jc w:val="both"/>
              <w:rPr>
                <w:rFonts w:ascii="Arial" w:hAnsi="Arial" w:cs="Arial"/>
              </w:rPr>
            </w:pPr>
            <w:r w:rsidRPr="00162451">
              <w:rPr>
                <w:rFonts w:ascii="Arial" w:hAnsi="Arial" w:cs="Arial"/>
              </w:rPr>
              <w:t>41%</w:t>
            </w:r>
          </w:p>
        </w:tc>
        <w:tc>
          <w:tcPr>
            <w:tcW w:w="1080" w:type="dxa"/>
          </w:tcPr>
          <w:p w14:paraId="5496AFE3" w14:textId="77777777" w:rsidR="00EB4CC8" w:rsidRPr="00162451" w:rsidRDefault="00EB4CC8" w:rsidP="00482704">
            <w:pPr>
              <w:spacing w:line="276" w:lineRule="auto"/>
              <w:jc w:val="both"/>
              <w:rPr>
                <w:rFonts w:ascii="Arial" w:hAnsi="Arial" w:cs="Arial"/>
              </w:rPr>
            </w:pPr>
            <w:r w:rsidRPr="00162451">
              <w:rPr>
                <w:rFonts w:ascii="Arial" w:hAnsi="Arial" w:cs="Arial"/>
                <w:b/>
              </w:rPr>
              <w:t xml:space="preserve">114.1 </w:t>
            </w:r>
          </w:p>
        </w:tc>
      </w:tr>
    </w:tbl>
    <w:p w14:paraId="2D756DE7" w14:textId="77777777" w:rsidR="00EB4CC8" w:rsidRPr="00162451" w:rsidRDefault="00EB4CC8" w:rsidP="00162451">
      <w:pPr>
        <w:spacing w:line="360" w:lineRule="auto"/>
        <w:jc w:val="both"/>
        <w:rPr>
          <w:rFonts w:ascii="Arial" w:hAnsi="Arial" w:cs="Arial"/>
          <w:b/>
        </w:rPr>
      </w:pPr>
    </w:p>
    <w:p w14:paraId="0D05FD21" w14:textId="77777777" w:rsidR="00EB4CC8" w:rsidRPr="00162451" w:rsidRDefault="005C7802" w:rsidP="00482704">
      <w:pPr>
        <w:spacing w:after="0" w:line="360" w:lineRule="auto"/>
        <w:jc w:val="both"/>
        <w:rPr>
          <w:rFonts w:ascii="Arial" w:hAnsi="Arial" w:cs="Arial"/>
          <w:b/>
        </w:rPr>
      </w:pPr>
      <w:r w:rsidRPr="00162451">
        <w:rPr>
          <w:rFonts w:ascii="Arial" w:hAnsi="Arial" w:cs="Arial"/>
          <w:b/>
        </w:rPr>
        <w:t>2.4</w:t>
      </w:r>
      <w:r w:rsidR="00F5049E" w:rsidRPr="00162451">
        <w:rPr>
          <w:rFonts w:ascii="Arial" w:hAnsi="Arial" w:cs="Arial"/>
          <w:b/>
        </w:rPr>
        <w:t xml:space="preserve">.5.3      </w:t>
      </w:r>
      <w:r w:rsidR="00EB4CC8" w:rsidRPr="00162451">
        <w:rPr>
          <w:rFonts w:ascii="Arial" w:hAnsi="Arial" w:cs="Arial"/>
          <w:b/>
        </w:rPr>
        <w:t xml:space="preserve">Paved Network Needs (km) </w:t>
      </w:r>
    </w:p>
    <w:tbl>
      <w:tblPr>
        <w:tblStyle w:val="TableGrid16"/>
        <w:tblW w:w="0" w:type="auto"/>
        <w:tblLook w:val="04A0" w:firstRow="1" w:lastRow="0" w:firstColumn="1" w:lastColumn="0" w:noHBand="0" w:noVBand="1"/>
      </w:tblPr>
      <w:tblGrid>
        <w:gridCol w:w="1833"/>
        <w:gridCol w:w="1834"/>
        <w:gridCol w:w="1834"/>
        <w:gridCol w:w="1834"/>
        <w:gridCol w:w="1834"/>
      </w:tblGrid>
      <w:tr w:rsidR="00EB4CC8" w:rsidRPr="00162451" w14:paraId="11227682" w14:textId="77777777" w:rsidTr="00482704">
        <w:trPr>
          <w:trHeight w:val="542"/>
        </w:trPr>
        <w:tc>
          <w:tcPr>
            <w:tcW w:w="1833" w:type="dxa"/>
            <w:shd w:val="clear" w:color="auto" w:fill="D3BFA1"/>
            <w:vAlign w:val="center"/>
          </w:tcPr>
          <w:p w14:paraId="39CC9608" w14:textId="77777777" w:rsidR="00EB4CC8" w:rsidRPr="00162451" w:rsidRDefault="00EB4CC8" w:rsidP="00482704">
            <w:pPr>
              <w:spacing w:line="360" w:lineRule="auto"/>
              <w:jc w:val="center"/>
              <w:rPr>
                <w:rFonts w:ascii="Arial" w:hAnsi="Arial" w:cs="Arial"/>
                <w:b/>
              </w:rPr>
            </w:pPr>
            <w:r w:rsidRPr="00162451">
              <w:rPr>
                <w:rFonts w:ascii="Arial" w:hAnsi="Arial" w:cs="Arial"/>
                <w:b/>
              </w:rPr>
              <w:t>Local Municipality</w:t>
            </w:r>
          </w:p>
        </w:tc>
        <w:tc>
          <w:tcPr>
            <w:tcW w:w="1834" w:type="dxa"/>
            <w:shd w:val="clear" w:color="auto" w:fill="D3BFA1"/>
            <w:vAlign w:val="center"/>
          </w:tcPr>
          <w:p w14:paraId="78A48FD6" w14:textId="77777777" w:rsidR="00EB4CC8" w:rsidRPr="00162451" w:rsidRDefault="00EB4CC8" w:rsidP="00482704">
            <w:pPr>
              <w:spacing w:line="360" w:lineRule="auto"/>
              <w:jc w:val="center"/>
              <w:rPr>
                <w:rFonts w:ascii="Arial" w:hAnsi="Arial" w:cs="Arial"/>
                <w:b/>
              </w:rPr>
            </w:pPr>
            <w:r w:rsidRPr="00162451">
              <w:rPr>
                <w:rFonts w:ascii="Arial" w:hAnsi="Arial" w:cs="Arial"/>
                <w:b/>
              </w:rPr>
              <w:t>Rehabilitation</w:t>
            </w:r>
          </w:p>
        </w:tc>
        <w:tc>
          <w:tcPr>
            <w:tcW w:w="1834" w:type="dxa"/>
            <w:shd w:val="clear" w:color="auto" w:fill="D3BFA1"/>
            <w:vAlign w:val="center"/>
          </w:tcPr>
          <w:p w14:paraId="5C2F0A43" w14:textId="77777777" w:rsidR="00EB4CC8" w:rsidRPr="00162451" w:rsidRDefault="00EB4CC8" w:rsidP="00482704">
            <w:pPr>
              <w:spacing w:line="360" w:lineRule="auto"/>
              <w:jc w:val="center"/>
              <w:rPr>
                <w:rFonts w:ascii="Arial" w:hAnsi="Arial" w:cs="Arial"/>
                <w:b/>
              </w:rPr>
            </w:pPr>
            <w:r w:rsidRPr="00162451">
              <w:rPr>
                <w:rFonts w:ascii="Arial" w:hAnsi="Arial" w:cs="Arial"/>
                <w:b/>
              </w:rPr>
              <w:t>Special Maintenance</w:t>
            </w:r>
          </w:p>
        </w:tc>
        <w:tc>
          <w:tcPr>
            <w:tcW w:w="1834" w:type="dxa"/>
            <w:shd w:val="clear" w:color="auto" w:fill="D3BFA1"/>
            <w:vAlign w:val="center"/>
          </w:tcPr>
          <w:p w14:paraId="13A9A08F" w14:textId="77777777" w:rsidR="00EB4CC8" w:rsidRPr="00162451" w:rsidRDefault="00EB4CC8" w:rsidP="00482704">
            <w:pPr>
              <w:spacing w:line="360" w:lineRule="auto"/>
              <w:jc w:val="center"/>
              <w:rPr>
                <w:rFonts w:ascii="Arial" w:hAnsi="Arial" w:cs="Arial"/>
                <w:b/>
              </w:rPr>
            </w:pPr>
            <w:r w:rsidRPr="00162451">
              <w:rPr>
                <w:rFonts w:ascii="Arial" w:hAnsi="Arial" w:cs="Arial"/>
                <w:b/>
              </w:rPr>
              <w:t>Periodic Maintenance</w:t>
            </w:r>
          </w:p>
        </w:tc>
        <w:tc>
          <w:tcPr>
            <w:tcW w:w="1834" w:type="dxa"/>
            <w:shd w:val="clear" w:color="auto" w:fill="D3BFA1"/>
            <w:vAlign w:val="center"/>
          </w:tcPr>
          <w:p w14:paraId="6D8136DC" w14:textId="77777777" w:rsidR="00EB4CC8" w:rsidRPr="00162451" w:rsidRDefault="00EB4CC8" w:rsidP="00482704">
            <w:pPr>
              <w:spacing w:line="360" w:lineRule="auto"/>
              <w:jc w:val="center"/>
              <w:rPr>
                <w:rFonts w:ascii="Arial" w:hAnsi="Arial" w:cs="Arial"/>
                <w:b/>
              </w:rPr>
            </w:pPr>
            <w:r w:rsidRPr="00162451">
              <w:rPr>
                <w:rFonts w:ascii="Arial" w:hAnsi="Arial" w:cs="Arial"/>
                <w:b/>
              </w:rPr>
              <w:t>Total</w:t>
            </w:r>
          </w:p>
        </w:tc>
      </w:tr>
      <w:tr w:rsidR="00EB4CC8" w:rsidRPr="00162451" w14:paraId="5504F2E9" w14:textId="77777777" w:rsidTr="00482704">
        <w:trPr>
          <w:trHeight w:val="278"/>
        </w:trPr>
        <w:tc>
          <w:tcPr>
            <w:tcW w:w="1833" w:type="dxa"/>
          </w:tcPr>
          <w:p w14:paraId="722911F2" w14:textId="77777777" w:rsidR="00EB4CC8" w:rsidRPr="00162451" w:rsidRDefault="00EB4CC8" w:rsidP="00482704">
            <w:pPr>
              <w:spacing w:line="360" w:lineRule="auto"/>
              <w:jc w:val="both"/>
              <w:rPr>
                <w:rFonts w:ascii="Arial" w:hAnsi="Arial" w:cs="Arial"/>
                <w:b/>
              </w:rPr>
            </w:pPr>
            <w:r w:rsidRPr="00162451">
              <w:rPr>
                <w:rFonts w:ascii="Arial" w:hAnsi="Arial" w:cs="Arial"/>
                <w:b/>
              </w:rPr>
              <w:t>km</w:t>
            </w:r>
          </w:p>
        </w:tc>
        <w:tc>
          <w:tcPr>
            <w:tcW w:w="1834" w:type="dxa"/>
          </w:tcPr>
          <w:p w14:paraId="2CA25E03" w14:textId="77777777" w:rsidR="00EB4CC8" w:rsidRPr="00162451" w:rsidRDefault="00EB4CC8" w:rsidP="00482704">
            <w:pPr>
              <w:spacing w:line="360" w:lineRule="auto"/>
              <w:jc w:val="both"/>
              <w:rPr>
                <w:rFonts w:ascii="Arial" w:hAnsi="Arial" w:cs="Arial"/>
              </w:rPr>
            </w:pPr>
            <w:r w:rsidRPr="00162451">
              <w:rPr>
                <w:rFonts w:ascii="Arial" w:hAnsi="Arial" w:cs="Arial"/>
              </w:rPr>
              <w:t>9.0</w:t>
            </w:r>
          </w:p>
        </w:tc>
        <w:tc>
          <w:tcPr>
            <w:tcW w:w="1834" w:type="dxa"/>
          </w:tcPr>
          <w:p w14:paraId="6BFD5E8C" w14:textId="77777777" w:rsidR="00EB4CC8" w:rsidRPr="00162451" w:rsidRDefault="00EB4CC8" w:rsidP="00482704">
            <w:pPr>
              <w:spacing w:line="360" w:lineRule="auto"/>
              <w:jc w:val="both"/>
              <w:rPr>
                <w:rFonts w:ascii="Arial" w:hAnsi="Arial" w:cs="Arial"/>
              </w:rPr>
            </w:pPr>
            <w:r w:rsidRPr="00162451">
              <w:rPr>
                <w:rFonts w:ascii="Arial" w:hAnsi="Arial" w:cs="Arial"/>
              </w:rPr>
              <w:t>59.6</w:t>
            </w:r>
          </w:p>
        </w:tc>
        <w:tc>
          <w:tcPr>
            <w:tcW w:w="1834" w:type="dxa"/>
          </w:tcPr>
          <w:p w14:paraId="7221094F" w14:textId="77777777" w:rsidR="00EB4CC8" w:rsidRPr="00162451" w:rsidRDefault="00EB4CC8" w:rsidP="00482704">
            <w:pPr>
              <w:spacing w:line="360" w:lineRule="auto"/>
              <w:jc w:val="both"/>
              <w:rPr>
                <w:rFonts w:ascii="Arial" w:hAnsi="Arial" w:cs="Arial"/>
              </w:rPr>
            </w:pPr>
            <w:r w:rsidRPr="00162451">
              <w:rPr>
                <w:rFonts w:ascii="Arial" w:hAnsi="Arial" w:cs="Arial"/>
              </w:rPr>
              <w:t>56.3</w:t>
            </w:r>
          </w:p>
        </w:tc>
        <w:tc>
          <w:tcPr>
            <w:tcW w:w="1834" w:type="dxa"/>
          </w:tcPr>
          <w:p w14:paraId="786EFDA1" w14:textId="77777777" w:rsidR="00EB4CC8" w:rsidRPr="00162451" w:rsidRDefault="00EB4CC8" w:rsidP="00482704">
            <w:pPr>
              <w:spacing w:line="360" w:lineRule="auto"/>
              <w:jc w:val="both"/>
              <w:rPr>
                <w:rFonts w:ascii="Arial" w:hAnsi="Arial" w:cs="Arial"/>
              </w:rPr>
            </w:pPr>
            <w:r w:rsidRPr="00162451">
              <w:rPr>
                <w:rFonts w:ascii="Arial" w:hAnsi="Arial" w:cs="Arial"/>
              </w:rPr>
              <w:t>125.0</w:t>
            </w:r>
          </w:p>
        </w:tc>
      </w:tr>
      <w:tr w:rsidR="00EB4CC8" w:rsidRPr="00162451" w14:paraId="45E7DE7B" w14:textId="77777777" w:rsidTr="00482704">
        <w:trPr>
          <w:trHeight w:val="278"/>
        </w:trPr>
        <w:tc>
          <w:tcPr>
            <w:tcW w:w="1833" w:type="dxa"/>
          </w:tcPr>
          <w:p w14:paraId="39E7C45D" w14:textId="77777777" w:rsidR="00EB4CC8" w:rsidRPr="00162451" w:rsidRDefault="00EB4CC8" w:rsidP="00482704">
            <w:pPr>
              <w:spacing w:line="360" w:lineRule="auto"/>
              <w:jc w:val="both"/>
              <w:rPr>
                <w:rFonts w:ascii="Arial" w:hAnsi="Arial" w:cs="Arial"/>
                <w:b/>
              </w:rPr>
            </w:pPr>
            <w:r w:rsidRPr="00162451">
              <w:rPr>
                <w:rFonts w:ascii="Arial" w:hAnsi="Arial" w:cs="Arial"/>
                <w:b/>
              </w:rPr>
              <w:t xml:space="preserve">Cost </w:t>
            </w:r>
          </w:p>
        </w:tc>
        <w:tc>
          <w:tcPr>
            <w:tcW w:w="1834" w:type="dxa"/>
          </w:tcPr>
          <w:p w14:paraId="0B64F6F6" w14:textId="77777777" w:rsidR="00EB4CC8" w:rsidRPr="00162451" w:rsidRDefault="00EB4CC8" w:rsidP="00482704">
            <w:pPr>
              <w:spacing w:line="360" w:lineRule="auto"/>
              <w:jc w:val="both"/>
              <w:rPr>
                <w:rFonts w:ascii="Arial" w:hAnsi="Arial" w:cs="Arial"/>
              </w:rPr>
            </w:pPr>
            <w:r w:rsidRPr="00162451">
              <w:rPr>
                <w:rFonts w:ascii="Arial" w:hAnsi="Arial" w:cs="Arial"/>
              </w:rPr>
              <w:t>45 866 675</w:t>
            </w:r>
          </w:p>
        </w:tc>
        <w:tc>
          <w:tcPr>
            <w:tcW w:w="1834" w:type="dxa"/>
          </w:tcPr>
          <w:p w14:paraId="3B62E04F" w14:textId="77777777" w:rsidR="00EB4CC8" w:rsidRPr="00162451" w:rsidRDefault="00EB4CC8" w:rsidP="00482704">
            <w:pPr>
              <w:spacing w:line="360" w:lineRule="auto"/>
              <w:jc w:val="both"/>
              <w:rPr>
                <w:rFonts w:ascii="Arial" w:hAnsi="Arial" w:cs="Arial"/>
              </w:rPr>
            </w:pPr>
            <w:r w:rsidRPr="00162451">
              <w:rPr>
                <w:rFonts w:ascii="Arial" w:hAnsi="Arial" w:cs="Arial"/>
              </w:rPr>
              <w:t>229 408 190</w:t>
            </w:r>
          </w:p>
        </w:tc>
        <w:tc>
          <w:tcPr>
            <w:tcW w:w="1834" w:type="dxa"/>
          </w:tcPr>
          <w:p w14:paraId="5B43FF3A" w14:textId="77777777" w:rsidR="00EB4CC8" w:rsidRPr="00162451" w:rsidRDefault="00EB4CC8" w:rsidP="00482704">
            <w:pPr>
              <w:spacing w:line="360" w:lineRule="auto"/>
              <w:jc w:val="both"/>
              <w:rPr>
                <w:rFonts w:ascii="Arial" w:hAnsi="Arial" w:cs="Arial"/>
              </w:rPr>
            </w:pPr>
            <w:r w:rsidRPr="00162451">
              <w:rPr>
                <w:rFonts w:ascii="Arial" w:hAnsi="Arial" w:cs="Arial"/>
              </w:rPr>
              <w:t>56 728 877</w:t>
            </w:r>
          </w:p>
        </w:tc>
        <w:tc>
          <w:tcPr>
            <w:tcW w:w="1834" w:type="dxa"/>
          </w:tcPr>
          <w:p w14:paraId="5AA34DAD" w14:textId="77777777" w:rsidR="00EB4CC8" w:rsidRPr="00162451" w:rsidRDefault="00EB4CC8" w:rsidP="00482704">
            <w:pPr>
              <w:spacing w:line="360" w:lineRule="auto"/>
              <w:jc w:val="both"/>
              <w:rPr>
                <w:rFonts w:ascii="Arial" w:hAnsi="Arial" w:cs="Arial"/>
              </w:rPr>
            </w:pPr>
            <w:r w:rsidRPr="00162451">
              <w:rPr>
                <w:rFonts w:ascii="Arial" w:hAnsi="Arial" w:cs="Arial"/>
              </w:rPr>
              <w:t>332 003 738</w:t>
            </w:r>
          </w:p>
        </w:tc>
      </w:tr>
    </w:tbl>
    <w:p w14:paraId="6B4EFF74" w14:textId="77777777" w:rsidR="00770F13" w:rsidRPr="00162451" w:rsidRDefault="00770F13" w:rsidP="00162451">
      <w:pPr>
        <w:spacing w:line="360" w:lineRule="auto"/>
        <w:jc w:val="both"/>
        <w:rPr>
          <w:rFonts w:ascii="Arial" w:hAnsi="Arial" w:cs="Arial"/>
        </w:rPr>
      </w:pPr>
    </w:p>
    <w:p w14:paraId="50AAFF20" w14:textId="77777777" w:rsidR="00DB2AF7" w:rsidRPr="00162451" w:rsidRDefault="005C7802" w:rsidP="00162451">
      <w:pPr>
        <w:widowControl w:val="0"/>
        <w:tabs>
          <w:tab w:val="left" w:pos="680"/>
        </w:tabs>
        <w:autoSpaceDE w:val="0"/>
        <w:autoSpaceDN w:val="0"/>
        <w:spacing w:before="122" w:after="0" w:line="360" w:lineRule="auto"/>
        <w:jc w:val="both"/>
        <w:outlineLvl w:val="2"/>
        <w:rPr>
          <w:rFonts w:ascii="Arial" w:eastAsia="Calibri" w:hAnsi="Arial" w:cs="Arial"/>
          <w:b/>
          <w:color w:val="000000"/>
          <w:lang w:eastAsia="en-ZA"/>
        </w:rPr>
      </w:pPr>
      <w:r w:rsidRPr="00162451">
        <w:rPr>
          <w:rFonts w:ascii="Arial" w:eastAsia="Calibri" w:hAnsi="Arial" w:cs="Arial"/>
          <w:b/>
          <w:color w:val="000000"/>
          <w:lang w:eastAsia="en-ZA"/>
        </w:rPr>
        <w:t>2.4</w:t>
      </w:r>
      <w:r w:rsidR="00DB2AF7" w:rsidRPr="00162451">
        <w:rPr>
          <w:rFonts w:ascii="Arial" w:eastAsia="Calibri" w:hAnsi="Arial" w:cs="Arial"/>
          <w:b/>
          <w:color w:val="000000"/>
          <w:lang w:eastAsia="en-ZA"/>
        </w:rPr>
        <w:t>.5</w:t>
      </w:r>
      <w:r w:rsidR="00855B81" w:rsidRPr="00162451">
        <w:rPr>
          <w:rFonts w:ascii="Arial" w:eastAsia="Calibri" w:hAnsi="Arial" w:cs="Arial"/>
          <w:b/>
          <w:color w:val="000000"/>
          <w:lang w:eastAsia="en-ZA"/>
        </w:rPr>
        <w:t>.4</w:t>
      </w:r>
      <w:r w:rsidR="00855B81" w:rsidRPr="00162451">
        <w:rPr>
          <w:rFonts w:ascii="Arial" w:eastAsia="Calibri" w:hAnsi="Arial" w:cs="Arial"/>
          <w:b/>
          <w:color w:val="000000"/>
          <w:lang w:eastAsia="en-ZA"/>
        </w:rPr>
        <w:tab/>
      </w:r>
      <w:r w:rsidR="00DB2AF7" w:rsidRPr="00162451">
        <w:rPr>
          <w:rFonts w:ascii="Arial" w:eastAsia="Calibri" w:hAnsi="Arial" w:cs="Arial"/>
          <w:b/>
          <w:color w:val="000000"/>
          <w:lang w:eastAsia="en-ZA"/>
        </w:rPr>
        <w:t xml:space="preserve"> Road</w:t>
      </w:r>
      <w:r w:rsidR="00DB2AF7" w:rsidRPr="00162451">
        <w:rPr>
          <w:rFonts w:ascii="Arial" w:eastAsia="Calibri" w:hAnsi="Arial" w:cs="Arial"/>
          <w:b/>
          <w:color w:val="000000"/>
          <w:spacing w:val="-2"/>
          <w:lang w:eastAsia="en-ZA"/>
        </w:rPr>
        <w:t xml:space="preserve"> </w:t>
      </w:r>
      <w:r w:rsidR="00DB2AF7" w:rsidRPr="00162451">
        <w:rPr>
          <w:rFonts w:ascii="Arial" w:eastAsia="Calibri" w:hAnsi="Arial" w:cs="Arial"/>
          <w:b/>
          <w:color w:val="000000"/>
          <w:lang w:eastAsia="en-ZA"/>
        </w:rPr>
        <w:t>Condition</w:t>
      </w:r>
      <w:r w:rsidR="00855B81" w:rsidRPr="00162451">
        <w:rPr>
          <w:rFonts w:ascii="Arial" w:eastAsia="Calibri" w:hAnsi="Arial" w:cs="Arial"/>
          <w:b/>
          <w:color w:val="000000"/>
          <w:lang w:eastAsia="en-ZA"/>
        </w:rPr>
        <w:t xml:space="preserve"> Index:</w:t>
      </w:r>
    </w:p>
    <w:p w14:paraId="4B0A3D60" w14:textId="77777777" w:rsidR="00DB2AF7" w:rsidRPr="00162451" w:rsidRDefault="00482704" w:rsidP="00162451">
      <w:pPr>
        <w:autoSpaceDE w:val="0"/>
        <w:autoSpaceDN w:val="0"/>
        <w:adjustRightInd w:val="0"/>
        <w:spacing w:after="0" w:line="360" w:lineRule="auto"/>
        <w:rPr>
          <w:rFonts w:ascii="Arial" w:hAnsi="Arial" w:cs="Arial"/>
          <w:b/>
          <w:bCs/>
        </w:rPr>
      </w:pPr>
      <w:r w:rsidRPr="00162451">
        <w:rPr>
          <w:rFonts w:ascii="Arial" w:hAnsi="Arial" w:cs="Arial"/>
          <w:b/>
          <w:bCs/>
        </w:rPr>
        <w:t>Table:</w:t>
      </w:r>
      <w:r w:rsidR="00DB2AF7" w:rsidRPr="00162451">
        <w:rPr>
          <w:rFonts w:ascii="Arial" w:hAnsi="Arial" w:cs="Arial"/>
          <w:b/>
          <w:bCs/>
        </w:rPr>
        <w:t xml:space="preserve"> Traffic Management Plan Study Area - Surfaced Roads</w:t>
      </w:r>
    </w:p>
    <w:tbl>
      <w:tblPr>
        <w:tblStyle w:val="TableGrid241"/>
        <w:tblW w:w="0" w:type="auto"/>
        <w:tblLook w:val="04A0" w:firstRow="1" w:lastRow="0" w:firstColumn="1" w:lastColumn="0" w:noHBand="0" w:noVBand="1"/>
      </w:tblPr>
      <w:tblGrid>
        <w:gridCol w:w="1773"/>
        <w:gridCol w:w="1756"/>
        <w:gridCol w:w="1956"/>
        <w:gridCol w:w="1890"/>
        <w:gridCol w:w="2070"/>
      </w:tblGrid>
      <w:tr w:rsidR="00DB2AF7" w:rsidRPr="00162451" w14:paraId="3BF43FEA" w14:textId="77777777" w:rsidTr="005F77D9">
        <w:trPr>
          <w:trHeight w:val="458"/>
          <w:tblHeader/>
        </w:trPr>
        <w:tc>
          <w:tcPr>
            <w:tcW w:w="5485" w:type="dxa"/>
            <w:gridSpan w:val="3"/>
            <w:shd w:val="clear" w:color="auto" w:fill="D3BFA1"/>
          </w:tcPr>
          <w:p w14:paraId="62E1620A" w14:textId="77777777" w:rsidR="00DB2AF7" w:rsidRPr="00162451" w:rsidRDefault="00DB2AF7" w:rsidP="00162451">
            <w:pPr>
              <w:autoSpaceDE w:val="0"/>
              <w:autoSpaceDN w:val="0"/>
              <w:adjustRightInd w:val="0"/>
              <w:spacing w:line="360" w:lineRule="auto"/>
              <w:jc w:val="center"/>
              <w:rPr>
                <w:rFonts w:ascii="Arial" w:hAnsi="Arial" w:cs="Arial"/>
                <w:b/>
                <w:bCs/>
              </w:rPr>
            </w:pPr>
            <w:r w:rsidRPr="00162451">
              <w:rPr>
                <w:rFonts w:ascii="Arial" w:hAnsi="Arial" w:cs="Arial"/>
                <w:b/>
                <w:bCs/>
              </w:rPr>
              <w:t>Municipal</w:t>
            </w:r>
          </w:p>
        </w:tc>
        <w:tc>
          <w:tcPr>
            <w:tcW w:w="3960" w:type="dxa"/>
            <w:gridSpan w:val="2"/>
            <w:shd w:val="clear" w:color="auto" w:fill="D3BFA1"/>
          </w:tcPr>
          <w:p w14:paraId="7B7B157C" w14:textId="77777777" w:rsidR="00DB2AF7" w:rsidRPr="00162451" w:rsidRDefault="00DB2AF7" w:rsidP="00162451">
            <w:pPr>
              <w:autoSpaceDE w:val="0"/>
              <w:autoSpaceDN w:val="0"/>
              <w:adjustRightInd w:val="0"/>
              <w:spacing w:line="360" w:lineRule="auto"/>
              <w:jc w:val="center"/>
              <w:rPr>
                <w:rFonts w:ascii="Arial" w:hAnsi="Arial" w:cs="Arial"/>
                <w:b/>
                <w:bCs/>
              </w:rPr>
            </w:pPr>
            <w:r w:rsidRPr="00162451">
              <w:rPr>
                <w:rFonts w:ascii="Arial" w:hAnsi="Arial" w:cs="Arial"/>
                <w:b/>
                <w:bCs/>
              </w:rPr>
              <w:t>Provincial</w:t>
            </w:r>
          </w:p>
        </w:tc>
      </w:tr>
      <w:tr w:rsidR="00DB2AF7" w:rsidRPr="00162451" w14:paraId="15BB9250" w14:textId="77777777" w:rsidTr="005F77D9">
        <w:trPr>
          <w:tblHeader/>
        </w:trPr>
        <w:tc>
          <w:tcPr>
            <w:tcW w:w="1773" w:type="dxa"/>
            <w:shd w:val="clear" w:color="auto" w:fill="C00000"/>
          </w:tcPr>
          <w:p w14:paraId="2444D63E"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Condition</w:t>
            </w:r>
          </w:p>
        </w:tc>
        <w:tc>
          <w:tcPr>
            <w:tcW w:w="1756" w:type="dxa"/>
            <w:shd w:val="clear" w:color="auto" w:fill="C00000"/>
          </w:tcPr>
          <w:p w14:paraId="7FDBC104"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Length (km)</w:t>
            </w:r>
          </w:p>
        </w:tc>
        <w:tc>
          <w:tcPr>
            <w:tcW w:w="1956" w:type="dxa"/>
            <w:shd w:val="clear" w:color="auto" w:fill="C00000"/>
          </w:tcPr>
          <w:p w14:paraId="2C88B502"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Percentage (%)</w:t>
            </w:r>
          </w:p>
        </w:tc>
        <w:tc>
          <w:tcPr>
            <w:tcW w:w="1890" w:type="dxa"/>
            <w:shd w:val="clear" w:color="auto" w:fill="C00000"/>
          </w:tcPr>
          <w:p w14:paraId="1394DFA0"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Length (km)</w:t>
            </w:r>
          </w:p>
        </w:tc>
        <w:tc>
          <w:tcPr>
            <w:tcW w:w="2070" w:type="dxa"/>
            <w:shd w:val="clear" w:color="auto" w:fill="C00000"/>
          </w:tcPr>
          <w:p w14:paraId="5153C50E"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Percentage (%)</w:t>
            </w:r>
          </w:p>
        </w:tc>
      </w:tr>
      <w:tr w:rsidR="00DB2AF7" w:rsidRPr="00162451" w14:paraId="5C049832" w14:textId="77777777" w:rsidTr="005F77D9">
        <w:trPr>
          <w:trHeight w:val="280"/>
        </w:trPr>
        <w:tc>
          <w:tcPr>
            <w:tcW w:w="1773" w:type="dxa"/>
            <w:shd w:val="clear" w:color="auto" w:fill="00B050"/>
          </w:tcPr>
          <w:p w14:paraId="57E8D3F0"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Very Good</w:t>
            </w:r>
          </w:p>
        </w:tc>
        <w:tc>
          <w:tcPr>
            <w:tcW w:w="1756" w:type="dxa"/>
          </w:tcPr>
          <w:p w14:paraId="1A1785F7"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1956" w:type="dxa"/>
          </w:tcPr>
          <w:p w14:paraId="137B1E2A"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1890" w:type="dxa"/>
          </w:tcPr>
          <w:p w14:paraId="7540E508"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2070" w:type="dxa"/>
          </w:tcPr>
          <w:p w14:paraId="559F5173" w14:textId="77777777" w:rsidR="00DB2AF7" w:rsidRPr="00162451" w:rsidRDefault="00DB2AF7" w:rsidP="00482704">
            <w:pPr>
              <w:autoSpaceDE w:val="0"/>
              <w:autoSpaceDN w:val="0"/>
              <w:adjustRightInd w:val="0"/>
              <w:spacing w:line="360" w:lineRule="auto"/>
              <w:rPr>
                <w:rFonts w:ascii="Arial" w:hAnsi="Arial" w:cs="Arial"/>
                <w:b/>
                <w:bCs/>
              </w:rPr>
            </w:pPr>
            <w:r w:rsidRPr="00162451">
              <w:rPr>
                <w:rFonts w:ascii="Arial" w:hAnsi="Arial" w:cs="Arial"/>
              </w:rPr>
              <w:t>0.00%</w:t>
            </w:r>
          </w:p>
        </w:tc>
      </w:tr>
      <w:tr w:rsidR="00DB2AF7" w:rsidRPr="00162451" w14:paraId="1144CE89" w14:textId="77777777" w:rsidTr="005F77D9">
        <w:tc>
          <w:tcPr>
            <w:tcW w:w="1773" w:type="dxa"/>
            <w:shd w:val="clear" w:color="auto" w:fill="92D050"/>
          </w:tcPr>
          <w:p w14:paraId="374F93D3"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Good</w:t>
            </w:r>
          </w:p>
        </w:tc>
        <w:tc>
          <w:tcPr>
            <w:tcW w:w="1756" w:type="dxa"/>
          </w:tcPr>
          <w:p w14:paraId="02E6E172"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2.90</w:t>
            </w:r>
          </w:p>
        </w:tc>
        <w:tc>
          <w:tcPr>
            <w:tcW w:w="1956" w:type="dxa"/>
          </w:tcPr>
          <w:p w14:paraId="6E637315"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12.27%</w:t>
            </w:r>
          </w:p>
        </w:tc>
        <w:tc>
          <w:tcPr>
            <w:tcW w:w="1890" w:type="dxa"/>
          </w:tcPr>
          <w:p w14:paraId="7842CDF6" w14:textId="77777777" w:rsidR="00DB2AF7" w:rsidRPr="00162451" w:rsidRDefault="00DB2AF7" w:rsidP="00162451">
            <w:pPr>
              <w:autoSpaceDE w:val="0"/>
              <w:autoSpaceDN w:val="0"/>
              <w:adjustRightInd w:val="0"/>
              <w:spacing w:line="360" w:lineRule="auto"/>
              <w:rPr>
                <w:rFonts w:ascii="Arial" w:hAnsi="Arial" w:cs="Arial"/>
                <w:bCs/>
                <w:i/>
              </w:rPr>
            </w:pPr>
            <w:r w:rsidRPr="00162451">
              <w:rPr>
                <w:rFonts w:ascii="Arial" w:hAnsi="Arial" w:cs="Arial"/>
                <w:bCs/>
              </w:rPr>
              <w:t>0.95</w:t>
            </w:r>
          </w:p>
        </w:tc>
        <w:tc>
          <w:tcPr>
            <w:tcW w:w="2070" w:type="dxa"/>
          </w:tcPr>
          <w:p w14:paraId="35E44556"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10.50%</w:t>
            </w:r>
          </w:p>
        </w:tc>
      </w:tr>
      <w:tr w:rsidR="00DB2AF7" w:rsidRPr="00162451" w14:paraId="4EEE8D01" w14:textId="77777777" w:rsidTr="005F77D9">
        <w:tc>
          <w:tcPr>
            <w:tcW w:w="1773" w:type="dxa"/>
            <w:shd w:val="clear" w:color="auto" w:fill="FFFF00"/>
          </w:tcPr>
          <w:p w14:paraId="17B40C87"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Fair</w:t>
            </w:r>
          </w:p>
        </w:tc>
        <w:tc>
          <w:tcPr>
            <w:tcW w:w="1756" w:type="dxa"/>
          </w:tcPr>
          <w:p w14:paraId="715157B4"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12.91</w:t>
            </w:r>
          </w:p>
        </w:tc>
        <w:tc>
          <w:tcPr>
            <w:tcW w:w="1956" w:type="dxa"/>
          </w:tcPr>
          <w:p w14:paraId="589E8B3A"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54.69%</w:t>
            </w:r>
          </w:p>
        </w:tc>
        <w:tc>
          <w:tcPr>
            <w:tcW w:w="1890" w:type="dxa"/>
          </w:tcPr>
          <w:p w14:paraId="55500D35"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4.93</w:t>
            </w:r>
          </w:p>
        </w:tc>
        <w:tc>
          <w:tcPr>
            <w:tcW w:w="2070" w:type="dxa"/>
          </w:tcPr>
          <w:p w14:paraId="7B177B9F"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54.26%</w:t>
            </w:r>
          </w:p>
        </w:tc>
      </w:tr>
      <w:tr w:rsidR="00DB2AF7" w:rsidRPr="00162451" w14:paraId="3F1C59F9" w14:textId="77777777" w:rsidTr="005F77D9">
        <w:tc>
          <w:tcPr>
            <w:tcW w:w="1773" w:type="dxa"/>
            <w:shd w:val="clear" w:color="auto" w:fill="FFC000"/>
          </w:tcPr>
          <w:p w14:paraId="30A43E26"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Poor</w:t>
            </w:r>
          </w:p>
        </w:tc>
        <w:tc>
          <w:tcPr>
            <w:tcW w:w="1756" w:type="dxa"/>
          </w:tcPr>
          <w:p w14:paraId="27F10907"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7.37</w:t>
            </w:r>
          </w:p>
        </w:tc>
        <w:tc>
          <w:tcPr>
            <w:tcW w:w="1956" w:type="dxa"/>
          </w:tcPr>
          <w:p w14:paraId="64F4277C"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31.22%</w:t>
            </w:r>
          </w:p>
        </w:tc>
        <w:tc>
          <w:tcPr>
            <w:tcW w:w="1890" w:type="dxa"/>
          </w:tcPr>
          <w:p w14:paraId="059BA701"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2.99</w:t>
            </w:r>
          </w:p>
        </w:tc>
        <w:tc>
          <w:tcPr>
            <w:tcW w:w="2070" w:type="dxa"/>
          </w:tcPr>
          <w:p w14:paraId="3F627481"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32.93%</w:t>
            </w:r>
          </w:p>
        </w:tc>
      </w:tr>
      <w:tr w:rsidR="00DB2AF7" w:rsidRPr="00162451" w14:paraId="632A2ACE" w14:textId="77777777" w:rsidTr="005F77D9">
        <w:tc>
          <w:tcPr>
            <w:tcW w:w="1773" w:type="dxa"/>
            <w:shd w:val="clear" w:color="auto" w:fill="FF0000"/>
          </w:tcPr>
          <w:p w14:paraId="3DB46885"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Very poor</w:t>
            </w:r>
          </w:p>
        </w:tc>
        <w:tc>
          <w:tcPr>
            <w:tcW w:w="1756" w:type="dxa"/>
          </w:tcPr>
          <w:p w14:paraId="4D1A7F99"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0.14</w:t>
            </w:r>
          </w:p>
        </w:tc>
        <w:tc>
          <w:tcPr>
            <w:tcW w:w="1956" w:type="dxa"/>
          </w:tcPr>
          <w:p w14:paraId="0C9DDCCA"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0.60%</w:t>
            </w:r>
          </w:p>
        </w:tc>
        <w:tc>
          <w:tcPr>
            <w:tcW w:w="1890" w:type="dxa"/>
          </w:tcPr>
          <w:p w14:paraId="1F2BDA72"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0.00</w:t>
            </w:r>
          </w:p>
        </w:tc>
        <w:tc>
          <w:tcPr>
            <w:tcW w:w="2070" w:type="dxa"/>
          </w:tcPr>
          <w:p w14:paraId="70680F91"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0.00%</w:t>
            </w:r>
          </w:p>
        </w:tc>
      </w:tr>
      <w:tr w:rsidR="00DB2AF7" w:rsidRPr="00162451" w14:paraId="1C9712B3" w14:textId="77777777" w:rsidTr="005F77D9">
        <w:tc>
          <w:tcPr>
            <w:tcW w:w="1773" w:type="dxa"/>
          </w:tcPr>
          <w:p w14:paraId="63B907DC"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No Details</w:t>
            </w:r>
          </w:p>
        </w:tc>
        <w:tc>
          <w:tcPr>
            <w:tcW w:w="1756" w:type="dxa"/>
          </w:tcPr>
          <w:p w14:paraId="4C6F79C2"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0.29</w:t>
            </w:r>
          </w:p>
        </w:tc>
        <w:tc>
          <w:tcPr>
            <w:tcW w:w="1956" w:type="dxa"/>
          </w:tcPr>
          <w:p w14:paraId="6B9EE476"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1.22%</w:t>
            </w:r>
          </w:p>
        </w:tc>
        <w:tc>
          <w:tcPr>
            <w:tcW w:w="1890" w:type="dxa"/>
          </w:tcPr>
          <w:p w14:paraId="49AF6CAA"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0.21</w:t>
            </w:r>
          </w:p>
        </w:tc>
        <w:tc>
          <w:tcPr>
            <w:tcW w:w="2070" w:type="dxa"/>
          </w:tcPr>
          <w:p w14:paraId="69E8A1E1"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2.32%</w:t>
            </w:r>
          </w:p>
        </w:tc>
      </w:tr>
      <w:tr w:rsidR="00DB2AF7" w:rsidRPr="00162451" w14:paraId="26C4FD32" w14:textId="77777777" w:rsidTr="005F77D9">
        <w:tc>
          <w:tcPr>
            <w:tcW w:w="1773" w:type="dxa"/>
          </w:tcPr>
          <w:p w14:paraId="6AB52E52" w14:textId="77777777"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Totals</w:t>
            </w:r>
          </w:p>
        </w:tc>
        <w:tc>
          <w:tcPr>
            <w:tcW w:w="1756" w:type="dxa"/>
          </w:tcPr>
          <w:p w14:paraId="43BF0310"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24.08</w:t>
            </w:r>
          </w:p>
        </w:tc>
        <w:tc>
          <w:tcPr>
            <w:tcW w:w="1956" w:type="dxa"/>
          </w:tcPr>
          <w:p w14:paraId="11E55FA5"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100.00%</w:t>
            </w:r>
          </w:p>
        </w:tc>
        <w:tc>
          <w:tcPr>
            <w:tcW w:w="1890" w:type="dxa"/>
          </w:tcPr>
          <w:p w14:paraId="279306D3"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9.08</w:t>
            </w:r>
          </w:p>
        </w:tc>
        <w:tc>
          <w:tcPr>
            <w:tcW w:w="2070" w:type="dxa"/>
          </w:tcPr>
          <w:p w14:paraId="4E7983E0" w14:textId="77777777"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100.00%</w:t>
            </w:r>
          </w:p>
        </w:tc>
      </w:tr>
    </w:tbl>
    <w:p w14:paraId="6E323251" w14:textId="77777777" w:rsidR="00DB2AF7" w:rsidRPr="00162451" w:rsidRDefault="00DB2AF7" w:rsidP="00162451">
      <w:pPr>
        <w:autoSpaceDE w:val="0"/>
        <w:autoSpaceDN w:val="0"/>
        <w:adjustRightInd w:val="0"/>
        <w:spacing w:after="0" w:line="360" w:lineRule="auto"/>
        <w:rPr>
          <w:rFonts w:ascii="Arial" w:hAnsi="Arial" w:cs="Arial"/>
        </w:rPr>
      </w:pPr>
    </w:p>
    <w:p w14:paraId="16C12E63" w14:textId="77777777" w:rsidR="00DB2AF7" w:rsidRPr="00162451" w:rsidRDefault="00DB2AF7" w:rsidP="00162451">
      <w:pPr>
        <w:autoSpaceDE w:val="0"/>
        <w:autoSpaceDN w:val="0"/>
        <w:adjustRightInd w:val="0"/>
        <w:spacing w:after="0" w:line="360" w:lineRule="auto"/>
        <w:jc w:val="both"/>
        <w:rPr>
          <w:rFonts w:ascii="Arial" w:hAnsi="Arial" w:cs="Arial"/>
        </w:rPr>
      </w:pPr>
      <w:r w:rsidRPr="00162451">
        <w:rPr>
          <w:rFonts w:ascii="Arial" w:hAnsi="Arial" w:cs="Arial"/>
        </w:rPr>
        <w:t xml:space="preserve">Due to underfunding, lack of maintenance has led to many roads being in a poor condition. Based on the condition assessments only 12.27% of the surfaced municipal roads in the TMP area are in good condition. Such a state of affairs hampers the expansion and development of the transport, agricultural and tourism sectors. In addition, poor road conditions create a poor investment climate and stifles growth in the area. It is noted that SANRAL has recently assisted the municipality by surfacing portions of Beaufort Street from the N2 in the </w:t>
      </w:r>
      <w:r w:rsidR="00976D01">
        <w:rPr>
          <w:rFonts w:ascii="Arial" w:hAnsi="Arial" w:cs="Arial"/>
        </w:rPr>
        <w:t>Southwest to the R67 in the N</w:t>
      </w:r>
      <w:r w:rsidRPr="00162451">
        <w:rPr>
          <w:rFonts w:ascii="Arial" w:hAnsi="Arial" w:cs="Arial"/>
        </w:rPr>
        <w:t>ortheast.</w:t>
      </w:r>
    </w:p>
    <w:p w14:paraId="0C1D413E" w14:textId="77777777" w:rsidR="00F5049E" w:rsidRPr="00162451" w:rsidRDefault="005C7802" w:rsidP="00A22C24">
      <w:pPr>
        <w:spacing w:before="240" w:after="0" w:line="360" w:lineRule="auto"/>
        <w:jc w:val="both"/>
        <w:rPr>
          <w:rFonts w:ascii="Arial" w:hAnsi="Arial" w:cs="Arial"/>
          <w:b/>
        </w:rPr>
      </w:pPr>
      <w:r w:rsidRPr="00162451">
        <w:rPr>
          <w:rFonts w:ascii="Arial" w:hAnsi="Arial" w:cs="Arial"/>
          <w:b/>
        </w:rPr>
        <w:t>2.4</w:t>
      </w:r>
      <w:r w:rsidR="00F5049E" w:rsidRPr="00162451">
        <w:rPr>
          <w:rFonts w:ascii="Arial" w:hAnsi="Arial" w:cs="Arial"/>
          <w:b/>
        </w:rPr>
        <w:t>.6</w:t>
      </w:r>
      <w:r w:rsidR="00F5049E" w:rsidRPr="00162451">
        <w:rPr>
          <w:rFonts w:ascii="Arial" w:hAnsi="Arial" w:cs="Arial"/>
          <w:b/>
        </w:rPr>
        <w:tab/>
        <w:t xml:space="preserve">RAIL   </w:t>
      </w:r>
    </w:p>
    <w:p w14:paraId="595CA09E" w14:textId="77777777" w:rsidR="00EB4CC8" w:rsidRPr="00162451" w:rsidRDefault="00EB4CC8" w:rsidP="00482704">
      <w:pPr>
        <w:spacing w:after="0" w:line="360" w:lineRule="auto"/>
        <w:jc w:val="both"/>
        <w:rPr>
          <w:rFonts w:ascii="Arial" w:hAnsi="Arial" w:cs="Arial"/>
        </w:rPr>
      </w:pPr>
      <w:r w:rsidRPr="00162451">
        <w:rPr>
          <w:rFonts w:ascii="Arial" w:hAnsi="Arial" w:cs="Arial"/>
        </w:rPr>
        <w:t>No functional rail service.  The intention is to look at the feasibility of changing the train st</w:t>
      </w:r>
      <w:r w:rsidR="00201A14" w:rsidRPr="00162451">
        <w:rPr>
          <w:rFonts w:ascii="Arial" w:hAnsi="Arial" w:cs="Arial"/>
        </w:rPr>
        <w:t xml:space="preserve">ation to a bus station /depot. </w:t>
      </w:r>
    </w:p>
    <w:p w14:paraId="518AB6F9" w14:textId="77777777" w:rsidR="00F5049E" w:rsidRDefault="00F5049E" w:rsidP="00482704">
      <w:pPr>
        <w:spacing w:after="0" w:line="360" w:lineRule="auto"/>
        <w:jc w:val="both"/>
        <w:rPr>
          <w:rFonts w:ascii="Arial" w:hAnsi="Arial" w:cs="Arial"/>
        </w:rPr>
      </w:pPr>
    </w:p>
    <w:p w14:paraId="519A45AC" w14:textId="77777777" w:rsidR="00A22C24" w:rsidRPr="00162451" w:rsidRDefault="00A22C24" w:rsidP="00482704">
      <w:pPr>
        <w:spacing w:after="0" w:line="360" w:lineRule="auto"/>
        <w:jc w:val="both"/>
        <w:rPr>
          <w:rFonts w:ascii="Arial" w:hAnsi="Arial" w:cs="Arial"/>
        </w:rPr>
      </w:pPr>
    </w:p>
    <w:p w14:paraId="266FC1CF" w14:textId="77777777" w:rsidR="00F5049E" w:rsidRPr="00162451" w:rsidRDefault="005C7802" w:rsidP="00770F13">
      <w:pPr>
        <w:spacing w:after="0" w:line="360" w:lineRule="auto"/>
        <w:jc w:val="both"/>
        <w:rPr>
          <w:rFonts w:ascii="Arial" w:hAnsi="Arial" w:cs="Arial"/>
          <w:b/>
        </w:rPr>
      </w:pPr>
      <w:r w:rsidRPr="00162451">
        <w:rPr>
          <w:rFonts w:ascii="Arial" w:hAnsi="Arial" w:cs="Arial"/>
          <w:b/>
        </w:rPr>
        <w:t>2.4</w:t>
      </w:r>
      <w:r w:rsidR="00F5049E" w:rsidRPr="00162451">
        <w:rPr>
          <w:rFonts w:ascii="Arial" w:hAnsi="Arial" w:cs="Arial"/>
          <w:b/>
        </w:rPr>
        <w:t xml:space="preserve">.7 </w:t>
      </w:r>
      <w:r w:rsidR="00F5049E" w:rsidRPr="00162451">
        <w:rPr>
          <w:rFonts w:ascii="Arial" w:hAnsi="Arial" w:cs="Arial"/>
          <w:b/>
        </w:rPr>
        <w:tab/>
        <w:t xml:space="preserve">AIRSTRIPS: </w:t>
      </w:r>
    </w:p>
    <w:p w14:paraId="286AF260" w14:textId="77777777" w:rsidR="00EB4CC8" w:rsidRPr="00162451" w:rsidRDefault="00EB4CC8" w:rsidP="00976D01">
      <w:pPr>
        <w:spacing w:after="0" w:line="360" w:lineRule="auto"/>
        <w:jc w:val="both"/>
        <w:rPr>
          <w:rFonts w:ascii="Arial" w:hAnsi="Arial" w:cs="Arial"/>
        </w:rPr>
      </w:pPr>
      <w:r w:rsidRPr="00162451">
        <w:rPr>
          <w:rFonts w:ascii="Arial" w:hAnsi="Arial" w:cs="Arial"/>
        </w:rPr>
        <w:t>There is a municipal airstrip just outside of Makhan</w:t>
      </w:r>
      <w:r w:rsidR="00201A14" w:rsidRPr="00162451">
        <w:rPr>
          <w:rFonts w:ascii="Arial" w:hAnsi="Arial" w:cs="Arial"/>
        </w:rPr>
        <w:t xml:space="preserve">da, adjacent to the Army Base. </w:t>
      </w:r>
    </w:p>
    <w:p w14:paraId="29E10DFD" w14:textId="77777777" w:rsidR="00976D01" w:rsidRDefault="00976D01" w:rsidP="00976D01">
      <w:pPr>
        <w:spacing w:after="0" w:line="360" w:lineRule="auto"/>
        <w:jc w:val="both"/>
        <w:rPr>
          <w:rFonts w:ascii="Arial" w:hAnsi="Arial" w:cs="Arial"/>
          <w:b/>
        </w:rPr>
      </w:pPr>
    </w:p>
    <w:p w14:paraId="39E276D5" w14:textId="77777777" w:rsidR="00E90AEE" w:rsidRPr="00162451" w:rsidRDefault="005C7802" w:rsidP="00770F13">
      <w:pPr>
        <w:spacing w:after="0" w:line="360" w:lineRule="auto"/>
        <w:jc w:val="both"/>
        <w:rPr>
          <w:rFonts w:ascii="Arial" w:hAnsi="Arial" w:cs="Arial"/>
          <w:b/>
        </w:rPr>
      </w:pPr>
      <w:r w:rsidRPr="00162451">
        <w:rPr>
          <w:rFonts w:ascii="Arial" w:hAnsi="Arial" w:cs="Arial"/>
          <w:b/>
        </w:rPr>
        <w:t>2.4</w:t>
      </w:r>
      <w:r w:rsidR="00E90AEE" w:rsidRPr="00162451">
        <w:rPr>
          <w:rFonts w:ascii="Arial" w:hAnsi="Arial" w:cs="Arial"/>
          <w:b/>
        </w:rPr>
        <w:t>.8    NONE- MOTORISED TRANSPORT:</w:t>
      </w:r>
    </w:p>
    <w:p w14:paraId="3FF58DA4" w14:textId="77777777" w:rsidR="00E90AEE" w:rsidRPr="00162451" w:rsidRDefault="005C7802" w:rsidP="00162451">
      <w:pPr>
        <w:spacing w:line="360" w:lineRule="auto"/>
        <w:jc w:val="both"/>
        <w:rPr>
          <w:rFonts w:ascii="Arial" w:hAnsi="Arial" w:cs="Arial"/>
          <w:b/>
        </w:rPr>
      </w:pPr>
      <w:r w:rsidRPr="00162451">
        <w:rPr>
          <w:rFonts w:ascii="Arial" w:hAnsi="Arial" w:cs="Arial"/>
          <w:b/>
        </w:rPr>
        <w:t>2.4</w:t>
      </w:r>
      <w:r w:rsidR="00E90AEE" w:rsidRPr="00162451">
        <w:rPr>
          <w:rFonts w:ascii="Arial" w:hAnsi="Arial" w:cs="Arial"/>
          <w:b/>
        </w:rPr>
        <w:t>.8.1</w:t>
      </w:r>
      <w:r w:rsidR="00E90AEE" w:rsidRPr="00162451">
        <w:rPr>
          <w:rFonts w:ascii="Arial" w:hAnsi="Arial" w:cs="Arial"/>
          <w:b/>
        </w:rPr>
        <w:tab/>
      </w:r>
      <w:r w:rsidR="00EB4CC8" w:rsidRPr="00162451">
        <w:rPr>
          <w:rFonts w:ascii="Arial" w:hAnsi="Arial" w:cs="Arial"/>
          <w:b/>
        </w:rPr>
        <w:t>Animal drawn transport</w:t>
      </w:r>
      <w:r w:rsidR="00E90AEE" w:rsidRPr="00162451">
        <w:rPr>
          <w:rFonts w:ascii="Arial" w:hAnsi="Arial" w:cs="Arial"/>
          <w:b/>
        </w:rPr>
        <w:t xml:space="preserve">: </w:t>
      </w:r>
    </w:p>
    <w:p w14:paraId="4A479243" w14:textId="77777777" w:rsidR="00EB4CC8" w:rsidRDefault="00976D01" w:rsidP="00482704">
      <w:pPr>
        <w:spacing w:after="0" w:line="360" w:lineRule="auto"/>
        <w:jc w:val="both"/>
        <w:rPr>
          <w:rFonts w:ascii="Arial" w:hAnsi="Arial" w:cs="Arial"/>
        </w:rPr>
      </w:pPr>
      <w:r>
        <w:rPr>
          <w:rFonts w:ascii="Arial" w:hAnsi="Arial" w:cs="Arial"/>
        </w:rPr>
        <w:t>D</w:t>
      </w:r>
      <w:r w:rsidR="00482704">
        <w:rPr>
          <w:rFonts w:ascii="Arial" w:hAnsi="Arial" w:cs="Arial"/>
        </w:rPr>
        <w:t>on</w:t>
      </w:r>
      <w:r w:rsidR="00E90AEE" w:rsidRPr="00162451">
        <w:rPr>
          <w:rFonts w:ascii="Arial" w:hAnsi="Arial" w:cs="Arial"/>
        </w:rPr>
        <w:t>ke</w:t>
      </w:r>
      <w:r w:rsidR="006A172A">
        <w:rPr>
          <w:rFonts w:ascii="Arial" w:hAnsi="Arial" w:cs="Arial"/>
        </w:rPr>
        <w:t>y</w:t>
      </w:r>
      <w:r w:rsidR="00E90AEE" w:rsidRPr="00162451">
        <w:rPr>
          <w:rFonts w:ascii="Arial" w:hAnsi="Arial" w:cs="Arial"/>
        </w:rPr>
        <w:t>s</w:t>
      </w:r>
      <w:r w:rsidR="00EB4CC8" w:rsidRPr="00162451">
        <w:rPr>
          <w:rFonts w:ascii="Arial" w:hAnsi="Arial" w:cs="Arial"/>
        </w:rPr>
        <w:t xml:space="preserve"> are found in Makana area more </w:t>
      </w:r>
      <w:r>
        <w:rPr>
          <w:rFonts w:ascii="Arial" w:hAnsi="Arial" w:cs="Arial"/>
        </w:rPr>
        <w:t xml:space="preserve">especial in Makhanda </w:t>
      </w:r>
      <w:r w:rsidR="00AC058E">
        <w:rPr>
          <w:rFonts w:ascii="Arial" w:hAnsi="Arial" w:cs="Arial"/>
        </w:rPr>
        <w:t>Township</w:t>
      </w:r>
      <w:r w:rsidR="00EB4CC8" w:rsidRPr="00162451">
        <w:rPr>
          <w:rFonts w:ascii="Arial" w:hAnsi="Arial" w:cs="Arial"/>
        </w:rPr>
        <w:t>. These vehicle are not licensed and are not allowed on public roads, however, in certain areas, such as on the N2 and R67 near Grahamstown, owners ignore traffic rules and travel on  the surface roadway, results in a</w:t>
      </w:r>
      <w:r w:rsidR="00201A14" w:rsidRPr="00162451">
        <w:rPr>
          <w:rFonts w:ascii="Arial" w:hAnsi="Arial" w:cs="Arial"/>
        </w:rPr>
        <w:t xml:space="preserve"> major traffic safety problem. </w:t>
      </w:r>
    </w:p>
    <w:p w14:paraId="36C2EB55" w14:textId="77777777" w:rsidR="00770F13" w:rsidRDefault="00770F13" w:rsidP="00482704">
      <w:pPr>
        <w:spacing w:after="0" w:line="360" w:lineRule="auto"/>
        <w:jc w:val="both"/>
        <w:rPr>
          <w:rFonts w:ascii="Arial" w:hAnsi="Arial" w:cs="Arial"/>
        </w:rPr>
      </w:pPr>
    </w:p>
    <w:p w14:paraId="6ECAF14B" w14:textId="77777777" w:rsidR="00E90AEE" w:rsidRPr="00162451" w:rsidRDefault="00E90AEE" w:rsidP="00FF5ACB">
      <w:pPr>
        <w:spacing w:after="0" w:line="360" w:lineRule="auto"/>
        <w:jc w:val="both"/>
        <w:rPr>
          <w:rFonts w:ascii="Arial" w:hAnsi="Arial" w:cs="Arial"/>
          <w:b/>
        </w:rPr>
      </w:pPr>
      <w:r w:rsidRPr="00162451">
        <w:rPr>
          <w:rFonts w:ascii="Arial" w:hAnsi="Arial" w:cs="Arial"/>
          <w:b/>
        </w:rPr>
        <w:t>2.</w:t>
      </w:r>
      <w:r w:rsidR="005C7802" w:rsidRPr="00162451">
        <w:rPr>
          <w:rFonts w:ascii="Arial" w:hAnsi="Arial" w:cs="Arial"/>
          <w:b/>
        </w:rPr>
        <w:t>4</w:t>
      </w:r>
      <w:r w:rsidRPr="00162451">
        <w:rPr>
          <w:rFonts w:ascii="Arial" w:hAnsi="Arial" w:cs="Arial"/>
          <w:b/>
        </w:rPr>
        <w:t>.8.2</w:t>
      </w:r>
      <w:r w:rsidRPr="00162451">
        <w:rPr>
          <w:rFonts w:ascii="Arial" w:hAnsi="Arial" w:cs="Arial"/>
          <w:b/>
        </w:rPr>
        <w:tab/>
      </w:r>
      <w:r w:rsidR="00EB4CC8" w:rsidRPr="00162451">
        <w:rPr>
          <w:rFonts w:ascii="Arial" w:hAnsi="Arial" w:cs="Arial"/>
          <w:b/>
        </w:rPr>
        <w:t>Bicycle Transport &amp; Facilities</w:t>
      </w:r>
      <w:r w:rsidRPr="00162451">
        <w:rPr>
          <w:rFonts w:ascii="Arial" w:hAnsi="Arial" w:cs="Arial"/>
          <w:b/>
        </w:rPr>
        <w:t>:</w:t>
      </w:r>
    </w:p>
    <w:p w14:paraId="7A97CD24" w14:textId="77777777" w:rsidR="00EB4CC8" w:rsidRDefault="00EB4CC8" w:rsidP="00770F13">
      <w:pPr>
        <w:spacing w:after="0" w:line="360" w:lineRule="auto"/>
        <w:jc w:val="both"/>
        <w:rPr>
          <w:rFonts w:ascii="Arial" w:hAnsi="Arial" w:cs="Arial"/>
        </w:rPr>
      </w:pPr>
      <w:r w:rsidRPr="00162451">
        <w:rPr>
          <w:rFonts w:ascii="Arial" w:hAnsi="Arial" w:cs="Arial"/>
        </w:rPr>
        <w:t>There is genera</w:t>
      </w:r>
      <w:r w:rsidR="00976D01">
        <w:rPr>
          <w:rFonts w:ascii="Arial" w:hAnsi="Arial" w:cs="Arial"/>
        </w:rPr>
        <w:t>l</w:t>
      </w:r>
      <w:r w:rsidRPr="00162451">
        <w:rPr>
          <w:rFonts w:ascii="Arial" w:hAnsi="Arial" w:cs="Arial"/>
        </w:rPr>
        <w:t>l</w:t>
      </w:r>
      <w:r w:rsidR="00976D01">
        <w:rPr>
          <w:rFonts w:ascii="Arial" w:hAnsi="Arial" w:cs="Arial"/>
        </w:rPr>
        <w:t>y</w:t>
      </w:r>
      <w:r w:rsidRPr="00162451">
        <w:rPr>
          <w:rFonts w:ascii="Arial" w:hAnsi="Arial" w:cs="Arial"/>
        </w:rPr>
        <w:t xml:space="preserve"> no provision for bicycle travel with</w:t>
      </w:r>
      <w:r w:rsidR="00976D01">
        <w:rPr>
          <w:rFonts w:ascii="Arial" w:hAnsi="Arial" w:cs="Arial"/>
        </w:rPr>
        <w:t>in</w:t>
      </w:r>
      <w:r w:rsidRPr="00162451">
        <w:rPr>
          <w:rFonts w:ascii="Arial" w:hAnsi="Arial" w:cs="Arial"/>
        </w:rPr>
        <w:t xml:space="preserve"> the Municipality. Cyclist share the travelled way with motorised traffic. Cycling, however is not a prevalent form of transport in the district but is </w:t>
      </w:r>
      <w:r w:rsidR="00976D01">
        <w:rPr>
          <w:rFonts w:ascii="Arial" w:hAnsi="Arial" w:cs="Arial"/>
        </w:rPr>
        <w:t>predominantly a re</w:t>
      </w:r>
      <w:r w:rsidRPr="00162451">
        <w:rPr>
          <w:rFonts w:ascii="Arial" w:hAnsi="Arial" w:cs="Arial"/>
        </w:rPr>
        <w:t>creation spo</w:t>
      </w:r>
      <w:r w:rsidR="00201A14" w:rsidRPr="00162451">
        <w:rPr>
          <w:rFonts w:ascii="Arial" w:hAnsi="Arial" w:cs="Arial"/>
        </w:rPr>
        <w:t xml:space="preserve">rt activity. </w:t>
      </w:r>
    </w:p>
    <w:p w14:paraId="2CA5EADF" w14:textId="77777777" w:rsidR="00770F13" w:rsidRPr="00162451" w:rsidRDefault="00770F13" w:rsidP="00770F13">
      <w:pPr>
        <w:spacing w:after="0" w:line="276" w:lineRule="auto"/>
        <w:jc w:val="both"/>
        <w:rPr>
          <w:rFonts w:ascii="Arial" w:hAnsi="Arial" w:cs="Arial"/>
        </w:rPr>
      </w:pPr>
    </w:p>
    <w:p w14:paraId="74302C2C" w14:textId="77777777" w:rsidR="00E90AEE" w:rsidRPr="00162451" w:rsidRDefault="00E90AEE" w:rsidP="00FF5ACB">
      <w:pPr>
        <w:spacing w:after="0" w:line="360" w:lineRule="auto"/>
        <w:jc w:val="both"/>
        <w:rPr>
          <w:rFonts w:ascii="Arial" w:hAnsi="Arial" w:cs="Arial"/>
          <w:b/>
        </w:rPr>
      </w:pPr>
      <w:r w:rsidRPr="00162451">
        <w:rPr>
          <w:rFonts w:ascii="Arial" w:hAnsi="Arial" w:cs="Arial"/>
          <w:b/>
        </w:rPr>
        <w:t>2.</w:t>
      </w:r>
      <w:r w:rsidR="005C7802" w:rsidRPr="00162451">
        <w:rPr>
          <w:rFonts w:ascii="Arial" w:hAnsi="Arial" w:cs="Arial"/>
          <w:b/>
        </w:rPr>
        <w:t>4</w:t>
      </w:r>
      <w:r w:rsidRPr="00162451">
        <w:rPr>
          <w:rFonts w:ascii="Arial" w:hAnsi="Arial" w:cs="Arial"/>
          <w:b/>
        </w:rPr>
        <w:t>.8.3</w:t>
      </w:r>
      <w:r w:rsidR="006F678B" w:rsidRPr="00162451">
        <w:rPr>
          <w:rFonts w:ascii="Arial" w:hAnsi="Arial" w:cs="Arial"/>
          <w:b/>
        </w:rPr>
        <w:t xml:space="preserve">        </w:t>
      </w:r>
      <w:r w:rsidR="00EB4CC8" w:rsidRPr="00162451">
        <w:rPr>
          <w:rFonts w:ascii="Arial" w:hAnsi="Arial" w:cs="Arial"/>
          <w:b/>
        </w:rPr>
        <w:t>Sidewalks and Walkways</w:t>
      </w:r>
      <w:r w:rsidRPr="00162451">
        <w:rPr>
          <w:rFonts w:ascii="Arial" w:hAnsi="Arial" w:cs="Arial"/>
          <w:b/>
        </w:rPr>
        <w:t>:</w:t>
      </w:r>
    </w:p>
    <w:p w14:paraId="771B98E7" w14:textId="77777777" w:rsidR="00482E06" w:rsidRDefault="00EB4CC8" w:rsidP="00162451">
      <w:pPr>
        <w:spacing w:line="360" w:lineRule="auto"/>
        <w:jc w:val="both"/>
        <w:rPr>
          <w:rFonts w:ascii="Arial" w:hAnsi="Arial" w:cs="Arial"/>
        </w:rPr>
      </w:pPr>
      <w:r w:rsidRPr="00162451">
        <w:rPr>
          <w:rFonts w:ascii="Arial" w:hAnsi="Arial" w:cs="Arial"/>
        </w:rPr>
        <w:t xml:space="preserve">An assessment of the primary transport corridors in the Municipality indicate a dire need for the provision of sidewalks and walkways. Given the limited resources and proximity of residential townships to the business node, walking is one of the main transport modes in the Municipality. </w:t>
      </w:r>
    </w:p>
    <w:p w14:paraId="78C5DF1C" w14:textId="77777777" w:rsidR="00EB4CC8" w:rsidRPr="00162451" w:rsidRDefault="00EB4CC8" w:rsidP="00162451">
      <w:pPr>
        <w:spacing w:line="360" w:lineRule="auto"/>
        <w:jc w:val="both"/>
        <w:rPr>
          <w:rFonts w:ascii="Arial" w:hAnsi="Arial" w:cs="Arial"/>
        </w:rPr>
      </w:pPr>
      <w:r w:rsidRPr="00162451">
        <w:rPr>
          <w:rFonts w:ascii="Arial" w:hAnsi="Arial" w:cs="Arial"/>
        </w:rPr>
        <w:t>Despite this, there is</w:t>
      </w:r>
      <w:r w:rsidR="00482E06">
        <w:rPr>
          <w:rFonts w:ascii="Arial" w:hAnsi="Arial" w:cs="Arial"/>
        </w:rPr>
        <w:t xml:space="preserve"> a</w:t>
      </w:r>
      <w:r w:rsidRPr="00162451">
        <w:rPr>
          <w:rFonts w:ascii="Arial" w:hAnsi="Arial" w:cs="Arial"/>
        </w:rPr>
        <w:t xml:space="preserve"> lack of suitable pedestrian facilities, and where sidewalks or walkways are present, these are often in a poor condition. The lack of verge maintenance along primary routes often results in pedestrians sharing the travelled way with motorised transport.</w:t>
      </w:r>
    </w:p>
    <w:p w14:paraId="5A0D257D" w14:textId="77777777" w:rsidR="00EB4CC8" w:rsidRPr="00162451" w:rsidRDefault="00EB4CC8" w:rsidP="00482704">
      <w:pPr>
        <w:spacing w:after="0" w:line="360" w:lineRule="auto"/>
        <w:jc w:val="both"/>
        <w:rPr>
          <w:rFonts w:ascii="Arial" w:hAnsi="Arial" w:cs="Arial"/>
        </w:rPr>
      </w:pPr>
      <w:r w:rsidRPr="00162451">
        <w:rPr>
          <w:rFonts w:ascii="Arial" w:hAnsi="Arial" w:cs="Arial"/>
        </w:rPr>
        <w:t>Pedestrian infrastructure is required in Makana, for new roads curre</w:t>
      </w:r>
      <w:r w:rsidR="00482E06">
        <w:rPr>
          <w:rFonts w:ascii="Arial" w:hAnsi="Arial" w:cs="Arial"/>
        </w:rPr>
        <w:t xml:space="preserve">ntly built and future one’s </w:t>
      </w:r>
      <w:r w:rsidRPr="00162451">
        <w:rPr>
          <w:rFonts w:ascii="Arial" w:hAnsi="Arial" w:cs="Arial"/>
        </w:rPr>
        <w:t>sidewal</w:t>
      </w:r>
      <w:r w:rsidR="00201A14" w:rsidRPr="00162451">
        <w:rPr>
          <w:rFonts w:ascii="Arial" w:hAnsi="Arial" w:cs="Arial"/>
        </w:rPr>
        <w:t xml:space="preserve">ks and walkways </w:t>
      </w:r>
      <w:r w:rsidR="00482E06">
        <w:rPr>
          <w:rFonts w:ascii="Arial" w:hAnsi="Arial" w:cs="Arial"/>
        </w:rPr>
        <w:t xml:space="preserve">need to be </w:t>
      </w:r>
      <w:r w:rsidR="00201A14" w:rsidRPr="00162451">
        <w:rPr>
          <w:rFonts w:ascii="Arial" w:hAnsi="Arial" w:cs="Arial"/>
        </w:rPr>
        <w:t xml:space="preserve">considered.    </w:t>
      </w:r>
    </w:p>
    <w:p w14:paraId="4564110A" w14:textId="77777777" w:rsidR="00AA35D1" w:rsidRPr="00162451" w:rsidRDefault="00AA35D1" w:rsidP="00482704">
      <w:pPr>
        <w:spacing w:after="0" w:line="360" w:lineRule="auto"/>
        <w:jc w:val="both"/>
        <w:rPr>
          <w:rFonts w:ascii="Arial" w:hAnsi="Arial" w:cs="Arial"/>
          <w:b/>
        </w:rPr>
      </w:pPr>
    </w:p>
    <w:p w14:paraId="2AEE844D" w14:textId="77777777" w:rsidR="006F678B" w:rsidRPr="00162451" w:rsidRDefault="005C7802" w:rsidP="00FF5ACB">
      <w:pPr>
        <w:spacing w:after="0" w:line="360" w:lineRule="auto"/>
        <w:jc w:val="both"/>
        <w:rPr>
          <w:rFonts w:ascii="Arial" w:hAnsi="Arial" w:cs="Arial"/>
          <w:b/>
        </w:rPr>
      </w:pPr>
      <w:r w:rsidRPr="00162451">
        <w:rPr>
          <w:rFonts w:ascii="Arial" w:hAnsi="Arial" w:cs="Arial"/>
          <w:b/>
        </w:rPr>
        <w:t>2.4</w:t>
      </w:r>
      <w:r w:rsidR="00B418D4" w:rsidRPr="00162451">
        <w:rPr>
          <w:rFonts w:ascii="Arial" w:hAnsi="Arial" w:cs="Arial"/>
          <w:b/>
        </w:rPr>
        <w:t>.8.4</w:t>
      </w:r>
      <w:r w:rsidR="00B418D4" w:rsidRPr="00162451">
        <w:rPr>
          <w:rFonts w:ascii="Arial" w:hAnsi="Arial" w:cs="Arial"/>
          <w:b/>
        </w:rPr>
        <w:tab/>
        <w:t>Road</w:t>
      </w:r>
      <w:r w:rsidR="00AA35D1" w:rsidRPr="00162451">
        <w:rPr>
          <w:rFonts w:ascii="Arial" w:hAnsi="Arial" w:cs="Arial"/>
          <w:b/>
        </w:rPr>
        <w:t xml:space="preserve"> and Stormwater Cri</w:t>
      </w:r>
      <w:r w:rsidR="00B418D4" w:rsidRPr="00162451">
        <w:rPr>
          <w:rFonts w:ascii="Arial" w:hAnsi="Arial" w:cs="Arial"/>
          <w:b/>
        </w:rPr>
        <w:t>ti</w:t>
      </w:r>
      <w:r w:rsidR="00AA35D1" w:rsidRPr="00162451">
        <w:rPr>
          <w:rFonts w:ascii="Arial" w:hAnsi="Arial" w:cs="Arial"/>
          <w:b/>
        </w:rPr>
        <w:t xml:space="preserve">cal </w:t>
      </w:r>
      <w:r w:rsidR="00B418D4" w:rsidRPr="00162451">
        <w:rPr>
          <w:rFonts w:ascii="Arial" w:hAnsi="Arial" w:cs="Arial"/>
          <w:b/>
        </w:rPr>
        <w:t>Challenges:</w:t>
      </w:r>
      <w:r w:rsidR="00AA35D1" w:rsidRPr="00162451">
        <w:rPr>
          <w:rFonts w:ascii="Arial" w:hAnsi="Arial" w:cs="Arial"/>
          <w:b/>
        </w:rPr>
        <w:t xml:space="preserve">       </w:t>
      </w:r>
    </w:p>
    <w:p w14:paraId="1B564562" w14:textId="77777777" w:rsidR="00EB4CC8" w:rsidRDefault="00EB4CC8" w:rsidP="00FF5ACB">
      <w:pPr>
        <w:spacing w:after="0" w:line="360" w:lineRule="auto"/>
        <w:jc w:val="both"/>
        <w:rPr>
          <w:rFonts w:ascii="Arial" w:hAnsi="Arial" w:cs="Arial"/>
        </w:rPr>
      </w:pPr>
      <w:r w:rsidRPr="00162451">
        <w:rPr>
          <w:rFonts w:ascii="Arial" w:hAnsi="Arial" w:cs="Arial"/>
        </w:rPr>
        <w:t xml:space="preserve">Makana has insufficient roads infrastructure with maintenance carried out as and when required, which is also evident during community based planning, where concerns are always raised about potholes and corrugated gravel roads. </w:t>
      </w:r>
    </w:p>
    <w:p w14:paraId="57B0780C" w14:textId="77777777" w:rsidR="00FF5ACB" w:rsidRPr="00162451" w:rsidRDefault="00FF5ACB" w:rsidP="00FF5ACB">
      <w:pPr>
        <w:spacing w:after="0" w:line="360" w:lineRule="auto"/>
        <w:jc w:val="both"/>
        <w:rPr>
          <w:rFonts w:ascii="Arial" w:hAnsi="Arial" w:cs="Arial"/>
        </w:rPr>
      </w:pPr>
    </w:p>
    <w:p w14:paraId="27FA4E16" w14:textId="77777777" w:rsidR="00EB4CC8" w:rsidRPr="008756E1" w:rsidRDefault="00EB4CC8" w:rsidP="00FF5ACB">
      <w:pPr>
        <w:spacing w:after="0" w:line="360" w:lineRule="auto"/>
        <w:jc w:val="both"/>
        <w:rPr>
          <w:rFonts w:ascii="Arial" w:hAnsi="Arial" w:cs="Arial"/>
          <w:b/>
        </w:rPr>
      </w:pPr>
      <w:r w:rsidRPr="008756E1">
        <w:rPr>
          <w:rFonts w:ascii="Arial" w:hAnsi="Arial" w:cs="Arial"/>
          <w:b/>
        </w:rPr>
        <w:t xml:space="preserve">The high level challenges in the main are as follows: </w:t>
      </w:r>
    </w:p>
    <w:p w14:paraId="489260C8" w14:textId="77777777" w:rsidR="00EB4CC8" w:rsidRPr="00162451" w:rsidRDefault="00EB4CC8" w:rsidP="000605AA">
      <w:pPr>
        <w:numPr>
          <w:ilvl w:val="0"/>
          <w:numId w:val="31"/>
        </w:numPr>
        <w:spacing w:line="360" w:lineRule="auto"/>
        <w:ind w:left="851" w:hanging="851"/>
        <w:jc w:val="both"/>
        <w:rPr>
          <w:rFonts w:ascii="Arial" w:hAnsi="Arial" w:cs="Arial"/>
        </w:rPr>
      </w:pPr>
      <w:r w:rsidRPr="00162451">
        <w:rPr>
          <w:rFonts w:ascii="Arial" w:hAnsi="Arial" w:cs="Arial"/>
        </w:rPr>
        <w:t xml:space="preserve">roads and storm water (deteriorating state, unfinished projects, poor workmanship); </w:t>
      </w:r>
    </w:p>
    <w:p w14:paraId="3297BABD" w14:textId="77777777" w:rsidR="00EB4CC8" w:rsidRPr="00162451" w:rsidRDefault="00EB4CC8" w:rsidP="000605AA">
      <w:pPr>
        <w:numPr>
          <w:ilvl w:val="0"/>
          <w:numId w:val="31"/>
        </w:numPr>
        <w:spacing w:line="360" w:lineRule="auto"/>
        <w:ind w:left="851" w:hanging="851"/>
        <w:jc w:val="both"/>
        <w:rPr>
          <w:rFonts w:ascii="Arial" w:hAnsi="Arial" w:cs="Arial"/>
        </w:rPr>
      </w:pPr>
      <w:r w:rsidRPr="00162451">
        <w:rPr>
          <w:rFonts w:ascii="Arial" w:hAnsi="Arial" w:cs="Arial"/>
        </w:rPr>
        <w:t xml:space="preserve">Makana has Provincial acclaimed roads within its boundary especially in the Makhanda CBD, suburbs and rural areas.  These roads, including municipal roads, where the condition has deteriorated substantially have become unaffordable for the municipality to maintain; and </w:t>
      </w:r>
    </w:p>
    <w:p w14:paraId="01E3B596" w14:textId="77777777" w:rsidR="00EB4CC8" w:rsidRPr="00482704" w:rsidRDefault="00EB4CC8" w:rsidP="000605AA">
      <w:pPr>
        <w:numPr>
          <w:ilvl w:val="0"/>
          <w:numId w:val="31"/>
        </w:numPr>
        <w:spacing w:line="360" w:lineRule="auto"/>
        <w:ind w:left="851" w:hanging="851"/>
        <w:jc w:val="both"/>
        <w:rPr>
          <w:rFonts w:ascii="Arial" w:hAnsi="Arial" w:cs="Arial"/>
        </w:rPr>
      </w:pPr>
      <w:r w:rsidRPr="00482704">
        <w:rPr>
          <w:rFonts w:ascii="Arial" w:hAnsi="Arial" w:cs="Arial"/>
        </w:rPr>
        <w:t xml:space="preserve">Municipal funds are unable to finance the maintenance of the roads and storm water infrastructure </w:t>
      </w:r>
      <w:r w:rsidR="008756E1">
        <w:rPr>
          <w:rFonts w:ascii="Arial" w:hAnsi="Arial" w:cs="Arial"/>
        </w:rPr>
        <w:t xml:space="preserve">which is urgently required; </w:t>
      </w:r>
    </w:p>
    <w:p w14:paraId="17B9F590" w14:textId="77777777" w:rsidR="00EB4CC8" w:rsidRPr="00482704" w:rsidRDefault="00EB4CC8" w:rsidP="000605AA">
      <w:pPr>
        <w:numPr>
          <w:ilvl w:val="0"/>
          <w:numId w:val="31"/>
        </w:numPr>
        <w:spacing w:after="0" w:line="360" w:lineRule="auto"/>
        <w:ind w:left="810" w:hanging="851"/>
        <w:jc w:val="both"/>
        <w:rPr>
          <w:rFonts w:ascii="Arial" w:hAnsi="Arial" w:cs="Arial"/>
        </w:rPr>
      </w:pPr>
      <w:r w:rsidRPr="00482704">
        <w:rPr>
          <w:rFonts w:ascii="Arial" w:hAnsi="Arial" w:cs="Arial"/>
        </w:rPr>
        <w:t xml:space="preserve">Makana’s rural areas are fast becoming a safety hazard and are becoming </w:t>
      </w:r>
      <w:r w:rsidR="00B418D4" w:rsidRPr="00482704">
        <w:rPr>
          <w:rFonts w:ascii="Arial" w:hAnsi="Arial" w:cs="Arial"/>
        </w:rPr>
        <w:t xml:space="preserve">           </w:t>
      </w:r>
      <w:r w:rsidRPr="00482704">
        <w:rPr>
          <w:rFonts w:ascii="Arial" w:hAnsi="Arial" w:cs="Arial"/>
        </w:rPr>
        <w:t>inaccessible</w:t>
      </w:r>
      <w:r w:rsidR="008756E1">
        <w:rPr>
          <w:rFonts w:ascii="Arial" w:hAnsi="Arial" w:cs="Arial"/>
        </w:rPr>
        <w:t>,</w:t>
      </w:r>
      <w:r w:rsidRPr="00482704">
        <w:rPr>
          <w:rFonts w:ascii="Arial" w:hAnsi="Arial" w:cs="Arial"/>
        </w:rPr>
        <w:t xml:space="preserve"> due to a lack of maintenance and upgrading due to a lack of funds, equipment and human resources. </w:t>
      </w:r>
    </w:p>
    <w:p w14:paraId="540E6663" w14:textId="77777777" w:rsidR="00482704" w:rsidRDefault="00482704" w:rsidP="00482704">
      <w:pPr>
        <w:spacing w:after="0" w:line="360" w:lineRule="auto"/>
        <w:jc w:val="both"/>
        <w:rPr>
          <w:rFonts w:ascii="Arial" w:hAnsi="Arial" w:cs="Arial"/>
        </w:rPr>
      </w:pPr>
    </w:p>
    <w:p w14:paraId="477AC2F9" w14:textId="77777777" w:rsidR="00EB4CC8" w:rsidRPr="008756E1" w:rsidRDefault="00EB4CC8" w:rsidP="00FF5ACB">
      <w:pPr>
        <w:spacing w:after="0" w:line="360" w:lineRule="auto"/>
        <w:jc w:val="both"/>
        <w:rPr>
          <w:rFonts w:ascii="Arial" w:hAnsi="Arial" w:cs="Arial"/>
          <w:b/>
        </w:rPr>
      </w:pPr>
      <w:r w:rsidRPr="008756E1">
        <w:rPr>
          <w:rFonts w:ascii="Arial" w:hAnsi="Arial" w:cs="Arial"/>
          <w:b/>
        </w:rPr>
        <w:t xml:space="preserve">The roads and storm water operating challenges are as follows: </w:t>
      </w:r>
    </w:p>
    <w:p w14:paraId="4B96B095" w14:textId="77777777" w:rsidR="00EB4CC8" w:rsidRPr="00162451" w:rsidRDefault="00EB4CC8" w:rsidP="000605AA">
      <w:pPr>
        <w:numPr>
          <w:ilvl w:val="0"/>
          <w:numId w:val="31"/>
        </w:numPr>
        <w:spacing w:line="360" w:lineRule="auto"/>
        <w:ind w:left="851" w:hanging="851"/>
        <w:jc w:val="both"/>
        <w:rPr>
          <w:rFonts w:ascii="Arial" w:hAnsi="Arial" w:cs="Arial"/>
        </w:rPr>
      </w:pPr>
      <w:r w:rsidRPr="00162451">
        <w:rPr>
          <w:rFonts w:ascii="Arial" w:hAnsi="Arial" w:cs="Arial"/>
        </w:rPr>
        <w:t xml:space="preserve">Budgetary constraints resulting in poor or no maintenance; </w:t>
      </w:r>
    </w:p>
    <w:p w14:paraId="6F013412" w14:textId="77777777" w:rsidR="00EB4CC8" w:rsidRPr="00482704" w:rsidRDefault="00EB4CC8" w:rsidP="000605AA">
      <w:pPr>
        <w:numPr>
          <w:ilvl w:val="0"/>
          <w:numId w:val="31"/>
        </w:numPr>
        <w:spacing w:line="360" w:lineRule="auto"/>
        <w:ind w:left="851" w:hanging="851"/>
        <w:jc w:val="both"/>
        <w:rPr>
          <w:rFonts w:ascii="Arial" w:hAnsi="Arial" w:cs="Arial"/>
        </w:rPr>
      </w:pPr>
      <w:r w:rsidRPr="00482704">
        <w:rPr>
          <w:rFonts w:ascii="Arial" w:hAnsi="Arial" w:cs="Arial"/>
        </w:rPr>
        <w:t xml:space="preserve">Unavailability of resources e.g. machinery and human resources resulting in </w:t>
      </w:r>
      <w:r w:rsidR="000C32A0" w:rsidRPr="00482704">
        <w:rPr>
          <w:rFonts w:ascii="Arial" w:hAnsi="Arial" w:cs="Arial"/>
        </w:rPr>
        <w:t>I</w:t>
      </w:r>
      <w:r w:rsidRPr="00482704">
        <w:rPr>
          <w:rFonts w:ascii="Arial" w:hAnsi="Arial" w:cs="Arial"/>
        </w:rPr>
        <w:t xml:space="preserve">ncomplete work; </w:t>
      </w:r>
    </w:p>
    <w:p w14:paraId="1C377E9E" w14:textId="77777777" w:rsidR="00EB4CC8" w:rsidRPr="00482704" w:rsidRDefault="00EB4CC8" w:rsidP="000605AA">
      <w:pPr>
        <w:numPr>
          <w:ilvl w:val="0"/>
          <w:numId w:val="31"/>
        </w:numPr>
        <w:spacing w:line="360" w:lineRule="auto"/>
        <w:ind w:left="851" w:hanging="761"/>
        <w:jc w:val="both"/>
        <w:rPr>
          <w:rFonts w:ascii="Arial" w:hAnsi="Arial" w:cs="Arial"/>
        </w:rPr>
      </w:pPr>
      <w:r w:rsidRPr="00482704">
        <w:rPr>
          <w:rFonts w:ascii="Arial" w:hAnsi="Arial" w:cs="Arial"/>
        </w:rPr>
        <w:t xml:space="preserve">Deteriorating condition of the roads causing damage to public vehicles and litigation claims; </w:t>
      </w:r>
    </w:p>
    <w:p w14:paraId="1801326A" w14:textId="77777777" w:rsidR="00EB4CC8" w:rsidRPr="00482704" w:rsidRDefault="00EB4CC8" w:rsidP="000605AA">
      <w:pPr>
        <w:numPr>
          <w:ilvl w:val="0"/>
          <w:numId w:val="31"/>
        </w:numPr>
        <w:spacing w:line="360" w:lineRule="auto"/>
        <w:ind w:left="851" w:hanging="761"/>
        <w:jc w:val="both"/>
        <w:rPr>
          <w:rFonts w:ascii="Arial" w:hAnsi="Arial" w:cs="Arial"/>
        </w:rPr>
      </w:pPr>
      <w:r w:rsidRPr="00482704">
        <w:rPr>
          <w:rFonts w:ascii="Arial" w:hAnsi="Arial" w:cs="Arial"/>
        </w:rPr>
        <w:t>storm water flooding which could cause death, damage to peoples’ properties</w:t>
      </w:r>
      <w:r w:rsidR="00482704" w:rsidRPr="00482704">
        <w:rPr>
          <w:rFonts w:ascii="Arial" w:hAnsi="Arial" w:cs="Arial"/>
        </w:rPr>
        <w:t xml:space="preserve"> </w:t>
      </w:r>
      <w:r w:rsidRPr="00482704">
        <w:rPr>
          <w:rFonts w:ascii="Arial" w:hAnsi="Arial" w:cs="Arial"/>
        </w:rPr>
        <w:t xml:space="preserve">and possible claims; and </w:t>
      </w:r>
    </w:p>
    <w:p w14:paraId="00F7DD23" w14:textId="77777777" w:rsidR="00EB4CC8" w:rsidRPr="00482704" w:rsidRDefault="00EB4CC8" w:rsidP="000605AA">
      <w:pPr>
        <w:numPr>
          <w:ilvl w:val="0"/>
          <w:numId w:val="31"/>
        </w:numPr>
        <w:spacing w:line="360" w:lineRule="auto"/>
        <w:ind w:left="851" w:hanging="761"/>
        <w:jc w:val="both"/>
        <w:rPr>
          <w:rFonts w:ascii="Arial" w:hAnsi="Arial" w:cs="Arial"/>
        </w:rPr>
      </w:pPr>
      <w:r w:rsidRPr="00482704">
        <w:rPr>
          <w:rFonts w:ascii="Arial" w:hAnsi="Arial" w:cs="Arial"/>
        </w:rPr>
        <w:t>Deteriorating municipal buildings making them inhabitable with the possibility of causing staff to be sick</w:t>
      </w:r>
      <w:r w:rsidR="008756E1">
        <w:rPr>
          <w:rFonts w:ascii="Arial" w:hAnsi="Arial" w:cs="Arial"/>
        </w:rPr>
        <w:t>,</w:t>
      </w:r>
      <w:r w:rsidRPr="00482704">
        <w:rPr>
          <w:rFonts w:ascii="Arial" w:hAnsi="Arial" w:cs="Arial"/>
        </w:rPr>
        <w:t xml:space="preserve"> resulting in possible litigation or charges being laid by the Department of Labour. </w:t>
      </w:r>
    </w:p>
    <w:p w14:paraId="3FEB25E9" w14:textId="77777777" w:rsidR="00EB4CC8" w:rsidRPr="008756E1" w:rsidRDefault="00EB4CC8" w:rsidP="00162451">
      <w:pPr>
        <w:spacing w:line="360" w:lineRule="auto"/>
        <w:jc w:val="both"/>
        <w:rPr>
          <w:rFonts w:ascii="Arial" w:hAnsi="Arial" w:cs="Arial"/>
          <w:b/>
        </w:rPr>
      </w:pPr>
      <w:r w:rsidRPr="008756E1">
        <w:rPr>
          <w:rFonts w:ascii="Arial" w:hAnsi="Arial" w:cs="Arial"/>
          <w:b/>
        </w:rPr>
        <w:t xml:space="preserve">The roads and storm water solutions, identified during the assessment, to meet the challenges are as follows: </w:t>
      </w:r>
    </w:p>
    <w:p w14:paraId="3B1A3D34" w14:textId="77777777" w:rsidR="00EB4CC8" w:rsidRPr="00BE1ABD" w:rsidRDefault="00EB4CC8" w:rsidP="000605AA">
      <w:pPr>
        <w:numPr>
          <w:ilvl w:val="0"/>
          <w:numId w:val="31"/>
        </w:numPr>
        <w:spacing w:line="360" w:lineRule="auto"/>
        <w:ind w:left="851" w:hanging="567"/>
        <w:jc w:val="both"/>
        <w:rPr>
          <w:rFonts w:ascii="Arial" w:hAnsi="Arial" w:cs="Arial"/>
        </w:rPr>
      </w:pPr>
      <w:r w:rsidRPr="00BE1ABD">
        <w:rPr>
          <w:rFonts w:ascii="Arial" w:hAnsi="Arial" w:cs="Arial"/>
        </w:rPr>
        <w:t xml:space="preserve">Provincial/ district roads maintenance plan have a signed Service Level Agreement with province/ district on the maintenance plan; </w:t>
      </w:r>
    </w:p>
    <w:p w14:paraId="78AAC5DC" w14:textId="77777777" w:rsidR="00EB4CC8" w:rsidRPr="00162451" w:rsidRDefault="00EB4CC8" w:rsidP="000605AA">
      <w:pPr>
        <w:numPr>
          <w:ilvl w:val="0"/>
          <w:numId w:val="31"/>
        </w:numPr>
        <w:spacing w:line="360" w:lineRule="auto"/>
        <w:ind w:left="851" w:hanging="567"/>
        <w:jc w:val="both"/>
        <w:rPr>
          <w:rFonts w:ascii="Arial" w:hAnsi="Arial" w:cs="Arial"/>
        </w:rPr>
      </w:pPr>
      <w:r w:rsidRPr="00162451">
        <w:rPr>
          <w:rFonts w:ascii="Arial" w:hAnsi="Arial" w:cs="Arial"/>
        </w:rPr>
        <w:t xml:space="preserve">Introduce a Pavement Management System (PMS) </w:t>
      </w:r>
    </w:p>
    <w:p w14:paraId="4A757E2F" w14:textId="77777777" w:rsidR="00EB4CC8" w:rsidRPr="00BE1ABD" w:rsidRDefault="00EB4CC8" w:rsidP="000605AA">
      <w:pPr>
        <w:numPr>
          <w:ilvl w:val="0"/>
          <w:numId w:val="31"/>
        </w:numPr>
        <w:spacing w:line="360" w:lineRule="auto"/>
        <w:ind w:left="851" w:hanging="567"/>
        <w:jc w:val="both"/>
        <w:rPr>
          <w:rFonts w:ascii="Arial" w:hAnsi="Arial" w:cs="Arial"/>
        </w:rPr>
      </w:pPr>
      <w:r w:rsidRPr="00BE1ABD">
        <w:rPr>
          <w:rFonts w:ascii="Arial" w:hAnsi="Arial" w:cs="Arial"/>
        </w:rPr>
        <w:t xml:space="preserve">Acquisition of machinery for maintenance of roads and storm water </w:t>
      </w:r>
      <w:r w:rsidR="0031322D" w:rsidRPr="00BE1ABD">
        <w:rPr>
          <w:rFonts w:ascii="Arial" w:hAnsi="Arial" w:cs="Arial"/>
        </w:rPr>
        <w:t>Infrastructure</w:t>
      </w:r>
      <w:r w:rsidRPr="00BE1ABD">
        <w:rPr>
          <w:rFonts w:ascii="Arial" w:hAnsi="Arial" w:cs="Arial"/>
        </w:rPr>
        <w:t xml:space="preserve">; </w:t>
      </w:r>
    </w:p>
    <w:p w14:paraId="1876B542" w14:textId="77777777" w:rsidR="00EB4CC8" w:rsidRDefault="00EB4CC8" w:rsidP="000605AA">
      <w:pPr>
        <w:numPr>
          <w:ilvl w:val="0"/>
          <w:numId w:val="31"/>
        </w:numPr>
        <w:spacing w:line="360" w:lineRule="auto"/>
        <w:ind w:left="851" w:hanging="567"/>
        <w:jc w:val="both"/>
        <w:rPr>
          <w:rFonts w:ascii="Arial" w:hAnsi="Arial" w:cs="Arial"/>
        </w:rPr>
      </w:pPr>
      <w:r w:rsidRPr="00162451">
        <w:rPr>
          <w:rFonts w:ascii="Arial" w:hAnsi="Arial" w:cs="Arial"/>
        </w:rPr>
        <w:t xml:space="preserve">Training of artisans and improving the skills and knowledge of the staff. </w:t>
      </w:r>
    </w:p>
    <w:p w14:paraId="1D1452D6" w14:textId="77777777" w:rsidR="00770F13" w:rsidRDefault="00770F13" w:rsidP="00770F13">
      <w:pPr>
        <w:spacing w:line="360" w:lineRule="auto"/>
        <w:jc w:val="both"/>
        <w:rPr>
          <w:rFonts w:ascii="Arial" w:hAnsi="Arial" w:cs="Arial"/>
        </w:rPr>
      </w:pPr>
    </w:p>
    <w:p w14:paraId="2FBA9583" w14:textId="77777777" w:rsidR="00A22C24" w:rsidRDefault="00A22C24" w:rsidP="00770F13">
      <w:pPr>
        <w:spacing w:line="360" w:lineRule="auto"/>
        <w:jc w:val="both"/>
        <w:rPr>
          <w:rFonts w:ascii="Arial" w:hAnsi="Arial" w:cs="Arial"/>
        </w:rPr>
      </w:pPr>
    </w:p>
    <w:p w14:paraId="24069E27" w14:textId="77777777" w:rsidR="00A22C24" w:rsidRDefault="00A22C24" w:rsidP="00770F13">
      <w:pPr>
        <w:spacing w:line="360" w:lineRule="auto"/>
        <w:jc w:val="both"/>
        <w:rPr>
          <w:rFonts w:ascii="Arial" w:hAnsi="Arial" w:cs="Arial"/>
        </w:rPr>
      </w:pPr>
    </w:p>
    <w:p w14:paraId="2CEE16A9" w14:textId="77777777" w:rsidR="00A22C24" w:rsidRPr="00162451" w:rsidRDefault="00A22C24" w:rsidP="00770F13">
      <w:pPr>
        <w:spacing w:line="360" w:lineRule="auto"/>
        <w:jc w:val="both"/>
        <w:rPr>
          <w:rFonts w:ascii="Arial" w:hAnsi="Arial" w:cs="Arial"/>
        </w:rPr>
      </w:pPr>
    </w:p>
    <w:p w14:paraId="44E818BA" w14:textId="77777777" w:rsidR="00EB4CC8" w:rsidRPr="00CE0E83" w:rsidRDefault="0031322D" w:rsidP="00770F13">
      <w:pPr>
        <w:shd w:val="clear" w:color="auto" w:fill="D3BFA1"/>
        <w:spacing w:line="360" w:lineRule="auto"/>
        <w:jc w:val="center"/>
        <w:rPr>
          <w:rFonts w:ascii="Arial" w:hAnsi="Arial" w:cs="Arial"/>
          <w:b/>
          <w:color w:val="000000" w:themeColor="text1"/>
          <w:sz w:val="24"/>
          <w:szCs w:val="24"/>
        </w:rPr>
      </w:pPr>
      <w:r w:rsidRPr="00CE0E83">
        <w:rPr>
          <w:rFonts w:ascii="Arial" w:hAnsi="Arial" w:cs="Arial"/>
          <w:b/>
          <w:color w:val="000000" w:themeColor="text1"/>
          <w:sz w:val="24"/>
          <w:szCs w:val="24"/>
        </w:rPr>
        <w:t>2.5</w:t>
      </w:r>
      <w:r w:rsidR="000C32A0" w:rsidRPr="00CE0E83">
        <w:rPr>
          <w:rFonts w:ascii="Arial" w:hAnsi="Arial" w:cs="Arial"/>
          <w:b/>
          <w:color w:val="000000" w:themeColor="text1"/>
          <w:sz w:val="24"/>
          <w:szCs w:val="24"/>
        </w:rPr>
        <w:tab/>
      </w:r>
      <w:r w:rsidR="00EB4CC8" w:rsidRPr="00CE0E83">
        <w:rPr>
          <w:rFonts w:ascii="Arial" w:hAnsi="Arial" w:cs="Arial"/>
          <w:b/>
          <w:color w:val="000000" w:themeColor="text1"/>
          <w:sz w:val="24"/>
          <w:szCs w:val="24"/>
        </w:rPr>
        <w:t xml:space="preserve">HUMAN </w:t>
      </w:r>
      <w:r w:rsidR="00592C82" w:rsidRPr="00CE0E83">
        <w:rPr>
          <w:rFonts w:ascii="Arial" w:hAnsi="Arial" w:cs="Arial"/>
          <w:b/>
          <w:color w:val="000000" w:themeColor="text1"/>
          <w:sz w:val="24"/>
          <w:szCs w:val="24"/>
        </w:rPr>
        <w:t xml:space="preserve">SETTLEMENT </w:t>
      </w:r>
      <w:r w:rsidR="00531DBF" w:rsidRPr="00CE0E83">
        <w:rPr>
          <w:rFonts w:ascii="Arial" w:hAnsi="Arial" w:cs="Arial"/>
          <w:b/>
          <w:color w:val="000000" w:themeColor="text1"/>
          <w:sz w:val="24"/>
          <w:szCs w:val="24"/>
        </w:rPr>
        <w:t>MANAGEMENT:</w:t>
      </w:r>
    </w:p>
    <w:p w14:paraId="17096E6A" w14:textId="77777777" w:rsidR="005E12D6" w:rsidRPr="005E12D6" w:rsidRDefault="00FF5ACB" w:rsidP="00531DBF">
      <w:pPr>
        <w:spacing w:line="360" w:lineRule="auto"/>
        <w:jc w:val="both"/>
        <w:rPr>
          <w:rFonts w:ascii="Arial" w:hAnsi="Arial" w:cs="Arial"/>
          <w:sz w:val="10"/>
          <w:szCs w:val="24"/>
        </w:rPr>
      </w:pPr>
      <w:r>
        <w:rPr>
          <w:rFonts w:ascii="Arial" w:hAnsi="Arial" w:cs="Arial"/>
          <w:noProof/>
          <w:sz w:val="10"/>
          <w:szCs w:val="24"/>
          <w:lang w:eastAsia="en-ZA"/>
        </w:rPr>
        <mc:AlternateContent>
          <mc:Choice Requires="wps">
            <w:drawing>
              <wp:anchor distT="0" distB="0" distL="114300" distR="114300" simplePos="0" relativeHeight="251788288" behindDoc="0" locked="0" layoutInCell="1" allowOverlap="1" wp14:anchorId="253B98E0" wp14:editId="7A649E91">
                <wp:simplePos x="0" y="0"/>
                <wp:positionH relativeFrom="column">
                  <wp:posOffset>-3994</wp:posOffset>
                </wp:positionH>
                <wp:positionV relativeFrom="paragraph">
                  <wp:posOffset>186239</wp:posOffset>
                </wp:positionV>
                <wp:extent cx="2093205" cy="3106756"/>
                <wp:effectExtent l="19050" t="19050" r="21590" b="17780"/>
                <wp:wrapThrough wrapText="bothSides">
                  <wp:wrapPolygon edited="0">
                    <wp:start x="-197" y="-132"/>
                    <wp:lineTo x="-197" y="21591"/>
                    <wp:lineTo x="21626" y="21591"/>
                    <wp:lineTo x="21626" y="-132"/>
                    <wp:lineTo x="-197" y="-132"/>
                  </wp:wrapPolygon>
                </wp:wrapThrough>
                <wp:docPr id="49" name="Text Box 49"/>
                <wp:cNvGraphicFramePr/>
                <a:graphic xmlns:a="http://schemas.openxmlformats.org/drawingml/2006/main">
                  <a:graphicData uri="http://schemas.microsoft.com/office/word/2010/wordprocessingShape">
                    <wps:wsp>
                      <wps:cNvSpPr txBox="1"/>
                      <wps:spPr>
                        <a:xfrm>
                          <a:off x="0" y="0"/>
                          <a:ext cx="2093205" cy="3106756"/>
                        </a:xfrm>
                        <a:prstGeom prst="rect">
                          <a:avLst/>
                        </a:prstGeom>
                        <a:blipFill>
                          <a:blip r:embed="rId150"/>
                          <a:tile tx="0" ty="0" sx="100000" sy="100000" flip="none" algn="tl"/>
                        </a:blip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7C0E047" w14:textId="77777777" w:rsidR="0056449A" w:rsidRDefault="0056449A" w:rsidP="00770F13">
                            <w:pPr>
                              <w:spacing w:line="360" w:lineRule="auto"/>
                              <w:rPr>
                                <w:rFonts w:ascii="Arial" w:hAnsi="Arial" w:cs="Arial"/>
                                <w:b/>
                              </w:rPr>
                            </w:pPr>
                            <w:r w:rsidRPr="00770F13">
                              <w:rPr>
                                <w:rFonts w:ascii="Arial" w:hAnsi="Arial" w:cs="Arial"/>
                                <w:b/>
                              </w:rPr>
                              <w:t xml:space="preserve">Housing is a concurrent National and Provincial competency in terms of Part A of Schedule 4, of the Constitution. </w:t>
                            </w:r>
                          </w:p>
                          <w:p w14:paraId="0D68B519" w14:textId="77777777" w:rsidR="0056449A" w:rsidRPr="00770F13" w:rsidRDefault="0056449A" w:rsidP="00770F13">
                            <w:pPr>
                              <w:spacing w:line="360" w:lineRule="auto"/>
                              <w:rPr>
                                <w:rFonts w:ascii="Arial" w:hAnsi="Arial" w:cs="Arial"/>
                                <w:b/>
                              </w:rPr>
                            </w:pPr>
                            <w:r w:rsidRPr="00770F13">
                              <w:rPr>
                                <w:rFonts w:ascii="Arial" w:hAnsi="Arial" w:cs="Arial"/>
                                <w:b/>
                              </w:rPr>
                              <w:t xml:space="preserve">Section 10 of the Housing Act, 1997 (Act 107 of 1997), sets out the responsibilities of municipalities in relation to the provision of housing.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B98E0" id="Text Box 49" o:spid="_x0000_s1122" type="#_x0000_t202" style="position:absolute;left:0;text-align:left;margin-left:-.3pt;margin-top:14.65pt;width:164.8pt;height:24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XBrOAgAAKQYAAA4AAABkcnMvZTJvRG9jLnhtbKxU30/bMBB+n7T/&#10;wfL7SFqgQESKuiImJARoZeLZcezWmuPzbLdN99fv7CRtxSZNTOtDevad7+777sf1TdtoshHOKzAl&#10;HZ3klAjDoVZmWdJvL3efLinxgZmaaTCipDvh6c3044frrS3EGFaga+EIOjG+2NqSrkKwRZZ5vhIN&#10;8ydghUGlBNewgEe3zGrHtui90dk4zyfZFlxtHXDhPd7edko6Tf6lFDw8SelFILqkmFtIX5e+Vfxm&#10;02tWLB2zK8X7NNg/ZNEwZTDo3tUtC4ysnfrNVaO4Aw8ynHBoMpBScZEwIJpR/gbNYsWsSFiQHG/3&#10;NPn/55Y/bhb22ZHQfoYWCxgJ2VpfeLyMeFrpmviPmRLUI4W7PW2iDYTj5Ti/Oh3n55Rw1J2O8snF&#10;+ST6yQ7PrfPhi4CGRKGkDuuS6GKbBx8608EkRqu0sndK60HukWPd/t4fHae3wNeNMKFrEic0C9ih&#10;fqWsp8QVoqlEjXnc1wkxK4LSAklICEOCSHzkI48/bGG8GmSJyZXUYDtTwvQS2z7oHu5x3tqQLdJx&#10;ic8SVA9a1QMo75bVXDuyYdiX8y5IR8ORGfKnTaRApEbumTpUJ0lhp0W00earkETVCUK8SCMk9kEY&#10;50hHQpv8onW0ksjyex729oes3vO4wzFEBhP2jxtlwHU0xck/pF1/H1KWnT221RHuKIa2ahF4SSdp&#10;nONVBfUOm9pBN+/e8juFjffAfHhmDgccS4pLKzzhR2rAOkEvUbIC9/NP99Ee+w+1lGxxYZTU/1gz&#10;h02g7w1O5NXo7CxumHQ4O78Y48Eda6pjjVk3c8Daj7C3LE9itA96EKWD5hV32yxGRRUzHGNjrw3i&#10;PHRrDHcjF7NZMsKdYll4MAvLo+tYpThWL+0rc7afvYBj+wjDamHFmxHsbONLA7N1AKnSfB5Y7QuA&#10;+yhNeL8748I7Pierw4af/gI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wQUAAYACAAAACEAtEQhhd8AAAAIAQAADwAAAGRycy9kb3ducmV2LnhtbEyP&#10;wU7DMBBE70j8g7VI3Fq7qYjaEKdCIC5ICAhIcHTjbRxhr0Pspmm/vuYEx9GMZt6Um8lZNuIQOk8S&#10;FnMBDKnxuqNWwsf742wFLERFWllPKOGIATbV5UWpCu0P9IZjHVuWSigUSoKJsS84D41Bp8Lc90jJ&#10;2/nBqZjk0HI9qEMqd5ZnQuTcqY7SglE93htsvuu9k/BTi5edME+foxbH/oueH5R9PUl5fTXd3QKL&#10;OMW/MPziJ3SoEtPW70kHZiXM8hSUkK2XwJK9zNbp2lbCzWKVA69K/v9AdQ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dpcGs4CAAApBgAADgAAAAAAAAAAAAAAAAA8&#10;AgAAZHJzL2Uyb0RvYy54bWxQSwECLQAKAAAAAAAAACEAtDjcJ6kKAACpCgAAFQAAAAAAAAAAAAAA&#10;AAA2BQAAZHJzL21lZGlhL2ltYWdlMS5qcGVnUEsBAi0AFAAGAAgAAAAhALREIYXfAAAACAEAAA8A&#10;AAAAAAAAAAAAAAAAEhAAAGRycy9kb3ducmV2LnhtbFBLAQItABQABgAIAAAAIQBYYLMbugAAACIB&#10;AAAZAAAAAAAAAAAAAAAAAB4RAABkcnMvX3JlbHMvZTJvRG9jLnhtbC5yZWxzUEsFBgAAAAAGAAYA&#10;fQEAAA8SAAAAAA==&#10;" strokecolor="#c00000" strokeweight="3pt">
                <v:fill r:id="rId151" o:title="" recolor="t" rotate="t" type="tile"/>
                <v:textbox>
                  <w:txbxContent>
                    <w:p w14:paraId="07C0E047" w14:textId="77777777" w:rsidR="0056449A" w:rsidRDefault="0056449A" w:rsidP="00770F13">
                      <w:pPr>
                        <w:spacing w:line="360" w:lineRule="auto"/>
                        <w:rPr>
                          <w:rFonts w:ascii="Arial" w:hAnsi="Arial" w:cs="Arial"/>
                          <w:b/>
                        </w:rPr>
                      </w:pPr>
                      <w:r w:rsidRPr="00770F13">
                        <w:rPr>
                          <w:rFonts w:ascii="Arial" w:hAnsi="Arial" w:cs="Arial"/>
                          <w:b/>
                        </w:rPr>
                        <w:t xml:space="preserve">Housing is a concurrent National and Provincial competency in terms of Part A of Schedule 4, of the Constitution. </w:t>
                      </w:r>
                    </w:p>
                    <w:p w14:paraId="0D68B519" w14:textId="77777777" w:rsidR="0056449A" w:rsidRPr="00770F13" w:rsidRDefault="0056449A" w:rsidP="00770F13">
                      <w:pPr>
                        <w:spacing w:line="360" w:lineRule="auto"/>
                        <w:rPr>
                          <w:rFonts w:ascii="Arial" w:hAnsi="Arial" w:cs="Arial"/>
                          <w:b/>
                        </w:rPr>
                      </w:pPr>
                      <w:r w:rsidRPr="00770F13">
                        <w:rPr>
                          <w:rFonts w:ascii="Arial" w:hAnsi="Arial" w:cs="Arial"/>
                          <w:b/>
                        </w:rPr>
                        <w:t xml:space="preserve">Section 10 of the Housing Act, 1997 (Act 107 of 1997), sets out the responsibilities of municipalities in relation to the provision of housing.  </w:t>
                      </w:r>
                    </w:p>
                  </w:txbxContent>
                </v:textbox>
                <w10:wrap type="through"/>
              </v:shape>
            </w:pict>
          </mc:Fallback>
        </mc:AlternateContent>
      </w:r>
    </w:p>
    <w:p w14:paraId="5FDD9FFD" w14:textId="77777777" w:rsidR="00FF5ACB" w:rsidRDefault="00EB4CC8" w:rsidP="00E9188B">
      <w:pPr>
        <w:spacing w:line="360" w:lineRule="auto"/>
        <w:jc w:val="both"/>
        <w:rPr>
          <w:rFonts w:ascii="Arial" w:hAnsi="Arial" w:cs="Arial"/>
        </w:rPr>
      </w:pPr>
      <w:r w:rsidRPr="008D75E9">
        <w:rPr>
          <w:rFonts w:ascii="Arial" w:hAnsi="Arial" w:cs="Arial"/>
        </w:rPr>
        <w:t>Housing is included in this section as a basic service because there is a direct correlation between the provision of basic services and housing, which makes it a complex function that relies on high levels of cooperation between the Municipality</w:t>
      </w:r>
      <w:r w:rsidR="00F1284A">
        <w:rPr>
          <w:rFonts w:ascii="Arial" w:hAnsi="Arial" w:cs="Arial"/>
        </w:rPr>
        <w:t>,</w:t>
      </w:r>
      <w:r w:rsidRPr="008D75E9">
        <w:rPr>
          <w:rFonts w:ascii="Arial" w:hAnsi="Arial" w:cs="Arial"/>
        </w:rPr>
        <w:t xml:space="preserve"> the Provincial and National Departments responsible for Housing.  </w:t>
      </w:r>
    </w:p>
    <w:p w14:paraId="544F91B0" w14:textId="77777777" w:rsidR="007E0379" w:rsidRDefault="007E0379" w:rsidP="00AC058E">
      <w:pPr>
        <w:spacing w:after="0"/>
        <w:rPr>
          <w:rFonts w:ascii="Arial" w:hAnsi="Arial" w:cs="Arial"/>
          <w:b/>
        </w:rPr>
      </w:pPr>
    </w:p>
    <w:p w14:paraId="0B94F28B" w14:textId="77777777" w:rsidR="00EB4CC8" w:rsidRDefault="005E12D6" w:rsidP="00AC058E">
      <w:pPr>
        <w:spacing w:after="0"/>
        <w:rPr>
          <w:rFonts w:ascii="Arial" w:hAnsi="Arial" w:cs="Arial"/>
          <w:b/>
        </w:rPr>
      </w:pPr>
      <w:r w:rsidRPr="008D75E9">
        <w:rPr>
          <w:rFonts w:ascii="Arial" w:hAnsi="Arial" w:cs="Arial"/>
          <w:b/>
        </w:rPr>
        <w:t>2.5</w:t>
      </w:r>
      <w:r w:rsidR="007E0379" w:rsidRPr="008D75E9">
        <w:rPr>
          <w:rFonts w:ascii="Arial" w:hAnsi="Arial" w:cs="Arial"/>
          <w:b/>
        </w:rPr>
        <w:t>.1</w:t>
      </w:r>
      <w:r w:rsidR="007E0379" w:rsidRPr="008D75E9">
        <w:rPr>
          <w:rFonts w:ascii="Arial" w:hAnsi="Arial" w:cs="Arial"/>
          <w:b/>
        </w:rPr>
        <w:tab/>
        <w:t xml:space="preserve">Roles and </w:t>
      </w:r>
      <w:r w:rsidR="00BE1ABD" w:rsidRPr="008D75E9">
        <w:rPr>
          <w:rFonts w:ascii="Arial" w:hAnsi="Arial" w:cs="Arial"/>
          <w:b/>
        </w:rPr>
        <w:t>Responsibilities</w:t>
      </w:r>
      <w:r w:rsidR="007E0379" w:rsidRPr="008D75E9">
        <w:rPr>
          <w:rFonts w:ascii="Arial" w:hAnsi="Arial" w:cs="Arial"/>
          <w:b/>
        </w:rPr>
        <w:t xml:space="preserve"> in </w:t>
      </w:r>
      <w:r w:rsidR="00BE1ABD" w:rsidRPr="008D75E9">
        <w:rPr>
          <w:rFonts w:ascii="Arial" w:hAnsi="Arial" w:cs="Arial"/>
          <w:b/>
        </w:rPr>
        <w:t>Relation</w:t>
      </w:r>
      <w:r w:rsidR="007E0379" w:rsidRPr="008D75E9">
        <w:rPr>
          <w:rFonts w:ascii="Arial" w:hAnsi="Arial" w:cs="Arial"/>
          <w:b/>
        </w:rPr>
        <w:t xml:space="preserve"> to </w:t>
      </w:r>
      <w:r w:rsidR="00BE1ABD" w:rsidRPr="008D75E9">
        <w:rPr>
          <w:rFonts w:ascii="Arial" w:hAnsi="Arial" w:cs="Arial"/>
          <w:b/>
        </w:rPr>
        <w:t xml:space="preserve">Housing Provision </w:t>
      </w:r>
    </w:p>
    <w:p w14:paraId="6C297DA9" w14:textId="77777777" w:rsidR="00FF5ACB" w:rsidRDefault="00FF5ACB" w:rsidP="00AC058E">
      <w:pPr>
        <w:spacing w:after="0"/>
        <w:rPr>
          <w:rFonts w:ascii="Arial" w:hAnsi="Arial" w:cs="Arial"/>
          <w:b/>
        </w:rPr>
      </w:pPr>
    </w:p>
    <w:p w14:paraId="0EC69AF5" w14:textId="77777777" w:rsidR="00EB4CC8" w:rsidRPr="008D75E9" w:rsidRDefault="005E12D6" w:rsidP="008D75E9">
      <w:pPr>
        <w:rPr>
          <w:rFonts w:ascii="Arial" w:hAnsi="Arial" w:cs="Arial"/>
          <w:b/>
        </w:rPr>
      </w:pPr>
      <w:r w:rsidRPr="008D75E9">
        <w:rPr>
          <w:rFonts w:ascii="Arial" w:hAnsi="Arial" w:cs="Arial"/>
          <w:b/>
        </w:rPr>
        <w:t>2.5</w:t>
      </w:r>
      <w:r w:rsidR="005B1914">
        <w:rPr>
          <w:rFonts w:ascii="Arial" w:hAnsi="Arial" w:cs="Arial"/>
          <w:b/>
        </w:rPr>
        <w:t>.1.1.</w:t>
      </w:r>
      <w:r w:rsidR="005B1914">
        <w:rPr>
          <w:rFonts w:ascii="Arial" w:hAnsi="Arial" w:cs="Arial"/>
          <w:b/>
        </w:rPr>
        <w:tab/>
      </w:r>
      <w:r w:rsidR="007E0379" w:rsidRPr="008D75E9">
        <w:rPr>
          <w:rFonts w:ascii="Arial" w:hAnsi="Arial" w:cs="Arial"/>
          <w:b/>
        </w:rPr>
        <w:t xml:space="preserve">Municipality: </w:t>
      </w:r>
    </w:p>
    <w:p w14:paraId="74336578"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Ensure that the IDP addresses the right to adequate housing on a progressive basis;  </w:t>
      </w:r>
    </w:p>
    <w:p w14:paraId="72C89CD5"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Set housing delivery goa</w:t>
      </w:r>
      <w:r w:rsidR="00F1284A">
        <w:rPr>
          <w:rFonts w:ascii="Arial" w:hAnsi="Arial" w:cs="Arial"/>
        </w:rPr>
        <w:t>ls in respect of the Municipal a</w:t>
      </w:r>
      <w:r w:rsidRPr="008D75E9">
        <w:rPr>
          <w:rFonts w:ascii="Arial" w:hAnsi="Arial" w:cs="Arial"/>
        </w:rPr>
        <w:t xml:space="preserve">rea;  </w:t>
      </w:r>
    </w:p>
    <w:p w14:paraId="15359B7B" w14:textId="77777777" w:rsidR="00EB4CC8" w:rsidRPr="008D75E9" w:rsidRDefault="00F1284A" w:rsidP="0038706E">
      <w:pPr>
        <w:pStyle w:val="ListParagraph"/>
        <w:numPr>
          <w:ilvl w:val="0"/>
          <w:numId w:val="101"/>
        </w:numPr>
        <w:spacing w:line="360" w:lineRule="auto"/>
        <w:ind w:left="1134" w:hanging="630"/>
        <w:rPr>
          <w:rFonts w:ascii="Arial" w:hAnsi="Arial" w:cs="Arial"/>
        </w:rPr>
      </w:pPr>
      <w:r>
        <w:rPr>
          <w:rFonts w:ascii="Arial" w:hAnsi="Arial" w:cs="Arial"/>
        </w:rPr>
        <w:t xml:space="preserve">Plan, co-ordinate, </w:t>
      </w:r>
      <w:r w:rsidR="00EB4CC8" w:rsidRPr="008D75E9">
        <w:rPr>
          <w:rFonts w:ascii="Arial" w:hAnsi="Arial" w:cs="Arial"/>
        </w:rPr>
        <w:t xml:space="preserve">promote and facilitate housing development the  Municipal </w:t>
      </w:r>
      <w:r>
        <w:rPr>
          <w:rFonts w:ascii="Arial" w:hAnsi="Arial" w:cs="Arial"/>
        </w:rPr>
        <w:t>a</w:t>
      </w:r>
      <w:r w:rsidR="00EB4CC8" w:rsidRPr="008D75E9">
        <w:rPr>
          <w:rFonts w:ascii="Arial" w:hAnsi="Arial" w:cs="Arial"/>
        </w:rPr>
        <w:t xml:space="preserve">rea; </w:t>
      </w:r>
    </w:p>
    <w:p w14:paraId="449A7A27"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Identify and designate land for housing development</w:t>
      </w:r>
    </w:p>
    <w:p w14:paraId="754CF40B"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Plan and manage land use and development (township establishment subdivision, consolidation, rezoning etc.);  </w:t>
      </w:r>
    </w:p>
    <w:p w14:paraId="243B4DF2"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Provision of bulk engineering services;  </w:t>
      </w:r>
    </w:p>
    <w:p w14:paraId="122A11D0"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Provision of services in respect of</w:t>
      </w:r>
      <w:r w:rsidR="00F1284A">
        <w:rPr>
          <w:rFonts w:ascii="Arial" w:hAnsi="Arial" w:cs="Arial"/>
        </w:rPr>
        <w:t xml:space="preserve"> water, sanitation, electricity,</w:t>
      </w:r>
      <w:r w:rsidRPr="008D75E9">
        <w:rPr>
          <w:rFonts w:ascii="Arial" w:hAnsi="Arial" w:cs="Arial"/>
        </w:rPr>
        <w:t xml:space="preserve"> roads, storm water drainage etc.;  </w:t>
      </w:r>
    </w:p>
    <w:p w14:paraId="72FA0451" w14:textId="77777777" w:rsidR="00EB4CC8" w:rsidRPr="008D75E9" w:rsidRDefault="00F1284A" w:rsidP="0038706E">
      <w:pPr>
        <w:pStyle w:val="ListParagraph"/>
        <w:numPr>
          <w:ilvl w:val="0"/>
          <w:numId w:val="101"/>
        </w:numPr>
        <w:spacing w:line="360" w:lineRule="auto"/>
        <w:ind w:left="1134" w:hanging="630"/>
        <w:rPr>
          <w:rFonts w:ascii="Arial" w:hAnsi="Arial" w:cs="Arial"/>
        </w:rPr>
      </w:pPr>
      <w:r>
        <w:rPr>
          <w:rFonts w:ascii="Arial" w:hAnsi="Arial" w:cs="Arial"/>
        </w:rPr>
        <w:t>Maintenance of a housing data</w:t>
      </w:r>
      <w:r w:rsidR="00EB4CC8" w:rsidRPr="008D75E9">
        <w:rPr>
          <w:rFonts w:ascii="Arial" w:hAnsi="Arial" w:cs="Arial"/>
        </w:rPr>
        <w:t xml:space="preserve">base.  </w:t>
      </w:r>
      <w:r w:rsidR="00EB4CC8" w:rsidRPr="008D75E9">
        <w:rPr>
          <w:rFonts w:ascii="Arial" w:hAnsi="Arial" w:cs="Arial"/>
        </w:rPr>
        <w:tab/>
      </w:r>
    </w:p>
    <w:p w14:paraId="7C849A9F" w14:textId="77777777" w:rsidR="00531DBF" w:rsidRPr="008D75E9" w:rsidRDefault="00531DBF" w:rsidP="008D75E9">
      <w:pPr>
        <w:rPr>
          <w:rFonts w:ascii="Arial" w:hAnsi="Arial" w:cs="Arial"/>
          <w:b/>
        </w:rPr>
      </w:pPr>
    </w:p>
    <w:p w14:paraId="062CC811" w14:textId="77777777" w:rsidR="00EB4CC8" w:rsidRPr="008D75E9" w:rsidRDefault="005E12D6" w:rsidP="008D75E9">
      <w:pPr>
        <w:rPr>
          <w:rFonts w:ascii="Arial" w:hAnsi="Arial" w:cs="Arial"/>
          <w:b/>
        </w:rPr>
      </w:pPr>
      <w:r w:rsidRPr="008D75E9">
        <w:rPr>
          <w:rFonts w:ascii="Arial" w:hAnsi="Arial" w:cs="Arial"/>
          <w:b/>
        </w:rPr>
        <w:t>2.5.1.2</w:t>
      </w:r>
      <w:r w:rsidRPr="008D75E9">
        <w:rPr>
          <w:rFonts w:ascii="Arial" w:hAnsi="Arial" w:cs="Arial"/>
          <w:b/>
        </w:rPr>
        <w:tab/>
        <w:t xml:space="preserve"> Provincial</w:t>
      </w:r>
      <w:r w:rsidR="00C700D8" w:rsidRPr="008D75E9">
        <w:rPr>
          <w:rFonts w:ascii="Arial" w:hAnsi="Arial" w:cs="Arial"/>
          <w:b/>
        </w:rPr>
        <w:t xml:space="preserve"> Department Human Settlement</w:t>
      </w:r>
      <w:r w:rsidR="00531DBF" w:rsidRPr="008D75E9">
        <w:rPr>
          <w:rFonts w:ascii="Arial" w:hAnsi="Arial" w:cs="Arial"/>
          <w:b/>
        </w:rPr>
        <w:t>:</w:t>
      </w:r>
    </w:p>
    <w:p w14:paraId="7F03E2DA"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Develop Provincial Housing Policies;  </w:t>
      </w:r>
    </w:p>
    <w:p w14:paraId="5322CB9E"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Co- ordinate housing development in the Province;  </w:t>
      </w:r>
    </w:p>
    <w:p w14:paraId="78EA4124"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Prepare and maintain a multi-year plan in respect of each National </w:t>
      </w:r>
      <w:r w:rsidR="000807A6">
        <w:rPr>
          <w:rFonts w:ascii="Arial" w:hAnsi="Arial" w:cs="Arial"/>
        </w:rPr>
        <w:t xml:space="preserve">and </w:t>
      </w:r>
      <w:r w:rsidRPr="008D75E9">
        <w:rPr>
          <w:rFonts w:ascii="Arial" w:hAnsi="Arial" w:cs="Arial"/>
        </w:rPr>
        <w:t xml:space="preserve">Provincial  </w:t>
      </w:r>
    </w:p>
    <w:p w14:paraId="4DD1ECA0"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Housing Programme to access finance from the National Housing Fund</w:t>
      </w:r>
    </w:p>
    <w:p w14:paraId="096F9B5B"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Fund the erection of top structures;   </w:t>
      </w:r>
    </w:p>
    <w:p w14:paraId="19A7B4BF"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Fund the purchase of land in the event that the Municipality has no land available;  </w:t>
      </w:r>
    </w:p>
    <w:p w14:paraId="51CDD030"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Capacity development of municipalities to enable them to perform obligations in terms of housing delivery;  </w:t>
      </w:r>
    </w:p>
    <w:p w14:paraId="5FB8A23E"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Appointment of developers/</w:t>
      </w:r>
      <w:r w:rsidR="000807A6">
        <w:rPr>
          <w:rFonts w:ascii="Arial" w:hAnsi="Arial" w:cs="Arial"/>
        </w:rPr>
        <w:t xml:space="preserve"> </w:t>
      </w:r>
      <w:r w:rsidRPr="008D75E9">
        <w:rPr>
          <w:rFonts w:ascii="Arial" w:hAnsi="Arial" w:cs="Arial"/>
        </w:rPr>
        <w:t xml:space="preserve">contractors.  </w:t>
      </w:r>
    </w:p>
    <w:p w14:paraId="49351870" w14:textId="77777777" w:rsidR="005B1914" w:rsidRPr="008D75E9" w:rsidRDefault="005B1914" w:rsidP="008D75E9">
      <w:pPr>
        <w:rPr>
          <w:rFonts w:ascii="Arial" w:hAnsi="Arial" w:cs="Arial"/>
          <w:b/>
        </w:rPr>
      </w:pPr>
    </w:p>
    <w:p w14:paraId="14F75A74" w14:textId="77777777" w:rsidR="00EB4CC8" w:rsidRPr="008D75E9" w:rsidRDefault="005E12D6" w:rsidP="008D75E9">
      <w:pPr>
        <w:rPr>
          <w:rFonts w:ascii="Arial" w:hAnsi="Arial" w:cs="Arial"/>
          <w:b/>
        </w:rPr>
      </w:pPr>
      <w:r w:rsidRPr="008D75E9">
        <w:rPr>
          <w:rFonts w:ascii="Arial" w:hAnsi="Arial" w:cs="Arial"/>
          <w:b/>
        </w:rPr>
        <w:t>2.5</w:t>
      </w:r>
      <w:r w:rsidR="007E0379" w:rsidRPr="008D75E9">
        <w:rPr>
          <w:rFonts w:ascii="Arial" w:hAnsi="Arial" w:cs="Arial"/>
          <w:b/>
        </w:rPr>
        <w:t>.1.3</w:t>
      </w:r>
      <w:r w:rsidR="007E0379" w:rsidRPr="008D75E9">
        <w:rPr>
          <w:rFonts w:ascii="Arial" w:hAnsi="Arial" w:cs="Arial"/>
          <w:b/>
        </w:rPr>
        <w:tab/>
      </w:r>
      <w:r w:rsidR="00EB4CC8" w:rsidRPr="008D75E9">
        <w:rPr>
          <w:rFonts w:ascii="Arial" w:hAnsi="Arial" w:cs="Arial"/>
          <w:b/>
        </w:rPr>
        <w:t>Natio</w:t>
      </w:r>
      <w:r w:rsidR="00C700D8" w:rsidRPr="008D75E9">
        <w:rPr>
          <w:rFonts w:ascii="Arial" w:hAnsi="Arial" w:cs="Arial"/>
          <w:b/>
        </w:rPr>
        <w:t>nal Department Human Settlement</w:t>
      </w:r>
      <w:r w:rsidR="00531DBF" w:rsidRPr="008D75E9">
        <w:rPr>
          <w:rFonts w:ascii="Arial" w:hAnsi="Arial" w:cs="Arial"/>
          <w:b/>
        </w:rPr>
        <w:t>:</w:t>
      </w:r>
    </w:p>
    <w:p w14:paraId="7055DED7"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Develop National Housing policy as well as norms and standards; </w:t>
      </w:r>
    </w:p>
    <w:p w14:paraId="2952E1FB"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Set National housing delivery goals;  </w:t>
      </w:r>
    </w:p>
    <w:p w14:paraId="6BB42808"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Monitor performance in terms of housing delivery;   </w:t>
      </w:r>
    </w:p>
    <w:p w14:paraId="7970B08A"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 xml:space="preserve">Assist provinces to develop the administrative capacity required for effective exercise of their powers and performance of their duties in respect of housing development;  </w:t>
      </w:r>
    </w:p>
    <w:p w14:paraId="7331A53A" w14:textId="77777777" w:rsidR="00EB4CC8" w:rsidRPr="008D75E9" w:rsidRDefault="00EB4CC8" w:rsidP="0038706E">
      <w:pPr>
        <w:pStyle w:val="ListParagraph"/>
        <w:numPr>
          <w:ilvl w:val="0"/>
          <w:numId w:val="101"/>
        </w:numPr>
        <w:spacing w:line="360" w:lineRule="auto"/>
        <w:ind w:left="1134" w:hanging="630"/>
        <w:jc w:val="left"/>
        <w:rPr>
          <w:rFonts w:ascii="Arial" w:hAnsi="Arial" w:cs="Arial"/>
        </w:rPr>
      </w:pPr>
      <w:r w:rsidRPr="008D75E9">
        <w:rPr>
          <w:rFonts w:ascii="Arial" w:hAnsi="Arial" w:cs="Arial"/>
        </w:rPr>
        <w:t>Promote consultation  and</w:t>
      </w:r>
      <w:r w:rsidR="00DE467D">
        <w:rPr>
          <w:rFonts w:ascii="Arial" w:hAnsi="Arial" w:cs="Arial"/>
        </w:rPr>
        <w:t xml:space="preserve"> </w:t>
      </w:r>
      <w:r w:rsidRPr="008D75E9">
        <w:rPr>
          <w:rFonts w:ascii="Arial" w:hAnsi="Arial" w:cs="Arial"/>
        </w:rPr>
        <w:t>communication</w:t>
      </w:r>
      <w:r w:rsidR="00DE467D">
        <w:rPr>
          <w:rFonts w:ascii="Arial" w:hAnsi="Arial" w:cs="Arial"/>
        </w:rPr>
        <w:t xml:space="preserve"> o</w:t>
      </w:r>
      <w:r w:rsidRPr="008D75E9">
        <w:rPr>
          <w:rFonts w:ascii="Arial" w:hAnsi="Arial" w:cs="Arial"/>
        </w:rPr>
        <w:t xml:space="preserve">n matters regarding housing development; </w:t>
      </w:r>
    </w:p>
    <w:p w14:paraId="529C8F17" w14:textId="77777777" w:rsidR="00EB4CC8" w:rsidRPr="008D75E9" w:rsidRDefault="00EB4CC8" w:rsidP="0038706E">
      <w:pPr>
        <w:pStyle w:val="ListParagraph"/>
        <w:numPr>
          <w:ilvl w:val="0"/>
          <w:numId w:val="101"/>
        </w:numPr>
        <w:spacing w:line="360" w:lineRule="auto"/>
        <w:ind w:left="1134" w:hanging="630"/>
        <w:rPr>
          <w:rFonts w:ascii="Arial" w:hAnsi="Arial" w:cs="Arial"/>
        </w:rPr>
      </w:pPr>
      <w:r w:rsidRPr="008D75E9">
        <w:rPr>
          <w:rFonts w:ascii="Arial" w:hAnsi="Arial" w:cs="Arial"/>
        </w:rPr>
        <w:t>Administer the National Housing Fund and allocation of funding to Provinces</w:t>
      </w:r>
    </w:p>
    <w:p w14:paraId="5B2A4A48" w14:textId="77777777" w:rsidR="00471824" w:rsidRDefault="00471824" w:rsidP="008D75E9">
      <w:pPr>
        <w:rPr>
          <w:rFonts w:ascii="Arial" w:eastAsia="Calibri" w:hAnsi="Arial" w:cs="Arial"/>
          <w:color w:val="000000"/>
          <w:lang w:eastAsia="en-ZA"/>
        </w:rPr>
      </w:pPr>
    </w:p>
    <w:p w14:paraId="00709FB3" w14:textId="77777777" w:rsidR="00471824" w:rsidRPr="008D75E9" w:rsidRDefault="005E12D6"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      Housing and Settlement Analysis:</w:t>
      </w:r>
    </w:p>
    <w:p w14:paraId="7BAB4CF2" w14:textId="77777777" w:rsidR="00384088" w:rsidRPr="008D75E9" w:rsidRDefault="005E12D6"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.2.1</w:t>
      </w:r>
      <w:r w:rsidR="00384088" w:rsidRPr="008D75E9">
        <w:rPr>
          <w:rFonts w:ascii="Arial" w:eastAsia="Calibri" w:hAnsi="Arial" w:cs="Arial"/>
          <w:b/>
          <w:color w:val="000000"/>
          <w:lang w:eastAsia="en-ZA"/>
        </w:rPr>
        <w:tab/>
        <w:t xml:space="preserve">   Heritage:</w:t>
      </w:r>
      <w:r w:rsidR="00384088" w:rsidRPr="008D75E9">
        <w:rPr>
          <w:rFonts w:ascii="Arial" w:eastAsia="Calibri" w:hAnsi="Arial" w:cs="Arial"/>
          <w:b/>
          <w:color w:val="000000"/>
          <w:lang w:eastAsia="en-ZA"/>
        </w:rPr>
        <w:tab/>
      </w:r>
    </w:p>
    <w:p w14:paraId="75B3E596" w14:textId="77777777" w:rsidR="00471824" w:rsidRPr="008D75E9" w:rsidRDefault="00471824" w:rsidP="008D75E9">
      <w:pPr>
        <w:spacing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The heritage resource of the municipality is significant and contributes to the economy of the municipality and needs to be conserved in terms of the provisions of the  National Heritage Resources Act (Act 25 of 1999 - NHRA).The Act introduced an integrated system for the identification, protection and management of heritage resources nationally, provincially and at municipal level.  </w:t>
      </w:r>
    </w:p>
    <w:p w14:paraId="117B92AC" w14:textId="77777777" w:rsidR="00471824" w:rsidRPr="008D75E9" w:rsidRDefault="00471824" w:rsidP="002E24B0">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The Act prescribes land use planning and management to give attention to, and respond to, heritage considerations both at site and landscape levels. Of particular significance is the obligation placed on the municipality to undertake the preparation of a comprehensive heritage inventory in terms of Section 30(5) of the National Heritage Resources Act, 1999 (Act 25 of 1999)</w:t>
      </w:r>
      <w:r w:rsidR="002E24B0">
        <w:rPr>
          <w:rFonts w:ascii="Arial" w:eastAsia="Calibri" w:hAnsi="Arial" w:cs="Arial"/>
          <w:color w:val="000000"/>
          <w:lang w:eastAsia="en-ZA"/>
        </w:rPr>
        <w:t>.</w:t>
      </w:r>
      <w:r w:rsidRPr="008D75E9">
        <w:rPr>
          <w:rFonts w:ascii="Arial" w:eastAsia="Calibri" w:hAnsi="Arial" w:cs="Arial"/>
          <w:color w:val="000000"/>
          <w:lang w:eastAsia="en-ZA"/>
        </w:rPr>
        <w:t xml:space="preserve"> Makana Municipality has not prepared such an inventory. </w:t>
      </w:r>
    </w:p>
    <w:p w14:paraId="4CB6889B" w14:textId="77777777" w:rsidR="00471824" w:rsidRPr="008D75E9" w:rsidRDefault="00471824" w:rsidP="002E24B0">
      <w:pPr>
        <w:spacing w:after="0"/>
        <w:rPr>
          <w:rFonts w:ascii="Arial" w:eastAsia="Calibri" w:hAnsi="Arial" w:cs="Arial"/>
          <w:color w:val="000000"/>
          <w:lang w:eastAsia="en-ZA"/>
        </w:rPr>
      </w:pPr>
    </w:p>
    <w:p w14:paraId="11A37E06" w14:textId="77777777" w:rsidR="00471824" w:rsidRPr="008D75E9" w:rsidRDefault="00471824" w:rsidP="002E24B0">
      <w:pPr>
        <w:spacing w:line="360" w:lineRule="auto"/>
        <w:rPr>
          <w:rFonts w:ascii="Arial" w:eastAsia="Calibri" w:hAnsi="Arial" w:cs="Arial"/>
          <w:color w:val="000000"/>
          <w:lang w:eastAsia="en-ZA"/>
        </w:rPr>
      </w:pPr>
      <w:r w:rsidRPr="008D75E9">
        <w:rPr>
          <w:rFonts w:ascii="Arial" w:eastAsia="Calibri" w:hAnsi="Arial" w:cs="Arial"/>
          <w:color w:val="000000"/>
          <w:lang w:eastAsia="en-ZA"/>
        </w:rPr>
        <w:t>It is also important to note that the heritage resource of the municipality does not only comprise of conservation worthy buildings and urban precincts, but also includes physical and cultural landscapes.</w:t>
      </w:r>
    </w:p>
    <w:p w14:paraId="05136BFB" w14:textId="77777777" w:rsidR="00471824" w:rsidRPr="008D75E9" w:rsidRDefault="005E12D6"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.2.2</w:t>
      </w:r>
      <w:r w:rsidR="00384088" w:rsidRPr="008D75E9">
        <w:rPr>
          <w:rFonts w:ascii="Arial" w:eastAsia="Calibri" w:hAnsi="Arial" w:cs="Arial"/>
          <w:b/>
          <w:color w:val="000000"/>
          <w:lang w:eastAsia="en-ZA"/>
        </w:rPr>
        <w:tab/>
      </w:r>
      <w:r w:rsidR="00384088" w:rsidRPr="008D75E9">
        <w:rPr>
          <w:rFonts w:ascii="Arial" w:eastAsia="Calibri" w:hAnsi="Arial" w:cs="Arial"/>
          <w:b/>
          <w:color w:val="000000"/>
          <w:lang w:eastAsia="en-ZA"/>
        </w:rPr>
        <w:tab/>
        <w:t>Urban and Rural Settlements areas</w:t>
      </w:r>
    </w:p>
    <w:p w14:paraId="55222D69" w14:textId="77777777" w:rsidR="00471824" w:rsidRPr="008D75E9" w:rsidRDefault="00471824" w:rsidP="008D75E9">
      <w:pPr>
        <w:rPr>
          <w:rFonts w:ascii="Arial" w:eastAsia="Calibri" w:hAnsi="Arial" w:cs="Arial"/>
          <w:b/>
          <w:color w:val="000000"/>
          <w:lang w:eastAsia="en-ZA"/>
        </w:rPr>
      </w:pPr>
      <w:r w:rsidRPr="008D75E9">
        <w:rPr>
          <w:rFonts w:ascii="Arial" w:eastAsia="Calibri" w:hAnsi="Arial" w:cs="Arial"/>
          <w:b/>
          <w:color w:val="000000"/>
          <w:lang w:eastAsia="en-ZA"/>
        </w:rPr>
        <w:t>Table 44: Urban and Rural Settlement Areas</w:t>
      </w:r>
    </w:p>
    <w:tbl>
      <w:tblPr>
        <w:tblStyle w:val="TableGrid"/>
        <w:tblW w:w="9498" w:type="dxa"/>
        <w:tblInd w:w="-5" w:type="dxa"/>
        <w:tblLook w:val="04A0" w:firstRow="1" w:lastRow="0" w:firstColumn="1" w:lastColumn="0" w:noHBand="0" w:noVBand="1"/>
      </w:tblPr>
      <w:tblGrid>
        <w:gridCol w:w="797"/>
        <w:gridCol w:w="2180"/>
        <w:gridCol w:w="6521"/>
      </w:tblGrid>
      <w:tr w:rsidR="00471824" w:rsidRPr="008D75E9" w14:paraId="3D30F99A" w14:textId="77777777" w:rsidTr="00FF5ACB">
        <w:trPr>
          <w:tblHeader/>
        </w:trPr>
        <w:tc>
          <w:tcPr>
            <w:tcW w:w="797" w:type="dxa"/>
            <w:shd w:val="clear" w:color="auto" w:fill="D3BFA1"/>
            <w:vAlign w:val="center"/>
          </w:tcPr>
          <w:p w14:paraId="1B34FBF3" w14:textId="77777777" w:rsidR="00471824" w:rsidRPr="008D75E9" w:rsidRDefault="00F47423" w:rsidP="008D75E9">
            <w:pPr>
              <w:rPr>
                <w:rFonts w:ascii="Arial" w:hAnsi="Arial" w:cs="Arial"/>
                <w:b/>
              </w:rPr>
            </w:pPr>
            <w:r w:rsidRPr="008D75E9">
              <w:rPr>
                <w:rFonts w:ascii="Arial" w:hAnsi="Arial" w:cs="Arial"/>
                <w:b/>
              </w:rPr>
              <w:t>No</w:t>
            </w:r>
          </w:p>
        </w:tc>
        <w:tc>
          <w:tcPr>
            <w:tcW w:w="2180" w:type="dxa"/>
            <w:shd w:val="clear" w:color="auto" w:fill="D3BFA1"/>
            <w:vAlign w:val="center"/>
          </w:tcPr>
          <w:p w14:paraId="5AB254D8" w14:textId="77777777" w:rsidR="00471824" w:rsidRPr="008D75E9" w:rsidRDefault="00F47423" w:rsidP="008D75E9">
            <w:pPr>
              <w:rPr>
                <w:rFonts w:ascii="Arial" w:hAnsi="Arial" w:cs="Arial"/>
                <w:b/>
              </w:rPr>
            </w:pPr>
            <w:r w:rsidRPr="008D75E9">
              <w:rPr>
                <w:rFonts w:ascii="Arial" w:hAnsi="Arial" w:cs="Arial"/>
                <w:b/>
              </w:rPr>
              <w:t>Settlements</w:t>
            </w:r>
          </w:p>
        </w:tc>
        <w:tc>
          <w:tcPr>
            <w:tcW w:w="6521" w:type="dxa"/>
            <w:shd w:val="clear" w:color="auto" w:fill="D3BFA1"/>
            <w:vAlign w:val="center"/>
          </w:tcPr>
          <w:p w14:paraId="066DCBD2" w14:textId="77777777" w:rsidR="00471824" w:rsidRPr="008D75E9" w:rsidRDefault="00F47423" w:rsidP="008D75E9">
            <w:pPr>
              <w:rPr>
                <w:rFonts w:ascii="Arial" w:hAnsi="Arial" w:cs="Arial"/>
                <w:b/>
              </w:rPr>
            </w:pPr>
            <w:r w:rsidRPr="008D75E9">
              <w:rPr>
                <w:rFonts w:ascii="Arial" w:hAnsi="Arial" w:cs="Arial"/>
                <w:b/>
              </w:rPr>
              <w:t>Approximate population distribution</w:t>
            </w:r>
          </w:p>
        </w:tc>
      </w:tr>
      <w:tr w:rsidR="00471824" w:rsidRPr="008D75E9" w14:paraId="7E9F67C5" w14:textId="77777777" w:rsidTr="00FF5ACB">
        <w:tc>
          <w:tcPr>
            <w:tcW w:w="797" w:type="dxa"/>
          </w:tcPr>
          <w:p w14:paraId="1AE45945" w14:textId="77777777" w:rsidR="00471824" w:rsidRPr="008D75E9" w:rsidRDefault="00471824" w:rsidP="00BE1ABD">
            <w:pPr>
              <w:spacing w:line="360" w:lineRule="auto"/>
              <w:rPr>
                <w:rFonts w:ascii="Arial" w:hAnsi="Arial" w:cs="Arial"/>
              </w:rPr>
            </w:pPr>
            <w:r w:rsidRPr="008D75E9">
              <w:rPr>
                <w:rFonts w:ascii="Arial" w:hAnsi="Arial" w:cs="Arial"/>
              </w:rPr>
              <w:t>1</w:t>
            </w:r>
          </w:p>
        </w:tc>
        <w:tc>
          <w:tcPr>
            <w:tcW w:w="2180" w:type="dxa"/>
          </w:tcPr>
          <w:p w14:paraId="45417B1E" w14:textId="77777777" w:rsidR="00471824" w:rsidRPr="008D75E9" w:rsidRDefault="00471824" w:rsidP="00BE1ABD">
            <w:pPr>
              <w:spacing w:line="360" w:lineRule="auto"/>
              <w:rPr>
                <w:rFonts w:ascii="Arial" w:hAnsi="Arial" w:cs="Arial"/>
              </w:rPr>
            </w:pPr>
            <w:r w:rsidRPr="008D75E9">
              <w:rPr>
                <w:rFonts w:ascii="Arial" w:hAnsi="Arial" w:cs="Arial"/>
              </w:rPr>
              <w:t>Makhanda</w:t>
            </w:r>
          </w:p>
        </w:tc>
        <w:tc>
          <w:tcPr>
            <w:tcW w:w="6521" w:type="dxa"/>
          </w:tcPr>
          <w:p w14:paraId="7C1CF993" w14:textId="77777777" w:rsidR="00471824" w:rsidRPr="008D75E9" w:rsidRDefault="00471824" w:rsidP="00BE1ABD">
            <w:pPr>
              <w:spacing w:line="360" w:lineRule="auto"/>
              <w:rPr>
                <w:rFonts w:ascii="Arial" w:hAnsi="Arial" w:cs="Arial"/>
              </w:rPr>
            </w:pPr>
            <w:r w:rsidRPr="008D75E9">
              <w:rPr>
                <w:rFonts w:ascii="Arial" w:hAnsi="Arial" w:cs="Arial"/>
              </w:rPr>
              <w:t xml:space="preserve">80%  </w:t>
            </w:r>
          </w:p>
        </w:tc>
      </w:tr>
      <w:tr w:rsidR="00471824" w:rsidRPr="008D75E9" w14:paraId="53743FC1" w14:textId="77777777" w:rsidTr="00FF5ACB">
        <w:tc>
          <w:tcPr>
            <w:tcW w:w="797" w:type="dxa"/>
          </w:tcPr>
          <w:p w14:paraId="445CFC02" w14:textId="77777777" w:rsidR="00471824" w:rsidRPr="008D75E9" w:rsidRDefault="00471824" w:rsidP="00BE1ABD">
            <w:pPr>
              <w:spacing w:line="360" w:lineRule="auto"/>
              <w:rPr>
                <w:rFonts w:ascii="Arial" w:hAnsi="Arial" w:cs="Arial"/>
              </w:rPr>
            </w:pPr>
            <w:r w:rsidRPr="008D75E9">
              <w:rPr>
                <w:rFonts w:ascii="Arial" w:hAnsi="Arial" w:cs="Arial"/>
              </w:rPr>
              <w:t>2</w:t>
            </w:r>
          </w:p>
        </w:tc>
        <w:tc>
          <w:tcPr>
            <w:tcW w:w="2180" w:type="dxa"/>
          </w:tcPr>
          <w:p w14:paraId="3E3CB3EA" w14:textId="77777777" w:rsidR="00471824" w:rsidRPr="008D75E9" w:rsidRDefault="00471824" w:rsidP="00BE1ABD">
            <w:pPr>
              <w:spacing w:line="360" w:lineRule="auto"/>
              <w:rPr>
                <w:rFonts w:ascii="Arial" w:hAnsi="Arial" w:cs="Arial"/>
              </w:rPr>
            </w:pPr>
            <w:r w:rsidRPr="008D75E9">
              <w:rPr>
                <w:rFonts w:ascii="Arial" w:hAnsi="Arial" w:cs="Arial"/>
              </w:rPr>
              <w:t xml:space="preserve">Riebeeck East </w:t>
            </w:r>
          </w:p>
        </w:tc>
        <w:tc>
          <w:tcPr>
            <w:tcW w:w="6521" w:type="dxa"/>
          </w:tcPr>
          <w:p w14:paraId="39CEF405" w14:textId="77777777" w:rsidR="00471824" w:rsidRPr="008D75E9" w:rsidRDefault="00471824" w:rsidP="00BE1ABD">
            <w:pPr>
              <w:spacing w:line="360" w:lineRule="auto"/>
              <w:rPr>
                <w:rFonts w:ascii="Arial" w:hAnsi="Arial" w:cs="Arial"/>
              </w:rPr>
            </w:pPr>
            <w:r w:rsidRPr="008D75E9">
              <w:rPr>
                <w:rFonts w:ascii="Arial" w:hAnsi="Arial" w:cs="Arial"/>
              </w:rPr>
              <w:t>5%</w:t>
            </w:r>
          </w:p>
        </w:tc>
      </w:tr>
      <w:tr w:rsidR="00471824" w:rsidRPr="008D75E9" w14:paraId="09A0CB31" w14:textId="77777777" w:rsidTr="00FF5ACB">
        <w:tc>
          <w:tcPr>
            <w:tcW w:w="797" w:type="dxa"/>
          </w:tcPr>
          <w:p w14:paraId="2DBEA415" w14:textId="77777777" w:rsidR="00471824" w:rsidRPr="008D75E9" w:rsidRDefault="00471824" w:rsidP="00BE1ABD">
            <w:pPr>
              <w:spacing w:line="360" w:lineRule="auto"/>
              <w:rPr>
                <w:rFonts w:ascii="Arial" w:hAnsi="Arial" w:cs="Arial"/>
              </w:rPr>
            </w:pPr>
            <w:r w:rsidRPr="008D75E9">
              <w:rPr>
                <w:rFonts w:ascii="Arial" w:hAnsi="Arial" w:cs="Arial"/>
              </w:rPr>
              <w:t>3</w:t>
            </w:r>
          </w:p>
        </w:tc>
        <w:tc>
          <w:tcPr>
            <w:tcW w:w="2180" w:type="dxa"/>
          </w:tcPr>
          <w:p w14:paraId="05A992B9" w14:textId="77777777" w:rsidR="00471824" w:rsidRPr="008D75E9" w:rsidRDefault="00471824" w:rsidP="00BE1ABD">
            <w:pPr>
              <w:spacing w:line="360" w:lineRule="auto"/>
              <w:rPr>
                <w:rFonts w:ascii="Arial" w:hAnsi="Arial" w:cs="Arial"/>
              </w:rPr>
            </w:pPr>
            <w:r w:rsidRPr="008D75E9">
              <w:rPr>
                <w:rFonts w:ascii="Arial" w:hAnsi="Arial" w:cs="Arial"/>
              </w:rPr>
              <w:t xml:space="preserve">Alicedale </w:t>
            </w:r>
          </w:p>
        </w:tc>
        <w:tc>
          <w:tcPr>
            <w:tcW w:w="6521" w:type="dxa"/>
          </w:tcPr>
          <w:p w14:paraId="556E758F" w14:textId="77777777" w:rsidR="00471824" w:rsidRPr="008D75E9" w:rsidRDefault="00471824" w:rsidP="00BE1ABD">
            <w:pPr>
              <w:spacing w:line="360" w:lineRule="auto"/>
              <w:rPr>
                <w:rFonts w:ascii="Arial" w:hAnsi="Arial" w:cs="Arial"/>
              </w:rPr>
            </w:pPr>
            <w:r w:rsidRPr="008D75E9">
              <w:rPr>
                <w:rFonts w:ascii="Arial" w:hAnsi="Arial" w:cs="Arial"/>
              </w:rPr>
              <w:t>10%</w:t>
            </w:r>
          </w:p>
        </w:tc>
      </w:tr>
      <w:tr w:rsidR="00384088" w:rsidRPr="008D75E9" w14:paraId="6FBF4D4A" w14:textId="77777777" w:rsidTr="00FF5ACB">
        <w:tc>
          <w:tcPr>
            <w:tcW w:w="797" w:type="dxa"/>
          </w:tcPr>
          <w:p w14:paraId="789FBAEA" w14:textId="77777777" w:rsidR="00384088" w:rsidRPr="008D75E9" w:rsidRDefault="00384088" w:rsidP="00BE1ABD">
            <w:pPr>
              <w:spacing w:line="360" w:lineRule="auto"/>
              <w:rPr>
                <w:rFonts w:ascii="Arial" w:hAnsi="Arial" w:cs="Arial"/>
              </w:rPr>
            </w:pPr>
            <w:r w:rsidRPr="008D75E9">
              <w:rPr>
                <w:rFonts w:ascii="Arial" w:hAnsi="Arial" w:cs="Arial"/>
              </w:rPr>
              <w:t>4</w:t>
            </w:r>
          </w:p>
        </w:tc>
        <w:tc>
          <w:tcPr>
            <w:tcW w:w="2180" w:type="dxa"/>
          </w:tcPr>
          <w:p w14:paraId="22D291FB" w14:textId="77777777" w:rsidR="00384088" w:rsidRPr="008D75E9" w:rsidRDefault="00384088" w:rsidP="00BE1ABD">
            <w:pPr>
              <w:spacing w:line="360" w:lineRule="auto"/>
              <w:rPr>
                <w:rFonts w:ascii="Arial" w:hAnsi="Arial" w:cs="Arial"/>
              </w:rPr>
            </w:pPr>
            <w:r w:rsidRPr="008D75E9">
              <w:rPr>
                <w:rFonts w:ascii="Arial" w:hAnsi="Arial" w:cs="Arial"/>
              </w:rPr>
              <w:t xml:space="preserve">Seven Fountains </w:t>
            </w:r>
          </w:p>
        </w:tc>
        <w:tc>
          <w:tcPr>
            <w:tcW w:w="6521" w:type="dxa"/>
            <w:vMerge w:val="restart"/>
            <w:vAlign w:val="center"/>
          </w:tcPr>
          <w:p w14:paraId="0336FE1D" w14:textId="77777777" w:rsidR="00384088" w:rsidRPr="008D75E9" w:rsidRDefault="00384088" w:rsidP="00BE1ABD">
            <w:pPr>
              <w:spacing w:line="360" w:lineRule="auto"/>
              <w:rPr>
                <w:rFonts w:ascii="Arial" w:hAnsi="Arial" w:cs="Arial"/>
              </w:rPr>
            </w:pPr>
            <w:r w:rsidRPr="008D75E9">
              <w:rPr>
                <w:rFonts w:ascii="Arial" w:hAnsi="Arial" w:cs="Arial"/>
              </w:rPr>
              <w:t xml:space="preserve">4%  </w:t>
            </w:r>
          </w:p>
        </w:tc>
      </w:tr>
      <w:tr w:rsidR="00384088" w:rsidRPr="008D75E9" w14:paraId="7C417455" w14:textId="77777777" w:rsidTr="00FF5ACB">
        <w:tc>
          <w:tcPr>
            <w:tcW w:w="797" w:type="dxa"/>
          </w:tcPr>
          <w:p w14:paraId="1904F6EA" w14:textId="77777777" w:rsidR="00384088" w:rsidRPr="008D75E9" w:rsidRDefault="00384088" w:rsidP="00BE1ABD">
            <w:pPr>
              <w:spacing w:line="360" w:lineRule="auto"/>
              <w:rPr>
                <w:rFonts w:ascii="Arial" w:hAnsi="Arial" w:cs="Arial"/>
              </w:rPr>
            </w:pPr>
            <w:r w:rsidRPr="008D75E9">
              <w:rPr>
                <w:rFonts w:ascii="Arial" w:hAnsi="Arial" w:cs="Arial"/>
              </w:rPr>
              <w:t>5</w:t>
            </w:r>
          </w:p>
        </w:tc>
        <w:tc>
          <w:tcPr>
            <w:tcW w:w="2180" w:type="dxa"/>
          </w:tcPr>
          <w:p w14:paraId="6E81301E" w14:textId="77777777" w:rsidR="00384088" w:rsidRPr="008D75E9" w:rsidRDefault="00384088" w:rsidP="00BE1ABD">
            <w:pPr>
              <w:spacing w:line="360" w:lineRule="auto"/>
              <w:rPr>
                <w:rFonts w:ascii="Arial" w:hAnsi="Arial" w:cs="Arial"/>
              </w:rPr>
            </w:pPr>
            <w:r w:rsidRPr="008D75E9">
              <w:rPr>
                <w:rFonts w:ascii="Arial" w:hAnsi="Arial" w:cs="Arial"/>
              </w:rPr>
              <w:t xml:space="preserve">Fort Brown </w:t>
            </w:r>
          </w:p>
        </w:tc>
        <w:tc>
          <w:tcPr>
            <w:tcW w:w="6521" w:type="dxa"/>
            <w:vMerge/>
          </w:tcPr>
          <w:p w14:paraId="6D1FE92E" w14:textId="77777777" w:rsidR="00384088" w:rsidRPr="008D75E9" w:rsidRDefault="00384088" w:rsidP="00BE1ABD">
            <w:pPr>
              <w:spacing w:line="360" w:lineRule="auto"/>
              <w:rPr>
                <w:rFonts w:ascii="Arial" w:hAnsi="Arial" w:cs="Arial"/>
              </w:rPr>
            </w:pPr>
          </w:p>
        </w:tc>
      </w:tr>
      <w:tr w:rsidR="00471824" w:rsidRPr="008D75E9" w14:paraId="0F365C6F" w14:textId="77777777" w:rsidTr="00FF5ACB">
        <w:tc>
          <w:tcPr>
            <w:tcW w:w="797" w:type="dxa"/>
          </w:tcPr>
          <w:p w14:paraId="7618CCFF" w14:textId="77777777" w:rsidR="00471824" w:rsidRPr="008D75E9" w:rsidRDefault="00471824" w:rsidP="00BE1ABD">
            <w:pPr>
              <w:spacing w:line="360" w:lineRule="auto"/>
              <w:rPr>
                <w:rFonts w:ascii="Arial" w:hAnsi="Arial" w:cs="Arial"/>
              </w:rPr>
            </w:pPr>
            <w:r w:rsidRPr="008D75E9">
              <w:rPr>
                <w:rFonts w:ascii="Arial" w:hAnsi="Arial" w:cs="Arial"/>
              </w:rPr>
              <w:t>6</w:t>
            </w:r>
          </w:p>
        </w:tc>
        <w:tc>
          <w:tcPr>
            <w:tcW w:w="2180" w:type="dxa"/>
          </w:tcPr>
          <w:p w14:paraId="307D5709" w14:textId="77777777" w:rsidR="00471824" w:rsidRPr="008D75E9" w:rsidRDefault="00471824" w:rsidP="00BE1ABD">
            <w:pPr>
              <w:spacing w:line="360" w:lineRule="auto"/>
              <w:rPr>
                <w:rFonts w:ascii="Arial" w:hAnsi="Arial" w:cs="Arial"/>
              </w:rPr>
            </w:pPr>
            <w:r w:rsidRPr="008D75E9">
              <w:rPr>
                <w:rFonts w:ascii="Arial" w:hAnsi="Arial" w:cs="Arial"/>
              </w:rPr>
              <w:t xml:space="preserve">Salem </w:t>
            </w:r>
          </w:p>
        </w:tc>
        <w:tc>
          <w:tcPr>
            <w:tcW w:w="6521" w:type="dxa"/>
          </w:tcPr>
          <w:p w14:paraId="5380CC9C" w14:textId="77777777" w:rsidR="00471824" w:rsidRPr="008D75E9" w:rsidRDefault="00384088" w:rsidP="00BE1ABD">
            <w:pPr>
              <w:spacing w:line="360" w:lineRule="auto"/>
              <w:rPr>
                <w:rFonts w:ascii="Arial" w:hAnsi="Arial" w:cs="Arial"/>
              </w:rPr>
            </w:pPr>
            <w:r w:rsidRPr="008D75E9">
              <w:rPr>
                <w:rFonts w:ascii="Arial" w:hAnsi="Arial" w:cs="Arial"/>
              </w:rPr>
              <w:t>Surrounding land is the subject of a substantial land claim, which may result in the need to expand the settlement</w:t>
            </w:r>
          </w:p>
        </w:tc>
      </w:tr>
      <w:tr w:rsidR="00471824" w:rsidRPr="008D75E9" w14:paraId="4E021ACC" w14:textId="77777777" w:rsidTr="00FF5ACB">
        <w:tc>
          <w:tcPr>
            <w:tcW w:w="797" w:type="dxa"/>
          </w:tcPr>
          <w:p w14:paraId="3384C70C" w14:textId="77777777" w:rsidR="00471824" w:rsidRPr="008D75E9" w:rsidRDefault="00471824" w:rsidP="00BE1ABD">
            <w:pPr>
              <w:spacing w:line="360" w:lineRule="auto"/>
              <w:rPr>
                <w:rFonts w:ascii="Arial" w:hAnsi="Arial" w:cs="Arial"/>
              </w:rPr>
            </w:pPr>
            <w:r w:rsidRPr="008D75E9">
              <w:rPr>
                <w:rFonts w:ascii="Arial" w:hAnsi="Arial" w:cs="Arial"/>
              </w:rPr>
              <w:t>7</w:t>
            </w:r>
          </w:p>
        </w:tc>
        <w:tc>
          <w:tcPr>
            <w:tcW w:w="2180" w:type="dxa"/>
          </w:tcPr>
          <w:p w14:paraId="07D4DE18" w14:textId="77777777" w:rsidR="00471824" w:rsidRPr="008D75E9" w:rsidRDefault="00471824" w:rsidP="00BE1ABD">
            <w:pPr>
              <w:spacing w:line="360" w:lineRule="auto"/>
              <w:rPr>
                <w:rFonts w:ascii="Arial" w:hAnsi="Arial" w:cs="Arial"/>
              </w:rPr>
            </w:pPr>
            <w:r w:rsidRPr="008D75E9">
              <w:rPr>
                <w:rFonts w:ascii="Arial" w:hAnsi="Arial" w:cs="Arial"/>
              </w:rPr>
              <w:t xml:space="preserve">Sidbury </w:t>
            </w:r>
          </w:p>
        </w:tc>
        <w:tc>
          <w:tcPr>
            <w:tcW w:w="6521" w:type="dxa"/>
          </w:tcPr>
          <w:p w14:paraId="0C59042E" w14:textId="77777777" w:rsidR="00471824" w:rsidRPr="008D75E9" w:rsidRDefault="00384088" w:rsidP="00AF5D91">
            <w:pPr>
              <w:spacing w:line="360" w:lineRule="auto"/>
              <w:rPr>
                <w:rFonts w:ascii="Arial" w:hAnsi="Arial" w:cs="Arial"/>
              </w:rPr>
            </w:pPr>
            <w:r w:rsidRPr="008D75E9">
              <w:rPr>
                <w:rFonts w:ascii="Arial" w:hAnsi="Arial" w:cs="Arial"/>
              </w:rPr>
              <w:t>Entirely surrounded</w:t>
            </w:r>
            <w:r w:rsidR="00AF5D91">
              <w:rPr>
                <w:rFonts w:ascii="Arial" w:hAnsi="Arial" w:cs="Arial"/>
              </w:rPr>
              <w:t>. I</w:t>
            </w:r>
            <w:r w:rsidRPr="008D75E9">
              <w:rPr>
                <w:rFonts w:ascii="Arial" w:hAnsi="Arial" w:cs="Arial"/>
              </w:rPr>
              <w:t>t has become the administrative centre for game farming and no longer performs a true human settlement function</w:t>
            </w:r>
          </w:p>
        </w:tc>
      </w:tr>
    </w:tbl>
    <w:p w14:paraId="41CAE5E4" w14:textId="77777777" w:rsidR="00FF5ACB" w:rsidRDefault="00FF5ACB" w:rsidP="008D75E9">
      <w:pPr>
        <w:rPr>
          <w:rFonts w:ascii="Arial" w:eastAsia="Calibri" w:hAnsi="Arial" w:cs="Arial"/>
          <w:color w:val="000000"/>
          <w:lang w:eastAsia="en-ZA"/>
        </w:rPr>
      </w:pPr>
    </w:p>
    <w:p w14:paraId="1FE2373E" w14:textId="77777777" w:rsidR="00384088" w:rsidRPr="008D75E9" w:rsidRDefault="00471824" w:rsidP="008D75E9">
      <w:pPr>
        <w:rPr>
          <w:rFonts w:ascii="Arial" w:eastAsia="Calibri" w:hAnsi="Arial" w:cs="Arial"/>
          <w:b/>
          <w:color w:val="000000"/>
          <w:lang w:eastAsia="en-ZA"/>
        </w:rPr>
      </w:pPr>
      <w:r w:rsidRPr="008D75E9">
        <w:rPr>
          <w:rFonts w:ascii="Arial" w:eastAsia="Calibri" w:hAnsi="Arial" w:cs="Arial"/>
          <w:b/>
          <w:color w:val="000000"/>
          <w:lang w:eastAsia="en-ZA"/>
        </w:rPr>
        <w:t>Table</w:t>
      </w:r>
      <w:r w:rsidR="00384088" w:rsidRPr="008D75E9">
        <w:rPr>
          <w:rFonts w:ascii="Arial" w:eastAsia="Calibri" w:hAnsi="Arial" w:cs="Arial"/>
          <w:b/>
          <w:color w:val="000000"/>
          <w:lang w:eastAsia="en-ZA"/>
        </w:rPr>
        <w:t xml:space="preserve"> </w:t>
      </w:r>
      <w:r w:rsidRPr="008D75E9">
        <w:rPr>
          <w:rFonts w:ascii="Arial" w:eastAsia="Calibri" w:hAnsi="Arial" w:cs="Arial"/>
          <w:b/>
          <w:color w:val="000000"/>
          <w:lang w:eastAsia="en-ZA"/>
        </w:rPr>
        <w:t>45: Settlement and Nodes</w:t>
      </w:r>
    </w:p>
    <w:tbl>
      <w:tblPr>
        <w:tblStyle w:val="TableGrid17"/>
        <w:tblpPr w:leftFromText="180" w:rightFromText="180" w:vertAnchor="text" w:tblpX="-5" w:tblpY="1"/>
        <w:tblOverlap w:val="never"/>
        <w:tblW w:w="9493" w:type="dxa"/>
        <w:tblLook w:val="04A0" w:firstRow="1" w:lastRow="0" w:firstColumn="1" w:lastColumn="0" w:noHBand="0" w:noVBand="1"/>
      </w:tblPr>
      <w:tblGrid>
        <w:gridCol w:w="1911"/>
        <w:gridCol w:w="1625"/>
        <w:gridCol w:w="2820"/>
        <w:gridCol w:w="3137"/>
      </w:tblGrid>
      <w:tr w:rsidR="00471824" w:rsidRPr="008D75E9" w14:paraId="56CEB559" w14:textId="77777777" w:rsidTr="00FF5ACB">
        <w:trPr>
          <w:trHeight w:val="283"/>
          <w:tblHeader/>
        </w:trPr>
        <w:tc>
          <w:tcPr>
            <w:tcW w:w="1911" w:type="dxa"/>
            <w:tcBorders>
              <w:bottom w:val="single" w:sz="12" w:space="0" w:color="auto"/>
            </w:tcBorders>
            <w:shd w:val="clear" w:color="auto" w:fill="D1BE9B"/>
            <w:vAlign w:val="center"/>
          </w:tcPr>
          <w:p w14:paraId="446E1014" w14:textId="77777777" w:rsidR="00471824" w:rsidRPr="00BE1ABD" w:rsidRDefault="00471824" w:rsidP="00BE1ABD">
            <w:pPr>
              <w:spacing w:line="276" w:lineRule="auto"/>
              <w:rPr>
                <w:rFonts w:ascii="Arial" w:hAnsi="Arial"/>
                <w:b/>
                <w:sz w:val="22"/>
              </w:rPr>
            </w:pPr>
            <w:r w:rsidRPr="00BE1ABD">
              <w:rPr>
                <w:rFonts w:ascii="Arial" w:hAnsi="Arial"/>
                <w:b/>
                <w:sz w:val="22"/>
              </w:rPr>
              <w:t>Settlement Type</w:t>
            </w:r>
          </w:p>
        </w:tc>
        <w:tc>
          <w:tcPr>
            <w:tcW w:w="1625" w:type="dxa"/>
            <w:tcBorders>
              <w:bottom w:val="single" w:sz="12" w:space="0" w:color="auto"/>
            </w:tcBorders>
            <w:shd w:val="clear" w:color="auto" w:fill="D1BE9B"/>
            <w:vAlign w:val="center"/>
          </w:tcPr>
          <w:p w14:paraId="4D6B9ED7" w14:textId="77777777" w:rsidR="00471824" w:rsidRPr="00BE1ABD" w:rsidRDefault="00471824" w:rsidP="00BE1ABD">
            <w:pPr>
              <w:spacing w:line="276" w:lineRule="auto"/>
              <w:rPr>
                <w:rFonts w:ascii="Arial" w:hAnsi="Arial"/>
                <w:b/>
                <w:sz w:val="22"/>
              </w:rPr>
            </w:pPr>
            <w:r w:rsidRPr="00BE1ABD">
              <w:rPr>
                <w:rFonts w:ascii="Arial" w:hAnsi="Arial"/>
                <w:b/>
                <w:sz w:val="22"/>
              </w:rPr>
              <w:t>Settlement Name</w:t>
            </w:r>
          </w:p>
        </w:tc>
        <w:tc>
          <w:tcPr>
            <w:tcW w:w="2820" w:type="dxa"/>
            <w:tcBorders>
              <w:bottom w:val="single" w:sz="12" w:space="0" w:color="auto"/>
            </w:tcBorders>
            <w:shd w:val="clear" w:color="auto" w:fill="D1BE9B"/>
            <w:vAlign w:val="center"/>
          </w:tcPr>
          <w:p w14:paraId="34B97433" w14:textId="77777777" w:rsidR="00471824" w:rsidRPr="00BE1ABD" w:rsidRDefault="00471824" w:rsidP="00BE1ABD">
            <w:pPr>
              <w:spacing w:line="276" w:lineRule="auto"/>
              <w:rPr>
                <w:rFonts w:ascii="Arial" w:hAnsi="Arial"/>
                <w:b/>
                <w:sz w:val="22"/>
              </w:rPr>
            </w:pPr>
            <w:r w:rsidRPr="00BE1ABD">
              <w:rPr>
                <w:rFonts w:ascii="Arial" w:hAnsi="Arial"/>
                <w:b/>
                <w:sz w:val="22"/>
              </w:rPr>
              <w:t>Settlement Function</w:t>
            </w:r>
          </w:p>
        </w:tc>
        <w:tc>
          <w:tcPr>
            <w:tcW w:w="3137" w:type="dxa"/>
            <w:tcBorders>
              <w:bottom w:val="single" w:sz="12" w:space="0" w:color="auto"/>
            </w:tcBorders>
            <w:shd w:val="clear" w:color="auto" w:fill="D1BE9B"/>
            <w:vAlign w:val="center"/>
          </w:tcPr>
          <w:p w14:paraId="49AB970D" w14:textId="77777777" w:rsidR="00471824" w:rsidRPr="00BE1ABD" w:rsidRDefault="00471824" w:rsidP="00BE1ABD">
            <w:pPr>
              <w:spacing w:line="276" w:lineRule="auto"/>
              <w:rPr>
                <w:rFonts w:ascii="Arial" w:hAnsi="Arial"/>
                <w:b/>
                <w:sz w:val="22"/>
              </w:rPr>
            </w:pPr>
            <w:r w:rsidRPr="00BE1ABD">
              <w:rPr>
                <w:rFonts w:ascii="Arial" w:hAnsi="Arial"/>
                <w:b/>
                <w:sz w:val="22"/>
              </w:rPr>
              <w:t>General Description</w:t>
            </w:r>
          </w:p>
        </w:tc>
      </w:tr>
      <w:tr w:rsidR="00471824" w:rsidRPr="008D75E9" w14:paraId="22E3C4E0" w14:textId="77777777" w:rsidTr="00FF5ACB">
        <w:trPr>
          <w:trHeight w:val="283"/>
        </w:trPr>
        <w:tc>
          <w:tcPr>
            <w:tcW w:w="1911" w:type="dxa"/>
            <w:tcBorders>
              <w:top w:val="single" w:sz="12" w:space="0" w:color="auto"/>
              <w:bottom w:val="single" w:sz="12" w:space="0" w:color="auto"/>
            </w:tcBorders>
            <w:vAlign w:val="center"/>
          </w:tcPr>
          <w:p w14:paraId="530FF930"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District Centre</w:t>
            </w:r>
          </w:p>
        </w:tc>
        <w:tc>
          <w:tcPr>
            <w:tcW w:w="1625" w:type="dxa"/>
            <w:tcBorders>
              <w:top w:val="single" w:sz="12" w:space="0" w:color="auto"/>
              <w:bottom w:val="single" w:sz="12" w:space="0" w:color="auto"/>
            </w:tcBorders>
            <w:vAlign w:val="center"/>
          </w:tcPr>
          <w:p w14:paraId="26D788D2"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Makhanda</w:t>
            </w:r>
          </w:p>
        </w:tc>
        <w:tc>
          <w:tcPr>
            <w:tcW w:w="2820" w:type="dxa"/>
            <w:tcBorders>
              <w:top w:val="single" w:sz="12" w:space="0" w:color="auto"/>
              <w:bottom w:val="single" w:sz="12" w:space="0" w:color="auto"/>
            </w:tcBorders>
          </w:tcPr>
          <w:p w14:paraId="35A8A6B9" w14:textId="77777777" w:rsidR="00471824" w:rsidRPr="00BE1ABD" w:rsidRDefault="00471824" w:rsidP="00BE1ABD">
            <w:pPr>
              <w:spacing w:line="276" w:lineRule="auto"/>
              <w:rPr>
                <w:rFonts w:ascii="Arial" w:hAnsi="Arial"/>
                <w:sz w:val="22"/>
              </w:rPr>
            </w:pPr>
            <w:r w:rsidRPr="00BE1ABD">
              <w:rPr>
                <w:rFonts w:ascii="Arial" w:hAnsi="Arial"/>
                <w:sz w:val="22"/>
              </w:rPr>
              <w:t>District-level administrative centre.</w:t>
            </w:r>
          </w:p>
          <w:p w14:paraId="2210D728" w14:textId="77777777" w:rsidR="00471824" w:rsidRPr="00BE1ABD" w:rsidRDefault="00471824" w:rsidP="00BE1ABD">
            <w:pPr>
              <w:spacing w:line="276" w:lineRule="auto"/>
              <w:rPr>
                <w:rFonts w:ascii="Arial" w:hAnsi="Arial"/>
                <w:sz w:val="22"/>
              </w:rPr>
            </w:pPr>
            <w:r w:rsidRPr="00BE1ABD">
              <w:rPr>
                <w:rFonts w:ascii="Arial" w:hAnsi="Arial"/>
                <w:sz w:val="22"/>
              </w:rPr>
              <w:t>Major District service centre for commercial and social goods and services.</w:t>
            </w:r>
          </w:p>
          <w:p w14:paraId="7B1AEC19" w14:textId="77777777" w:rsidR="00471824" w:rsidRPr="00BE1ABD" w:rsidRDefault="00471824" w:rsidP="00BE1ABD">
            <w:pPr>
              <w:spacing w:line="276" w:lineRule="auto"/>
              <w:rPr>
                <w:rFonts w:ascii="Arial" w:hAnsi="Arial"/>
                <w:sz w:val="22"/>
              </w:rPr>
            </w:pPr>
            <w:r w:rsidRPr="00BE1ABD">
              <w:rPr>
                <w:rFonts w:ascii="Arial" w:hAnsi="Arial"/>
                <w:sz w:val="22"/>
              </w:rPr>
              <w:t>Education centre</w:t>
            </w:r>
          </w:p>
          <w:p w14:paraId="52E081BA" w14:textId="77777777" w:rsidR="00471824" w:rsidRPr="00BE1ABD" w:rsidRDefault="00471824" w:rsidP="00BE1ABD">
            <w:pPr>
              <w:spacing w:line="276" w:lineRule="auto"/>
              <w:rPr>
                <w:rFonts w:ascii="Arial" w:hAnsi="Arial"/>
                <w:sz w:val="22"/>
              </w:rPr>
            </w:pPr>
            <w:r w:rsidRPr="00BE1ABD">
              <w:rPr>
                <w:rFonts w:ascii="Arial" w:hAnsi="Arial"/>
                <w:sz w:val="22"/>
              </w:rPr>
              <w:t>Industrial centre for value-adding processes and local-based manufacturing.</w:t>
            </w:r>
          </w:p>
          <w:p w14:paraId="09DDA626" w14:textId="77777777" w:rsidR="00471824" w:rsidRPr="00BE1ABD" w:rsidRDefault="00471824" w:rsidP="00BE1ABD">
            <w:pPr>
              <w:spacing w:line="276" w:lineRule="auto"/>
              <w:rPr>
                <w:rFonts w:ascii="Arial" w:hAnsi="Arial"/>
                <w:sz w:val="22"/>
              </w:rPr>
            </w:pPr>
            <w:r w:rsidRPr="00BE1ABD">
              <w:rPr>
                <w:rFonts w:ascii="Arial" w:hAnsi="Arial"/>
                <w:sz w:val="22"/>
              </w:rPr>
              <w:t>Residential development covering full range of economic bands.</w:t>
            </w:r>
          </w:p>
          <w:p w14:paraId="173BB0A9" w14:textId="77777777" w:rsidR="00471824" w:rsidRPr="00BE1ABD" w:rsidRDefault="00471824" w:rsidP="00BE1ABD">
            <w:pPr>
              <w:spacing w:line="276" w:lineRule="auto"/>
              <w:rPr>
                <w:rFonts w:ascii="Arial" w:hAnsi="Arial"/>
                <w:sz w:val="22"/>
              </w:rPr>
            </w:pPr>
            <w:r w:rsidRPr="00BE1ABD">
              <w:rPr>
                <w:rFonts w:ascii="Arial" w:hAnsi="Arial"/>
                <w:sz w:val="22"/>
              </w:rPr>
              <w:t>Tourism</w:t>
            </w:r>
          </w:p>
        </w:tc>
        <w:tc>
          <w:tcPr>
            <w:tcW w:w="3137" w:type="dxa"/>
            <w:tcBorders>
              <w:top w:val="single" w:sz="12" w:space="0" w:color="auto"/>
              <w:bottom w:val="single" w:sz="12" w:space="0" w:color="auto"/>
            </w:tcBorders>
          </w:tcPr>
          <w:p w14:paraId="67F5075A" w14:textId="77777777" w:rsidR="00471824" w:rsidRPr="00BE1ABD" w:rsidRDefault="00471824" w:rsidP="00BE1ABD">
            <w:pPr>
              <w:spacing w:line="276" w:lineRule="auto"/>
              <w:rPr>
                <w:rFonts w:ascii="Arial" w:hAnsi="Arial"/>
                <w:sz w:val="22"/>
              </w:rPr>
            </w:pPr>
            <w:r w:rsidRPr="00BE1ABD">
              <w:rPr>
                <w:rFonts w:ascii="Arial" w:hAnsi="Arial"/>
                <w:sz w:val="22"/>
              </w:rPr>
              <w:t>Makhanda fulfils a regional and district function within the Makana Municipality, the Sarah Baartman District Municipality and the Province.</w:t>
            </w:r>
          </w:p>
          <w:p w14:paraId="3E27FE3B" w14:textId="77777777" w:rsidR="00471824" w:rsidRPr="00BE1ABD" w:rsidRDefault="00471824" w:rsidP="00BE1ABD">
            <w:pPr>
              <w:spacing w:line="276" w:lineRule="auto"/>
              <w:rPr>
                <w:rFonts w:ascii="Arial" w:hAnsi="Arial"/>
                <w:sz w:val="22"/>
              </w:rPr>
            </w:pPr>
            <w:r w:rsidRPr="00BE1ABD">
              <w:rPr>
                <w:rFonts w:ascii="Arial" w:hAnsi="Arial"/>
                <w:sz w:val="22"/>
              </w:rPr>
              <w:t>The District and Provincial functions include the Rhodes University, Eastern Cape High Court, hosting of the National Arts Festival and others.</w:t>
            </w:r>
          </w:p>
          <w:p w14:paraId="1F5104E9" w14:textId="77777777" w:rsidR="00471824" w:rsidRPr="00BE1ABD" w:rsidRDefault="00471824" w:rsidP="00BE1ABD">
            <w:pPr>
              <w:spacing w:line="276" w:lineRule="auto"/>
              <w:rPr>
                <w:rFonts w:ascii="Arial" w:hAnsi="Arial"/>
                <w:sz w:val="22"/>
              </w:rPr>
            </w:pPr>
            <w:r w:rsidRPr="00BE1ABD">
              <w:rPr>
                <w:rFonts w:ascii="Arial" w:hAnsi="Arial"/>
                <w:sz w:val="22"/>
              </w:rPr>
              <w:t>Accommodate ± 83.7 % of the municipal population in a well-defined urban environment.</w:t>
            </w:r>
          </w:p>
          <w:p w14:paraId="02363291" w14:textId="77777777" w:rsidR="00471824" w:rsidRPr="00BE1ABD" w:rsidRDefault="00471824" w:rsidP="00BE1ABD">
            <w:pPr>
              <w:spacing w:line="276" w:lineRule="auto"/>
              <w:rPr>
                <w:rFonts w:ascii="Arial" w:hAnsi="Arial"/>
                <w:sz w:val="22"/>
              </w:rPr>
            </w:pPr>
            <w:r w:rsidRPr="00BE1ABD">
              <w:rPr>
                <w:rFonts w:ascii="Arial" w:hAnsi="Arial"/>
                <w:sz w:val="22"/>
              </w:rPr>
              <w:t>Fulfil a key economic function within the district with trade and government administration being the core contributors.</w:t>
            </w:r>
          </w:p>
          <w:p w14:paraId="743EA8EF" w14:textId="77777777" w:rsidR="00471824" w:rsidRPr="00BE1ABD" w:rsidRDefault="00471824" w:rsidP="00BE1ABD">
            <w:pPr>
              <w:spacing w:line="276" w:lineRule="auto"/>
              <w:rPr>
                <w:rFonts w:ascii="Arial" w:hAnsi="Arial"/>
                <w:sz w:val="22"/>
              </w:rPr>
            </w:pPr>
            <w:r w:rsidRPr="00BE1ABD">
              <w:rPr>
                <w:rFonts w:ascii="Arial" w:hAnsi="Arial"/>
                <w:sz w:val="22"/>
              </w:rPr>
              <w:t>Rich cultural heritage and resources.</w:t>
            </w:r>
          </w:p>
        </w:tc>
      </w:tr>
      <w:tr w:rsidR="00471824" w:rsidRPr="008D75E9" w14:paraId="4BED765E" w14:textId="77777777" w:rsidTr="00FF5ACB">
        <w:trPr>
          <w:trHeight w:val="283"/>
        </w:trPr>
        <w:tc>
          <w:tcPr>
            <w:tcW w:w="1911" w:type="dxa"/>
            <w:tcBorders>
              <w:top w:val="single" w:sz="12" w:space="0" w:color="auto"/>
              <w:bottom w:val="single" w:sz="12" w:space="0" w:color="auto"/>
            </w:tcBorders>
            <w:vAlign w:val="center"/>
          </w:tcPr>
          <w:p w14:paraId="17048D16"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Local Centre</w:t>
            </w:r>
          </w:p>
        </w:tc>
        <w:tc>
          <w:tcPr>
            <w:tcW w:w="1625" w:type="dxa"/>
            <w:tcBorders>
              <w:top w:val="single" w:sz="12" w:space="0" w:color="auto"/>
              <w:bottom w:val="single" w:sz="12" w:space="0" w:color="auto"/>
            </w:tcBorders>
            <w:vAlign w:val="center"/>
          </w:tcPr>
          <w:p w14:paraId="24A531F3"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Alicedale</w:t>
            </w:r>
          </w:p>
        </w:tc>
        <w:tc>
          <w:tcPr>
            <w:tcW w:w="2820" w:type="dxa"/>
            <w:tcBorders>
              <w:top w:val="single" w:sz="12" w:space="0" w:color="auto"/>
              <w:bottom w:val="single" w:sz="12" w:space="0" w:color="auto"/>
            </w:tcBorders>
          </w:tcPr>
          <w:p w14:paraId="707A1084" w14:textId="77777777" w:rsidR="00471824" w:rsidRPr="00BE1ABD" w:rsidRDefault="00471824" w:rsidP="00BE1ABD">
            <w:pPr>
              <w:spacing w:line="276" w:lineRule="auto"/>
              <w:rPr>
                <w:rFonts w:ascii="Arial" w:hAnsi="Arial"/>
                <w:sz w:val="22"/>
              </w:rPr>
            </w:pPr>
            <w:r w:rsidRPr="00BE1ABD">
              <w:rPr>
                <w:rFonts w:ascii="Arial" w:hAnsi="Arial"/>
                <w:sz w:val="22"/>
              </w:rPr>
              <w:t>Local-scale administrative centre.</w:t>
            </w:r>
          </w:p>
          <w:p w14:paraId="15D87E9C" w14:textId="77777777" w:rsidR="00471824" w:rsidRPr="00BE1ABD" w:rsidRDefault="00471824" w:rsidP="00BE1ABD">
            <w:pPr>
              <w:spacing w:line="276" w:lineRule="auto"/>
              <w:rPr>
                <w:rFonts w:ascii="Arial" w:hAnsi="Arial"/>
                <w:sz w:val="22"/>
              </w:rPr>
            </w:pPr>
            <w:r w:rsidRPr="00BE1ABD">
              <w:rPr>
                <w:rFonts w:ascii="Arial" w:hAnsi="Arial"/>
                <w:sz w:val="22"/>
              </w:rPr>
              <w:t>Local-scale service centre for commercial and social goods and services.</w:t>
            </w:r>
          </w:p>
          <w:p w14:paraId="2D7DD474" w14:textId="77777777" w:rsidR="00471824" w:rsidRPr="00BE1ABD" w:rsidRDefault="00471824" w:rsidP="00BE1ABD">
            <w:pPr>
              <w:spacing w:line="276" w:lineRule="auto"/>
              <w:rPr>
                <w:rFonts w:ascii="Arial" w:hAnsi="Arial"/>
                <w:sz w:val="22"/>
              </w:rPr>
            </w:pPr>
            <w:r w:rsidRPr="00BE1ABD">
              <w:rPr>
                <w:rFonts w:ascii="Arial" w:hAnsi="Arial"/>
                <w:sz w:val="22"/>
              </w:rPr>
              <w:t>Residential development covering limited range of economic bands (Middle-income – Low-income).</w:t>
            </w:r>
          </w:p>
          <w:p w14:paraId="4F4C3F4E" w14:textId="77777777" w:rsidR="00471824" w:rsidRPr="00BE1ABD" w:rsidRDefault="00471824" w:rsidP="00BE1ABD">
            <w:pPr>
              <w:spacing w:line="276" w:lineRule="auto"/>
              <w:rPr>
                <w:rFonts w:ascii="Arial" w:hAnsi="Arial"/>
                <w:sz w:val="22"/>
              </w:rPr>
            </w:pPr>
            <w:r w:rsidRPr="00BE1ABD">
              <w:rPr>
                <w:rFonts w:ascii="Arial" w:hAnsi="Arial"/>
                <w:sz w:val="22"/>
              </w:rPr>
              <w:t>Potential for value-adding agro-industrial processes.</w:t>
            </w:r>
          </w:p>
          <w:p w14:paraId="3B257305" w14:textId="77777777" w:rsidR="00471824" w:rsidRPr="00BE1ABD" w:rsidRDefault="00471824" w:rsidP="00BE1ABD">
            <w:pPr>
              <w:spacing w:line="276" w:lineRule="auto"/>
              <w:rPr>
                <w:rFonts w:ascii="Arial" w:hAnsi="Arial"/>
                <w:sz w:val="22"/>
              </w:rPr>
            </w:pPr>
            <w:r w:rsidRPr="00BE1ABD">
              <w:rPr>
                <w:rFonts w:ascii="Arial" w:hAnsi="Arial"/>
                <w:sz w:val="22"/>
              </w:rPr>
              <w:t>Potential for event-related tourism events.</w:t>
            </w:r>
          </w:p>
        </w:tc>
        <w:tc>
          <w:tcPr>
            <w:tcW w:w="3137" w:type="dxa"/>
            <w:tcBorders>
              <w:top w:val="single" w:sz="12" w:space="0" w:color="auto"/>
              <w:bottom w:val="single" w:sz="12" w:space="0" w:color="auto"/>
            </w:tcBorders>
          </w:tcPr>
          <w:p w14:paraId="26BA5EEF" w14:textId="77777777" w:rsidR="00471824" w:rsidRPr="00BE1ABD" w:rsidRDefault="00471824" w:rsidP="00BE1ABD">
            <w:pPr>
              <w:spacing w:line="276" w:lineRule="auto"/>
              <w:rPr>
                <w:rFonts w:ascii="Arial" w:hAnsi="Arial"/>
                <w:sz w:val="22"/>
              </w:rPr>
            </w:pPr>
            <w:r w:rsidRPr="00BE1ABD">
              <w:rPr>
                <w:rFonts w:ascii="Arial" w:hAnsi="Arial"/>
                <w:sz w:val="22"/>
              </w:rPr>
              <w:t>Small rural centre with a population of ± 1 932</w:t>
            </w:r>
          </w:p>
          <w:p w14:paraId="56D8C1AD" w14:textId="77777777" w:rsidR="00471824" w:rsidRPr="00BE1ABD" w:rsidRDefault="00471824" w:rsidP="00BE1ABD">
            <w:pPr>
              <w:spacing w:line="276" w:lineRule="auto"/>
              <w:rPr>
                <w:rFonts w:ascii="Arial" w:hAnsi="Arial"/>
                <w:sz w:val="22"/>
              </w:rPr>
            </w:pPr>
            <w:r w:rsidRPr="00BE1ABD">
              <w:rPr>
                <w:rFonts w:ascii="Arial" w:hAnsi="Arial"/>
                <w:sz w:val="22"/>
              </w:rPr>
              <w:t>Railway station and Bushman Sands Country Estate.</w:t>
            </w:r>
          </w:p>
          <w:p w14:paraId="548AF54B" w14:textId="77777777" w:rsidR="00471824" w:rsidRPr="00BE1ABD" w:rsidRDefault="00471824" w:rsidP="00BE1ABD">
            <w:pPr>
              <w:spacing w:line="276" w:lineRule="auto"/>
              <w:rPr>
                <w:rFonts w:ascii="Arial" w:hAnsi="Arial"/>
                <w:sz w:val="22"/>
              </w:rPr>
            </w:pPr>
            <w:r w:rsidRPr="00BE1ABD">
              <w:rPr>
                <w:rFonts w:ascii="Arial" w:hAnsi="Arial"/>
                <w:sz w:val="22"/>
              </w:rPr>
              <w:t>Key economic and important structuring elements.</w:t>
            </w:r>
          </w:p>
          <w:p w14:paraId="71F12A37" w14:textId="77777777" w:rsidR="00471824" w:rsidRPr="00BE1ABD" w:rsidRDefault="00471824" w:rsidP="00BE1ABD">
            <w:pPr>
              <w:spacing w:line="276" w:lineRule="auto"/>
              <w:rPr>
                <w:rFonts w:ascii="Arial" w:hAnsi="Arial"/>
                <w:sz w:val="22"/>
              </w:rPr>
            </w:pPr>
            <w:r w:rsidRPr="00BE1ABD">
              <w:rPr>
                <w:rFonts w:ascii="Arial" w:hAnsi="Arial"/>
                <w:sz w:val="22"/>
              </w:rPr>
              <w:t>Rural services function.</w:t>
            </w:r>
          </w:p>
        </w:tc>
      </w:tr>
      <w:tr w:rsidR="00471824" w:rsidRPr="008D75E9" w14:paraId="7EE17631" w14:textId="77777777" w:rsidTr="00FF5ACB">
        <w:trPr>
          <w:trHeight w:val="283"/>
        </w:trPr>
        <w:tc>
          <w:tcPr>
            <w:tcW w:w="1911" w:type="dxa"/>
            <w:tcBorders>
              <w:top w:val="single" w:sz="12" w:space="0" w:color="auto"/>
              <w:bottom w:val="single" w:sz="12" w:space="0" w:color="auto"/>
            </w:tcBorders>
            <w:vAlign w:val="center"/>
          </w:tcPr>
          <w:p w14:paraId="6FE2CDAF"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Sub-Local Centre</w:t>
            </w:r>
          </w:p>
        </w:tc>
        <w:tc>
          <w:tcPr>
            <w:tcW w:w="1625" w:type="dxa"/>
            <w:tcBorders>
              <w:top w:val="single" w:sz="12" w:space="0" w:color="auto"/>
              <w:bottom w:val="single" w:sz="12" w:space="0" w:color="auto"/>
            </w:tcBorders>
            <w:vAlign w:val="center"/>
          </w:tcPr>
          <w:p w14:paraId="6AF9B519"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Seven Fountains</w:t>
            </w:r>
          </w:p>
          <w:p w14:paraId="08A56A1C"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Fort Brown</w:t>
            </w:r>
          </w:p>
          <w:p w14:paraId="4CE4688C"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Riebeek East</w:t>
            </w:r>
          </w:p>
        </w:tc>
        <w:tc>
          <w:tcPr>
            <w:tcW w:w="2820" w:type="dxa"/>
            <w:tcBorders>
              <w:top w:val="single" w:sz="12" w:space="0" w:color="auto"/>
              <w:bottom w:val="single" w:sz="12" w:space="0" w:color="auto"/>
            </w:tcBorders>
          </w:tcPr>
          <w:p w14:paraId="718B9B6C" w14:textId="77777777" w:rsidR="00471824" w:rsidRPr="00BE1ABD" w:rsidRDefault="00471824" w:rsidP="00BE1ABD">
            <w:pPr>
              <w:spacing w:line="276" w:lineRule="auto"/>
              <w:rPr>
                <w:rFonts w:ascii="Arial" w:hAnsi="Arial"/>
                <w:sz w:val="22"/>
              </w:rPr>
            </w:pPr>
            <w:r w:rsidRPr="00BE1ABD">
              <w:rPr>
                <w:rFonts w:ascii="Arial" w:hAnsi="Arial"/>
                <w:sz w:val="22"/>
              </w:rPr>
              <w:t>Minor administrative functions.</w:t>
            </w:r>
          </w:p>
          <w:p w14:paraId="13D672E7" w14:textId="77777777" w:rsidR="00471824" w:rsidRPr="00BE1ABD" w:rsidRDefault="00471824" w:rsidP="00BE1ABD">
            <w:pPr>
              <w:spacing w:line="276" w:lineRule="auto"/>
              <w:rPr>
                <w:rFonts w:ascii="Arial" w:hAnsi="Arial"/>
                <w:sz w:val="22"/>
              </w:rPr>
            </w:pPr>
            <w:r w:rsidRPr="00BE1ABD">
              <w:rPr>
                <w:rFonts w:ascii="Arial" w:hAnsi="Arial"/>
                <w:sz w:val="22"/>
              </w:rPr>
              <w:t>Minor service centre for social goods and services.</w:t>
            </w:r>
          </w:p>
          <w:p w14:paraId="2502B45A" w14:textId="77777777" w:rsidR="00471824" w:rsidRPr="00BE1ABD" w:rsidRDefault="00471824" w:rsidP="00BE1ABD">
            <w:pPr>
              <w:spacing w:line="276" w:lineRule="auto"/>
              <w:rPr>
                <w:rFonts w:ascii="Arial" w:hAnsi="Arial"/>
                <w:sz w:val="22"/>
              </w:rPr>
            </w:pPr>
            <w:r w:rsidRPr="00BE1ABD">
              <w:rPr>
                <w:rFonts w:ascii="Arial" w:hAnsi="Arial"/>
                <w:sz w:val="22"/>
              </w:rPr>
              <w:t>Focused support of local economic initiatives agriculture-based.</w:t>
            </w:r>
          </w:p>
        </w:tc>
        <w:tc>
          <w:tcPr>
            <w:tcW w:w="3137" w:type="dxa"/>
            <w:tcBorders>
              <w:top w:val="single" w:sz="12" w:space="0" w:color="auto"/>
              <w:bottom w:val="single" w:sz="12" w:space="0" w:color="auto"/>
            </w:tcBorders>
          </w:tcPr>
          <w:p w14:paraId="73CDAF84" w14:textId="77777777" w:rsidR="00471824" w:rsidRPr="00BE1ABD" w:rsidRDefault="00471824" w:rsidP="00BE1ABD">
            <w:pPr>
              <w:spacing w:line="276" w:lineRule="auto"/>
              <w:rPr>
                <w:rFonts w:ascii="Arial" w:hAnsi="Arial"/>
                <w:sz w:val="22"/>
              </w:rPr>
            </w:pPr>
            <w:r w:rsidRPr="00BE1ABD">
              <w:rPr>
                <w:rFonts w:ascii="Arial" w:hAnsi="Arial"/>
                <w:sz w:val="22"/>
              </w:rPr>
              <w:t>Seven Fountains and Fort Brown are small rural settlements with potential to be developed as agri-villages.</w:t>
            </w:r>
          </w:p>
          <w:p w14:paraId="34D35E74" w14:textId="77777777" w:rsidR="00471824" w:rsidRPr="00BE1ABD" w:rsidRDefault="00471824" w:rsidP="00BE1ABD">
            <w:pPr>
              <w:spacing w:line="276" w:lineRule="auto"/>
              <w:rPr>
                <w:rFonts w:ascii="Arial" w:hAnsi="Arial"/>
                <w:sz w:val="22"/>
              </w:rPr>
            </w:pPr>
            <w:r w:rsidRPr="00BE1ABD">
              <w:rPr>
                <w:rFonts w:ascii="Arial" w:hAnsi="Arial"/>
                <w:sz w:val="22"/>
              </w:rPr>
              <w:t>Seven Fountains mainly established based on accommodating workers from the surrounding rural area.</w:t>
            </w:r>
          </w:p>
          <w:p w14:paraId="2BDB5997" w14:textId="77777777" w:rsidR="00471824" w:rsidRPr="00BE1ABD" w:rsidRDefault="00471824" w:rsidP="00BE1ABD">
            <w:pPr>
              <w:spacing w:line="276" w:lineRule="auto"/>
              <w:rPr>
                <w:rFonts w:ascii="Arial" w:hAnsi="Arial"/>
                <w:sz w:val="22"/>
              </w:rPr>
            </w:pPr>
            <w:r w:rsidRPr="00BE1ABD">
              <w:rPr>
                <w:rFonts w:ascii="Arial" w:hAnsi="Arial"/>
                <w:sz w:val="22"/>
              </w:rPr>
              <w:t>Fort Brown was originally a military out-post with the possibility of developing the outspan as a rural agri-village.</w:t>
            </w:r>
          </w:p>
          <w:p w14:paraId="1908BA58" w14:textId="77777777" w:rsidR="00471824" w:rsidRPr="00BE1ABD" w:rsidRDefault="00471824" w:rsidP="00BE1ABD">
            <w:pPr>
              <w:spacing w:line="276" w:lineRule="auto"/>
              <w:rPr>
                <w:rFonts w:ascii="Arial" w:hAnsi="Arial"/>
                <w:sz w:val="22"/>
              </w:rPr>
            </w:pPr>
            <w:r w:rsidRPr="00BE1ABD">
              <w:rPr>
                <w:rFonts w:ascii="Arial" w:hAnsi="Arial"/>
                <w:sz w:val="22"/>
              </w:rPr>
              <w:t>The Riebeek East village is situated within the farming and game reserve area with a population of</w:t>
            </w:r>
            <w:r w:rsidR="00BE1ABD">
              <w:rPr>
                <w:rFonts w:ascii="Arial" w:hAnsi="Arial"/>
                <w:sz w:val="22"/>
              </w:rPr>
              <w:t xml:space="preserve">  </w:t>
            </w:r>
            <w:r w:rsidRPr="00BE1ABD">
              <w:rPr>
                <w:rFonts w:ascii="Arial" w:hAnsi="Arial"/>
                <w:sz w:val="22"/>
              </w:rPr>
              <w:t xml:space="preserve"> ± 753</w:t>
            </w:r>
          </w:p>
        </w:tc>
      </w:tr>
      <w:tr w:rsidR="00471824" w:rsidRPr="008D75E9" w14:paraId="2E9576DC" w14:textId="77777777" w:rsidTr="00FF5ACB">
        <w:trPr>
          <w:trHeight w:val="1921"/>
        </w:trPr>
        <w:tc>
          <w:tcPr>
            <w:tcW w:w="1911" w:type="dxa"/>
            <w:tcBorders>
              <w:top w:val="single" w:sz="12" w:space="0" w:color="auto"/>
              <w:bottom w:val="single" w:sz="12" w:space="0" w:color="auto"/>
            </w:tcBorders>
            <w:vAlign w:val="center"/>
          </w:tcPr>
          <w:p w14:paraId="2A8026CB"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Rural Settlements</w:t>
            </w:r>
          </w:p>
        </w:tc>
        <w:tc>
          <w:tcPr>
            <w:tcW w:w="1625" w:type="dxa"/>
            <w:tcBorders>
              <w:top w:val="single" w:sz="12" w:space="0" w:color="auto"/>
              <w:bottom w:val="single" w:sz="12" w:space="0" w:color="auto"/>
            </w:tcBorders>
            <w:vAlign w:val="center"/>
          </w:tcPr>
          <w:p w14:paraId="115D104B"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Salem</w:t>
            </w:r>
          </w:p>
          <w:p w14:paraId="3A46B8DB"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Sidbury</w:t>
            </w:r>
          </w:p>
          <w:p w14:paraId="462E7875" w14:textId="77777777" w:rsidR="00471824" w:rsidRPr="00AF5D91" w:rsidRDefault="00471824" w:rsidP="00AF5D91">
            <w:pPr>
              <w:spacing w:line="276" w:lineRule="auto"/>
              <w:jc w:val="center"/>
              <w:rPr>
                <w:rFonts w:ascii="Arial" w:hAnsi="Arial"/>
                <w:b/>
                <w:i/>
                <w:sz w:val="22"/>
              </w:rPr>
            </w:pPr>
            <w:r w:rsidRPr="00AF5D91">
              <w:rPr>
                <w:rFonts w:ascii="Arial" w:hAnsi="Arial"/>
                <w:b/>
                <w:i/>
                <w:sz w:val="22"/>
              </w:rPr>
              <w:t>Committee’s Drift</w:t>
            </w:r>
          </w:p>
        </w:tc>
        <w:tc>
          <w:tcPr>
            <w:tcW w:w="2820" w:type="dxa"/>
            <w:tcBorders>
              <w:top w:val="single" w:sz="12" w:space="0" w:color="auto"/>
              <w:bottom w:val="single" w:sz="12" w:space="0" w:color="auto"/>
            </w:tcBorders>
          </w:tcPr>
          <w:p w14:paraId="7FD0049B" w14:textId="77777777" w:rsidR="00471824" w:rsidRPr="00BE1ABD" w:rsidRDefault="00471824" w:rsidP="00BE1ABD">
            <w:pPr>
              <w:spacing w:line="276" w:lineRule="auto"/>
              <w:rPr>
                <w:rFonts w:ascii="Arial" w:hAnsi="Arial"/>
                <w:sz w:val="22"/>
              </w:rPr>
            </w:pPr>
            <w:r w:rsidRPr="00BE1ABD">
              <w:rPr>
                <w:rFonts w:ascii="Arial" w:hAnsi="Arial"/>
                <w:sz w:val="22"/>
              </w:rPr>
              <w:t>Primarily residential and livelihood subsistence function.</w:t>
            </w:r>
          </w:p>
          <w:p w14:paraId="6A4DA1EC" w14:textId="77777777" w:rsidR="00471824" w:rsidRPr="00BE1ABD" w:rsidRDefault="00471824" w:rsidP="00BE1ABD">
            <w:pPr>
              <w:spacing w:line="276" w:lineRule="auto"/>
              <w:rPr>
                <w:rFonts w:ascii="Arial" w:hAnsi="Arial"/>
                <w:sz w:val="22"/>
              </w:rPr>
            </w:pPr>
            <w:r w:rsidRPr="00BE1ABD">
              <w:rPr>
                <w:rFonts w:ascii="Arial" w:hAnsi="Arial"/>
                <w:sz w:val="22"/>
              </w:rPr>
              <w:t>Some provision of limited social goods and services.</w:t>
            </w:r>
          </w:p>
        </w:tc>
        <w:tc>
          <w:tcPr>
            <w:tcW w:w="3137" w:type="dxa"/>
            <w:tcBorders>
              <w:top w:val="single" w:sz="12" w:space="0" w:color="auto"/>
              <w:bottom w:val="single" w:sz="12" w:space="0" w:color="auto"/>
            </w:tcBorders>
          </w:tcPr>
          <w:p w14:paraId="3F49BF10" w14:textId="77777777" w:rsidR="00471824" w:rsidRPr="00BE1ABD" w:rsidRDefault="00471824" w:rsidP="00BE1ABD">
            <w:pPr>
              <w:spacing w:line="276" w:lineRule="auto"/>
              <w:rPr>
                <w:rFonts w:ascii="Arial" w:hAnsi="Arial"/>
                <w:sz w:val="22"/>
              </w:rPr>
            </w:pPr>
            <w:r w:rsidRPr="00BE1ABD">
              <w:rPr>
                <w:rFonts w:ascii="Arial" w:hAnsi="Arial"/>
                <w:sz w:val="22"/>
              </w:rPr>
              <w:t>These small rural settlements provide a less important services function to the rural area.</w:t>
            </w:r>
          </w:p>
          <w:p w14:paraId="0B33AAF9" w14:textId="77777777" w:rsidR="00471824" w:rsidRPr="00BE1ABD" w:rsidRDefault="00471824" w:rsidP="00BE1ABD">
            <w:pPr>
              <w:spacing w:line="276" w:lineRule="auto"/>
              <w:rPr>
                <w:rFonts w:ascii="Arial" w:hAnsi="Arial"/>
                <w:sz w:val="22"/>
              </w:rPr>
            </w:pPr>
            <w:r w:rsidRPr="00BE1ABD">
              <w:rPr>
                <w:rFonts w:ascii="Arial" w:hAnsi="Arial"/>
                <w:sz w:val="22"/>
              </w:rPr>
              <w:t>Opportunity for small services function and tourism / rural support.</w:t>
            </w:r>
          </w:p>
          <w:p w14:paraId="5832C3FC" w14:textId="77777777" w:rsidR="00471824" w:rsidRPr="00BE1ABD" w:rsidRDefault="00471824" w:rsidP="00BE1ABD">
            <w:pPr>
              <w:spacing w:line="276" w:lineRule="auto"/>
              <w:rPr>
                <w:rFonts w:ascii="Arial" w:hAnsi="Arial"/>
                <w:sz w:val="22"/>
              </w:rPr>
            </w:pPr>
          </w:p>
        </w:tc>
      </w:tr>
    </w:tbl>
    <w:p w14:paraId="36FDA75F" w14:textId="77777777" w:rsidR="00384088" w:rsidRPr="008D75E9" w:rsidRDefault="00384088" w:rsidP="008D75E9">
      <w:pPr>
        <w:rPr>
          <w:rFonts w:ascii="Arial" w:eastAsia="Calibri" w:hAnsi="Arial" w:cs="Arial"/>
          <w:color w:val="000000"/>
          <w:lang w:eastAsia="en-ZA"/>
        </w:rPr>
      </w:pPr>
    </w:p>
    <w:p w14:paraId="0075303B" w14:textId="77777777" w:rsidR="00FF5ACB" w:rsidRDefault="005E12D6" w:rsidP="00A22C24">
      <w:pPr>
        <w:rPr>
          <w:rFonts w:ascii="Arial" w:eastAsia="Calibri" w:hAnsi="Arial" w:cs="Arial"/>
          <w:b/>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.2.2</w:t>
      </w:r>
      <w:r w:rsidR="00384088" w:rsidRPr="008D75E9">
        <w:rPr>
          <w:rFonts w:ascii="Arial" w:eastAsia="Calibri" w:hAnsi="Arial" w:cs="Arial"/>
          <w:b/>
          <w:color w:val="000000"/>
          <w:lang w:eastAsia="en-ZA"/>
        </w:rPr>
        <w:tab/>
        <w:t>Informal Dwellings</w:t>
      </w:r>
    </w:p>
    <w:p w14:paraId="2AC7EBB3" w14:textId="77777777" w:rsidR="00471824" w:rsidRPr="008D75E9" w:rsidRDefault="00471824" w:rsidP="00FF5ACB">
      <w:pPr>
        <w:spacing w:after="0"/>
        <w:rPr>
          <w:rFonts w:ascii="Arial" w:eastAsia="Arial" w:hAnsi="Arial" w:cs="Arial"/>
          <w:color w:val="000000"/>
          <w:lang w:eastAsia="en-ZA"/>
        </w:rPr>
      </w:pPr>
      <w:r w:rsidRPr="008D75E9">
        <w:rPr>
          <w:rFonts w:ascii="Arial" w:eastAsia="Calibri" w:hAnsi="Arial" w:cs="Arial"/>
          <w:color w:val="000000"/>
          <w:lang w:eastAsia="en-ZA"/>
        </w:rPr>
        <w:t xml:space="preserve">The five wards with the highest number of informal dwellings are (From highest to lowest) </w:t>
      </w:r>
      <w:r w:rsidRPr="008D75E9">
        <w:rPr>
          <w:rFonts w:ascii="Arial" w:eastAsia="Arial" w:hAnsi="Arial" w:cs="Arial"/>
          <w:color w:val="000000"/>
          <w:lang w:eastAsia="en-ZA"/>
        </w:rPr>
        <w:t xml:space="preserve"> </w:t>
      </w:r>
    </w:p>
    <w:p w14:paraId="52AA0892"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Ward 3</w:t>
      </w:r>
    </w:p>
    <w:p w14:paraId="6017A683"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14 </w:t>
      </w:r>
    </w:p>
    <w:p w14:paraId="065BCD1B"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11 </w:t>
      </w:r>
    </w:p>
    <w:p w14:paraId="0AD82C4D" w14:textId="77777777" w:rsid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13 </w:t>
      </w:r>
    </w:p>
    <w:p w14:paraId="22282EE3"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9 </w:t>
      </w:r>
    </w:p>
    <w:p w14:paraId="7A9B74AE" w14:textId="77777777" w:rsidR="00471824"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 There has been a reduction in the number of informal dwellings from 2001; informal dwellings are concentrated in Makhanda and in Alicedale. </w:t>
      </w:r>
    </w:p>
    <w:p w14:paraId="38D83C96" w14:textId="77777777" w:rsidR="00A22C24" w:rsidRDefault="00A22C24" w:rsidP="008D75E9">
      <w:pPr>
        <w:rPr>
          <w:rFonts w:ascii="Arial" w:eastAsia="Calibri" w:hAnsi="Arial" w:cs="Arial"/>
          <w:color w:val="000000"/>
          <w:lang w:eastAsia="en-ZA"/>
        </w:rPr>
      </w:pPr>
    </w:p>
    <w:p w14:paraId="5A990641" w14:textId="77777777" w:rsidR="00A22C24" w:rsidRDefault="00A22C24" w:rsidP="008D75E9">
      <w:pPr>
        <w:rPr>
          <w:rFonts w:ascii="Arial" w:eastAsia="Calibri" w:hAnsi="Arial" w:cs="Arial"/>
          <w:color w:val="000000"/>
          <w:lang w:eastAsia="en-ZA"/>
        </w:rPr>
      </w:pPr>
    </w:p>
    <w:p w14:paraId="3B91DB8F" w14:textId="77777777" w:rsidR="00A22C24" w:rsidRDefault="00A22C24" w:rsidP="008D75E9">
      <w:pPr>
        <w:rPr>
          <w:rFonts w:ascii="Arial" w:eastAsia="Calibri" w:hAnsi="Arial" w:cs="Arial"/>
          <w:color w:val="000000"/>
          <w:lang w:eastAsia="en-ZA"/>
        </w:rPr>
      </w:pPr>
    </w:p>
    <w:p w14:paraId="5DD522AE" w14:textId="77777777" w:rsidR="00471824" w:rsidRPr="008D75E9" w:rsidRDefault="00471824" w:rsidP="0062738E">
      <w:pPr>
        <w:spacing w:after="0"/>
        <w:rPr>
          <w:rFonts w:ascii="Arial" w:eastAsia="Calibri" w:hAnsi="Arial" w:cs="Arial"/>
          <w:b/>
          <w:i/>
          <w:color w:val="000000"/>
          <w:lang w:eastAsia="en-ZA"/>
        </w:rPr>
      </w:pPr>
      <w:r w:rsidRPr="008D75E9">
        <w:rPr>
          <w:rFonts w:ascii="Arial" w:eastAsia="Calibri" w:hAnsi="Arial" w:cs="Arial"/>
          <w:b/>
          <w:color w:val="000000"/>
          <w:lang w:eastAsia="en-ZA"/>
        </w:rPr>
        <w:t>Table 46: Informal Dwellings</w:t>
      </w:r>
    </w:p>
    <w:tbl>
      <w:tblPr>
        <w:tblStyle w:val="TableGrid0"/>
        <w:tblW w:w="9498" w:type="dxa"/>
        <w:tblInd w:w="-5" w:type="dxa"/>
        <w:tblLayout w:type="fixed"/>
        <w:tblCellMar>
          <w:top w:w="46" w:type="dxa"/>
        </w:tblCellMar>
        <w:tblLook w:val="04A0" w:firstRow="1" w:lastRow="0" w:firstColumn="1" w:lastColumn="0" w:noHBand="0" w:noVBand="1"/>
      </w:tblPr>
      <w:tblGrid>
        <w:gridCol w:w="2694"/>
        <w:gridCol w:w="1275"/>
        <w:gridCol w:w="1134"/>
        <w:gridCol w:w="1134"/>
        <w:gridCol w:w="993"/>
        <w:gridCol w:w="141"/>
        <w:gridCol w:w="905"/>
        <w:gridCol w:w="1222"/>
      </w:tblGrid>
      <w:tr w:rsidR="00471824" w:rsidRPr="008D75E9" w14:paraId="0ACD3E91" w14:textId="77777777" w:rsidTr="00AF5D91">
        <w:trPr>
          <w:trHeight w:val="599"/>
          <w:tblHeader/>
        </w:trPr>
        <w:tc>
          <w:tcPr>
            <w:tcW w:w="2694" w:type="dxa"/>
            <w:tcBorders>
              <w:top w:val="single" w:sz="4" w:space="0" w:color="000000"/>
              <w:left w:val="single" w:sz="4" w:space="0" w:color="000000"/>
              <w:bottom w:val="single" w:sz="4" w:space="0" w:color="000000"/>
              <w:right w:val="single" w:sz="4" w:space="0" w:color="auto"/>
            </w:tcBorders>
            <w:shd w:val="clear" w:color="auto" w:fill="D3BFA1"/>
            <w:vAlign w:val="center"/>
          </w:tcPr>
          <w:p w14:paraId="54A05C41" w14:textId="77777777" w:rsidR="00471824" w:rsidRPr="008D75E9" w:rsidRDefault="00471824" w:rsidP="00BE1ABD">
            <w:pPr>
              <w:ind w:left="142"/>
              <w:rPr>
                <w:rFonts w:ascii="Arial" w:eastAsia="Calibri" w:hAnsi="Arial" w:cs="Arial"/>
                <w:color w:val="000000"/>
              </w:rPr>
            </w:pPr>
            <w:r w:rsidRPr="008D75E9">
              <w:rPr>
                <w:rFonts w:ascii="Arial" w:eastAsia="Calibri" w:hAnsi="Arial" w:cs="Arial"/>
                <w:b/>
                <w:color w:val="000000"/>
              </w:rPr>
              <w:t>Informal Dwelling                  (Not Backyard Shacks)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3BFA1"/>
            <w:vAlign w:val="center"/>
          </w:tcPr>
          <w:p w14:paraId="27000ACC" w14:textId="77777777" w:rsidR="00471824" w:rsidRPr="008D75E9" w:rsidRDefault="00471824" w:rsidP="00BE1ABD">
            <w:pPr>
              <w:ind w:left="142"/>
              <w:rPr>
                <w:rFonts w:ascii="Arial" w:eastAsia="Calibri" w:hAnsi="Arial" w:cs="Arial"/>
                <w:b/>
                <w:color w:val="000000"/>
              </w:rPr>
            </w:pPr>
            <w:r w:rsidRPr="008D75E9">
              <w:rPr>
                <w:rFonts w:ascii="Arial" w:eastAsia="Calibri" w:hAnsi="Arial" w:cs="Arial"/>
                <w:b/>
                <w:color w:val="000000"/>
              </w:rPr>
              <w:t>No. of persons (2001)</w:t>
            </w:r>
          </w:p>
        </w:tc>
        <w:tc>
          <w:tcPr>
            <w:tcW w:w="2127" w:type="dxa"/>
            <w:gridSpan w:val="2"/>
            <w:tcBorders>
              <w:top w:val="single" w:sz="4" w:space="0" w:color="000000"/>
              <w:left w:val="nil"/>
              <w:bottom w:val="single" w:sz="4" w:space="0" w:color="000000"/>
              <w:right w:val="single" w:sz="4" w:space="0" w:color="000000"/>
            </w:tcBorders>
            <w:shd w:val="clear" w:color="auto" w:fill="D3BFA1"/>
            <w:vAlign w:val="center"/>
          </w:tcPr>
          <w:p w14:paraId="47AAFE23" w14:textId="77777777" w:rsidR="00471824" w:rsidRPr="008D75E9" w:rsidRDefault="00471824" w:rsidP="00BE1ABD">
            <w:pPr>
              <w:ind w:left="141"/>
              <w:rPr>
                <w:rFonts w:ascii="Arial" w:eastAsia="Calibri" w:hAnsi="Arial" w:cs="Arial"/>
                <w:color w:val="000000"/>
              </w:rPr>
            </w:pPr>
            <w:r w:rsidRPr="008D75E9">
              <w:rPr>
                <w:rFonts w:ascii="Arial" w:eastAsia="Calibri" w:hAnsi="Arial" w:cs="Arial"/>
                <w:b/>
                <w:color w:val="000000"/>
              </w:rPr>
              <w:t>No. of persons (2011)</w:t>
            </w:r>
          </w:p>
        </w:tc>
        <w:tc>
          <w:tcPr>
            <w:tcW w:w="141" w:type="dxa"/>
            <w:tcBorders>
              <w:top w:val="single" w:sz="4" w:space="0" w:color="000000"/>
              <w:left w:val="single" w:sz="4" w:space="0" w:color="000000"/>
              <w:bottom w:val="single" w:sz="4" w:space="0" w:color="000000"/>
              <w:right w:val="nil"/>
            </w:tcBorders>
            <w:shd w:val="clear" w:color="auto" w:fill="D3BFA1"/>
            <w:vAlign w:val="center"/>
          </w:tcPr>
          <w:p w14:paraId="05E4703E" w14:textId="77777777" w:rsidR="00471824" w:rsidRPr="008D75E9" w:rsidRDefault="00471824" w:rsidP="008D75E9">
            <w:pPr>
              <w:rPr>
                <w:rFonts w:ascii="Arial" w:eastAsia="Calibri" w:hAnsi="Arial" w:cs="Arial"/>
                <w:color w:val="000000"/>
              </w:rPr>
            </w:pPr>
          </w:p>
        </w:tc>
        <w:tc>
          <w:tcPr>
            <w:tcW w:w="2127" w:type="dxa"/>
            <w:gridSpan w:val="2"/>
            <w:tcBorders>
              <w:top w:val="single" w:sz="4" w:space="0" w:color="000000"/>
              <w:left w:val="nil"/>
              <w:bottom w:val="single" w:sz="4" w:space="0" w:color="000000"/>
              <w:right w:val="single" w:sz="4" w:space="0" w:color="000000"/>
            </w:tcBorders>
            <w:shd w:val="clear" w:color="auto" w:fill="D3BFA1"/>
            <w:vAlign w:val="center"/>
          </w:tcPr>
          <w:p w14:paraId="27B2A0BD" w14:textId="77777777" w:rsidR="00471824" w:rsidRPr="008D75E9" w:rsidRDefault="00471824" w:rsidP="00BE1ABD">
            <w:pPr>
              <w:ind w:left="87"/>
              <w:rPr>
                <w:rFonts w:ascii="Arial" w:eastAsia="Calibri" w:hAnsi="Arial" w:cs="Arial"/>
                <w:color w:val="000000"/>
              </w:rPr>
            </w:pPr>
            <w:r w:rsidRPr="008D75E9">
              <w:rPr>
                <w:rFonts w:ascii="Arial" w:eastAsia="Calibri" w:hAnsi="Arial" w:cs="Arial"/>
                <w:b/>
                <w:color w:val="000000"/>
              </w:rPr>
              <w:t>Change</w:t>
            </w:r>
          </w:p>
        </w:tc>
      </w:tr>
      <w:tr w:rsidR="00BE1ABD" w:rsidRPr="00BE1ABD" w14:paraId="1F1B2D70" w14:textId="77777777" w:rsidTr="00AF5D91">
        <w:trPr>
          <w:trHeight w:val="354"/>
          <w:tblHeader/>
        </w:trPr>
        <w:tc>
          <w:tcPr>
            <w:tcW w:w="2694" w:type="dxa"/>
            <w:tcBorders>
              <w:top w:val="single" w:sz="4" w:space="0" w:color="000000"/>
              <w:left w:val="single" w:sz="4" w:space="0" w:color="000000"/>
              <w:bottom w:val="single" w:sz="4" w:space="0" w:color="000000"/>
              <w:right w:val="single" w:sz="4" w:space="0" w:color="auto"/>
            </w:tcBorders>
            <w:shd w:val="clear" w:color="auto" w:fill="C00000"/>
            <w:vAlign w:val="center"/>
          </w:tcPr>
          <w:p w14:paraId="7EE5F439" w14:textId="77777777" w:rsidR="00471824" w:rsidRPr="00BE1ABD" w:rsidRDefault="00471824" w:rsidP="00BE1ABD">
            <w:pPr>
              <w:ind w:left="142"/>
              <w:rPr>
                <w:rFonts w:ascii="Arial" w:eastAsia="Calibri" w:hAnsi="Arial" w:cs="Arial"/>
                <w:color w:val="FFFFFF" w:themeColor="background1"/>
              </w:rPr>
            </w:pPr>
            <w:r w:rsidRPr="00BE1ABD">
              <w:rPr>
                <w:rFonts w:ascii="Arial" w:eastAsia="Calibri" w:hAnsi="Arial" w:cs="Arial"/>
                <w:b/>
                <w:color w:val="FFFFFF" w:themeColor="background1"/>
              </w:rPr>
              <w:t>Wards / Areas</w:t>
            </w:r>
          </w:p>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tcPr>
          <w:p w14:paraId="56D72DB6" w14:textId="77777777" w:rsidR="00471824" w:rsidRPr="00BE1ABD" w:rsidRDefault="00471824" w:rsidP="00BE1ABD">
            <w:pPr>
              <w:ind w:left="142"/>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1134" w:type="dxa"/>
            <w:tcBorders>
              <w:top w:val="single" w:sz="4" w:space="0" w:color="000000"/>
              <w:left w:val="single" w:sz="4" w:space="0" w:color="auto"/>
              <w:bottom w:val="single" w:sz="4" w:space="0" w:color="000000"/>
              <w:right w:val="single" w:sz="4" w:space="0" w:color="auto"/>
            </w:tcBorders>
            <w:shd w:val="clear" w:color="auto" w:fill="C00000"/>
            <w:vAlign w:val="center"/>
          </w:tcPr>
          <w:p w14:paraId="18017477" w14:textId="77777777"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00000"/>
            <w:vAlign w:val="center"/>
          </w:tcPr>
          <w:p w14:paraId="0ADDA870" w14:textId="77777777"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993" w:type="dxa"/>
            <w:tcBorders>
              <w:top w:val="single" w:sz="4" w:space="0" w:color="auto"/>
              <w:left w:val="single" w:sz="4" w:space="0" w:color="auto"/>
              <w:bottom w:val="single" w:sz="4" w:space="0" w:color="auto"/>
              <w:right w:val="single" w:sz="4" w:space="0" w:color="auto"/>
            </w:tcBorders>
            <w:shd w:val="clear" w:color="auto" w:fill="C00000"/>
            <w:vAlign w:val="center"/>
          </w:tcPr>
          <w:p w14:paraId="749394CB" w14:textId="77777777"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 xml:space="preserve">% </w:t>
            </w:r>
          </w:p>
        </w:tc>
        <w:tc>
          <w:tcPr>
            <w:tcW w:w="1046" w:type="dxa"/>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5CC03438" w14:textId="77777777" w:rsidR="00471824" w:rsidRPr="00BE1ABD" w:rsidRDefault="00471824" w:rsidP="00AF5D91">
            <w:pPr>
              <w:ind w:left="141"/>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1222" w:type="dxa"/>
            <w:tcBorders>
              <w:top w:val="single" w:sz="4" w:space="0" w:color="000000"/>
              <w:left w:val="single" w:sz="4" w:space="0" w:color="auto"/>
              <w:bottom w:val="single" w:sz="4" w:space="0" w:color="000000"/>
              <w:right w:val="single" w:sz="4" w:space="0" w:color="000000"/>
            </w:tcBorders>
            <w:shd w:val="clear" w:color="auto" w:fill="C00000"/>
            <w:vAlign w:val="center"/>
          </w:tcPr>
          <w:p w14:paraId="54A02794" w14:textId="77777777" w:rsidR="00471824" w:rsidRPr="00BE1ABD" w:rsidRDefault="00471824" w:rsidP="00AF5D91">
            <w:pPr>
              <w:ind w:left="88"/>
              <w:rPr>
                <w:rFonts w:ascii="Arial" w:eastAsia="Calibri" w:hAnsi="Arial" w:cs="Arial"/>
                <w:color w:val="FFFFFF" w:themeColor="background1"/>
              </w:rPr>
            </w:pPr>
            <w:r w:rsidRPr="00BE1ABD">
              <w:rPr>
                <w:rFonts w:ascii="Arial" w:eastAsia="Calibri" w:hAnsi="Arial" w:cs="Arial"/>
                <w:b/>
                <w:color w:val="FFFFFF" w:themeColor="background1"/>
              </w:rPr>
              <w:t>% change</w:t>
            </w:r>
          </w:p>
        </w:tc>
      </w:tr>
      <w:tr w:rsidR="00BE1ABD" w:rsidRPr="008D75E9" w14:paraId="3CB16FEE" w14:textId="77777777" w:rsidTr="00AF5D91">
        <w:trPr>
          <w:trHeight w:val="308"/>
        </w:trPr>
        <w:tc>
          <w:tcPr>
            <w:tcW w:w="2694" w:type="dxa"/>
            <w:tcBorders>
              <w:top w:val="single" w:sz="4" w:space="0" w:color="000000"/>
              <w:left w:val="single" w:sz="4" w:space="0" w:color="000000"/>
              <w:bottom w:val="single" w:sz="4" w:space="0" w:color="000000"/>
              <w:right w:val="single" w:sz="4" w:space="0" w:color="auto"/>
            </w:tcBorders>
          </w:tcPr>
          <w:p w14:paraId="70AADEE7"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 </w:t>
            </w:r>
          </w:p>
        </w:tc>
        <w:tc>
          <w:tcPr>
            <w:tcW w:w="1275" w:type="dxa"/>
            <w:tcBorders>
              <w:top w:val="single" w:sz="4" w:space="0" w:color="auto"/>
              <w:left w:val="single" w:sz="4" w:space="0" w:color="auto"/>
              <w:bottom w:val="single" w:sz="4" w:space="0" w:color="auto"/>
              <w:right w:val="single" w:sz="4" w:space="0" w:color="auto"/>
            </w:tcBorders>
          </w:tcPr>
          <w:p w14:paraId="66362D1E"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46 </w:t>
            </w:r>
          </w:p>
        </w:tc>
        <w:tc>
          <w:tcPr>
            <w:tcW w:w="1134" w:type="dxa"/>
            <w:tcBorders>
              <w:top w:val="single" w:sz="4" w:space="0" w:color="auto"/>
              <w:left w:val="single" w:sz="4" w:space="0" w:color="auto"/>
              <w:bottom w:val="single" w:sz="4" w:space="0" w:color="000000"/>
              <w:right w:val="single" w:sz="4" w:space="0" w:color="000000"/>
            </w:tcBorders>
          </w:tcPr>
          <w:p w14:paraId="476DB2A3"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2.93</w:t>
            </w:r>
          </w:p>
        </w:tc>
        <w:tc>
          <w:tcPr>
            <w:tcW w:w="1134" w:type="dxa"/>
            <w:tcBorders>
              <w:top w:val="single" w:sz="4" w:space="0" w:color="auto"/>
              <w:left w:val="single" w:sz="4" w:space="0" w:color="auto"/>
              <w:bottom w:val="single" w:sz="4" w:space="0" w:color="auto"/>
              <w:right w:val="single" w:sz="4" w:space="0" w:color="auto"/>
            </w:tcBorders>
          </w:tcPr>
          <w:p w14:paraId="566AEFC7"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28 </w:t>
            </w:r>
          </w:p>
        </w:tc>
        <w:tc>
          <w:tcPr>
            <w:tcW w:w="993" w:type="dxa"/>
            <w:tcBorders>
              <w:top w:val="single" w:sz="4" w:space="0" w:color="auto"/>
              <w:left w:val="single" w:sz="4" w:space="0" w:color="auto"/>
              <w:bottom w:val="single" w:sz="4" w:space="0" w:color="auto"/>
              <w:right w:val="single" w:sz="4" w:space="0" w:color="auto"/>
            </w:tcBorders>
          </w:tcPr>
          <w:p w14:paraId="5F7D99F4"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1.96</w:t>
            </w:r>
          </w:p>
        </w:tc>
        <w:tc>
          <w:tcPr>
            <w:tcW w:w="1046" w:type="dxa"/>
            <w:gridSpan w:val="2"/>
            <w:tcBorders>
              <w:top w:val="single" w:sz="4" w:space="0" w:color="auto"/>
              <w:left w:val="single" w:sz="4" w:space="0" w:color="auto"/>
              <w:bottom w:val="single" w:sz="4" w:space="0" w:color="000000"/>
              <w:right w:val="single" w:sz="4" w:space="0" w:color="000000"/>
            </w:tcBorders>
          </w:tcPr>
          <w:p w14:paraId="70881EB9"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-18 </w:t>
            </w:r>
          </w:p>
        </w:tc>
        <w:tc>
          <w:tcPr>
            <w:tcW w:w="1222" w:type="dxa"/>
            <w:tcBorders>
              <w:top w:val="single" w:sz="4" w:space="0" w:color="auto"/>
              <w:left w:val="nil"/>
              <w:bottom w:val="single" w:sz="4" w:space="0" w:color="000000"/>
              <w:right w:val="single" w:sz="4" w:space="0" w:color="000000"/>
            </w:tcBorders>
          </w:tcPr>
          <w:p w14:paraId="310F8D6E" w14:textId="77777777" w:rsidR="00BE1ABD" w:rsidRPr="008D75E9" w:rsidRDefault="00FF5ACB" w:rsidP="00BE1ABD">
            <w:pPr>
              <w:ind w:left="141"/>
              <w:rPr>
                <w:rFonts w:ascii="Arial" w:eastAsia="Calibri" w:hAnsi="Arial" w:cs="Arial"/>
                <w:color w:val="000000"/>
              </w:rPr>
            </w:pPr>
            <w:r w:rsidRPr="008D75E9">
              <w:rPr>
                <w:rFonts w:ascii="Arial" w:eastAsia="Calibri" w:hAnsi="Arial" w:cs="Arial"/>
                <w:b/>
                <w:noProof/>
                <w:color w:val="000000"/>
              </w:rPr>
              <mc:AlternateContent>
                <mc:Choice Requires="wps">
                  <w:drawing>
                    <wp:anchor distT="0" distB="0" distL="114300" distR="114300" simplePos="0" relativeHeight="251783168" behindDoc="0" locked="0" layoutInCell="1" allowOverlap="1" wp14:anchorId="01240EAD" wp14:editId="5F53A8D6">
                      <wp:simplePos x="0" y="0"/>
                      <wp:positionH relativeFrom="column">
                        <wp:posOffset>663797</wp:posOffset>
                      </wp:positionH>
                      <wp:positionV relativeFrom="paragraph">
                        <wp:posOffset>125095</wp:posOffset>
                      </wp:positionV>
                      <wp:extent cx="378460" cy="10496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8460" cy="1049655"/>
                              </a:xfrm>
                              <a:prstGeom prst="rect">
                                <a:avLst/>
                              </a:prstGeom>
                              <a:noFill/>
                              <a:ln w="6350">
                                <a:noFill/>
                              </a:ln>
                              <a:effectLst/>
                            </wps:spPr>
                            <wps:txbx>
                              <w:txbxContent>
                                <w:p w14:paraId="43DB6438" w14:textId="77777777" w:rsidR="0056449A" w:rsidRPr="00CD5937" w:rsidRDefault="0056449A" w:rsidP="00471824">
                                  <w:pPr>
                                    <w:rPr>
                                      <w:b/>
                                      <w:sz w:val="17"/>
                                      <w:szCs w:val="17"/>
                                    </w:rPr>
                                  </w:pPr>
                                  <w:r>
                                    <w:rPr>
                                      <w:b/>
                                      <w:sz w:val="17"/>
                                      <w:szCs w:val="17"/>
                                    </w:rPr>
                                    <w:t xml:space="preserve"> S</w:t>
                                  </w:r>
                                  <w:r w:rsidRPr="00CD5937">
                                    <w:rPr>
                                      <w:b/>
                                      <w:sz w:val="17"/>
                                      <w:szCs w:val="17"/>
                                    </w:rPr>
                                    <w:t>ource: Stats</w:t>
                                  </w:r>
                                  <w:r>
                                    <w:rPr>
                                      <w:b/>
                                      <w:sz w:val="17"/>
                                      <w:szCs w:val="17"/>
                                    </w:rPr>
                                    <w:t>SA</w:t>
                                  </w:r>
                                  <w:r w:rsidRPr="00CD5937">
                                    <w:rPr>
                                      <w:b/>
                                      <w:sz w:val="17"/>
                                      <w:szCs w:val="17"/>
                                    </w:rPr>
                                    <w:t>2001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40EAD" id="Text Box 12" o:spid="_x0000_s1123" type="#_x0000_t202" style="position:absolute;left:0;text-align:left;margin-left:52.25pt;margin-top:9.85pt;width:29.8pt;height:8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ATJAIAAEcEAAAOAAAAZHJzL2Uyb0RvYy54bWysU01v2zAMvQ/YfxB0X+ykSdoacYqsRYYB&#10;QVsgHXpWZCkWIIuapMTOfv0oOV/odhp2oUiReiL5yNlD12iyF84rMCUdDnJKhOFQKbMt6Y+35Zc7&#10;SnxgpmIajCjpQXj6MP/8adbaQoygBl0JRxDE+KK1Ja1DsEWWeV6LhvkBWGHQKcE1LKDptlnlWIvo&#10;jc5GeT7NWnCVdcCF93j71DvpPOFLKXh4kdKLQHRJMbeQpEtyE2U2n7Fi65itFT+mwf4hi4Ypg5+e&#10;oZ5YYGTn1B9QjeIOPMgw4NBkIKXiItWA1QzzD9Wsa2ZFqgWb4+25Tf7/wfLn/dq+OhK6r9AhgbEh&#10;rfWFx8tYTyddE0/MlKAfW3g4t010gXC8vLm9G0/Rw9E1zMf308kkwmSX19b58E1AQ6JSUoe0pG6x&#10;/cqHPvQUEj8zsFRaJ2q0IW1JpzeTPD04exBcmxgrEslHmEvmUQvdpiOqwufnsjZQHbBaB/0geMuX&#10;ClNaMR9emUPmsQyc5vCCQmrAr+GoUVKD+/W3+xhf0ihHt/i8xWEqqf+5Y05Qor8bZOt+OB6jKyRj&#10;PLkdoeGuPZtrj9k1j4DzOsTVsTypMT7okyodNO8494v4MbqY4ZhcSXlwJ+Mx9EOOm8PFYpHCcOIs&#10;CyuztjyCx+7Frr9178zZIzUBSX2G0+Cx4gNDfWzP0WIXQKpEX+x231qkPRo4rWkAjpsV1+HaTlGX&#10;/Z//BgAA//8DAFBLAwQUAAYACAAAACEAaWisCd4AAAAKAQAADwAAAGRycy9kb3ducmV2LnhtbEyP&#10;QU+DQBCF7yb+h82YeLNLtbQVWRqj0cRLE1H0OsAIpOwsYbct/fdOT3p7L/PlzXvpZrK9OtDoO8cG&#10;5rMIFHHl6o4bA58fLzdrUD4g19g7JgMn8rDJLi9STGp35Hc65KFREsI+QQNtCEOita9asuhnbiCW&#10;248bLQaxY6PrEY8Sbnt9G0VLbbFj+dDiQE8tVbt8bw2sCiw4Lk50l+PuOf7aDuX365sx11fT4wOo&#10;QFP4g+FcX6pDJp1Kt+faq158tIgFFXG/AnUGlos5qFLEOo5AZ6n+PyH7BQAA//8DAFBLAQItABQA&#10;BgAIAAAAIQC2gziS/gAAAOEBAAATAAAAAAAAAAAAAAAAAAAAAABbQ29udGVudF9UeXBlc10ueG1s&#10;UEsBAi0AFAAGAAgAAAAhADj9If/WAAAAlAEAAAsAAAAAAAAAAAAAAAAALwEAAF9yZWxzLy5yZWxz&#10;UEsBAi0AFAAGAAgAAAAhAKPp8BMkAgAARwQAAA4AAAAAAAAAAAAAAAAALgIAAGRycy9lMm9Eb2Mu&#10;eG1sUEsBAi0AFAAGAAgAAAAhAGlorAneAAAACgEAAA8AAAAAAAAAAAAAAAAAfgQAAGRycy9kb3du&#10;cmV2LnhtbFBLBQYAAAAABAAEAPMAAACJBQAAAAA=&#10;" filled="f" stroked="f" strokeweight=".5pt">
                      <v:textbox style="layout-flow:vertical;mso-layout-flow-alt:bottom-to-top">
                        <w:txbxContent>
                          <w:p w14:paraId="43DB6438" w14:textId="77777777" w:rsidR="0056449A" w:rsidRPr="00CD5937" w:rsidRDefault="0056449A" w:rsidP="00471824">
                            <w:pPr>
                              <w:rPr>
                                <w:b/>
                                <w:sz w:val="17"/>
                                <w:szCs w:val="17"/>
                              </w:rPr>
                            </w:pPr>
                            <w:r>
                              <w:rPr>
                                <w:b/>
                                <w:sz w:val="17"/>
                                <w:szCs w:val="17"/>
                              </w:rPr>
                              <w:t xml:space="preserve"> S</w:t>
                            </w:r>
                            <w:r w:rsidRPr="00CD5937">
                              <w:rPr>
                                <w:b/>
                                <w:sz w:val="17"/>
                                <w:szCs w:val="17"/>
                              </w:rPr>
                              <w:t>ource: Stats</w:t>
                            </w:r>
                            <w:r>
                              <w:rPr>
                                <w:b/>
                                <w:sz w:val="17"/>
                                <w:szCs w:val="17"/>
                              </w:rPr>
                              <w:t>SA</w:t>
                            </w:r>
                            <w:r w:rsidRPr="00CD5937">
                              <w:rPr>
                                <w:b/>
                                <w:sz w:val="17"/>
                                <w:szCs w:val="17"/>
                              </w:rPr>
                              <w:t>2001</w:t>
                            </w:r>
                          </w:p>
                        </w:txbxContent>
                      </v:textbox>
                    </v:shape>
                  </w:pict>
                </mc:Fallback>
              </mc:AlternateContent>
            </w:r>
            <w:r w:rsidR="00BE1ABD" w:rsidRPr="008D75E9">
              <w:rPr>
                <w:rFonts w:ascii="Arial" w:eastAsia="Calibri" w:hAnsi="Arial" w:cs="Arial"/>
                <w:color w:val="000000"/>
              </w:rPr>
              <w:t>-39.13</w:t>
            </w:r>
          </w:p>
        </w:tc>
      </w:tr>
      <w:tr w:rsidR="00BE1ABD" w:rsidRPr="008D75E9" w14:paraId="63A54350" w14:textId="77777777"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14:paraId="7E1FD56C"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2 </w:t>
            </w:r>
          </w:p>
        </w:tc>
        <w:tc>
          <w:tcPr>
            <w:tcW w:w="1275" w:type="dxa"/>
            <w:tcBorders>
              <w:top w:val="single" w:sz="4" w:space="0" w:color="auto"/>
              <w:left w:val="single" w:sz="4" w:space="0" w:color="auto"/>
              <w:bottom w:val="single" w:sz="4" w:space="0" w:color="auto"/>
              <w:right w:val="single" w:sz="4" w:space="0" w:color="auto"/>
            </w:tcBorders>
          </w:tcPr>
          <w:p w14:paraId="264B99E1"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76 </w:t>
            </w:r>
          </w:p>
        </w:tc>
        <w:tc>
          <w:tcPr>
            <w:tcW w:w="1134" w:type="dxa"/>
            <w:tcBorders>
              <w:top w:val="single" w:sz="4" w:space="0" w:color="000000"/>
              <w:left w:val="single" w:sz="4" w:space="0" w:color="auto"/>
              <w:bottom w:val="single" w:sz="4" w:space="0" w:color="000000"/>
              <w:right w:val="single" w:sz="4" w:space="0" w:color="000000"/>
            </w:tcBorders>
            <w:vAlign w:val="center"/>
          </w:tcPr>
          <w:p w14:paraId="3D5B1A24" w14:textId="77777777"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4.85</w:t>
            </w:r>
          </w:p>
        </w:tc>
        <w:tc>
          <w:tcPr>
            <w:tcW w:w="1134" w:type="dxa"/>
            <w:tcBorders>
              <w:top w:val="single" w:sz="4" w:space="0" w:color="auto"/>
              <w:left w:val="single" w:sz="4" w:space="0" w:color="auto"/>
              <w:bottom w:val="single" w:sz="4" w:space="0" w:color="auto"/>
              <w:right w:val="single" w:sz="4" w:space="0" w:color="auto"/>
            </w:tcBorders>
          </w:tcPr>
          <w:p w14:paraId="6B06A2E7"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4 </w:t>
            </w:r>
          </w:p>
        </w:tc>
        <w:tc>
          <w:tcPr>
            <w:tcW w:w="993" w:type="dxa"/>
            <w:tcBorders>
              <w:top w:val="single" w:sz="4" w:space="0" w:color="auto"/>
              <w:left w:val="single" w:sz="4" w:space="0" w:color="auto"/>
              <w:bottom w:val="single" w:sz="4" w:space="0" w:color="auto"/>
              <w:right w:val="single" w:sz="4" w:space="0" w:color="auto"/>
            </w:tcBorders>
          </w:tcPr>
          <w:p w14:paraId="78A47139"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0.28</w:t>
            </w:r>
          </w:p>
        </w:tc>
        <w:tc>
          <w:tcPr>
            <w:tcW w:w="1046" w:type="dxa"/>
            <w:gridSpan w:val="2"/>
            <w:tcBorders>
              <w:top w:val="single" w:sz="4" w:space="0" w:color="000000"/>
              <w:left w:val="single" w:sz="4" w:space="0" w:color="auto"/>
              <w:bottom w:val="single" w:sz="4" w:space="0" w:color="000000"/>
              <w:right w:val="single" w:sz="4" w:space="0" w:color="000000"/>
            </w:tcBorders>
          </w:tcPr>
          <w:p w14:paraId="57989AE8"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-72 </w:t>
            </w:r>
          </w:p>
        </w:tc>
        <w:tc>
          <w:tcPr>
            <w:tcW w:w="1222" w:type="dxa"/>
            <w:tcBorders>
              <w:top w:val="single" w:sz="4" w:space="0" w:color="000000"/>
              <w:left w:val="nil"/>
              <w:bottom w:val="single" w:sz="4" w:space="0" w:color="000000"/>
              <w:right w:val="single" w:sz="4" w:space="0" w:color="000000"/>
            </w:tcBorders>
          </w:tcPr>
          <w:p w14:paraId="147B9239"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-94.74</w:t>
            </w:r>
          </w:p>
        </w:tc>
      </w:tr>
      <w:tr w:rsidR="00BE1ABD" w:rsidRPr="008D75E9" w14:paraId="27A57920" w14:textId="77777777"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14:paraId="56142D27"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3 </w:t>
            </w:r>
          </w:p>
        </w:tc>
        <w:tc>
          <w:tcPr>
            <w:tcW w:w="1275" w:type="dxa"/>
            <w:tcBorders>
              <w:top w:val="single" w:sz="4" w:space="0" w:color="auto"/>
              <w:left w:val="single" w:sz="4" w:space="0" w:color="auto"/>
              <w:bottom w:val="single" w:sz="4" w:space="0" w:color="auto"/>
              <w:right w:val="single" w:sz="4" w:space="0" w:color="auto"/>
            </w:tcBorders>
          </w:tcPr>
          <w:p w14:paraId="5F1509E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27 </w:t>
            </w:r>
          </w:p>
        </w:tc>
        <w:tc>
          <w:tcPr>
            <w:tcW w:w="1134" w:type="dxa"/>
            <w:tcBorders>
              <w:top w:val="single" w:sz="4" w:space="0" w:color="000000"/>
              <w:left w:val="single" w:sz="4" w:space="0" w:color="auto"/>
              <w:bottom w:val="single" w:sz="4" w:space="0" w:color="000000"/>
              <w:right w:val="single" w:sz="4" w:space="0" w:color="000000"/>
            </w:tcBorders>
            <w:vAlign w:val="center"/>
          </w:tcPr>
          <w:p w14:paraId="4528FF57" w14:textId="77777777" w:rsidR="00BE1ABD" w:rsidRPr="008D75E9" w:rsidRDefault="00BE1ABD" w:rsidP="00BE1ABD">
            <w:pPr>
              <w:rPr>
                <w:rFonts w:ascii="Arial" w:eastAsia="Calibri" w:hAnsi="Arial" w:cs="Arial"/>
                <w:color w:val="000000"/>
              </w:rPr>
            </w:pPr>
            <w:r>
              <w:rPr>
                <w:rFonts w:ascii="Arial" w:eastAsia="Calibri" w:hAnsi="Arial" w:cs="Arial"/>
                <w:color w:val="000000"/>
              </w:rPr>
              <w:t xml:space="preserve"> </w:t>
            </w:r>
            <w:r w:rsidRPr="008D75E9">
              <w:rPr>
                <w:rFonts w:ascii="Arial" w:eastAsia="Calibri" w:hAnsi="Arial" w:cs="Arial"/>
                <w:color w:val="000000"/>
              </w:rPr>
              <w:t xml:space="preserve"> 1.72</w:t>
            </w:r>
          </w:p>
        </w:tc>
        <w:tc>
          <w:tcPr>
            <w:tcW w:w="1134" w:type="dxa"/>
            <w:tcBorders>
              <w:top w:val="single" w:sz="4" w:space="0" w:color="auto"/>
              <w:left w:val="single" w:sz="4" w:space="0" w:color="auto"/>
              <w:bottom w:val="single" w:sz="4" w:space="0" w:color="auto"/>
              <w:right w:val="single" w:sz="4" w:space="0" w:color="auto"/>
            </w:tcBorders>
          </w:tcPr>
          <w:p w14:paraId="50D8771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396 </w:t>
            </w:r>
          </w:p>
        </w:tc>
        <w:tc>
          <w:tcPr>
            <w:tcW w:w="993" w:type="dxa"/>
            <w:tcBorders>
              <w:top w:val="single" w:sz="4" w:space="0" w:color="auto"/>
              <w:left w:val="single" w:sz="4" w:space="0" w:color="auto"/>
              <w:bottom w:val="single" w:sz="4" w:space="0" w:color="auto"/>
              <w:right w:val="single" w:sz="4" w:space="0" w:color="auto"/>
            </w:tcBorders>
          </w:tcPr>
          <w:p w14:paraId="1B5D4F9A"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27.65</w:t>
            </w:r>
          </w:p>
        </w:tc>
        <w:tc>
          <w:tcPr>
            <w:tcW w:w="1046" w:type="dxa"/>
            <w:gridSpan w:val="2"/>
            <w:tcBorders>
              <w:top w:val="single" w:sz="4" w:space="0" w:color="000000"/>
              <w:left w:val="single" w:sz="4" w:space="0" w:color="auto"/>
              <w:bottom w:val="single" w:sz="4" w:space="0" w:color="000000"/>
              <w:right w:val="single" w:sz="4" w:space="0" w:color="000000"/>
            </w:tcBorders>
          </w:tcPr>
          <w:p w14:paraId="65C37ACB"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369</w:t>
            </w:r>
          </w:p>
        </w:tc>
        <w:tc>
          <w:tcPr>
            <w:tcW w:w="1222" w:type="dxa"/>
            <w:tcBorders>
              <w:top w:val="single" w:sz="4" w:space="0" w:color="000000"/>
              <w:left w:val="nil"/>
              <w:bottom w:val="single" w:sz="4" w:space="0" w:color="000000"/>
              <w:right w:val="single" w:sz="4" w:space="0" w:color="000000"/>
            </w:tcBorders>
          </w:tcPr>
          <w:p w14:paraId="174AB243"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1366.67</w:t>
            </w:r>
          </w:p>
        </w:tc>
      </w:tr>
      <w:tr w:rsidR="00BE1ABD" w:rsidRPr="008D75E9" w14:paraId="50E06E52" w14:textId="77777777"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14:paraId="122490BA"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4 </w:t>
            </w:r>
          </w:p>
        </w:tc>
        <w:tc>
          <w:tcPr>
            <w:tcW w:w="1275" w:type="dxa"/>
            <w:tcBorders>
              <w:top w:val="single" w:sz="4" w:space="0" w:color="auto"/>
              <w:left w:val="single" w:sz="4" w:space="0" w:color="auto"/>
              <w:bottom w:val="single" w:sz="4" w:space="0" w:color="auto"/>
              <w:right w:val="single" w:sz="4" w:space="0" w:color="auto"/>
            </w:tcBorders>
          </w:tcPr>
          <w:p w14:paraId="1FD0E9B8"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664 </w:t>
            </w:r>
          </w:p>
        </w:tc>
        <w:tc>
          <w:tcPr>
            <w:tcW w:w="1134" w:type="dxa"/>
            <w:tcBorders>
              <w:top w:val="single" w:sz="4" w:space="0" w:color="000000"/>
              <w:left w:val="single" w:sz="4" w:space="0" w:color="auto"/>
              <w:bottom w:val="single" w:sz="4" w:space="0" w:color="000000"/>
              <w:right w:val="single" w:sz="4" w:space="0" w:color="000000"/>
            </w:tcBorders>
            <w:vAlign w:val="center"/>
          </w:tcPr>
          <w:p w14:paraId="2CA2E986" w14:textId="77777777"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42.35</w:t>
            </w:r>
          </w:p>
        </w:tc>
        <w:tc>
          <w:tcPr>
            <w:tcW w:w="1134" w:type="dxa"/>
            <w:tcBorders>
              <w:top w:val="single" w:sz="4" w:space="0" w:color="auto"/>
              <w:left w:val="single" w:sz="4" w:space="0" w:color="auto"/>
              <w:bottom w:val="single" w:sz="4" w:space="0" w:color="auto"/>
              <w:right w:val="single" w:sz="4" w:space="0" w:color="auto"/>
            </w:tcBorders>
          </w:tcPr>
          <w:p w14:paraId="00E57D92"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16 </w:t>
            </w:r>
          </w:p>
        </w:tc>
        <w:tc>
          <w:tcPr>
            <w:tcW w:w="993" w:type="dxa"/>
            <w:tcBorders>
              <w:top w:val="single" w:sz="4" w:space="0" w:color="auto"/>
              <w:left w:val="single" w:sz="4" w:space="0" w:color="auto"/>
              <w:bottom w:val="single" w:sz="4" w:space="0" w:color="auto"/>
              <w:right w:val="single" w:sz="4" w:space="0" w:color="auto"/>
            </w:tcBorders>
          </w:tcPr>
          <w:p w14:paraId="7F0EECE1"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1.12</w:t>
            </w:r>
          </w:p>
        </w:tc>
        <w:tc>
          <w:tcPr>
            <w:tcW w:w="1046" w:type="dxa"/>
            <w:gridSpan w:val="2"/>
            <w:tcBorders>
              <w:top w:val="single" w:sz="4" w:space="0" w:color="000000"/>
              <w:left w:val="single" w:sz="4" w:space="0" w:color="auto"/>
              <w:bottom w:val="single" w:sz="4" w:space="0" w:color="000000"/>
              <w:right w:val="single" w:sz="4" w:space="0" w:color="000000"/>
            </w:tcBorders>
          </w:tcPr>
          <w:p w14:paraId="7AA25F55"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-648</w:t>
            </w:r>
          </w:p>
        </w:tc>
        <w:tc>
          <w:tcPr>
            <w:tcW w:w="1222" w:type="dxa"/>
            <w:tcBorders>
              <w:top w:val="single" w:sz="4" w:space="0" w:color="000000"/>
              <w:left w:val="nil"/>
              <w:bottom w:val="single" w:sz="4" w:space="0" w:color="000000"/>
              <w:right w:val="single" w:sz="4" w:space="0" w:color="000000"/>
            </w:tcBorders>
          </w:tcPr>
          <w:p w14:paraId="42304554"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-97.59</w:t>
            </w:r>
          </w:p>
        </w:tc>
      </w:tr>
      <w:tr w:rsidR="00BE1ABD" w:rsidRPr="008D75E9" w14:paraId="1A65E506" w14:textId="77777777"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14:paraId="4CF53294"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5 </w:t>
            </w:r>
          </w:p>
        </w:tc>
        <w:tc>
          <w:tcPr>
            <w:tcW w:w="1275" w:type="dxa"/>
            <w:tcBorders>
              <w:top w:val="single" w:sz="4" w:space="0" w:color="auto"/>
              <w:left w:val="single" w:sz="4" w:space="0" w:color="auto"/>
              <w:bottom w:val="single" w:sz="4" w:space="0" w:color="auto"/>
              <w:right w:val="single" w:sz="4" w:space="0" w:color="auto"/>
            </w:tcBorders>
          </w:tcPr>
          <w:p w14:paraId="75A23C17"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57 </w:t>
            </w:r>
          </w:p>
        </w:tc>
        <w:tc>
          <w:tcPr>
            <w:tcW w:w="1134" w:type="dxa"/>
            <w:tcBorders>
              <w:top w:val="single" w:sz="4" w:space="0" w:color="000000"/>
              <w:left w:val="single" w:sz="4" w:space="0" w:color="auto"/>
              <w:bottom w:val="single" w:sz="4" w:space="0" w:color="000000"/>
              <w:right w:val="single" w:sz="4" w:space="0" w:color="000000"/>
            </w:tcBorders>
            <w:vAlign w:val="center"/>
          </w:tcPr>
          <w:p w14:paraId="6BE846DF" w14:textId="77777777"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w:t>
            </w:r>
            <w:r>
              <w:rPr>
                <w:rFonts w:ascii="Arial" w:eastAsia="Calibri" w:hAnsi="Arial" w:cs="Arial"/>
                <w:color w:val="000000"/>
              </w:rPr>
              <w:t xml:space="preserve"> </w:t>
            </w:r>
            <w:r w:rsidRPr="008D75E9">
              <w:rPr>
                <w:rFonts w:ascii="Arial" w:eastAsia="Calibri" w:hAnsi="Arial" w:cs="Arial"/>
                <w:color w:val="000000"/>
              </w:rPr>
              <w:t>3.64</w:t>
            </w:r>
          </w:p>
        </w:tc>
        <w:tc>
          <w:tcPr>
            <w:tcW w:w="1134" w:type="dxa"/>
            <w:tcBorders>
              <w:top w:val="single" w:sz="4" w:space="0" w:color="auto"/>
              <w:left w:val="single" w:sz="4" w:space="0" w:color="auto"/>
              <w:bottom w:val="single" w:sz="4" w:space="0" w:color="auto"/>
              <w:right w:val="single" w:sz="4" w:space="0" w:color="auto"/>
            </w:tcBorders>
          </w:tcPr>
          <w:p w14:paraId="48F3D76A"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11 </w:t>
            </w:r>
          </w:p>
        </w:tc>
        <w:tc>
          <w:tcPr>
            <w:tcW w:w="993" w:type="dxa"/>
            <w:tcBorders>
              <w:top w:val="single" w:sz="4" w:space="0" w:color="auto"/>
              <w:left w:val="single" w:sz="4" w:space="0" w:color="auto"/>
              <w:bottom w:val="single" w:sz="4" w:space="0" w:color="auto"/>
              <w:right w:val="single" w:sz="4" w:space="0" w:color="auto"/>
            </w:tcBorders>
          </w:tcPr>
          <w:p w14:paraId="4D9BE7D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0.77</w:t>
            </w:r>
          </w:p>
        </w:tc>
        <w:tc>
          <w:tcPr>
            <w:tcW w:w="1046" w:type="dxa"/>
            <w:gridSpan w:val="2"/>
            <w:tcBorders>
              <w:top w:val="single" w:sz="4" w:space="0" w:color="000000"/>
              <w:left w:val="single" w:sz="4" w:space="0" w:color="auto"/>
              <w:bottom w:val="single" w:sz="4" w:space="0" w:color="000000"/>
              <w:right w:val="single" w:sz="4" w:space="0" w:color="000000"/>
            </w:tcBorders>
          </w:tcPr>
          <w:p w14:paraId="7119A68D"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-46</w:t>
            </w:r>
          </w:p>
        </w:tc>
        <w:tc>
          <w:tcPr>
            <w:tcW w:w="1222" w:type="dxa"/>
            <w:tcBorders>
              <w:top w:val="single" w:sz="4" w:space="0" w:color="000000"/>
              <w:left w:val="nil"/>
              <w:bottom w:val="single" w:sz="4" w:space="0" w:color="000000"/>
              <w:right w:val="single" w:sz="4" w:space="0" w:color="000000"/>
            </w:tcBorders>
          </w:tcPr>
          <w:p w14:paraId="001756B4"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-80.70</w:t>
            </w:r>
          </w:p>
        </w:tc>
      </w:tr>
      <w:tr w:rsidR="00BE1ABD" w:rsidRPr="008D75E9" w14:paraId="77396161" w14:textId="77777777" w:rsidTr="00AF5D91">
        <w:trPr>
          <w:trHeight w:val="310"/>
        </w:trPr>
        <w:tc>
          <w:tcPr>
            <w:tcW w:w="2694" w:type="dxa"/>
            <w:tcBorders>
              <w:top w:val="single" w:sz="4" w:space="0" w:color="000000"/>
              <w:left w:val="single" w:sz="4" w:space="0" w:color="000000"/>
              <w:bottom w:val="single" w:sz="4" w:space="0" w:color="000000"/>
              <w:right w:val="single" w:sz="4" w:space="0" w:color="auto"/>
            </w:tcBorders>
          </w:tcPr>
          <w:p w14:paraId="520FE269"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6 </w:t>
            </w:r>
          </w:p>
        </w:tc>
        <w:tc>
          <w:tcPr>
            <w:tcW w:w="1275" w:type="dxa"/>
            <w:tcBorders>
              <w:top w:val="single" w:sz="4" w:space="0" w:color="auto"/>
              <w:left w:val="single" w:sz="4" w:space="0" w:color="auto"/>
              <w:bottom w:val="single" w:sz="4" w:space="0" w:color="auto"/>
              <w:right w:val="single" w:sz="4" w:space="0" w:color="auto"/>
            </w:tcBorders>
          </w:tcPr>
          <w:p w14:paraId="466DA55D"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209 </w:t>
            </w:r>
          </w:p>
        </w:tc>
        <w:tc>
          <w:tcPr>
            <w:tcW w:w="1134" w:type="dxa"/>
            <w:tcBorders>
              <w:top w:val="single" w:sz="4" w:space="0" w:color="000000"/>
              <w:left w:val="single" w:sz="4" w:space="0" w:color="auto"/>
              <w:bottom w:val="single" w:sz="4" w:space="0" w:color="000000"/>
              <w:right w:val="single" w:sz="4" w:space="0" w:color="000000"/>
            </w:tcBorders>
            <w:vAlign w:val="center"/>
          </w:tcPr>
          <w:p w14:paraId="776DB287" w14:textId="77777777" w:rsidR="00BE1ABD" w:rsidRPr="008D75E9" w:rsidRDefault="00BE1ABD" w:rsidP="00BE1ABD">
            <w:pPr>
              <w:rPr>
                <w:rFonts w:ascii="Arial" w:eastAsia="Calibri" w:hAnsi="Arial" w:cs="Arial"/>
                <w:color w:val="000000"/>
              </w:rPr>
            </w:pPr>
            <w:r>
              <w:rPr>
                <w:rFonts w:ascii="Arial" w:eastAsia="Calibri" w:hAnsi="Arial" w:cs="Arial"/>
                <w:color w:val="000000"/>
              </w:rPr>
              <w:t xml:space="preserve"> </w:t>
            </w:r>
            <w:r w:rsidRPr="008D75E9">
              <w:rPr>
                <w:rFonts w:ascii="Arial" w:eastAsia="Calibri" w:hAnsi="Arial" w:cs="Arial"/>
                <w:color w:val="000000"/>
              </w:rPr>
              <w:t xml:space="preserve"> 13.33</w:t>
            </w:r>
          </w:p>
        </w:tc>
        <w:tc>
          <w:tcPr>
            <w:tcW w:w="1134" w:type="dxa"/>
            <w:tcBorders>
              <w:top w:val="single" w:sz="4" w:space="0" w:color="auto"/>
              <w:left w:val="single" w:sz="4" w:space="0" w:color="auto"/>
              <w:bottom w:val="single" w:sz="4" w:space="0" w:color="auto"/>
              <w:right w:val="single" w:sz="4" w:space="0" w:color="auto"/>
            </w:tcBorders>
          </w:tcPr>
          <w:p w14:paraId="4666EBC4"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6 </w:t>
            </w:r>
          </w:p>
        </w:tc>
        <w:tc>
          <w:tcPr>
            <w:tcW w:w="993" w:type="dxa"/>
            <w:tcBorders>
              <w:top w:val="single" w:sz="4" w:space="0" w:color="auto"/>
              <w:left w:val="single" w:sz="4" w:space="0" w:color="auto"/>
              <w:bottom w:val="single" w:sz="4" w:space="0" w:color="auto"/>
              <w:right w:val="single" w:sz="4" w:space="0" w:color="auto"/>
            </w:tcBorders>
          </w:tcPr>
          <w:p w14:paraId="756F8874"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0.42</w:t>
            </w:r>
          </w:p>
        </w:tc>
        <w:tc>
          <w:tcPr>
            <w:tcW w:w="1046" w:type="dxa"/>
            <w:gridSpan w:val="2"/>
            <w:tcBorders>
              <w:top w:val="single" w:sz="4" w:space="0" w:color="000000"/>
              <w:left w:val="single" w:sz="4" w:space="0" w:color="auto"/>
              <w:bottom w:val="single" w:sz="4" w:space="0" w:color="000000"/>
              <w:right w:val="single" w:sz="4" w:space="0" w:color="000000"/>
            </w:tcBorders>
          </w:tcPr>
          <w:p w14:paraId="52D2CA91"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-203</w:t>
            </w:r>
          </w:p>
        </w:tc>
        <w:tc>
          <w:tcPr>
            <w:tcW w:w="1222" w:type="dxa"/>
            <w:tcBorders>
              <w:top w:val="single" w:sz="4" w:space="0" w:color="000000"/>
              <w:left w:val="nil"/>
              <w:bottom w:val="single" w:sz="4" w:space="0" w:color="000000"/>
              <w:right w:val="single" w:sz="4" w:space="0" w:color="000000"/>
            </w:tcBorders>
          </w:tcPr>
          <w:p w14:paraId="7BB20366"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-97.13</w:t>
            </w:r>
          </w:p>
        </w:tc>
      </w:tr>
      <w:tr w:rsidR="00BE1ABD" w:rsidRPr="008D75E9" w14:paraId="14EE7237" w14:textId="77777777" w:rsidTr="00AF5D91">
        <w:trPr>
          <w:trHeight w:val="278"/>
        </w:trPr>
        <w:tc>
          <w:tcPr>
            <w:tcW w:w="2694" w:type="dxa"/>
            <w:tcBorders>
              <w:top w:val="single" w:sz="4" w:space="0" w:color="000000"/>
              <w:left w:val="single" w:sz="4" w:space="0" w:color="000000"/>
              <w:bottom w:val="single" w:sz="4" w:space="0" w:color="000000"/>
              <w:right w:val="single" w:sz="4" w:space="0" w:color="auto"/>
            </w:tcBorders>
          </w:tcPr>
          <w:p w14:paraId="6F59B3DB"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7 </w:t>
            </w:r>
          </w:p>
        </w:tc>
        <w:tc>
          <w:tcPr>
            <w:tcW w:w="1275" w:type="dxa"/>
            <w:tcBorders>
              <w:top w:val="single" w:sz="4" w:space="0" w:color="auto"/>
              <w:left w:val="single" w:sz="4" w:space="0" w:color="auto"/>
              <w:bottom w:val="single" w:sz="4" w:space="0" w:color="auto"/>
              <w:right w:val="single" w:sz="4" w:space="0" w:color="auto"/>
            </w:tcBorders>
          </w:tcPr>
          <w:p w14:paraId="5F55CEDE"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3 </w:t>
            </w:r>
          </w:p>
        </w:tc>
        <w:tc>
          <w:tcPr>
            <w:tcW w:w="1134" w:type="dxa"/>
            <w:tcBorders>
              <w:top w:val="single" w:sz="4" w:space="0" w:color="000000"/>
              <w:left w:val="single" w:sz="4" w:space="0" w:color="auto"/>
              <w:bottom w:val="single" w:sz="4" w:space="0" w:color="000000"/>
              <w:right w:val="single" w:sz="4" w:space="0" w:color="000000"/>
            </w:tcBorders>
            <w:vAlign w:val="center"/>
          </w:tcPr>
          <w:p w14:paraId="79EE13A8"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0.19</w:t>
            </w:r>
          </w:p>
        </w:tc>
        <w:tc>
          <w:tcPr>
            <w:tcW w:w="1134" w:type="dxa"/>
            <w:tcBorders>
              <w:top w:val="single" w:sz="4" w:space="0" w:color="auto"/>
              <w:left w:val="single" w:sz="4" w:space="0" w:color="auto"/>
              <w:bottom w:val="single" w:sz="4" w:space="0" w:color="auto"/>
              <w:right w:val="single" w:sz="4" w:space="0" w:color="auto"/>
            </w:tcBorders>
          </w:tcPr>
          <w:p w14:paraId="3D74FB48"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63 </w:t>
            </w:r>
          </w:p>
        </w:tc>
        <w:tc>
          <w:tcPr>
            <w:tcW w:w="993" w:type="dxa"/>
            <w:tcBorders>
              <w:top w:val="single" w:sz="4" w:space="0" w:color="auto"/>
              <w:left w:val="single" w:sz="4" w:space="0" w:color="auto"/>
              <w:bottom w:val="single" w:sz="4" w:space="0" w:color="auto"/>
              <w:right w:val="single" w:sz="4" w:space="0" w:color="auto"/>
            </w:tcBorders>
          </w:tcPr>
          <w:p w14:paraId="4BD8DEAF"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4.40</w:t>
            </w:r>
          </w:p>
        </w:tc>
        <w:tc>
          <w:tcPr>
            <w:tcW w:w="1046" w:type="dxa"/>
            <w:gridSpan w:val="2"/>
            <w:tcBorders>
              <w:top w:val="single" w:sz="4" w:space="0" w:color="000000"/>
              <w:left w:val="single" w:sz="4" w:space="0" w:color="auto"/>
              <w:bottom w:val="single" w:sz="4" w:space="0" w:color="000000"/>
              <w:right w:val="single" w:sz="4" w:space="0" w:color="000000"/>
            </w:tcBorders>
          </w:tcPr>
          <w:p w14:paraId="59E3BE2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60</w:t>
            </w:r>
          </w:p>
        </w:tc>
        <w:tc>
          <w:tcPr>
            <w:tcW w:w="1222" w:type="dxa"/>
            <w:tcBorders>
              <w:top w:val="single" w:sz="4" w:space="0" w:color="000000"/>
              <w:left w:val="nil"/>
              <w:bottom w:val="single" w:sz="4" w:space="0" w:color="000000"/>
              <w:right w:val="single" w:sz="4" w:space="0" w:color="000000"/>
            </w:tcBorders>
          </w:tcPr>
          <w:p w14:paraId="11020109"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2000.00</w:t>
            </w:r>
          </w:p>
        </w:tc>
      </w:tr>
      <w:tr w:rsidR="00BE1ABD" w:rsidRPr="008D75E9" w14:paraId="669CDCB3" w14:textId="77777777" w:rsidTr="00AF5D91">
        <w:trPr>
          <w:trHeight w:val="387"/>
        </w:trPr>
        <w:tc>
          <w:tcPr>
            <w:tcW w:w="2694" w:type="dxa"/>
            <w:tcBorders>
              <w:top w:val="single" w:sz="4" w:space="0" w:color="000000"/>
              <w:left w:val="single" w:sz="4" w:space="0" w:color="000000"/>
              <w:bottom w:val="single" w:sz="4" w:space="0" w:color="000000"/>
              <w:right w:val="single" w:sz="4" w:space="0" w:color="auto"/>
            </w:tcBorders>
          </w:tcPr>
          <w:p w14:paraId="1AA06773"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8 </w:t>
            </w:r>
          </w:p>
        </w:tc>
        <w:tc>
          <w:tcPr>
            <w:tcW w:w="1275" w:type="dxa"/>
            <w:tcBorders>
              <w:top w:val="single" w:sz="4" w:space="0" w:color="auto"/>
              <w:left w:val="single" w:sz="4" w:space="0" w:color="auto"/>
              <w:bottom w:val="single" w:sz="4" w:space="0" w:color="auto"/>
              <w:right w:val="single" w:sz="4" w:space="0" w:color="auto"/>
            </w:tcBorders>
          </w:tcPr>
          <w:p w14:paraId="16AD547D"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12 </w:t>
            </w:r>
          </w:p>
        </w:tc>
        <w:tc>
          <w:tcPr>
            <w:tcW w:w="1134" w:type="dxa"/>
            <w:tcBorders>
              <w:top w:val="single" w:sz="4" w:space="0" w:color="000000"/>
              <w:left w:val="single" w:sz="4" w:space="0" w:color="auto"/>
              <w:bottom w:val="single" w:sz="4" w:space="0" w:color="000000"/>
              <w:right w:val="single" w:sz="4" w:space="0" w:color="000000"/>
            </w:tcBorders>
            <w:vAlign w:val="center"/>
          </w:tcPr>
          <w:p w14:paraId="128EEB3F"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0.77 </w:t>
            </w:r>
          </w:p>
        </w:tc>
        <w:tc>
          <w:tcPr>
            <w:tcW w:w="1134" w:type="dxa"/>
            <w:tcBorders>
              <w:top w:val="single" w:sz="4" w:space="0" w:color="auto"/>
              <w:left w:val="nil"/>
              <w:bottom w:val="single" w:sz="4" w:space="0" w:color="000000"/>
              <w:right w:val="single" w:sz="4" w:space="0" w:color="000000"/>
            </w:tcBorders>
          </w:tcPr>
          <w:p w14:paraId="0FE38D5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15 </w:t>
            </w:r>
          </w:p>
        </w:tc>
        <w:tc>
          <w:tcPr>
            <w:tcW w:w="993" w:type="dxa"/>
            <w:tcBorders>
              <w:top w:val="single" w:sz="4" w:space="0" w:color="auto"/>
              <w:left w:val="single" w:sz="4" w:space="0" w:color="000000"/>
              <w:bottom w:val="single" w:sz="4" w:space="0" w:color="000000"/>
              <w:right w:val="single" w:sz="4" w:space="0" w:color="000000"/>
            </w:tcBorders>
          </w:tcPr>
          <w:p w14:paraId="27B1A742"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1.05</w:t>
            </w:r>
          </w:p>
        </w:tc>
        <w:tc>
          <w:tcPr>
            <w:tcW w:w="1046" w:type="dxa"/>
            <w:gridSpan w:val="2"/>
            <w:tcBorders>
              <w:top w:val="single" w:sz="4" w:space="0" w:color="000000"/>
              <w:left w:val="single" w:sz="4" w:space="0" w:color="000000"/>
              <w:bottom w:val="single" w:sz="4" w:space="0" w:color="000000"/>
              <w:right w:val="single" w:sz="4" w:space="0" w:color="000000"/>
            </w:tcBorders>
          </w:tcPr>
          <w:p w14:paraId="656A5D59"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w:t>
            </w:r>
          </w:p>
        </w:tc>
        <w:tc>
          <w:tcPr>
            <w:tcW w:w="1222" w:type="dxa"/>
            <w:tcBorders>
              <w:top w:val="single" w:sz="4" w:space="0" w:color="000000"/>
              <w:left w:val="nil"/>
              <w:bottom w:val="single" w:sz="4" w:space="0" w:color="000000"/>
              <w:right w:val="single" w:sz="4" w:space="0" w:color="000000"/>
            </w:tcBorders>
          </w:tcPr>
          <w:p w14:paraId="3C8C1F63"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25.00</w:t>
            </w:r>
          </w:p>
        </w:tc>
      </w:tr>
      <w:tr w:rsidR="00BE1ABD" w:rsidRPr="008D75E9" w14:paraId="1A74E383" w14:textId="77777777" w:rsidTr="00AF5D91">
        <w:trPr>
          <w:trHeight w:val="310"/>
        </w:trPr>
        <w:tc>
          <w:tcPr>
            <w:tcW w:w="2694" w:type="dxa"/>
            <w:tcBorders>
              <w:top w:val="single" w:sz="4" w:space="0" w:color="000000"/>
              <w:left w:val="single" w:sz="4" w:space="0" w:color="000000"/>
              <w:bottom w:val="single" w:sz="4" w:space="0" w:color="000000"/>
              <w:right w:val="single" w:sz="4" w:space="0" w:color="000000"/>
            </w:tcBorders>
          </w:tcPr>
          <w:p w14:paraId="2ACBA0A9"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9 </w:t>
            </w:r>
          </w:p>
        </w:tc>
        <w:tc>
          <w:tcPr>
            <w:tcW w:w="1275" w:type="dxa"/>
            <w:tcBorders>
              <w:top w:val="single" w:sz="4" w:space="0" w:color="auto"/>
              <w:left w:val="nil"/>
              <w:bottom w:val="single" w:sz="4" w:space="0" w:color="000000"/>
              <w:right w:val="single" w:sz="4" w:space="0" w:color="000000"/>
            </w:tcBorders>
          </w:tcPr>
          <w:p w14:paraId="60DF40DE"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FC87DCE"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29.27</w:t>
            </w:r>
          </w:p>
        </w:tc>
        <w:tc>
          <w:tcPr>
            <w:tcW w:w="1134" w:type="dxa"/>
            <w:tcBorders>
              <w:top w:val="single" w:sz="4" w:space="0" w:color="000000"/>
              <w:left w:val="nil"/>
              <w:bottom w:val="single" w:sz="4" w:space="0" w:color="000000"/>
              <w:right w:val="single" w:sz="4" w:space="0" w:color="000000"/>
            </w:tcBorders>
          </w:tcPr>
          <w:p w14:paraId="798F3D0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127 </w:t>
            </w:r>
          </w:p>
        </w:tc>
        <w:tc>
          <w:tcPr>
            <w:tcW w:w="993" w:type="dxa"/>
            <w:tcBorders>
              <w:top w:val="single" w:sz="4" w:space="0" w:color="000000"/>
              <w:left w:val="single" w:sz="4" w:space="0" w:color="000000"/>
              <w:bottom w:val="single" w:sz="4" w:space="0" w:color="000000"/>
              <w:right w:val="single" w:sz="4" w:space="0" w:color="000000"/>
            </w:tcBorders>
          </w:tcPr>
          <w:p w14:paraId="0724EC52"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8.87</w:t>
            </w:r>
          </w:p>
        </w:tc>
        <w:tc>
          <w:tcPr>
            <w:tcW w:w="1046" w:type="dxa"/>
            <w:gridSpan w:val="2"/>
            <w:tcBorders>
              <w:top w:val="single" w:sz="4" w:space="0" w:color="000000"/>
              <w:left w:val="single" w:sz="4" w:space="0" w:color="000000"/>
              <w:bottom w:val="single" w:sz="4" w:space="0" w:color="000000"/>
              <w:right w:val="single" w:sz="4" w:space="0" w:color="000000"/>
            </w:tcBorders>
          </w:tcPr>
          <w:p w14:paraId="2E8AB0E0"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14:paraId="19B045DD" w14:textId="77777777" w:rsidR="00BE1ABD" w:rsidRPr="008D75E9" w:rsidRDefault="00BE1ABD" w:rsidP="00BE1ABD">
            <w:pPr>
              <w:ind w:left="141"/>
              <w:rPr>
                <w:rFonts w:ascii="Arial" w:eastAsia="Calibri" w:hAnsi="Arial" w:cs="Arial"/>
                <w:color w:val="000000"/>
              </w:rPr>
            </w:pPr>
          </w:p>
        </w:tc>
      </w:tr>
      <w:tr w:rsidR="00BE1ABD" w:rsidRPr="008D75E9" w14:paraId="174DE30B" w14:textId="77777777"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14:paraId="1148E339"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10 </w:t>
            </w:r>
          </w:p>
        </w:tc>
        <w:tc>
          <w:tcPr>
            <w:tcW w:w="1275" w:type="dxa"/>
            <w:tcBorders>
              <w:top w:val="single" w:sz="4" w:space="0" w:color="000000"/>
              <w:left w:val="nil"/>
              <w:bottom w:val="single" w:sz="4" w:space="0" w:color="000000"/>
              <w:right w:val="single" w:sz="4" w:space="0" w:color="000000"/>
            </w:tcBorders>
          </w:tcPr>
          <w:p w14:paraId="3441B1E3"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459 </w:t>
            </w:r>
          </w:p>
        </w:tc>
        <w:tc>
          <w:tcPr>
            <w:tcW w:w="1134" w:type="dxa"/>
            <w:tcBorders>
              <w:top w:val="single" w:sz="4" w:space="0" w:color="000000"/>
              <w:left w:val="single" w:sz="4" w:space="0" w:color="000000"/>
              <w:bottom w:val="single" w:sz="4" w:space="0" w:color="000000"/>
              <w:right w:val="single" w:sz="4" w:space="0" w:color="000000"/>
            </w:tcBorders>
          </w:tcPr>
          <w:p w14:paraId="5752236F"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0.57</w:t>
            </w:r>
          </w:p>
        </w:tc>
        <w:tc>
          <w:tcPr>
            <w:tcW w:w="1134" w:type="dxa"/>
            <w:tcBorders>
              <w:top w:val="single" w:sz="4" w:space="0" w:color="000000"/>
              <w:left w:val="nil"/>
              <w:bottom w:val="single" w:sz="4" w:space="0" w:color="000000"/>
              <w:right w:val="single" w:sz="4" w:space="0" w:color="000000"/>
            </w:tcBorders>
          </w:tcPr>
          <w:p w14:paraId="05264E97"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103 </w:t>
            </w:r>
          </w:p>
        </w:tc>
        <w:tc>
          <w:tcPr>
            <w:tcW w:w="993" w:type="dxa"/>
            <w:tcBorders>
              <w:top w:val="single" w:sz="4" w:space="0" w:color="000000"/>
              <w:left w:val="single" w:sz="4" w:space="0" w:color="000000"/>
              <w:bottom w:val="single" w:sz="4" w:space="0" w:color="000000"/>
              <w:right w:val="single" w:sz="4" w:space="0" w:color="000000"/>
            </w:tcBorders>
          </w:tcPr>
          <w:p w14:paraId="29A1B499"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7.19</w:t>
            </w:r>
          </w:p>
        </w:tc>
        <w:tc>
          <w:tcPr>
            <w:tcW w:w="1046" w:type="dxa"/>
            <w:gridSpan w:val="2"/>
            <w:tcBorders>
              <w:top w:val="single" w:sz="4" w:space="0" w:color="000000"/>
              <w:left w:val="single" w:sz="4" w:space="0" w:color="000000"/>
              <w:bottom w:val="single" w:sz="4" w:space="0" w:color="000000"/>
              <w:right w:val="single" w:sz="4" w:space="0" w:color="000000"/>
            </w:tcBorders>
          </w:tcPr>
          <w:p w14:paraId="3B9A1ED5"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-356</w:t>
            </w:r>
          </w:p>
        </w:tc>
        <w:tc>
          <w:tcPr>
            <w:tcW w:w="1222" w:type="dxa"/>
            <w:tcBorders>
              <w:top w:val="single" w:sz="4" w:space="0" w:color="000000"/>
              <w:left w:val="nil"/>
              <w:bottom w:val="single" w:sz="4" w:space="0" w:color="000000"/>
              <w:right w:val="single" w:sz="4" w:space="0" w:color="000000"/>
            </w:tcBorders>
          </w:tcPr>
          <w:p w14:paraId="229DB5A3"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-77.56</w:t>
            </w:r>
          </w:p>
        </w:tc>
      </w:tr>
      <w:tr w:rsidR="00BE1ABD" w:rsidRPr="008D75E9" w14:paraId="68843519" w14:textId="77777777"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14:paraId="220BD2A6"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11 </w:t>
            </w:r>
          </w:p>
        </w:tc>
        <w:tc>
          <w:tcPr>
            <w:tcW w:w="1275" w:type="dxa"/>
            <w:tcBorders>
              <w:top w:val="single" w:sz="4" w:space="0" w:color="000000"/>
              <w:left w:val="nil"/>
              <w:bottom w:val="single" w:sz="4" w:space="0" w:color="000000"/>
              <w:right w:val="single" w:sz="4" w:space="0" w:color="000000"/>
            </w:tcBorders>
          </w:tcPr>
          <w:p w14:paraId="3A9CDFE1"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9 </w:t>
            </w:r>
          </w:p>
        </w:tc>
        <w:tc>
          <w:tcPr>
            <w:tcW w:w="1134" w:type="dxa"/>
            <w:tcBorders>
              <w:top w:val="single" w:sz="4" w:space="0" w:color="000000"/>
              <w:left w:val="single" w:sz="4" w:space="0" w:color="000000"/>
              <w:bottom w:val="single" w:sz="4" w:space="0" w:color="000000"/>
              <w:right w:val="single" w:sz="4" w:space="0" w:color="000000"/>
            </w:tcBorders>
          </w:tcPr>
          <w:p w14:paraId="2F458FB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0.38</w:t>
            </w:r>
          </w:p>
        </w:tc>
        <w:tc>
          <w:tcPr>
            <w:tcW w:w="1134" w:type="dxa"/>
            <w:tcBorders>
              <w:top w:val="single" w:sz="4" w:space="0" w:color="000000"/>
              <w:left w:val="nil"/>
              <w:bottom w:val="single" w:sz="4" w:space="0" w:color="000000"/>
              <w:right w:val="single" w:sz="4" w:space="0" w:color="000000"/>
            </w:tcBorders>
          </w:tcPr>
          <w:p w14:paraId="1AA6EBD9"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220 </w:t>
            </w:r>
          </w:p>
        </w:tc>
        <w:tc>
          <w:tcPr>
            <w:tcW w:w="993" w:type="dxa"/>
            <w:tcBorders>
              <w:top w:val="single" w:sz="4" w:space="0" w:color="000000"/>
              <w:left w:val="single" w:sz="4" w:space="0" w:color="000000"/>
              <w:bottom w:val="single" w:sz="4" w:space="0" w:color="000000"/>
              <w:right w:val="single" w:sz="4" w:space="0" w:color="000000"/>
            </w:tcBorders>
          </w:tcPr>
          <w:p w14:paraId="10B29630"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15.36</w:t>
            </w:r>
          </w:p>
        </w:tc>
        <w:tc>
          <w:tcPr>
            <w:tcW w:w="1046" w:type="dxa"/>
            <w:gridSpan w:val="2"/>
            <w:tcBorders>
              <w:top w:val="single" w:sz="4" w:space="0" w:color="000000"/>
              <w:left w:val="single" w:sz="4" w:space="0" w:color="000000"/>
              <w:bottom w:val="single" w:sz="4" w:space="0" w:color="000000"/>
              <w:right w:val="single" w:sz="4" w:space="0" w:color="000000"/>
            </w:tcBorders>
          </w:tcPr>
          <w:p w14:paraId="2E386550"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211</w:t>
            </w:r>
          </w:p>
        </w:tc>
        <w:tc>
          <w:tcPr>
            <w:tcW w:w="1222" w:type="dxa"/>
            <w:tcBorders>
              <w:top w:val="single" w:sz="4" w:space="0" w:color="000000"/>
              <w:left w:val="nil"/>
              <w:bottom w:val="single" w:sz="4" w:space="0" w:color="000000"/>
              <w:right w:val="single" w:sz="4" w:space="0" w:color="000000"/>
            </w:tcBorders>
          </w:tcPr>
          <w:p w14:paraId="4493788B"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2344.44</w:t>
            </w:r>
          </w:p>
        </w:tc>
      </w:tr>
      <w:tr w:rsidR="00BE1ABD" w:rsidRPr="008D75E9" w14:paraId="3F031B03" w14:textId="77777777"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14:paraId="32F600A9"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12 </w:t>
            </w:r>
          </w:p>
        </w:tc>
        <w:tc>
          <w:tcPr>
            <w:tcW w:w="1275" w:type="dxa"/>
            <w:tcBorders>
              <w:top w:val="single" w:sz="4" w:space="0" w:color="000000"/>
              <w:left w:val="nil"/>
              <w:bottom w:val="single" w:sz="4" w:space="0" w:color="000000"/>
              <w:right w:val="single" w:sz="4" w:space="0" w:color="000000"/>
            </w:tcBorders>
          </w:tcPr>
          <w:p w14:paraId="2284218C"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6 </w:t>
            </w:r>
          </w:p>
        </w:tc>
        <w:tc>
          <w:tcPr>
            <w:tcW w:w="1134" w:type="dxa"/>
            <w:tcBorders>
              <w:top w:val="single" w:sz="4" w:space="0" w:color="000000"/>
              <w:left w:val="single" w:sz="4" w:space="0" w:color="000000"/>
              <w:bottom w:val="single" w:sz="4" w:space="0" w:color="000000"/>
              <w:right w:val="single" w:sz="4" w:space="0" w:color="000000"/>
            </w:tcBorders>
          </w:tcPr>
          <w:p w14:paraId="4207BCA5"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w:t>
            </w:r>
          </w:p>
        </w:tc>
        <w:tc>
          <w:tcPr>
            <w:tcW w:w="1134" w:type="dxa"/>
            <w:tcBorders>
              <w:top w:val="single" w:sz="4" w:space="0" w:color="000000"/>
              <w:left w:val="nil"/>
              <w:bottom w:val="single" w:sz="4" w:space="0" w:color="000000"/>
              <w:right w:val="single" w:sz="4" w:space="0" w:color="000000"/>
            </w:tcBorders>
          </w:tcPr>
          <w:p w14:paraId="3DDCD60A"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 </w:t>
            </w:r>
          </w:p>
        </w:tc>
        <w:tc>
          <w:tcPr>
            <w:tcW w:w="993" w:type="dxa"/>
            <w:tcBorders>
              <w:top w:val="single" w:sz="4" w:space="0" w:color="000000"/>
              <w:left w:val="single" w:sz="4" w:space="0" w:color="000000"/>
              <w:bottom w:val="single" w:sz="4" w:space="0" w:color="000000"/>
              <w:right w:val="single" w:sz="4" w:space="0" w:color="000000"/>
            </w:tcBorders>
          </w:tcPr>
          <w:p w14:paraId="5C0C1E24"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0.07</w:t>
            </w:r>
          </w:p>
        </w:tc>
        <w:tc>
          <w:tcPr>
            <w:tcW w:w="1046" w:type="dxa"/>
            <w:gridSpan w:val="2"/>
            <w:tcBorders>
              <w:top w:val="single" w:sz="4" w:space="0" w:color="000000"/>
              <w:left w:val="single" w:sz="4" w:space="0" w:color="000000"/>
              <w:bottom w:val="single" w:sz="4" w:space="0" w:color="000000"/>
              <w:right w:val="single" w:sz="4" w:space="0" w:color="000000"/>
            </w:tcBorders>
          </w:tcPr>
          <w:p w14:paraId="57ED231E"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5</w:t>
            </w:r>
          </w:p>
        </w:tc>
        <w:tc>
          <w:tcPr>
            <w:tcW w:w="1222" w:type="dxa"/>
            <w:tcBorders>
              <w:top w:val="single" w:sz="4" w:space="0" w:color="000000"/>
              <w:left w:val="nil"/>
              <w:bottom w:val="single" w:sz="4" w:space="0" w:color="000000"/>
              <w:right w:val="single" w:sz="4" w:space="0" w:color="000000"/>
            </w:tcBorders>
          </w:tcPr>
          <w:p w14:paraId="3F692026"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-83.33</w:t>
            </w:r>
          </w:p>
        </w:tc>
      </w:tr>
      <w:tr w:rsidR="00BE1ABD" w:rsidRPr="008D75E9" w14:paraId="0B106AFC" w14:textId="77777777"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14:paraId="75300752"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13 </w:t>
            </w:r>
          </w:p>
        </w:tc>
        <w:tc>
          <w:tcPr>
            <w:tcW w:w="1275" w:type="dxa"/>
            <w:tcBorders>
              <w:top w:val="single" w:sz="4" w:space="0" w:color="000000"/>
              <w:left w:val="nil"/>
              <w:bottom w:val="single" w:sz="4" w:space="0" w:color="000000"/>
              <w:right w:val="single" w:sz="4" w:space="0" w:color="000000"/>
            </w:tcBorders>
          </w:tcPr>
          <w:p w14:paraId="4E95CEB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42770E2"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w:t>
            </w:r>
          </w:p>
        </w:tc>
        <w:tc>
          <w:tcPr>
            <w:tcW w:w="1134" w:type="dxa"/>
            <w:tcBorders>
              <w:top w:val="single" w:sz="4" w:space="0" w:color="000000"/>
              <w:left w:val="nil"/>
              <w:bottom w:val="single" w:sz="4" w:space="0" w:color="000000"/>
              <w:right w:val="single" w:sz="4" w:space="0" w:color="000000"/>
            </w:tcBorders>
          </w:tcPr>
          <w:p w14:paraId="58226F5B"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189 </w:t>
            </w:r>
          </w:p>
        </w:tc>
        <w:tc>
          <w:tcPr>
            <w:tcW w:w="993" w:type="dxa"/>
            <w:tcBorders>
              <w:top w:val="single" w:sz="4" w:space="0" w:color="000000"/>
              <w:left w:val="single" w:sz="4" w:space="0" w:color="000000"/>
              <w:bottom w:val="single" w:sz="4" w:space="0" w:color="000000"/>
              <w:right w:val="single" w:sz="4" w:space="0" w:color="000000"/>
            </w:tcBorders>
          </w:tcPr>
          <w:p w14:paraId="3C16ED6C"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13.20</w:t>
            </w:r>
          </w:p>
        </w:tc>
        <w:tc>
          <w:tcPr>
            <w:tcW w:w="1046" w:type="dxa"/>
            <w:gridSpan w:val="2"/>
            <w:tcBorders>
              <w:top w:val="single" w:sz="4" w:space="0" w:color="000000"/>
              <w:left w:val="single" w:sz="4" w:space="0" w:color="000000"/>
              <w:bottom w:val="single" w:sz="4" w:space="0" w:color="000000"/>
              <w:right w:val="single" w:sz="4" w:space="0" w:color="000000"/>
            </w:tcBorders>
          </w:tcPr>
          <w:p w14:paraId="569F0945"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14:paraId="2E338F6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r>
      <w:tr w:rsidR="00BE1ABD" w:rsidRPr="008D75E9" w14:paraId="1224389A" w14:textId="77777777"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14:paraId="0FE50ADC" w14:textId="77777777"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14 </w:t>
            </w:r>
          </w:p>
        </w:tc>
        <w:tc>
          <w:tcPr>
            <w:tcW w:w="1275" w:type="dxa"/>
            <w:tcBorders>
              <w:top w:val="single" w:sz="4" w:space="0" w:color="000000"/>
              <w:left w:val="nil"/>
              <w:bottom w:val="single" w:sz="4" w:space="0" w:color="000000"/>
              <w:right w:val="single" w:sz="4" w:space="0" w:color="000000"/>
            </w:tcBorders>
          </w:tcPr>
          <w:p w14:paraId="60DE4E1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B65F290" w14:textId="77777777" w:rsidR="00BE1ABD" w:rsidRPr="008D75E9" w:rsidRDefault="00BE1ABD" w:rsidP="008D75E9">
            <w:pPr>
              <w:rPr>
                <w:rFonts w:ascii="Arial" w:eastAsia="Calibri" w:hAnsi="Arial" w:cs="Arial"/>
                <w:color w:val="000000"/>
              </w:rPr>
            </w:pPr>
          </w:p>
        </w:tc>
        <w:tc>
          <w:tcPr>
            <w:tcW w:w="1134" w:type="dxa"/>
            <w:tcBorders>
              <w:top w:val="single" w:sz="4" w:space="0" w:color="000000"/>
              <w:left w:val="nil"/>
              <w:bottom w:val="single" w:sz="4" w:space="0" w:color="000000"/>
              <w:right w:val="single" w:sz="4" w:space="0" w:color="000000"/>
            </w:tcBorders>
          </w:tcPr>
          <w:p w14:paraId="211758FA"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253 </w:t>
            </w:r>
          </w:p>
        </w:tc>
        <w:tc>
          <w:tcPr>
            <w:tcW w:w="993" w:type="dxa"/>
            <w:tcBorders>
              <w:top w:val="single" w:sz="4" w:space="0" w:color="000000"/>
              <w:left w:val="single" w:sz="4" w:space="0" w:color="000000"/>
              <w:bottom w:val="single" w:sz="4" w:space="0" w:color="000000"/>
              <w:right w:val="single" w:sz="4" w:space="0" w:color="000000"/>
            </w:tcBorders>
          </w:tcPr>
          <w:p w14:paraId="17BD406C"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17.67</w:t>
            </w:r>
          </w:p>
        </w:tc>
        <w:tc>
          <w:tcPr>
            <w:tcW w:w="1046" w:type="dxa"/>
            <w:gridSpan w:val="2"/>
            <w:tcBorders>
              <w:top w:val="single" w:sz="4" w:space="0" w:color="000000"/>
              <w:left w:val="single" w:sz="4" w:space="0" w:color="000000"/>
              <w:bottom w:val="single" w:sz="4" w:space="0" w:color="000000"/>
              <w:right w:val="single" w:sz="4" w:space="0" w:color="000000"/>
            </w:tcBorders>
          </w:tcPr>
          <w:p w14:paraId="525D1B4B"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14:paraId="58ECDE97"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r>
      <w:tr w:rsidR="00BE1ABD" w:rsidRPr="008D75E9" w14:paraId="19FDDDF4" w14:textId="77777777" w:rsidTr="00AF5D91">
        <w:trPr>
          <w:trHeight w:val="518"/>
        </w:trPr>
        <w:tc>
          <w:tcPr>
            <w:tcW w:w="2694" w:type="dxa"/>
            <w:tcBorders>
              <w:top w:val="single" w:sz="4" w:space="0" w:color="000000"/>
              <w:left w:val="single" w:sz="4" w:space="0" w:color="000000"/>
              <w:bottom w:val="single" w:sz="4" w:space="0" w:color="000000"/>
              <w:right w:val="single" w:sz="4" w:space="0" w:color="000000"/>
            </w:tcBorders>
            <w:vAlign w:val="center"/>
          </w:tcPr>
          <w:p w14:paraId="129C1516" w14:textId="77777777" w:rsidR="00BE1ABD" w:rsidRPr="008D75E9" w:rsidRDefault="00BE1ABD" w:rsidP="008D75E9">
            <w:pPr>
              <w:rPr>
                <w:rFonts w:ascii="Arial" w:eastAsia="Calibri" w:hAnsi="Arial" w:cs="Arial"/>
                <w:color w:val="000000"/>
              </w:rPr>
            </w:pPr>
            <w:r w:rsidRPr="008D75E9">
              <w:rPr>
                <w:rFonts w:ascii="Arial" w:eastAsia="Calibri" w:hAnsi="Arial" w:cs="Arial"/>
                <w:b/>
                <w:color w:val="000000"/>
              </w:rPr>
              <w:t xml:space="preserve">Makana – EC104 </w:t>
            </w:r>
          </w:p>
        </w:tc>
        <w:tc>
          <w:tcPr>
            <w:tcW w:w="1275" w:type="dxa"/>
            <w:tcBorders>
              <w:top w:val="single" w:sz="4" w:space="0" w:color="000000"/>
              <w:left w:val="nil"/>
              <w:bottom w:val="single" w:sz="4" w:space="0" w:color="000000"/>
              <w:right w:val="single" w:sz="4" w:space="0" w:color="000000"/>
            </w:tcBorders>
            <w:vAlign w:val="center"/>
          </w:tcPr>
          <w:p w14:paraId="08E195C2"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b/>
                <w:color w:val="000000"/>
              </w:rPr>
              <w:t xml:space="preserve">1568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3ADFC2"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b/>
                <w:color w:val="000000"/>
              </w:rPr>
              <w:t xml:space="preserve">100 </w:t>
            </w:r>
          </w:p>
        </w:tc>
        <w:tc>
          <w:tcPr>
            <w:tcW w:w="1134" w:type="dxa"/>
            <w:tcBorders>
              <w:top w:val="single" w:sz="4" w:space="0" w:color="000000"/>
              <w:left w:val="nil"/>
              <w:bottom w:val="single" w:sz="4" w:space="0" w:color="000000"/>
              <w:right w:val="single" w:sz="4" w:space="0" w:color="000000"/>
            </w:tcBorders>
            <w:vAlign w:val="center"/>
          </w:tcPr>
          <w:p w14:paraId="5AA6FCBA" w14:textId="77777777" w:rsidR="00BE1ABD" w:rsidRPr="008D75E9" w:rsidRDefault="00BE1ABD" w:rsidP="00BE1ABD">
            <w:pPr>
              <w:ind w:left="142"/>
              <w:rPr>
                <w:rFonts w:ascii="Arial" w:eastAsia="Calibri" w:hAnsi="Arial" w:cs="Arial"/>
                <w:color w:val="000000"/>
              </w:rPr>
            </w:pPr>
            <w:r w:rsidRPr="008D75E9">
              <w:rPr>
                <w:rFonts w:ascii="Arial" w:eastAsia="Calibri" w:hAnsi="Arial" w:cs="Arial"/>
                <w:b/>
                <w:color w:val="000000"/>
              </w:rPr>
              <w:t xml:space="preserve">1432 </w:t>
            </w:r>
          </w:p>
        </w:tc>
        <w:tc>
          <w:tcPr>
            <w:tcW w:w="993" w:type="dxa"/>
            <w:tcBorders>
              <w:top w:val="single" w:sz="4" w:space="0" w:color="000000"/>
              <w:left w:val="single" w:sz="4" w:space="0" w:color="000000"/>
              <w:bottom w:val="single" w:sz="4" w:space="0" w:color="000000"/>
              <w:right w:val="single" w:sz="4" w:space="0" w:color="000000"/>
            </w:tcBorders>
            <w:vAlign w:val="center"/>
          </w:tcPr>
          <w:p w14:paraId="533A50F3" w14:textId="77777777" w:rsidR="00BE1ABD" w:rsidRPr="008D75E9" w:rsidRDefault="00AF5D91" w:rsidP="00BE1ABD">
            <w:pPr>
              <w:ind w:left="142"/>
              <w:rPr>
                <w:rFonts w:ascii="Arial" w:eastAsia="Calibri" w:hAnsi="Arial" w:cs="Arial"/>
                <w:color w:val="000000"/>
              </w:rPr>
            </w:pPr>
            <w:r>
              <w:rPr>
                <w:rFonts w:ascii="Arial" w:eastAsia="Calibri" w:hAnsi="Arial" w:cs="Arial"/>
                <w:b/>
                <w:color w:val="000000"/>
              </w:rPr>
              <w:t>100</w:t>
            </w:r>
          </w:p>
        </w:tc>
        <w:tc>
          <w:tcPr>
            <w:tcW w:w="1046" w:type="dxa"/>
            <w:gridSpan w:val="2"/>
            <w:tcBorders>
              <w:top w:val="single" w:sz="4" w:space="0" w:color="000000"/>
              <w:left w:val="single" w:sz="4" w:space="0" w:color="000000"/>
              <w:bottom w:val="single" w:sz="4" w:space="0" w:color="000000"/>
              <w:right w:val="single" w:sz="4" w:space="0" w:color="000000"/>
            </w:tcBorders>
            <w:vAlign w:val="center"/>
          </w:tcPr>
          <w:p w14:paraId="7F404AE6" w14:textId="77777777" w:rsidR="00BE1ABD" w:rsidRPr="008D75E9" w:rsidRDefault="00BE1ABD" w:rsidP="00BE1ABD">
            <w:pPr>
              <w:jc w:val="center"/>
              <w:rPr>
                <w:rFonts w:ascii="Arial" w:eastAsia="Calibri" w:hAnsi="Arial" w:cs="Arial"/>
                <w:color w:val="000000"/>
              </w:rPr>
            </w:pPr>
            <w:r w:rsidRPr="008D75E9">
              <w:rPr>
                <w:rFonts w:ascii="Arial" w:eastAsia="Calibri" w:hAnsi="Arial" w:cs="Arial"/>
                <w:b/>
                <w:color w:val="000000"/>
              </w:rPr>
              <w:t>-136</w:t>
            </w:r>
          </w:p>
        </w:tc>
        <w:tc>
          <w:tcPr>
            <w:tcW w:w="1222" w:type="dxa"/>
            <w:tcBorders>
              <w:top w:val="single" w:sz="4" w:space="0" w:color="000000"/>
              <w:left w:val="nil"/>
              <w:bottom w:val="single" w:sz="4" w:space="0" w:color="000000"/>
              <w:right w:val="single" w:sz="4" w:space="0" w:color="000000"/>
            </w:tcBorders>
            <w:vAlign w:val="center"/>
          </w:tcPr>
          <w:p w14:paraId="6086447A" w14:textId="77777777" w:rsidR="00BE1ABD" w:rsidRPr="008D75E9" w:rsidRDefault="00BE1ABD" w:rsidP="00BE1ABD">
            <w:pPr>
              <w:ind w:left="141"/>
              <w:rPr>
                <w:rFonts w:ascii="Arial" w:eastAsia="Calibri" w:hAnsi="Arial" w:cs="Arial"/>
                <w:color w:val="000000"/>
              </w:rPr>
            </w:pPr>
            <w:r w:rsidRPr="008D75E9">
              <w:rPr>
                <w:rFonts w:ascii="Arial" w:eastAsia="Calibri" w:hAnsi="Arial" w:cs="Arial"/>
                <w:b/>
                <w:color w:val="000000"/>
              </w:rPr>
              <w:t>-8.67</w:t>
            </w:r>
          </w:p>
        </w:tc>
      </w:tr>
    </w:tbl>
    <w:p w14:paraId="3B38A71E" w14:textId="77777777" w:rsidR="00FF5ACB" w:rsidRDefault="00FF5ACB" w:rsidP="008D75E9">
      <w:pPr>
        <w:rPr>
          <w:rFonts w:ascii="Arial" w:eastAsia="Calibri" w:hAnsi="Arial" w:cs="Arial"/>
          <w:b/>
          <w:color w:val="000000"/>
          <w:lang w:eastAsia="en-ZA"/>
        </w:rPr>
      </w:pPr>
    </w:p>
    <w:p w14:paraId="076FFCB3" w14:textId="77777777" w:rsidR="00AF19CE" w:rsidRPr="008D75E9" w:rsidRDefault="00555837"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.2.3</w:t>
      </w:r>
      <w:r w:rsidR="00AF19CE" w:rsidRPr="008D75E9">
        <w:rPr>
          <w:rFonts w:ascii="Arial" w:eastAsia="Calibri" w:hAnsi="Arial" w:cs="Arial"/>
          <w:b/>
          <w:color w:val="000000"/>
          <w:lang w:eastAsia="en-ZA"/>
        </w:rPr>
        <w:tab/>
        <w:t xml:space="preserve">  Backyard Shacks:</w:t>
      </w:r>
    </w:p>
    <w:p w14:paraId="6E3E077C" w14:textId="77777777" w:rsidR="00471824" w:rsidRPr="008D75E9" w:rsidRDefault="00471824" w:rsidP="008D75E9">
      <w:pPr>
        <w:jc w:val="both"/>
        <w:rPr>
          <w:rFonts w:ascii="Arial" w:eastAsia="Calibri" w:hAnsi="Arial" w:cs="Arial"/>
          <w:color w:val="000000"/>
          <w:lang w:eastAsia="en-ZA"/>
        </w:rPr>
      </w:pPr>
      <w:r w:rsidRPr="008D75E9">
        <w:rPr>
          <w:rFonts w:ascii="Arial" w:eastAsia="Calibri" w:hAnsi="Arial" w:cs="Arial"/>
          <w:color w:val="000000"/>
          <w:lang w:eastAsia="en-ZA"/>
        </w:rPr>
        <w:t xml:space="preserve">The five wards with the highest number of persons living in backyard shacks are (From highest to lowest) </w:t>
      </w:r>
    </w:p>
    <w:p w14:paraId="5CB2238B"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Ward 10</w:t>
      </w:r>
    </w:p>
    <w:p w14:paraId="390A834F"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5 </w:t>
      </w:r>
    </w:p>
    <w:p w14:paraId="635C322F"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3 </w:t>
      </w:r>
    </w:p>
    <w:p w14:paraId="62FE0FA9"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7 </w:t>
      </w:r>
    </w:p>
    <w:p w14:paraId="47ABB763" w14:textId="77777777"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14 </w:t>
      </w:r>
    </w:p>
    <w:p w14:paraId="21A72782" w14:textId="77777777" w:rsidR="00B162F2" w:rsidRPr="008D75E9" w:rsidRDefault="00B162F2" w:rsidP="00AC058E">
      <w:pPr>
        <w:spacing w:after="0"/>
        <w:rPr>
          <w:rFonts w:ascii="Arial" w:eastAsia="Calibri" w:hAnsi="Arial" w:cs="Arial"/>
          <w:noProof/>
          <w:color w:val="000000"/>
          <w:lang w:eastAsia="en-ZA"/>
        </w:rPr>
      </w:pPr>
    </w:p>
    <w:p w14:paraId="24A37833" w14:textId="77777777" w:rsidR="00AF19CE" w:rsidRPr="008D75E9" w:rsidRDefault="00555837" w:rsidP="00227ED3">
      <w:pPr>
        <w:spacing w:after="0"/>
        <w:rPr>
          <w:rFonts w:ascii="Arial" w:eastAsia="Calibri" w:hAnsi="Arial" w:cs="Arial"/>
          <w:noProof/>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.2.4   Dwelling Types and Tenure Status:</w:t>
      </w:r>
    </w:p>
    <w:p w14:paraId="2E470B6E" w14:textId="77777777" w:rsidR="00AF19CE" w:rsidRPr="008D75E9" w:rsidRDefault="00AF19CE" w:rsidP="00227ED3">
      <w:pPr>
        <w:spacing w:after="0"/>
        <w:rPr>
          <w:rFonts w:ascii="Arial" w:eastAsia="Calibri" w:hAnsi="Arial" w:cs="Arial"/>
          <w:noProof/>
          <w:color w:val="000000"/>
          <w:lang w:eastAsia="en-ZA"/>
        </w:rPr>
      </w:pPr>
    </w:p>
    <w:p w14:paraId="768E38B3" w14:textId="77777777" w:rsidR="00471824" w:rsidRPr="008D75E9" w:rsidRDefault="00471824" w:rsidP="00227ED3">
      <w:pPr>
        <w:spacing w:after="0"/>
        <w:rPr>
          <w:rFonts w:ascii="Arial" w:eastAsia="Calibri" w:hAnsi="Arial" w:cs="Arial"/>
          <w:b/>
          <w:color w:val="000000"/>
          <w:lang w:eastAsia="en-ZA"/>
        </w:rPr>
      </w:pPr>
      <w:r w:rsidRPr="008D75E9">
        <w:rPr>
          <w:rFonts w:ascii="Arial" w:eastAsia="Calibri" w:hAnsi="Arial" w:cs="Arial"/>
          <w:b/>
          <w:noProof/>
          <w:color w:val="000000"/>
          <w:lang w:eastAsia="en-ZA"/>
        </w:rPr>
        <w:t>Table 48: Dwelling Types and Tenure Status</w:t>
      </w:r>
    </w:p>
    <w:tbl>
      <w:tblPr>
        <w:tblStyle w:val="TableGrid0"/>
        <w:tblW w:w="9450" w:type="dxa"/>
        <w:tblInd w:w="-5" w:type="dxa"/>
        <w:tblLayout w:type="fixed"/>
        <w:tblCellMar>
          <w:top w:w="44" w:type="dxa"/>
        </w:tblCellMar>
        <w:tblLook w:val="04A0" w:firstRow="1" w:lastRow="0" w:firstColumn="1" w:lastColumn="0" w:noHBand="0" w:noVBand="1"/>
      </w:tblPr>
      <w:tblGrid>
        <w:gridCol w:w="3344"/>
        <w:gridCol w:w="1958"/>
        <w:gridCol w:w="1809"/>
        <w:gridCol w:w="612"/>
        <w:gridCol w:w="372"/>
        <w:gridCol w:w="1355"/>
      </w:tblGrid>
      <w:tr w:rsidR="00227ED3" w:rsidRPr="008D75E9" w14:paraId="3B9D9B6B" w14:textId="77777777" w:rsidTr="00E36FEF">
        <w:trPr>
          <w:trHeight w:val="545"/>
          <w:tblHeader/>
        </w:trPr>
        <w:tc>
          <w:tcPr>
            <w:tcW w:w="3344"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49221EA4"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BASIC SERVICE / INFRASTRUCTURE</w:t>
            </w:r>
          </w:p>
        </w:tc>
        <w:tc>
          <w:tcPr>
            <w:tcW w:w="1958"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3CFE5DE8" w14:textId="77777777" w:rsidR="00227ED3" w:rsidRPr="008D75E9" w:rsidRDefault="00227ED3" w:rsidP="00227ED3">
            <w:pPr>
              <w:jc w:val="center"/>
              <w:rPr>
                <w:rFonts w:ascii="Arial" w:eastAsia="Calibri" w:hAnsi="Arial" w:cs="Arial"/>
                <w:b/>
                <w:color w:val="000000"/>
              </w:rPr>
            </w:pPr>
            <w:r w:rsidRPr="008D75E9">
              <w:rPr>
                <w:rFonts w:ascii="Arial" w:eastAsia="Calibri" w:hAnsi="Arial" w:cs="Arial"/>
                <w:b/>
                <w:color w:val="000000"/>
              </w:rPr>
              <w:t>MAKANA AREA</w:t>
            </w:r>
          </w:p>
          <w:p w14:paraId="05656F71"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(STA SA 2001)</w:t>
            </w:r>
          </w:p>
        </w:tc>
        <w:tc>
          <w:tcPr>
            <w:tcW w:w="1809"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F70F395"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MAKANA AREA</w:t>
            </w:r>
          </w:p>
          <w:p w14:paraId="4B3D5114"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(STATS SA 2011)</w:t>
            </w:r>
          </w:p>
        </w:tc>
        <w:tc>
          <w:tcPr>
            <w:tcW w:w="984"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0A5C3DB7"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w:t>
            </w:r>
          </w:p>
        </w:tc>
        <w:tc>
          <w:tcPr>
            <w:tcW w:w="1355"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0FB859F8"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GROWTH  %</w:t>
            </w:r>
          </w:p>
          <w:p w14:paraId="2E603352" w14:textId="77777777"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p.a.</w:t>
            </w:r>
          </w:p>
        </w:tc>
      </w:tr>
      <w:tr w:rsidR="00471824" w:rsidRPr="008D75E9" w14:paraId="7998BC38" w14:textId="77777777" w:rsidTr="00E36FEF">
        <w:trPr>
          <w:trHeight w:val="280"/>
        </w:trPr>
        <w:tc>
          <w:tcPr>
            <w:tcW w:w="3344" w:type="dxa"/>
            <w:tcBorders>
              <w:top w:val="single" w:sz="4" w:space="0" w:color="000000"/>
              <w:left w:val="single" w:sz="4" w:space="0" w:color="000000"/>
              <w:bottom w:val="single" w:sz="4" w:space="0" w:color="000000"/>
              <w:right w:val="single" w:sz="4" w:space="0" w:color="000000"/>
            </w:tcBorders>
          </w:tcPr>
          <w:p w14:paraId="28602E6A" w14:textId="77777777" w:rsidR="00471824" w:rsidRPr="008D75E9" w:rsidRDefault="00471824" w:rsidP="00227ED3">
            <w:pPr>
              <w:ind w:left="142"/>
              <w:rPr>
                <w:rFonts w:ascii="Arial" w:eastAsia="Calibri" w:hAnsi="Arial" w:cs="Arial"/>
                <w:color w:val="000000"/>
              </w:rPr>
            </w:pPr>
            <w:r w:rsidRPr="008D75E9">
              <w:rPr>
                <w:rFonts w:ascii="Arial" w:eastAsia="Calibri" w:hAnsi="Arial" w:cs="Arial"/>
                <w:b/>
                <w:color w:val="000000"/>
              </w:rPr>
              <w:t xml:space="preserve">Total number of households </w:t>
            </w:r>
          </w:p>
        </w:tc>
        <w:tc>
          <w:tcPr>
            <w:tcW w:w="1958" w:type="dxa"/>
            <w:tcBorders>
              <w:top w:val="single" w:sz="4" w:space="0" w:color="000000"/>
              <w:left w:val="single" w:sz="4" w:space="0" w:color="000000"/>
              <w:bottom w:val="single" w:sz="4" w:space="0" w:color="000000"/>
              <w:right w:val="single" w:sz="4" w:space="0" w:color="000000"/>
            </w:tcBorders>
          </w:tcPr>
          <w:p w14:paraId="0CE16A7C" w14:textId="77777777" w:rsidR="00471824" w:rsidRPr="008D75E9" w:rsidRDefault="00471824" w:rsidP="00227ED3">
            <w:pPr>
              <w:ind w:left="200"/>
              <w:rPr>
                <w:rFonts w:ascii="Arial" w:eastAsia="Calibri" w:hAnsi="Arial" w:cs="Arial"/>
                <w:color w:val="000000"/>
              </w:rPr>
            </w:pPr>
            <w:r w:rsidRPr="008D75E9">
              <w:rPr>
                <w:rFonts w:ascii="Arial" w:eastAsia="Calibri" w:hAnsi="Arial" w:cs="Arial"/>
                <w:b/>
                <w:color w:val="000000"/>
              </w:rPr>
              <w:t xml:space="preserve">18 009 </w:t>
            </w:r>
          </w:p>
        </w:tc>
        <w:tc>
          <w:tcPr>
            <w:tcW w:w="1809" w:type="dxa"/>
            <w:tcBorders>
              <w:top w:val="single" w:sz="4" w:space="0" w:color="000000"/>
              <w:left w:val="single" w:sz="4" w:space="0" w:color="000000"/>
              <w:bottom w:val="single" w:sz="4" w:space="0" w:color="000000"/>
              <w:right w:val="single" w:sz="4" w:space="0" w:color="000000"/>
            </w:tcBorders>
          </w:tcPr>
          <w:p w14:paraId="3EBEBF95" w14:textId="77777777" w:rsidR="00471824" w:rsidRPr="008D75E9" w:rsidRDefault="00471824" w:rsidP="00227ED3">
            <w:pPr>
              <w:ind w:left="85"/>
              <w:rPr>
                <w:rFonts w:ascii="Arial" w:eastAsia="Calibri" w:hAnsi="Arial" w:cs="Arial"/>
                <w:color w:val="000000"/>
              </w:rPr>
            </w:pPr>
            <w:r w:rsidRPr="008D75E9">
              <w:rPr>
                <w:rFonts w:ascii="Arial" w:eastAsia="Calibri" w:hAnsi="Arial" w:cs="Arial"/>
                <w:b/>
                <w:color w:val="000000"/>
              </w:rPr>
              <w:t xml:space="preserve">21 388 </w:t>
            </w:r>
          </w:p>
        </w:tc>
        <w:tc>
          <w:tcPr>
            <w:tcW w:w="612" w:type="dxa"/>
            <w:tcBorders>
              <w:top w:val="single" w:sz="4" w:space="0" w:color="000000"/>
              <w:left w:val="single" w:sz="4" w:space="0" w:color="000000"/>
              <w:bottom w:val="single" w:sz="4" w:space="0" w:color="000000"/>
              <w:right w:val="nil"/>
            </w:tcBorders>
          </w:tcPr>
          <w:p w14:paraId="36C89B3C" w14:textId="77777777" w:rsidR="00471824" w:rsidRPr="008D75E9" w:rsidRDefault="00471824" w:rsidP="00227ED3">
            <w:pPr>
              <w:ind w:left="119"/>
              <w:rPr>
                <w:rFonts w:ascii="Arial" w:eastAsia="Calibri" w:hAnsi="Arial" w:cs="Arial"/>
                <w:color w:val="000000"/>
              </w:rPr>
            </w:pPr>
            <w:r w:rsidRPr="008D75E9">
              <w:rPr>
                <w:rFonts w:ascii="Arial" w:eastAsia="Calibri" w:hAnsi="Arial" w:cs="Arial"/>
                <w:b/>
                <w:color w:val="000000"/>
              </w:rPr>
              <w:t xml:space="preserve"> </w:t>
            </w:r>
          </w:p>
        </w:tc>
        <w:tc>
          <w:tcPr>
            <w:tcW w:w="372" w:type="dxa"/>
            <w:tcBorders>
              <w:top w:val="single" w:sz="4" w:space="0" w:color="000000"/>
              <w:left w:val="nil"/>
              <w:bottom w:val="single" w:sz="4" w:space="0" w:color="000000"/>
              <w:right w:val="single" w:sz="4" w:space="0" w:color="000000"/>
            </w:tcBorders>
          </w:tcPr>
          <w:p w14:paraId="48F81A0C" w14:textId="77777777" w:rsidR="00471824" w:rsidRPr="008D75E9" w:rsidRDefault="00471824" w:rsidP="008D75E9">
            <w:pPr>
              <w:rPr>
                <w:rFonts w:ascii="Arial" w:eastAsia="Calibri" w:hAnsi="Arial" w:cs="Arial"/>
                <w:color w:val="000000"/>
              </w:rPr>
            </w:pPr>
          </w:p>
        </w:tc>
        <w:tc>
          <w:tcPr>
            <w:tcW w:w="1355" w:type="dxa"/>
            <w:tcBorders>
              <w:top w:val="single" w:sz="4" w:space="0" w:color="000000"/>
              <w:left w:val="single" w:sz="4" w:space="0" w:color="000000"/>
              <w:bottom w:val="single" w:sz="4" w:space="0" w:color="000000"/>
              <w:right w:val="single" w:sz="4" w:space="0" w:color="000000"/>
            </w:tcBorders>
          </w:tcPr>
          <w:p w14:paraId="710C229C"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 </w:t>
            </w:r>
          </w:p>
        </w:tc>
      </w:tr>
      <w:tr w:rsidR="00471824" w:rsidRPr="008D75E9" w14:paraId="5658A4D3"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7379B2CB" w14:textId="77777777" w:rsidR="00471824" w:rsidRPr="008D75E9" w:rsidRDefault="00471824" w:rsidP="00227ED3">
            <w:pPr>
              <w:ind w:left="142"/>
              <w:rPr>
                <w:rFonts w:ascii="Arial" w:eastAsia="Calibri" w:hAnsi="Arial" w:cs="Arial"/>
                <w:color w:val="000000"/>
              </w:rPr>
            </w:pPr>
            <w:r w:rsidRPr="008D75E9">
              <w:rPr>
                <w:rFonts w:ascii="Arial" w:eastAsia="Calibri" w:hAnsi="Arial" w:cs="Arial"/>
                <w:b/>
                <w:color w:val="000000"/>
              </w:rPr>
              <w:t xml:space="preserve">Dwelling Type </w:t>
            </w:r>
          </w:p>
        </w:tc>
        <w:tc>
          <w:tcPr>
            <w:tcW w:w="1958" w:type="dxa"/>
            <w:tcBorders>
              <w:top w:val="single" w:sz="4" w:space="0" w:color="000000"/>
              <w:left w:val="single" w:sz="4" w:space="0" w:color="000000"/>
              <w:bottom w:val="single" w:sz="4" w:space="0" w:color="000000"/>
              <w:right w:val="single" w:sz="4" w:space="0" w:color="000000"/>
            </w:tcBorders>
          </w:tcPr>
          <w:p w14:paraId="1ECCF8BB" w14:textId="77777777" w:rsidR="00471824" w:rsidRPr="008D75E9" w:rsidRDefault="00471824" w:rsidP="00227ED3">
            <w:pPr>
              <w:ind w:left="200"/>
              <w:rPr>
                <w:rFonts w:ascii="Arial" w:eastAsia="Calibri" w:hAnsi="Arial" w:cs="Arial"/>
                <w:color w:val="000000"/>
              </w:rPr>
            </w:pPr>
            <w:r w:rsidRPr="008D75E9">
              <w:rPr>
                <w:rFonts w:ascii="Arial" w:eastAsia="Calibri" w:hAnsi="Arial" w:cs="Arial"/>
                <w:b/>
                <w:color w:val="000000"/>
              </w:rPr>
              <w:t xml:space="preserve">17 815 </w:t>
            </w:r>
          </w:p>
        </w:tc>
        <w:tc>
          <w:tcPr>
            <w:tcW w:w="1809" w:type="dxa"/>
            <w:tcBorders>
              <w:top w:val="single" w:sz="4" w:space="0" w:color="000000"/>
              <w:left w:val="single" w:sz="4" w:space="0" w:color="000000"/>
              <w:bottom w:val="single" w:sz="4" w:space="0" w:color="000000"/>
              <w:right w:val="single" w:sz="4" w:space="0" w:color="000000"/>
            </w:tcBorders>
          </w:tcPr>
          <w:p w14:paraId="386ECF76" w14:textId="77777777" w:rsidR="00471824" w:rsidRPr="008D75E9" w:rsidRDefault="00471824" w:rsidP="00227ED3">
            <w:pPr>
              <w:ind w:left="85"/>
              <w:rPr>
                <w:rFonts w:ascii="Arial" w:eastAsia="Calibri" w:hAnsi="Arial" w:cs="Arial"/>
                <w:color w:val="000000"/>
              </w:rPr>
            </w:pPr>
            <w:r w:rsidRPr="008D75E9">
              <w:rPr>
                <w:rFonts w:ascii="Arial" w:eastAsia="Calibri" w:hAnsi="Arial" w:cs="Arial"/>
                <w:b/>
                <w:color w:val="000000"/>
              </w:rPr>
              <w:t xml:space="preserve">21 387 </w:t>
            </w:r>
          </w:p>
        </w:tc>
        <w:tc>
          <w:tcPr>
            <w:tcW w:w="612" w:type="dxa"/>
            <w:tcBorders>
              <w:top w:val="single" w:sz="4" w:space="0" w:color="000000"/>
              <w:left w:val="single" w:sz="4" w:space="0" w:color="000000"/>
              <w:bottom w:val="single" w:sz="4" w:space="0" w:color="000000"/>
              <w:right w:val="nil"/>
            </w:tcBorders>
          </w:tcPr>
          <w:p w14:paraId="0E19BE2F" w14:textId="77777777" w:rsidR="00471824" w:rsidRPr="008D75E9" w:rsidRDefault="00471824" w:rsidP="00227ED3">
            <w:pPr>
              <w:ind w:left="119"/>
              <w:rPr>
                <w:rFonts w:ascii="Arial" w:eastAsia="Calibri" w:hAnsi="Arial" w:cs="Arial"/>
                <w:color w:val="000000"/>
              </w:rPr>
            </w:pPr>
            <w:r w:rsidRPr="008D75E9">
              <w:rPr>
                <w:rFonts w:ascii="Arial" w:eastAsia="Calibri" w:hAnsi="Arial" w:cs="Arial"/>
                <w:b/>
                <w:color w:val="000000"/>
              </w:rPr>
              <w:t xml:space="preserve"> </w:t>
            </w:r>
          </w:p>
        </w:tc>
        <w:tc>
          <w:tcPr>
            <w:tcW w:w="372" w:type="dxa"/>
            <w:tcBorders>
              <w:top w:val="single" w:sz="4" w:space="0" w:color="000000"/>
              <w:left w:val="nil"/>
              <w:bottom w:val="single" w:sz="4" w:space="0" w:color="000000"/>
              <w:right w:val="single" w:sz="4" w:space="0" w:color="000000"/>
            </w:tcBorders>
          </w:tcPr>
          <w:p w14:paraId="0CA1BC29" w14:textId="77777777" w:rsidR="00471824" w:rsidRPr="008D75E9" w:rsidRDefault="00471824" w:rsidP="008D75E9">
            <w:pPr>
              <w:rPr>
                <w:rFonts w:ascii="Arial" w:eastAsia="Calibri" w:hAnsi="Arial" w:cs="Arial"/>
                <w:color w:val="000000"/>
              </w:rPr>
            </w:pPr>
          </w:p>
        </w:tc>
        <w:tc>
          <w:tcPr>
            <w:tcW w:w="1355" w:type="dxa"/>
            <w:tcBorders>
              <w:top w:val="single" w:sz="4" w:space="0" w:color="000000"/>
              <w:left w:val="single" w:sz="4" w:space="0" w:color="000000"/>
              <w:bottom w:val="single" w:sz="4" w:space="0" w:color="000000"/>
              <w:right w:val="single" w:sz="4" w:space="0" w:color="000000"/>
            </w:tcBorders>
          </w:tcPr>
          <w:p w14:paraId="33BC3561"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 </w:t>
            </w:r>
          </w:p>
        </w:tc>
      </w:tr>
      <w:tr w:rsidR="00227ED3" w:rsidRPr="008D75E9" w14:paraId="1CFECFBF"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21B823A5"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Brick house in yard </w:t>
            </w:r>
          </w:p>
        </w:tc>
        <w:tc>
          <w:tcPr>
            <w:tcW w:w="1958" w:type="dxa"/>
            <w:tcBorders>
              <w:top w:val="single" w:sz="4" w:space="0" w:color="000000"/>
              <w:left w:val="single" w:sz="4" w:space="0" w:color="000000"/>
              <w:bottom w:val="single" w:sz="4" w:space="0" w:color="000000"/>
              <w:right w:val="single" w:sz="4" w:space="0" w:color="000000"/>
            </w:tcBorders>
          </w:tcPr>
          <w:p w14:paraId="303C477C"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10293 </w:t>
            </w:r>
          </w:p>
        </w:tc>
        <w:tc>
          <w:tcPr>
            <w:tcW w:w="1809" w:type="dxa"/>
            <w:tcBorders>
              <w:top w:val="single" w:sz="4" w:space="0" w:color="000000"/>
              <w:left w:val="single" w:sz="4" w:space="0" w:color="000000"/>
              <w:bottom w:val="single" w:sz="4" w:space="0" w:color="000000"/>
              <w:right w:val="single" w:sz="4" w:space="0" w:color="000000"/>
            </w:tcBorders>
          </w:tcPr>
          <w:p w14:paraId="138F3205"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15822 </w:t>
            </w:r>
          </w:p>
        </w:tc>
        <w:tc>
          <w:tcPr>
            <w:tcW w:w="984" w:type="dxa"/>
            <w:gridSpan w:val="2"/>
            <w:tcBorders>
              <w:top w:val="single" w:sz="4" w:space="0" w:color="000000"/>
              <w:left w:val="single" w:sz="4" w:space="0" w:color="000000"/>
              <w:bottom w:val="single" w:sz="4" w:space="0" w:color="000000"/>
              <w:right w:val="single" w:sz="4" w:space="0" w:color="000000"/>
            </w:tcBorders>
          </w:tcPr>
          <w:p w14:paraId="777EB8B6"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74.0 </w:t>
            </w:r>
          </w:p>
        </w:tc>
        <w:tc>
          <w:tcPr>
            <w:tcW w:w="1355" w:type="dxa"/>
            <w:tcBorders>
              <w:top w:val="single" w:sz="4" w:space="0" w:color="000000"/>
              <w:left w:val="single" w:sz="4" w:space="0" w:color="000000"/>
              <w:bottom w:val="single" w:sz="4" w:space="0" w:color="000000"/>
              <w:right w:val="single" w:sz="4" w:space="0" w:color="000000"/>
            </w:tcBorders>
          </w:tcPr>
          <w:p w14:paraId="53812895"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5.4 </w:t>
            </w:r>
          </w:p>
        </w:tc>
      </w:tr>
      <w:tr w:rsidR="00227ED3" w:rsidRPr="008D75E9" w14:paraId="73DC1C8F"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76749046"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Mud/Traditional Dwelling </w:t>
            </w:r>
          </w:p>
        </w:tc>
        <w:tc>
          <w:tcPr>
            <w:tcW w:w="1958" w:type="dxa"/>
            <w:tcBorders>
              <w:top w:val="single" w:sz="4" w:space="0" w:color="000000"/>
              <w:left w:val="single" w:sz="4" w:space="0" w:color="000000"/>
              <w:bottom w:val="single" w:sz="4" w:space="0" w:color="000000"/>
              <w:right w:val="single" w:sz="4" w:space="0" w:color="000000"/>
            </w:tcBorders>
          </w:tcPr>
          <w:p w14:paraId="70CFCEFA"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3112 </w:t>
            </w:r>
          </w:p>
        </w:tc>
        <w:tc>
          <w:tcPr>
            <w:tcW w:w="1809" w:type="dxa"/>
            <w:tcBorders>
              <w:top w:val="single" w:sz="4" w:space="0" w:color="000000"/>
              <w:left w:val="single" w:sz="4" w:space="0" w:color="000000"/>
              <w:bottom w:val="single" w:sz="4" w:space="0" w:color="000000"/>
              <w:right w:val="single" w:sz="4" w:space="0" w:color="000000"/>
            </w:tcBorders>
          </w:tcPr>
          <w:p w14:paraId="6F444F45"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780 </w:t>
            </w:r>
          </w:p>
        </w:tc>
        <w:tc>
          <w:tcPr>
            <w:tcW w:w="984" w:type="dxa"/>
            <w:gridSpan w:val="2"/>
            <w:tcBorders>
              <w:top w:val="single" w:sz="4" w:space="0" w:color="000000"/>
              <w:left w:val="single" w:sz="4" w:space="0" w:color="000000"/>
              <w:bottom w:val="single" w:sz="4" w:space="0" w:color="000000"/>
              <w:right w:val="single" w:sz="4" w:space="0" w:color="000000"/>
            </w:tcBorders>
          </w:tcPr>
          <w:p w14:paraId="2AA1ED0C"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3.6 </w:t>
            </w:r>
          </w:p>
        </w:tc>
        <w:tc>
          <w:tcPr>
            <w:tcW w:w="1355" w:type="dxa"/>
            <w:tcBorders>
              <w:top w:val="single" w:sz="4" w:space="0" w:color="000000"/>
              <w:left w:val="single" w:sz="4" w:space="0" w:color="000000"/>
              <w:bottom w:val="single" w:sz="4" w:space="0" w:color="000000"/>
              <w:right w:val="single" w:sz="4" w:space="0" w:color="000000"/>
            </w:tcBorders>
          </w:tcPr>
          <w:p w14:paraId="210FBD41"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-7.5 </w:t>
            </w:r>
          </w:p>
        </w:tc>
      </w:tr>
      <w:tr w:rsidR="00227ED3" w:rsidRPr="008D75E9" w14:paraId="7451B4BC"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5E4091C2"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Apartment in block of flats </w:t>
            </w:r>
          </w:p>
        </w:tc>
        <w:tc>
          <w:tcPr>
            <w:tcW w:w="1958" w:type="dxa"/>
            <w:tcBorders>
              <w:top w:val="single" w:sz="4" w:space="0" w:color="000000"/>
              <w:left w:val="single" w:sz="4" w:space="0" w:color="000000"/>
              <w:bottom w:val="single" w:sz="4" w:space="0" w:color="000000"/>
              <w:right w:val="single" w:sz="4" w:space="0" w:color="000000"/>
            </w:tcBorders>
          </w:tcPr>
          <w:p w14:paraId="6E24AA66"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761 </w:t>
            </w:r>
          </w:p>
        </w:tc>
        <w:tc>
          <w:tcPr>
            <w:tcW w:w="1809" w:type="dxa"/>
            <w:tcBorders>
              <w:top w:val="single" w:sz="4" w:space="0" w:color="000000"/>
              <w:left w:val="single" w:sz="4" w:space="0" w:color="000000"/>
              <w:bottom w:val="single" w:sz="4" w:space="0" w:color="000000"/>
              <w:right w:val="single" w:sz="4" w:space="0" w:color="000000"/>
            </w:tcBorders>
          </w:tcPr>
          <w:p w14:paraId="0FA9EC9D"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647 </w:t>
            </w:r>
          </w:p>
        </w:tc>
        <w:tc>
          <w:tcPr>
            <w:tcW w:w="984" w:type="dxa"/>
            <w:gridSpan w:val="2"/>
            <w:tcBorders>
              <w:top w:val="single" w:sz="4" w:space="0" w:color="000000"/>
              <w:left w:val="single" w:sz="4" w:space="0" w:color="000000"/>
              <w:bottom w:val="single" w:sz="4" w:space="0" w:color="000000"/>
              <w:right w:val="single" w:sz="4" w:space="0" w:color="000000"/>
            </w:tcBorders>
          </w:tcPr>
          <w:p w14:paraId="04E709B2"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3.0 </w:t>
            </w:r>
          </w:p>
        </w:tc>
        <w:tc>
          <w:tcPr>
            <w:tcW w:w="1355" w:type="dxa"/>
            <w:tcBorders>
              <w:top w:val="single" w:sz="4" w:space="0" w:color="000000"/>
              <w:left w:val="single" w:sz="4" w:space="0" w:color="000000"/>
              <w:bottom w:val="single" w:sz="4" w:space="0" w:color="000000"/>
              <w:right w:val="single" w:sz="4" w:space="0" w:color="000000"/>
            </w:tcBorders>
          </w:tcPr>
          <w:p w14:paraId="2E6BB028"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-1.5 </w:t>
            </w:r>
          </w:p>
        </w:tc>
      </w:tr>
      <w:tr w:rsidR="00227ED3" w:rsidRPr="008D75E9" w14:paraId="3C90CBB7" w14:textId="77777777" w:rsidTr="00E36FEF">
        <w:trPr>
          <w:trHeight w:val="547"/>
        </w:trPr>
        <w:tc>
          <w:tcPr>
            <w:tcW w:w="3344" w:type="dxa"/>
            <w:tcBorders>
              <w:top w:val="single" w:sz="4" w:space="0" w:color="000000"/>
              <w:left w:val="single" w:sz="4" w:space="0" w:color="000000"/>
              <w:bottom w:val="single" w:sz="4" w:space="0" w:color="000000"/>
              <w:right w:val="single" w:sz="4" w:space="0" w:color="000000"/>
            </w:tcBorders>
          </w:tcPr>
          <w:p w14:paraId="7D8F9810"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Town/cluster/semi-detached </w:t>
            </w:r>
          </w:p>
          <w:p w14:paraId="08C9A31D"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(simplex: duplex: triplex) </w:t>
            </w:r>
          </w:p>
        </w:tc>
        <w:tc>
          <w:tcPr>
            <w:tcW w:w="1958" w:type="dxa"/>
            <w:tcBorders>
              <w:top w:val="single" w:sz="4" w:space="0" w:color="000000"/>
              <w:left w:val="single" w:sz="4" w:space="0" w:color="000000"/>
              <w:bottom w:val="single" w:sz="4" w:space="0" w:color="000000"/>
              <w:right w:val="single" w:sz="4" w:space="0" w:color="000000"/>
            </w:tcBorders>
          </w:tcPr>
          <w:p w14:paraId="3A834868"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264 </w:t>
            </w:r>
          </w:p>
        </w:tc>
        <w:tc>
          <w:tcPr>
            <w:tcW w:w="1809" w:type="dxa"/>
            <w:tcBorders>
              <w:top w:val="single" w:sz="4" w:space="0" w:color="000000"/>
              <w:left w:val="single" w:sz="4" w:space="0" w:color="000000"/>
              <w:bottom w:val="single" w:sz="4" w:space="0" w:color="000000"/>
              <w:right w:val="single" w:sz="4" w:space="0" w:color="000000"/>
            </w:tcBorders>
          </w:tcPr>
          <w:p w14:paraId="597D9273"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872 </w:t>
            </w:r>
          </w:p>
        </w:tc>
        <w:tc>
          <w:tcPr>
            <w:tcW w:w="984" w:type="dxa"/>
            <w:gridSpan w:val="2"/>
            <w:tcBorders>
              <w:top w:val="single" w:sz="4" w:space="0" w:color="000000"/>
              <w:left w:val="single" w:sz="4" w:space="0" w:color="000000"/>
              <w:bottom w:val="single" w:sz="4" w:space="0" w:color="000000"/>
              <w:right w:val="single" w:sz="4" w:space="0" w:color="000000"/>
            </w:tcBorders>
          </w:tcPr>
          <w:p w14:paraId="4168295B"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4.1 </w:t>
            </w:r>
          </w:p>
        </w:tc>
        <w:tc>
          <w:tcPr>
            <w:tcW w:w="1355" w:type="dxa"/>
            <w:tcBorders>
              <w:top w:val="single" w:sz="4" w:space="0" w:color="000000"/>
              <w:left w:val="single" w:sz="4" w:space="0" w:color="000000"/>
              <w:bottom w:val="single" w:sz="4" w:space="0" w:color="000000"/>
              <w:right w:val="single" w:sz="4" w:space="0" w:color="000000"/>
            </w:tcBorders>
          </w:tcPr>
          <w:p w14:paraId="54077142"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-2.4 </w:t>
            </w:r>
          </w:p>
        </w:tc>
      </w:tr>
      <w:tr w:rsidR="00227ED3" w:rsidRPr="008D75E9" w14:paraId="6A4EA8A8" w14:textId="77777777" w:rsidTr="00E36FEF">
        <w:trPr>
          <w:trHeight w:val="279"/>
        </w:trPr>
        <w:tc>
          <w:tcPr>
            <w:tcW w:w="3344" w:type="dxa"/>
            <w:tcBorders>
              <w:top w:val="single" w:sz="4" w:space="0" w:color="000000"/>
              <w:left w:val="single" w:sz="4" w:space="0" w:color="000000"/>
              <w:bottom w:val="single" w:sz="4" w:space="0" w:color="000000"/>
              <w:right w:val="single" w:sz="4" w:space="0" w:color="000000"/>
            </w:tcBorders>
          </w:tcPr>
          <w:p w14:paraId="19E4040C"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House/Flat in back yard </w:t>
            </w:r>
          </w:p>
        </w:tc>
        <w:tc>
          <w:tcPr>
            <w:tcW w:w="1958" w:type="dxa"/>
            <w:tcBorders>
              <w:top w:val="single" w:sz="4" w:space="0" w:color="000000"/>
              <w:left w:val="single" w:sz="4" w:space="0" w:color="000000"/>
              <w:bottom w:val="single" w:sz="4" w:space="0" w:color="000000"/>
              <w:right w:val="single" w:sz="4" w:space="0" w:color="000000"/>
            </w:tcBorders>
          </w:tcPr>
          <w:p w14:paraId="5B7C0EA8"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882 </w:t>
            </w:r>
          </w:p>
        </w:tc>
        <w:tc>
          <w:tcPr>
            <w:tcW w:w="1809" w:type="dxa"/>
            <w:tcBorders>
              <w:top w:val="single" w:sz="4" w:space="0" w:color="000000"/>
              <w:left w:val="single" w:sz="4" w:space="0" w:color="000000"/>
              <w:bottom w:val="single" w:sz="4" w:space="0" w:color="000000"/>
              <w:right w:val="single" w:sz="4" w:space="0" w:color="000000"/>
            </w:tcBorders>
          </w:tcPr>
          <w:p w14:paraId="414B3C1E"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810 </w:t>
            </w:r>
          </w:p>
        </w:tc>
        <w:tc>
          <w:tcPr>
            <w:tcW w:w="984" w:type="dxa"/>
            <w:gridSpan w:val="2"/>
            <w:tcBorders>
              <w:top w:val="single" w:sz="4" w:space="0" w:color="000000"/>
              <w:left w:val="single" w:sz="4" w:space="0" w:color="000000"/>
              <w:bottom w:val="single" w:sz="4" w:space="0" w:color="000000"/>
              <w:right w:val="single" w:sz="4" w:space="0" w:color="000000"/>
            </w:tcBorders>
          </w:tcPr>
          <w:p w14:paraId="7E4E12C0"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3.8 </w:t>
            </w:r>
          </w:p>
        </w:tc>
        <w:tc>
          <w:tcPr>
            <w:tcW w:w="1355" w:type="dxa"/>
            <w:tcBorders>
              <w:top w:val="single" w:sz="4" w:space="0" w:color="000000"/>
              <w:left w:val="single" w:sz="4" w:space="0" w:color="000000"/>
              <w:bottom w:val="single" w:sz="4" w:space="0" w:color="000000"/>
              <w:right w:val="single" w:sz="4" w:space="0" w:color="000000"/>
            </w:tcBorders>
          </w:tcPr>
          <w:p w14:paraId="14325760"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-0.8 </w:t>
            </w:r>
          </w:p>
        </w:tc>
      </w:tr>
      <w:tr w:rsidR="00227ED3" w:rsidRPr="008D75E9" w14:paraId="1768E06B"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66A92A5E"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Informal shack in yard </w:t>
            </w:r>
          </w:p>
        </w:tc>
        <w:tc>
          <w:tcPr>
            <w:tcW w:w="1958" w:type="dxa"/>
            <w:tcBorders>
              <w:top w:val="single" w:sz="4" w:space="0" w:color="000000"/>
              <w:left w:val="single" w:sz="4" w:space="0" w:color="000000"/>
              <w:bottom w:val="single" w:sz="4" w:space="0" w:color="000000"/>
              <w:right w:val="single" w:sz="4" w:space="0" w:color="000000"/>
            </w:tcBorders>
          </w:tcPr>
          <w:p w14:paraId="02CB433A"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785 </w:t>
            </w:r>
          </w:p>
        </w:tc>
        <w:tc>
          <w:tcPr>
            <w:tcW w:w="1809" w:type="dxa"/>
            <w:tcBorders>
              <w:top w:val="single" w:sz="4" w:space="0" w:color="000000"/>
              <w:left w:val="single" w:sz="4" w:space="0" w:color="000000"/>
              <w:bottom w:val="single" w:sz="4" w:space="0" w:color="000000"/>
              <w:right w:val="single" w:sz="4" w:space="0" w:color="000000"/>
            </w:tcBorders>
          </w:tcPr>
          <w:p w14:paraId="4ADEAAD6"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722 </w:t>
            </w:r>
          </w:p>
        </w:tc>
        <w:tc>
          <w:tcPr>
            <w:tcW w:w="984" w:type="dxa"/>
            <w:gridSpan w:val="2"/>
            <w:tcBorders>
              <w:top w:val="single" w:sz="4" w:space="0" w:color="000000"/>
              <w:left w:val="single" w:sz="4" w:space="0" w:color="000000"/>
              <w:bottom w:val="single" w:sz="4" w:space="0" w:color="000000"/>
              <w:right w:val="single" w:sz="4" w:space="0" w:color="000000"/>
            </w:tcBorders>
          </w:tcPr>
          <w:p w14:paraId="5B4CB85F"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3.4 </w:t>
            </w:r>
          </w:p>
        </w:tc>
        <w:tc>
          <w:tcPr>
            <w:tcW w:w="1355" w:type="dxa"/>
            <w:tcBorders>
              <w:top w:val="single" w:sz="4" w:space="0" w:color="000000"/>
              <w:left w:val="single" w:sz="4" w:space="0" w:color="000000"/>
              <w:bottom w:val="single" w:sz="4" w:space="0" w:color="000000"/>
              <w:right w:val="single" w:sz="4" w:space="0" w:color="000000"/>
            </w:tcBorders>
          </w:tcPr>
          <w:p w14:paraId="294A032F"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-0.8 </w:t>
            </w:r>
          </w:p>
        </w:tc>
      </w:tr>
      <w:tr w:rsidR="00227ED3" w:rsidRPr="008D75E9" w14:paraId="2794496A"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2D762125"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Informal shack not in back yard </w:t>
            </w:r>
          </w:p>
        </w:tc>
        <w:tc>
          <w:tcPr>
            <w:tcW w:w="1958" w:type="dxa"/>
            <w:tcBorders>
              <w:top w:val="single" w:sz="4" w:space="0" w:color="000000"/>
              <w:left w:val="single" w:sz="4" w:space="0" w:color="000000"/>
              <w:bottom w:val="single" w:sz="4" w:space="0" w:color="000000"/>
              <w:right w:val="single" w:sz="4" w:space="0" w:color="000000"/>
            </w:tcBorders>
          </w:tcPr>
          <w:p w14:paraId="27E24BBB"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1598 </w:t>
            </w:r>
          </w:p>
        </w:tc>
        <w:tc>
          <w:tcPr>
            <w:tcW w:w="1809" w:type="dxa"/>
            <w:tcBorders>
              <w:top w:val="single" w:sz="4" w:space="0" w:color="000000"/>
              <w:left w:val="single" w:sz="4" w:space="0" w:color="000000"/>
              <w:bottom w:val="single" w:sz="4" w:space="0" w:color="000000"/>
              <w:right w:val="single" w:sz="4" w:space="0" w:color="000000"/>
            </w:tcBorders>
          </w:tcPr>
          <w:p w14:paraId="2F7FFCC2"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1431 </w:t>
            </w:r>
          </w:p>
        </w:tc>
        <w:tc>
          <w:tcPr>
            <w:tcW w:w="984" w:type="dxa"/>
            <w:gridSpan w:val="2"/>
            <w:tcBorders>
              <w:top w:val="single" w:sz="4" w:space="0" w:color="000000"/>
              <w:left w:val="single" w:sz="4" w:space="0" w:color="000000"/>
              <w:bottom w:val="single" w:sz="4" w:space="0" w:color="000000"/>
              <w:right w:val="single" w:sz="4" w:space="0" w:color="000000"/>
            </w:tcBorders>
          </w:tcPr>
          <w:p w14:paraId="5C105E50"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6.7 </w:t>
            </w:r>
          </w:p>
        </w:tc>
        <w:tc>
          <w:tcPr>
            <w:tcW w:w="1355" w:type="dxa"/>
            <w:tcBorders>
              <w:top w:val="single" w:sz="4" w:space="0" w:color="000000"/>
              <w:left w:val="single" w:sz="4" w:space="0" w:color="000000"/>
              <w:bottom w:val="single" w:sz="4" w:space="0" w:color="000000"/>
              <w:right w:val="single" w:sz="4" w:space="0" w:color="auto"/>
            </w:tcBorders>
          </w:tcPr>
          <w:p w14:paraId="7AFF19F8"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-1.0 </w:t>
            </w:r>
          </w:p>
        </w:tc>
      </w:tr>
      <w:tr w:rsidR="00227ED3" w:rsidRPr="008D75E9" w14:paraId="6E8D71BC" w14:textId="77777777" w:rsidTr="00E36FEF">
        <w:trPr>
          <w:trHeight w:val="547"/>
        </w:trPr>
        <w:tc>
          <w:tcPr>
            <w:tcW w:w="3344" w:type="dxa"/>
            <w:tcBorders>
              <w:top w:val="single" w:sz="4" w:space="0" w:color="000000"/>
              <w:left w:val="single" w:sz="4" w:space="0" w:color="000000"/>
              <w:bottom w:val="single" w:sz="4" w:space="0" w:color="000000"/>
              <w:right w:val="single" w:sz="4" w:space="0" w:color="000000"/>
            </w:tcBorders>
          </w:tcPr>
          <w:p w14:paraId="7ED126F8"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Room/flat not in back yard but shared property </w:t>
            </w:r>
          </w:p>
        </w:tc>
        <w:tc>
          <w:tcPr>
            <w:tcW w:w="1958" w:type="dxa"/>
            <w:tcBorders>
              <w:top w:val="single" w:sz="4" w:space="0" w:color="000000"/>
              <w:left w:val="single" w:sz="4" w:space="0" w:color="000000"/>
              <w:bottom w:val="single" w:sz="4" w:space="0" w:color="000000"/>
              <w:right w:val="single" w:sz="4" w:space="0" w:color="000000"/>
            </w:tcBorders>
          </w:tcPr>
          <w:p w14:paraId="38D0F287"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66 </w:t>
            </w:r>
          </w:p>
        </w:tc>
        <w:tc>
          <w:tcPr>
            <w:tcW w:w="1809" w:type="dxa"/>
            <w:tcBorders>
              <w:top w:val="single" w:sz="4" w:space="0" w:color="000000"/>
              <w:left w:val="single" w:sz="4" w:space="0" w:color="000000"/>
              <w:bottom w:val="single" w:sz="4" w:space="0" w:color="000000"/>
              <w:right w:val="single" w:sz="4" w:space="0" w:color="000000"/>
            </w:tcBorders>
          </w:tcPr>
          <w:p w14:paraId="42F4F764"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117 </w:t>
            </w:r>
          </w:p>
        </w:tc>
        <w:tc>
          <w:tcPr>
            <w:tcW w:w="984" w:type="dxa"/>
            <w:gridSpan w:val="2"/>
            <w:tcBorders>
              <w:top w:val="single" w:sz="4" w:space="0" w:color="000000"/>
              <w:left w:val="single" w:sz="4" w:space="0" w:color="000000"/>
              <w:bottom w:val="single" w:sz="4" w:space="0" w:color="000000"/>
              <w:right w:val="single" w:sz="4" w:space="0" w:color="000000"/>
            </w:tcBorders>
          </w:tcPr>
          <w:p w14:paraId="4AC382B5"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0.5 </w:t>
            </w:r>
          </w:p>
        </w:tc>
        <w:tc>
          <w:tcPr>
            <w:tcW w:w="1355" w:type="dxa"/>
            <w:tcBorders>
              <w:top w:val="single" w:sz="4" w:space="0" w:color="000000"/>
              <w:left w:val="single" w:sz="4" w:space="0" w:color="000000"/>
              <w:bottom w:val="single" w:sz="4" w:space="0" w:color="000000"/>
              <w:right w:val="single" w:sz="4" w:space="0" w:color="000000"/>
            </w:tcBorders>
          </w:tcPr>
          <w:p w14:paraId="497A2941"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7.7 </w:t>
            </w:r>
          </w:p>
        </w:tc>
      </w:tr>
      <w:tr w:rsidR="00227ED3" w:rsidRPr="008D75E9" w14:paraId="4B0FF0DB" w14:textId="77777777" w:rsidTr="00E36FEF">
        <w:trPr>
          <w:trHeight w:val="281"/>
        </w:trPr>
        <w:tc>
          <w:tcPr>
            <w:tcW w:w="3344" w:type="dxa"/>
            <w:tcBorders>
              <w:top w:val="single" w:sz="4" w:space="0" w:color="000000"/>
              <w:left w:val="single" w:sz="4" w:space="0" w:color="000000"/>
              <w:bottom w:val="single" w:sz="4" w:space="0" w:color="auto"/>
              <w:right w:val="single" w:sz="4" w:space="0" w:color="000000"/>
            </w:tcBorders>
          </w:tcPr>
          <w:p w14:paraId="4351324E" w14:textId="77777777"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Other (ship/caravan) </w:t>
            </w:r>
          </w:p>
        </w:tc>
        <w:tc>
          <w:tcPr>
            <w:tcW w:w="1958" w:type="dxa"/>
            <w:tcBorders>
              <w:top w:val="single" w:sz="4" w:space="0" w:color="000000"/>
              <w:left w:val="single" w:sz="4" w:space="0" w:color="000000"/>
              <w:bottom w:val="single" w:sz="4" w:space="0" w:color="auto"/>
              <w:right w:val="single" w:sz="4" w:space="0" w:color="000000"/>
            </w:tcBorders>
          </w:tcPr>
          <w:p w14:paraId="1D03C1AA" w14:textId="77777777"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54 </w:t>
            </w:r>
          </w:p>
        </w:tc>
        <w:tc>
          <w:tcPr>
            <w:tcW w:w="1809" w:type="dxa"/>
            <w:tcBorders>
              <w:top w:val="single" w:sz="4" w:space="0" w:color="000000"/>
              <w:left w:val="single" w:sz="4" w:space="0" w:color="000000"/>
              <w:bottom w:val="single" w:sz="4" w:space="0" w:color="000000"/>
              <w:right w:val="single" w:sz="4" w:space="0" w:color="000000"/>
            </w:tcBorders>
          </w:tcPr>
          <w:p w14:paraId="34295CBE"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186 </w:t>
            </w:r>
          </w:p>
        </w:tc>
        <w:tc>
          <w:tcPr>
            <w:tcW w:w="984" w:type="dxa"/>
            <w:gridSpan w:val="2"/>
            <w:tcBorders>
              <w:top w:val="single" w:sz="4" w:space="0" w:color="000000"/>
              <w:left w:val="single" w:sz="4" w:space="0" w:color="000000"/>
              <w:bottom w:val="single" w:sz="4" w:space="0" w:color="000000"/>
              <w:right w:val="single" w:sz="4" w:space="0" w:color="000000"/>
            </w:tcBorders>
          </w:tcPr>
          <w:p w14:paraId="31D7B187"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0.9 </w:t>
            </w:r>
          </w:p>
        </w:tc>
        <w:tc>
          <w:tcPr>
            <w:tcW w:w="1355" w:type="dxa"/>
            <w:tcBorders>
              <w:top w:val="single" w:sz="4" w:space="0" w:color="000000"/>
              <w:left w:val="single" w:sz="4" w:space="0" w:color="000000"/>
              <w:bottom w:val="single" w:sz="4" w:space="0" w:color="000000"/>
              <w:right w:val="single" w:sz="4" w:space="0" w:color="000000"/>
            </w:tcBorders>
          </w:tcPr>
          <w:p w14:paraId="3AC24CFA" w14:textId="77777777"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24.4 </w:t>
            </w:r>
          </w:p>
        </w:tc>
      </w:tr>
      <w:tr w:rsidR="00471824" w:rsidRPr="008D75E9" w14:paraId="7D045D44" w14:textId="77777777" w:rsidTr="00E36FEF">
        <w:trPr>
          <w:trHeight w:val="278"/>
        </w:trPr>
        <w:tc>
          <w:tcPr>
            <w:tcW w:w="5302" w:type="dxa"/>
            <w:gridSpan w:val="2"/>
            <w:tcBorders>
              <w:top w:val="single" w:sz="4" w:space="0" w:color="auto"/>
              <w:left w:val="single" w:sz="4" w:space="0" w:color="auto"/>
              <w:bottom w:val="single" w:sz="4" w:space="0" w:color="auto"/>
              <w:right w:val="single" w:sz="4" w:space="0" w:color="auto"/>
            </w:tcBorders>
          </w:tcPr>
          <w:p w14:paraId="3D97D9D3" w14:textId="77777777"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auto"/>
              <w:bottom w:val="single" w:sz="4" w:space="0" w:color="000000"/>
              <w:right w:val="single" w:sz="4" w:space="0" w:color="000000"/>
            </w:tcBorders>
          </w:tcPr>
          <w:p w14:paraId="058C4C72"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21 388 </w:t>
            </w:r>
          </w:p>
        </w:tc>
        <w:tc>
          <w:tcPr>
            <w:tcW w:w="612" w:type="dxa"/>
            <w:tcBorders>
              <w:top w:val="single" w:sz="4" w:space="0" w:color="000000"/>
              <w:left w:val="single" w:sz="4" w:space="0" w:color="000000"/>
              <w:bottom w:val="single" w:sz="4" w:space="0" w:color="000000"/>
              <w:right w:val="nil"/>
            </w:tcBorders>
          </w:tcPr>
          <w:p w14:paraId="725D6E41" w14:textId="77777777"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c>
          <w:tcPr>
            <w:tcW w:w="372" w:type="dxa"/>
            <w:tcBorders>
              <w:top w:val="single" w:sz="4" w:space="0" w:color="000000"/>
              <w:left w:val="nil"/>
              <w:bottom w:val="single" w:sz="4" w:space="0" w:color="000000"/>
              <w:right w:val="single" w:sz="4" w:space="0" w:color="000000"/>
            </w:tcBorders>
          </w:tcPr>
          <w:p w14:paraId="055BA057" w14:textId="77777777" w:rsidR="00471824" w:rsidRPr="008D75E9" w:rsidRDefault="00471824" w:rsidP="008D75E9">
            <w:pPr>
              <w:rPr>
                <w:rFonts w:ascii="Arial" w:eastAsia="Calibri" w:hAnsi="Arial" w:cs="Arial"/>
                <w:color w:val="000000"/>
              </w:rPr>
            </w:pPr>
          </w:p>
        </w:tc>
        <w:tc>
          <w:tcPr>
            <w:tcW w:w="1355" w:type="dxa"/>
            <w:tcBorders>
              <w:top w:val="single" w:sz="4" w:space="0" w:color="000000"/>
              <w:left w:val="single" w:sz="4" w:space="0" w:color="000000"/>
              <w:bottom w:val="single" w:sz="4" w:space="0" w:color="000000"/>
              <w:right w:val="single" w:sz="4" w:space="0" w:color="000000"/>
            </w:tcBorders>
          </w:tcPr>
          <w:p w14:paraId="2722CC4D" w14:textId="77777777"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14:paraId="12723399" w14:textId="77777777" w:rsidTr="00E36FEF">
        <w:trPr>
          <w:trHeight w:val="278"/>
        </w:trPr>
        <w:tc>
          <w:tcPr>
            <w:tcW w:w="3344" w:type="dxa"/>
            <w:tcBorders>
              <w:top w:val="single" w:sz="4" w:space="0" w:color="auto"/>
              <w:left w:val="single" w:sz="4" w:space="0" w:color="000000"/>
              <w:bottom w:val="single" w:sz="4" w:space="0" w:color="000000"/>
              <w:right w:val="single" w:sz="4" w:space="0" w:color="000000"/>
            </w:tcBorders>
          </w:tcPr>
          <w:p w14:paraId="2B7AFBDB" w14:textId="77777777"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Rented </w:t>
            </w:r>
          </w:p>
        </w:tc>
        <w:tc>
          <w:tcPr>
            <w:tcW w:w="1958" w:type="dxa"/>
            <w:tcBorders>
              <w:top w:val="single" w:sz="4" w:space="0" w:color="auto"/>
              <w:left w:val="single" w:sz="4" w:space="0" w:color="000000"/>
              <w:bottom w:val="single" w:sz="4" w:space="0" w:color="000000"/>
              <w:right w:val="single" w:sz="4" w:space="0" w:color="000000"/>
            </w:tcBorders>
          </w:tcPr>
          <w:p w14:paraId="281CC7AB"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7324AD0E"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5 685 </w:t>
            </w:r>
          </w:p>
        </w:tc>
        <w:tc>
          <w:tcPr>
            <w:tcW w:w="984" w:type="dxa"/>
            <w:gridSpan w:val="2"/>
            <w:tcBorders>
              <w:top w:val="single" w:sz="4" w:space="0" w:color="000000"/>
              <w:left w:val="single" w:sz="4" w:space="0" w:color="000000"/>
              <w:bottom w:val="single" w:sz="4" w:space="0" w:color="000000"/>
              <w:right w:val="single" w:sz="4" w:space="0" w:color="000000"/>
            </w:tcBorders>
          </w:tcPr>
          <w:p w14:paraId="610FEC4B"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26.6 </w:t>
            </w:r>
          </w:p>
        </w:tc>
        <w:tc>
          <w:tcPr>
            <w:tcW w:w="1355" w:type="dxa"/>
            <w:tcBorders>
              <w:top w:val="single" w:sz="4" w:space="0" w:color="000000"/>
              <w:left w:val="single" w:sz="4" w:space="0" w:color="000000"/>
              <w:bottom w:val="single" w:sz="4" w:space="0" w:color="000000"/>
              <w:right w:val="single" w:sz="4" w:space="0" w:color="000000"/>
            </w:tcBorders>
          </w:tcPr>
          <w:p w14:paraId="3AE8DCFA"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14:paraId="4D42720F"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423220B7" w14:textId="77777777"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Owned but not yet paid off </w:t>
            </w:r>
          </w:p>
        </w:tc>
        <w:tc>
          <w:tcPr>
            <w:tcW w:w="1958" w:type="dxa"/>
            <w:tcBorders>
              <w:top w:val="single" w:sz="4" w:space="0" w:color="000000"/>
              <w:left w:val="single" w:sz="4" w:space="0" w:color="000000"/>
              <w:bottom w:val="single" w:sz="4" w:space="0" w:color="000000"/>
              <w:right w:val="single" w:sz="4" w:space="0" w:color="000000"/>
            </w:tcBorders>
          </w:tcPr>
          <w:p w14:paraId="181DE5CC"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4E058A5E"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1 701 </w:t>
            </w:r>
          </w:p>
        </w:tc>
        <w:tc>
          <w:tcPr>
            <w:tcW w:w="984" w:type="dxa"/>
            <w:gridSpan w:val="2"/>
            <w:tcBorders>
              <w:top w:val="single" w:sz="4" w:space="0" w:color="000000"/>
              <w:left w:val="single" w:sz="4" w:space="0" w:color="000000"/>
              <w:bottom w:val="single" w:sz="4" w:space="0" w:color="000000"/>
              <w:right w:val="single" w:sz="4" w:space="0" w:color="000000"/>
            </w:tcBorders>
          </w:tcPr>
          <w:p w14:paraId="459A0806"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8.0 </w:t>
            </w:r>
          </w:p>
        </w:tc>
        <w:tc>
          <w:tcPr>
            <w:tcW w:w="1355" w:type="dxa"/>
            <w:tcBorders>
              <w:top w:val="single" w:sz="4" w:space="0" w:color="000000"/>
              <w:left w:val="single" w:sz="4" w:space="0" w:color="000000"/>
              <w:bottom w:val="single" w:sz="4" w:space="0" w:color="000000"/>
              <w:right w:val="single" w:sz="4" w:space="0" w:color="000000"/>
            </w:tcBorders>
          </w:tcPr>
          <w:p w14:paraId="413299C8"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14:paraId="5D159351"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091E9294" w14:textId="77777777"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Rent-free </w:t>
            </w:r>
          </w:p>
        </w:tc>
        <w:tc>
          <w:tcPr>
            <w:tcW w:w="1958" w:type="dxa"/>
            <w:tcBorders>
              <w:top w:val="single" w:sz="4" w:space="0" w:color="000000"/>
              <w:left w:val="single" w:sz="4" w:space="0" w:color="000000"/>
              <w:bottom w:val="single" w:sz="4" w:space="0" w:color="000000"/>
              <w:right w:val="single" w:sz="4" w:space="0" w:color="000000"/>
            </w:tcBorders>
          </w:tcPr>
          <w:p w14:paraId="74E9E52B"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4C09A5AC"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4 130 </w:t>
            </w:r>
          </w:p>
        </w:tc>
        <w:tc>
          <w:tcPr>
            <w:tcW w:w="984" w:type="dxa"/>
            <w:gridSpan w:val="2"/>
            <w:tcBorders>
              <w:top w:val="single" w:sz="4" w:space="0" w:color="000000"/>
              <w:left w:val="single" w:sz="4" w:space="0" w:color="000000"/>
              <w:bottom w:val="single" w:sz="4" w:space="0" w:color="000000"/>
              <w:right w:val="single" w:sz="4" w:space="0" w:color="000000"/>
            </w:tcBorders>
          </w:tcPr>
          <w:p w14:paraId="2925857D"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19.3 </w:t>
            </w:r>
          </w:p>
        </w:tc>
        <w:tc>
          <w:tcPr>
            <w:tcW w:w="1355" w:type="dxa"/>
            <w:tcBorders>
              <w:top w:val="single" w:sz="4" w:space="0" w:color="000000"/>
              <w:left w:val="single" w:sz="4" w:space="0" w:color="000000"/>
              <w:bottom w:val="single" w:sz="4" w:space="0" w:color="000000"/>
              <w:right w:val="single" w:sz="4" w:space="0" w:color="000000"/>
            </w:tcBorders>
          </w:tcPr>
          <w:p w14:paraId="1F7EC343"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14:paraId="0ACE5D92" w14:textId="77777777" w:rsidTr="00E36FEF">
        <w:trPr>
          <w:trHeight w:val="278"/>
        </w:trPr>
        <w:tc>
          <w:tcPr>
            <w:tcW w:w="3344" w:type="dxa"/>
            <w:tcBorders>
              <w:top w:val="single" w:sz="4" w:space="0" w:color="000000"/>
              <w:left w:val="single" w:sz="4" w:space="0" w:color="000000"/>
              <w:bottom w:val="single" w:sz="4" w:space="0" w:color="000000"/>
              <w:right w:val="single" w:sz="4" w:space="0" w:color="000000"/>
            </w:tcBorders>
          </w:tcPr>
          <w:p w14:paraId="1FC16A30" w14:textId="77777777"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Owned and fully paid off </w:t>
            </w:r>
          </w:p>
        </w:tc>
        <w:tc>
          <w:tcPr>
            <w:tcW w:w="1958" w:type="dxa"/>
            <w:tcBorders>
              <w:top w:val="single" w:sz="4" w:space="0" w:color="000000"/>
              <w:left w:val="single" w:sz="4" w:space="0" w:color="000000"/>
              <w:bottom w:val="single" w:sz="4" w:space="0" w:color="000000"/>
              <w:right w:val="single" w:sz="4" w:space="0" w:color="000000"/>
            </w:tcBorders>
          </w:tcPr>
          <w:p w14:paraId="5A136C28"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362927A1"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8 629 </w:t>
            </w:r>
          </w:p>
        </w:tc>
        <w:tc>
          <w:tcPr>
            <w:tcW w:w="984" w:type="dxa"/>
            <w:gridSpan w:val="2"/>
            <w:tcBorders>
              <w:top w:val="single" w:sz="4" w:space="0" w:color="000000"/>
              <w:left w:val="single" w:sz="4" w:space="0" w:color="000000"/>
              <w:bottom w:val="single" w:sz="4" w:space="0" w:color="000000"/>
              <w:right w:val="single" w:sz="4" w:space="0" w:color="000000"/>
            </w:tcBorders>
          </w:tcPr>
          <w:p w14:paraId="63E210F2"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40.3 </w:t>
            </w:r>
          </w:p>
        </w:tc>
        <w:tc>
          <w:tcPr>
            <w:tcW w:w="1355" w:type="dxa"/>
            <w:tcBorders>
              <w:top w:val="single" w:sz="4" w:space="0" w:color="000000"/>
              <w:left w:val="single" w:sz="4" w:space="0" w:color="000000"/>
              <w:bottom w:val="single" w:sz="4" w:space="0" w:color="000000"/>
              <w:right w:val="single" w:sz="4" w:space="0" w:color="000000"/>
            </w:tcBorders>
          </w:tcPr>
          <w:p w14:paraId="72B0FC5D"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14:paraId="1AA93827" w14:textId="77777777" w:rsidTr="00E36FEF">
        <w:trPr>
          <w:trHeight w:val="278"/>
        </w:trPr>
        <w:tc>
          <w:tcPr>
            <w:tcW w:w="3344" w:type="dxa"/>
            <w:tcBorders>
              <w:top w:val="single" w:sz="4" w:space="0" w:color="000000"/>
              <w:left w:val="single" w:sz="4" w:space="0" w:color="000000"/>
              <w:bottom w:val="single" w:sz="4" w:space="0" w:color="auto"/>
              <w:right w:val="single" w:sz="4" w:space="0" w:color="000000"/>
            </w:tcBorders>
          </w:tcPr>
          <w:p w14:paraId="29E85F2A" w14:textId="77777777"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Other </w:t>
            </w:r>
          </w:p>
        </w:tc>
        <w:tc>
          <w:tcPr>
            <w:tcW w:w="1958" w:type="dxa"/>
            <w:tcBorders>
              <w:top w:val="single" w:sz="4" w:space="0" w:color="000000"/>
              <w:left w:val="single" w:sz="4" w:space="0" w:color="000000"/>
              <w:bottom w:val="single" w:sz="4" w:space="0" w:color="000000"/>
              <w:right w:val="single" w:sz="4" w:space="0" w:color="000000"/>
            </w:tcBorders>
          </w:tcPr>
          <w:p w14:paraId="52979FC7"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1DD9871D" w14:textId="77777777"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1 243 </w:t>
            </w:r>
          </w:p>
        </w:tc>
        <w:tc>
          <w:tcPr>
            <w:tcW w:w="984" w:type="dxa"/>
            <w:gridSpan w:val="2"/>
            <w:tcBorders>
              <w:top w:val="single" w:sz="4" w:space="0" w:color="000000"/>
              <w:left w:val="single" w:sz="4" w:space="0" w:color="000000"/>
              <w:bottom w:val="single" w:sz="4" w:space="0" w:color="000000"/>
              <w:right w:val="single" w:sz="4" w:space="0" w:color="000000"/>
            </w:tcBorders>
          </w:tcPr>
          <w:p w14:paraId="3D2113A4" w14:textId="77777777"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5.8 </w:t>
            </w:r>
          </w:p>
        </w:tc>
        <w:tc>
          <w:tcPr>
            <w:tcW w:w="1355" w:type="dxa"/>
            <w:tcBorders>
              <w:top w:val="single" w:sz="4" w:space="0" w:color="000000"/>
              <w:left w:val="single" w:sz="4" w:space="0" w:color="000000"/>
              <w:bottom w:val="single" w:sz="4" w:space="0" w:color="000000"/>
              <w:right w:val="single" w:sz="4" w:space="0" w:color="000000"/>
            </w:tcBorders>
          </w:tcPr>
          <w:p w14:paraId="38FB4595" w14:textId="77777777"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bl>
    <w:p w14:paraId="68DBED88" w14:textId="77777777" w:rsidR="00471824" w:rsidRPr="00BD5347" w:rsidRDefault="00471824" w:rsidP="008D75E9">
      <w:pPr>
        <w:rPr>
          <w:rFonts w:ascii="Arial" w:eastAsia="Calibri" w:hAnsi="Arial" w:cs="Arial"/>
          <w:color w:val="000000"/>
          <w:sz w:val="18"/>
          <w:lang w:eastAsia="en-ZA"/>
        </w:rPr>
      </w:pPr>
      <w:r w:rsidRPr="00BD5347">
        <w:rPr>
          <w:rFonts w:ascii="Arial" w:eastAsia="Calibri" w:hAnsi="Arial" w:cs="Arial"/>
          <w:b/>
          <w:color w:val="000000"/>
          <w:sz w:val="18"/>
          <w:u w:val="single" w:color="000000"/>
          <w:lang w:eastAsia="en-ZA"/>
        </w:rPr>
        <w:t>Source</w:t>
      </w:r>
      <w:r w:rsidRPr="00BD5347">
        <w:rPr>
          <w:rFonts w:ascii="Arial" w:eastAsia="Calibri" w:hAnsi="Arial" w:cs="Arial"/>
          <w:b/>
          <w:color w:val="000000"/>
          <w:sz w:val="18"/>
          <w:lang w:eastAsia="en-ZA"/>
        </w:rPr>
        <w:t xml:space="preserve">: Stats’ 2011 </w:t>
      </w:r>
    </w:p>
    <w:p w14:paraId="5834718B" w14:textId="77777777" w:rsidR="00471824" w:rsidRPr="008D75E9" w:rsidRDefault="00471824" w:rsidP="00AC058E">
      <w:pPr>
        <w:spacing w:after="0" w:line="360" w:lineRule="auto"/>
        <w:ind w:right="-333"/>
        <w:jc w:val="both"/>
        <w:rPr>
          <w:rFonts w:ascii="Arial" w:eastAsia="Calibri" w:hAnsi="Arial" w:cs="Arial"/>
          <w:color w:val="000000"/>
          <w:lang w:eastAsia="en-ZA"/>
        </w:rPr>
      </w:pPr>
      <w:r w:rsidRPr="008D75E9">
        <w:rPr>
          <w:rFonts w:ascii="Arial" w:eastAsia="Calibri" w:hAnsi="Arial" w:cs="Arial"/>
          <w:color w:val="000000"/>
          <w:lang w:eastAsia="en-ZA"/>
        </w:rPr>
        <w:t xml:space="preserve">to 2011). There has also been a slight decline in both the number of informal shacks in the yard and those not in the back yard since 2001. This implies that the there is still a demand for urban housing development.  </w:t>
      </w:r>
    </w:p>
    <w:p w14:paraId="6EF4B3FD" w14:textId="77777777" w:rsidR="00AF19CE" w:rsidRPr="008D75E9" w:rsidRDefault="00AF19CE" w:rsidP="00227ED3">
      <w:pPr>
        <w:spacing w:after="0"/>
        <w:rPr>
          <w:rFonts w:ascii="Arial" w:eastAsia="Calibri" w:hAnsi="Arial" w:cs="Arial"/>
          <w:color w:val="000000"/>
          <w:lang w:eastAsia="en-ZA"/>
        </w:rPr>
      </w:pPr>
    </w:p>
    <w:p w14:paraId="3CA9F097" w14:textId="77777777" w:rsidR="00AF19CE" w:rsidRPr="008D75E9" w:rsidRDefault="00555837"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 xml:space="preserve">.2.5 </w:t>
      </w:r>
      <w:r w:rsidRPr="008D75E9">
        <w:rPr>
          <w:rFonts w:ascii="Arial" w:eastAsia="Calibri" w:hAnsi="Arial" w:cs="Arial"/>
          <w:b/>
          <w:color w:val="000000"/>
          <w:lang w:eastAsia="en-ZA"/>
        </w:rPr>
        <w:tab/>
      </w:r>
      <w:r w:rsidR="00AF19CE" w:rsidRPr="008D75E9">
        <w:rPr>
          <w:rFonts w:ascii="Arial" w:eastAsia="Calibri" w:hAnsi="Arial" w:cs="Arial"/>
          <w:b/>
          <w:color w:val="000000"/>
          <w:lang w:eastAsia="en-ZA"/>
        </w:rPr>
        <w:t xml:space="preserve">Rhodes University Campus:   </w:t>
      </w:r>
    </w:p>
    <w:p w14:paraId="5E7F981C" w14:textId="77777777" w:rsidR="00471824" w:rsidRDefault="00471824" w:rsidP="00227ED3">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The Rhodes University Campus is the largest single ownership footprint within the Makhanda urban footprint</w:t>
      </w:r>
      <w:r w:rsidRPr="00FC5EFE">
        <w:rPr>
          <w:rFonts w:ascii="Arial" w:eastAsia="Calibri" w:hAnsi="Arial" w:cs="Arial"/>
          <w:color w:val="000000" w:themeColor="text1"/>
          <w:lang w:eastAsia="en-ZA"/>
        </w:rPr>
        <w:t>. Rhodes University is currently undertaking a review of t</w:t>
      </w:r>
      <w:r w:rsidR="00FC5EFE" w:rsidRPr="00FC5EFE">
        <w:rPr>
          <w:rFonts w:ascii="Arial" w:eastAsia="Calibri" w:hAnsi="Arial" w:cs="Arial"/>
          <w:color w:val="000000" w:themeColor="text1"/>
          <w:lang w:eastAsia="en-ZA"/>
        </w:rPr>
        <w:t xml:space="preserve">heir long term spatial planning. </w:t>
      </w:r>
      <w:r w:rsidRPr="00FC5EFE">
        <w:rPr>
          <w:rFonts w:ascii="Arial" w:eastAsia="Calibri" w:hAnsi="Arial" w:cs="Arial"/>
          <w:color w:val="000000" w:themeColor="text1"/>
          <w:lang w:eastAsia="en-ZA"/>
        </w:rPr>
        <w:t xml:space="preserve">For the purpose of this review </w:t>
      </w:r>
      <w:r w:rsidRPr="008D75E9">
        <w:rPr>
          <w:rFonts w:ascii="Arial" w:eastAsia="Calibri" w:hAnsi="Arial" w:cs="Arial"/>
          <w:color w:val="000000"/>
          <w:lang w:eastAsia="en-ZA"/>
        </w:rPr>
        <w:t xml:space="preserve">information was sourced from older Rhodes University Spatial Planning. Extracts thereof are set out below.  </w:t>
      </w:r>
    </w:p>
    <w:p w14:paraId="5FFB6068" w14:textId="77777777" w:rsidR="00471824" w:rsidRPr="008D75E9" w:rsidRDefault="00471824" w:rsidP="00227ED3">
      <w:pPr>
        <w:spacing w:after="0"/>
        <w:rPr>
          <w:rFonts w:ascii="Arial" w:eastAsia="Calibri" w:hAnsi="Arial" w:cs="Arial"/>
          <w:b/>
          <w:i/>
          <w:color w:val="000000"/>
          <w:lang w:eastAsia="en-ZA"/>
        </w:rPr>
      </w:pPr>
      <w:r w:rsidRPr="008D75E9">
        <w:rPr>
          <w:rFonts w:ascii="Arial" w:eastAsia="Calibri" w:hAnsi="Arial" w:cs="Arial"/>
          <w:color w:val="000000"/>
          <w:lang w:eastAsia="en-ZA"/>
        </w:rPr>
        <w:t xml:space="preserve"> </w:t>
      </w:r>
    </w:p>
    <w:tbl>
      <w:tblPr>
        <w:tblStyle w:val="TableGrid0"/>
        <w:tblW w:w="9540" w:type="dxa"/>
        <w:tblInd w:w="-5" w:type="dxa"/>
        <w:tblCellMar>
          <w:top w:w="46" w:type="dxa"/>
          <w:bottom w:w="6" w:type="dxa"/>
        </w:tblCellMar>
        <w:tblLook w:val="04A0" w:firstRow="1" w:lastRow="0" w:firstColumn="1" w:lastColumn="0" w:noHBand="0" w:noVBand="1"/>
      </w:tblPr>
      <w:tblGrid>
        <w:gridCol w:w="1179"/>
        <w:gridCol w:w="1074"/>
        <w:gridCol w:w="1627"/>
        <w:gridCol w:w="1164"/>
        <w:gridCol w:w="1301"/>
        <w:gridCol w:w="1420"/>
        <w:gridCol w:w="1775"/>
      </w:tblGrid>
      <w:tr w:rsidR="00471824" w:rsidRPr="008D75E9" w14:paraId="17ABA483" w14:textId="77777777" w:rsidTr="00227ED3">
        <w:trPr>
          <w:trHeight w:val="322"/>
        </w:trPr>
        <w:tc>
          <w:tcPr>
            <w:tcW w:w="1179" w:type="dxa"/>
            <w:tcBorders>
              <w:top w:val="single" w:sz="4" w:space="0" w:color="000000"/>
              <w:left w:val="single" w:sz="4" w:space="0" w:color="000000"/>
              <w:bottom w:val="single" w:sz="4" w:space="0" w:color="000000"/>
              <w:right w:val="nil"/>
            </w:tcBorders>
            <w:shd w:val="clear" w:color="auto" w:fill="D3BFA1"/>
          </w:tcPr>
          <w:p w14:paraId="49AE67BF" w14:textId="77777777" w:rsidR="00471824" w:rsidRPr="008D75E9" w:rsidRDefault="00471824" w:rsidP="008D75E9">
            <w:pPr>
              <w:rPr>
                <w:rFonts w:ascii="Arial" w:eastAsia="Calibri" w:hAnsi="Arial" w:cs="Arial"/>
                <w:color w:val="000000"/>
              </w:rPr>
            </w:pPr>
          </w:p>
        </w:tc>
        <w:tc>
          <w:tcPr>
            <w:tcW w:w="8361" w:type="dxa"/>
            <w:gridSpan w:val="6"/>
            <w:tcBorders>
              <w:top w:val="single" w:sz="4" w:space="0" w:color="000000"/>
              <w:left w:val="nil"/>
              <w:bottom w:val="single" w:sz="4" w:space="0" w:color="000000"/>
              <w:right w:val="single" w:sz="4" w:space="0" w:color="000000"/>
            </w:tcBorders>
            <w:shd w:val="clear" w:color="auto" w:fill="D3BFA1"/>
          </w:tcPr>
          <w:p w14:paraId="42CEEECA" w14:textId="77777777" w:rsidR="00471824" w:rsidRPr="008D75E9" w:rsidRDefault="00471824" w:rsidP="00227ED3">
            <w:pPr>
              <w:jc w:val="center"/>
              <w:rPr>
                <w:rFonts w:ascii="Arial" w:eastAsia="Calibri" w:hAnsi="Arial" w:cs="Arial"/>
                <w:color w:val="000000"/>
              </w:rPr>
            </w:pPr>
            <w:r w:rsidRPr="008D75E9">
              <w:rPr>
                <w:rFonts w:ascii="Arial" w:eastAsia="Calibri" w:hAnsi="Arial" w:cs="Arial"/>
                <w:b/>
                <w:color w:val="000000"/>
              </w:rPr>
              <w:t>PROJECTED GROWTH OF STUDENT NUMBERS</w:t>
            </w:r>
          </w:p>
        </w:tc>
      </w:tr>
      <w:tr w:rsidR="00471824" w:rsidRPr="008D75E9" w14:paraId="066B8779" w14:textId="77777777" w:rsidTr="00471824">
        <w:trPr>
          <w:trHeight w:val="289"/>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2ED2E2FF" w14:textId="77777777"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 xml:space="preserve">Current </w:t>
            </w:r>
          </w:p>
          <w:p w14:paraId="6B5B2D52" w14:textId="77777777"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23E69714" w14:textId="77777777" w:rsidR="00471824" w:rsidRPr="008D75E9" w:rsidRDefault="00471824" w:rsidP="00FF7FD6">
            <w:pPr>
              <w:ind w:left="97"/>
              <w:rPr>
                <w:rFonts w:ascii="Arial" w:eastAsia="Calibri" w:hAnsi="Arial" w:cs="Arial"/>
                <w:color w:val="000000"/>
              </w:rPr>
            </w:pPr>
            <w:r w:rsidRPr="008D75E9">
              <w:rPr>
                <w:rFonts w:ascii="Arial" w:eastAsia="Calibri" w:hAnsi="Arial" w:cs="Arial"/>
                <w:color w:val="000000"/>
              </w:rPr>
              <w:t>6954</w:t>
            </w:r>
          </w:p>
          <w:p w14:paraId="603EB082"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600647B0"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14:paraId="6BF90A52"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14:paraId="4C0DCE65"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14:paraId="48B3D407"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2019</w:t>
            </w:r>
          </w:p>
        </w:tc>
        <w:tc>
          <w:tcPr>
            <w:tcW w:w="1775" w:type="dxa"/>
            <w:tcBorders>
              <w:top w:val="single" w:sz="4" w:space="0" w:color="000000"/>
              <w:left w:val="single" w:sz="4" w:space="0" w:color="000000"/>
              <w:bottom w:val="single" w:sz="4" w:space="0" w:color="000000"/>
              <w:right w:val="single" w:sz="4" w:space="0" w:color="000000"/>
            </w:tcBorders>
            <w:vAlign w:val="center"/>
          </w:tcPr>
          <w:p w14:paraId="35D9FA7E"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2023</w:t>
            </w:r>
          </w:p>
        </w:tc>
      </w:tr>
      <w:tr w:rsidR="00471824" w:rsidRPr="008D75E9" w14:paraId="666FAD3F" w14:textId="77777777" w:rsidTr="00471824">
        <w:trPr>
          <w:trHeight w:val="281"/>
        </w:trPr>
        <w:tc>
          <w:tcPr>
            <w:tcW w:w="0" w:type="auto"/>
            <w:vMerge/>
            <w:tcBorders>
              <w:top w:val="nil"/>
              <w:left w:val="single" w:sz="4" w:space="0" w:color="000000"/>
              <w:bottom w:val="nil"/>
              <w:right w:val="single" w:sz="4" w:space="0" w:color="000000"/>
            </w:tcBorders>
          </w:tcPr>
          <w:p w14:paraId="6638DC4F"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14:paraId="2E68BB1C"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02DEF70B"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w:t>
            </w:r>
          </w:p>
        </w:tc>
        <w:tc>
          <w:tcPr>
            <w:tcW w:w="1164" w:type="dxa"/>
            <w:tcBorders>
              <w:top w:val="single" w:sz="4" w:space="0" w:color="000000"/>
              <w:left w:val="single" w:sz="4" w:space="0" w:color="000000"/>
              <w:bottom w:val="single" w:sz="4" w:space="0" w:color="000000"/>
              <w:right w:val="single" w:sz="4" w:space="0" w:color="000000"/>
            </w:tcBorders>
            <w:vAlign w:val="center"/>
          </w:tcPr>
          <w:p w14:paraId="3EB81A9E"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7093</w:t>
            </w:r>
          </w:p>
        </w:tc>
        <w:tc>
          <w:tcPr>
            <w:tcW w:w="1301" w:type="dxa"/>
            <w:tcBorders>
              <w:top w:val="single" w:sz="4" w:space="0" w:color="000000"/>
              <w:left w:val="single" w:sz="4" w:space="0" w:color="000000"/>
              <w:bottom w:val="single" w:sz="4" w:space="0" w:color="000000"/>
              <w:right w:val="single" w:sz="4" w:space="0" w:color="000000"/>
            </w:tcBorders>
            <w:vAlign w:val="center"/>
          </w:tcPr>
          <w:p w14:paraId="37E1ED07"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7678</w:t>
            </w:r>
          </w:p>
        </w:tc>
        <w:tc>
          <w:tcPr>
            <w:tcW w:w="1420" w:type="dxa"/>
            <w:tcBorders>
              <w:top w:val="single" w:sz="4" w:space="0" w:color="000000"/>
              <w:left w:val="single" w:sz="4" w:space="0" w:color="000000"/>
              <w:bottom w:val="single" w:sz="4" w:space="0" w:color="000000"/>
              <w:right w:val="single" w:sz="4" w:space="0" w:color="000000"/>
            </w:tcBorders>
            <w:vAlign w:val="center"/>
          </w:tcPr>
          <w:p w14:paraId="714EF6EA"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8477</w:t>
            </w:r>
          </w:p>
        </w:tc>
        <w:tc>
          <w:tcPr>
            <w:tcW w:w="1775" w:type="dxa"/>
            <w:tcBorders>
              <w:top w:val="single" w:sz="4" w:space="0" w:color="000000"/>
              <w:left w:val="single" w:sz="4" w:space="0" w:color="000000"/>
              <w:bottom w:val="single" w:sz="4" w:space="0" w:color="000000"/>
              <w:right w:val="single" w:sz="4" w:space="0" w:color="000000"/>
            </w:tcBorders>
            <w:vAlign w:val="center"/>
          </w:tcPr>
          <w:p w14:paraId="7D6352E2"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9176</w:t>
            </w:r>
          </w:p>
        </w:tc>
      </w:tr>
      <w:tr w:rsidR="00471824" w:rsidRPr="008D75E9" w14:paraId="18665910" w14:textId="77777777" w:rsidTr="00471824">
        <w:trPr>
          <w:trHeight w:val="425"/>
        </w:trPr>
        <w:tc>
          <w:tcPr>
            <w:tcW w:w="0" w:type="auto"/>
            <w:vMerge/>
            <w:tcBorders>
              <w:top w:val="nil"/>
              <w:left w:val="single" w:sz="4" w:space="0" w:color="000000"/>
              <w:bottom w:val="nil"/>
              <w:right w:val="single" w:sz="4" w:space="0" w:color="000000"/>
            </w:tcBorders>
          </w:tcPr>
          <w:p w14:paraId="6556418C"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14:paraId="391D74C5"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3A158C66"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4%</w:t>
            </w:r>
          </w:p>
        </w:tc>
        <w:tc>
          <w:tcPr>
            <w:tcW w:w="1164" w:type="dxa"/>
            <w:tcBorders>
              <w:top w:val="single" w:sz="4" w:space="0" w:color="000000"/>
              <w:left w:val="single" w:sz="4" w:space="0" w:color="000000"/>
              <w:bottom w:val="single" w:sz="4" w:space="0" w:color="000000"/>
              <w:right w:val="single" w:sz="4" w:space="0" w:color="000000"/>
            </w:tcBorders>
            <w:vAlign w:val="center"/>
          </w:tcPr>
          <w:p w14:paraId="67B7EEEF"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7232</w:t>
            </w:r>
          </w:p>
        </w:tc>
        <w:tc>
          <w:tcPr>
            <w:tcW w:w="1301" w:type="dxa"/>
            <w:tcBorders>
              <w:top w:val="single" w:sz="4" w:space="0" w:color="000000"/>
              <w:left w:val="single" w:sz="4" w:space="0" w:color="000000"/>
              <w:bottom w:val="single" w:sz="4" w:space="0" w:color="000000"/>
              <w:right w:val="single" w:sz="4" w:space="0" w:color="000000"/>
            </w:tcBorders>
            <w:vAlign w:val="center"/>
          </w:tcPr>
          <w:p w14:paraId="1656246A"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8461</w:t>
            </w:r>
          </w:p>
        </w:tc>
        <w:tc>
          <w:tcPr>
            <w:tcW w:w="1420" w:type="dxa"/>
            <w:tcBorders>
              <w:top w:val="single" w:sz="4" w:space="0" w:color="000000"/>
              <w:left w:val="single" w:sz="4" w:space="0" w:color="000000"/>
              <w:bottom w:val="single" w:sz="4" w:space="0" w:color="000000"/>
              <w:right w:val="single" w:sz="4" w:space="0" w:color="000000"/>
            </w:tcBorders>
            <w:vAlign w:val="center"/>
          </w:tcPr>
          <w:p w14:paraId="01BFA4F8"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10294</w:t>
            </w:r>
          </w:p>
        </w:tc>
        <w:tc>
          <w:tcPr>
            <w:tcW w:w="1775" w:type="dxa"/>
            <w:tcBorders>
              <w:top w:val="single" w:sz="4" w:space="0" w:color="000000"/>
              <w:left w:val="single" w:sz="4" w:space="0" w:color="000000"/>
              <w:bottom w:val="single" w:sz="4" w:space="0" w:color="000000"/>
              <w:right w:val="single" w:sz="4" w:space="0" w:color="000000"/>
            </w:tcBorders>
            <w:vAlign w:val="center"/>
          </w:tcPr>
          <w:p w14:paraId="302862E3"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12042</w:t>
            </w:r>
          </w:p>
        </w:tc>
      </w:tr>
      <w:tr w:rsidR="00471824" w:rsidRPr="008D75E9" w14:paraId="55964B2D" w14:textId="77777777" w:rsidTr="00471824">
        <w:trPr>
          <w:trHeight w:val="176"/>
        </w:trPr>
        <w:tc>
          <w:tcPr>
            <w:tcW w:w="0" w:type="auto"/>
            <w:vMerge/>
            <w:tcBorders>
              <w:top w:val="nil"/>
              <w:left w:val="single" w:sz="4" w:space="0" w:color="000000"/>
              <w:bottom w:val="single" w:sz="4" w:space="0" w:color="000000"/>
              <w:right w:val="single" w:sz="4" w:space="0" w:color="000000"/>
            </w:tcBorders>
          </w:tcPr>
          <w:p w14:paraId="297386F1"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single" w:sz="4" w:space="0" w:color="000000"/>
              <w:right w:val="single" w:sz="4" w:space="0" w:color="000000"/>
            </w:tcBorders>
          </w:tcPr>
          <w:p w14:paraId="500C9401"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0D96DD02"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8%</w:t>
            </w:r>
          </w:p>
        </w:tc>
        <w:tc>
          <w:tcPr>
            <w:tcW w:w="1164" w:type="dxa"/>
            <w:tcBorders>
              <w:top w:val="single" w:sz="4" w:space="0" w:color="000000"/>
              <w:left w:val="single" w:sz="4" w:space="0" w:color="000000"/>
              <w:bottom w:val="single" w:sz="4" w:space="0" w:color="000000"/>
              <w:right w:val="single" w:sz="4" w:space="0" w:color="000000"/>
            </w:tcBorders>
            <w:vAlign w:val="center"/>
          </w:tcPr>
          <w:p w14:paraId="6FA945C1"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6510</w:t>
            </w:r>
          </w:p>
        </w:tc>
        <w:tc>
          <w:tcPr>
            <w:tcW w:w="1301" w:type="dxa"/>
            <w:tcBorders>
              <w:top w:val="single" w:sz="4" w:space="0" w:color="000000"/>
              <w:left w:val="single" w:sz="4" w:space="0" w:color="000000"/>
              <w:bottom w:val="single" w:sz="4" w:space="0" w:color="000000"/>
              <w:right w:val="single" w:sz="4" w:space="0" w:color="000000"/>
            </w:tcBorders>
            <w:vAlign w:val="center"/>
          </w:tcPr>
          <w:p w14:paraId="4BE5E783"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10218</w:t>
            </w:r>
          </w:p>
        </w:tc>
        <w:tc>
          <w:tcPr>
            <w:tcW w:w="1420" w:type="dxa"/>
            <w:tcBorders>
              <w:top w:val="single" w:sz="4" w:space="0" w:color="000000"/>
              <w:left w:val="single" w:sz="4" w:space="0" w:color="000000"/>
              <w:bottom w:val="single" w:sz="4" w:space="0" w:color="000000"/>
              <w:right w:val="single" w:sz="4" w:space="0" w:color="000000"/>
            </w:tcBorders>
            <w:vAlign w:val="center"/>
          </w:tcPr>
          <w:p w14:paraId="4DEF63BB"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15013</w:t>
            </w:r>
          </w:p>
        </w:tc>
        <w:tc>
          <w:tcPr>
            <w:tcW w:w="1775" w:type="dxa"/>
            <w:tcBorders>
              <w:top w:val="single" w:sz="4" w:space="0" w:color="000000"/>
              <w:left w:val="single" w:sz="4" w:space="0" w:color="000000"/>
              <w:bottom w:val="single" w:sz="4" w:space="0" w:color="000000"/>
              <w:right w:val="single" w:sz="4" w:space="0" w:color="000000"/>
            </w:tcBorders>
            <w:vAlign w:val="center"/>
          </w:tcPr>
          <w:p w14:paraId="73D1E049"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20425</w:t>
            </w:r>
          </w:p>
        </w:tc>
      </w:tr>
      <w:tr w:rsidR="00471824" w:rsidRPr="008D75E9" w14:paraId="7921C716" w14:textId="77777777" w:rsidTr="00227ED3">
        <w:trPr>
          <w:trHeight w:val="293"/>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3BFA1"/>
            <w:vAlign w:val="center"/>
          </w:tcPr>
          <w:p w14:paraId="01CEE487" w14:textId="77777777" w:rsidR="00471824" w:rsidRPr="008D75E9" w:rsidRDefault="00471824" w:rsidP="00227ED3">
            <w:pPr>
              <w:jc w:val="center"/>
              <w:rPr>
                <w:rFonts w:ascii="Arial" w:eastAsia="Calibri" w:hAnsi="Arial" w:cs="Arial"/>
                <w:color w:val="000000"/>
              </w:rPr>
            </w:pPr>
            <w:r w:rsidRPr="008D75E9">
              <w:rPr>
                <w:rFonts w:ascii="Arial" w:eastAsia="Calibri" w:hAnsi="Arial" w:cs="Arial"/>
                <w:b/>
                <w:color w:val="000000"/>
              </w:rPr>
              <w:t>PROJECTED GROWTH OF RESIDENCES</w:t>
            </w:r>
          </w:p>
        </w:tc>
      </w:tr>
      <w:tr w:rsidR="00471824" w:rsidRPr="008D75E9" w14:paraId="0A0F862D" w14:textId="77777777" w:rsidTr="00471824">
        <w:trPr>
          <w:trHeight w:val="280"/>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1FDF921B" w14:textId="77777777"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 xml:space="preserve">Current </w:t>
            </w:r>
          </w:p>
          <w:p w14:paraId="5EF4CAA2" w14:textId="77777777"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14:paraId="700E84DC" w14:textId="77777777" w:rsidR="00471824" w:rsidRPr="008D75E9" w:rsidRDefault="00471824" w:rsidP="00FF7FD6">
            <w:pPr>
              <w:ind w:left="97"/>
              <w:rPr>
                <w:rFonts w:ascii="Arial" w:eastAsia="Calibri" w:hAnsi="Arial" w:cs="Arial"/>
                <w:color w:val="000000"/>
              </w:rPr>
            </w:pPr>
            <w:r w:rsidRPr="008D75E9">
              <w:rPr>
                <w:rFonts w:ascii="Arial" w:eastAsia="Calibri" w:hAnsi="Arial" w:cs="Arial"/>
                <w:color w:val="000000"/>
              </w:rPr>
              <w:t>6954</w:t>
            </w:r>
          </w:p>
          <w:p w14:paraId="780BEE38"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7CBED5BF"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14:paraId="401B06E2"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14:paraId="67E3E7BD"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14:paraId="2D3E1D1F"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2019</w:t>
            </w:r>
          </w:p>
        </w:tc>
        <w:tc>
          <w:tcPr>
            <w:tcW w:w="1775" w:type="dxa"/>
            <w:tcBorders>
              <w:top w:val="single" w:sz="4" w:space="0" w:color="000000"/>
              <w:left w:val="single" w:sz="4" w:space="0" w:color="000000"/>
              <w:bottom w:val="single" w:sz="4" w:space="0" w:color="000000"/>
              <w:right w:val="single" w:sz="4" w:space="0" w:color="000000"/>
            </w:tcBorders>
            <w:vAlign w:val="center"/>
          </w:tcPr>
          <w:p w14:paraId="42EFF179"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2023</w:t>
            </w:r>
          </w:p>
        </w:tc>
      </w:tr>
      <w:tr w:rsidR="00471824" w:rsidRPr="008D75E9" w14:paraId="4B7A418A" w14:textId="77777777" w:rsidTr="00471824">
        <w:trPr>
          <w:trHeight w:val="278"/>
        </w:trPr>
        <w:tc>
          <w:tcPr>
            <w:tcW w:w="0" w:type="auto"/>
            <w:vMerge/>
            <w:tcBorders>
              <w:top w:val="nil"/>
              <w:left w:val="single" w:sz="4" w:space="0" w:color="000000"/>
              <w:bottom w:val="nil"/>
              <w:right w:val="single" w:sz="4" w:space="0" w:color="000000"/>
            </w:tcBorders>
          </w:tcPr>
          <w:p w14:paraId="109B3050"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14:paraId="2C9916E0"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080F507E"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w:t>
            </w:r>
          </w:p>
        </w:tc>
        <w:tc>
          <w:tcPr>
            <w:tcW w:w="1164" w:type="dxa"/>
            <w:tcBorders>
              <w:top w:val="single" w:sz="4" w:space="0" w:color="000000"/>
              <w:left w:val="single" w:sz="4" w:space="0" w:color="000000"/>
              <w:bottom w:val="single" w:sz="4" w:space="0" w:color="000000"/>
              <w:right w:val="single" w:sz="4" w:space="0" w:color="000000"/>
            </w:tcBorders>
            <w:vAlign w:val="center"/>
          </w:tcPr>
          <w:p w14:paraId="4E8F9F54"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w:t>
            </w:r>
          </w:p>
        </w:tc>
        <w:tc>
          <w:tcPr>
            <w:tcW w:w="1301" w:type="dxa"/>
            <w:tcBorders>
              <w:top w:val="single" w:sz="4" w:space="0" w:color="000000"/>
              <w:left w:val="single" w:sz="4" w:space="0" w:color="000000"/>
              <w:bottom w:val="single" w:sz="4" w:space="0" w:color="000000"/>
              <w:right w:val="single" w:sz="4" w:space="0" w:color="000000"/>
            </w:tcBorders>
            <w:vAlign w:val="center"/>
          </w:tcPr>
          <w:p w14:paraId="76E04423"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8</w:t>
            </w:r>
          </w:p>
        </w:tc>
        <w:tc>
          <w:tcPr>
            <w:tcW w:w="1420" w:type="dxa"/>
            <w:tcBorders>
              <w:top w:val="single" w:sz="4" w:space="0" w:color="000000"/>
              <w:left w:val="single" w:sz="4" w:space="0" w:color="000000"/>
              <w:bottom w:val="single" w:sz="4" w:space="0" w:color="000000"/>
              <w:right w:val="single" w:sz="4" w:space="0" w:color="000000"/>
            </w:tcBorders>
            <w:vAlign w:val="center"/>
          </w:tcPr>
          <w:p w14:paraId="14A2DEC4"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18</w:t>
            </w:r>
          </w:p>
        </w:tc>
        <w:tc>
          <w:tcPr>
            <w:tcW w:w="1775" w:type="dxa"/>
            <w:tcBorders>
              <w:top w:val="single" w:sz="4" w:space="0" w:color="000000"/>
              <w:left w:val="single" w:sz="4" w:space="0" w:color="000000"/>
              <w:bottom w:val="single" w:sz="4" w:space="0" w:color="000000"/>
              <w:right w:val="single" w:sz="4" w:space="0" w:color="000000"/>
            </w:tcBorders>
            <w:vAlign w:val="center"/>
          </w:tcPr>
          <w:p w14:paraId="4748B5FB"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26</w:t>
            </w:r>
          </w:p>
        </w:tc>
      </w:tr>
      <w:tr w:rsidR="00471824" w:rsidRPr="008D75E9" w14:paraId="55F9E7E4" w14:textId="77777777" w:rsidTr="00471824">
        <w:trPr>
          <w:trHeight w:val="278"/>
        </w:trPr>
        <w:tc>
          <w:tcPr>
            <w:tcW w:w="0" w:type="auto"/>
            <w:vMerge/>
            <w:tcBorders>
              <w:top w:val="nil"/>
              <w:left w:val="single" w:sz="4" w:space="0" w:color="000000"/>
              <w:bottom w:val="nil"/>
              <w:right w:val="single" w:sz="4" w:space="0" w:color="000000"/>
            </w:tcBorders>
          </w:tcPr>
          <w:p w14:paraId="2C311F6E"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14:paraId="738F7FB2"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6322CD78"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4%</w:t>
            </w:r>
          </w:p>
        </w:tc>
        <w:tc>
          <w:tcPr>
            <w:tcW w:w="1164" w:type="dxa"/>
            <w:tcBorders>
              <w:top w:val="single" w:sz="4" w:space="0" w:color="000000"/>
              <w:left w:val="single" w:sz="4" w:space="0" w:color="000000"/>
              <w:bottom w:val="single" w:sz="4" w:space="0" w:color="000000"/>
              <w:right w:val="single" w:sz="4" w:space="0" w:color="000000"/>
            </w:tcBorders>
            <w:vAlign w:val="center"/>
          </w:tcPr>
          <w:p w14:paraId="49314D89"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3</w:t>
            </w:r>
          </w:p>
        </w:tc>
        <w:tc>
          <w:tcPr>
            <w:tcW w:w="1301" w:type="dxa"/>
            <w:tcBorders>
              <w:top w:val="single" w:sz="4" w:space="0" w:color="000000"/>
              <w:left w:val="single" w:sz="4" w:space="0" w:color="000000"/>
              <w:bottom w:val="single" w:sz="4" w:space="0" w:color="000000"/>
              <w:right w:val="single" w:sz="4" w:space="0" w:color="000000"/>
            </w:tcBorders>
            <w:vAlign w:val="center"/>
          </w:tcPr>
          <w:p w14:paraId="03784B8D"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18</w:t>
            </w:r>
          </w:p>
        </w:tc>
        <w:tc>
          <w:tcPr>
            <w:tcW w:w="1420" w:type="dxa"/>
            <w:tcBorders>
              <w:top w:val="single" w:sz="4" w:space="0" w:color="000000"/>
              <w:left w:val="single" w:sz="4" w:space="0" w:color="000000"/>
              <w:bottom w:val="single" w:sz="4" w:space="0" w:color="000000"/>
              <w:right w:val="single" w:sz="4" w:space="0" w:color="000000"/>
            </w:tcBorders>
            <w:vAlign w:val="center"/>
          </w:tcPr>
          <w:p w14:paraId="38F71E57"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39</w:t>
            </w:r>
          </w:p>
        </w:tc>
        <w:tc>
          <w:tcPr>
            <w:tcW w:w="1775" w:type="dxa"/>
            <w:tcBorders>
              <w:top w:val="single" w:sz="4" w:space="0" w:color="000000"/>
              <w:left w:val="single" w:sz="4" w:space="0" w:color="000000"/>
              <w:bottom w:val="single" w:sz="4" w:space="0" w:color="000000"/>
              <w:right w:val="single" w:sz="4" w:space="0" w:color="000000"/>
            </w:tcBorders>
            <w:vAlign w:val="center"/>
          </w:tcPr>
          <w:p w14:paraId="7B53B955"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60</w:t>
            </w:r>
          </w:p>
        </w:tc>
      </w:tr>
      <w:tr w:rsidR="00471824" w:rsidRPr="008D75E9" w14:paraId="09E57A46" w14:textId="77777777" w:rsidTr="00471824">
        <w:trPr>
          <w:trHeight w:val="281"/>
        </w:trPr>
        <w:tc>
          <w:tcPr>
            <w:tcW w:w="0" w:type="auto"/>
            <w:vMerge/>
            <w:tcBorders>
              <w:top w:val="nil"/>
              <w:left w:val="single" w:sz="4" w:space="0" w:color="000000"/>
              <w:bottom w:val="single" w:sz="4" w:space="0" w:color="000000"/>
              <w:right w:val="single" w:sz="4" w:space="0" w:color="000000"/>
            </w:tcBorders>
          </w:tcPr>
          <w:p w14:paraId="6F41F2F6" w14:textId="77777777"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single" w:sz="4" w:space="0" w:color="000000"/>
              <w:right w:val="single" w:sz="4" w:space="0" w:color="000000"/>
            </w:tcBorders>
          </w:tcPr>
          <w:p w14:paraId="5012BF1A" w14:textId="77777777"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14:paraId="7A3A2C79" w14:textId="77777777"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8%</w:t>
            </w:r>
          </w:p>
        </w:tc>
        <w:tc>
          <w:tcPr>
            <w:tcW w:w="1164" w:type="dxa"/>
            <w:tcBorders>
              <w:top w:val="single" w:sz="4" w:space="0" w:color="000000"/>
              <w:left w:val="single" w:sz="4" w:space="0" w:color="000000"/>
              <w:bottom w:val="single" w:sz="4" w:space="0" w:color="000000"/>
              <w:right w:val="single" w:sz="4" w:space="0" w:color="000000"/>
            </w:tcBorders>
            <w:vAlign w:val="center"/>
          </w:tcPr>
          <w:p w14:paraId="24C90A9B" w14:textId="77777777"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w:t>
            </w:r>
          </w:p>
        </w:tc>
        <w:tc>
          <w:tcPr>
            <w:tcW w:w="1301" w:type="dxa"/>
            <w:tcBorders>
              <w:top w:val="single" w:sz="4" w:space="0" w:color="000000"/>
              <w:left w:val="single" w:sz="4" w:space="0" w:color="000000"/>
              <w:bottom w:val="single" w:sz="4" w:space="0" w:color="000000"/>
              <w:right w:val="single" w:sz="4" w:space="0" w:color="000000"/>
            </w:tcBorders>
            <w:vAlign w:val="center"/>
          </w:tcPr>
          <w:p w14:paraId="4FA89E78" w14:textId="77777777"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38</w:t>
            </w:r>
          </w:p>
        </w:tc>
        <w:tc>
          <w:tcPr>
            <w:tcW w:w="1420" w:type="dxa"/>
            <w:tcBorders>
              <w:top w:val="single" w:sz="4" w:space="0" w:color="000000"/>
              <w:left w:val="single" w:sz="4" w:space="0" w:color="000000"/>
              <w:bottom w:val="single" w:sz="4" w:space="0" w:color="000000"/>
              <w:right w:val="single" w:sz="4" w:space="0" w:color="000000"/>
            </w:tcBorders>
            <w:vAlign w:val="center"/>
          </w:tcPr>
          <w:p w14:paraId="12D44A59" w14:textId="77777777"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95</w:t>
            </w:r>
          </w:p>
        </w:tc>
        <w:tc>
          <w:tcPr>
            <w:tcW w:w="1775" w:type="dxa"/>
            <w:tcBorders>
              <w:top w:val="single" w:sz="4" w:space="0" w:color="000000"/>
              <w:left w:val="single" w:sz="4" w:space="0" w:color="000000"/>
              <w:bottom w:val="single" w:sz="4" w:space="0" w:color="000000"/>
              <w:right w:val="single" w:sz="4" w:space="0" w:color="000000"/>
            </w:tcBorders>
            <w:vAlign w:val="center"/>
          </w:tcPr>
          <w:p w14:paraId="7534E942" w14:textId="77777777"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158</w:t>
            </w:r>
          </w:p>
        </w:tc>
      </w:tr>
    </w:tbl>
    <w:p w14:paraId="4390751E" w14:textId="77777777" w:rsidR="00AF19CE" w:rsidRDefault="00AF19CE" w:rsidP="008D75E9">
      <w:pPr>
        <w:rPr>
          <w:rFonts w:ascii="Arial" w:eastAsia="Calibri" w:hAnsi="Arial" w:cs="Arial"/>
          <w:b/>
          <w:color w:val="000000"/>
          <w:lang w:eastAsia="en-ZA"/>
        </w:rPr>
      </w:pPr>
    </w:p>
    <w:p w14:paraId="17E9E7C0" w14:textId="77777777" w:rsidR="00AF19CE" w:rsidRPr="008D75E9" w:rsidRDefault="00CF0AB0"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.2.6    Housing Demand</w:t>
      </w:r>
      <w:r w:rsidR="00A8454E" w:rsidRPr="008D75E9">
        <w:rPr>
          <w:rFonts w:ascii="Arial" w:eastAsia="Calibri" w:hAnsi="Arial" w:cs="Arial"/>
          <w:b/>
          <w:color w:val="000000"/>
          <w:lang w:eastAsia="en-ZA"/>
        </w:rPr>
        <w:t>:</w:t>
      </w:r>
    </w:p>
    <w:p w14:paraId="036C8127" w14:textId="77777777" w:rsidR="005F1550" w:rsidRDefault="00471824" w:rsidP="005F1550">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The total estimated housing demand resulting from population growth (Based on the current growth rate) is 4430 additional households by 2030.This demand equates to a land requirement of approximately 220 ha across the entire municipality. Most of this demand would be accommodated in Makhanda. </w:t>
      </w:r>
    </w:p>
    <w:p w14:paraId="74A364D2" w14:textId="77777777" w:rsidR="005F1550" w:rsidRDefault="005F1550" w:rsidP="005F1550">
      <w:pPr>
        <w:spacing w:after="0" w:line="360" w:lineRule="auto"/>
        <w:jc w:val="both"/>
        <w:rPr>
          <w:rFonts w:ascii="Arial" w:eastAsia="Calibri" w:hAnsi="Arial" w:cs="Arial"/>
          <w:color w:val="000000"/>
          <w:lang w:eastAsia="en-ZA"/>
        </w:rPr>
      </w:pPr>
    </w:p>
    <w:p w14:paraId="3B5FBA36" w14:textId="77777777" w:rsidR="00471824" w:rsidRPr="008D75E9" w:rsidRDefault="00471824" w:rsidP="005F1550">
      <w:pPr>
        <w:spacing w:after="0" w:line="360" w:lineRule="auto"/>
        <w:jc w:val="both"/>
        <w:rPr>
          <w:rFonts w:ascii="Arial" w:hAnsi="Arial" w:cs="Arial"/>
          <w:color w:val="000000"/>
        </w:rPr>
      </w:pPr>
      <w:r w:rsidRPr="008D75E9">
        <w:rPr>
          <w:rFonts w:ascii="Arial" w:eastAsia="Calibri" w:hAnsi="Arial" w:cs="Arial"/>
          <w:color w:val="000000"/>
          <w:lang w:eastAsia="en-ZA"/>
        </w:rPr>
        <w:t>Based on the Census 2011 figure</w:t>
      </w:r>
      <w:r w:rsidR="00544B07">
        <w:rPr>
          <w:rFonts w:ascii="Arial" w:eastAsia="Calibri" w:hAnsi="Arial" w:cs="Arial"/>
          <w:color w:val="000000"/>
          <w:lang w:eastAsia="en-ZA"/>
        </w:rPr>
        <w:t>,</w:t>
      </w:r>
      <w:r w:rsidRPr="008D75E9">
        <w:rPr>
          <w:rFonts w:ascii="Arial" w:eastAsia="Calibri" w:hAnsi="Arial" w:cs="Arial"/>
          <w:color w:val="000000"/>
          <w:lang w:eastAsia="en-ZA"/>
        </w:rPr>
        <w:t xml:space="preserve"> the housing demand associated with the eradication of informal dwellings would be 723 households, backyard shacks 1432 households and growing need for provision good quality rental accommodation for the upper end of the low income market, with</w:t>
      </w:r>
      <w:r w:rsidRPr="008D75E9">
        <w:rPr>
          <w:rFonts w:ascii="Arial" w:hAnsi="Arial" w:cs="Arial"/>
          <w:color w:val="000000"/>
        </w:rPr>
        <w:t xml:space="preserve"> the primary objective of urban restructuring, creating sustainable human settlements.</w:t>
      </w:r>
    </w:p>
    <w:p w14:paraId="62776F13" w14:textId="77777777" w:rsidR="00471824" w:rsidRPr="009C2E7B" w:rsidRDefault="00471824" w:rsidP="008D75E9">
      <w:pPr>
        <w:rPr>
          <w:rFonts w:ascii="Arial" w:hAnsi="Arial" w:cs="Arial"/>
          <w:color w:val="000000"/>
          <w:sz w:val="4"/>
        </w:rPr>
      </w:pPr>
    </w:p>
    <w:p w14:paraId="1AED145B" w14:textId="77777777" w:rsidR="00471824" w:rsidRPr="008D75E9" w:rsidRDefault="00471824" w:rsidP="009C2E7B">
      <w:pPr>
        <w:spacing w:line="360" w:lineRule="auto"/>
        <w:jc w:val="both"/>
        <w:rPr>
          <w:rFonts w:ascii="Arial" w:eastAsia="Calibri" w:hAnsi="Arial" w:cs="Arial"/>
          <w:lang w:eastAsia="en-ZA"/>
        </w:rPr>
      </w:pPr>
      <w:r w:rsidRPr="008D75E9">
        <w:rPr>
          <w:rFonts w:ascii="Arial" w:eastAsia="Calibri" w:hAnsi="Arial" w:cs="Arial"/>
          <w:lang w:eastAsia="en-ZA"/>
        </w:rPr>
        <w:t xml:space="preserve">The associated land demand is 36ha and 72ha respectively. Officials speculate that there may be considerable duplication in the backlog figures for Makhanda and estimate that the figure should be in the region of 7000 to 8000 households and can be more when it included social housing demand.    </w:t>
      </w:r>
    </w:p>
    <w:p w14:paraId="1432A27B" w14:textId="77777777" w:rsidR="00471824" w:rsidRPr="008D75E9" w:rsidRDefault="00471824" w:rsidP="009C2E7B">
      <w:pPr>
        <w:spacing w:line="360" w:lineRule="auto"/>
        <w:jc w:val="both"/>
        <w:rPr>
          <w:rFonts w:ascii="Arial" w:eastAsia="Calibri" w:hAnsi="Arial" w:cs="Arial"/>
          <w:b/>
          <w:color w:val="000000"/>
          <w:lang w:eastAsia="en-ZA"/>
        </w:rPr>
      </w:pPr>
      <w:r w:rsidRPr="005F1550">
        <w:rPr>
          <w:rFonts w:ascii="Arial" w:eastAsia="Calibri" w:hAnsi="Arial" w:cs="Arial"/>
          <w:lang w:eastAsia="en-ZA"/>
        </w:rPr>
        <w:t>If the informal dwelling and backyard shacks figures are deducted from this approximately 6000 households or persons are accommodated elsewhere or in formal dwellings in the established ur</w:t>
      </w:r>
      <w:r w:rsidR="005F1550" w:rsidRPr="005F1550">
        <w:rPr>
          <w:rFonts w:ascii="Arial" w:eastAsia="Calibri" w:hAnsi="Arial" w:cs="Arial"/>
          <w:lang w:eastAsia="en-ZA"/>
        </w:rPr>
        <w:t>ban areas of the municipality; the</w:t>
      </w:r>
      <w:r w:rsidRPr="005F1550">
        <w:rPr>
          <w:rFonts w:ascii="Arial" w:eastAsia="Calibri" w:hAnsi="Arial" w:cs="Arial"/>
          <w:lang w:eastAsia="en-ZA"/>
        </w:rPr>
        <w:t xml:space="preserve"> </w:t>
      </w:r>
      <w:r w:rsidRPr="008D75E9">
        <w:rPr>
          <w:rFonts w:ascii="Arial" w:eastAsia="Calibri" w:hAnsi="Arial" w:cs="Arial"/>
          <w:color w:val="000000"/>
          <w:lang w:eastAsia="en-ZA"/>
        </w:rPr>
        <w:t>settlement planning priority is therefore to provide adequate shelter to those households accommodated in informal settlements and in backyard shacks</w:t>
      </w:r>
      <w:r w:rsidRPr="008D75E9">
        <w:rPr>
          <w:rFonts w:ascii="Arial" w:eastAsia="Calibri" w:hAnsi="Arial" w:cs="Arial"/>
          <w:b/>
          <w:color w:val="000000"/>
          <w:lang w:eastAsia="en-ZA"/>
        </w:rPr>
        <w:t xml:space="preserve">. </w:t>
      </w:r>
    </w:p>
    <w:p w14:paraId="758FFDBB" w14:textId="77777777" w:rsidR="00471824" w:rsidRPr="008D75E9" w:rsidRDefault="00471824" w:rsidP="009C2E7B">
      <w:pPr>
        <w:spacing w:line="360" w:lineRule="auto"/>
        <w:jc w:val="both"/>
        <w:rPr>
          <w:rFonts w:ascii="Arial" w:eastAsia="Times New Roman" w:hAnsi="Arial" w:cs="Arial"/>
          <w:lang w:eastAsia="en-ZA"/>
        </w:rPr>
      </w:pPr>
      <w:r w:rsidRPr="008D75E9">
        <w:rPr>
          <w:rFonts w:ascii="Arial" w:eastAsia="Times New Roman" w:hAnsi="Arial" w:cs="Arial"/>
          <w:b/>
          <w:kern w:val="36"/>
          <w:lang w:eastAsia="en-ZA"/>
        </w:rPr>
        <w:t>Social Housing Programme:</w:t>
      </w:r>
      <w:r w:rsidRPr="008D75E9">
        <w:rPr>
          <w:rFonts w:ascii="Arial" w:eastAsia="Times New Roman" w:hAnsi="Arial" w:cs="Arial"/>
          <w:lang w:eastAsia="en-ZA"/>
        </w:rPr>
        <w:t xml:space="preserve"> There is an increasing need for affordable rental units which provide secure tenure to households which prefer the mobility provided by rental accommodation. Social housing provides good quality rental accommodation for the upper end of the low income market (R1500 - R7500), with the primary objective of urban restructuring, creating sustainable human settlements.</w:t>
      </w:r>
    </w:p>
    <w:p w14:paraId="3005DFDA" w14:textId="77777777" w:rsidR="00471824" w:rsidRDefault="00471824" w:rsidP="009C2E7B">
      <w:pPr>
        <w:spacing w:line="360" w:lineRule="auto"/>
        <w:jc w:val="both"/>
        <w:rPr>
          <w:rFonts w:ascii="Arial" w:eastAsia="Times New Roman" w:hAnsi="Arial" w:cs="Arial"/>
          <w:lang w:eastAsia="en-ZA"/>
        </w:rPr>
      </w:pPr>
      <w:r w:rsidRPr="008D75E9">
        <w:rPr>
          <w:rFonts w:ascii="Arial" w:eastAsia="Times New Roman" w:hAnsi="Arial" w:cs="Arial"/>
          <w:lang w:eastAsia="en-ZA"/>
        </w:rPr>
        <w:t>The programme provides for grant funding to establish, capacitate and capitalize social housing institutions which may develop, hold and administer affordable rental units within identified restructuring zones.</w:t>
      </w:r>
    </w:p>
    <w:p w14:paraId="6C697DD7" w14:textId="77777777" w:rsidR="00A22C24" w:rsidRDefault="00A22C24" w:rsidP="009C2E7B">
      <w:pPr>
        <w:spacing w:line="360" w:lineRule="auto"/>
        <w:jc w:val="both"/>
        <w:rPr>
          <w:rFonts w:ascii="Arial" w:eastAsia="Times New Roman" w:hAnsi="Arial" w:cs="Arial"/>
          <w:lang w:eastAsia="en-ZA"/>
        </w:rPr>
      </w:pPr>
    </w:p>
    <w:p w14:paraId="260DA488" w14:textId="77777777" w:rsidR="00A22C24" w:rsidRDefault="00A22C24" w:rsidP="009C2E7B">
      <w:pPr>
        <w:spacing w:line="360" w:lineRule="auto"/>
        <w:jc w:val="both"/>
        <w:rPr>
          <w:rFonts w:ascii="Arial" w:eastAsia="Times New Roman" w:hAnsi="Arial" w:cs="Arial"/>
          <w:lang w:eastAsia="en-ZA"/>
        </w:rPr>
      </w:pPr>
    </w:p>
    <w:p w14:paraId="746DBFF5" w14:textId="77777777" w:rsidR="00A22C24" w:rsidRDefault="00A22C24" w:rsidP="009C2E7B">
      <w:pPr>
        <w:spacing w:line="360" w:lineRule="auto"/>
        <w:jc w:val="both"/>
        <w:rPr>
          <w:rFonts w:ascii="Arial" w:eastAsia="Times New Roman" w:hAnsi="Arial" w:cs="Arial"/>
          <w:lang w:eastAsia="en-ZA"/>
        </w:rPr>
      </w:pPr>
    </w:p>
    <w:p w14:paraId="316A0FF1" w14:textId="77777777" w:rsidR="00A22C24" w:rsidRDefault="00A22C24" w:rsidP="009C2E7B">
      <w:pPr>
        <w:spacing w:line="360" w:lineRule="auto"/>
        <w:jc w:val="both"/>
        <w:rPr>
          <w:rFonts w:ascii="Arial" w:eastAsia="Times New Roman" w:hAnsi="Arial" w:cs="Arial"/>
          <w:lang w:eastAsia="en-ZA"/>
        </w:rPr>
      </w:pPr>
    </w:p>
    <w:p w14:paraId="4CF266CB" w14:textId="77777777" w:rsidR="00A22C24" w:rsidRDefault="00A22C24" w:rsidP="009C2E7B">
      <w:pPr>
        <w:spacing w:line="360" w:lineRule="auto"/>
        <w:jc w:val="both"/>
        <w:rPr>
          <w:rFonts w:ascii="Arial" w:eastAsia="Times New Roman" w:hAnsi="Arial" w:cs="Arial"/>
          <w:lang w:eastAsia="en-ZA"/>
        </w:rPr>
      </w:pPr>
    </w:p>
    <w:p w14:paraId="0A5E5636" w14:textId="77777777" w:rsidR="00A22C24" w:rsidRDefault="00A22C24" w:rsidP="009C2E7B">
      <w:pPr>
        <w:spacing w:line="360" w:lineRule="auto"/>
        <w:jc w:val="both"/>
        <w:rPr>
          <w:rFonts w:ascii="Arial" w:eastAsia="Times New Roman" w:hAnsi="Arial" w:cs="Arial"/>
          <w:lang w:eastAsia="en-ZA"/>
        </w:rPr>
      </w:pPr>
    </w:p>
    <w:p w14:paraId="601E0EA3" w14:textId="77777777" w:rsidR="00471824" w:rsidRPr="008D75E9" w:rsidRDefault="00F47423" w:rsidP="008D75E9">
      <w:pPr>
        <w:rPr>
          <w:rFonts w:ascii="Arial" w:eastAsia="Calibri" w:hAnsi="Arial" w:cs="Arial"/>
          <w:b/>
          <w:color w:val="000000"/>
          <w:lang w:eastAsia="en-ZA"/>
        </w:rPr>
      </w:pPr>
      <w:r w:rsidRPr="008D75E9">
        <w:rPr>
          <w:rFonts w:ascii="Arial" w:eastAsia="Calibri" w:hAnsi="Arial" w:cs="Arial"/>
          <w:b/>
          <w:color w:val="000000"/>
          <w:lang w:eastAsia="en-ZA"/>
        </w:rPr>
        <w:t>Table 49:  Housing Backlogs</w:t>
      </w:r>
      <w:r w:rsidR="00A8454E" w:rsidRPr="008D75E9">
        <w:rPr>
          <w:rFonts w:ascii="Arial" w:eastAsia="Calibri" w:hAnsi="Arial" w:cs="Arial"/>
          <w:b/>
          <w:color w:val="000000"/>
          <w:lang w:eastAsia="en-ZA"/>
        </w:rPr>
        <w:t>:</w:t>
      </w:r>
    </w:p>
    <w:p w14:paraId="7C2465D1" w14:textId="77777777" w:rsidR="00471824" w:rsidRPr="008D75E9" w:rsidRDefault="00471824" w:rsidP="009C2E7B">
      <w:pPr>
        <w:rPr>
          <w:b/>
          <w:lang w:eastAsia="en-ZA"/>
        </w:rPr>
      </w:pPr>
      <w:r w:rsidRPr="008D75E9">
        <w:rPr>
          <w:noProof/>
          <w:lang w:eastAsia="en-ZA"/>
        </w:rPr>
        <w:drawing>
          <wp:inline distT="0" distB="0" distL="0" distR="0" wp14:anchorId="2780F71B" wp14:editId="4BBEE99E">
            <wp:extent cx="6195060" cy="3253740"/>
            <wp:effectExtent l="0" t="0" r="0" b="0"/>
            <wp:docPr id="62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2"/>
                    <a:srcRect l="3600"/>
                    <a:stretch/>
                  </pic:blipFill>
                  <pic:spPr>
                    <a:xfrm>
                      <a:off x="0" y="0"/>
                      <a:ext cx="6195060" cy="3253740"/>
                    </a:xfrm>
                    <a:prstGeom prst="rect">
                      <a:avLst/>
                    </a:prstGeom>
                  </pic:spPr>
                </pic:pic>
              </a:graphicData>
            </a:graphic>
          </wp:inline>
        </w:drawing>
      </w:r>
    </w:p>
    <w:p w14:paraId="1B6304A1" w14:textId="77777777" w:rsidR="00471824" w:rsidRPr="008D75E9" w:rsidRDefault="00471824" w:rsidP="008D75E9">
      <w:pPr>
        <w:rPr>
          <w:rFonts w:ascii="Arial" w:eastAsia="Calibri" w:hAnsi="Arial" w:cs="Arial"/>
          <w:b/>
          <w:i/>
          <w:color w:val="000000"/>
          <w:lang w:eastAsia="en-ZA"/>
        </w:rPr>
      </w:pPr>
      <w:r w:rsidRPr="008D75E9">
        <w:rPr>
          <w:rFonts w:ascii="Arial" w:eastAsia="Calibri" w:hAnsi="Arial" w:cs="Arial"/>
          <w:b/>
          <w:i/>
          <w:color w:val="000000"/>
          <w:lang w:eastAsia="en-ZA"/>
        </w:rPr>
        <w:t xml:space="preserve">*The Municipality cannot provide housing on private land – Names of towns indicate town </w:t>
      </w:r>
      <w:r w:rsidR="00A8454E" w:rsidRPr="008D75E9">
        <w:rPr>
          <w:rFonts w:ascii="Arial" w:eastAsia="Calibri" w:hAnsi="Arial" w:cs="Arial"/>
          <w:b/>
          <w:i/>
          <w:color w:val="000000"/>
          <w:lang w:eastAsia="en-ZA"/>
        </w:rPr>
        <w:t xml:space="preserve">of origin of applicant. </w:t>
      </w:r>
      <w:r w:rsidRPr="008D75E9">
        <w:rPr>
          <w:rFonts w:ascii="Arial" w:eastAsia="Calibri" w:hAnsi="Arial" w:cs="Arial"/>
          <w:b/>
          <w:i/>
          <w:color w:val="000000"/>
          <w:lang w:eastAsia="en-ZA"/>
        </w:rPr>
        <w:t xml:space="preserve"> </w:t>
      </w:r>
    </w:p>
    <w:p w14:paraId="40B55826" w14:textId="3063641D" w:rsidR="00FC5EFE" w:rsidRDefault="00A8454E" w:rsidP="00AC058E">
      <w:pPr>
        <w:spacing w:after="0"/>
        <w:rPr>
          <w:rFonts w:ascii="Arial" w:eastAsia="Calibri" w:hAnsi="Arial" w:cs="Arial"/>
          <w:b/>
          <w:color w:val="000000"/>
          <w:lang w:eastAsia="en-ZA"/>
        </w:rPr>
      </w:pPr>
      <w:r w:rsidRPr="008D75E9">
        <w:rPr>
          <w:rFonts w:ascii="Arial" w:eastAsia="Calibri" w:hAnsi="Arial" w:cs="Arial"/>
          <w:b/>
          <w:color w:val="000000"/>
          <w:lang w:eastAsia="en-ZA"/>
        </w:rPr>
        <w:t>2.</w:t>
      </w:r>
      <w:r w:rsidR="00CF0AB0" w:rsidRPr="008D75E9">
        <w:rPr>
          <w:rFonts w:ascii="Arial" w:eastAsia="Calibri" w:hAnsi="Arial" w:cs="Arial"/>
          <w:b/>
          <w:color w:val="000000"/>
          <w:lang w:eastAsia="en-ZA"/>
        </w:rPr>
        <w:t>5</w:t>
      </w:r>
      <w:r w:rsidRPr="008D75E9">
        <w:rPr>
          <w:rFonts w:ascii="Arial" w:eastAsia="Calibri" w:hAnsi="Arial" w:cs="Arial"/>
          <w:b/>
          <w:color w:val="000000"/>
          <w:lang w:eastAsia="en-ZA"/>
        </w:rPr>
        <w:t>.2.</w:t>
      </w:r>
      <w:r w:rsidR="003022DB">
        <w:rPr>
          <w:rFonts w:ascii="Arial" w:eastAsia="Calibri" w:hAnsi="Arial" w:cs="Arial"/>
          <w:b/>
          <w:color w:val="000000"/>
          <w:lang w:eastAsia="en-ZA"/>
        </w:rPr>
        <w:t>7</w:t>
      </w:r>
      <w:r w:rsidRPr="008D75E9">
        <w:rPr>
          <w:rFonts w:ascii="Arial" w:eastAsia="Calibri" w:hAnsi="Arial" w:cs="Arial"/>
          <w:b/>
          <w:color w:val="000000"/>
          <w:lang w:eastAsia="en-ZA"/>
        </w:rPr>
        <w:t xml:space="preserve">  </w:t>
      </w:r>
      <w:r w:rsidRPr="008D75E9">
        <w:rPr>
          <w:rFonts w:ascii="Arial" w:eastAsia="Calibri" w:hAnsi="Arial" w:cs="Arial"/>
          <w:b/>
          <w:color w:val="000000"/>
          <w:lang w:eastAsia="en-ZA"/>
        </w:rPr>
        <w:tab/>
        <w:t xml:space="preserve">Housing Sector Plan </w:t>
      </w:r>
    </w:p>
    <w:p w14:paraId="08038479" w14:textId="77777777" w:rsidR="00A8454E" w:rsidRPr="008D75E9" w:rsidRDefault="00A8454E" w:rsidP="00AC058E">
      <w:pPr>
        <w:spacing w:after="0"/>
        <w:rPr>
          <w:rFonts w:ascii="Arial" w:eastAsia="Calibri" w:hAnsi="Arial" w:cs="Arial"/>
          <w:b/>
          <w:i/>
          <w:color w:val="000000"/>
          <w:lang w:eastAsia="en-ZA"/>
        </w:rPr>
      </w:pPr>
      <w:r w:rsidRPr="008D75E9">
        <w:rPr>
          <w:rFonts w:ascii="Arial" w:eastAsia="Calibri" w:hAnsi="Arial" w:cs="Arial"/>
          <w:b/>
          <w:color w:val="000000"/>
          <w:lang w:eastAsia="en-ZA"/>
        </w:rPr>
        <w:tab/>
      </w:r>
    </w:p>
    <w:p w14:paraId="09FDC132" w14:textId="77777777" w:rsidR="00471824" w:rsidRPr="008D75E9" w:rsidRDefault="00471824" w:rsidP="009C2E7B">
      <w:pPr>
        <w:spacing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Makana Municipality reviewed its Housing Sector Plan in 2012.  Currently the municipality has some capacity to deal with housing administration and development and Makana Council is committed to establish a fully-fledged department to manage the Human Settlement Development. The following table is a status quo of the housing projects:  </w:t>
      </w:r>
    </w:p>
    <w:p w14:paraId="66E94738" w14:textId="77777777" w:rsidR="00471824" w:rsidRPr="008D75E9" w:rsidRDefault="00471824" w:rsidP="008D75E9">
      <w:pPr>
        <w:rPr>
          <w:rFonts w:ascii="Arial" w:eastAsia="Calibri" w:hAnsi="Arial" w:cs="Arial"/>
          <w:b/>
          <w:color w:val="000000"/>
          <w:lang w:eastAsia="en-ZA"/>
        </w:rPr>
      </w:pPr>
      <w:r w:rsidRPr="008D75E9">
        <w:rPr>
          <w:rFonts w:ascii="Arial" w:eastAsia="Calibri" w:hAnsi="Arial" w:cs="Arial"/>
          <w:b/>
          <w:i/>
          <w:color w:val="000000"/>
          <w:lang w:eastAsia="en-ZA"/>
        </w:rPr>
        <w:t xml:space="preserve">Table </w:t>
      </w:r>
      <w:r w:rsidRPr="008D75E9">
        <w:rPr>
          <w:rFonts w:ascii="Arial" w:eastAsia="Calibri" w:hAnsi="Arial" w:cs="Arial"/>
          <w:b/>
          <w:color w:val="000000"/>
          <w:lang w:eastAsia="en-ZA"/>
        </w:rPr>
        <w:t>50: Housing Projects</w:t>
      </w:r>
      <w:r w:rsidR="00F47423" w:rsidRPr="008D75E9">
        <w:rPr>
          <w:rFonts w:ascii="Arial" w:eastAsia="Calibri" w:hAnsi="Arial" w:cs="Arial"/>
          <w:b/>
          <w:color w:val="000000"/>
          <w:lang w:eastAsia="en-ZA"/>
        </w:rPr>
        <w:t>:</w:t>
      </w:r>
    </w:p>
    <w:tbl>
      <w:tblPr>
        <w:tblStyle w:val="TableGrid0"/>
        <w:tblW w:w="9781" w:type="dxa"/>
        <w:tblInd w:w="-5" w:type="dxa"/>
        <w:tblLayout w:type="fixed"/>
        <w:tblLook w:val="04A0" w:firstRow="1" w:lastRow="0" w:firstColumn="1" w:lastColumn="0" w:noHBand="0" w:noVBand="1"/>
      </w:tblPr>
      <w:tblGrid>
        <w:gridCol w:w="1966"/>
        <w:gridCol w:w="19"/>
        <w:gridCol w:w="1511"/>
        <w:gridCol w:w="1607"/>
        <w:gridCol w:w="1357"/>
        <w:gridCol w:w="60"/>
        <w:gridCol w:w="851"/>
        <w:gridCol w:w="535"/>
        <w:gridCol w:w="599"/>
        <w:gridCol w:w="1276"/>
      </w:tblGrid>
      <w:tr w:rsidR="00471824" w:rsidRPr="008D75E9" w14:paraId="1D336C77" w14:textId="77777777" w:rsidTr="00643FF4">
        <w:trPr>
          <w:trHeight w:val="146"/>
          <w:tblHeader/>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14:paraId="1E5E280E" w14:textId="77777777" w:rsidR="00471824" w:rsidRPr="008D75E9" w:rsidRDefault="00A8454E" w:rsidP="007D55A0">
            <w:pPr>
              <w:jc w:val="center"/>
              <w:rPr>
                <w:rFonts w:ascii="Arial" w:eastAsia="Calibri" w:hAnsi="Arial" w:cs="Arial"/>
                <w:color w:val="000000"/>
              </w:rPr>
            </w:pPr>
            <w:r w:rsidRPr="008D75E9">
              <w:rPr>
                <w:rFonts w:ascii="Arial" w:eastAsia="Calibri" w:hAnsi="Arial" w:cs="Arial"/>
                <w:b/>
                <w:color w:val="000000"/>
              </w:rPr>
              <w:t>Running projects:</w:t>
            </w:r>
          </w:p>
        </w:tc>
      </w:tr>
      <w:tr w:rsidR="00471824" w:rsidRPr="008D75E9" w14:paraId="531FA3DD" w14:textId="77777777" w:rsidTr="00643FF4">
        <w:trPr>
          <w:trHeight w:val="548"/>
          <w:tblHeader/>
        </w:trPr>
        <w:tc>
          <w:tcPr>
            <w:tcW w:w="1966"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8D4E0BA" w14:textId="77777777" w:rsidR="00471824" w:rsidRPr="008D75E9" w:rsidRDefault="00A8454E" w:rsidP="007D55A0">
            <w:pPr>
              <w:jc w:val="center"/>
              <w:rPr>
                <w:rFonts w:ascii="Arial" w:eastAsia="Calibri" w:hAnsi="Arial" w:cs="Arial"/>
                <w:b/>
                <w:color w:val="000000"/>
              </w:rPr>
            </w:pPr>
            <w:r w:rsidRPr="008D75E9">
              <w:rPr>
                <w:rFonts w:ascii="Arial" w:eastAsia="Calibri" w:hAnsi="Arial" w:cs="Arial"/>
                <w:b/>
                <w:color w:val="000000"/>
              </w:rPr>
              <w:t>Project name</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79BE350E"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subsidy</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1065319"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Status</w:t>
            </w:r>
          </w:p>
        </w:tc>
        <w:tc>
          <w:tcPr>
            <w:tcW w:w="1417" w:type="dxa"/>
            <w:gridSpan w:val="2"/>
            <w:tcBorders>
              <w:top w:val="single" w:sz="4" w:space="0" w:color="000000"/>
              <w:left w:val="single" w:sz="4" w:space="0" w:color="000000"/>
              <w:bottom w:val="single" w:sz="4" w:space="0" w:color="000000"/>
              <w:right w:val="single" w:sz="4" w:space="0" w:color="auto"/>
            </w:tcBorders>
            <w:shd w:val="clear" w:color="auto" w:fill="D3BFA1"/>
            <w:vAlign w:val="center"/>
          </w:tcPr>
          <w:p w14:paraId="3AAEA70C"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 xml:space="preserve">No. of </w:t>
            </w:r>
            <w:r w:rsidRPr="008D75E9">
              <w:rPr>
                <w:rFonts w:ascii="Arial" w:eastAsia="Calibri" w:hAnsi="Arial" w:cs="Arial"/>
                <w:b/>
                <w:color w:val="000000"/>
              </w:rPr>
              <w:tab/>
              <w:t>units</w:t>
            </w:r>
          </w:p>
          <w:p w14:paraId="594B3D57"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Completed</w:t>
            </w:r>
          </w:p>
        </w:tc>
        <w:tc>
          <w:tcPr>
            <w:tcW w:w="1386" w:type="dxa"/>
            <w:gridSpan w:val="2"/>
            <w:tcBorders>
              <w:top w:val="single" w:sz="4" w:space="0" w:color="auto"/>
              <w:left w:val="single" w:sz="4" w:space="0" w:color="auto"/>
              <w:bottom w:val="single" w:sz="4" w:space="0" w:color="auto"/>
              <w:right w:val="single" w:sz="4" w:space="0" w:color="auto"/>
            </w:tcBorders>
            <w:shd w:val="clear" w:color="auto" w:fill="D3BFA1"/>
            <w:vAlign w:val="center"/>
          </w:tcPr>
          <w:p w14:paraId="367D2579"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units  to be built</w:t>
            </w:r>
          </w:p>
        </w:tc>
        <w:tc>
          <w:tcPr>
            <w:tcW w:w="1875" w:type="dxa"/>
            <w:gridSpan w:val="2"/>
            <w:tcBorders>
              <w:top w:val="single" w:sz="4" w:space="0" w:color="000000"/>
              <w:left w:val="single" w:sz="4" w:space="0" w:color="auto"/>
              <w:bottom w:val="single" w:sz="4" w:space="0" w:color="000000"/>
              <w:right w:val="single" w:sz="4" w:space="0" w:color="000000"/>
            </w:tcBorders>
            <w:shd w:val="clear" w:color="auto" w:fill="D3BFA1"/>
            <w:vAlign w:val="center"/>
          </w:tcPr>
          <w:p w14:paraId="7A1357E3"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Budget Requirement</w:t>
            </w:r>
          </w:p>
        </w:tc>
      </w:tr>
      <w:tr w:rsidR="00471824" w:rsidRPr="008D75E9" w14:paraId="76A201AB" w14:textId="77777777" w:rsidTr="00643FF4">
        <w:trPr>
          <w:trHeight w:val="281"/>
        </w:trPr>
        <w:tc>
          <w:tcPr>
            <w:tcW w:w="1966" w:type="dxa"/>
            <w:tcBorders>
              <w:top w:val="single" w:sz="4" w:space="0" w:color="000000"/>
              <w:left w:val="single" w:sz="4" w:space="0" w:color="000000"/>
              <w:bottom w:val="single" w:sz="4" w:space="0" w:color="000000"/>
              <w:right w:val="single" w:sz="4" w:space="0" w:color="000000"/>
            </w:tcBorders>
          </w:tcPr>
          <w:p w14:paraId="7FDE2D9F"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Fingo Village 577(2</w:t>
            </w:r>
          </w:p>
        </w:tc>
        <w:tc>
          <w:tcPr>
            <w:tcW w:w="1530" w:type="dxa"/>
            <w:gridSpan w:val="2"/>
            <w:tcBorders>
              <w:top w:val="single" w:sz="4" w:space="0" w:color="000000"/>
              <w:left w:val="single" w:sz="4" w:space="0" w:color="000000"/>
              <w:bottom w:val="single" w:sz="4" w:space="0" w:color="000000"/>
              <w:right w:val="single" w:sz="4" w:space="0" w:color="000000"/>
            </w:tcBorders>
          </w:tcPr>
          <w:p w14:paraId="098932E3"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3577 (237)</w:t>
            </w:r>
          </w:p>
        </w:tc>
        <w:tc>
          <w:tcPr>
            <w:tcW w:w="1607" w:type="dxa"/>
            <w:tcBorders>
              <w:top w:val="single" w:sz="4" w:space="0" w:color="000000"/>
              <w:left w:val="single" w:sz="4" w:space="0" w:color="000000"/>
              <w:bottom w:val="single" w:sz="4" w:space="0" w:color="000000"/>
              <w:right w:val="single" w:sz="4" w:space="0" w:color="000000"/>
            </w:tcBorders>
          </w:tcPr>
          <w:p w14:paraId="6F71E755"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14:paraId="7FC4A2E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237 </w:t>
            </w:r>
          </w:p>
        </w:tc>
        <w:tc>
          <w:tcPr>
            <w:tcW w:w="1386" w:type="dxa"/>
            <w:gridSpan w:val="2"/>
            <w:tcBorders>
              <w:top w:val="single" w:sz="4" w:space="0" w:color="auto"/>
              <w:left w:val="single" w:sz="4" w:space="0" w:color="auto"/>
              <w:bottom w:val="single" w:sz="4" w:space="0" w:color="auto"/>
              <w:right w:val="single" w:sz="4" w:space="0" w:color="auto"/>
            </w:tcBorders>
          </w:tcPr>
          <w:p w14:paraId="35AAA860"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auto"/>
              <w:bottom w:val="single" w:sz="4" w:space="0" w:color="000000"/>
              <w:right w:val="single" w:sz="4" w:space="0" w:color="000000"/>
            </w:tcBorders>
          </w:tcPr>
          <w:p w14:paraId="6F0A3BB8"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R5.3m </w:t>
            </w:r>
          </w:p>
        </w:tc>
      </w:tr>
      <w:tr w:rsidR="00471824" w:rsidRPr="008D75E9" w14:paraId="4D1D6EFD" w14:textId="77777777" w:rsidTr="00643FF4">
        <w:trPr>
          <w:trHeight w:val="341"/>
        </w:trPr>
        <w:tc>
          <w:tcPr>
            <w:tcW w:w="1966" w:type="dxa"/>
            <w:tcBorders>
              <w:top w:val="single" w:sz="4" w:space="0" w:color="000000"/>
              <w:left w:val="single" w:sz="4" w:space="0" w:color="000000"/>
              <w:bottom w:val="single" w:sz="4" w:space="0" w:color="000000"/>
              <w:right w:val="single" w:sz="4" w:space="0" w:color="000000"/>
            </w:tcBorders>
          </w:tcPr>
          <w:p w14:paraId="4026F8D4"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Fingo Village 577 (3</w:t>
            </w:r>
          </w:p>
        </w:tc>
        <w:tc>
          <w:tcPr>
            <w:tcW w:w="1530" w:type="dxa"/>
            <w:gridSpan w:val="2"/>
            <w:tcBorders>
              <w:top w:val="single" w:sz="4" w:space="0" w:color="000000"/>
              <w:left w:val="single" w:sz="4" w:space="0" w:color="000000"/>
              <w:bottom w:val="single" w:sz="4" w:space="0" w:color="000000"/>
              <w:right w:val="single" w:sz="4" w:space="0" w:color="000000"/>
            </w:tcBorders>
          </w:tcPr>
          <w:p w14:paraId="3224B2A9"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577 (340)</w:t>
            </w:r>
          </w:p>
        </w:tc>
        <w:tc>
          <w:tcPr>
            <w:tcW w:w="1607" w:type="dxa"/>
            <w:tcBorders>
              <w:top w:val="single" w:sz="4" w:space="0" w:color="000000"/>
              <w:left w:val="single" w:sz="4" w:space="0" w:color="000000"/>
              <w:bottom w:val="single" w:sz="4" w:space="0" w:color="000000"/>
              <w:right w:val="single" w:sz="4" w:space="0" w:color="000000"/>
            </w:tcBorders>
          </w:tcPr>
          <w:p w14:paraId="44E6C879"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auto"/>
            </w:tcBorders>
          </w:tcPr>
          <w:p w14:paraId="64A5A3F2"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0 </w:t>
            </w:r>
          </w:p>
        </w:tc>
        <w:tc>
          <w:tcPr>
            <w:tcW w:w="1386" w:type="dxa"/>
            <w:gridSpan w:val="2"/>
            <w:tcBorders>
              <w:top w:val="single" w:sz="4" w:space="0" w:color="auto"/>
              <w:left w:val="single" w:sz="4" w:space="0" w:color="auto"/>
              <w:bottom w:val="single" w:sz="4" w:space="0" w:color="auto"/>
              <w:right w:val="single" w:sz="4" w:space="0" w:color="auto"/>
            </w:tcBorders>
          </w:tcPr>
          <w:p w14:paraId="418F5A86"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340 </w:t>
            </w:r>
          </w:p>
        </w:tc>
        <w:tc>
          <w:tcPr>
            <w:tcW w:w="1875" w:type="dxa"/>
            <w:gridSpan w:val="2"/>
            <w:tcBorders>
              <w:top w:val="single" w:sz="4" w:space="0" w:color="000000"/>
              <w:left w:val="single" w:sz="4" w:space="0" w:color="auto"/>
              <w:bottom w:val="single" w:sz="4" w:space="0" w:color="000000"/>
              <w:right w:val="single" w:sz="4" w:space="0" w:color="000000"/>
            </w:tcBorders>
          </w:tcPr>
          <w:p w14:paraId="339097D4"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R38m </w:t>
            </w:r>
          </w:p>
        </w:tc>
      </w:tr>
      <w:tr w:rsidR="00471824" w:rsidRPr="008D75E9" w14:paraId="4294CF85" w14:textId="77777777" w:rsidTr="00643FF4">
        <w:trPr>
          <w:trHeight w:val="341"/>
        </w:trPr>
        <w:tc>
          <w:tcPr>
            <w:tcW w:w="1966" w:type="dxa"/>
            <w:tcBorders>
              <w:top w:val="single" w:sz="4" w:space="0" w:color="000000"/>
              <w:left w:val="single" w:sz="4" w:space="0" w:color="000000"/>
              <w:bottom w:val="single" w:sz="4" w:space="0" w:color="000000"/>
              <w:right w:val="single" w:sz="4" w:space="0" w:color="000000"/>
            </w:tcBorders>
          </w:tcPr>
          <w:p w14:paraId="7D37CAFB"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Eluxolweni 176 (15</w:t>
            </w:r>
          </w:p>
        </w:tc>
        <w:tc>
          <w:tcPr>
            <w:tcW w:w="1530" w:type="dxa"/>
            <w:gridSpan w:val="2"/>
            <w:tcBorders>
              <w:top w:val="single" w:sz="4" w:space="0" w:color="000000"/>
              <w:left w:val="single" w:sz="4" w:space="0" w:color="000000"/>
              <w:bottom w:val="single" w:sz="4" w:space="0" w:color="000000"/>
              <w:right w:val="single" w:sz="4" w:space="0" w:color="000000"/>
            </w:tcBorders>
          </w:tcPr>
          <w:p w14:paraId="6072EEAD"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8 176</w:t>
            </w:r>
          </w:p>
        </w:tc>
        <w:tc>
          <w:tcPr>
            <w:tcW w:w="1607" w:type="dxa"/>
            <w:tcBorders>
              <w:top w:val="single" w:sz="4" w:space="0" w:color="000000"/>
              <w:left w:val="single" w:sz="4" w:space="0" w:color="000000"/>
              <w:bottom w:val="single" w:sz="4" w:space="0" w:color="000000"/>
              <w:right w:val="single" w:sz="4" w:space="0" w:color="000000"/>
            </w:tcBorders>
          </w:tcPr>
          <w:p w14:paraId="343B477A"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14:paraId="6131EAFC"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158 </w:t>
            </w:r>
          </w:p>
        </w:tc>
        <w:tc>
          <w:tcPr>
            <w:tcW w:w="1386" w:type="dxa"/>
            <w:gridSpan w:val="2"/>
            <w:tcBorders>
              <w:top w:val="single" w:sz="4" w:space="0" w:color="auto"/>
              <w:left w:val="single" w:sz="4" w:space="0" w:color="auto"/>
              <w:bottom w:val="single" w:sz="4" w:space="0" w:color="auto"/>
              <w:right w:val="single" w:sz="4" w:space="0" w:color="auto"/>
            </w:tcBorders>
          </w:tcPr>
          <w:p w14:paraId="5310B351"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auto"/>
              <w:bottom w:val="single" w:sz="4" w:space="0" w:color="000000"/>
              <w:right w:val="single" w:sz="4" w:space="0" w:color="000000"/>
            </w:tcBorders>
          </w:tcPr>
          <w:p w14:paraId="42BC083C"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R3,9m </w:t>
            </w:r>
          </w:p>
        </w:tc>
      </w:tr>
      <w:tr w:rsidR="00471824" w:rsidRPr="008D75E9" w14:paraId="4CC26679" w14:textId="77777777" w:rsidTr="00643FF4">
        <w:trPr>
          <w:trHeight w:val="441"/>
        </w:trPr>
        <w:tc>
          <w:tcPr>
            <w:tcW w:w="1966" w:type="dxa"/>
            <w:tcBorders>
              <w:top w:val="single" w:sz="4" w:space="0" w:color="000000"/>
              <w:left w:val="single" w:sz="4" w:space="0" w:color="000000"/>
              <w:bottom w:val="single" w:sz="4" w:space="0" w:color="000000"/>
              <w:right w:val="single" w:sz="4" w:space="0" w:color="000000"/>
            </w:tcBorders>
          </w:tcPr>
          <w:p w14:paraId="61EA067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Transit Camp (421) </w:t>
            </w:r>
          </w:p>
        </w:tc>
        <w:tc>
          <w:tcPr>
            <w:tcW w:w="1530" w:type="dxa"/>
            <w:gridSpan w:val="2"/>
            <w:tcBorders>
              <w:top w:val="single" w:sz="4" w:space="0" w:color="000000"/>
              <w:left w:val="single" w:sz="4" w:space="0" w:color="000000"/>
              <w:bottom w:val="single" w:sz="4" w:space="0" w:color="000000"/>
              <w:right w:val="single" w:sz="4" w:space="0" w:color="000000"/>
            </w:tcBorders>
          </w:tcPr>
          <w:p w14:paraId="6A070BAC"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4 440</w:t>
            </w:r>
          </w:p>
        </w:tc>
        <w:tc>
          <w:tcPr>
            <w:tcW w:w="1607" w:type="dxa"/>
            <w:tcBorders>
              <w:top w:val="single" w:sz="4" w:space="0" w:color="000000"/>
              <w:left w:val="single" w:sz="4" w:space="0" w:color="000000"/>
              <w:bottom w:val="single" w:sz="4" w:space="0" w:color="000000"/>
              <w:right w:val="single" w:sz="4" w:space="0" w:color="000000"/>
            </w:tcBorders>
          </w:tcPr>
          <w:p w14:paraId="2B57BCC6"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Running </w:t>
            </w:r>
          </w:p>
        </w:tc>
        <w:tc>
          <w:tcPr>
            <w:tcW w:w="1417" w:type="dxa"/>
            <w:gridSpan w:val="2"/>
            <w:tcBorders>
              <w:top w:val="single" w:sz="4" w:space="0" w:color="000000"/>
              <w:left w:val="single" w:sz="4" w:space="0" w:color="000000"/>
              <w:bottom w:val="single" w:sz="4" w:space="0" w:color="000000"/>
              <w:right w:val="single" w:sz="4" w:space="0" w:color="000000"/>
            </w:tcBorders>
          </w:tcPr>
          <w:p w14:paraId="5FF1B1FF"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38 Incomplete</w:t>
            </w:r>
          </w:p>
        </w:tc>
        <w:tc>
          <w:tcPr>
            <w:tcW w:w="1386" w:type="dxa"/>
            <w:gridSpan w:val="2"/>
            <w:tcBorders>
              <w:top w:val="single" w:sz="4" w:space="0" w:color="auto"/>
              <w:left w:val="single" w:sz="4" w:space="0" w:color="000000"/>
              <w:bottom w:val="single" w:sz="4" w:space="0" w:color="000000"/>
              <w:right w:val="single" w:sz="4" w:space="0" w:color="000000"/>
            </w:tcBorders>
          </w:tcPr>
          <w:p w14:paraId="56467B12"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tcPr>
          <w:p w14:paraId="68EC4FE8"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R1,7m </w:t>
            </w:r>
          </w:p>
        </w:tc>
      </w:tr>
      <w:tr w:rsidR="00471824" w:rsidRPr="008D75E9" w14:paraId="3729393D" w14:textId="77777777" w:rsidTr="00643FF4">
        <w:trPr>
          <w:trHeight w:val="326"/>
        </w:trPr>
        <w:tc>
          <w:tcPr>
            <w:tcW w:w="1966" w:type="dxa"/>
            <w:tcBorders>
              <w:top w:val="single" w:sz="4" w:space="0" w:color="000000"/>
              <w:left w:val="single" w:sz="4" w:space="0" w:color="000000"/>
              <w:bottom w:val="single" w:sz="4" w:space="0" w:color="000000"/>
              <w:right w:val="single" w:sz="4" w:space="0" w:color="000000"/>
            </w:tcBorders>
          </w:tcPr>
          <w:p w14:paraId="58E21F13"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Transit Camp 440 </w:t>
            </w:r>
          </w:p>
        </w:tc>
        <w:tc>
          <w:tcPr>
            <w:tcW w:w="1530" w:type="dxa"/>
            <w:gridSpan w:val="2"/>
            <w:tcBorders>
              <w:top w:val="single" w:sz="4" w:space="0" w:color="000000"/>
              <w:left w:val="single" w:sz="4" w:space="0" w:color="000000"/>
              <w:bottom w:val="single" w:sz="4" w:space="0" w:color="000000"/>
              <w:right w:val="single" w:sz="4" w:space="0" w:color="000000"/>
            </w:tcBorders>
          </w:tcPr>
          <w:p w14:paraId="75CF040D"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1 19</w:t>
            </w:r>
          </w:p>
        </w:tc>
        <w:tc>
          <w:tcPr>
            <w:tcW w:w="1607" w:type="dxa"/>
            <w:tcBorders>
              <w:top w:val="single" w:sz="4" w:space="0" w:color="000000"/>
              <w:left w:val="single" w:sz="4" w:space="0" w:color="000000"/>
              <w:bottom w:val="single" w:sz="4" w:space="0" w:color="000000"/>
              <w:right w:val="single" w:sz="4" w:space="0" w:color="000000"/>
            </w:tcBorders>
          </w:tcPr>
          <w:p w14:paraId="21DB52FF"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14:paraId="760BC63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19 </w:t>
            </w:r>
          </w:p>
        </w:tc>
        <w:tc>
          <w:tcPr>
            <w:tcW w:w="1386" w:type="dxa"/>
            <w:gridSpan w:val="2"/>
            <w:tcBorders>
              <w:top w:val="single" w:sz="4" w:space="0" w:color="000000"/>
              <w:left w:val="single" w:sz="4" w:space="0" w:color="000000"/>
              <w:bottom w:val="single" w:sz="4" w:space="0" w:color="000000"/>
              <w:right w:val="single" w:sz="4" w:space="0" w:color="000000"/>
            </w:tcBorders>
          </w:tcPr>
          <w:p w14:paraId="3CC12EE9"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tcPr>
          <w:p w14:paraId="5A317A2F"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R1,9m </w:t>
            </w:r>
          </w:p>
        </w:tc>
      </w:tr>
      <w:tr w:rsidR="00471824" w:rsidRPr="008D75E9" w14:paraId="2176256C" w14:textId="77777777" w:rsidTr="00643FF4">
        <w:trPr>
          <w:trHeight w:val="390"/>
        </w:trPr>
        <w:tc>
          <w:tcPr>
            <w:tcW w:w="1966" w:type="dxa"/>
            <w:tcBorders>
              <w:top w:val="single" w:sz="4" w:space="0" w:color="000000"/>
              <w:left w:val="single" w:sz="4" w:space="0" w:color="000000"/>
              <w:bottom w:val="single" w:sz="4" w:space="0" w:color="000000"/>
              <w:right w:val="single" w:sz="4" w:space="0" w:color="000000"/>
            </w:tcBorders>
          </w:tcPr>
          <w:p w14:paraId="43859CAC"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Mayfield 2200 Ph. 2, Stage 1 (1200) </w:t>
            </w:r>
          </w:p>
        </w:tc>
        <w:tc>
          <w:tcPr>
            <w:tcW w:w="1530" w:type="dxa"/>
            <w:gridSpan w:val="2"/>
            <w:tcBorders>
              <w:top w:val="single" w:sz="4" w:space="0" w:color="000000"/>
              <w:left w:val="single" w:sz="4" w:space="0" w:color="000000"/>
              <w:bottom w:val="single" w:sz="4" w:space="0" w:color="000000"/>
              <w:right w:val="single" w:sz="4" w:space="0" w:color="000000"/>
            </w:tcBorders>
          </w:tcPr>
          <w:p w14:paraId="77D83F35"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a1200</w:t>
            </w:r>
          </w:p>
        </w:tc>
        <w:tc>
          <w:tcPr>
            <w:tcW w:w="1607" w:type="dxa"/>
            <w:tcBorders>
              <w:top w:val="single" w:sz="4" w:space="0" w:color="000000"/>
              <w:left w:val="single" w:sz="4" w:space="0" w:color="000000"/>
              <w:bottom w:val="single" w:sz="4" w:space="0" w:color="000000"/>
              <w:right w:val="single" w:sz="4" w:space="0" w:color="000000"/>
            </w:tcBorders>
          </w:tcPr>
          <w:p w14:paraId="3DFDD475"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14:paraId="4DCC5E4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1200 </w:t>
            </w:r>
          </w:p>
        </w:tc>
        <w:tc>
          <w:tcPr>
            <w:tcW w:w="1386" w:type="dxa"/>
            <w:gridSpan w:val="2"/>
            <w:tcBorders>
              <w:top w:val="single" w:sz="4" w:space="0" w:color="000000"/>
              <w:left w:val="single" w:sz="4" w:space="0" w:color="000000"/>
              <w:bottom w:val="single" w:sz="4" w:space="0" w:color="000000"/>
              <w:right w:val="single" w:sz="4" w:space="0" w:color="000000"/>
            </w:tcBorders>
          </w:tcPr>
          <w:p w14:paraId="34489D9C"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1200 </w:t>
            </w:r>
          </w:p>
        </w:tc>
        <w:tc>
          <w:tcPr>
            <w:tcW w:w="1875" w:type="dxa"/>
            <w:gridSpan w:val="2"/>
            <w:tcBorders>
              <w:top w:val="single" w:sz="4" w:space="0" w:color="000000"/>
              <w:left w:val="single" w:sz="4" w:space="0" w:color="000000"/>
              <w:bottom w:val="single" w:sz="4" w:space="0" w:color="000000"/>
              <w:right w:val="single" w:sz="4" w:space="0" w:color="000000"/>
            </w:tcBorders>
          </w:tcPr>
          <w:p w14:paraId="60D333C6"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14:paraId="2F085147" w14:textId="77777777" w:rsidTr="00643FF4">
        <w:trPr>
          <w:trHeight w:val="1160"/>
        </w:trPr>
        <w:tc>
          <w:tcPr>
            <w:tcW w:w="1966" w:type="dxa"/>
            <w:tcBorders>
              <w:top w:val="single" w:sz="4" w:space="0" w:color="000000"/>
              <w:left w:val="single" w:sz="4" w:space="0" w:color="000000"/>
              <w:bottom w:val="single" w:sz="4" w:space="0" w:color="000000"/>
              <w:right w:val="single" w:sz="4" w:space="0" w:color="000000"/>
            </w:tcBorders>
          </w:tcPr>
          <w:p w14:paraId="4C8668B1"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Mayfield 2200 (1200) </w:t>
            </w:r>
          </w:p>
        </w:tc>
        <w:tc>
          <w:tcPr>
            <w:tcW w:w="1530" w:type="dxa"/>
            <w:gridSpan w:val="2"/>
            <w:tcBorders>
              <w:top w:val="single" w:sz="4" w:space="0" w:color="000000"/>
              <w:left w:val="single" w:sz="4" w:space="0" w:color="000000"/>
              <w:bottom w:val="single" w:sz="4" w:space="0" w:color="000000"/>
              <w:right w:val="single" w:sz="4" w:space="0" w:color="000000"/>
            </w:tcBorders>
          </w:tcPr>
          <w:p w14:paraId="5B6B1A94" w14:textId="77777777"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P 1200</w:t>
            </w:r>
          </w:p>
        </w:tc>
        <w:tc>
          <w:tcPr>
            <w:tcW w:w="1607" w:type="dxa"/>
            <w:tcBorders>
              <w:top w:val="single" w:sz="4" w:space="0" w:color="000000"/>
              <w:left w:val="single" w:sz="4" w:space="0" w:color="000000"/>
              <w:bottom w:val="single" w:sz="4" w:space="0" w:color="000000"/>
              <w:right w:val="single" w:sz="4" w:space="0" w:color="000000"/>
            </w:tcBorders>
          </w:tcPr>
          <w:p w14:paraId="36E77629"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Installation services </w:t>
            </w:r>
          </w:p>
          <w:p w14:paraId="68ACC6ED"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running &amp; procurement section </w:t>
            </w:r>
          </w:p>
        </w:tc>
        <w:tc>
          <w:tcPr>
            <w:tcW w:w="1417" w:type="dxa"/>
            <w:gridSpan w:val="2"/>
            <w:tcBorders>
              <w:top w:val="single" w:sz="4" w:space="0" w:color="000000"/>
              <w:left w:val="single" w:sz="4" w:space="0" w:color="000000"/>
              <w:bottom w:val="single" w:sz="4" w:space="0" w:color="000000"/>
              <w:right w:val="single" w:sz="4" w:space="0" w:color="000000"/>
            </w:tcBorders>
          </w:tcPr>
          <w:p w14:paraId="47586F9A"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R157 m </w:t>
            </w:r>
          </w:p>
          <w:p w14:paraId="26BE4A4D" w14:textId="77777777" w:rsidR="00471824" w:rsidRPr="008D75E9" w:rsidRDefault="00471824" w:rsidP="00576A8C">
            <w:pPr>
              <w:ind w:left="142"/>
              <w:rPr>
                <w:rFonts w:ascii="Arial" w:eastAsia="Calibri" w:hAnsi="Arial" w:cs="Arial"/>
                <w:color w:val="000000"/>
              </w:rPr>
            </w:pPr>
          </w:p>
        </w:tc>
        <w:tc>
          <w:tcPr>
            <w:tcW w:w="1386" w:type="dxa"/>
            <w:gridSpan w:val="2"/>
            <w:tcBorders>
              <w:top w:val="single" w:sz="4" w:space="0" w:color="000000"/>
              <w:left w:val="single" w:sz="4" w:space="0" w:color="000000"/>
              <w:bottom w:val="single" w:sz="4" w:space="0" w:color="000000"/>
              <w:right w:val="single" w:sz="4" w:space="0" w:color="000000"/>
            </w:tcBorders>
          </w:tcPr>
          <w:p w14:paraId="6D354044" w14:textId="77777777"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2EEF57C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R0m </w:t>
            </w:r>
          </w:p>
        </w:tc>
      </w:tr>
      <w:tr w:rsidR="00471824" w:rsidRPr="008D75E9" w14:paraId="6F6ABC34" w14:textId="77777777" w:rsidTr="00643FF4">
        <w:trPr>
          <w:trHeight w:val="361"/>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14:paraId="6D22E9A8" w14:textId="77777777" w:rsidR="00471824" w:rsidRPr="008D75E9" w:rsidRDefault="00471824" w:rsidP="007D55A0">
            <w:pPr>
              <w:jc w:val="center"/>
              <w:rPr>
                <w:rFonts w:ascii="Arial" w:eastAsia="Calibri" w:hAnsi="Arial" w:cs="Arial"/>
                <w:color w:val="000000"/>
              </w:rPr>
            </w:pPr>
            <w:r w:rsidRPr="008D75E9">
              <w:rPr>
                <w:rFonts w:ascii="Arial" w:eastAsia="Calibri" w:hAnsi="Arial" w:cs="Arial"/>
                <w:color w:val="000000"/>
              </w:rPr>
              <w:br w:type="page"/>
            </w:r>
            <w:r w:rsidR="00A8454E" w:rsidRPr="008D75E9">
              <w:rPr>
                <w:rFonts w:ascii="Arial" w:eastAsia="Calibri" w:hAnsi="Arial" w:cs="Arial"/>
                <w:b/>
                <w:color w:val="000000"/>
              </w:rPr>
              <w:t>Planning projects</w:t>
            </w:r>
            <w:r w:rsidRPr="008D75E9">
              <w:rPr>
                <w:rFonts w:ascii="Arial" w:eastAsia="Calibri" w:hAnsi="Arial" w:cs="Arial"/>
                <w:b/>
                <w:color w:val="000000"/>
              </w:rPr>
              <w:t>:</w:t>
            </w:r>
          </w:p>
        </w:tc>
      </w:tr>
      <w:tr w:rsidR="00471824" w:rsidRPr="008D75E9" w14:paraId="44B2133C" w14:textId="77777777" w:rsidTr="00643FF4">
        <w:trPr>
          <w:trHeight w:val="41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tcPr>
          <w:p w14:paraId="6CC2FF90" w14:textId="77777777" w:rsidR="00471824" w:rsidRPr="008D75E9" w:rsidRDefault="00A8454E" w:rsidP="008D75E9">
            <w:pPr>
              <w:rPr>
                <w:rFonts w:ascii="Arial" w:eastAsia="Calibri" w:hAnsi="Arial" w:cs="Arial"/>
                <w:color w:val="000000"/>
              </w:rPr>
            </w:pPr>
            <w:r w:rsidRPr="008D75E9">
              <w:rPr>
                <w:rFonts w:ascii="Arial" w:eastAsia="Calibri" w:hAnsi="Arial" w:cs="Arial"/>
                <w:b/>
                <w:color w:val="000000"/>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tcPr>
          <w:p w14:paraId="0FD32E14"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No. of Subsidy </w:t>
            </w:r>
          </w:p>
        </w:tc>
        <w:tc>
          <w:tcPr>
            <w:tcW w:w="1607" w:type="dxa"/>
            <w:tcBorders>
              <w:top w:val="single" w:sz="4" w:space="0" w:color="000000"/>
              <w:left w:val="single" w:sz="4" w:space="0" w:color="000000"/>
              <w:bottom w:val="single" w:sz="4" w:space="0" w:color="000000"/>
              <w:right w:val="single" w:sz="4" w:space="0" w:color="000000"/>
            </w:tcBorders>
            <w:shd w:val="clear" w:color="auto" w:fill="D3BFA1"/>
          </w:tcPr>
          <w:p w14:paraId="339B64FF"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Status </w:t>
            </w:r>
          </w:p>
        </w:tc>
        <w:tc>
          <w:tcPr>
            <w:tcW w:w="1357" w:type="dxa"/>
            <w:tcBorders>
              <w:top w:val="single" w:sz="4" w:space="0" w:color="000000"/>
              <w:left w:val="single" w:sz="4" w:space="0" w:color="000000"/>
              <w:bottom w:val="single" w:sz="4" w:space="0" w:color="000000"/>
              <w:right w:val="single" w:sz="4" w:space="0" w:color="000000"/>
            </w:tcBorders>
            <w:shd w:val="clear" w:color="auto" w:fill="D3BFA1"/>
          </w:tcPr>
          <w:p w14:paraId="6B7E5929" w14:textId="77777777" w:rsidR="00471824" w:rsidRPr="008D75E9" w:rsidRDefault="00471824" w:rsidP="008D75E9">
            <w:pPr>
              <w:rPr>
                <w:rFonts w:ascii="Arial" w:eastAsia="Calibri" w:hAnsi="Arial" w:cs="Arial"/>
                <w:color w:val="000000"/>
              </w:rPr>
            </w:pPr>
            <w:r w:rsidRPr="008D75E9">
              <w:rPr>
                <w:rFonts w:ascii="Arial" w:eastAsia="Calibri" w:hAnsi="Arial" w:cs="Arial"/>
                <w:b/>
                <w:color w:val="000000"/>
              </w:rPr>
              <w:t>Approved Budget</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14:paraId="692F6185"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units completed</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59BD0D3F" w14:textId="77777777" w:rsidR="00471824" w:rsidRPr="008D75E9" w:rsidRDefault="00471824" w:rsidP="007D55A0">
            <w:pPr>
              <w:jc w:val="center"/>
              <w:rPr>
                <w:rFonts w:ascii="Arial" w:eastAsia="Calibri" w:hAnsi="Arial" w:cs="Arial"/>
                <w:color w:val="000000"/>
              </w:rPr>
            </w:pPr>
            <w:r w:rsidRPr="008D75E9">
              <w:rPr>
                <w:rFonts w:ascii="Arial" w:eastAsia="Calibri" w:hAnsi="Arial" w:cs="Arial"/>
                <w:b/>
                <w:color w:val="000000"/>
              </w:rPr>
              <w:t>Budget Required</w:t>
            </w:r>
          </w:p>
        </w:tc>
      </w:tr>
      <w:tr w:rsidR="00471824" w:rsidRPr="008D75E9" w14:paraId="446094B1" w14:textId="77777777" w:rsidTr="00643FF4">
        <w:trPr>
          <w:trHeight w:val="311"/>
        </w:trPr>
        <w:tc>
          <w:tcPr>
            <w:tcW w:w="1985" w:type="dxa"/>
            <w:gridSpan w:val="2"/>
            <w:tcBorders>
              <w:top w:val="single" w:sz="4" w:space="0" w:color="000000"/>
              <w:left w:val="single" w:sz="4" w:space="0" w:color="000000"/>
              <w:bottom w:val="single" w:sz="4" w:space="0" w:color="000000"/>
              <w:right w:val="single" w:sz="4" w:space="0" w:color="000000"/>
            </w:tcBorders>
          </w:tcPr>
          <w:p w14:paraId="7E98CD7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Fort Brown </w:t>
            </w:r>
          </w:p>
        </w:tc>
        <w:tc>
          <w:tcPr>
            <w:tcW w:w="1511" w:type="dxa"/>
            <w:tcBorders>
              <w:top w:val="single" w:sz="4" w:space="0" w:color="000000"/>
              <w:left w:val="single" w:sz="4" w:space="0" w:color="000000"/>
              <w:bottom w:val="single" w:sz="4" w:space="0" w:color="000000"/>
              <w:right w:val="single" w:sz="4" w:space="0" w:color="000000"/>
            </w:tcBorders>
          </w:tcPr>
          <w:p w14:paraId="470F6B4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188 </w:t>
            </w:r>
          </w:p>
        </w:tc>
        <w:tc>
          <w:tcPr>
            <w:tcW w:w="1607" w:type="dxa"/>
            <w:tcBorders>
              <w:top w:val="single" w:sz="4" w:space="0" w:color="000000"/>
              <w:left w:val="single" w:sz="4" w:space="0" w:color="000000"/>
              <w:bottom w:val="single" w:sz="4" w:space="0" w:color="000000"/>
              <w:right w:val="single" w:sz="4" w:space="0" w:color="000000"/>
            </w:tcBorders>
          </w:tcPr>
          <w:p w14:paraId="35937835"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757754E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7E0219D4"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31A5E575"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R4,4 m </w:t>
            </w:r>
          </w:p>
        </w:tc>
      </w:tr>
      <w:tr w:rsidR="00471824" w:rsidRPr="008D75E9" w14:paraId="3CB4FE22" w14:textId="77777777" w:rsidTr="00643FF4">
        <w:trPr>
          <w:trHeight w:val="338"/>
        </w:trPr>
        <w:tc>
          <w:tcPr>
            <w:tcW w:w="1985" w:type="dxa"/>
            <w:gridSpan w:val="2"/>
            <w:tcBorders>
              <w:top w:val="single" w:sz="4" w:space="0" w:color="000000"/>
              <w:left w:val="single" w:sz="4" w:space="0" w:color="000000"/>
              <w:bottom w:val="single" w:sz="4" w:space="0" w:color="000000"/>
              <w:right w:val="single" w:sz="4" w:space="0" w:color="000000"/>
            </w:tcBorders>
          </w:tcPr>
          <w:p w14:paraId="4835265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Seven Fountains </w:t>
            </w:r>
          </w:p>
        </w:tc>
        <w:tc>
          <w:tcPr>
            <w:tcW w:w="1511" w:type="dxa"/>
            <w:tcBorders>
              <w:top w:val="single" w:sz="4" w:space="0" w:color="000000"/>
              <w:left w:val="single" w:sz="4" w:space="0" w:color="000000"/>
              <w:bottom w:val="single" w:sz="4" w:space="0" w:color="000000"/>
              <w:right w:val="single" w:sz="4" w:space="0" w:color="000000"/>
            </w:tcBorders>
          </w:tcPr>
          <w:p w14:paraId="3A0BA70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229 </w:t>
            </w:r>
          </w:p>
        </w:tc>
        <w:tc>
          <w:tcPr>
            <w:tcW w:w="1607" w:type="dxa"/>
            <w:tcBorders>
              <w:top w:val="single" w:sz="4" w:space="0" w:color="000000"/>
              <w:left w:val="single" w:sz="4" w:space="0" w:color="000000"/>
              <w:bottom w:val="single" w:sz="4" w:space="0" w:color="000000"/>
              <w:right w:val="single" w:sz="4" w:space="0" w:color="000000"/>
            </w:tcBorders>
          </w:tcPr>
          <w:p w14:paraId="6C127FF7"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1CC4263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2BF9B1DE"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25294E7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14:paraId="70408E8F"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0686275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Alicedale 316 </w:t>
            </w:r>
          </w:p>
        </w:tc>
        <w:tc>
          <w:tcPr>
            <w:tcW w:w="1511" w:type="dxa"/>
            <w:tcBorders>
              <w:top w:val="single" w:sz="4" w:space="0" w:color="000000"/>
              <w:left w:val="single" w:sz="4" w:space="0" w:color="000000"/>
              <w:bottom w:val="single" w:sz="4" w:space="0" w:color="000000"/>
              <w:right w:val="single" w:sz="4" w:space="0" w:color="000000"/>
            </w:tcBorders>
          </w:tcPr>
          <w:p w14:paraId="639FBE92"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316 </w:t>
            </w:r>
          </w:p>
        </w:tc>
        <w:tc>
          <w:tcPr>
            <w:tcW w:w="1607" w:type="dxa"/>
            <w:tcBorders>
              <w:top w:val="single" w:sz="4" w:space="0" w:color="000000"/>
              <w:left w:val="single" w:sz="4" w:space="0" w:color="000000"/>
              <w:bottom w:val="single" w:sz="4" w:space="0" w:color="000000"/>
              <w:right w:val="single" w:sz="4" w:space="0" w:color="000000"/>
            </w:tcBorders>
          </w:tcPr>
          <w:p w14:paraId="025EC6F4"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09031EF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57C69BAE"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794F3F69"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14:paraId="0A4E425D"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77AA080B"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Ethembeni 2000 </w:t>
            </w:r>
          </w:p>
        </w:tc>
        <w:tc>
          <w:tcPr>
            <w:tcW w:w="1511" w:type="dxa"/>
            <w:tcBorders>
              <w:top w:val="single" w:sz="4" w:space="0" w:color="000000"/>
              <w:left w:val="single" w:sz="4" w:space="0" w:color="000000"/>
              <w:bottom w:val="single" w:sz="4" w:space="0" w:color="000000"/>
              <w:right w:val="single" w:sz="4" w:space="0" w:color="000000"/>
            </w:tcBorders>
          </w:tcPr>
          <w:p w14:paraId="5103973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3330 </w:t>
            </w:r>
          </w:p>
        </w:tc>
        <w:tc>
          <w:tcPr>
            <w:tcW w:w="1607" w:type="dxa"/>
            <w:tcBorders>
              <w:top w:val="single" w:sz="4" w:space="0" w:color="000000"/>
              <w:left w:val="single" w:sz="4" w:space="0" w:color="000000"/>
              <w:bottom w:val="single" w:sz="4" w:space="0" w:color="000000"/>
              <w:right w:val="single" w:sz="4" w:space="0" w:color="000000"/>
            </w:tcBorders>
          </w:tcPr>
          <w:p w14:paraId="11CBFCC2"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59AC5CAA" w14:textId="77777777" w:rsidR="00471824" w:rsidRPr="008D75E9" w:rsidRDefault="00471824" w:rsidP="00576A8C">
            <w:pPr>
              <w:ind w:left="142"/>
              <w:rPr>
                <w:rFonts w:ascii="Arial" w:eastAsia="Calibri" w:hAnsi="Arial" w:cs="Arial"/>
                <w:color w:val="000000"/>
              </w:rPr>
            </w:pPr>
          </w:p>
        </w:tc>
        <w:tc>
          <w:tcPr>
            <w:tcW w:w="1446" w:type="dxa"/>
            <w:gridSpan w:val="3"/>
            <w:tcBorders>
              <w:top w:val="single" w:sz="4" w:space="0" w:color="000000"/>
              <w:left w:val="single" w:sz="4" w:space="0" w:color="000000"/>
              <w:bottom w:val="single" w:sz="4" w:space="0" w:color="000000"/>
              <w:right w:val="single" w:sz="4" w:space="0" w:color="000000"/>
            </w:tcBorders>
          </w:tcPr>
          <w:p w14:paraId="446BDCD2" w14:textId="77777777" w:rsidR="00471824" w:rsidRPr="008D75E9" w:rsidRDefault="00471824" w:rsidP="00576A8C">
            <w:pPr>
              <w:ind w:left="203"/>
              <w:rPr>
                <w:rFonts w:ascii="Arial" w:eastAsia="Calibri" w:hAnsi="Arial" w:cs="Arial"/>
                <w:color w:val="000000"/>
              </w:rPr>
            </w:pPr>
          </w:p>
        </w:tc>
        <w:tc>
          <w:tcPr>
            <w:tcW w:w="1875" w:type="dxa"/>
            <w:gridSpan w:val="2"/>
            <w:tcBorders>
              <w:top w:val="single" w:sz="4" w:space="0" w:color="000000"/>
              <w:left w:val="single" w:sz="4" w:space="0" w:color="000000"/>
              <w:bottom w:val="single" w:sz="4" w:space="0" w:color="000000"/>
              <w:right w:val="single" w:sz="4" w:space="0" w:color="000000"/>
            </w:tcBorders>
          </w:tcPr>
          <w:p w14:paraId="79032FD0" w14:textId="77777777" w:rsidR="00471824" w:rsidRPr="008D75E9" w:rsidRDefault="00471824" w:rsidP="00576A8C">
            <w:pPr>
              <w:ind w:left="174"/>
              <w:rPr>
                <w:rFonts w:ascii="Arial" w:eastAsia="Calibri" w:hAnsi="Arial" w:cs="Arial"/>
                <w:color w:val="000000"/>
              </w:rPr>
            </w:pPr>
          </w:p>
        </w:tc>
      </w:tr>
      <w:tr w:rsidR="00471824" w:rsidRPr="008D75E9" w14:paraId="3900AAB0"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7754B0BD"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Alicedale16 </w:t>
            </w:r>
            <w:r w:rsidRPr="008D75E9">
              <w:rPr>
                <w:rFonts w:ascii="Arial" w:eastAsia="Calibri" w:hAnsi="Arial" w:cs="Arial"/>
                <w:color w:val="000000"/>
              </w:rPr>
              <w:tab/>
            </w:r>
          </w:p>
        </w:tc>
        <w:tc>
          <w:tcPr>
            <w:tcW w:w="1511" w:type="dxa"/>
            <w:tcBorders>
              <w:top w:val="single" w:sz="4" w:space="0" w:color="000000"/>
              <w:left w:val="single" w:sz="4" w:space="0" w:color="000000"/>
              <w:bottom w:val="single" w:sz="4" w:space="0" w:color="000000"/>
              <w:right w:val="single" w:sz="4" w:space="0" w:color="000000"/>
            </w:tcBorders>
          </w:tcPr>
          <w:p w14:paraId="070D4364"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27 </w:t>
            </w:r>
          </w:p>
        </w:tc>
        <w:tc>
          <w:tcPr>
            <w:tcW w:w="1607" w:type="dxa"/>
            <w:tcBorders>
              <w:top w:val="single" w:sz="4" w:space="0" w:color="000000"/>
              <w:left w:val="single" w:sz="4" w:space="0" w:color="000000"/>
              <w:bottom w:val="single" w:sz="4" w:space="0" w:color="000000"/>
              <w:right w:val="single" w:sz="4" w:space="0" w:color="000000"/>
            </w:tcBorders>
          </w:tcPr>
          <w:p w14:paraId="22DF0934"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Construction  </w:t>
            </w:r>
          </w:p>
        </w:tc>
        <w:tc>
          <w:tcPr>
            <w:tcW w:w="1357" w:type="dxa"/>
            <w:tcBorders>
              <w:top w:val="single" w:sz="4" w:space="0" w:color="000000"/>
              <w:left w:val="single" w:sz="4" w:space="0" w:color="000000"/>
              <w:bottom w:val="single" w:sz="4" w:space="0" w:color="000000"/>
              <w:right w:val="single" w:sz="4" w:space="0" w:color="000000"/>
            </w:tcBorders>
          </w:tcPr>
          <w:p w14:paraId="6170DA5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4176371E"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6F2D541C"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14:paraId="0CCE236F"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69A0E6CB"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Upper Mnandi </w:t>
            </w:r>
          </w:p>
        </w:tc>
        <w:tc>
          <w:tcPr>
            <w:tcW w:w="1511" w:type="dxa"/>
            <w:tcBorders>
              <w:top w:val="single" w:sz="4" w:space="0" w:color="000000"/>
              <w:left w:val="single" w:sz="4" w:space="0" w:color="000000"/>
              <w:bottom w:val="single" w:sz="4" w:space="0" w:color="000000"/>
              <w:right w:val="single" w:sz="4" w:space="0" w:color="000000"/>
            </w:tcBorders>
          </w:tcPr>
          <w:p w14:paraId="5CC2F72D"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14 </w:t>
            </w:r>
          </w:p>
        </w:tc>
        <w:tc>
          <w:tcPr>
            <w:tcW w:w="1607" w:type="dxa"/>
            <w:tcBorders>
              <w:top w:val="single" w:sz="4" w:space="0" w:color="000000"/>
              <w:left w:val="single" w:sz="4" w:space="0" w:color="000000"/>
              <w:bottom w:val="single" w:sz="4" w:space="0" w:color="000000"/>
              <w:right w:val="single" w:sz="4" w:space="0" w:color="000000"/>
            </w:tcBorders>
          </w:tcPr>
          <w:p w14:paraId="3E9155BC"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6892E5B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66835DD8"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58B4026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R0,976 m </w:t>
            </w:r>
          </w:p>
        </w:tc>
      </w:tr>
      <w:tr w:rsidR="00471824" w:rsidRPr="008D75E9" w14:paraId="0B42B627"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5B321B43"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Lower Mnandi </w:t>
            </w:r>
          </w:p>
        </w:tc>
        <w:tc>
          <w:tcPr>
            <w:tcW w:w="1511" w:type="dxa"/>
            <w:tcBorders>
              <w:top w:val="single" w:sz="4" w:space="0" w:color="000000"/>
              <w:left w:val="single" w:sz="4" w:space="0" w:color="000000"/>
              <w:bottom w:val="single" w:sz="4" w:space="0" w:color="000000"/>
              <w:right w:val="single" w:sz="4" w:space="0" w:color="000000"/>
            </w:tcBorders>
          </w:tcPr>
          <w:p w14:paraId="2C4CAD3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40 </w:t>
            </w:r>
          </w:p>
        </w:tc>
        <w:tc>
          <w:tcPr>
            <w:tcW w:w="1607" w:type="dxa"/>
            <w:tcBorders>
              <w:top w:val="single" w:sz="4" w:space="0" w:color="000000"/>
              <w:left w:val="single" w:sz="4" w:space="0" w:color="000000"/>
              <w:bottom w:val="single" w:sz="4" w:space="0" w:color="000000"/>
              <w:right w:val="single" w:sz="4" w:space="0" w:color="000000"/>
            </w:tcBorders>
          </w:tcPr>
          <w:p w14:paraId="149CC7BB"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5DA71ABD"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6EB99B46"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6186CBBB"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R2,7 m </w:t>
            </w:r>
          </w:p>
        </w:tc>
      </w:tr>
      <w:tr w:rsidR="00471824" w:rsidRPr="008D75E9" w14:paraId="6986CD65"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1952BB41"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Xolani </w:t>
            </w:r>
          </w:p>
        </w:tc>
        <w:tc>
          <w:tcPr>
            <w:tcW w:w="1511" w:type="dxa"/>
            <w:tcBorders>
              <w:top w:val="single" w:sz="4" w:space="0" w:color="000000"/>
              <w:left w:val="single" w:sz="4" w:space="0" w:color="000000"/>
              <w:bottom w:val="single" w:sz="4" w:space="0" w:color="000000"/>
              <w:right w:val="single" w:sz="4" w:space="0" w:color="000000"/>
            </w:tcBorders>
          </w:tcPr>
          <w:p w14:paraId="15E67239"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34 </w:t>
            </w:r>
          </w:p>
        </w:tc>
        <w:tc>
          <w:tcPr>
            <w:tcW w:w="1607" w:type="dxa"/>
            <w:tcBorders>
              <w:top w:val="single" w:sz="4" w:space="0" w:color="000000"/>
              <w:left w:val="single" w:sz="4" w:space="0" w:color="000000"/>
              <w:bottom w:val="single" w:sz="4" w:space="0" w:color="000000"/>
              <w:right w:val="single" w:sz="4" w:space="0" w:color="000000"/>
            </w:tcBorders>
          </w:tcPr>
          <w:p w14:paraId="44B8C4BB"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7F60137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23D7E51F"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2C7D99EC"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R2,3 m </w:t>
            </w:r>
          </w:p>
        </w:tc>
      </w:tr>
      <w:tr w:rsidR="00471824" w:rsidRPr="008D75E9" w14:paraId="2C9ED090"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738293A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Zolani </w:t>
            </w:r>
          </w:p>
        </w:tc>
        <w:tc>
          <w:tcPr>
            <w:tcW w:w="1511" w:type="dxa"/>
            <w:tcBorders>
              <w:top w:val="single" w:sz="4" w:space="0" w:color="000000"/>
              <w:left w:val="single" w:sz="4" w:space="0" w:color="000000"/>
              <w:bottom w:val="single" w:sz="4" w:space="0" w:color="000000"/>
              <w:right w:val="single" w:sz="4" w:space="0" w:color="000000"/>
            </w:tcBorders>
          </w:tcPr>
          <w:p w14:paraId="7367401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167 </w:t>
            </w:r>
          </w:p>
        </w:tc>
        <w:tc>
          <w:tcPr>
            <w:tcW w:w="1607" w:type="dxa"/>
            <w:tcBorders>
              <w:top w:val="single" w:sz="4" w:space="0" w:color="000000"/>
              <w:left w:val="single" w:sz="4" w:space="0" w:color="000000"/>
              <w:bottom w:val="single" w:sz="4" w:space="0" w:color="000000"/>
              <w:right w:val="single" w:sz="4" w:space="0" w:color="000000"/>
            </w:tcBorders>
          </w:tcPr>
          <w:p w14:paraId="5B1284B3"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7079B8D7"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08B50CF1"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24BE1E58"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R11,6 m </w:t>
            </w:r>
          </w:p>
        </w:tc>
      </w:tr>
      <w:tr w:rsidR="00471824" w:rsidRPr="008D75E9" w14:paraId="58F4ED52"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63B3FFCC"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N Street </w:t>
            </w:r>
          </w:p>
        </w:tc>
        <w:tc>
          <w:tcPr>
            <w:tcW w:w="1511" w:type="dxa"/>
            <w:tcBorders>
              <w:top w:val="single" w:sz="4" w:space="0" w:color="000000"/>
              <w:left w:val="single" w:sz="4" w:space="0" w:color="000000"/>
              <w:bottom w:val="single" w:sz="4" w:space="0" w:color="000000"/>
              <w:right w:val="single" w:sz="4" w:space="0" w:color="000000"/>
            </w:tcBorders>
          </w:tcPr>
          <w:p w14:paraId="0B692D00"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27 </w:t>
            </w:r>
          </w:p>
        </w:tc>
        <w:tc>
          <w:tcPr>
            <w:tcW w:w="1607" w:type="dxa"/>
            <w:tcBorders>
              <w:top w:val="single" w:sz="4" w:space="0" w:color="000000"/>
              <w:left w:val="single" w:sz="4" w:space="0" w:color="000000"/>
              <w:bottom w:val="single" w:sz="4" w:space="0" w:color="000000"/>
              <w:right w:val="single" w:sz="4" w:space="0" w:color="000000"/>
            </w:tcBorders>
          </w:tcPr>
          <w:p w14:paraId="5CEFFE17"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7DF38ED2"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03BAFFA9"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37EEA321"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R1,8 m </w:t>
            </w:r>
          </w:p>
        </w:tc>
      </w:tr>
      <w:tr w:rsidR="00471824" w:rsidRPr="008D75E9" w14:paraId="7955F7DD"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474155C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J Street </w:t>
            </w:r>
          </w:p>
        </w:tc>
        <w:tc>
          <w:tcPr>
            <w:tcW w:w="1511" w:type="dxa"/>
            <w:tcBorders>
              <w:top w:val="single" w:sz="4" w:space="0" w:color="000000"/>
              <w:left w:val="single" w:sz="4" w:space="0" w:color="000000"/>
              <w:bottom w:val="single" w:sz="4" w:space="0" w:color="000000"/>
              <w:right w:val="single" w:sz="4" w:space="0" w:color="000000"/>
            </w:tcBorders>
          </w:tcPr>
          <w:p w14:paraId="308592B5"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 </w:t>
            </w:r>
          </w:p>
        </w:tc>
        <w:tc>
          <w:tcPr>
            <w:tcW w:w="1607" w:type="dxa"/>
            <w:tcBorders>
              <w:top w:val="single" w:sz="4" w:space="0" w:color="000000"/>
              <w:left w:val="single" w:sz="4" w:space="0" w:color="000000"/>
              <w:bottom w:val="single" w:sz="4" w:space="0" w:color="000000"/>
              <w:right w:val="single" w:sz="4" w:space="0" w:color="000000"/>
            </w:tcBorders>
          </w:tcPr>
          <w:p w14:paraId="0F59FF8D"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0AAD76E1"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3BB6411F"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59ED229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14:paraId="451C508E"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7212CBC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K Street </w:t>
            </w:r>
          </w:p>
        </w:tc>
        <w:tc>
          <w:tcPr>
            <w:tcW w:w="1511" w:type="dxa"/>
            <w:tcBorders>
              <w:top w:val="single" w:sz="4" w:space="0" w:color="000000"/>
              <w:left w:val="single" w:sz="4" w:space="0" w:color="000000"/>
              <w:bottom w:val="single" w:sz="4" w:space="0" w:color="000000"/>
              <w:right w:val="single" w:sz="4" w:space="0" w:color="000000"/>
            </w:tcBorders>
          </w:tcPr>
          <w:p w14:paraId="562059BF"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 </w:t>
            </w:r>
          </w:p>
        </w:tc>
        <w:tc>
          <w:tcPr>
            <w:tcW w:w="1607" w:type="dxa"/>
            <w:tcBorders>
              <w:top w:val="single" w:sz="4" w:space="0" w:color="000000"/>
              <w:left w:val="single" w:sz="4" w:space="0" w:color="000000"/>
              <w:bottom w:val="single" w:sz="4" w:space="0" w:color="000000"/>
              <w:right w:val="single" w:sz="4" w:space="0" w:color="000000"/>
            </w:tcBorders>
          </w:tcPr>
          <w:p w14:paraId="321FE71A" w14:textId="77777777"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0CF1ADCF"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2EA59E1D"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22AF960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14:paraId="63887F30" w14:textId="77777777" w:rsidTr="00643FF4">
        <w:trPr>
          <w:trHeight w:val="312"/>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14:paraId="6A4B3DA3" w14:textId="77777777" w:rsidR="00471824" w:rsidRPr="008D75E9" w:rsidRDefault="00A8454E" w:rsidP="007D55A0">
            <w:pPr>
              <w:jc w:val="center"/>
              <w:rPr>
                <w:rFonts w:ascii="Arial" w:eastAsia="Calibri" w:hAnsi="Arial" w:cs="Arial"/>
                <w:color w:val="000000"/>
              </w:rPr>
            </w:pPr>
            <w:r w:rsidRPr="008D75E9">
              <w:rPr>
                <w:rFonts w:ascii="Arial" w:eastAsia="Calibri" w:hAnsi="Arial" w:cs="Arial"/>
                <w:b/>
                <w:color w:val="000000"/>
              </w:rPr>
              <w:t>Planning projects (serviced sites)</w:t>
            </w:r>
          </w:p>
        </w:tc>
      </w:tr>
      <w:tr w:rsidR="00471824" w:rsidRPr="008D75E9" w14:paraId="0C5A8CEA" w14:textId="77777777" w:rsidTr="00643FF4">
        <w:trPr>
          <w:trHeight w:val="428"/>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068440A3"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AB06BC8"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Subsidies</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7D23A4D4"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Status</w:t>
            </w:r>
          </w:p>
        </w:tc>
        <w:tc>
          <w:tcPr>
            <w:tcW w:w="135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5B775CAA"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Approved budget</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14:paraId="0D2AC525"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units completed</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3CD9D8AF" w14:textId="77777777"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Budget required</w:t>
            </w:r>
          </w:p>
        </w:tc>
      </w:tr>
      <w:tr w:rsidR="00471824" w:rsidRPr="008D75E9" w14:paraId="48E33F74"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08DCB099"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 Sites </w:t>
            </w:r>
          </w:p>
        </w:tc>
        <w:tc>
          <w:tcPr>
            <w:tcW w:w="1511" w:type="dxa"/>
            <w:tcBorders>
              <w:top w:val="single" w:sz="4" w:space="0" w:color="000000"/>
              <w:left w:val="single" w:sz="4" w:space="0" w:color="000000"/>
              <w:bottom w:val="single" w:sz="4" w:space="0" w:color="000000"/>
              <w:right w:val="single" w:sz="4" w:space="0" w:color="000000"/>
            </w:tcBorders>
          </w:tcPr>
          <w:p w14:paraId="156F8AEB"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 </w:t>
            </w:r>
          </w:p>
        </w:tc>
        <w:tc>
          <w:tcPr>
            <w:tcW w:w="1607" w:type="dxa"/>
            <w:tcBorders>
              <w:top w:val="single" w:sz="4" w:space="0" w:color="000000"/>
              <w:left w:val="single" w:sz="4" w:space="0" w:color="000000"/>
              <w:bottom w:val="single" w:sz="4" w:space="0" w:color="000000"/>
              <w:right w:val="single" w:sz="4" w:space="0" w:color="000000"/>
            </w:tcBorders>
          </w:tcPr>
          <w:p w14:paraId="733108B9"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Construction  </w:t>
            </w:r>
          </w:p>
        </w:tc>
        <w:tc>
          <w:tcPr>
            <w:tcW w:w="1357" w:type="dxa"/>
            <w:tcBorders>
              <w:top w:val="single" w:sz="4" w:space="0" w:color="000000"/>
              <w:left w:val="single" w:sz="4" w:space="0" w:color="000000"/>
              <w:bottom w:val="single" w:sz="4" w:space="0" w:color="000000"/>
              <w:right w:val="single" w:sz="4" w:space="0" w:color="000000"/>
            </w:tcBorders>
          </w:tcPr>
          <w:p w14:paraId="3B28999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1F9A1858"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75A4A88E"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14:paraId="5341435F"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51062652" w14:textId="77777777" w:rsidR="004C3050" w:rsidRDefault="004C3050" w:rsidP="00576A8C">
            <w:pPr>
              <w:ind w:left="142"/>
              <w:rPr>
                <w:rFonts w:ascii="Arial" w:eastAsia="Calibri" w:hAnsi="Arial" w:cs="Arial"/>
                <w:color w:val="000000"/>
              </w:rPr>
            </w:pPr>
          </w:p>
          <w:p w14:paraId="73F9082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Newtown/Kwa</w:t>
            </w:r>
          </w:p>
          <w:p w14:paraId="33BBB83C"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Ndancama </w:t>
            </w:r>
          </w:p>
        </w:tc>
        <w:tc>
          <w:tcPr>
            <w:tcW w:w="1511" w:type="dxa"/>
            <w:tcBorders>
              <w:top w:val="single" w:sz="4" w:space="0" w:color="000000"/>
              <w:left w:val="single" w:sz="4" w:space="0" w:color="000000"/>
              <w:bottom w:val="single" w:sz="4" w:space="0" w:color="000000"/>
              <w:right w:val="single" w:sz="4" w:space="0" w:color="000000"/>
            </w:tcBorders>
          </w:tcPr>
          <w:p w14:paraId="4397A273"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33 </w:t>
            </w:r>
          </w:p>
        </w:tc>
        <w:tc>
          <w:tcPr>
            <w:tcW w:w="1607" w:type="dxa"/>
            <w:tcBorders>
              <w:top w:val="single" w:sz="4" w:space="0" w:color="000000"/>
              <w:left w:val="single" w:sz="4" w:space="0" w:color="000000"/>
              <w:bottom w:val="single" w:sz="4" w:space="0" w:color="000000"/>
              <w:right w:val="single" w:sz="4" w:space="0" w:color="000000"/>
            </w:tcBorders>
          </w:tcPr>
          <w:p w14:paraId="2B3FE8A6"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4DCCFE19"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4C3CDE19"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562136D4"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14:paraId="2F72589D"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09C283FC"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Phumlani 250 </w:t>
            </w:r>
          </w:p>
        </w:tc>
        <w:tc>
          <w:tcPr>
            <w:tcW w:w="1511" w:type="dxa"/>
            <w:tcBorders>
              <w:top w:val="single" w:sz="4" w:space="0" w:color="000000"/>
              <w:left w:val="single" w:sz="4" w:space="0" w:color="000000"/>
              <w:bottom w:val="single" w:sz="4" w:space="0" w:color="000000"/>
              <w:right w:val="single" w:sz="4" w:space="0" w:color="000000"/>
            </w:tcBorders>
          </w:tcPr>
          <w:p w14:paraId="064E0051"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250 </w:t>
            </w:r>
          </w:p>
        </w:tc>
        <w:tc>
          <w:tcPr>
            <w:tcW w:w="1607" w:type="dxa"/>
            <w:tcBorders>
              <w:top w:val="single" w:sz="4" w:space="0" w:color="000000"/>
              <w:left w:val="single" w:sz="4" w:space="0" w:color="000000"/>
              <w:bottom w:val="single" w:sz="4" w:space="0" w:color="000000"/>
              <w:right w:val="single" w:sz="4" w:space="0" w:color="000000"/>
            </w:tcBorders>
          </w:tcPr>
          <w:p w14:paraId="796EC584"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299C4B9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6C0CDCC2"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447DF6D0"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14:paraId="04B398AC"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50BE4AB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Glebe Mission 28 </w:t>
            </w:r>
          </w:p>
        </w:tc>
        <w:tc>
          <w:tcPr>
            <w:tcW w:w="1511" w:type="dxa"/>
            <w:tcBorders>
              <w:top w:val="single" w:sz="4" w:space="0" w:color="000000"/>
              <w:left w:val="single" w:sz="4" w:space="0" w:color="000000"/>
              <w:bottom w:val="single" w:sz="4" w:space="0" w:color="000000"/>
              <w:right w:val="single" w:sz="4" w:space="0" w:color="000000"/>
            </w:tcBorders>
          </w:tcPr>
          <w:p w14:paraId="2F45137E"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28 </w:t>
            </w:r>
          </w:p>
        </w:tc>
        <w:tc>
          <w:tcPr>
            <w:tcW w:w="1607" w:type="dxa"/>
            <w:tcBorders>
              <w:top w:val="single" w:sz="4" w:space="0" w:color="000000"/>
              <w:left w:val="single" w:sz="4" w:space="0" w:color="000000"/>
              <w:bottom w:val="single" w:sz="4" w:space="0" w:color="000000"/>
              <w:right w:val="single" w:sz="4" w:space="0" w:color="000000"/>
            </w:tcBorders>
          </w:tcPr>
          <w:p w14:paraId="0809876B"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709CC1A6"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48BDFCD5"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3B995736" w14:textId="77777777"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14:paraId="57E9934C"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78F4C118"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Erf 4103 </w:t>
            </w:r>
          </w:p>
        </w:tc>
        <w:tc>
          <w:tcPr>
            <w:tcW w:w="1511" w:type="dxa"/>
            <w:tcBorders>
              <w:top w:val="single" w:sz="4" w:space="0" w:color="000000"/>
              <w:left w:val="single" w:sz="4" w:space="0" w:color="000000"/>
              <w:bottom w:val="single" w:sz="4" w:space="0" w:color="000000"/>
              <w:right w:val="single" w:sz="4" w:space="0" w:color="000000"/>
            </w:tcBorders>
          </w:tcPr>
          <w:p w14:paraId="60A0A1EA"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   28</w:t>
            </w:r>
            <w:r w:rsidRPr="008D75E9">
              <w:rPr>
                <w:rFonts w:ascii="Arial" w:eastAsia="Calibri" w:hAnsi="Arial" w:cs="Arial"/>
                <w:b/>
                <w:color w:val="000000"/>
              </w:rPr>
              <w:t xml:space="preserve"> </w:t>
            </w:r>
            <w:r w:rsidRPr="008D75E9">
              <w:rPr>
                <w:rFonts w:ascii="Arial" w:eastAsia="Calibri" w:hAnsi="Arial" w:cs="Arial"/>
                <w:b/>
                <w:color w:val="000000"/>
              </w:rPr>
              <w:tab/>
            </w:r>
            <w:r w:rsidRPr="008D75E9">
              <w:rPr>
                <w:rFonts w:ascii="Arial" w:eastAsia="Calibri" w:hAnsi="Arial" w:cs="Arial"/>
                <w:color w:val="000000"/>
              </w:rPr>
              <w:t xml:space="preserve"> </w:t>
            </w:r>
          </w:p>
        </w:tc>
        <w:tc>
          <w:tcPr>
            <w:tcW w:w="1607" w:type="dxa"/>
            <w:tcBorders>
              <w:top w:val="single" w:sz="4" w:space="0" w:color="000000"/>
              <w:left w:val="single" w:sz="4" w:space="0" w:color="000000"/>
              <w:bottom w:val="single" w:sz="4" w:space="0" w:color="000000"/>
              <w:right w:val="single" w:sz="4" w:space="0" w:color="000000"/>
            </w:tcBorders>
          </w:tcPr>
          <w:p w14:paraId="0D7072F1" w14:textId="77777777"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14:paraId="2DF62E5D" w14:textId="77777777"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14:paraId="585D8312" w14:textId="77777777"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14:paraId="167A28DA" w14:textId="77777777" w:rsidR="00471824"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p w14:paraId="677DE878" w14:textId="77777777" w:rsidR="00FC5EFE" w:rsidRDefault="00FC5EFE" w:rsidP="00576A8C">
            <w:pPr>
              <w:ind w:left="174"/>
              <w:rPr>
                <w:rFonts w:ascii="Arial" w:eastAsia="Calibri" w:hAnsi="Arial" w:cs="Arial"/>
                <w:color w:val="000000"/>
              </w:rPr>
            </w:pPr>
          </w:p>
          <w:p w14:paraId="644C230D" w14:textId="77777777" w:rsidR="00FC5EFE" w:rsidRPr="008D75E9" w:rsidRDefault="00FC5EFE" w:rsidP="00576A8C">
            <w:pPr>
              <w:ind w:left="174"/>
              <w:rPr>
                <w:rFonts w:ascii="Arial" w:eastAsia="Calibri" w:hAnsi="Arial" w:cs="Arial"/>
                <w:color w:val="000000"/>
              </w:rPr>
            </w:pPr>
          </w:p>
        </w:tc>
      </w:tr>
      <w:tr w:rsidR="00471824" w:rsidRPr="008D75E9" w14:paraId="60CF17FE" w14:textId="77777777" w:rsidTr="00643FF4">
        <w:trPr>
          <w:trHeight w:val="312"/>
        </w:trPr>
        <w:tc>
          <w:tcPr>
            <w:tcW w:w="349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14:paraId="36C4A1D4" w14:textId="77777777" w:rsidR="00471824" w:rsidRPr="008D75E9" w:rsidRDefault="00A8454E" w:rsidP="007D55A0">
            <w:pPr>
              <w:jc w:val="center"/>
              <w:rPr>
                <w:rFonts w:ascii="Arial" w:eastAsia="Calibri" w:hAnsi="Arial" w:cs="Arial"/>
              </w:rPr>
            </w:pPr>
            <w:r w:rsidRPr="008D75E9">
              <w:rPr>
                <w:rFonts w:ascii="Arial" w:eastAsia="Calibri" w:hAnsi="Arial" w:cs="Arial"/>
                <w:b/>
              </w:rPr>
              <w:t>Rectification projects</w:t>
            </w:r>
          </w:p>
        </w:tc>
        <w:tc>
          <w:tcPr>
            <w:tcW w:w="6285" w:type="dxa"/>
            <w:gridSpan w:val="7"/>
            <w:tcBorders>
              <w:top w:val="single" w:sz="4" w:space="0" w:color="000000"/>
              <w:left w:val="single" w:sz="4" w:space="0" w:color="000000"/>
              <w:bottom w:val="single" w:sz="4" w:space="0" w:color="000000"/>
              <w:right w:val="single" w:sz="4" w:space="0" w:color="000000"/>
            </w:tcBorders>
            <w:shd w:val="clear" w:color="auto" w:fill="D3BFA1"/>
            <w:vAlign w:val="center"/>
          </w:tcPr>
          <w:p w14:paraId="308105FA" w14:textId="77777777" w:rsidR="00471824" w:rsidRPr="008D75E9" w:rsidRDefault="00A8454E" w:rsidP="007D55A0">
            <w:pPr>
              <w:jc w:val="center"/>
              <w:rPr>
                <w:rFonts w:ascii="Arial" w:eastAsia="Calibri" w:hAnsi="Arial" w:cs="Arial"/>
              </w:rPr>
            </w:pPr>
            <w:r w:rsidRPr="008D75E9">
              <w:rPr>
                <w:rFonts w:ascii="Arial" w:eastAsia="Calibri" w:hAnsi="Arial" w:cs="Arial"/>
                <w:b/>
              </w:rPr>
              <w:t>Informal project areas</w:t>
            </w:r>
          </w:p>
        </w:tc>
      </w:tr>
      <w:tr w:rsidR="007D55A0" w:rsidRPr="008D75E9" w14:paraId="78A6BBC9"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14:paraId="03D852C1" w14:textId="77777777" w:rsidR="007D55A0" w:rsidRPr="008D75E9" w:rsidRDefault="007D55A0" w:rsidP="007D55A0">
            <w:pPr>
              <w:jc w:val="center"/>
              <w:rPr>
                <w:rFonts w:ascii="Arial" w:eastAsia="Calibri" w:hAnsi="Arial" w:cs="Arial"/>
                <w:b/>
              </w:rPr>
            </w:pPr>
            <w:r w:rsidRPr="008D75E9">
              <w:rPr>
                <w:rFonts w:ascii="Arial" w:eastAsia="Calibri" w:hAnsi="Arial" w:cs="Arial"/>
                <w:b/>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1CEB63AC" w14:textId="77777777" w:rsidR="007D55A0" w:rsidRPr="008D75E9" w:rsidRDefault="007D55A0" w:rsidP="007D55A0">
            <w:pPr>
              <w:jc w:val="center"/>
              <w:rPr>
                <w:rFonts w:ascii="Arial" w:eastAsia="Calibri" w:hAnsi="Arial" w:cs="Arial"/>
                <w:b/>
              </w:rPr>
            </w:pPr>
            <w:r w:rsidRPr="008D75E9">
              <w:rPr>
                <w:rFonts w:ascii="Arial" w:eastAsia="Calibri" w:hAnsi="Arial" w:cs="Arial"/>
                <w:b/>
              </w:rPr>
              <w:t>No of Subsidies</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14:paraId="0D5B81BF" w14:textId="77777777" w:rsidR="007D55A0" w:rsidRPr="008D75E9" w:rsidRDefault="007D55A0" w:rsidP="007D55A0">
            <w:pPr>
              <w:jc w:val="center"/>
              <w:rPr>
                <w:rFonts w:ascii="Arial" w:eastAsia="Calibri" w:hAnsi="Arial" w:cs="Arial"/>
                <w:b/>
              </w:rPr>
            </w:pPr>
            <w:r w:rsidRPr="008D75E9">
              <w:rPr>
                <w:rFonts w:ascii="Arial" w:eastAsia="Calibri" w:hAnsi="Arial" w:cs="Arial"/>
                <w:b/>
              </w:rPr>
              <w:t>Project name</w:t>
            </w:r>
          </w:p>
        </w:tc>
        <w:tc>
          <w:tcPr>
            <w:tcW w:w="1357" w:type="dxa"/>
            <w:tcBorders>
              <w:top w:val="single" w:sz="4" w:space="0" w:color="000000"/>
              <w:left w:val="single" w:sz="4" w:space="0" w:color="000000"/>
              <w:bottom w:val="single" w:sz="4" w:space="0" w:color="auto"/>
              <w:right w:val="single" w:sz="4" w:space="0" w:color="000000"/>
            </w:tcBorders>
            <w:shd w:val="clear" w:color="auto" w:fill="D3BFA1"/>
            <w:vAlign w:val="center"/>
          </w:tcPr>
          <w:p w14:paraId="0A8D4213" w14:textId="77777777" w:rsidR="007D55A0" w:rsidRPr="008D75E9" w:rsidRDefault="007D55A0" w:rsidP="007D55A0">
            <w:pPr>
              <w:jc w:val="center"/>
              <w:rPr>
                <w:rFonts w:ascii="Arial" w:eastAsia="Calibri" w:hAnsi="Arial" w:cs="Arial"/>
                <w:b/>
              </w:rPr>
            </w:pPr>
            <w:r w:rsidRPr="008D75E9">
              <w:rPr>
                <w:rFonts w:ascii="Arial" w:eastAsia="Calibri" w:hAnsi="Arial" w:cs="Arial"/>
                <w:b/>
              </w:rPr>
              <w:t>No of Subsidies</w:t>
            </w:r>
          </w:p>
        </w:tc>
        <w:tc>
          <w:tcPr>
            <w:tcW w:w="911" w:type="dxa"/>
            <w:gridSpan w:val="2"/>
            <w:tcBorders>
              <w:top w:val="single" w:sz="4" w:space="0" w:color="000000"/>
              <w:left w:val="single" w:sz="4" w:space="0" w:color="000000"/>
              <w:bottom w:val="single" w:sz="4" w:space="0" w:color="auto"/>
              <w:right w:val="single" w:sz="4" w:space="0" w:color="000000"/>
            </w:tcBorders>
            <w:shd w:val="clear" w:color="auto" w:fill="D3BFA1"/>
            <w:vAlign w:val="center"/>
          </w:tcPr>
          <w:p w14:paraId="682C8387" w14:textId="77777777" w:rsidR="007D55A0" w:rsidRPr="008D75E9" w:rsidRDefault="007D55A0" w:rsidP="007D55A0">
            <w:pPr>
              <w:jc w:val="center"/>
              <w:rPr>
                <w:rFonts w:ascii="Arial" w:eastAsia="Calibri" w:hAnsi="Arial" w:cs="Arial"/>
                <w:b/>
              </w:rPr>
            </w:pPr>
            <w:r w:rsidRPr="008D75E9">
              <w:rPr>
                <w:rFonts w:ascii="Arial" w:eastAsia="Calibri" w:hAnsi="Arial" w:cs="Arial"/>
                <w:b/>
              </w:rPr>
              <w:t>Status</w:t>
            </w: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D3BFA1"/>
            <w:vAlign w:val="center"/>
          </w:tcPr>
          <w:p w14:paraId="0EBECDD4" w14:textId="77777777" w:rsidR="007D55A0" w:rsidRPr="008D75E9" w:rsidRDefault="007D55A0" w:rsidP="007D55A0">
            <w:pPr>
              <w:jc w:val="center"/>
              <w:rPr>
                <w:rFonts w:ascii="Arial" w:eastAsia="Calibri" w:hAnsi="Arial" w:cs="Arial"/>
                <w:b/>
              </w:rPr>
            </w:pPr>
            <w:r w:rsidRPr="008D75E9">
              <w:rPr>
                <w:rFonts w:ascii="Arial" w:eastAsia="Calibri" w:hAnsi="Arial" w:cs="Arial"/>
                <w:b/>
              </w:rPr>
              <w:t>Approved Budget</w:t>
            </w:r>
          </w:p>
        </w:tc>
        <w:tc>
          <w:tcPr>
            <w:tcW w:w="1276" w:type="dxa"/>
            <w:tcBorders>
              <w:top w:val="single" w:sz="4" w:space="0" w:color="000000"/>
              <w:left w:val="single" w:sz="4" w:space="0" w:color="000000"/>
              <w:bottom w:val="single" w:sz="4" w:space="0" w:color="auto"/>
              <w:right w:val="single" w:sz="4" w:space="0" w:color="000000"/>
            </w:tcBorders>
            <w:shd w:val="clear" w:color="auto" w:fill="D3BFA1"/>
            <w:vAlign w:val="center"/>
          </w:tcPr>
          <w:p w14:paraId="48EAF430" w14:textId="77777777" w:rsidR="007D55A0" w:rsidRPr="008D75E9" w:rsidRDefault="007D55A0" w:rsidP="007D55A0">
            <w:pPr>
              <w:jc w:val="center"/>
              <w:rPr>
                <w:rFonts w:ascii="Arial" w:eastAsia="Calibri" w:hAnsi="Arial" w:cs="Arial"/>
                <w:b/>
              </w:rPr>
            </w:pPr>
            <w:r w:rsidRPr="008D75E9">
              <w:rPr>
                <w:rFonts w:ascii="Arial" w:eastAsia="Calibri" w:hAnsi="Arial" w:cs="Arial"/>
                <w:b/>
              </w:rPr>
              <w:t>Completed</w:t>
            </w:r>
          </w:p>
        </w:tc>
      </w:tr>
      <w:tr w:rsidR="00471824" w:rsidRPr="008D75E9" w14:paraId="6D1BDA86"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2F7F12DE" w14:textId="77777777" w:rsidR="00471824" w:rsidRPr="008D75E9" w:rsidRDefault="00471824" w:rsidP="007D55A0">
            <w:pPr>
              <w:ind w:left="142"/>
              <w:rPr>
                <w:rFonts w:ascii="Arial" w:eastAsia="Calibri" w:hAnsi="Arial" w:cs="Arial"/>
              </w:rPr>
            </w:pPr>
            <w:r w:rsidRPr="008D75E9">
              <w:rPr>
                <w:rFonts w:ascii="Arial" w:eastAsia="Calibri" w:hAnsi="Arial" w:cs="Arial"/>
              </w:rPr>
              <w:t xml:space="preserve">Alicedale 221 </w:t>
            </w:r>
          </w:p>
        </w:tc>
        <w:tc>
          <w:tcPr>
            <w:tcW w:w="1511" w:type="dxa"/>
            <w:tcBorders>
              <w:top w:val="single" w:sz="4" w:space="0" w:color="000000"/>
              <w:left w:val="single" w:sz="4" w:space="0" w:color="000000"/>
              <w:bottom w:val="single" w:sz="4" w:space="0" w:color="000000"/>
              <w:right w:val="single" w:sz="4" w:space="0" w:color="000000"/>
            </w:tcBorders>
          </w:tcPr>
          <w:p w14:paraId="3903AA70" w14:textId="77777777" w:rsidR="00471824" w:rsidRPr="008D75E9" w:rsidRDefault="00471824" w:rsidP="008D75E9">
            <w:pPr>
              <w:rPr>
                <w:rFonts w:ascii="Arial" w:eastAsia="Calibri" w:hAnsi="Arial" w:cs="Arial"/>
              </w:rPr>
            </w:pPr>
            <w:r w:rsidRPr="008D75E9">
              <w:rPr>
                <w:rFonts w:ascii="Arial" w:eastAsia="Calibri" w:hAnsi="Arial" w:cs="Arial"/>
              </w:rPr>
              <w:t xml:space="preserve">221 </w:t>
            </w:r>
          </w:p>
        </w:tc>
        <w:tc>
          <w:tcPr>
            <w:tcW w:w="1607" w:type="dxa"/>
            <w:tcBorders>
              <w:top w:val="single" w:sz="4" w:space="0" w:color="000000"/>
              <w:left w:val="single" w:sz="4" w:space="0" w:color="000000"/>
              <w:bottom w:val="single" w:sz="4" w:space="0" w:color="000000"/>
              <w:right w:val="single" w:sz="4" w:space="0" w:color="auto"/>
            </w:tcBorders>
          </w:tcPr>
          <w:p w14:paraId="5CAE51B8"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Phaphamani </w:t>
            </w:r>
          </w:p>
        </w:tc>
        <w:tc>
          <w:tcPr>
            <w:tcW w:w="4678" w:type="dxa"/>
            <w:gridSpan w:val="6"/>
            <w:vMerge w:val="restart"/>
            <w:tcBorders>
              <w:top w:val="single" w:sz="4" w:space="0" w:color="auto"/>
              <w:left w:val="single" w:sz="4" w:space="0" w:color="auto"/>
              <w:bottom w:val="single" w:sz="4" w:space="0" w:color="auto"/>
              <w:right w:val="single" w:sz="4" w:space="0" w:color="auto"/>
            </w:tcBorders>
          </w:tcPr>
          <w:p w14:paraId="2681E12D" w14:textId="77777777" w:rsidR="00471824" w:rsidRDefault="00471824" w:rsidP="007D55A0">
            <w:pPr>
              <w:ind w:left="60"/>
              <w:rPr>
                <w:rFonts w:ascii="Arial" w:eastAsia="Calibri" w:hAnsi="Arial" w:cs="Arial"/>
              </w:rPr>
            </w:pPr>
            <w:r w:rsidRPr="008D75E9">
              <w:rPr>
                <w:rFonts w:ascii="Arial" w:eastAsia="Calibri" w:hAnsi="Arial" w:cs="Arial"/>
              </w:rPr>
              <w:t xml:space="preserve">No information </w:t>
            </w:r>
          </w:p>
          <w:p w14:paraId="5FA85350" w14:textId="77777777" w:rsidR="009C2E7B" w:rsidRDefault="009C2E7B" w:rsidP="008D75E9">
            <w:pPr>
              <w:rPr>
                <w:rFonts w:ascii="Arial" w:eastAsia="Calibri" w:hAnsi="Arial" w:cs="Arial"/>
              </w:rPr>
            </w:pPr>
          </w:p>
          <w:p w14:paraId="57910757" w14:textId="77777777" w:rsidR="009C2E7B" w:rsidRDefault="009C2E7B" w:rsidP="008D75E9">
            <w:pPr>
              <w:rPr>
                <w:rFonts w:ascii="Arial" w:eastAsia="Calibri" w:hAnsi="Arial" w:cs="Arial"/>
              </w:rPr>
            </w:pPr>
          </w:p>
          <w:p w14:paraId="71D3884B" w14:textId="77777777" w:rsidR="009C2E7B" w:rsidRDefault="009C2E7B" w:rsidP="008D75E9">
            <w:pPr>
              <w:rPr>
                <w:rFonts w:ascii="Arial" w:eastAsia="Calibri" w:hAnsi="Arial" w:cs="Arial"/>
              </w:rPr>
            </w:pPr>
          </w:p>
          <w:p w14:paraId="5B209078" w14:textId="77777777" w:rsidR="009C2E7B" w:rsidRDefault="009C2E7B" w:rsidP="008D75E9">
            <w:pPr>
              <w:rPr>
                <w:rFonts w:ascii="Arial" w:eastAsia="Calibri" w:hAnsi="Arial" w:cs="Arial"/>
              </w:rPr>
            </w:pPr>
          </w:p>
          <w:p w14:paraId="0B5322BD" w14:textId="77777777" w:rsidR="009C2E7B" w:rsidRDefault="009C2E7B" w:rsidP="008D75E9">
            <w:pPr>
              <w:rPr>
                <w:rFonts w:ascii="Arial" w:eastAsia="Calibri" w:hAnsi="Arial" w:cs="Arial"/>
              </w:rPr>
            </w:pPr>
          </w:p>
          <w:p w14:paraId="0F6869A8" w14:textId="77777777" w:rsidR="009C2E7B" w:rsidRDefault="009C2E7B" w:rsidP="008D75E9">
            <w:pPr>
              <w:rPr>
                <w:rFonts w:ascii="Arial" w:eastAsia="Calibri" w:hAnsi="Arial" w:cs="Arial"/>
              </w:rPr>
            </w:pPr>
          </w:p>
          <w:p w14:paraId="33A9FFF7" w14:textId="77777777" w:rsidR="009C2E7B" w:rsidRDefault="009C2E7B" w:rsidP="008D75E9">
            <w:pPr>
              <w:rPr>
                <w:rFonts w:ascii="Arial" w:eastAsia="Calibri" w:hAnsi="Arial" w:cs="Arial"/>
              </w:rPr>
            </w:pPr>
          </w:p>
          <w:p w14:paraId="1BCD6779" w14:textId="77777777" w:rsidR="009C2E7B" w:rsidRDefault="009C2E7B" w:rsidP="008D75E9">
            <w:pPr>
              <w:rPr>
                <w:rFonts w:ascii="Arial" w:eastAsia="Calibri" w:hAnsi="Arial" w:cs="Arial"/>
              </w:rPr>
            </w:pPr>
          </w:p>
          <w:p w14:paraId="32073E09" w14:textId="77777777" w:rsidR="009C2E7B" w:rsidRDefault="009C2E7B" w:rsidP="008D75E9">
            <w:pPr>
              <w:rPr>
                <w:rFonts w:ascii="Arial" w:eastAsia="Calibri" w:hAnsi="Arial" w:cs="Arial"/>
              </w:rPr>
            </w:pPr>
          </w:p>
          <w:p w14:paraId="5AE3B822" w14:textId="77777777" w:rsidR="009C2E7B" w:rsidRPr="008D75E9" w:rsidRDefault="009C2E7B" w:rsidP="008D75E9">
            <w:pPr>
              <w:rPr>
                <w:rFonts w:ascii="Arial" w:eastAsia="Calibri" w:hAnsi="Arial" w:cs="Arial"/>
              </w:rPr>
            </w:pPr>
          </w:p>
        </w:tc>
      </w:tr>
      <w:tr w:rsidR="00471824" w:rsidRPr="008D75E9" w14:paraId="4DF51A0C"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609B2F47" w14:textId="77777777" w:rsidR="00471824" w:rsidRPr="008D75E9" w:rsidRDefault="00471824" w:rsidP="007D55A0">
            <w:pPr>
              <w:ind w:left="142"/>
              <w:rPr>
                <w:rFonts w:ascii="Arial" w:eastAsia="Calibri" w:hAnsi="Arial" w:cs="Arial"/>
              </w:rPr>
            </w:pPr>
            <w:r w:rsidRPr="008D75E9">
              <w:rPr>
                <w:rFonts w:ascii="Arial" w:eastAsia="Calibri" w:hAnsi="Arial" w:cs="Arial"/>
              </w:rPr>
              <w:t xml:space="preserve">Scott’s farm </w:t>
            </w:r>
          </w:p>
        </w:tc>
        <w:tc>
          <w:tcPr>
            <w:tcW w:w="1511" w:type="dxa"/>
            <w:tcBorders>
              <w:top w:val="single" w:sz="4" w:space="0" w:color="000000"/>
              <w:left w:val="single" w:sz="4" w:space="0" w:color="000000"/>
              <w:bottom w:val="single" w:sz="4" w:space="0" w:color="000000"/>
              <w:right w:val="single" w:sz="4" w:space="0" w:color="000000"/>
            </w:tcBorders>
          </w:tcPr>
          <w:p w14:paraId="3C71A683" w14:textId="77777777" w:rsidR="00471824" w:rsidRPr="008D75E9" w:rsidRDefault="00471824" w:rsidP="008D75E9">
            <w:pPr>
              <w:rPr>
                <w:rFonts w:ascii="Arial" w:eastAsia="Calibri" w:hAnsi="Arial" w:cs="Arial"/>
              </w:rPr>
            </w:pPr>
            <w:r w:rsidRPr="008D75E9">
              <w:rPr>
                <w:rFonts w:ascii="Arial" w:eastAsia="Calibri" w:hAnsi="Arial" w:cs="Arial"/>
              </w:rPr>
              <w:t xml:space="preserve">90 </w:t>
            </w:r>
          </w:p>
        </w:tc>
        <w:tc>
          <w:tcPr>
            <w:tcW w:w="1607" w:type="dxa"/>
            <w:tcBorders>
              <w:top w:val="single" w:sz="4" w:space="0" w:color="000000"/>
              <w:left w:val="single" w:sz="4" w:space="0" w:color="000000"/>
              <w:bottom w:val="single" w:sz="4" w:space="0" w:color="000000"/>
              <w:right w:val="single" w:sz="4" w:space="0" w:color="auto"/>
            </w:tcBorders>
          </w:tcPr>
          <w:p w14:paraId="6F0DC2C2"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Polar Park </w:t>
            </w:r>
          </w:p>
        </w:tc>
        <w:tc>
          <w:tcPr>
            <w:tcW w:w="4678" w:type="dxa"/>
            <w:gridSpan w:val="6"/>
            <w:vMerge/>
            <w:tcBorders>
              <w:top w:val="single" w:sz="4" w:space="0" w:color="auto"/>
              <w:left w:val="single" w:sz="4" w:space="0" w:color="auto"/>
              <w:bottom w:val="single" w:sz="4" w:space="0" w:color="auto"/>
              <w:right w:val="single" w:sz="4" w:space="0" w:color="auto"/>
            </w:tcBorders>
          </w:tcPr>
          <w:p w14:paraId="7DF57E24" w14:textId="77777777" w:rsidR="00471824" w:rsidRPr="008D75E9" w:rsidRDefault="00471824" w:rsidP="008D75E9">
            <w:pPr>
              <w:rPr>
                <w:rFonts w:ascii="Arial" w:eastAsia="Calibri" w:hAnsi="Arial" w:cs="Arial"/>
              </w:rPr>
            </w:pPr>
          </w:p>
        </w:tc>
      </w:tr>
      <w:tr w:rsidR="00471824" w:rsidRPr="008D75E9" w14:paraId="42CEA18C"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4EF518A6" w14:textId="77777777" w:rsidR="00471824" w:rsidRPr="008D75E9" w:rsidRDefault="00471824" w:rsidP="007D55A0">
            <w:pPr>
              <w:ind w:left="142"/>
              <w:rPr>
                <w:rFonts w:ascii="Arial" w:eastAsia="Calibri" w:hAnsi="Arial" w:cs="Arial"/>
              </w:rPr>
            </w:pPr>
            <w:r w:rsidRPr="008D75E9">
              <w:rPr>
                <w:rFonts w:ascii="Arial" w:eastAsia="Calibri" w:hAnsi="Arial" w:cs="Arial"/>
              </w:rPr>
              <w:t xml:space="preserve">Ghost town </w:t>
            </w:r>
          </w:p>
        </w:tc>
        <w:tc>
          <w:tcPr>
            <w:tcW w:w="1511" w:type="dxa"/>
            <w:tcBorders>
              <w:top w:val="single" w:sz="4" w:space="0" w:color="000000"/>
              <w:left w:val="single" w:sz="4" w:space="0" w:color="000000"/>
              <w:bottom w:val="single" w:sz="4" w:space="0" w:color="000000"/>
              <w:right w:val="single" w:sz="4" w:space="0" w:color="000000"/>
            </w:tcBorders>
          </w:tcPr>
          <w:p w14:paraId="2BBF6D6D" w14:textId="77777777" w:rsidR="00471824" w:rsidRPr="008D75E9" w:rsidRDefault="00471824" w:rsidP="008D75E9">
            <w:pPr>
              <w:rPr>
                <w:rFonts w:ascii="Arial" w:eastAsia="Calibri" w:hAnsi="Arial" w:cs="Arial"/>
              </w:rPr>
            </w:pPr>
            <w:r w:rsidRPr="008D75E9">
              <w:rPr>
                <w:rFonts w:ascii="Arial" w:eastAsia="Calibri" w:hAnsi="Arial" w:cs="Arial"/>
              </w:rPr>
              <w:t xml:space="preserve">189 </w:t>
            </w:r>
          </w:p>
        </w:tc>
        <w:tc>
          <w:tcPr>
            <w:tcW w:w="1607" w:type="dxa"/>
            <w:tcBorders>
              <w:top w:val="single" w:sz="4" w:space="0" w:color="000000"/>
              <w:left w:val="single" w:sz="4" w:space="0" w:color="000000"/>
              <w:bottom w:val="single" w:sz="4" w:space="0" w:color="000000"/>
              <w:right w:val="single" w:sz="4" w:space="0" w:color="auto"/>
            </w:tcBorders>
          </w:tcPr>
          <w:p w14:paraId="69D5AF42"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Upper Zolani </w:t>
            </w:r>
          </w:p>
        </w:tc>
        <w:tc>
          <w:tcPr>
            <w:tcW w:w="4678" w:type="dxa"/>
            <w:gridSpan w:val="6"/>
            <w:vMerge/>
            <w:tcBorders>
              <w:top w:val="single" w:sz="4" w:space="0" w:color="auto"/>
              <w:left w:val="single" w:sz="4" w:space="0" w:color="auto"/>
              <w:bottom w:val="single" w:sz="4" w:space="0" w:color="auto"/>
              <w:right w:val="single" w:sz="4" w:space="0" w:color="auto"/>
            </w:tcBorders>
          </w:tcPr>
          <w:p w14:paraId="45B16DD0" w14:textId="77777777" w:rsidR="00471824" w:rsidRPr="008D75E9" w:rsidRDefault="00471824" w:rsidP="008D75E9">
            <w:pPr>
              <w:rPr>
                <w:rFonts w:ascii="Arial" w:eastAsia="Calibri" w:hAnsi="Arial" w:cs="Arial"/>
              </w:rPr>
            </w:pPr>
          </w:p>
        </w:tc>
      </w:tr>
      <w:tr w:rsidR="00471824" w:rsidRPr="008D75E9" w14:paraId="23A196AA" w14:textId="77777777" w:rsidTr="00643FF4">
        <w:trPr>
          <w:trHeight w:val="1601"/>
        </w:trPr>
        <w:tc>
          <w:tcPr>
            <w:tcW w:w="1985" w:type="dxa"/>
            <w:gridSpan w:val="2"/>
            <w:tcBorders>
              <w:top w:val="single" w:sz="4" w:space="0" w:color="000000"/>
              <w:left w:val="single" w:sz="4" w:space="0" w:color="000000"/>
              <w:bottom w:val="single" w:sz="4" w:space="0" w:color="000000"/>
              <w:right w:val="single" w:sz="4" w:space="0" w:color="000000"/>
            </w:tcBorders>
          </w:tcPr>
          <w:p w14:paraId="0C1861A9" w14:textId="77777777" w:rsidR="00471824" w:rsidRPr="008D75E9" w:rsidRDefault="00471824" w:rsidP="007D55A0">
            <w:pPr>
              <w:ind w:left="142"/>
              <w:rPr>
                <w:rFonts w:ascii="Arial" w:eastAsia="Calibri" w:hAnsi="Arial" w:cs="Arial"/>
              </w:rPr>
            </w:pPr>
            <w:r w:rsidRPr="008D75E9">
              <w:rPr>
                <w:rFonts w:ascii="Arial" w:eastAsia="Calibri" w:hAnsi="Arial" w:cs="Arial"/>
              </w:rPr>
              <w:t xml:space="preserve">Vukani location  </w:t>
            </w:r>
          </w:p>
        </w:tc>
        <w:tc>
          <w:tcPr>
            <w:tcW w:w="1511" w:type="dxa"/>
            <w:tcBorders>
              <w:top w:val="single" w:sz="4" w:space="0" w:color="000000"/>
              <w:left w:val="single" w:sz="4" w:space="0" w:color="000000"/>
              <w:bottom w:val="single" w:sz="4" w:space="0" w:color="000000"/>
              <w:right w:val="single" w:sz="4" w:space="0" w:color="000000"/>
            </w:tcBorders>
          </w:tcPr>
          <w:p w14:paraId="1E675628" w14:textId="77777777" w:rsidR="00471824" w:rsidRPr="008D75E9" w:rsidRDefault="00471824" w:rsidP="008D75E9">
            <w:pPr>
              <w:rPr>
                <w:rFonts w:ascii="Arial" w:eastAsia="Calibri" w:hAnsi="Arial" w:cs="Arial"/>
              </w:rPr>
            </w:pPr>
          </w:p>
        </w:tc>
        <w:tc>
          <w:tcPr>
            <w:tcW w:w="1607" w:type="dxa"/>
            <w:tcBorders>
              <w:top w:val="single" w:sz="4" w:space="0" w:color="000000"/>
              <w:left w:val="single" w:sz="4" w:space="0" w:color="000000"/>
              <w:bottom w:val="single" w:sz="4" w:space="0" w:color="000000"/>
              <w:right w:val="single" w:sz="4" w:space="0" w:color="auto"/>
            </w:tcBorders>
          </w:tcPr>
          <w:p w14:paraId="7D60F420"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J,N, Xolani, Up and </w:t>
            </w:r>
            <w:r w:rsidRPr="008D75E9">
              <w:rPr>
                <w:rFonts w:ascii="Arial" w:eastAsia="Calibri" w:hAnsi="Arial" w:cs="Arial"/>
              </w:rPr>
              <w:tab/>
              <w:t xml:space="preserve">lower </w:t>
            </w:r>
          </w:p>
          <w:p w14:paraId="0B82674A"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Mnandi, Extension 9 and Farmer field  </w:t>
            </w:r>
          </w:p>
        </w:tc>
        <w:tc>
          <w:tcPr>
            <w:tcW w:w="4678" w:type="dxa"/>
            <w:gridSpan w:val="6"/>
            <w:vMerge/>
            <w:tcBorders>
              <w:top w:val="single" w:sz="4" w:space="0" w:color="auto"/>
              <w:left w:val="single" w:sz="4" w:space="0" w:color="auto"/>
              <w:bottom w:val="single" w:sz="4" w:space="0" w:color="auto"/>
              <w:right w:val="single" w:sz="4" w:space="0" w:color="auto"/>
            </w:tcBorders>
          </w:tcPr>
          <w:p w14:paraId="24C13882" w14:textId="77777777" w:rsidR="00471824" w:rsidRPr="008D75E9" w:rsidRDefault="00471824" w:rsidP="008D75E9">
            <w:pPr>
              <w:rPr>
                <w:rFonts w:ascii="Arial" w:eastAsia="Calibri" w:hAnsi="Arial" w:cs="Arial"/>
              </w:rPr>
            </w:pPr>
          </w:p>
        </w:tc>
      </w:tr>
      <w:tr w:rsidR="00471824" w:rsidRPr="008D75E9" w14:paraId="54FC4EEA" w14:textId="77777777" w:rsidTr="00643FF4">
        <w:trPr>
          <w:trHeight w:val="312"/>
        </w:trPr>
        <w:tc>
          <w:tcPr>
            <w:tcW w:w="9781" w:type="dxa"/>
            <w:gridSpan w:val="10"/>
            <w:tcBorders>
              <w:top w:val="single" w:sz="4" w:space="0" w:color="000000"/>
              <w:left w:val="single" w:sz="4" w:space="0" w:color="000000"/>
              <w:bottom w:val="single" w:sz="4" w:space="0" w:color="000000"/>
              <w:right w:val="single" w:sz="4" w:space="0" w:color="auto"/>
            </w:tcBorders>
            <w:shd w:val="clear" w:color="auto" w:fill="D3BFA1"/>
          </w:tcPr>
          <w:p w14:paraId="091DBD85" w14:textId="77777777" w:rsidR="00471824" w:rsidRPr="008D75E9" w:rsidRDefault="00A8454E" w:rsidP="007D55A0">
            <w:pPr>
              <w:ind w:left="142"/>
              <w:rPr>
                <w:rFonts w:ascii="Arial" w:eastAsia="Calibri" w:hAnsi="Arial" w:cs="Arial"/>
                <w:b/>
              </w:rPr>
            </w:pPr>
            <w:r w:rsidRPr="008D75E9">
              <w:rPr>
                <w:rFonts w:ascii="Arial" w:eastAsia="Calibri" w:hAnsi="Arial" w:cs="Arial"/>
                <w:b/>
              </w:rPr>
              <w:t xml:space="preserve">Disaster project: </w:t>
            </w:r>
          </w:p>
        </w:tc>
      </w:tr>
      <w:tr w:rsidR="00471824" w:rsidRPr="008D75E9" w14:paraId="062D4E4F" w14:textId="77777777"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14:paraId="6E6C384D" w14:textId="77777777" w:rsidR="00471824" w:rsidRPr="008D75E9" w:rsidRDefault="00471824" w:rsidP="007D55A0">
            <w:pPr>
              <w:ind w:left="142"/>
              <w:rPr>
                <w:rFonts w:ascii="Arial" w:eastAsia="Calibri" w:hAnsi="Arial" w:cs="Arial"/>
              </w:rPr>
            </w:pPr>
            <w:r w:rsidRPr="008D75E9">
              <w:rPr>
                <w:rFonts w:ascii="Arial" w:eastAsia="Calibri" w:hAnsi="Arial" w:cs="Arial"/>
              </w:rPr>
              <w:t xml:space="preserve">Makana Disaster </w:t>
            </w:r>
          </w:p>
        </w:tc>
        <w:tc>
          <w:tcPr>
            <w:tcW w:w="1511" w:type="dxa"/>
            <w:tcBorders>
              <w:top w:val="single" w:sz="4" w:space="0" w:color="000000"/>
              <w:left w:val="single" w:sz="4" w:space="0" w:color="000000"/>
              <w:bottom w:val="single" w:sz="4" w:space="0" w:color="000000"/>
              <w:right w:val="single" w:sz="4" w:space="0" w:color="000000"/>
            </w:tcBorders>
          </w:tcPr>
          <w:p w14:paraId="48B8E53F" w14:textId="77777777" w:rsidR="00471824" w:rsidRPr="008D75E9" w:rsidRDefault="00471824" w:rsidP="008D75E9">
            <w:pPr>
              <w:rPr>
                <w:rFonts w:ascii="Arial" w:eastAsia="Calibri" w:hAnsi="Arial" w:cs="Arial"/>
              </w:rPr>
            </w:pPr>
            <w:r w:rsidRPr="008D75E9">
              <w:rPr>
                <w:rFonts w:ascii="Arial" w:eastAsia="Calibri" w:hAnsi="Arial" w:cs="Arial"/>
              </w:rPr>
              <w:t xml:space="preserve">161 </w:t>
            </w:r>
          </w:p>
        </w:tc>
        <w:tc>
          <w:tcPr>
            <w:tcW w:w="1607" w:type="dxa"/>
            <w:tcBorders>
              <w:top w:val="single" w:sz="4" w:space="0" w:color="000000"/>
              <w:left w:val="single" w:sz="4" w:space="0" w:color="000000"/>
              <w:bottom w:val="single" w:sz="4" w:space="0" w:color="000000"/>
              <w:right w:val="single" w:sz="4" w:space="0" w:color="000000"/>
            </w:tcBorders>
          </w:tcPr>
          <w:p w14:paraId="783F84B7" w14:textId="77777777" w:rsidR="00471824" w:rsidRPr="008D75E9" w:rsidRDefault="00471824" w:rsidP="007D55A0">
            <w:pPr>
              <w:ind w:left="48"/>
              <w:rPr>
                <w:rFonts w:ascii="Arial" w:eastAsia="Calibri" w:hAnsi="Arial" w:cs="Arial"/>
              </w:rPr>
            </w:pPr>
            <w:r w:rsidRPr="008D75E9">
              <w:rPr>
                <w:rFonts w:ascii="Arial" w:eastAsia="Calibri" w:hAnsi="Arial" w:cs="Arial"/>
              </w:rPr>
              <w:t xml:space="preserve">Not started </w:t>
            </w:r>
          </w:p>
        </w:tc>
        <w:tc>
          <w:tcPr>
            <w:tcW w:w="2803" w:type="dxa"/>
            <w:gridSpan w:val="4"/>
            <w:tcBorders>
              <w:top w:val="single" w:sz="4" w:space="0" w:color="000000"/>
              <w:left w:val="single" w:sz="4" w:space="0" w:color="000000"/>
              <w:bottom w:val="single" w:sz="4" w:space="0" w:color="000000"/>
              <w:right w:val="single" w:sz="4" w:space="0" w:color="000000"/>
            </w:tcBorders>
          </w:tcPr>
          <w:p w14:paraId="37D350B9" w14:textId="77777777" w:rsidR="00471824" w:rsidRPr="008D75E9" w:rsidRDefault="00471824" w:rsidP="007D55A0">
            <w:pPr>
              <w:ind w:left="60"/>
              <w:rPr>
                <w:rFonts w:ascii="Arial" w:eastAsia="Calibri" w:hAnsi="Arial" w:cs="Arial"/>
              </w:rPr>
            </w:pPr>
            <w:r w:rsidRPr="008D75E9">
              <w:rPr>
                <w:rFonts w:ascii="Arial" w:eastAsia="Calibri" w:hAnsi="Arial" w:cs="Arial"/>
              </w:rPr>
              <w:t xml:space="preserve">R20 m </w:t>
            </w:r>
          </w:p>
        </w:tc>
        <w:tc>
          <w:tcPr>
            <w:tcW w:w="1875" w:type="dxa"/>
            <w:gridSpan w:val="2"/>
            <w:tcBorders>
              <w:top w:val="single" w:sz="4" w:space="0" w:color="000000"/>
              <w:left w:val="single" w:sz="4" w:space="0" w:color="000000"/>
              <w:bottom w:val="single" w:sz="4" w:space="0" w:color="000000"/>
              <w:right w:val="single" w:sz="4" w:space="0" w:color="000000"/>
            </w:tcBorders>
          </w:tcPr>
          <w:p w14:paraId="40CCA6F1" w14:textId="77777777" w:rsidR="00471824" w:rsidRPr="008D75E9" w:rsidRDefault="00471824" w:rsidP="007D55A0">
            <w:pPr>
              <w:ind w:left="32"/>
              <w:rPr>
                <w:rFonts w:ascii="Arial" w:eastAsia="Calibri" w:hAnsi="Arial" w:cs="Arial"/>
              </w:rPr>
            </w:pPr>
            <w:r w:rsidRPr="008D75E9">
              <w:rPr>
                <w:rFonts w:ascii="Arial" w:eastAsia="Calibri" w:hAnsi="Arial" w:cs="Arial"/>
              </w:rPr>
              <w:t xml:space="preserve">Information not available </w:t>
            </w:r>
          </w:p>
        </w:tc>
      </w:tr>
    </w:tbl>
    <w:p w14:paraId="17F21562" w14:textId="77777777" w:rsidR="00AC058E" w:rsidRDefault="00AC058E" w:rsidP="00AC058E">
      <w:pPr>
        <w:spacing w:after="0" w:line="276" w:lineRule="auto"/>
        <w:jc w:val="center"/>
        <w:rPr>
          <w:rFonts w:ascii="Arial" w:hAnsi="Arial" w:cs="Arial"/>
          <w:b/>
        </w:rPr>
      </w:pPr>
    </w:p>
    <w:p w14:paraId="3D2AFEAF" w14:textId="77777777" w:rsidR="00F47423" w:rsidRDefault="00CF0AB0" w:rsidP="00643FF4">
      <w:pPr>
        <w:shd w:val="clear" w:color="auto" w:fill="D3BFA1"/>
        <w:spacing w:after="0" w:line="276" w:lineRule="auto"/>
        <w:rPr>
          <w:rFonts w:ascii="Arial" w:hAnsi="Arial" w:cs="Arial"/>
          <w:b/>
        </w:rPr>
      </w:pPr>
      <w:r w:rsidRPr="009C2E7B">
        <w:rPr>
          <w:rFonts w:ascii="Arial" w:hAnsi="Arial" w:cs="Arial"/>
          <w:b/>
        </w:rPr>
        <w:t>2.6</w:t>
      </w:r>
      <w:r w:rsidR="00531DBF" w:rsidRPr="009C2E7B">
        <w:rPr>
          <w:rFonts w:ascii="Arial" w:hAnsi="Arial" w:cs="Arial"/>
          <w:b/>
          <w:i/>
        </w:rPr>
        <w:tab/>
      </w:r>
      <w:r w:rsidR="00F47423" w:rsidRPr="009C2E7B">
        <w:rPr>
          <w:rFonts w:ascii="Arial" w:hAnsi="Arial" w:cs="Arial"/>
          <w:b/>
        </w:rPr>
        <w:t>C</w:t>
      </w:r>
      <w:r w:rsidR="007D55A0">
        <w:rPr>
          <w:rFonts w:ascii="Arial" w:hAnsi="Arial" w:cs="Arial"/>
          <w:b/>
        </w:rPr>
        <w:t>OMMUNITY AND SOCIAL DEVELOPMENT</w:t>
      </w:r>
    </w:p>
    <w:p w14:paraId="35794E40" w14:textId="77777777" w:rsidR="007D55A0" w:rsidRPr="009C2E7B" w:rsidRDefault="007D55A0" w:rsidP="007D55A0">
      <w:pPr>
        <w:spacing w:after="0" w:line="276" w:lineRule="auto"/>
        <w:jc w:val="both"/>
        <w:rPr>
          <w:rFonts w:ascii="Arial" w:hAnsi="Arial" w:cs="Arial"/>
          <w:b/>
        </w:rPr>
      </w:pPr>
    </w:p>
    <w:p w14:paraId="09BBBC74" w14:textId="77777777" w:rsidR="00F47423" w:rsidRPr="009C2E7B" w:rsidRDefault="00CF0AB0" w:rsidP="00643FF4">
      <w:pPr>
        <w:spacing w:after="0" w:line="276" w:lineRule="auto"/>
        <w:ind w:right="151" w:hanging="10"/>
        <w:jc w:val="both"/>
        <w:rPr>
          <w:rFonts w:ascii="Arial" w:eastAsia="Calibri" w:hAnsi="Arial" w:cs="Arial"/>
          <w:b/>
          <w:color w:val="000000"/>
          <w:lang w:eastAsia="en-ZA"/>
        </w:rPr>
      </w:pPr>
      <w:r w:rsidRPr="009C2E7B">
        <w:rPr>
          <w:rFonts w:ascii="Arial" w:eastAsia="Calibri" w:hAnsi="Arial" w:cs="Arial"/>
          <w:b/>
          <w:color w:val="000000"/>
          <w:lang w:eastAsia="en-ZA"/>
        </w:rPr>
        <w:t>2.6</w:t>
      </w:r>
      <w:r w:rsidR="00F47423" w:rsidRPr="009C2E7B">
        <w:rPr>
          <w:rFonts w:ascii="Arial" w:eastAsia="Calibri" w:hAnsi="Arial" w:cs="Arial"/>
          <w:b/>
          <w:color w:val="000000"/>
          <w:lang w:eastAsia="en-ZA"/>
        </w:rPr>
        <w:t>.1</w:t>
      </w:r>
      <w:r w:rsidR="00F47423" w:rsidRPr="009C2E7B">
        <w:rPr>
          <w:rFonts w:ascii="Arial" w:eastAsia="Calibri" w:hAnsi="Arial" w:cs="Arial"/>
          <w:b/>
          <w:color w:val="000000"/>
          <w:lang w:eastAsia="en-ZA"/>
        </w:rPr>
        <w:tab/>
        <w:t>Community Facilities:</w:t>
      </w:r>
    </w:p>
    <w:p w14:paraId="23D662C7" w14:textId="77777777" w:rsidR="00E36FEF" w:rsidRDefault="00E36FEF" w:rsidP="00AC058E">
      <w:pPr>
        <w:spacing w:after="0" w:line="276" w:lineRule="auto"/>
        <w:ind w:right="151" w:hanging="10"/>
        <w:jc w:val="both"/>
        <w:rPr>
          <w:rFonts w:ascii="Arial" w:eastAsia="Calibri" w:hAnsi="Arial" w:cs="Arial"/>
          <w:b/>
          <w:color w:val="000000" w:themeColor="text1"/>
          <w:lang w:eastAsia="en-ZA"/>
        </w:rPr>
      </w:pPr>
    </w:p>
    <w:p w14:paraId="02396165" w14:textId="7615226B" w:rsidR="00F47423" w:rsidRPr="009C2E7B" w:rsidRDefault="00CF0AB0" w:rsidP="00AC058E">
      <w:pPr>
        <w:spacing w:after="0" w:line="276" w:lineRule="auto"/>
        <w:ind w:right="151" w:hanging="10"/>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t>2.6</w:t>
      </w:r>
      <w:r w:rsidR="00F47423" w:rsidRPr="009C2E7B">
        <w:rPr>
          <w:rFonts w:ascii="Arial" w:eastAsia="Calibri" w:hAnsi="Arial" w:cs="Arial"/>
          <w:b/>
          <w:color w:val="000000" w:themeColor="text1"/>
          <w:lang w:eastAsia="en-ZA"/>
        </w:rPr>
        <w:t>.1.1</w:t>
      </w:r>
      <w:r w:rsidR="00981CE5" w:rsidRPr="009C2E7B">
        <w:rPr>
          <w:rFonts w:ascii="Arial" w:eastAsia="Calibri" w:hAnsi="Arial" w:cs="Arial"/>
          <w:b/>
          <w:color w:val="000000" w:themeColor="text1"/>
          <w:lang w:eastAsia="en-ZA"/>
        </w:rPr>
        <w:t xml:space="preserve">   </w:t>
      </w:r>
      <w:r w:rsidR="00F47423" w:rsidRPr="009C2E7B">
        <w:rPr>
          <w:rFonts w:ascii="Arial" w:eastAsia="Calibri" w:hAnsi="Arial" w:cs="Arial"/>
          <w:b/>
          <w:color w:val="000000" w:themeColor="text1"/>
          <w:lang w:eastAsia="en-ZA"/>
        </w:rPr>
        <w:t xml:space="preserve">Community Halls: </w:t>
      </w:r>
    </w:p>
    <w:p w14:paraId="6E5A1C75" w14:textId="77777777" w:rsidR="00F47423" w:rsidRPr="009C2E7B" w:rsidRDefault="00F47423" w:rsidP="00AC058E">
      <w:pPr>
        <w:spacing w:after="0" w:line="276" w:lineRule="auto"/>
        <w:ind w:right="151" w:hanging="10"/>
        <w:jc w:val="both"/>
        <w:rPr>
          <w:rFonts w:ascii="Arial" w:eastAsia="Calibri" w:hAnsi="Arial" w:cs="Arial"/>
          <w:color w:val="000000"/>
          <w:lang w:eastAsia="en-ZA"/>
        </w:rPr>
      </w:pPr>
    </w:p>
    <w:p w14:paraId="12029A43" w14:textId="77777777" w:rsidR="004A669A" w:rsidRPr="009C2E7B" w:rsidRDefault="004A669A" w:rsidP="00643FF4">
      <w:pPr>
        <w:spacing w:after="0" w:line="276" w:lineRule="auto"/>
        <w:ind w:right="151" w:hanging="10"/>
        <w:jc w:val="both"/>
        <w:rPr>
          <w:rFonts w:ascii="Arial" w:eastAsia="Calibri" w:hAnsi="Arial" w:cs="Arial"/>
          <w:color w:val="000000"/>
          <w:lang w:eastAsia="en-ZA"/>
        </w:rPr>
      </w:pPr>
      <w:r w:rsidRPr="009C2E7B">
        <w:rPr>
          <w:rFonts w:ascii="Arial" w:eastAsia="Calibri" w:hAnsi="Arial" w:cs="Arial"/>
          <w:color w:val="000000" w:themeColor="text1"/>
          <w:lang w:eastAsia="en-ZA"/>
        </w:rPr>
        <w:t>There are 8 community</w:t>
      </w:r>
      <w:r w:rsidRPr="009C2E7B">
        <w:rPr>
          <w:rFonts w:ascii="Arial" w:eastAsia="Calibri" w:hAnsi="Arial" w:cs="Arial"/>
          <w:color w:val="000000"/>
          <w:lang w:eastAsia="en-ZA"/>
        </w:rPr>
        <w:t xml:space="preserve">/ town halls in the Makana area which are utilised by the community. Some of these facilities are in need of maintenance and repairs.  </w:t>
      </w:r>
    </w:p>
    <w:p w14:paraId="08E4BA29" w14:textId="77777777" w:rsidR="00CE0E83" w:rsidRPr="009C2E7B" w:rsidRDefault="00CE0E83" w:rsidP="009C2E7B">
      <w:pPr>
        <w:spacing w:after="5" w:line="360" w:lineRule="auto"/>
        <w:ind w:right="151" w:hanging="10"/>
        <w:jc w:val="both"/>
        <w:rPr>
          <w:rFonts w:ascii="Arial" w:eastAsia="Calibri" w:hAnsi="Arial" w:cs="Arial"/>
          <w:b/>
          <w:color w:val="000000"/>
          <w:lang w:eastAsia="en-ZA"/>
        </w:rPr>
      </w:pPr>
    </w:p>
    <w:p w14:paraId="49C664C0" w14:textId="77777777" w:rsidR="004A669A" w:rsidRPr="009C2E7B" w:rsidRDefault="00CF0AB0" w:rsidP="00643FF4">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b/>
          <w:color w:val="000000"/>
          <w:lang w:eastAsia="en-ZA"/>
        </w:rPr>
        <w:t>2.6</w:t>
      </w:r>
      <w:r w:rsidR="003A1295" w:rsidRPr="009C2E7B">
        <w:rPr>
          <w:rFonts w:ascii="Arial" w:eastAsia="Calibri" w:hAnsi="Arial" w:cs="Arial"/>
          <w:b/>
          <w:color w:val="000000"/>
          <w:lang w:eastAsia="en-ZA"/>
        </w:rPr>
        <w:t>.1.2</w:t>
      </w:r>
      <w:r w:rsidR="00981CE5" w:rsidRPr="009C2E7B">
        <w:rPr>
          <w:rFonts w:ascii="Arial" w:eastAsia="Calibri" w:hAnsi="Arial" w:cs="Arial"/>
          <w:b/>
          <w:color w:val="000000"/>
          <w:lang w:eastAsia="en-ZA"/>
        </w:rPr>
        <w:t xml:space="preserve">  </w:t>
      </w:r>
      <w:r w:rsidR="003A1295" w:rsidRPr="009C2E7B">
        <w:rPr>
          <w:rFonts w:ascii="Arial" w:eastAsia="Calibri" w:hAnsi="Arial" w:cs="Arial"/>
          <w:b/>
          <w:color w:val="000000"/>
          <w:lang w:eastAsia="en-ZA"/>
        </w:rPr>
        <w:t xml:space="preserve"> Libraries:</w:t>
      </w:r>
    </w:p>
    <w:p w14:paraId="5B13F9E2" w14:textId="77777777" w:rsidR="004A669A" w:rsidRPr="009C2E7B" w:rsidRDefault="004A669A" w:rsidP="00643FF4">
      <w:pPr>
        <w:spacing w:after="0" w:line="276" w:lineRule="auto"/>
        <w:ind w:right="147" w:hanging="10"/>
        <w:jc w:val="both"/>
        <w:rPr>
          <w:rFonts w:ascii="Arial" w:eastAsia="Calibri" w:hAnsi="Arial" w:cs="Arial"/>
          <w:color w:val="000000"/>
          <w:lang w:eastAsia="en-ZA"/>
        </w:rPr>
      </w:pPr>
      <w:r w:rsidRPr="00D44458">
        <w:rPr>
          <w:rFonts w:ascii="Arial" w:eastAsia="Calibri" w:hAnsi="Arial" w:cs="Arial"/>
          <w:lang w:eastAsia="en-ZA"/>
        </w:rPr>
        <w:t>There are 8 libraries</w:t>
      </w:r>
      <w:r w:rsidRPr="00D44458">
        <w:rPr>
          <w:rFonts w:ascii="Arial" w:eastAsia="Calibri" w:hAnsi="Arial" w:cs="Arial"/>
          <w:i/>
          <w:lang w:eastAsia="en-ZA"/>
        </w:rPr>
        <w:t xml:space="preserve"> </w:t>
      </w:r>
      <w:r w:rsidRPr="00D44458">
        <w:rPr>
          <w:rFonts w:ascii="Arial" w:eastAsia="Calibri" w:hAnsi="Arial" w:cs="Arial"/>
          <w:lang w:eastAsia="en-ZA"/>
        </w:rPr>
        <w:t xml:space="preserve">in </w:t>
      </w:r>
      <w:r w:rsidRPr="009C2E7B">
        <w:rPr>
          <w:rFonts w:ascii="Arial" w:eastAsia="Calibri" w:hAnsi="Arial" w:cs="Arial"/>
          <w:color w:val="000000"/>
          <w:lang w:eastAsia="en-ZA"/>
        </w:rPr>
        <w:t xml:space="preserve">Makana managed by the Municipality in terms of a Service Level Agreement with the Province. These libraries are situated in ward 1; 7; 8; 10; 14 and a mobile library that services ward 5. </w:t>
      </w:r>
    </w:p>
    <w:p w14:paraId="28662EAA" w14:textId="77777777" w:rsidR="004A669A" w:rsidRPr="009C2E7B" w:rsidRDefault="004A669A" w:rsidP="009C2E7B">
      <w:pPr>
        <w:spacing w:after="4" w:line="360" w:lineRule="auto"/>
        <w:ind w:right="147"/>
        <w:jc w:val="both"/>
        <w:rPr>
          <w:rFonts w:ascii="Arial" w:eastAsia="Calibri" w:hAnsi="Arial" w:cs="Arial"/>
          <w:color w:val="000000"/>
          <w:lang w:eastAsia="en-ZA"/>
        </w:rPr>
      </w:pPr>
    </w:p>
    <w:p w14:paraId="7319083F" w14:textId="77777777" w:rsidR="003A1295" w:rsidRPr="009C2E7B" w:rsidRDefault="00CF0AB0" w:rsidP="00F60160">
      <w:pPr>
        <w:spacing w:line="276" w:lineRule="auto"/>
        <w:ind w:right="147"/>
        <w:jc w:val="both"/>
        <w:rPr>
          <w:rFonts w:ascii="Arial" w:eastAsia="Calibri" w:hAnsi="Arial" w:cs="Arial"/>
          <w:b/>
          <w:color w:val="000000"/>
          <w:lang w:eastAsia="en-ZA"/>
        </w:rPr>
      </w:pPr>
      <w:r w:rsidRPr="009C2E7B">
        <w:rPr>
          <w:rFonts w:ascii="Arial" w:eastAsia="Calibri" w:hAnsi="Arial" w:cs="Arial"/>
          <w:b/>
          <w:color w:val="000000"/>
          <w:lang w:eastAsia="en-ZA"/>
        </w:rPr>
        <w:t>2.6</w:t>
      </w:r>
      <w:r w:rsidR="003D7C32" w:rsidRPr="009C2E7B">
        <w:rPr>
          <w:rFonts w:ascii="Arial" w:eastAsia="Calibri" w:hAnsi="Arial" w:cs="Arial"/>
          <w:b/>
          <w:color w:val="000000"/>
          <w:lang w:eastAsia="en-ZA"/>
        </w:rPr>
        <w:t>.1.3</w:t>
      </w:r>
      <w:r w:rsidR="00916763" w:rsidRPr="009C2E7B">
        <w:rPr>
          <w:rFonts w:ascii="Arial" w:eastAsia="Calibri" w:hAnsi="Arial" w:cs="Arial"/>
          <w:b/>
          <w:color w:val="000000"/>
          <w:lang w:eastAsia="en-ZA"/>
        </w:rPr>
        <w:t xml:space="preserve">     </w:t>
      </w:r>
      <w:r w:rsidR="003D7C32" w:rsidRPr="009C2E7B">
        <w:rPr>
          <w:rFonts w:ascii="Arial" w:eastAsia="Calibri" w:hAnsi="Arial" w:cs="Arial"/>
          <w:b/>
          <w:color w:val="000000"/>
          <w:lang w:eastAsia="en-ZA"/>
        </w:rPr>
        <w:t>Sport and Recreation</w:t>
      </w:r>
      <w:r w:rsidR="00D44458">
        <w:rPr>
          <w:rFonts w:ascii="Arial" w:eastAsia="Calibri" w:hAnsi="Arial" w:cs="Arial"/>
          <w:b/>
          <w:color w:val="000000"/>
          <w:lang w:eastAsia="en-ZA"/>
        </w:rPr>
        <w:t xml:space="preserve"> Facilities</w:t>
      </w:r>
      <w:r w:rsidR="003D7C32" w:rsidRPr="009C2E7B">
        <w:rPr>
          <w:rFonts w:ascii="Arial" w:eastAsia="Calibri" w:hAnsi="Arial" w:cs="Arial"/>
          <w:b/>
          <w:color w:val="000000"/>
          <w:lang w:eastAsia="en-ZA"/>
        </w:rPr>
        <w:t xml:space="preserve">: </w:t>
      </w:r>
    </w:p>
    <w:p w14:paraId="225E4695" w14:textId="77777777" w:rsidR="004A669A" w:rsidRPr="00D94256" w:rsidRDefault="00916763" w:rsidP="0038706E">
      <w:pPr>
        <w:numPr>
          <w:ilvl w:val="0"/>
          <w:numId w:val="91"/>
        </w:numPr>
        <w:spacing w:after="10" w:line="360" w:lineRule="auto"/>
        <w:ind w:left="180" w:hanging="180"/>
        <w:contextualSpacing/>
        <w:jc w:val="both"/>
        <w:rPr>
          <w:rFonts w:ascii="Arial" w:eastAsia="Calibri" w:hAnsi="Arial" w:cs="Arial"/>
          <w:color w:val="000000"/>
          <w:lang w:eastAsia="en-ZA"/>
        </w:rPr>
      </w:pPr>
      <w:r w:rsidRPr="009C2E7B">
        <w:rPr>
          <w:rFonts w:ascii="Arial" w:eastAsia="Calibri" w:hAnsi="Arial" w:cs="Arial"/>
          <w:b/>
          <w:color w:val="000000"/>
          <w:lang w:eastAsia="en-ZA"/>
        </w:rPr>
        <w:t>Makhanda- Rhini:</w:t>
      </w:r>
      <w:r w:rsidR="004A669A" w:rsidRPr="009C2E7B">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 </w:t>
      </w:r>
    </w:p>
    <w:p w14:paraId="15C698F9" w14:textId="77777777" w:rsidR="004A669A" w:rsidRPr="009C2E7B" w:rsidRDefault="00643FF4" w:rsidP="0038706E">
      <w:pPr>
        <w:numPr>
          <w:ilvl w:val="0"/>
          <w:numId w:val="85"/>
        </w:numPr>
        <w:spacing w:after="0" w:line="360" w:lineRule="auto"/>
        <w:ind w:left="180" w:right="58" w:hanging="180"/>
        <w:jc w:val="both"/>
        <w:rPr>
          <w:rFonts w:ascii="Arial" w:eastAsia="Calibri" w:hAnsi="Arial" w:cs="Arial"/>
          <w:color w:val="000000"/>
          <w:lang w:eastAsia="en-ZA"/>
        </w:rPr>
      </w:pPr>
      <w:r>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Indoor Sports Centre (New Facility functional) </w:t>
      </w:r>
    </w:p>
    <w:p w14:paraId="7EE74FEF" w14:textId="77777777" w:rsidR="00643FF4" w:rsidRDefault="00643FF4" w:rsidP="0038706E">
      <w:pPr>
        <w:numPr>
          <w:ilvl w:val="0"/>
          <w:numId w:val="85"/>
        </w:numPr>
        <w:spacing w:after="42" w:line="360" w:lineRule="auto"/>
        <w:ind w:left="180" w:right="58" w:hanging="180"/>
        <w:rPr>
          <w:rFonts w:ascii="Arial" w:eastAsia="Calibri" w:hAnsi="Arial" w:cs="Arial"/>
          <w:color w:val="000000"/>
          <w:lang w:eastAsia="en-ZA"/>
        </w:rPr>
      </w:pPr>
      <w:r>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Mickey Yili Rugby Fields (2 x Playing fields) - In need of upgrading especially lighting </w:t>
      </w:r>
    </w:p>
    <w:p w14:paraId="0AF28EF8" w14:textId="77777777" w:rsidR="004A669A" w:rsidRDefault="00643FF4" w:rsidP="00FF5ACB">
      <w:pPr>
        <w:spacing w:after="0" w:line="360" w:lineRule="auto"/>
        <w:ind w:left="180" w:right="58"/>
        <w:rPr>
          <w:rFonts w:ascii="Arial" w:eastAsia="Calibri" w:hAnsi="Arial" w:cs="Arial"/>
          <w:color w:val="000000"/>
          <w:lang w:eastAsia="en-ZA"/>
        </w:rPr>
      </w:pPr>
      <w:r>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and stands </w:t>
      </w:r>
    </w:p>
    <w:p w14:paraId="16637F69" w14:textId="77777777" w:rsidR="00643FF4" w:rsidRPr="00D94256" w:rsidRDefault="00643FF4" w:rsidP="00FF5ACB">
      <w:pPr>
        <w:spacing w:after="0" w:line="360" w:lineRule="auto"/>
        <w:ind w:left="180" w:right="58"/>
        <w:rPr>
          <w:rFonts w:ascii="Arial" w:eastAsia="Calibri" w:hAnsi="Arial" w:cs="Arial"/>
          <w:color w:val="000000"/>
          <w:lang w:eastAsia="en-ZA"/>
        </w:rPr>
      </w:pPr>
    </w:p>
    <w:p w14:paraId="021BA548" w14:textId="77777777" w:rsidR="004A669A" w:rsidRPr="009C2E7B" w:rsidRDefault="004A669A" w:rsidP="0038706E">
      <w:pPr>
        <w:numPr>
          <w:ilvl w:val="0"/>
          <w:numId w:val="85"/>
        </w:numPr>
        <w:spacing w:after="32" w:line="360" w:lineRule="auto"/>
        <w:ind w:left="180" w:right="58" w:hanging="180"/>
        <w:rPr>
          <w:rFonts w:ascii="Arial" w:eastAsia="Calibri" w:hAnsi="Arial" w:cs="Arial"/>
          <w:color w:val="000000"/>
          <w:lang w:eastAsia="en-ZA"/>
        </w:rPr>
      </w:pPr>
      <w:r w:rsidRPr="009C2E7B">
        <w:rPr>
          <w:rFonts w:ascii="Arial" w:eastAsia="Calibri" w:hAnsi="Arial" w:cs="Arial"/>
          <w:color w:val="000000"/>
          <w:lang w:eastAsia="en-ZA"/>
        </w:rPr>
        <w:t xml:space="preserve">Millennium Cricket Stadium (1 x field with turf wicket and Practice nets) </w:t>
      </w:r>
    </w:p>
    <w:p w14:paraId="79A06F3A" w14:textId="77777777" w:rsidR="004A669A" w:rsidRPr="00D94256" w:rsidRDefault="004A669A" w:rsidP="0038706E">
      <w:pPr>
        <w:numPr>
          <w:ilvl w:val="0"/>
          <w:numId w:val="85"/>
        </w:numPr>
        <w:spacing w:after="44" w:line="360" w:lineRule="auto"/>
        <w:ind w:left="180" w:right="58" w:hanging="180"/>
        <w:rPr>
          <w:rFonts w:ascii="Arial" w:eastAsia="Calibri" w:hAnsi="Arial" w:cs="Arial"/>
          <w:color w:val="000000"/>
          <w:lang w:eastAsia="en-ZA"/>
        </w:rPr>
      </w:pPr>
      <w:r w:rsidRPr="00D94256">
        <w:rPr>
          <w:rFonts w:ascii="Arial" w:eastAsia="Calibri" w:hAnsi="Arial" w:cs="Arial"/>
          <w:color w:val="000000"/>
          <w:lang w:eastAsia="en-ZA"/>
        </w:rPr>
        <w:t xml:space="preserve">Dlepu Stadium (2 x soccer fields) In need of upgrading especially lighting, ablutions and Pavilion  </w:t>
      </w:r>
    </w:p>
    <w:p w14:paraId="1AD80D7E" w14:textId="77777777" w:rsidR="004A669A" w:rsidRPr="00D94256" w:rsidRDefault="004A669A" w:rsidP="0038706E">
      <w:pPr>
        <w:numPr>
          <w:ilvl w:val="0"/>
          <w:numId w:val="85"/>
        </w:numPr>
        <w:spacing w:after="30" w:line="360" w:lineRule="auto"/>
        <w:ind w:left="709" w:right="58" w:hanging="709"/>
        <w:rPr>
          <w:rFonts w:ascii="Arial" w:eastAsia="Calibri" w:hAnsi="Arial" w:cs="Arial"/>
          <w:color w:val="000000"/>
          <w:lang w:eastAsia="en-ZA"/>
        </w:rPr>
      </w:pPr>
      <w:r w:rsidRPr="00D94256">
        <w:rPr>
          <w:rFonts w:ascii="Arial" w:eastAsia="Calibri" w:hAnsi="Arial" w:cs="Arial"/>
          <w:color w:val="000000"/>
          <w:lang w:eastAsia="en-ZA"/>
        </w:rPr>
        <w:t>Foley's Ground (soccer field with te</w:t>
      </w:r>
      <w:r w:rsidR="00D44458">
        <w:rPr>
          <w:rFonts w:ascii="Arial" w:eastAsia="Calibri" w:hAnsi="Arial" w:cs="Arial"/>
          <w:color w:val="000000"/>
          <w:lang w:eastAsia="en-ZA"/>
        </w:rPr>
        <w:t>nnis court and basketball court)</w:t>
      </w:r>
      <w:r w:rsidRPr="00D94256">
        <w:rPr>
          <w:rFonts w:ascii="Arial" w:eastAsia="Calibri" w:hAnsi="Arial" w:cs="Arial"/>
          <w:color w:val="000000"/>
          <w:lang w:eastAsia="en-ZA"/>
        </w:rPr>
        <w:t xml:space="preserve"> </w:t>
      </w:r>
    </w:p>
    <w:p w14:paraId="6D8A6A45" w14:textId="77777777" w:rsidR="004A669A" w:rsidRPr="00D94256" w:rsidRDefault="004A669A" w:rsidP="0038706E">
      <w:pPr>
        <w:numPr>
          <w:ilvl w:val="0"/>
          <w:numId w:val="85"/>
        </w:numPr>
        <w:spacing w:after="52" w:line="360" w:lineRule="auto"/>
        <w:ind w:left="709" w:right="58" w:hanging="709"/>
        <w:rPr>
          <w:rFonts w:ascii="Arial" w:eastAsia="Calibri" w:hAnsi="Arial" w:cs="Arial"/>
          <w:color w:val="000000"/>
          <w:lang w:eastAsia="en-ZA"/>
        </w:rPr>
      </w:pPr>
      <w:r w:rsidRPr="00D94256">
        <w:rPr>
          <w:rFonts w:ascii="Arial" w:eastAsia="Calibri" w:hAnsi="Arial" w:cs="Arial"/>
          <w:color w:val="000000"/>
          <w:lang w:eastAsia="en-ZA"/>
        </w:rPr>
        <w:t xml:space="preserve">The Oval - Lavender Valley Sports grounds (2 x rugby fields and Basketball </w:t>
      </w:r>
      <w:r w:rsidR="00D44458">
        <w:rPr>
          <w:rFonts w:ascii="Arial" w:eastAsia="Calibri" w:hAnsi="Arial" w:cs="Arial"/>
          <w:color w:val="000000"/>
          <w:lang w:eastAsia="en-ZA"/>
        </w:rPr>
        <w:t>court)  i</w:t>
      </w:r>
      <w:r w:rsidRPr="00D94256">
        <w:rPr>
          <w:rFonts w:ascii="Arial" w:eastAsia="Calibri" w:hAnsi="Arial" w:cs="Arial"/>
          <w:color w:val="000000"/>
          <w:lang w:eastAsia="en-ZA"/>
        </w:rPr>
        <w:t xml:space="preserve">n   need of upgrading, levelling of fields, ablutions and lighting </w:t>
      </w:r>
    </w:p>
    <w:p w14:paraId="721BCE8D" w14:textId="77777777" w:rsidR="004A669A" w:rsidRPr="009C2E7B" w:rsidRDefault="004A669A" w:rsidP="0038706E">
      <w:pPr>
        <w:numPr>
          <w:ilvl w:val="0"/>
          <w:numId w:val="85"/>
        </w:numPr>
        <w:spacing w:after="32" w:line="360" w:lineRule="auto"/>
        <w:ind w:left="0" w:right="58"/>
        <w:rPr>
          <w:rFonts w:ascii="Arial" w:eastAsia="Calibri" w:hAnsi="Arial" w:cs="Arial"/>
          <w:color w:val="000000"/>
          <w:lang w:eastAsia="en-ZA"/>
        </w:rPr>
      </w:pPr>
      <w:r w:rsidRPr="009C2E7B">
        <w:rPr>
          <w:rFonts w:ascii="Arial" w:eastAsia="Calibri" w:hAnsi="Arial" w:cs="Arial"/>
          <w:color w:val="000000"/>
          <w:lang w:eastAsia="en-ZA"/>
        </w:rPr>
        <w:t xml:space="preserve">Egazini Rugby field </w:t>
      </w:r>
    </w:p>
    <w:p w14:paraId="2FCFF03C" w14:textId="77777777" w:rsidR="004A669A" w:rsidRPr="009C2E7B" w:rsidRDefault="004A669A" w:rsidP="0038706E">
      <w:pPr>
        <w:numPr>
          <w:ilvl w:val="0"/>
          <w:numId w:val="85"/>
        </w:numPr>
        <w:spacing w:after="5" w:line="360" w:lineRule="auto"/>
        <w:ind w:left="0" w:right="58"/>
        <w:rPr>
          <w:rFonts w:ascii="Arial" w:eastAsia="Calibri" w:hAnsi="Arial" w:cs="Arial"/>
          <w:color w:val="000000"/>
          <w:lang w:eastAsia="en-ZA"/>
        </w:rPr>
      </w:pPr>
      <w:r w:rsidRPr="009C2E7B">
        <w:rPr>
          <w:rFonts w:ascii="Arial" w:eastAsia="Calibri" w:hAnsi="Arial" w:cs="Arial"/>
          <w:color w:val="000000"/>
          <w:lang w:eastAsia="en-ZA"/>
        </w:rPr>
        <w:t xml:space="preserve">Extension 5 Satellite Soccer ground (3 x Soccer fields - out on tender) </w:t>
      </w:r>
    </w:p>
    <w:p w14:paraId="573FEEC2" w14:textId="77777777" w:rsidR="004A669A" w:rsidRPr="009C2E7B" w:rsidRDefault="004A669A" w:rsidP="00D94256">
      <w:pPr>
        <w:spacing w:after="0" w:line="360" w:lineRule="auto"/>
        <w:ind w:left="57" w:right="113"/>
        <w:rPr>
          <w:rFonts w:ascii="Arial" w:eastAsia="Calibri" w:hAnsi="Arial" w:cs="Arial"/>
          <w:color w:val="000000"/>
          <w:lang w:eastAsia="en-ZA"/>
        </w:rPr>
      </w:pPr>
      <w:r w:rsidRPr="009C2E7B">
        <w:rPr>
          <w:rFonts w:ascii="Arial" w:eastAsia="Calibri" w:hAnsi="Arial" w:cs="Arial"/>
          <w:color w:val="000000"/>
          <w:lang w:eastAsia="en-ZA"/>
        </w:rPr>
        <w:t xml:space="preserve"> </w:t>
      </w:r>
    </w:p>
    <w:p w14:paraId="4AB774D3" w14:textId="77777777" w:rsidR="004A669A" w:rsidRPr="00D94256" w:rsidRDefault="00916763" w:rsidP="0038706E">
      <w:pPr>
        <w:numPr>
          <w:ilvl w:val="0"/>
          <w:numId w:val="91"/>
        </w:numPr>
        <w:spacing w:after="0" w:line="360" w:lineRule="auto"/>
        <w:ind w:left="709" w:right="113" w:hanging="709"/>
        <w:contextualSpacing/>
        <w:rPr>
          <w:rFonts w:ascii="Arial" w:eastAsia="Calibri" w:hAnsi="Arial" w:cs="Arial"/>
          <w:color w:val="000000"/>
          <w:lang w:eastAsia="en-ZA"/>
        </w:rPr>
      </w:pPr>
      <w:r w:rsidRPr="009C2E7B">
        <w:rPr>
          <w:rFonts w:ascii="Arial" w:eastAsia="Calibri" w:hAnsi="Arial" w:cs="Arial"/>
          <w:b/>
          <w:color w:val="000000"/>
          <w:lang w:eastAsia="en-ZA"/>
        </w:rPr>
        <w:t xml:space="preserve">Alicedale: </w:t>
      </w:r>
    </w:p>
    <w:p w14:paraId="7B098F27" w14:textId="77777777" w:rsidR="004A669A" w:rsidRPr="009C2E7B" w:rsidRDefault="003D7C32" w:rsidP="0038706E">
      <w:pPr>
        <w:numPr>
          <w:ilvl w:val="0"/>
          <w:numId w:val="85"/>
        </w:numPr>
        <w:tabs>
          <w:tab w:val="left" w:pos="588"/>
        </w:tabs>
        <w:spacing w:after="5" w:line="360" w:lineRule="auto"/>
        <w:ind w:left="0" w:right="151"/>
        <w:rPr>
          <w:rFonts w:ascii="Arial" w:eastAsia="Calibri" w:hAnsi="Arial" w:cs="Arial"/>
          <w:color w:val="000000"/>
          <w:lang w:eastAsia="en-ZA"/>
        </w:rPr>
      </w:pPr>
      <w:r w:rsidRPr="009C2E7B">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Transriviere    (1 x Rugby Field plus two netball courts) </w:t>
      </w:r>
    </w:p>
    <w:p w14:paraId="38C5B677" w14:textId="77777777" w:rsidR="004A669A" w:rsidRPr="009C2E7B" w:rsidRDefault="004A669A" w:rsidP="0038706E">
      <w:pPr>
        <w:numPr>
          <w:ilvl w:val="0"/>
          <w:numId w:val="85"/>
        </w:numPr>
        <w:spacing w:after="5" w:line="360" w:lineRule="auto"/>
        <w:ind w:left="0" w:right="151"/>
        <w:rPr>
          <w:rFonts w:ascii="Arial" w:eastAsia="Calibri" w:hAnsi="Arial" w:cs="Arial"/>
          <w:color w:val="000000"/>
          <w:lang w:eastAsia="en-ZA"/>
        </w:rPr>
      </w:pPr>
      <w:r w:rsidRPr="009C2E7B">
        <w:rPr>
          <w:rFonts w:ascii="Arial" w:eastAsia="Calibri" w:hAnsi="Arial" w:cs="Arial"/>
          <w:color w:val="000000"/>
          <w:lang w:eastAsia="en-ZA"/>
        </w:rPr>
        <w:t xml:space="preserve">KwaNozwakazi    (1 x Soccer Field and Netball court) </w:t>
      </w:r>
    </w:p>
    <w:p w14:paraId="13F5D145" w14:textId="77777777" w:rsidR="004A669A" w:rsidRPr="009C2E7B" w:rsidRDefault="004A669A" w:rsidP="00D94256">
      <w:pPr>
        <w:spacing w:after="0" w:line="360" w:lineRule="auto"/>
        <w:ind w:left="948"/>
        <w:rPr>
          <w:rFonts w:ascii="Arial" w:eastAsia="Calibri" w:hAnsi="Arial" w:cs="Arial"/>
          <w:color w:val="000000"/>
          <w:lang w:eastAsia="en-ZA"/>
        </w:rPr>
      </w:pPr>
    </w:p>
    <w:p w14:paraId="5869F5F8" w14:textId="77777777" w:rsidR="004A669A" w:rsidRPr="009C2E7B" w:rsidRDefault="004A669A" w:rsidP="000605AA">
      <w:pPr>
        <w:numPr>
          <w:ilvl w:val="0"/>
          <w:numId w:val="54"/>
        </w:numPr>
        <w:spacing w:after="0" w:line="360" w:lineRule="auto"/>
        <w:ind w:left="709" w:hanging="709"/>
        <w:contextualSpacing/>
        <w:jc w:val="both"/>
        <w:rPr>
          <w:rFonts w:ascii="Arial" w:eastAsia="Calibri" w:hAnsi="Arial" w:cs="Arial"/>
          <w:color w:val="000000"/>
          <w:lang w:eastAsia="en-ZA"/>
        </w:rPr>
      </w:pPr>
      <w:r w:rsidRPr="009C2E7B">
        <w:rPr>
          <w:rFonts w:ascii="Arial" w:eastAsia="Calibri" w:hAnsi="Arial" w:cs="Arial"/>
          <w:b/>
          <w:color w:val="000000"/>
          <w:lang w:eastAsia="en-ZA"/>
        </w:rPr>
        <w:t xml:space="preserve">Riebeeck East: </w:t>
      </w:r>
      <w:r w:rsidRPr="009C2E7B">
        <w:rPr>
          <w:rFonts w:ascii="Arial" w:eastAsia="Calibri" w:hAnsi="Arial" w:cs="Arial"/>
          <w:color w:val="000000"/>
          <w:lang w:eastAsia="en-ZA"/>
        </w:rPr>
        <w:t xml:space="preserve"> </w:t>
      </w:r>
    </w:p>
    <w:p w14:paraId="740E03E2" w14:textId="77777777" w:rsidR="004A669A" w:rsidRPr="009C2E7B" w:rsidRDefault="004A669A" w:rsidP="0038706E">
      <w:pPr>
        <w:numPr>
          <w:ilvl w:val="0"/>
          <w:numId w:val="93"/>
        </w:numPr>
        <w:spacing w:after="0" w:line="360" w:lineRule="auto"/>
        <w:ind w:left="720" w:hanging="720"/>
        <w:contextualSpacing/>
        <w:jc w:val="both"/>
        <w:rPr>
          <w:rFonts w:ascii="Arial" w:eastAsia="Calibri" w:hAnsi="Arial" w:cs="Arial"/>
          <w:color w:val="000000"/>
          <w:lang w:eastAsia="en-ZA"/>
        </w:rPr>
      </w:pPr>
      <w:r w:rsidRPr="009C2E7B">
        <w:rPr>
          <w:rFonts w:ascii="Arial" w:eastAsia="Calibri" w:hAnsi="Arial" w:cs="Arial"/>
          <w:color w:val="000000"/>
          <w:lang w:eastAsia="en-ZA"/>
        </w:rPr>
        <w:t xml:space="preserve">KwaNomzamo (1 x Rugby field and netball court) Budget for Sporting grounds is valued at R 2,062,620, all-inclusive and Capital Program at R 406,000. </w:t>
      </w:r>
    </w:p>
    <w:p w14:paraId="58B7D84E" w14:textId="77777777" w:rsidR="00916763" w:rsidRPr="009C2E7B" w:rsidRDefault="004A669A" w:rsidP="0038706E">
      <w:pPr>
        <w:numPr>
          <w:ilvl w:val="0"/>
          <w:numId w:val="93"/>
        </w:numPr>
        <w:spacing w:after="5" w:line="360" w:lineRule="auto"/>
        <w:ind w:left="720" w:right="151" w:hanging="720"/>
        <w:contextualSpacing/>
        <w:jc w:val="both"/>
        <w:rPr>
          <w:rFonts w:ascii="Arial" w:eastAsia="Calibri" w:hAnsi="Arial" w:cs="Arial"/>
          <w:color w:val="000000"/>
          <w:lang w:eastAsia="en-ZA"/>
        </w:rPr>
      </w:pPr>
      <w:r w:rsidRPr="009C2E7B">
        <w:rPr>
          <w:rFonts w:ascii="Arial" w:eastAsia="Calibri" w:hAnsi="Arial" w:cs="Arial"/>
          <w:color w:val="000000"/>
          <w:lang w:eastAsia="en-ZA"/>
        </w:rPr>
        <w:t>There are two Golf Courses in the Municipal Area, both privately run, one in Makhanda and the other in Alicedale</w:t>
      </w:r>
      <w:r w:rsidR="00916763" w:rsidRPr="009C2E7B">
        <w:rPr>
          <w:rFonts w:ascii="Arial" w:eastAsia="Calibri" w:hAnsi="Arial" w:cs="Arial"/>
          <w:color w:val="000000"/>
          <w:lang w:eastAsia="en-ZA"/>
        </w:rPr>
        <w:t>.</w:t>
      </w:r>
    </w:p>
    <w:p w14:paraId="1FF2150F" w14:textId="77777777" w:rsidR="00CF0AB0" w:rsidRPr="009C2E7B" w:rsidRDefault="00CF0AB0" w:rsidP="009C2E7B">
      <w:pPr>
        <w:spacing w:after="5" w:line="360" w:lineRule="auto"/>
        <w:ind w:right="151"/>
        <w:contextualSpacing/>
        <w:jc w:val="both"/>
        <w:rPr>
          <w:rFonts w:ascii="Arial" w:eastAsia="Calibri" w:hAnsi="Arial" w:cs="Arial"/>
          <w:b/>
          <w:color w:val="000000"/>
          <w:lang w:eastAsia="en-ZA"/>
        </w:rPr>
      </w:pPr>
    </w:p>
    <w:p w14:paraId="40E688AE" w14:textId="77777777" w:rsidR="00E36FEF" w:rsidRDefault="00CF0AB0" w:rsidP="00F60160">
      <w:pPr>
        <w:spacing w:line="276" w:lineRule="auto"/>
        <w:ind w:right="151"/>
        <w:contextualSpacing/>
        <w:jc w:val="both"/>
        <w:rPr>
          <w:rFonts w:ascii="Arial" w:eastAsia="Calibri" w:hAnsi="Arial" w:cs="Arial"/>
          <w:b/>
          <w:color w:val="000000"/>
          <w:lang w:eastAsia="en-ZA"/>
        </w:rPr>
      </w:pPr>
      <w:r w:rsidRPr="009C2E7B">
        <w:rPr>
          <w:rFonts w:ascii="Arial" w:eastAsia="Calibri" w:hAnsi="Arial" w:cs="Arial"/>
          <w:b/>
          <w:color w:val="000000"/>
          <w:lang w:eastAsia="en-ZA"/>
        </w:rPr>
        <w:t>2.6</w:t>
      </w:r>
      <w:r w:rsidR="00916763" w:rsidRPr="009C2E7B">
        <w:rPr>
          <w:rFonts w:ascii="Arial" w:eastAsia="Calibri" w:hAnsi="Arial" w:cs="Arial"/>
          <w:b/>
          <w:color w:val="000000"/>
          <w:lang w:eastAsia="en-ZA"/>
        </w:rPr>
        <w:t xml:space="preserve">.1.4 </w:t>
      </w:r>
      <w:r w:rsidR="00780016" w:rsidRPr="009C2E7B">
        <w:rPr>
          <w:rFonts w:ascii="Arial" w:eastAsia="Calibri" w:hAnsi="Arial" w:cs="Arial"/>
          <w:b/>
          <w:color w:val="000000"/>
          <w:lang w:eastAsia="en-ZA"/>
        </w:rPr>
        <w:t xml:space="preserve">  </w:t>
      </w:r>
      <w:r w:rsidR="00916763" w:rsidRPr="009C2E7B">
        <w:rPr>
          <w:rFonts w:ascii="Arial" w:eastAsia="Calibri" w:hAnsi="Arial" w:cs="Arial"/>
          <w:b/>
          <w:color w:val="000000"/>
          <w:lang w:eastAsia="en-ZA"/>
        </w:rPr>
        <w:t xml:space="preserve">Cemeteries:   </w:t>
      </w:r>
    </w:p>
    <w:p w14:paraId="251EA96E" w14:textId="74822C33" w:rsidR="00916763" w:rsidRPr="009C2E7B" w:rsidRDefault="00916763" w:rsidP="00F60160">
      <w:pPr>
        <w:spacing w:line="276" w:lineRule="auto"/>
        <w:ind w:right="151"/>
        <w:contextualSpacing/>
        <w:jc w:val="both"/>
        <w:rPr>
          <w:rFonts w:ascii="Arial" w:eastAsia="Calibri" w:hAnsi="Arial" w:cs="Arial"/>
          <w:color w:val="000000"/>
          <w:lang w:eastAsia="en-ZA"/>
        </w:rPr>
      </w:pPr>
      <w:r w:rsidRPr="009C2E7B">
        <w:rPr>
          <w:rFonts w:ascii="Arial" w:eastAsia="Calibri" w:hAnsi="Arial" w:cs="Arial"/>
          <w:b/>
          <w:color w:val="000000"/>
          <w:lang w:eastAsia="en-ZA"/>
        </w:rPr>
        <w:t xml:space="preserve">   </w:t>
      </w:r>
    </w:p>
    <w:p w14:paraId="2456B7A8" w14:textId="77777777" w:rsidR="00772278" w:rsidRPr="00D44458" w:rsidRDefault="004A669A" w:rsidP="000605AA">
      <w:pPr>
        <w:numPr>
          <w:ilvl w:val="0"/>
          <w:numId w:val="54"/>
        </w:numPr>
        <w:spacing w:after="70" w:line="276" w:lineRule="auto"/>
        <w:ind w:left="630" w:hanging="619"/>
        <w:contextualSpacing/>
        <w:jc w:val="both"/>
        <w:rPr>
          <w:rFonts w:ascii="Arial" w:eastAsia="Calibri" w:hAnsi="Arial" w:cs="Arial"/>
          <w:color w:val="000000"/>
          <w:lang w:eastAsia="en-ZA"/>
        </w:rPr>
      </w:pPr>
      <w:r w:rsidRPr="009C2E7B">
        <w:rPr>
          <w:rFonts w:ascii="Arial" w:eastAsia="Calibri" w:hAnsi="Arial" w:cs="Arial"/>
          <w:b/>
          <w:color w:val="000000"/>
          <w:lang w:eastAsia="en-ZA"/>
        </w:rPr>
        <w:t>Makhanda:</w:t>
      </w:r>
      <w:r w:rsidRPr="009C2E7B">
        <w:rPr>
          <w:rFonts w:ascii="Arial" w:eastAsia="Calibri" w:hAnsi="Arial" w:cs="Arial"/>
          <w:color w:val="000000"/>
          <w:lang w:eastAsia="en-ZA"/>
        </w:rPr>
        <w:t xml:space="preserve"> </w:t>
      </w:r>
    </w:p>
    <w:p w14:paraId="2DD06194" w14:textId="77777777" w:rsidR="004A669A" w:rsidRPr="00D44458" w:rsidRDefault="004A669A" w:rsidP="0038706E">
      <w:pPr>
        <w:numPr>
          <w:ilvl w:val="0"/>
          <w:numId w:val="85"/>
        </w:numPr>
        <w:spacing w:after="32" w:line="360" w:lineRule="auto"/>
        <w:ind w:left="630" w:right="153" w:hanging="630"/>
        <w:jc w:val="both"/>
        <w:rPr>
          <w:rFonts w:ascii="Arial" w:eastAsia="Calibri" w:hAnsi="Arial" w:cs="Arial"/>
          <w:color w:val="000000"/>
          <w:lang w:eastAsia="en-ZA"/>
        </w:rPr>
      </w:pPr>
      <w:r w:rsidRPr="00D44458">
        <w:rPr>
          <w:rFonts w:ascii="Arial" w:eastAsia="Calibri" w:hAnsi="Arial" w:cs="Arial"/>
          <w:color w:val="000000"/>
          <w:lang w:eastAsia="en-ZA"/>
        </w:rPr>
        <w:t xml:space="preserve">Mayfield Cemetery (currently in use and has capacity for another 12 Years at the current rate of burials </w:t>
      </w:r>
    </w:p>
    <w:p w14:paraId="2E3C316D" w14:textId="77777777" w:rsidR="004A669A" w:rsidRPr="00D44458" w:rsidRDefault="004A669A" w:rsidP="0038706E">
      <w:pPr>
        <w:numPr>
          <w:ilvl w:val="0"/>
          <w:numId w:val="85"/>
        </w:numPr>
        <w:spacing w:after="30" w:line="360" w:lineRule="auto"/>
        <w:ind w:left="630" w:right="153" w:hanging="567"/>
        <w:jc w:val="both"/>
        <w:rPr>
          <w:rFonts w:ascii="Arial" w:eastAsia="Calibri" w:hAnsi="Arial" w:cs="Arial"/>
          <w:color w:val="000000"/>
          <w:lang w:eastAsia="en-ZA"/>
        </w:rPr>
      </w:pPr>
      <w:r w:rsidRPr="00D44458">
        <w:rPr>
          <w:rFonts w:ascii="Arial" w:eastAsia="Calibri" w:hAnsi="Arial" w:cs="Arial"/>
          <w:color w:val="000000"/>
          <w:lang w:eastAsia="en-ZA"/>
        </w:rPr>
        <w:t>Waainek Cemetery (currently in use and has capacity for a further 5 years at</w:t>
      </w:r>
      <w:r w:rsidR="00D44458" w:rsidRPr="00D44458">
        <w:rPr>
          <w:rFonts w:ascii="Arial" w:eastAsia="Calibri" w:hAnsi="Arial" w:cs="Arial"/>
          <w:color w:val="000000"/>
          <w:lang w:eastAsia="en-ZA"/>
        </w:rPr>
        <w:t xml:space="preserve"> </w:t>
      </w:r>
      <w:r w:rsidRPr="00D44458">
        <w:rPr>
          <w:rFonts w:ascii="Arial" w:eastAsia="Calibri" w:hAnsi="Arial" w:cs="Arial"/>
          <w:color w:val="000000"/>
          <w:lang w:eastAsia="en-ZA"/>
        </w:rPr>
        <w:t xml:space="preserve">current rate of burials </w:t>
      </w:r>
    </w:p>
    <w:p w14:paraId="5640E116" w14:textId="77777777" w:rsidR="004A669A" w:rsidRPr="00D44458" w:rsidRDefault="004A669A" w:rsidP="0038706E">
      <w:pPr>
        <w:numPr>
          <w:ilvl w:val="0"/>
          <w:numId w:val="85"/>
        </w:numPr>
        <w:spacing w:after="30" w:line="360" w:lineRule="auto"/>
        <w:ind w:left="630"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Lavender Valley (Currently not in use other than for reserved graves) Grahamstown Historical Cemetery (currently not in use other than for </w:t>
      </w:r>
      <w:r w:rsidR="00CD5D25" w:rsidRPr="00D44458">
        <w:rPr>
          <w:rFonts w:ascii="Arial" w:eastAsia="Calibri" w:hAnsi="Arial" w:cs="Arial"/>
          <w:color w:val="000000"/>
          <w:lang w:eastAsia="en-ZA"/>
        </w:rPr>
        <w:t>R</w:t>
      </w:r>
      <w:r w:rsidRPr="00D44458">
        <w:rPr>
          <w:rFonts w:ascii="Arial" w:eastAsia="Calibri" w:hAnsi="Arial" w:cs="Arial"/>
          <w:color w:val="000000"/>
          <w:lang w:eastAsia="en-ZA"/>
        </w:rPr>
        <w:t>eserved</w:t>
      </w:r>
      <w:r w:rsidR="00CD5D25" w:rsidRPr="00D44458">
        <w:rPr>
          <w:rFonts w:ascii="Arial" w:eastAsia="Calibri" w:hAnsi="Arial" w:cs="Arial"/>
          <w:color w:val="000000"/>
          <w:lang w:eastAsia="en-ZA"/>
        </w:rPr>
        <w:t xml:space="preserve"> </w:t>
      </w:r>
      <w:r w:rsidRPr="00D44458">
        <w:rPr>
          <w:rFonts w:ascii="Arial" w:eastAsia="Calibri" w:hAnsi="Arial" w:cs="Arial"/>
          <w:color w:val="000000"/>
          <w:lang w:eastAsia="en-ZA"/>
        </w:rPr>
        <w:t xml:space="preserve">graves) </w:t>
      </w:r>
    </w:p>
    <w:p w14:paraId="1207F591" w14:textId="77777777" w:rsidR="004A669A" w:rsidRPr="00155AFD" w:rsidRDefault="004A669A" w:rsidP="0038706E">
      <w:pPr>
        <w:pStyle w:val="ListParagraph"/>
        <w:numPr>
          <w:ilvl w:val="0"/>
          <w:numId w:val="85"/>
        </w:numPr>
        <w:tabs>
          <w:tab w:val="left" w:pos="630"/>
        </w:tabs>
        <w:spacing w:after="33" w:line="360" w:lineRule="auto"/>
        <w:ind w:left="90" w:right="153"/>
        <w:rPr>
          <w:rFonts w:ascii="Arial" w:hAnsi="Arial" w:cs="Arial"/>
        </w:rPr>
      </w:pPr>
      <w:r w:rsidRPr="00155AFD">
        <w:rPr>
          <w:rFonts w:ascii="Arial" w:hAnsi="Arial" w:cs="Arial"/>
        </w:rPr>
        <w:t xml:space="preserve">Extension 1 Cemetery (currently not in use) </w:t>
      </w:r>
    </w:p>
    <w:p w14:paraId="566476B8" w14:textId="77777777" w:rsidR="004A669A" w:rsidRPr="00155AFD" w:rsidRDefault="00155AFD" w:rsidP="0038706E">
      <w:pPr>
        <w:pStyle w:val="ListParagraph"/>
        <w:numPr>
          <w:ilvl w:val="0"/>
          <w:numId w:val="105"/>
        </w:numPr>
        <w:spacing w:after="30" w:line="360" w:lineRule="auto"/>
        <w:ind w:left="450" w:right="153"/>
        <w:rPr>
          <w:rFonts w:ascii="Arial" w:hAnsi="Arial" w:cs="Arial"/>
        </w:rPr>
      </w:pPr>
      <w:r>
        <w:rPr>
          <w:rFonts w:ascii="Arial" w:hAnsi="Arial" w:cs="Arial"/>
        </w:rPr>
        <w:t xml:space="preserve">   </w:t>
      </w:r>
      <w:r w:rsidR="004A669A" w:rsidRPr="00155AFD">
        <w:rPr>
          <w:rFonts w:ascii="Arial" w:hAnsi="Arial" w:cs="Arial"/>
        </w:rPr>
        <w:t xml:space="preserve">Kings Flats Cemetery (currently not in use other than for reserved graves) </w:t>
      </w:r>
    </w:p>
    <w:p w14:paraId="672B4FC7" w14:textId="77777777" w:rsidR="004A669A" w:rsidRPr="00155AFD" w:rsidRDefault="004A669A" w:rsidP="0038706E">
      <w:pPr>
        <w:pStyle w:val="ListParagraph"/>
        <w:numPr>
          <w:ilvl w:val="0"/>
          <w:numId w:val="105"/>
        </w:numPr>
        <w:spacing w:line="360" w:lineRule="auto"/>
        <w:ind w:left="630" w:right="153" w:hanging="540"/>
        <w:rPr>
          <w:rFonts w:ascii="Arial" w:hAnsi="Arial" w:cs="Arial"/>
        </w:rPr>
      </w:pPr>
      <w:r w:rsidRPr="00155AFD">
        <w:rPr>
          <w:rFonts w:ascii="Arial" w:hAnsi="Arial" w:cs="Arial"/>
        </w:rPr>
        <w:t xml:space="preserve">Kwa Dinga Cemetery (currently not in use) </w:t>
      </w:r>
    </w:p>
    <w:p w14:paraId="03A06475" w14:textId="77777777" w:rsidR="004A669A" w:rsidRPr="009C2E7B" w:rsidRDefault="004A669A" w:rsidP="009C2E7B">
      <w:pPr>
        <w:spacing w:after="5" w:line="360" w:lineRule="auto"/>
        <w:ind w:left="1434" w:right="153"/>
        <w:jc w:val="both"/>
        <w:rPr>
          <w:rFonts w:ascii="Arial" w:eastAsia="Calibri" w:hAnsi="Arial" w:cs="Arial"/>
          <w:color w:val="000000"/>
          <w:lang w:eastAsia="en-ZA"/>
        </w:rPr>
      </w:pPr>
    </w:p>
    <w:p w14:paraId="3B3A83D8" w14:textId="77777777" w:rsidR="004A669A" w:rsidRPr="009C2E7B" w:rsidRDefault="004A669A" w:rsidP="000605AA">
      <w:pPr>
        <w:numPr>
          <w:ilvl w:val="0"/>
          <w:numId w:val="54"/>
        </w:numPr>
        <w:spacing w:after="0" w:line="360" w:lineRule="auto"/>
        <w:ind w:left="720" w:hanging="630"/>
        <w:contextualSpacing/>
        <w:jc w:val="both"/>
        <w:rPr>
          <w:rFonts w:ascii="Arial" w:eastAsia="Calibri" w:hAnsi="Arial" w:cs="Arial"/>
          <w:color w:val="000000"/>
          <w:lang w:eastAsia="en-ZA"/>
        </w:rPr>
      </w:pPr>
      <w:r w:rsidRPr="009C2E7B">
        <w:rPr>
          <w:rFonts w:ascii="Arial" w:eastAsia="Calibri" w:hAnsi="Arial" w:cs="Arial"/>
          <w:b/>
          <w:color w:val="000000"/>
          <w:lang w:eastAsia="en-ZA"/>
        </w:rPr>
        <w:t>Alicedale:</w:t>
      </w:r>
      <w:r w:rsidRPr="009C2E7B">
        <w:rPr>
          <w:rFonts w:ascii="Arial" w:eastAsia="Calibri" w:hAnsi="Arial" w:cs="Arial"/>
          <w:color w:val="000000"/>
          <w:lang w:eastAsia="en-ZA"/>
        </w:rPr>
        <w:t xml:space="preserve"> </w:t>
      </w:r>
    </w:p>
    <w:p w14:paraId="4EE0B6CE" w14:textId="77777777" w:rsidR="004A669A" w:rsidRPr="009C2E7B" w:rsidRDefault="004A669A" w:rsidP="0038706E">
      <w:pPr>
        <w:numPr>
          <w:ilvl w:val="0"/>
          <w:numId w:val="85"/>
        </w:numPr>
        <w:spacing w:after="5" w:line="360" w:lineRule="auto"/>
        <w:ind w:left="709" w:right="153"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Kwa Nonzwakazi (currently at full capacity) </w:t>
      </w:r>
    </w:p>
    <w:p w14:paraId="1DD1E5AA" w14:textId="77777777" w:rsidR="004A669A" w:rsidRPr="00D44458" w:rsidRDefault="004A669A" w:rsidP="0038706E">
      <w:pPr>
        <w:numPr>
          <w:ilvl w:val="0"/>
          <w:numId w:val="85"/>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Transriviere    (currently in use and has capacity for a further 5 years at current rate of burials) </w:t>
      </w:r>
    </w:p>
    <w:p w14:paraId="186462A8" w14:textId="77777777" w:rsidR="004A669A" w:rsidRPr="00D44458" w:rsidRDefault="004A669A" w:rsidP="0038706E">
      <w:pPr>
        <w:numPr>
          <w:ilvl w:val="0"/>
          <w:numId w:val="85"/>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Town Cemetery (currently in use and has capacity for a further 5 years at current rate of burials) </w:t>
      </w:r>
    </w:p>
    <w:p w14:paraId="5E298DD6" w14:textId="77777777" w:rsidR="004A669A" w:rsidRDefault="004A669A" w:rsidP="009C2E7B">
      <w:pPr>
        <w:spacing w:after="5" w:line="360" w:lineRule="auto"/>
        <w:ind w:left="1361" w:right="153"/>
        <w:jc w:val="both"/>
        <w:rPr>
          <w:rFonts w:ascii="Arial" w:eastAsia="Calibri" w:hAnsi="Arial" w:cs="Arial"/>
          <w:color w:val="000000"/>
          <w:lang w:eastAsia="en-ZA"/>
        </w:rPr>
      </w:pPr>
    </w:p>
    <w:p w14:paraId="7B333D87" w14:textId="77777777" w:rsidR="004A669A" w:rsidRPr="009C2E7B" w:rsidRDefault="004A669A" w:rsidP="000605AA">
      <w:pPr>
        <w:numPr>
          <w:ilvl w:val="0"/>
          <w:numId w:val="54"/>
        </w:numPr>
        <w:spacing w:after="0" w:line="360" w:lineRule="auto"/>
        <w:ind w:left="810" w:hanging="720"/>
        <w:contextualSpacing/>
        <w:jc w:val="both"/>
        <w:rPr>
          <w:rFonts w:ascii="Arial" w:eastAsia="Calibri" w:hAnsi="Arial" w:cs="Arial"/>
          <w:color w:val="000000"/>
          <w:lang w:eastAsia="en-ZA"/>
        </w:rPr>
      </w:pPr>
      <w:r w:rsidRPr="009C2E7B">
        <w:rPr>
          <w:rFonts w:ascii="Arial" w:eastAsia="Calibri" w:hAnsi="Arial" w:cs="Arial"/>
          <w:b/>
          <w:color w:val="000000"/>
          <w:lang w:eastAsia="en-ZA"/>
        </w:rPr>
        <w:t>Riebeeck East</w:t>
      </w:r>
      <w:r w:rsidRPr="009C2E7B">
        <w:rPr>
          <w:rFonts w:ascii="Arial" w:eastAsia="Calibri" w:hAnsi="Arial" w:cs="Arial"/>
          <w:color w:val="000000"/>
          <w:lang w:eastAsia="en-ZA"/>
        </w:rPr>
        <w:t>:</w:t>
      </w:r>
    </w:p>
    <w:p w14:paraId="77CC6EBB" w14:textId="77777777" w:rsidR="004A669A" w:rsidRPr="00D44458" w:rsidRDefault="004A669A" w:rsidP="0038706E">
      <w:pPr>
        <w:numPr>
          <w:ilvl w:val="0"/>
          <w:numId w:val="85"/>
        </w:numPr>
        <w:spacing w:after="30"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KwaNomzamo (currently in use and has capacity for a further 5 years at current rate of burials) </w:t>
      </w:r>
    </w:p>
    <w:p w14:paraId="78C10486" w14:textId="77777777" w:rsidR="004A669A" w:rsidRPr="00D44458" w:rsidRDefault="004A669A" w:rsidP="0038706E">
      <w:pPr>
        <w:numPr>
          <w:ilvl w:val="0"/>
          <w:numId w:val="85"/>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Town Cemetery (currently in use and has capacity for a further 5 years at current rate of burials) </w:t>
      </w:r>
    </w:p>
    <w:p w14:paraId="1FD78DFB" w14:textId="77777777" w:rsidR="006D1B98" w:rsidRPr="009C2E7B" w:rsidRDefault="006D1B98" w:rsidP="009C2E7B">
      <w:pPr>
        <w:spacing w:after="5" w:line="360" w:lineRule="auto"/>
        <w:ind w:left="180" w:right="153" w:hanging="10"/>
        <w:jc w:val="both"/>
        <w:rPr>
          <w:rFonts w:ascii="Arial" w:eastAsia="Calibri" w:hAnsi="Arial" w:cs="Arial"/>
          <w:b/>
          <w:color w:val="000000"/>
          <w:lang w:eastAsia="en-ZA"/>
        </w:rPr>
      </w:pPr>
    </w:p>
    <w:p w14:paraId="2B6E8F0E" w14:textId="77777777" w:rsidR="004A669A" w:rsidRPr="00D44458" w:rsidRDefault="004A669A" w:rsidP="00D44458">
      <w:pPr>
        <w:spacing w:after="5" w:line="360" w:lineRule="auto"/>
        <w:ind w:right="153"/>
        <w:jc w:val="both"/>
        <w:rPr>
          <w:rFonts w:ascii="Arial" w:eastAsia="Calibri" w:hAnsi="Arial" w:cs="Arial"/>
          <w:b/>
          <w:color w:val="000000"/>
          <w:lang w:eastAsia="en-ZA"/>
        </w:rPr>
      </w:pPr>
      <w:r w:rsidRPr="009C2E7B">
        <w:rPr>
          <w:rFonts w:ascii="Arial" w:eastAsia="Calibri" w:hAnsi="Arial" w:cs="Arial"/>
          <w:b/>
          <w:color w:val="000000"/>
          <w:lang w:eastAsia="en-ZA"/>
        </w:rPr>
        <w:t>Outlying</w:t>
      </w:r>
      <w:r w:rsidR="00772278" w:rsidRPr="009C2E7B">
        <w:rPr>
          <w:rFonts w:ascii="Arial" w:eastAsia="Calibri" w:hAnsi="Arial" w:cs="Arial"/>
          <w:b/>
          <w:color w:val="000000"/>
          <w:lang w:eastAsia="en-ZA"/>
        </w:rPr>
        <w:t>;</w:t>
      </w:r>
      <w:r w:rsidR="00D44458">
        <w:rPr>
          <w:rFonts w:ascii="Arial" w:eastAsia="Calibri" w:hAnsi="Arial" w:cs="Arial"/>
          <w:b/>
          <w:color w:val="000000"/>
          <w:lang w:eastAsia="en-ZA"/>
        </w:rPr>
        <w:t xml:space="preserve"> </w:t>
      </w:r>
    </w:p>
    <w:p w14:paraId="4B72E0C1" w14:textId="77777777" w:rsidR="004A669A" w:rsidRPr="009C2E7B" w:rsidRDefault="004A669A" w:rsidP="000605AA">
      <w:pPr>
        <w:numPr>
          <w:ilvl w:val="0"/>
          <w:numId w:val="54"/>
        </w:numPr>
        <w:spacing w:after="16" w:line="360" w:lineRule="auto"/>
        <w:ind w:left="851" w:right="151" w:hanging="761"/>
        <w:contextualSpacing/>
        <w:jc w:val="both"/>
        <w:rPr>
          <w:rFonts w:ascii="Arial" w:eastAsia="Calibri" w:hAnsi="Arial" w:cs="Arial"/>
          <w:color w:val="000000"/>
          <w:lang w:eastAsia="en-ZA"/>
        </w:rPr>
      </w:pPr>
      <w:r w:rsidRPr="009C2E7B">
        <w:rPr>
          <w:rFonts w:ascii="Arial" w:eastAsia="Calibri" w:hAnsi="Arial" w:cs="Arial"/>
          <w:b/>
          <w:color w:val="000000"/>
          <w:lang w:eastAsia="en-ZA"/>
        </w:rPr>
        <w:t xml:space="preserve">Districts: </w:t>
      </w:r>
      <w:r w:rsidRPr="009C2E7B">
        <w:rPr>
          <w:rFonts w:ascii="Arial" w:eastAsia="Calibri" w:hAnsi="Arial" w:cs="Arial"/>
          <w:color w:val="000000"/>
          <w:lang w:eastAsia="en-ZA"/>
        </w:rPr>
        <w:t xml:space="preserve"> </w:t>
      </w:r>
    </w:p>
    <w:p w14:paraId="11252FB2" w14:textId="77777777" w:rsidR="004A669A" w:rsidRPr="009C2E7B" w:rsidRDefault="004A669A" w:rsidP="009C2E7B">
      <w:pPr>
        <w:spacing w:after="5" w:line="360" w:lineRule="auto"/>
        <w:ind w:left="851" w:right="151"/>
        <w:jc w:val="both"/>
        <w:rPr>
          <w:rFonts w:ascii="Arial" w:eastAsia="Calibri" w:hAnsi="Arial" w:cs="Arial"/>
          <w:color w:val="000000"/>
          <w:lang w:eastAsia="en-ZA"/>
        </w:rPr>
      </w:pPr>
      <w:r w:rsidRPr="009C2E7B">
        <w:rPr>
          <w:rFonts w:ascii="Arial" w:eastAsia="Calibri" w:hAnsi="Arial" w:cs="Arial"/>
          <w:color w:val="000000"/>
          <w:lang w:eastAsia="en-ZA"/>
        </w:rPr>
        <w:t xml:space="preserve">A number of farm cemeteries that are not registered (status of cemetery and available space for burials still being investigated </w:t>
      </w:r>
    </w:p>
    <w:p w14:paraId="4DD2433D" w14:textId="7298222A" w:rsidR="00F60160" w:rsidRDefault="00F60160" w:rsidP="009C2E7B">
      <w:pPr>
        <w:spacing w:after="5" w:line="360" w:lineRule="auto"/>
        <w:ind w:right="151"/>
        <w:jc w:val="both"/>
        <w:rPr>
          <w:rFonts w:ascii="Arial" w:eastAsia="Calibri" w:hAnsi="Arial" w:cs="Arial"/>
          <w:color w:val="000000"/>
          <w:lang w:eastAsia="en-ZA"/>
        </w:rPr>
      </w:pPr>
    </w:p>
    <w:p w14:paraId="51639619" w14:textId="77777777" w:rsidR="00E36FEF" w:rsidRPr="009C2E7B" w:rsidRDefault="00E36FEF" w:rsidP="009C2E7B">
      <w:pPr>
        <w:spacing w:after="5" w:line="360" w:lineRule="auto"/>
        <w:ind w:right="151"/>
        <w:jc w:val="both"/>
        <w:rPr>
          <w:rFonts w:ascii="Arial" w:eastAsia="Calibri" w:hAnsi="Arial" w:cs="Arial"/>
          <w:color w:val="000000"/>
          <w:lang w:eastAsia="en-ZA"/>
        </w:rPr>
      </w:pPr>
    </w:p>
    <w:p w14:paraId="2C8279FF" w14:textId="647F2E17" w:rsidR="00D7155C" w:rsidRPr="003973FB" w:rsidRDefault="00AC4614" w:rsidP="009C2E7B">
      <w:pPr>
        <w:keepNext/>
        <w:keepLines/>
        <w:tabs>
          <w:tab w:val="center" w:pos="1166"/>
          <w:tab w:val="center" w:pos="1858"/>
        </w:tabs>
        <w:spacing w:after="5" w:line="360" w:lineRule="auto"/>
        <w:jc w:val="both"/>
        <w:outlineLvl w:val="4"/>
        <w:rPr>
          <w:rFonts w:ascii="Arial" w:eastAsia="Calibri" w:hAnsi="Arial" w:cs="Arial"/>
          <w:color w:val="FF0000"/>
          <w:lang w:eastAsia="en-ZA"/>
        </w:rPr>
      </w:pPr>
      <w:r w:rsidRPr="003973FB">
        <w:rPr>
          <w:rFonts w:ascii="Arial" w:eastAsia="Calibri" w:hAnsi="Arial" w:cs="Arial"/>
          <w:b/>
          <w:color w:val="FF0000"/>
          <w:lang w:eastAsia="en-ZA"/>
        </w:rPr>
        <w:t>2.6</w:t>
      </w:r>
      <w:r w:rsidR="00D7155C" w:rsidRPr="003973FB">
        <w:rPr>
          <w:rFonts w:ascii="Arial" w:eastAsia="Calibri" w:hAnsi="Arial" w:cs="Arial"/>
          <w:b/>
          <w:color w:val="FF0000"/>
          <w:lang w:eastAsia="en-ZA"/>
        </w:rPr>
        <w:t>.</w:t>
      </w:r>
      <w:r w:rsidR="003022DB">
        <w:rPr>
          <w:rFonts w:ascii="Arial" w:eastAsia="Calibri" w:hAnsi="Arial" w:cs="Arial"/>
          <w:b/>
          <w:color w:val="FF0000"/>
          <w:lang w:eastAsia="en-ZA"/>
        </w:rPr>
        <w:t>1.5</w:t>
      </w:r>
      <w:r w:rsidR="00D7155C" w:rsidRPr="003973FB">
        <w:rPr>
          <w:rFonts w:ascii="Arial" w:eastAsia="Calibri" w:hAnsi="Arial" w:cs="Arial"/>
          <w:b/>
          <w:color w:val="FF0000"/>
          <w:lang w:eastAsia="en-ZA"/>
        </w:rPr>
        <w:t xml:space="preserve">   Public Amenities:     </w:t>
      </w:r>
    </w:p>
    <w:tbl>
      <w:tblPr>
        <w:tblStyle w:val="TableGrid90"/>
        <w:tblW w:w="9363" w:type="dxa"/>
        <w:tblInd w:w="-5" w:type="dxa"/>
        <w:tblCellMar>
          <w:top w:w="44" w:type="dxa"/>
          <w:left w:w="107" w:type="dxa"/>
          <w:right w:w="58" w:type="dxa"/>
        </w:tblCellMar>
        <w:tblLook w:val="04A0" w:firstRow="1" w:lastRow="0" w:firstColumn="1" w:lastColumn="0" w:noHBand="0" w:noVBand="1"/>
      </w:tblPr>
      <w:tblGrid>
        <w:gridCol w:w="2935"/>
        <w:gridCol w:w="1118"/>
        <w:gridCol w:w="3075"/>
        <w:gridCol w:w="2235"/>
      </w:tblGrid>
      <w:tr w:rsidR="004A669A" w:rsidRPr="009C2E7B" w14:paraId="1E5B2500" w14:textId="77777777" w:rsidTr="00982779">
        <w:trPr>
          <w:trHeight w:val="531"/>
          <w:tblHeader/>
        </w:trPr>
        <w:tc>
          <w:tcPr>
            <w:tcW w:w="2935" w:type="dxa"/>
            <w:tcBorders>
              <w:top w:val="single" w:sz="4" w:space="0" w:color="000000"/>
              <w:left w:val="single" w:sz="4" w:space="0" w:color="000000"/>
              <w:bottom w:val="single" w:sz="4" w:space="0" w:color="000000"/>
              <w:right w:val="single" w:sz="4" w:space="0" w:color="000000"/>
            </w:tcBorders>
            <w:shd w:val="clear" w:color="auto" w:fill="D1BE9B"/>
          </w:tcPr>
          <w:p w14:paraId="248EFF09" w14:textId="77777777" w:rsidR="004A669A" w:rsidRPr="009C2E7B" w:rsidRDefault="004A669A" w:rsidP="00B85C60">
            <w:pPr>
              <w:spacing w:line="360" w:lineRule="auto"/>
              <w:ind w:right="51"/>
              <w:jc w:val="center"/>
              <w:rPr>
                <w:rFonts w:ascii="Arial" w:eastAsia="Calibri" w:hAnsi="Arial" w:cs="Arial"/>
                <w:color w:val="000000"/>
              </w:rPr>
            </w:pPr>
            <w:r w:rsidRPr="009C2E7B">
              <w:rPr>
                <w:rFonts w:ascii="Arial" w:eastAsia="Calibri" w:hAnsi="Arial" w:cs="Arial"/>
                <w:b/>
                <w:color w:val="000000"/>
              </w:rPr>
              <w:t>COMMUNITY SERVICES AND FACILITIES</w:t>
            </w:r>
          </w:p>
        </w:tc>
        <w:tc>
          <w:tcPr>
            <w:tcW w:w="1118"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1CDAB61E" w14:textId="77777777" w:rsidR="004A669A" w:rsidRPr="009C2E7B" w:rsidRDefault="004A669A" w:rsidP="00B85C60">
            <w:pPr>
              <w:spacing w:line="360" w:lineRule="auto"/>
              <w:ind w:right="46"/>
              <w:jc w:val="center"/>
              <w:rPr>
                <w:rFonts w:ascii="Arial" w:eastAsia="Calibri" w:hAnsi="Arial" w:cs="Arial"/>
                <w:color w:val="000000"/>
              </w:rPr>
            </w:pPr>
            <w:r w:rsidRPr="009C2E7B">
              <w:rPr>
                <w:rFonts w:ascii="Arial" w:eastAsia="Calibri" w:hAnsi="Arial" w:cs="Arial"/>
                <w:b/>
                <w:color w:val="000000"/>
              </w:rPr>
              <w:t>WARD</w:t>
            </w:r>
          </w:p>
        </w:tc>
        <w:tc>
          <w:tcPr>
            <w:tcW w:w="3075"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0D895912" w14:textId="77777777" w:rsidR="004A669A" w:rsidRPr="009C2E7B" w:rsidRDefault="004A669A" w:rsidP="00B85C60">
            <w:pPr>
              <w:spacing w:line="360" w:lineRule="auto"/>
              <w:ind w:right="47"/>
              <w:jc w:val="center"/>
              <w:rPr>
                <w:rFonts w:ascii="Arial" w:eastAsia="Calibri" w:hAnsi="Arial" w:cs="Arial"/>
                <w:color w:val="000000"/>
              </w:rPr>
            </w:pPr>
            <w:r w:rsidRPr="009C2E7B">
              <w:rPr>
                <w:rFonts w:ascii="Arial" w:eastAsia="Calibri" w:hAnsi="Arial" w:cs="Arial"/>
                <w:b/>
                <w:color w:val="000000"/>
              </w:rPr>
              <w:t>NAME</w:t>
            </w:r>
          </w:p>
        </w:tc>
        <w:tc>
          <w:tcPr>
            <w:tcW w:w="2235" w:type="dxa"/>
            <w:tcBorders>
              <w:top w:val="single" w:sz="4" w:space="0" w:color="000000"/>
              <w:left w:val="single" w:sz="4" w:space="0" w:color="000000"/>
              <w:bottom w:val="single" w:sz="4" w:space="0" w:color="000000"/>
              <w:right w:val="single" w:sz="4" w:space="0" w:color="000000"/>
            </w:tcBorders>
            <w:shd w:val="clear" w:color="auto" w:fill="D1BE9B"/>
          </w:tcPr>
          <w:p w14:paraId="692AB58B" w14:textId="77777777" w:rsidR="004A669A" w:rsidRPr="006F6BE4" w:rsidRDefault="004A669A" w:rsidP="00B85C60">
            <w:pPr>
              <w:spacing w:line="360" w:lineRule="auto"/>
              <w:ind w:left="78"/>
              <w:jc w:val="center"/>
              <w:rPr>
                <w:rFonts w:ascii="Arial" w:eastAsia="Calibri" w:hAnsi="Arial" w:cs="Arial"/>
                <w:color w:val="000000"/>
                <w:sz w:val="21"/>
                <w:szCs w:val="21"/>
              </w:rPr>
            </w:pPr>
            <w:r w:rsidRPr="006F6BE4">
              <w:rPr>
                <w:rFonts w:ascii="Arial" w:eastAsia="Calibri" w:hAnsi="Arial" w:cs="Arial"/>
                <w:b/>
                <w:color w:val="000000"/>
                <w:sz w:val="21"/>
                <w:szCs w:val="21"/>
              </w:rPr>
              <w:t>TOTAL IN MAKANA</w:t>
            </w:r>
          </w:p>
          <w:p w14:paraId="26838391" w14:textId="77777777" w:rsidR="004A669A" w:rsidRPr="009C2E7B" w:rsidRDefault="004A669A" w:rsidP="00B85C60">
            <w:pPr>
              <w:spacing w:line="360" w:lineRule="auto"/>
              <w:ind w:right="49"/>
              <w:jc w:val="center"/>
              <w:rPr>
                <w:rFonts w:ascii="Arial" w:eastAsia="Calibri" w:hAnsi="Arial" w:cs="Arial"/>
                <w:color w:val="000000"/>
              </w:rPr>
            </w:pPr>
            <w:r w:rsidRPr="006F6BE4">
              <w:rPr>
                <w:rFonts w:ascii="Arial" w:eastAsia="Calibri" w:hAnsi="Arial" w:cs="Arial"/>
                <w:b/>
                <w:color w:val="000000"/>
                <w:sz w:val="21"/>
                <w:szCs w:val="21"/>
              </w:rPr>
              <w:t>MUNICIPAL AREA</w:t>
            </w:r>
          </w:p>
        </w:tc>
      </w:tr>
      <w:tr w:rsidR="004A669A" w:rsidRPr="009C2E7B" w14:paraId="68AF7158" w14:textId="77777777" w:rsidTr="00982779">
        <w:trPr>
          <w:trHeight w:val="481"/>
        </w:trPr>
        <w:tc>
          <w:tcPr>
            <w:tcW w:w="2935" w:type="dxa"/>
            <w:tcBorders>
              <w:top w:val="single" w:sz="4" w:space="0" w:color="000000"/>
              <w:left w:val="single" w:sz="4" w:space="0" w:color="000000"/>
              <w:bottom w:val="single" w:sz="4" w:space="0" w:color="000000"/>
              <w:right w:val="single" w:sz="4" w:space="0" w:color="000000"/>
            </w:tcBorders>
            <w:vAlign w:val="center"/>
          </w:tcPr>
          <w:p w14:paraId="29A723E1"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Taxi Rank </w:t>
            </w:r>
          </w:p>
        </w:tc>
        <w:tc>
          <w:tcPr>
            <w:tcW w:w="1118" w:type="dxa"/>
            <w:tcBorders>
              <w:top w:val="single" w:sz="4" w:space="0" w:color="000000"/>
              <w:left w:val="single" w:sz="4" w:space="0" w:color="000000"/>
              <w:bottom w:val="single" w:sz="4" w:space="0" w:color="000000"/>
              <w:right w:val="single" w:sz="4" w:space="0" w:color="000000"/>
            </w:tcBorders>
            <w:vAlign w:val="center"/>
          </w:tcPr>
          <w:p w14:paraId="0C182F08"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8</w:t>
            </w:r>
          </w:p>
        </w:tc>
        <w:tc>
          <w:tcPr>
            <w:tcW w:w="3075" w:type="dxa"/>
            <w:tcBorders>
              <w:top w:val="single" w:sz="4" w:space="0" w:color="000000"/>
              <w:left w:val="single" w:sz="4" w:space="0" w:color="000000"/>
              <w:bottom w:val="single" w:sz="4" w:space="0" w:color="000000"/>
              <w:right w:val="single" w:sz="4" w:space="0" w:color="000000"/>
            </w:tcBorders>
            <w:vAlign w:val="center"/>
          </w:tcPr>
          <w:p w14:paraId="16D0F38A"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Ncedo Taxi Association and Border Alliance </w:t>
            </w:r>
          </w:p>
        </w:tc>
        <w:tc>
          <w:tcPr>
            <w:tcW w:w="2235" w:type="dxa"/>
            <w:tcBorders>
              <w:top w:val="single" w:sz="4" w:space="0" w:color="000000"/>
              <w:left w:val="single" w:sz="4" w:space="0" w:color="000000"/>
              <w:bottom w:val="single" w:sz="4" w:space="0" w:color="000000"/>
              <w:right w:val="single" w:sz="4" w:space="0" w:color="000000"/>
            </w:tcBorders>
            <w:vAlign w:val="center"/>
          </w:tcPr>
          <w:p w14:paraId="691BC05C"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2</w:t>
            </w:r>
          </w:p>
        </w:tc>
      </w:tr>
      <w:tr w:rsidR="004A669A" w:rsidRPr="009C2E7B" w14:paraId="3A433072" w14:textId="77777777" w:rsidTr="00982779">
        <w:trPr>
          <w:trHeight w:val="608"/>
        </w:trPr>
        <w:tc>
          <w:tcPr>
            <w:tcW w:w="2935" w:type="dxa"/>
            <w:tcBorders>
              <w:top w:val="single" w:sz="4" w:space="0" w:color="000000"/>
              <w:left w:val="single" w:sz="4" w:space="0" w:color="000000"/>
              <w:bottom w:val="single" w:sz="4" w:space="0" w:color="000000"/>
              <w:right w:val="single" w:sz="4" w:space="0" w:color="000000"/>
            </w:tcBorders>
            <w:vAlign w:val="center"/>
          </w:tcPr>
          <w:p w14:paraId="2D9C3AB3"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Post office </w:t>
            </w:r>
          </w:p>
        </w:tc>
        <w:tc>
          <w:tcPr>
            <w:tcW w:w="1118" w:type="dxa"/>
            <w:tcBorders>
              <w:top w:val="single" w:sz="4" w:space="0" w:color="000000"/>
              <w:left w:val="single" w:sz="4" w:space="0" w:color="000000"/>
              <w:bottom w:val="single" w:sz="4" w:space="0" w:color="000000"/>
              <w:right w:val="single" w:sz="4" w:space="0" w:color="000000"/>
            </w:tcBorders>
            <w:vAlign w:val="center"/>
          </w:tcPr>
          <w:p w14:paraId="5D84B6EC"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7 &amp; 8</w:t>
            </w:r>
          </w:p>
        </w:tc>
        <w:tc>
          <w:tcPr>
            <w:tcW w:w="3075" w:type="dxa"/>
            <w:tcBorders>
              <w:top w:val="single" w:sz="4" w:space="0" w:color="000000"/>
              <w:left w:val="single" w:sz="4" w:space="0" w:color="000000"/>
              <w:bottom w:val="single" w:sz="4" w:space="0" w:color="000000"/>
              <w:right w:val="single" w:sz="4" w:space="0" w:color="000000"/>
            </w:tcBorders>
            <w:vAlign w:val="center"/>
          </w:tcPr>
          <w:p w14:paraId="476A6A07"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Market Square, High Street &amp; Joza </w:t>
            </w:r>
          </w:p>
        </w:tc>
        <w:tc>
          <w:tcPr>
            <w:tcW w:w="2235" w:type="dxa"/>
            <w:tcBorders>
              <w:top w:val="single" w:sz="4" w:space="0" w:color="000000"/>
              <w:left w:val="single" w:sz="4" w:space="0" w:color="000000"/>
              <w:bottom w:val="single" w:sz="4" w:space="0" w:color="000000"/>
              <w:right w:val="single" w:sz="4" w:space="0" w:color="000000"/>
            </w:tcBorders>
            <w:vAlign w:val="center"/>
          </w:tcPr>
          <w:p w14:paraId="587276C4"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3</w:t>
            </w:r>
          </w:p>
        </w:tc>
      </w:tr>
      <w:tr w:rsidR="004A669A" w:rsidRPr="009C2E7B" w14:paraId="184AACAF" w14:textId="77777777" w:rsidTr="00982779">
        <w:trPr>
          <w:trHeight w:val="609"/>
        </w:trPr>
        <w:tc>
          <w:tcPr>
            <w:tcW w:w="2935" w:type="dxa"/>
            <w:tcBorders>
              <w:top w:val="single" w:sz="4" w:space="0" w:color="000000"/>
              <w:left w:val="single" w:sz="4" w:space="0" w:color="000000"/>
              <w:bottom w:val="single" w:sz="4" w:space="0" w:color="000000"/>
              <w:right w:val="single" w:sz="4" w:space="0" w:color="000000"/>
            </w:tcBorders>
            <w:vAlign w:val="center"/>
          </w:tcPr>
          <w:p w14:paraId="3EA646D4"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Pension pay points </w:t>
            </w:r>
          </w:p>
        </w:tc>
        <w:tc>
          <w:tcPr>
            <w:tcW w:w="1118" w:type="dxa"/>
            <w:tcBorders>
              <w:top w:val="single" w:sz="4" w:space="0" w:color="000000"/>
              <w:left w:val="single" w:sz="4" w:space="0" w:color="000000"/>
              <w:bottom w:val="single" w:sz="4" w:space="0" w:color="000000"/>
              <w:right w:val="single" w:sz="4" w:space="0" w:color="000000"/>
            </w:tcBorders>
          </w:tcPr>
          <w:p w14:paraId="0BF7FC73"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3; </w:t>
            </w:r>
            <w:r w:rsidR="00B85C60">
              <w:rPr>
                <w:rFonts w:ascii="Arial" w:eastAsia="Calibri" w:hAnsi="Arial" w:cs="Arial"/>
                <w:color w:val="000000"/>
              </w:rPr>
              <w:t xml:space="preserve">4; </w:t>
            </w:r>
            <w:r w:rsidRPr="009C2E7B">
              <w:rPr>
                <w:rFonts w:ascii="Arial" w:eastAsia="Calibri" w:hAnsi="Arial" w:cs="Arial"/>
                <w:color w:val="000000"/>
              </w:rPr>
              <w:t xml:space="preserve">5; 7; 8; 9; 10 </w:t>
            </w:r>
          </w:p>
        </w:tc>
        <w:tc>
          <w:tcPr>
            <w:tcW w:w="3075" w:type="dxa"/>
            <w:tcBorders>
              <w:top w:val="single" w:sz="4" w:space="0" w:color="000000"/>
              <w:left w:val="single" w:sz="4" w:space="0" w:color="000000"/>
              <w:bottom w:val="single" w:sz="4" w:space="0" w:color="000000"/>
              <w:right w:val="single" w:sz="4" w:space="0" w:color="000000"/>
            </w:tcBorders>
          </w:tcPr>
          <w:p w14:paraId="439C7B8E" w14:textId="77777777" w:rsidR="004A669A" w:rsidRDefault="004A669A" w:rsidP="00B85C60">
            <w:pPr>
              <w:spacing w:line="360" w:lineRule="auto"/>
              <w:ind w:left="1"/>
              <w:jc w:val="both"/>
              <w:rPr>
                <w:rFonts w:ascii="Arial" w:eastAsia="Calibri" w:hAnsi="Arial" w:cs="Arial"/>
                <w:color w:val="FF0000"/>
              </w:rPr>
            </w:pPr>
            <w:r w:rsidRPr="00B85C60">
              <w:rPr>
                <w:rFonts w:ascii="Arial" w:eastAsia="Calibri" w:hAnsi="Arial" w:cs="Arial"/>
                <w:color w:val="FF0000"/>
              </w:rPr>
              <w:t xml:space="preserve">Recreation; B.B. Zondani </w:t>
            </w:r>
          </w:p>
          <w:p w14:paraId="653CBDC4" w14:textId="77777777" w:rsidR="00B85C60" w:rsidRPr="009C2E7B" w:rsidRDefault="00B85C60" w:rsidP="00B85C60">
            <w:pPr>
              <w:spacing w:line="360" w:lineRule="auto"/>
              <w:ind w:left="1"/>
              <w:jc w:val="both"/>
              <w:rPr>
                <w:rFonts w:ascii="Arial" w:eastAsia="Calibri" w:hAnsi="Arial" w:cs="Arial"/>
                <w:color w:val="000000"/>
              </w:rPr>
            </w:pPr>
            <w:r w:rsidRPr="004C2E0D">
              <w:rPr>
                <w:rFonts w:ascii="Arial" w:eastAsia="Calibri" w:hAnsi="Arial" w:cs="Arial"/>
              </w:rPr>
              <w:t xml:space="preserve">SASSA Building, Banks, </w:t>
            </w:r>
          </w:p>
        </w:tc>
        <w:tc>
          <w:tcPr>
            <w:tcW w:w="2235" w:type="dxa"/>
            <w:tcBorders>
              <w:top w:val="single" w:sz="4" w:space="0" w:color="000000"/>
              <w:left w:val="single" w:sz="4" w:space="0" w:color="000000"/>
              <w:bottom w:val="single" w:sz="4" w:space="0" w:color="000000"/>
              <w:right w:val="single" w:sz="4" w:space="0" w:color="000000"/>
            </w:tcBorders>
          </w:tcPr>
          <w:p w14:paraId="6648F778"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2</w:t>
            </w:r>
          </w:p>
        </w:tc>
      </w:tr>
      <w:tr w:rsidR="004A669A" w:rsidRPr="009C2E7B" w14:paraId="5FAF4D50" w14:textId="77777777" w:rsidTr="00982779">
        <w:trPr>
          <w:trHeight w:val="907"/>
        </w:trPr>
        <w:tc>
          <w:tcPr>
            <w:tcW w:w="2935" w:type="dxa"/>
            <w:tcBorders>
              <w:top w:val="single" w:sz="4" w:space="0" w:color="000000"/>
              <w:left w:val="single" w:sz="4" w:space="0" w:color="000000"/>
              <w:bottom w:val="single" w:sz="4" w:space="0" w:color="000000"/>
              <w:right w:val="single" w:sz="4" w:space="0" w:color="000000"/>
            </w:tcBorders>
            <w:vAlign w:val="center"/>
          </w:tcPr>
          <w:p w14:paraId="03CF733F"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Cemetery </w:t>
            </w:r>
          </w:p>
        </w:tc>
        <w:tc>
          <w:tcPr>
            <w:tcW w:w="1118" w:type="dxa"/>
            <w:tcBorders>
              <w:top w:val="single" w:sz="4" w:space="0" w:color="000000"/>
              <w:left w:val="single" w:sz="4" w:space="0" w:color="000000"/>
              <w:bottom w:val="single" w:sz="4" w:space="0" w:color="000000"/>
              <w:right w:val="single" w:sz="4" w:space="0" w:color="000000"/>
            </w:tcBorders>
          </w:tcPr>
          <w:p w14:paraId="4884D7CE"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1; 3; 4; 9 &amp; 11 </w:t>
            </w:r>
          </w:p>
        </w:tc>
        <w:tc>
          <w:tcPr>
            <w:tcW w:w="3075" w:type="dxa"/>
            <w:tcBorders>
              <w:top w:val="single" w:sz="4" w:space="0" w:color="000000"/>
              <w:left w:val="single" w:sz="4" w:space="0" w:color="000000"/>
              <w:bottom w:val="single" w:sz="4" w:space="0" w:color="000000"/>
              <w:right w:val="single" w:sz="4" w:space="0" w:color="000000"/>
            </w:tcBorders>
          </w:tcPr>
          <w:p w14:paraId="2B57E236" w14:textId="77777777" w:rsidR="004A669A" w:rsidRPr="009C2E7B" w:rsidRDefault="004A669A" w:rsidP="00B85C60">
            <w:pPr>
              <w:tabs>
                <w:tab w:val="center" w:pos="1240"/>
                <w:tab w:val="right" w:pos="2840"/>
              </w:tabs>
              <w:spacing w:line="360" w:lineRule="auto"/>
              <w:jc w:val="both"/>
              <w:rPr>
                <w:rFonts w:ascii="Arial" w:eastAsia="Calibri" w:hAnsi="Arial" w:cs="Arial"/>
                <w:color w:val="000000"/>
              </w:rPr>
            </w:pPr>
            <w:r w:rsidRPr="009C2E7B">
              <w:rPr>
                <w:rFonts w:ascii="Arial" w:eastAsia="Calibri" w:hAnsi="Arial" w:cs="Arial"/>
                <w:color w:val="000000"/>
              </w:rPr>
              <w:t xml:space="preserve">Albany Old </w:t>
            </w:r>
            <w:r w:rsidRPr="009C2E7B">
              <w:rPr>
                <w:rFonts w:ascii="Arial" w:eastAsia="Calibri" w:hAnsi="Arial" w:cs="Arial"/>
                <w:color w:val="000000"/>
              </w:rPr>
              <w:tab/>
              <w:t xml:space="preserve">Cemetery; </w:t>
            </w:r>
          </w:p>
          <w:p w14:paraId="658E0C6E" w14:textId="77777777" w:rsidR="004A669A" w:rsidRPr="009C2E7B" w:rsidRDefault="004A669A" w:rsidP="00B85C60">
            <w:pPr>
              <w:spacing w:line="360" w:lineRule="auto"/>
              <w:ind w:left="1"/>
              <w:rPr>
                <w:rFonts w:ascii="Arial" w:eastAsia="Calibri" w:hAnsi="Arial" w:cs="Arial"/>
                <w:color w:val="000000"/>
              </w:rPr>
            </w:pPr>
            <w:r w:rsidRPr="009C2E7B">
              <w:rPr>
                <w:rFonts w:ascii="Arial" w:eastAsia="Calibri" w:hAnsi="Arial" w:cs="Arial"/>
                <w:color w:val="000000"/>
              </w:rPr>
              <w:t>Ndancama;</w:t>
            </w:r>
            <w:r w:rsidR="00B85C60">
              <w:rPr>
                <w:rFonts w:ascii="Arial" w:eastAsia="Calibri" w:hAnsi="Arial" w:cs="Arial"/>
                <w:color w:val="000000"/>
              </w:rPr>
              <w:t xml:space="preserve"> </w:t>
            </w:r>
            <w:r w:rsidRPr="009C2E7B">
              <w:rPr>
                <w:rFonts w:ascii="Arial" w:eastAsia="Calibri" w:hAnsi="Arial" w:cs="Arial"/>
                <w:color w:val="000000"/>
              </w:rPr>
              <w:t xml:space="preserve">Waainek; </w:t>
            </w:r>
            <w:r w:rsidR="00B85C60">
              <w:rPr>
                <w:rFonts w:ascii="Arial" w:eastAsia="Calibri" w:hAnsi="Arial" w:cs="Arial"/>
                <w:color w:val="000000"/>
              </w:rPr>
              <w:t xml:space="preserve">Ext 7 </w:t>
            </w:r>
            <w:r w:rsidRPr="009C2E7B">
              <w:rPr>
                <w:rFonts w:ascii="Arial" w:eastAsia="Calibri" w:hAnsi="Arial" w:cs="Arial"/>
                <w:color w:val="000000"/>
              </w:rPr>
              <w:t>Mayfield</w:t>
            </w:r>
            <w:r w:rsidR="00B85C60">
              <w:rPr>
                <w:rFonts w:ascii="Arial" w:eastAsia="Calibri" w:hAnsi="Arial" w:cs="Arial"/>
                <w:color w:val="000000"/>
              </w:rPr>
              <w:t xml:space="preserve"> &amp;</w:t>
            </w:r>
            <w:r w:rsidRPr="009C2E7B">
              <w:rPr>
                <w:rFonts w:ascii="Arial" w:eastAsia="Calibri" w:hAnsi="Arial" w:cs="Arial"/>
                <w:color w:val="000000"/>
              </w:rPr>
              <w:t xml:space="preserve"> Thatha </w:t>
            </w:r>
          </w:p>
        </w:tc>
        <w:tc>
          <w:tcPr>
            <w:tcW w:w="2235" w:type="dxa"/>
            <w:tcBorders>
              <w:top w:val="single" w:sz="4" w:space="0" w:color="000000"/>
              <w:left w:val="single" w:sz="4" w:space="0" w:color="000000"/>
              <w:bottom w:val="single" w:sz="4" w:space="0" w:color="000000"/>
              <w:right w:val="single" w:sz="4" w:space="0" w:color="000000"/>
            </w:tcBorders>
          </w:tcPr>
          <w:p w14:paraId="157FB77F"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6</w:t>
            </w:r>
          </w:p>
        </w:tc>
      </w:tr>
      <w:tr w:rsidR="004A669A" w:rsidRPr="009C2E7B" w14:paraId="096F5C75" w14:textId="77777777" w:rsidTr="00982779">
        <w:trPr>
          <w:trHeight w:val="1207"/>
        </w:trPr>
        <w:tc>
          <w:tcPr>
            <w:tcW w:w="2935" w:type="dxa"/>
            <w:tcBorders>
              <w:top w:val="single" w:sz="4" w:space="0" w:color="000000"/>
              <w:left w:val="single" w:sz="4" w:space="0" w:color="000000"/>
              <w:bottom w:val="single" w:sz="4" w:space="0" w:color="000000"/>
              <w:right w:val="single" w:sz="4" w:space="0" w:color="000000"/>
            </w:tcBorders>
            <w:vAlign w:val="center"/>
          </w:tcPr>
          <w:p w14:paraId="6335EF85" w14:textId="77777777"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Church/Place of Worship </w:t>
            </w:r>
          </w:p>
        </w:tc>
        <w:tc>
          <w:tcPr>
            <w:tcW w:w="1118" w:type="dxa"/>
            <w:tcBorders>
              <w:top w:val="single" w:sz="4" w:space="0" w:color="000000"/>
              <w:left w:val="single" w:sz="4" w:space="0" w:color="000000"/>
              <w:bottom w:val="single" w:sz="4" w:space="0" w:color="000000"/>
              <w:right w:val="single" w:sz="4" w:space="0" w:color="000000"/>
            </w:tcBorders>
          </w:tcPr>
          <w:p w14:paraId="2732AC04" w14:textId="77777777" w:rsidR="004A669A" w:rsidRPr="009C2E7B" w:rsidRDefault="004A669A" w:rsidP="00B85C60">
            <w:pPr>
              <w:spacing w:line="360" w:lineRule="auto"/>
              <w:ind w:right="50"/>
              <w:jc w:val="both"/>
              <w:rPr>
                <w:rFonts w:ascii="Arial" w:eastAsia="Calibri" w:hAnsi="Arial" w:cs="Arial"/>
                <w:color w:val="000000"/>
              </w:rPr>
            </w:pPr>
            <w:r w:rsidRPr="009C2E7B">
              <w:rPr>
                <w:rFonts w:ascii="Arial" w:eastAsia="Calibri" w:hAnsi="Arial" w:cs="Arial"/>
                <w:color w:val="000000"/>
              </w:rPr>
              <w:t xml:space="preserve">1; 2; 3; 4; 6; 7; 8; 9; 10;11; 12,13; 14 </w:t>
            </w:r>
          </w:p>
        </w:tc>
        <w:tc>
          <w:tcPr>
            <w:tcW w:w="3075" w:type="dxa"/>
            <w:tcBorders>
              <w:top w:val="single" w:sz="4" w:space="0" w:color="000000"/>
              <w:left w:val="single" w:sz="4" w:space="0" w:color="000000"/>
              <w:bottom w:val="single" w:sz="4" w:space="0" w:color="000000"/>
              <w:right w:val="single" w:sz="4" w:space="0" w:color="000000"/>
            </w:tcBorders>
          </w:tcPr>
          <w:p w14:paraId="5DFDE21A" w14:textId="77777777" w:rsidR="004A669A" w:rsidRPr="009C2E7B" w:rsidRDefault="004A669A" w:rsidP="00B85C60">
            <w:pPr>
              <w:tabs>
                <w:tab w:val="right" w:pos="2840"/>
              </w:tabs>
              <w:spacing w:line="360" w:lineRule="auto"/>
              <w:jc w:val="both"/>
              <w:rPr>
                <w:rFonts w:ascii="Arial" w:eastAsia="Calibri" w:hAnsi="Arial" w:cs="Arial"/>
                <w:color w:val="000000"/>
              </w:rPr>
            </w:pPr>
            <w:r w:rsidRPr="009C2E7B">
              <w:rPr>
                <w:rFonts w:ascii="Arial" w:eastAsia="Calibri" w:hAnsi="Arial" w:cs="Arial"/>
                <w:color w:val="000000"/>
              </w:rPr>
              <w:t xml:space="preserve">Methodist; Anglican; </w:t>
            </w:r>
          </w:p>
          <w:p w14:paraId="6FD7F8AD"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Presbyterian; Zion; Adventist; Pentecostal </w:t>
            </w:r>
          </w:p>
        </w:tc>
        <w:tc>
          <w:tcPr>
            <w:tcW w:w="2235" w:type="dxa"/>
            <w:tcBorders>
              <w:top w:val="single" w:sz="4" w:space="0" w:color="000000"/>
              <w:left w:val="single" w:sz="4" w:space="0" w:color="000000"/>
              <w:bottom w:val="single" w:sz="4" w:space="0" w:color="000000"/>
              <w:right w:val="single" w:sz="4" w:space="0" w:color="000000"/>
            </w:tcBorders>
          </w:tcPr>
          <w:p w14:paraId="4B6C0101" w14:textId="77777777"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Numerous</w:t>
            </w:r>
          </w:p>
        </w:tc>
      </w:tr>
      <w:tr w:rsidR="004A669A" w:rsidRPr="009C2E7B" w14:paraId="1B40D115" w14:textId="77777777" w:rsidTr="00982779">
        <w:trPr>
          <w:trHeight w:val="609"/>
        </w:trPr>
        <w:tc>
          <w:tcPr>
            <w:tcW w:w="2935" w:type="dxa"/>
            <w:tcBorders>
              <w:top w:val="single" w:sz="4" w:space="0" w:color="000000"/>
              <w:left w:val="single" w:sz="4" w:space="0" w:color="000000"/>
              <w:bottom w:val="single" w:sz="4" w:space="0" w:color="000000"/>
              <w:right w:val="single" w:sz="4" w:space="0" w:color="000000"/>
            </w:tcBorders>
            <w:vAlign w:val="center"/>
          </w:tcPr>
          <w:p w14:paraId="103AA6DC"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Banking Facilities </w:t>
            </w:r>
          </w:p>
        </w:tc>
        <w:tc>
          <w:tcPr>
            <w:tcW w:w="1118" w:type="dxa"/>
            <w:tcBorders>
              <w:top w:val="single" w:sz="4" w:space="0" w:color="000000"/>
              <w:left w:val="single" w:sz="4" w:space="0" w:color="000000"/>
              <w:bottom w:val="single" w:sz="4" w:space="0" w:color="000000"/>
              <w:right w:val="single" w:sz="4" w:space="0" w:color="000000"/>
            </w:tcBorders>
          </w:tcPr>
          <w:p w14:paraId="351FFBCC"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8 </w:t>
            </w:r>
          </w:p>
        </w:tc>
        <w:tc>
          <w:tcPr>
            <w:tcW w:w="3075" w:type="dxa"/>
            <w:tcBorders>
              <w:top w:val="single" w:sz="4" w:space="0" w:color="000000"/>
              <w:left w:val="single" w:sz="4" w:space="0" w:color="000000"/>
              <w:bottom w:val="single" w:sz="4" w:space="0" w:color="000000"/>
              <w:right w:val="single" w:sz="4" w:space="0" w:color="000000"/>
            </w:tcBorders>
          </w:tcPr>
          <w:p w14:paraId="270B8B97" w14:textId="77777777" w:rsidR="004A669A" w:rsidRPr="009C2E7B" w:rsidRDefault="004A669A" w:rsidP="009C2E7B">
            <w:pPr>
              <w:tabs>
                <w:tab w:val="center" w:pos="967"/>
                <w:tab w:val="center" w:pos="1809"/>
                <w:tab w:val="right" w:pos="2840"/>
              </w:tabs>
              <w:spacing w:after="19" w:line="360" w:lineRule="auto"/>
              <w:jc w:val="both"/>
              <w:rPr>
                <w:rFonts w:ascii="Arial" w:eastAsia="Calibri" w:hAnsi="Arial" w:cs="Arial"/>
                <w:color w:val="000000"/>
              </w:rPr>
            </w:pPr>
            <w:r w:rsidRPr="009C2E7B">
              <w:rPr>
                <w:rFonts w:ascii="Arial" w:eastAsia="Calibri" w:hAnsi="Arial" w:cs="Arial"/>
                <w:color w:val="000000"/>
              </w:rPr>
              <w:t xml:space="preserve">NED </w:t>
            </w:r>
            <w:r w:rsidRPr="009C2E7B">
              <w:rPr>
                <w:rFonts w:ascii="Arial" w:eastAsia="Calibri" w:hAnsi="Arial" w:cs="Arial"/>
                <w:color w:val="000000"/>
              </w:rPr>
              <w:tab/>
              <w:t xml:space="preserve">BANK, </w:t>
            </w:r>
            <w:r w:rsidRPr="009C2E7B">
              <w:rPr>
                <w:rFonts w:ascii="Arial" w:eastAsia="Calibri" w:hAnsi="Arial" w:cs="Arial"/>
                <w:color w:val="000000"/>
              </w:rPr>
              <w:tab/>
              <w:t xml:space="preserve">ABSA, FNB, STANDARD BANK, CAPITEC </w:t>
            </w:r>
          </w:p>
        </w:tc>
        <w:tc>
          <w:tcPr>
            <w:tcW w:w="2235" w:type="dxa"/>
            <w:tcBorders>
              <w:top w:val="single" w:sz="4" w:space="0" w:color="000000"/>
              <w:left w:val="single" w:sz="4" w:space="0" w:color="000000"/>
              <w:bottom w:val="single" w:sz="4" w:space="0" w:color="000000"/>
              <w:right w:val="single" w:sz="4" w:space="0" w:color="000000"/>
            </w:tcBorders>
          </w:tcPr>
          <w:p w14:paraId="00F6E877" w14:textId="77777777" w:rsidR="004A669A" w:rsidRPr="009C2E7B" w:rsidRDefault="004A669A" w:rsidP="009C2E7B">
            <w:pPr>
              <w:spacing w:line="360" w:lineRule="auto"/>
              <w:ind w:left="1"/>
              <w:jc w:val="both"/>
              <w:rPr>
                <w:rFonts w:ascii="Arial" w:eastAsia="Calibri" w:hAnsi="Arial" w:cs="Arial"/>
                <w:color w:val="000000"/>
              </w:rPr>
            </w:pPr>
            <w:r w:rsidRPr="009C2E7B">
              <w:rPr>
                <w:rFonts w:ascii="Arial" w:eastAsia="Calibri" w:hAnsi="Arial" w:cs="Arial"/>
                <w:color w:val="000000"/>
              </w:rPr>
              <w:t>5</w:t>
            </w:r>
          </w:p>
        </w:tc>
      </w:tr>
      <w:tr w:rsidR="004A669A" w:rsidRPr="009C2E7B" w14:paraId="25EDCE09" w14:textId="77777777" w:rsidTr="00982779">
        <w:trPr>
          <w:trHeight w:val="606"/>
        </w:trPr>
        <w:tc>
          <w:tcPr>
            <w:tcW w:w="2935" w:type="dxa"/>
            <w:tcBorders>
              <w:top w:val="single" w:sz="4" w:space="0" w:color="000000"/>
              <w:left w:val="single" w:sz="4" w:space="0" w:color="000000"/>
              <w:bottom w:val="single" w:sz="4" w:space="0" w:color="000000"/>
              <w:right w:val="single" w:sz="4" w:space="0" w:color="000000"/>
            </w:tcBorders>
            <w:vAlign w:val="center"/>
          </w:tcPr>
          <w:p w14:paraId="20A1E0C8"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Parks &amp; Recreation </w:t>
            </w:r>
          </w:p>
        </w:tc>
        <w:tc>
          <w:tcPr>
            <w:tcW w:w="1118" w:type="dxa"/>
            <w:tcBorders>
              <w:top w:val="single" w:sz="4" w:space="0" w:color="000000"/>
              <w:left w:val="single" w:sz="4" w:space="0" w:color="000000"/>
              <w:bottom w:val="single" w:sz="4" w:space="0" w:color="000000"/>
              <w:right w:val="single" w:sz="4" w:space="0" w:color="000000"/>
            </w:tcBorders>
          </w:tcPr>
          <w:p w14:paraId="7D3928F0"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1,3,6 </w:t>
            </w:r>
          </w:p>
        </w:tc>
        <w:tc>
          <w:tcPr>
            <w:tcW w:w="3075" w:type="dxa"/>
            <w:tcBorders>
              <w:top w:val="single" w:sz="4" w:space="0" w:color="000000"/>
              <w:left w:val="single" w:sz="4" w:space="0" w:color="000000"/>
              <w:bottom w:val="single" w:sz="4" w:space="0" w:color="000000"/>
              <w:right w:val="single" w:sz="4" w:space="0" w:color="000000"/>
            </w:tcBorders>
          </w:tcPr>
          <w:p w14:paraId="14E4844D" w14:textId="77777777" w:rsidR="004A669A" w:rsidRPr="009C2E7B" w:rsidRDefault="004A669A" w:rsidP="009C2E7B">
            <w:pPr>
              <w:spacing w:after="19" w:line="360" w:lineRule="auto"/>
              <w:ind w:left="1"/>
              <w:jc w:val="both"/>
              <w:rPr>
                <w:rFonts w:ascii="Arial" w:eastAsia="Calibri" w:hAnsi="Arial" w:cs="Arial"/>
                <w:color w:val="000000"/>
              </w:rPr>
            </w:pPr>
            <w:r w:rsidRPr="009C2E7B">
              <w:rPr>
                <w:rFonts w:ascii="Arial" w:eastAsia="Calibri" w:hAnsi="Arial" w:cs="Arial"/>
                <w:color w:val="000000"/>
              </w:rPr>
              <w:t xml:space="preserve">Pumlani Park, Lavender Valley, Memorial Park   </w:t>
            </w:r>
          </w:p>
        </w:tc>
        <w:tc>
          <w:tcPr>
            <w:tcW w:w="2235" w:type="dxa"/>
            <w:tcBorders>
              <w:top w:val="single" w:sz="4" w:space="0" w:color="000000"/>
              <w:left w:val="single" w:sz="4" w:space="0" w:color="000000"/>
              <w:bottom w:val="single" w:sz="4" w:space="0" w:color="000000"/>
              <w:right w:val="single" w:sz="4" w:space="0" w:color="000000"/>
            </w:tcBorders>
          </w:tcPr>
          <w:p w14:paraId="1DB438A5" w14:textId="77777777" w:rsidR="004A669A" w:rsidRPr="009C2E7B" w:rsidRDefault="004A669A" w:rsidP="009C2E7B">
            <w:pPr>
              <w:spacing w:line="360" w:lineRule="auto"/>
              <w:ind w:left="1"/>
              <w:jc w:val="both"/>
              <w:rPr>
                <w:rFonts w:ascii="Arial" w:eastAsia="Calibri" w:hAnsi="Arial" w:cs="Arial"/>
                <w:color w:val="000000"/>
              </w:rPr>
            </w:pPr>
            <w:r w:rsidRPr="009C2E7B">
              <w:rPr>
                <w:rFonts w:ascii="Arial" w:eastAsia="Calibri" w:hAnsi="Arial" w:cs="Arial"/>
                <w:color w:val="000000"/>
              </w:rPr>
              <w:t>3</w:t>
            </w:r>
          </w:p>
        </w:tc>
      </w:tr>
    </w:tbl>
    <w:p w14:paraId="2F05FCAC" w14:textId="77777777" w:rsidR="00982779" w:rsidRDefault="00982779" w:rsidP="006F6BE4">
      <w:pPr>
        <w:spacing w:after="16" w:line="480" w:lineRule="auto"/>
        <w:jc w:val="both"/>
        <w:rPr>
          <w:rFonts w:ascii="Arial" w:eastAsia="Calibri" w:hAnsi="Arial" w:cs="Arial"/>
          <w:b/>
          <w:color w:val="000000"/>
          <w:lang w:eastAsia="en-ZA"/>
        </w:rPr>
      </w:pPr>
    </w:p>
    <w:p w14:paraId="13BB1E51" w14:textId="7F296F82" w:rsidR="00D7155C" w:rsidRPr="009C2E7B" w:rsidRDefault="00D7155C" w:rsidP="00FF5ACB">
      <w:pPr>
        <w:spacing w:after="0" w:line="360" w:lineRule="auto"/>
        <w:jc w:val="both"/>
        <w:rPr>
          <w:rFonts w:ascii="Arial" w:eastAsia="Calibri" w:hAnsi="Arial" w:cs="Arial"/>
          <w:b/>
          <w:color w:val="000000"/>
          <w:lang w:eastAsia="en-ZA"/>
        </w:rPr>
      </w:pPr>
      <w:r w:rsidRPr="009C2E7B">
        <w:rPr>
          <w:rFonts w:ascii="Arial" w:eastAsia="Calibri" w:hAnsi="Arial" w:cs="Arial"/>
          <w:b/>
          <w:color w:val="000000"/>
          <w:lang w:eastAsia="en-ZA"/>
        </w:rPr>
        <w:t>2.</w:t>
      </w:r>
      <w:r w:rsidR="00AC4614" w:rsidRPr="009C2E7B">
        <w:rPr>
          <w:rFonts w:ascii="Arial" w:eastAsia="Calibri" w:hAnsi="Arial" w:cs="Arial"/>
          <w:b/>
          <w:color w:val="000000"/>
          <w:lang w:eastAsia="en-ZA"/>
        </w:rPr>
        <w:t>6</w:t>
      </w:r>
      <w:r w:rsidRPr="009C2E7B">
        <w:rPr>
          <w:rFonts w:ascii="Arial" w:eastAsia="Calibri" w:hAnsi="Arial" w:cs="Arial"/>
          <w:b/>
          <w:color w:val="000000"/>
          <w:lang w:eastAsia="en-ZA"/>
        </w:rPr>
        <w:t>.</w:t>
      </w:r>
      <w:r w:rsidR="003022DB">
        <w:rPr>
          <w:rFonts w:ascii="Arial" w:eastAsia="Calibri" w:hAnsi="Arial" w:cs="Arial"/>
          <w:b/>
          <w:color w:val="000000"/>
          <w:lang w:eastAsia="en-ZA"/>
        </w:rPr>
        <w:t>2</w:t>
      </w:r>
      <w:r w:rsidRPr="009C2E7B">
        <w:rPr>
          <w:rFonts w:ascii="Arial" w:eastAsia="Calibri" w:hAnsi="Arial" w:cs="Arial"/>
          <w:b/>
          <w:color w:val="000000"/>
          <w:lang w:eastAsia="en-ZA"/>
        </w:rPr>
        <w:t xml:space="preserve">   </w:t>
      </w:r>
      <w:r w:rsidR="00D30BE2" w:rsidRPr="009C2E7B">
        <w:rPr>
          <w:rFonts w:ascii="Arial" w:eastAsia="Calibri" w:hAnsi="Arial" w:cs="Arial"/>
          <w:b/>
          <w:color w:val="000000"/>
          <w:lang w:eastAsia="en-ZA"/>
        </w:rPr>
        <w:t xml:space="preserve">Traffic and Law Enforcement </w:t>
      </w:r>
    </w:p>
    <w:p w14:paraId="0C86B603" w14:textId="77777777" w:rsidR="004A669A" w:rsidRPr="009C2E7B" w:rsidRDefault="004A669A" w:rsidP="009C2E7B">
      <w:pPr>
        <w:spacing w:after="5" w:line="360" w:lineRule="auto"/>
        <w:ind w:hanging="14"/>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operates a traffic service (7 posts).  A fully functional motor vehicle test centre is located in Makhanda and is fully operational.   There is also Grade A Traffic and Parking (town).  Makana delivers an agency service for licensing (NATIS) on behalf of the Provincial Department.  Three Peace Officers have been appointed to enforce by-laws.  </w:t>
      </w:r>
    </w:p>
    <w:p w14:paraId="6F2206EE" w14:textId="77777777" w:rsidR="00167F1C" w:rsidRPr="009C2E7B" w:rsidRDefault="00167F1C" w:rsidP="009C2E7B">
      <w:pPr>
        <w:spacing w:after="0" w:line="360" w:lineRule="auto"/>
        <w:jc w:val="both"/>
        <w:rPr>
          <w:rFonts w:ascii="Arial" w:eastAsia="Calibri" w:hAnsi="Arial" w:cs="Arial"/>
          <w:color w:val="000000"/>
          <w:lang w:eastAsia="en-ZA"/>
        </w:rPr>
      </w:pPr>
    </w:p>
    <w:p w14:paraId="77205B4D" w14:textId="050681F9" w:rsidR="004A669A" w:rsidRPr="009C2E7B" w:rsidRDefault="00AC4614" w:rsidP="00FF5ACB">
      <w:pPr>
        <w:spacing w:after="0" w:line="360" w:lineRule="auto"/>
        <w:jc w:val="both"/>
        <w:rPr>
          <w:rFonts w:ascii="Arial" w:eastAsia="Calibri" w:hAnsi="Arial" w:cs="Arial"/>
          <w:color w:val="000000"/>
          <w:lang w:eastAsia="en-ZA"/>
        </w:rPr>
      </w:pPr>
      <w:r w:rsidRPr="009C2E7B">
        <w:rPr>
          <w:rFonts w:ascii="Arial" w:eastAsia="Calibri" w:hAnsi="Arial" w:cs="Arial"/>
          <w:b/>
          <w:color w:val="000000"/>
          <w:lang w:eastAsia="en-ZA"/>
        </w:rPr>
        <w:t>2.6</w:t>
      </w:r>
      <w:r w:rsidR="00D30BE2" w:rsidRPr="009C2E7B">
        <w:rPr>
          <w:rFonts w:ascii="Arial" w:eastAsia="Calibri" w:hAnsi="Arial" w:cs="Arial"/>
          <w:b/>
          <w:color w:val="000000"/>
          <w:lang w:eastAsia="en-ZA"/>
        </w:rPr>
        <w:t>.</w:t>
      </w:r>
      <w:r w:rsidR="003022DB">
        <w:rPr>
          <w:rFonts w:ascii="Arial" w:eastAsia="Calibri" w:hAnsi="Arial" w:cs="Arial"/>
          <w:b/>
          <w:color w:val="000000"/>
          <w:lang w:eastAsia="en-ZA"/>
        </w:rPr>
        <w:t>3</w:t>
      </w:r>
      <w:r w:rsidR="00D30BE2" w:rsidRPr="009C2E7B">
        <w:rPr>
          <w:rFonts w:ascii="Arial" w:eastAsia="Calibri" w:hAnsi="Arial" w:cs="Arial"/>
          <w:b/>
          <w:color w:val="000000"/>
          <w:lang w:eastAsia="en-ZA"/>
        </w:rPr>
        <w:tab/>
        <w:t>Community Safety</w:t>
      </w:r>
      <w:r w:rsidR="00D30BE2" w:rsidRPr="009C2E7B">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 </w:t>
      </w:r>
    </w:p>
    <w:p w14:paraId="68EC2E0F" w14:textId="77777777" w:rsidR="003022DB" w:rsidRDefault="004A669A" w:rsidP="009C2E7B">
      <w:pPr>
        <w:spacing w:after="5" w:line="360" w:lineRule="auto"/>
        <w:ind w:right="153" w:hanging="11"/>
        <w:jc w:val="both"/>
        <w:rPr>
          <w:rFonts w:ascii="Arial" w:eastAsia="Calibri" w:hAnsi="Arial" w:cs="Arial"/>
          <w:color w:val="000000"/>
          <w:lang w:eastAsia="en-ZA"/>
        </w:rPr>
      </w:pPr>
      <w:r w:rsidRPr="009C2E7B">
        <w:rPr>
          <w:rFonts w:ascii="Arial" w:eastAsia="Calibri" w:hAnsi="Arial" w:cs="Arial"/>
          <w:color w:val="000000"/>
          <w:lang w:eastAsia="en-ZA"/>
        </w:rPr>
        <w:t>The South African Police Service Act as amended</w:t>
      </w:r>
      <w:r w:rsidR="006F6BE4">
        <w:rPr>
          <w:rFonts w:ascii="Arial" w:eastAsia="Calibri" w:hAnsi="Arial" w:cs="Arial"/>
          <w:color w:val="000000"/>
          <w:lang w:eastAsia="en-ZA"/>
        </w:rPr>
        <w:t>,</w:t>
      </w:r>
      <w:r w:rsidRPr="009C2E7B">
        <w:rPr>
          <w:rFonts w:ascii="Arial" w:eastAsia="Calibri" w:hAnsi="Arial" w:cs="Arial"/>
          <w:color w:val="000000"/>
          <w:lang w:eastAsia="en-ZA"/>
        </w:rPr>
        <w:t xml:space="preserve"> made provision for the establishment of municipal police services and community police forums.  In Makana a cluster ward approach was undertaken to establish Community Police Forums, in total five have been established. During the Community based planning, </w:t>
      </w:r>
      <w:r w:rsidR="006F6BE4">
        <w:rPr>
          <w:rFonts w:ascii="Arial" w:eastAsia="Calibri" w:hAnsi="Arial" w:cs="Arial"/>
          <w:color w:val="000000"/>
          <w:lang w:eastAsia="en-ZA"/>
        </w:rPr>
        <w:t xml:space="preserve">a </w:t>
      </w:r>
      <w:r w:rsidRPr="009C2E7B">
        <w:rPr>
          <w:rFonts w:ascii="Arial" w:eastAsia="Calibri" w:hAnsi="Arial" w:cs="Arial"/>
          <w:color w:val="000000"/>
          <w:lang w:eastAsia="en-ZA"/>
        </w:rPr>
        <w:t xml:space="preserve">concern was raised around the effectiveness of these forums and the lack of visibility of the SAPS. </w:t>
      </w:r>
    </w:p>
    <w:p w14:paraId="2F5B9175" w14:textId="65B4ECC5" w:rsidR="004A669A" w:rsidRDefault="006F6BE4" w:rsidP="009C2E7B">
      <w:pPr>
        <w:spacing w:after="5" w:line="360" w:lineRule="auto"/>
        <w:ind w:right="153" w:hanging="11"/>
        <w:jc w:val="both"/>
        <w:rPr>
          <w:rFonts w:ascii="Arial" w:eastAsia="Calibri" w:hAnsi="Arial" w:cs="Arial"/>
          <w:color w:val="000000"/>
          <w:lang w:eastAsia="en-ZA"/>
        </w:rPr>
      </w:pPr>
      <w:r>
        <w:rPr>
          <w:rFonts w:ascii="Arial" w:eastAsia="Calibri" w:hAnsi="Arial" w:cs="Arial"/>
          <w:color w:val="000000"/>
          <w:lang w:eastAsia="en-ZA"/>
        </w:rPr>
        <w:t xml:space="preserve">The </w:t>
      </w:r>
      <w:r w:rsidR="004A669A" w:rsidRPr="009C2E7B">
        <w:rPr>
          <w:rFonts w:ascii="Arial" w:eastAsia="Calibri" w:hAnsi="Arial" w:cs="Arial"/>
          <w:color w:val="000000"/>
          <w:lang w:eastAsia="en-ZA"/>
        </w:rPr>
        <w:t xml:space="preserve">SAPS Crime Research Statistics show that crime levels are high in Makhanda.   </w:t>
      </w:r>
      <w:r>
        <w:rPr>
          <w:rFonts w:ascii="Arial" w:eastAsia="Calibri" w:hAnsi="Arial" w:cs="Arial"/>
          <w:color w:val="000000"/>
          <w:lang w:eastAsia="en-ZA"/>
        </w:rPr>
        <w:t>Contact crimes against a person</w:t>
      </w:r>
      <w:r w:rsidR="004A669A" w:rsidRPr="009C2E7B">
        <w:rPr>
          <w:rFonts w:ascii="Arial" w:eastAsia="Calibri" w:hAnsi="Arial" w:cs="Arial"/>
          <w:color w:val="000000"/>
          <w:lang w:eastAsia="en-ZA"/>
        </w:rPr>
        <w:t xml:space="preserve"> and burglary at residential premises are most prevalent.  </w:t>
      </w:r>
    </w:p>
    <w:p w14:paraId="66E81257" w14:textId="77777777" w:rsidR="00C5793E" w:rsidRDefault="00C5793E" w:rsidP="009C2E7B">
      <w:pPr>
        <w:spacing w:after="5" w:line="360" w:lineRule="auto"/>
        <w:ind w:right="153" w:hanging="11"/>
        <w:jc w:val="both"/>
        <w:rPr>
          <w:rFonts w:ascii="Arial" w:eastAsia="Calibri" w:hAnsi="Arial" w:cs="Arial"/>
          <w:color w:val="000000"/>
          <w:lang w:eastAsia="en-ZA"/>
        </w:rPr>
      </w:pPr>
    </w:p>
    <w:p w14:paraId="70146F77" w14:textId="77777777" w:rsidR="004A669A" w:rsidRPr="009C2E7B" w:rsidRDefault="004A669A" w:rsidP="009C2E7B">
      <w:pPr>
        <w:spacing w:after="16" w:line="360" w:lineRule="auto"/>
        <w:jc w:val="both"/>
        <w:rPr>
          <w:rFonts w:ascii="Arial" w:eastAsia="Calibri" w:hAnsi="Arial" w:cs="Arial"/>
          <w:color w:val="000000"/>
          <w:lang w:eastAsia="en-ZA"/>
        </w:rPr>
      </w:pPr>
      <w:r w:rsidRPr="009C2E7B">
        <w:rPr>
          <w:rFonts w:ascii="Arial" w:eastAsia="Calibri" w:hAnsi="Arial" w:cs="Arial"/>
          <w:b/>
          <w:i/>
          <w:color w:val="000000"/>
          <w:lang w:eastAsia="en-ZA"/>
        </w:rPr>
        <w:t xml:space="preserve">Table 38: </w:t>
      </w:r>
      <w:r w:rsidRPr="009C2E7B">
        <w:rPr>
          <w:rFonts w:ascii="Arial" w:eastAsia="Calibri" w:hAnsi="Arial" w:cs="Arial"/>
          <w:b/>
          <w:color w:val="000000"/>
          <w:lang w:eastAsia="en-ZA"/>
        </w:rPr>
        <w:t>Police Stations in Makana Area</w:t>
      </w:r>
      <w:r w:rsidRPr="009C2E7B">
        <w:rPr>
          <w:rFonts w:ascii="Arial" w:eastAsia="Calibri" w:hAnsi="Arial" w:cs="Arial"/>
          <w:color w:val="000000"/>
          <w:lang w:eastAsia="en-ZA"/>
        </w:rPr>
        <w:t xml:space="preserve"> </w:t>
      </w:r>
    </w:p>
    <w:tbl>
      <w:tblPr>
        <w:tblStyle w:val="TableGrid90"/>
        <w:tblW w:w="9090" w:type="dxa"/>
        <w:tblInd w:w="-5" w:type="dxa"/>
        <w:tblCellMar>
          <w:top w:w="47" w:type="dxa"/>
          <w:right w:w="115" w:type="dxa"/>
        </w:tblCellMar>
        <w:tblLook w:val="04A0" w:firstRow="1" w:lastRow="0" w:firstColumn="1" w:lastColumn="0" w:noHBand="0" w:noVBand="1"/>
      </w:tblPr>
      <w:tblGrid>
        <w:gridCol w:w="5643"/>
        <w:gridCol w:w="1488"/>
        <w:gridCol w:w="1959"/>
      </w:tblGrid>
      <w:tr w:rsidR="004A669A" w:rsidRPr="009C2E7B" w14:paraId="1187A7A0" w14:textId="77777777" w:rsidTr="00982779">
        <w:trPr>
          <w:trHeight w:val="440"/>
        </w:trPr>
        <w:tc>
          <w:tcPr>
            <w:tcW w:w="5643"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5B051C98" w14:textId="77777777" w:rsidR="004A669A" w:rsidRPr="009C2E7B" w:rsidRDefault="004A669A" w:rsidP="009C2E7B">
            <w:pPr>
              <w:spacing w:line="360" w:lineRule="auto"/>
              <w:ind w:left="115"/>
              <w:jc w:val="both"/>
              <w:rPr>
                <w:rFonts w:ascii="Arial" w:eastAsia="Calibri" w:hAnsi="Arial" w:cs="Arial"/>
                <w:color w:val="000000"/>
              </w:rPr>
            </w:pPr>
            <w:r w:rsidRPr="009C2E7B">
              <w:rPr>
                <w:rFonts w:ascii="Arial" w:eastAsia="Calibri" w:hAnsi="Arial" w:cs="Arial"/>
                <w:b/>
                <w:color w:val="000000"/>
              </w:rPr>
              <w:t xml:space="preserve">NAME </w:t>
            </w:r>
          </w:p>
        </w:tc>
        <w:tc>
          <w:tcPr>
            <w:tcW w:w="1488" w:type="dxa"/>
            <w:tcBorders>
              <w:top w:val="single" w:sz="4" w:space="0" w:color="000000"/>
              <w:left w:val="single" w:sz="4" w:space="0" w:color="000000"/>
              <w:bottom w:val="single" w:sz="4" w:space="0" w:color="000000"/>
              <w:right w:val="nil"/>
            </w:tcBorders>
            <w:shd w:val="clear" w:color="auto" w:fill="D1BE9B"/>
          </w:tcPr>
          <w:p w14:paraId="6E26D081" w14:textId="77777777" w:rsidR="004A669A" w:rsidRPr="009C2E7B" w:rsidRDefault="004A669A" w:rsidP="009C2E7B">
            <w:pPr>
              <w:spacing w:line="360" w:lineRule="auto"/>
              <w:jc w:val="both"/>
              <w:rPr>
                <w:rFonts w:ascii="Arial" w:eastAsia="Calibri" w:hAnsi="Arial" w:cs="Arial"/>
                <w:color w:val="000000"/>
              </w:rPr>
            </w:pPr>
          </w:p>
        </w:tc>
        <w:tc>
          <w:tcPr>
            <w:tcW w:w="1959" w:type="dxa"/>
            <w:tcBorders>
              <w:top w:val="single" w:sz="4" w:space="0" w:color="000000"/>
              <w:left w:val="nil"/>
              <w:bottom w:val="single" w:sz="4" w:space="0" w:color="000000"/>
              <w:right w:val="single" w:sz="4" w:space="0" w:color="000000"/>
            </w:tcBorders>
            <w:shd w:val="clear" w:color="auto" w:fill="D1BE9B"/>
            <w:vAlign w:val="center"/>
          </w:tcPr>
          <w:p w14:paraId="6219C42C"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 xml:space="preserve">WARD </w:t>
            </w:r>
          </w:p>
        </w:tc>
      </w:tr>
      <w:tr w:rsidR="004A669A" w:rsidRPr="009C2E7B" w14:paraId="0EBEC5D2" w14:textId="77777777" w:rsidTr="00982779">
        <w:trPr>
          <w:trHeight w:val="38"/>
        </w:trPr>
        <w:tc>
          <w:tcPr>
            <w:tcW w:w="5643" w:type="dxa"/>
            <w:tcBorders>
              <w:top w:val="single" w:sz="4" w:space="0" w:color="000000"/>
              <w:left w:val="single" w:sz="4" w:space="0" w:color="000000"/>
              <w:bottom w:val="single" w:sz="4" w:space="0" w:color="000000"/>
              <w:right w:val="single" w:sz="4" w:space="0" w:color="000000"/>
            </w:tcBorders>
          </w:tcPr>
          <w:p w14:paraId="1C365E39"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Makhanda CBD Area </w:t>
            </w:r>
          </w:p>
        </w:tc>
        <w:tc>
          <w:tcPr>
            <w:tcW w:w="1488" w:type="dxa"/>
            <w:tcBorders>
              <w:top w:val="single" w:sz="4" w:space="0" w:color="000000"/>
              <w:left w:val="single" w:sz="4" w:space="0" w:color="000000"/>
              <w:bottom w:val="single" w:sz="4" w:space="0" w:color="000000"/>
              <w:right w:val="nil"/>
            </w:tcBorders>
          </w:tcPr>
          <w:p w14:paraId="6CC973EA"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8 </w:t>
            </w:r>
          </w:p>
        </w:tc>
        <w:tc>
          <w:tcPr>
            <w:tcW w:w="1959" w:type="dxa"/>
            <w:tcBorders>
              <w:top w:val="single" w:sz="4" w:space="0" w:color="000000"/>
              <w:left w:val="nil"/>
              <w:bottom w:val="single" w:sz="4" w:space="0" w:color="000000"/>
              <w:right w:val="single" w:sz="4" w:space="0" w:color="000000"/>
            </w:tcBorders>
          </w:tcPr>
          <w:p w14:paraId="0770D597"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6454A145" w14:textId="77777777" w:rsidTr="00982779">
        <w:trPr>
          <w:trHeight w:val="261"/>
        </w:trPr>
        <w:tc>
          <w:tcPr>
            <w:tcW w:w="5643" w:type="dxa"/>
            <w:tcBorders>
              <w:top w:val="single" w:sz="4" w:space="0" w:color="000000"/>
              <w:left w:val="single" w:sz="4" w:space="0" w:color="000000"/>
              <w:bottom w:val="single" w:sz="4" w:space="0" w:color="000000"/>
              <w:right w:val="single" w:sz="4" w:space="0" w:color="000000"/>
            </w:tcBorders>
          </w:tcPr>
          <w:p w14:paraId="47B7B319"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Riebeeck East </w:t>
            </w:r>
          </w:p>
        </w:tc>
        <w:tc>
          <w:tcPr>
            <w:tcW w:w="1488" w:type="dxa"/>
            <w:tcBorders>
              <w:top w:val="single" w:sz="4" w:space="0" w:color="000000"/>
              <w:left w:val="single" w:sz="4" w:space="0" w:color="000000"/>
              <w:bottom w:val="single" w:sz="4" w:space="0" w:color="000000"/>
              <w:right w:val="nil"/>
            </w:tcBorders>
          </w:tcPr>
          <w:p w14:paraId="6D5EAD8E"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14:paraId="64351ADE"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625D0267" w14:textId="77777777"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14:paraId="1DBBC01E"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Alicedale </w:t>
            </w:r>
          </w:p>
        </w:tc>
        <w:tc>
          <w:tcPr>
            <w:tcW w:w="1488" w:type="dxa"/>
            <w:tcBorders>
              <w:top w:val="single" w:sz="4" w:space="0" w:color="000000"/>
              <w:left w:val="single" w:sz="4" w:space="0" w:color="000000"/>
              <w:bottom w:val="single" w:sz="4" w:space="0" w:color="000000"/>
              <w:right w:val="nil"/>
            </w:tcBorders>
          </w:tcPr>
          <w:p w14:paraId="46C5EF87"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14 </w:t>
            </w:r>
          </w:p>
        </w:tc>
        <w:tc>
          <w:tcPr>
            <w:tcW w:w="1959" w:type="dxa"/>
            <w:tcBorders>
              <w:top w:val="single" w:sz="4" w:space="0" w:color="000000"/>
              <w:left w:val="nil"/>
              <w:bottom w:val="single" w:sz="4" w:space="0" w:color="000000"/>
              <w:right w:val="single" w:sz="4" w:space="0" w:color="000000"/>
            </w:tcBorders>
          </w:tcPr>
          <w:p w14:paraId="3282E376"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10E12DC1" w14:textId="77777777"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14:paraId="25320FC6"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Fort Brown </w:t>
            </w:r>
          </w:p>
        </w:tc>
        <w:tc>
          <w:tcPr>
            <w:tcW w:w="1488" w:type="dxa"/>
            <w:tcBorders>
              <w:top w:val="single" w:sz="4" w:space="0" w:color="000000"/>
              <w:left w:val="single" w:sz="4" w:space="0" w:color="000000"/>
              <w:bottom w:val="single" w:sz="4" w:space="0" w:color="000000"/>
              <w:right w:val="nil"/>
            </w:tcBorders>
          </w:tcPr>
          <w:p w14:paraId="0C93D70E"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14:paraId="1EADE970"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00459DFB" w14:textId="77777777"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14:paraId="29A50434"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(Extension 6 New Police station) </w:t>
            </w:r>
          </w:p>
        </w:tc>
        <w:tc>
          <w:tcPr>
            <w:tcW w:w="1488" w:type="dxa"/>
            <w:tcBorders>
              <w:top w:val="single" w:sz="4" w:space="0" w:color="000000"/>
              <w:left w:val="single" w:sz="4" w:space="0" w:color="000000"/>
              <w:bottom w:val="single" w:sz="4" w:space="0" w:color="000000"/>
              <w:right w:val="nil"/>
            </w:tcBorders>
          </w:tcPr>
          <w:p w14:paraId="3A9F167C"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6 </w:t>
            </w:r>
          </w:p>
        </w:tc>
        <w:tc>
          <w:tcPr>
            <w:tcW w:w="1959" w:type="dxa"/>
            <w:tcBorders>
              <w:top w:val="single" w:sz="4" w:space="0" w:color="000000"/>
              <w:left w:val="nil"/>
              <w:bottom w:val="single" w:sz="4" w:space="0" w:color="000000"/>
              <w:right w:val="single" w:sz="4" w:space="0" w:color="000000"/>
            </w:tcBorders>
          </w:tcPr>
          <w:p w14:paraId="042E537D"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1C546912" w14:textId="77777777" w:rsidTr="00982779">
        <w:trPr>
          <w:trHeight w:val="425"/>
        </w:trPr>
        <w:tc>
          <w:tcPr>
            <w:tcW w:w="5643" w:type="dxa"/>
            <w:tcBorders>
              <w:top w:val="single" w:sz="4" w:space="0" w:color="000000"/>
              <w:left w:val="single" w:sz="4" w:space="0" w:color="000000"/>
              <w:bottom w:val="single" w:sz="4" w:space="0" w:color="000000"/>
              <w:right w:val="single" w:sz="4" w:space="0" w:color="000000"/>
            </w:tcBorders>
          </w:tcPr>
          <w:p w14:paraId="09CA692C"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Seven Fountain </w:t>
            </w:r>
          </w:p>
        </w:tc>
        <w:tc>
          <w:tcPr>
            <w:tcW w:w="1488" w:type="dxa"/>
            <w:tcBorders>
              <w:top w:val="single" w:sz="4" w:space="0" w:color="000000"/>
              <w:left w:val="single" w:sz="4" w:space="0" w:color="000000"/>
              <w:bottom w:val="single" w:sz="4" w:space="0" w:color="000000"/>
              <w:right w:val="nil"/>
            </w:tcBorders>
          </w:tcPr>
          <w:p w14:paraId="35317F4C"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14 </w:t>
            </w:r>
          </w:p>
        </w:tc>
        <w:tc>
          <w:tcPr>
            <w:tcW w:w="1959" w:type="dxa"/>
            <w:tcBorders>
              <w:top w:val="single" w:sz="4" w:space="0" w:color="000000"/>
              <w:left w:val="nil"/>
              <w:bottom w:val="single" w:sz="4" w:space="0" w:color="000000"/>
              <w:right w:val="single" w:sz="4" w:space="0" w:color="000000"/>
            </w:tcBorders>
          </w:tcPr>
          <w:p w14:paraId="46ED654F"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7337BAB6" w14:textId="77777777"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14:paraId="6D4F9FC4"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Committees Drift </w:t>
            </w:r>
          </w:p>
        </w:tc>
        <w:tc>
          <w:tcPr>
            <w:tcW w:w="1488" w:type="dxa"/>
            <w:tcBorders>
              <w:top w:val="single" w:sz="4" w:space="0" w:color="000000"/>
              <w:left w:val="single" w:sz="4" w:space="0" w:color="000000"/>
              <w:bottom w:val="single" w:sz="4" w:space="0" w:color="000000"/>
              <w:right w:val="nil"/>
            </w:tcBorders>
          </w:tcPr>
          <w:p w14:paraId="22B1264E"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14:paraId="01173ACF" w14:textId="77777777" w:rsidR="004A669A" w:rsidRPr="009C2E7B" w:rsidRDefault="004A669A" w:rsidP="009C2E7B">
            <w:pPr>
              <w:spacing w:line="360" w:lineRule="auto"/>
              <w:jc w:val="both"/>
              <w:rPr>
                <w:rFonts w:ascii="Arial" w:eastAsia="Calibri" w:hAnsi="Arial" w:cs="Arial"/>
                <w:color w:val="000000"/>
              </w:rPr>
            </w:pPr>
          </w:p>
        </w:tc>
      </w:tr>
      <w:tr w:rsidR="004A669A" w:rsidRPr="009C2E7B" w14:paraId="485B4C65" w14:textId="77777777"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14:paraId="3C02DC11"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Joza Police Station  </w:t>
            </w:r>
          </w:p>
        </w:tc>
        <w:tc>
          <w:tcPr>
            <w:tcW w:w="1488" w:type="dxa"/>
            <w:tcBorders>
              <w:top w:val="single" w:sz="4" w:space="0" w:color="000000"/>
              <w:left w:val="single" w:sz="4" w:space="0" w:color="000000"/>
              <w:bottom w:val="single" w:sz="4" w:space="0" w:color="000000"/>
              <w:right w:val="nil"/>
            </w:tcBorders>
          </w:tcPr>
          <w:p w14:paraId="54C1589C" w14:textId="77777777"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6 </w:t>
            </w:r>
          </w:p>
        </w:tc>
        <w:tc>
          <w:tcPr>
            <w:tcW w:w="1959" w:type="dxa"/>
            <w:tcBorders>
              <w:top w:val="single" w:sz="4" w:space="0" w:color="000000"/>
              <w:left w:val="nil"/>
              <w:bottom w:val="single" w:sz="4" w:space="0" w:color="000000"/>
              <w:right w:val="single" w:sz="4" w:space="0" w:color="000000"/>
            </w:tcBorders>
          </w:tcPr>
          <w:p w14:paraId="187129BF" w14:textId="77777777" w:rsidR="004A669A" w:rsidRPr="009C2E7B" w:rsidRDefault="004A669A" w:rsidP="009C2E7B">
            <w:pPr>
              <w:spacing w:line="360" w:lineRule="auto"/>
              <w:jc w:val="both"/>
              <w:rPr>
                <w:rFonts w:ascii="Arial" w:eastAsia="Calibri" w:hAnsi="Arial" w:cs="Arial"/>
                <w:color w:val="000000"/>
              </w:rPr>
            </w:pPr>
          </w:p>
        </w:tc>
      </w:tr>
    </w:tbl>
    <w:p w14:paraId="718E8785" w14:textId="77777777" w:rsidR="006D130D" w:rsidRDefault="006D130D" w:rsidP="00C5793E">
      <w:pPr>
        <w:spacing w:after="0" w:line="360" w:lineRule="auto"/>
        <w:jc w:val="both"/>
        <w:rPr>
          <w:rFonts w:ascii="Arial" w:eastAsia="Calibri" w:hAnsi="Arial" w:cs="Arial"/>
          <w:b/>
          <w:color w:val="000000"/>
          <w:lang w:eastAsia="en-ZA"/>
        </w:rPr>
      </w:pPr>
    </w:p>
    <w:p w14:paraId="03F1E870" w14:textId="4486D84E" w:rsidR="00D30BE2" w:rsidRPr="009C2E7B" w:rsidRDefault="00AC4614" w:rsidP="00C5793E">
      <w:pPr>
        <w:spacing w:after="0" w:line="360" w:lineRule="auto"/>
        <w:jc w:val="both"/>
        <w:rPr>
          <w:rFonts w:ascii="Arial" w:eastAsia="Calibri" w:hAnsi="Arial" w:cs="Arial"/>
          <w:color w:val="000000"/>
          <w:lang w:eastAsia="en-ZA"/>
        </w:rPr>
      </w:pPr>
      <w:r w:rsidRPr="009C2E7B">
        <w:rPr>
          <w:rFonts w:ascii="Arial" w:eastAsia="Calibri" w:hAnsi="Arial" w:cs="Arial"/>
          <w:b/>
          <w:color w:val="000000"/>
          <w:lang w:eastAsia="en-ZA"/>
        </w:rPr>
        <w:t>2.6</w:t>
      </w:r>
      <w:r w:rsidR="00D30BE2" w:rsidRPr="009C2E7B">
        <w:rPr>
          <w:rFonts w:ascii="Arial" w:eastAsia="Calibri" w:hAnsi="Arial" w:cs="Arial"/>
          <w:b/>
          <w:color w:val="000000"/>
          <w:lang w:eastAsia="en-ZA"/>
        </w:rPr>
        <w:t>.</w:t>
      </w:r>
      <w:r w:rsidR="003022DB">
        <w:rPr>
          <w:rFonts w:ascii="Arial" w:eastAsia="Calibri" w:hAnsi="Arial" w:cs="Arial"/>
          <w:b/>
          <w:color w:val="000000"/>
          <w:lang w:eastAsia="en-ZA"/>
        </w:rPr>
        <w:t>4</w:t>
      </w:r>
      <w:r w:rsidR="00D30BE2" w:rsidRPr="009C2E7B">
        <w:rPr>
          <w:rFonts w:ascii="Arial" w:eastAsia="Calibri" w:hAnsi="Arial" w:cs="Arial"/>
          <w:b/>
          <w:color w:val="000000"/>
          <w:lang w:eastAsia="en-ZA"/>
        </w:rPr>
        <w:tab/>
        <w:t xml:space="preserve"> Fire Services and Disaster Management</w:t>
      </w:r>
      <w:r w:rsidR="00D30BE2" w:rsidRPr="009C2E7B">
        <w:rPr>
          <w:rFonts w:ascii="Arial" w:eastAsia="Calibri" w:hAnsi="Arial" w:cs="Arial"/>
          <w:color w:val="000000"/>
          <w:lang w:eastAsia="en-ZA"/>
        </w:rPr>
        <w:t xml:space="preserve">  </w:t>
      </w:r>
    </w:p>
    <w:p w14:paraId="726ED28C" w14:textId="77777777" w:rsidR="004A669A" w:rsidRPr="009C2E7B" w:rsidRDefault="004A669A" w:rsidP="006D130D">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has 24 hour fulltime fire service with Chief </w:t>
      </w:r>
      <w:r w:rsidR="006F6BE4" w:rsidRPr="009C2E7B">
        <w:rPr>
          <w:rFonts w:ascii="Arial" w:eastAsia="Calibri" w:hAnsi="Arial" w:cs="Arial"/>
          <w:color w:val="000000"/>
          <w:lang w:eastAsia="en-ZA"/>
        </w:rPr>
        <w:t xml:space="preserve">Fire Officer </w:t>
      </w:r>
      <w:r w:rsidRPr="009C2E7B">
        <w:rPr>
          <w:rFonts w:ascii="Arial" w:eastAsia="Calibri" w:hAnsi="Arial" w:cs="Arial"/>
          <w:color w:val="000000"/>
          <w:lang w:eastAsia="en-ZA"/>
        </w:rPr>
        <w:t>appointed as manager fire services. Municipality has signed a corporate agreement with Sarah Baartman District Municipality to perform the function on agency base</w:t>
      </w:r>
      <w:r w:rsidR="006F6BE4">
        <w:rPr>
          <w:rFonts w:ascii="Arial" w:eastAsia="Calibri" w:hAnsi="Arial" w:cs="Arial"/>
          <w:color w:val="000000"/>
          <w:lang w:eastAsia="en-ZA"/>
        </w:rPr>
        <w:t>s</w:t>
      </w:r>
      <w:r w:rsidRPr="009C2E7B">
        <w:rPr>
          <w:rFonts w:ascii="Arial" w:eastAsia="Calibri" w:hAnsi="Arial" w:cs="Arial"/>
          <w:color w:val="000000"/>
          <w:lang w:eastAsia="en-ZA"/>
        </w:rPr>
        <w:t xml:space="preserve">. Also the Municipality has co-operative agreement with all other six (6) Sarah Baartman District Municipalities.        </w:t>
      </w:r>
    </w:p>
    <w:p w14:paraId="2090381A" w14:textId="77777777"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14:paraId="57C4FF02" w14:textId="77777777" w:rsidR="006F6BE4" w:rsidRDefault="004A669A" w:rsidP="006D130D">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The aim of the Disaster Management Act, No. 57 of 2002, and the Disaster Management Framework, is to minimise the effects of hazards on local communities by ensuring coordinated efforts to manage risks. This plan has been designed around the identified risks, highlighted during the Risk Assessment process. </w:t>
      </w:r>
    </w:p>
    <w:p w14:paraId="3B77C718" w14:textId="77777777" w:rsidR="006F6BE4" w:rsidRDefault="006F6BE4" w:rsidP="006D130D">
      <w:pPr>
        <w:spacing w:after="0" w:line="360" w:lineRule="auto"/>
        <w:ind w:right="151" w:hanging="10"/>
        <w:jc w:val="both"/>
        <w:rPr>
          <w:rFonts w:ascii="Arial" w:eastAsia="Calibri" w:hAnsi="Arial" w:cs="Arial"/>
          <w:color w:val="000000"/>
          <w:lang w:eastAsia="en-ZA"/>
        </w:rPr>
      </w:pPr>
    </w:p>
    <w:p w14:paraId="7D1DB59D" w14:textId="77777777" w:rsidR="006F6BE4" w:rsidRDefault="004A669A" w:rsidP="006D130D">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A Disaster Management Plan outlines the key institutions and programming components relative to deal effectively with disaster management and emergency responses.  Partnerships have been established with Provincial Government, District and Non-governmental organisations with a responsibility or capacity to render </w:t>
      </w:r>
      <w:r w:rsidR="006F6BE4" w:rsidRPr="009C2E7B">
        <w:rPr>
          <w:rFonts w:ascii="Arial" w:eastAsia="Calibri" w:hAnsi="Arial" w:cs="Arial"/>
          <w:color w:val="000000"/>
          <w:lang w:eastAsia="en-ZA"/>
        </w:rPr>
        <w:t>Disaster Management Services</w:t>
      </w:r>
      <w:r w:rsidRPr="009C2E7B">
        <w:rPr>
          <w:rFonts w:ascii="Arial" w:eastAsia="Calibri" w:hAnsi="Arial" w:cs="Arial"/>
          <w:color w:val="000000"/>
          <w:lang w:eastAsia="en-ZA"/>
        </w:rPr>
        <w:t xml:space="preserve">. </w:t>
      </w:r>
    </w:p>
    <w:p w14:paraId="77CD3654" w14:textId="77777777" w:rsidR="006F6BE4" w:rsidRDefault="006F6BE4" w:rsidP="006D130D">
      <w:pPr>
        <w:spacing w:after="0" w:line="360" w:lineRule="auto"/>
        <w:ind w:right="151" w:hanging="10"/>
        <w:jc w:val="both"/>
        <w:rPr>
          <w:rFonts w:ascii="Arial" w:eastAsia="Calibri" w:hAnsi="Arial" w:cs="Arial"/>
          <w:color w:val="000000"/>
          <w:lang w:eastAsia="en-ZA"/>
        </w:rPr>
      </w:pPr>
    </w:p>
    <w:p w14:paraId="16AA1CBE" w14:textId="77777777" w:rsidR="004A669A" w:rsidRPr="009C2E7B" w:rsidRDefault="004A669A" w:rsidP="009C2E7B">
      <w:pPr>
        <w:spacing w:after="38"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In terms of Makana Disaster Management Plan the following are the result of risk assessment conducted that the municipality is prone to: </w:t>
      </w:r>
      <w:r w:rsidRPr="009C2E7B">
        <w:rPr>
          <w:rFonts w:ascii="Arial" w:eastAsia="Calibri" w:hAnsi="Arial" w:cs="Arial"/>
          <w:color w:val="FF0000"/>
          <w:lang w:eastAsia="en-ZA"/>
        </w:rPr>
        <w:t xml:space="preserve"> </w:t>
      </w:r>
    </w:p>
    <w:p w14:paraId="171D71FA" w14:textId="77777777" w:rsidR="004A669A" w:rsidRPr="009C2E7B" w:rsidRDefault="004A669A" w:rsidP="0038706E">
      <w:pPr>
        <w:numPr>
          <w:ilvl w:val="0"/>
          <w:numId w:val="87"/>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Tornado </w:t>
      </w:r>
    </w:p>
    <w:p w14:paraId="5FAA4C33" w14:textId="77777777" w:rsidR="004A669A" w:rsidRPr="009C2E7B" w:rsidRDefault="004A669A" w:rsidP="0038706E">
      <w:pPr>
        <w:numPr>
          <w:ilvl w:val="0"/>
          <w:numId w:val="87"/>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Floods </w:t>
      </w:r>
    </w:p>
    <w:p w14:paraId="233A2C34" w14:textId="77777777" w:rsidR="004A669A" w:rsidRPr="009C2E7B" w:rsidRDefault="004A669A" w:rsidP="0038706E">
      <w:pPr>
        <w:numPr>
          <w:ilvl w:val="0"/>
          <w:numId w:val="87"/>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Fires(Veld and Forest Fires ) </w:t>
      </w:r>
    </w:p>
    <w:p w14:paraId="09BE7B0B" w14:textId="77777777" w:rsidR="004A669A" w:rsidRPr="009C2E7B" w:rsidRDefault="004A669A" w:rsidP="0038706E">
      <w:pPr>
        <w:numPr>
          <w:ilvl w:val="0"/>
          <w:numId w:val="87"/>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Epidemics  </w:t>
      </w:r>
    </w:p>
    <w:p w14:paraId="6B8318A7" w14:textId="77777777" w:rsidR="004A669A" w:rsidRPr="009C2E7B" w:rsidRDefault="004A669A" w:rsidP="0038706E">
      <w:pPr>
        <w:numPr>
          <w:ilvl w:val="0"/>
          <w:numId w:val="87"/>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Accidents  </w:t>
      </w:r>
    </w:p>
    <w:p w14:paraId="1F55BFB2" w14:textId="77777777" w:rsidR="004A669A" w:rsidRPr="009C2E7B" w:rsidRDefault="004A669A" w:rsidP="009C2E7B">
      <w:pPr>
        <w:spacing w:after="4" w:line="360" w:lineRule="auto"/>
        <w:ind w:right="147"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Furthermore the plan contains contingency plans for every risk identified. The most common disaster that occurs in the area is floods and </w:t>
      </w:r>
      <w:r w:rsidR="006F6BE4">
        <w:rPr>
          <w:rFonts w:ascii="Arial" w:eastAsia="Calibri" w:hAnsi="Arial" w:cs="Arial"/>
          <w:color w:val="000000"/>
          <w:lang w:eastAsia="en-ZA"/>
        </w:rPr>
        <w:t>protracted drought. Tornadoes are</w:t>
      </w:r>
      <w:r w:rsidRPr="009C2E7B">
        <w:rPr>
          <w:rFonts w:ascii="Arial" w:eastAsia="Calibri" w:hAnsi="Arial" w:cs="Arial"/>
          <w:color w:val="000000"/>
          <w:lang w:eastAsia="en-ZA"/>
        </w:rPr>
        <w:t xml:space="preserve"> fairly common and ha</w:t>
      </w:r>
      <w:r w:rsidR="006F6BE4">
        <w:rPr>
          <w:rFonts w:ascii="Arial" w:eastAsia="Calibri" w:hAnsi="Arial" w:cs="Arial"/>
          <w:color w:val="000000"/>
          <w:lang w:eastAsia="en-ZA"/>
        </w:rPr>
        <w:t>ve</w:t>
      </w:r>
      <w:r w:rsidRPr="009C2E7B">
        <w:rPr>
          <w:rFonts w:ascii="Arial" w:eastAsia="Calibri" w:hAnsi="Arial" w:cs="Arial"/>
          <w:color w:val="000000"/>
          <w:lang w:eastAsia="en-ZA"/>
        </w:rPr>
        <w:t xml:space="preserve"> caused extensive damage to homes in Alicedale and the </w:t>
      </w:r>
      <w:r w:rsidR="006F6BE4">
        <w:rPr>
          <w:rFonts w:ascii="Arial" w:eastAsia="Calibri" w:hAnsi="Arial" w:cs="Arial"/>
          <w:color w:val="000000"/>
          <w:lang w:eastAsia="en-ZA"/>
        </w:rPr>
        <w:t xml:space="preserve">Makhanda </w:t>
      </w:r>
      <w:r w:rsidRPr="009C2E7B">
        <w:rPr>
          <w:rFonts w:ascii="Arial" w:eastAsia="Calibri" w:hAnsi="Arial" w:cs="Arial"/>
          <w:color w:val="000000"/>
          <w:lang w:eastAsia="en-ZA"/>
        </w:rPr>
        <w:t xml:space="preserve">area. </w:t>
      </w:r>
    </w:p>
    <w:p w14:paraId="37A7E169" w14:textId="77777777" w:rsidR="006A25FB" w:rsidRPr="009C2E7B" w:rsidRDefault="006A25FB" w:rsidP="009C2E7B">
      <w:pPr>
        <w:spacing w:after="4" w:line="360" w:lineRule="auto"/>
        <w:ind w:right="147"/>
        <w:jc w:val="both"/>
        <w:rPr>
          <w:rFonts w:ascii="Arial" w:eastAsia="Calibri" w:hAnsi="Arial" w:cs="Arial"/>
          <w:b/>
          <w:color w:val="000000"/>
          <w:lang w:eastAsia="en-ZA"/>
        </w:rPr>
      </w:pPr>
    </w:p>
    <w:p w14:paraId="3E7F5981" w14:textId="1B8F017D" w:rsidR="00D30BE2" w:rsidRPr="009C2E7B" w:rsidRDefault="00AC4614" w:rsidP="00C5793E">
      <w:pPr>
        <w:spacing w:after="0" w:line="360" w:lineRule="auto"/>
        <w:ind w:right="147"/>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t>2.6</w:t>
      </w:r>
      <w:r w:rsidR="00D30BE2" w:rsidRPr="009C2E7B">
        <w:rPr>
          <w:rFonts w:ascii="Arial" w:eastAsia="Calibri" w:hAnsi="Arial" w:cs="Arial"/>
          <w:b/>
          <w:color w:val="000000" w:themeColor="text1"/>
          <w:lang w:eastAsia="en-ZA"/>
        </w:rPr>
        <w:t>.</w:t>
      </w:r>
      <w:r w:rsidR="003022DB">
        <w:rPr>
          <w:rFonts w:ascii="Arial" w:eastAsia="Calibri" w:hAnsi="Arial" w:cs="Arial"/>
          <w:b/>
          <w:color w:val="000000" w:themeColor="text1"/>
          <w:lang w:eastAsia="en-ZA"/>
        </w:rPr>
        <w:t>4</w:t>
      </w:r>
      <w:r w:rsidR="00D30BE2" w:rsidRPr="009C2E7B">
        <w:rPr>
          <w:rFonts w:ascii="Arial" w:eastAsia="Calibri" w:hAnsi="Arial" w:cs="Arial"/>
          <w:b/>
          <w:color w:val="000000" w:themeColor="text1"/>
          <w:lang w:eastAsia="en-ZA"/>
        </w:rPr>
        <w:t>.1</w:t>
      </w:r>
      <w:r w:rsidR="00D30BE2" w:rsidRPr="009C2E7B">
        <w:rPr>
          <w:rFonts w:ascii="Arial" w:eastAsia="Calibri" w:hAnsi="Arial" w:cs="Arial"/>
          <w:b/>
          <w:color w:val="000000" w:themeColor="text1"/>
          <w:lang w:eastAsia="en-ZA"/>
        </w:rPr>
        <w:tab/>
        <w:t>Disaster Incident</w:t>
      </w:r>
      <w:r w:rsidR="006A25FB" w:rsidRPr="009C2E7B">
        <w:rPr>
          <w:rFonts w:ascii="Arial" w:eastAsia="Calibri" w:hAnsi="Arial" w:cs="Arial"/>
          <w:b/>
          <w:color w:val="000000" w:themeColor="text1"/>
          <w:lang w:eastAsia="en-ZA"/>
        </w:rPr>
        <w:t>:</w:t>
      </w:r>
      <w:r w:rsidR="00D30BE2" w:rsidRPr="009C2E7B">
        <w:rPr>
          <w:rFonts w:ascii="Arial" w:eastAsia="Calibri" w:hAnsi="Arial" w:cs="Arial"/>
          <w:b/>
          <w:color w:val="000000" w:themeColor="text1"/>
          <w:lang w:eastAsia="en-ZA"/>
        </w:rPr>
        <w:t xml:space="preserve"> </w:t>
      </w:r>
    </w:p>
    <w:p w14:paraId="369973F8" w14:textId="77777777" w:rsidR="00982779"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Makana Municipality was affected by a disaster on the 8</w:t>
      </w:r>
      <w:r w:rsidRPr="009C2E7B">
        <w:rPr>
          <w:rFonts w:ascii="Arial" w:eastAsia="Calibri" w:hAnsi="Arial" w:cs="Arial"/>
          <w:color w:val="000000"/>
          <w:vertAlign w:val="superscript"/>
          <w:lang w:eastAsia="en-ZA"/>
        </w:rPr>
        <w:t>th</w:t>
      </w:r>
      <w:r w:rsidRPr="009C2E7B">
        <w:rPr>
          <w:rFonts w:ascii="Arial" w:eastAsia="Calibri" w:hAnsi="Arial" w:cs="Arial"/>
          <w:color w:val="000000"/>
          <w:lang w:eastAsia="en-ZA"/>
        </w:rPr>
        <w:t xml:space="preserve"> October 2008 where 161 houses were severely damaged in Makhanda and 22 houses in Alicedale. An amount of R101 000.00 was approved by Provincial Government and the project was to be coordinated by them. The project has been delayed to date. </w:t>
      </w:r>
    </w:p>
    <w:p w14:paraId="3802BD39" w14:textId="77777777" w:rsidR="00982779" w:rsidRDefault="00982779" w:rsidP="009C2E7B">
      <w:pPr>
        <w:spacing w:after="5" w:line="360" w:lineRule="auto"/>
        <w:ind w:right="151" w:hanging="10"/>
        <w:jc w:val="both"/>
        <w:rPr>
          <w:rFonts w:ascii="Arial" w:eastAsia="Calibri" w:hAnsi="Arial" w:cs="Arial"/>
          <w:color w:val="000000"/>
          <w:lang w:eastAsia="en-ZA"/>
        </w:rPr>
      </w:pPr>
    </w:p>
    <w:p w14:paraId="5C21FC29" w14:textId="77777777"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Makana was again in October 2012 affected by floods where most of its roads infrastructure </w:t>
      </w:r>
      <w:r w:rsidR="00090BB8">
        <w:rPr>
          <w:rFonts w:ascii="Arial" w:eastAsia="Calibri" w:hAnsi="Arial" w:cs="Arial"/>
          <w:color w:val="000000"/>
          <w:lang w:eastAsia="en-ZA"/>
        </w:rPr>
        <w:t>were</w:t>
      </w:r>
      <w:r w:rsidRPr="009C2E7B">
        <w:rPr>
          <w:rFonts w:ascii="Arial" w:eastAsia="Calibri" w:hAnsi="Arial" w:cs="Arial"/>
          <w:color w:val="000000"/>
          <w:lang w:eastAsia="en-ZA"/>
        </w:rPr>
        <w:t xml:space="preserve"> damaged. In October 2012, The Premier of the Province of the Eastern Cape had, in consultation with other MEC’s declared a provincial state of disaster in terms Section 41 of</w:t>
      </w:r>
      <w:r w:rsidRPr="009C2E7B">
        <w:rPr>
          <w:rFonts w:ascii="Arial" w:eastAsia="Calibri" w:hAnsi="Arial" w:cs="Arial"/>
          <w:color w:val="000000"/>
          <w:vertAlign w:val="subscript"/>
          <w:lang w:eastAsia="en-ZA"/>
        </w:rPr>
        <w:t xml:space="preserve"> </w:t>
      </w:r>
      <w:r w:rsidRPr="009C2E7B">
        <w:rPr>
          <w:rFonts w:ascii="Arial" w:eastAsia="Calibri" w:hAnsi="Arial" w:cs="Arial"/>
          <w:color w:val="000000"/>
          <w:lang w:eastAsia="en-ZA"/>
        </w:rPr>
        <w:t xml:space="preserve">Disaster Management Act (Act 57 of 2002) </w:t>
      </w:r>
    </w:p>
    <w:p w14:paraId="1ED3A38A" w14:textId="77777777"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14:paraId="3835952A" w14:textId="77777777"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After the occurrence of the October 2012 disaster incident, the Provincial Disaster Management Centre had, in terms of section 35 of the Disaster Management Act 57 of 2002, initiated efforts to assess the magnitude and severity of the disaster and informed the National Disaster Management Centre of the cost of the damages for provision of emergency relief.  </w:t>
      </w:r>
    </w:p>
    <w:p w14:paraId="7AA8304A" w14:textId="77777777"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14:paraId="21518464" w14:textId="77777777" w:rsidR="006A25FB" w:rsidRPr="009C2E7B" w:rsidRDefault="004A669A" w:rsidP="00C5793E">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The National Treasury had through the National Disaster Management allocated an amount R43.5m for emergency projects which was divided among the Nelson Mandela Bay Municipality and five other municipalities in the Sarah Baartman District Municipality. Makana Municipality was allocated   R 2 400 567 for the following projects</w:t>
      </w:r>
      <w:r w:rsidR="006A25FB" w:rsidRPr="009C2E7B">
        <w:rPr>
          <w:rFonts w:ascii="Arial" w:eastAsia="Calibri" w:hAnsi="Arial" w:cs="Arial"/>
          <w:color w:val="000000"/>
          <w:lang w:eastAsia="en-ZA"/>
        </w:rPr>
        <w:t>;</w:t>
      </w:r>
    </w:p>
    <w:p w14:paraId="4F50AD65" w14:textId="77777777" w:rsidR="004A669A" w:rsidRPr="009C2E7B" w:rsidRDefault="004A669A" w:rsidP="00C5793E">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14:paraId="6518D6F4" w14:textId="77777777" w:rsidR="004A669A" w:rsidRPr="00090BB8" w:rsidRDefault="004A669A" w:rsidP="0038706E">
      <w:pPr>
        <w:numPr>
          <w:ilvl w:val="0"/>
          <w:numId w:val="88"/>
        </w:numPr>
        <w:spacing w:after="27" w:line="360" w:lineRule="auto"/>
        <w:ind w:left="567" w:right="151" w:hanging="567"/>
        <w:jc w:val="both"/>
        <w:rPr>
          <w:rFonts w:ascii="Arial" w:eastAsia="Calibri" w:hAnsi="Arial" w:cs="Arial"/>
          <w:color w:val="000000"/>
          <w:lang w:eastAsia="en-ZA"/>
        </w:rPr>
      </w:pPr>
      <w:r w:rsidRPr="00090BB8">
        <w:rPr>
          <w:rFonts w:ascii="Arial" w:eastAsia="Calibri" w:hAnsi="Arial" w:cs="Arial"/>
          <w:color w:val="000000"/>
          <w:lang w:eastAsia="en-ZA"/>
        </w:rPr>
        <w:t xml:space="preserve">Repairs to electrical infrastructure at Old town filters, Evans Poort and Market feeders –    R2 400 567 and  </w:t>
      </w:r>
    </w:p>
    <w:p w14:paraId="04FB31A0" w14:textId="77777777" w:rsidR="004A669A" w:rsidRPr="009C2E7B" w:rsidRDefault="004A669A" w:rsidP="0038706E">
      <w:pPr>
        <w:numPr>
          <w:ilvl w:val="0"/>
          <w:numId w:val="88"/>
        </w:numPr>
        <w:spacing w:after="0" w:line="360" w:lineRule="auto"/>
        <w:ind w:left="0"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Repair pump station (replace sewer pump) at Lingelihle – R387 236,  </w:t>
      </w:r>
    </w:p>
    <w:p w14:paraId="33AB7894" w14:textId="77777777" w:rsidR="006A25FB" w:rsidRPr="009C2E7B" w:rsidRDefault="006A25FB" w:rsidP="009C2E7B">
      <w:pPr>
        <w:spacing w:after="5" w:line="360" w:lineRule="auto"/>
        <w:ind w:right="151"/>
        <w:jc w:val="both"/>
        <w:rPr>
          <w:rFonts w:ascii="Arial" w:eastAsia="Calibri" w:hAnsi="Arial" w:cs="Arial"/>
          <w:color w:val="000000"/>
          <w:lang w:eastAsia="en-ZA"/>
        </w:rPr>
      </w:pPr>
    </w:p>
    <w:p w14:paraId="543D9B1C" w14:textId="77777777"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The above mentioned projects wer</w:t>
      </w:r>
      <w:r w:rsidR="00090BB8">
        <w:rPr>
          <w:rFonts w:ascii="Arial" w:eastAsia="Calibri" w:hAnsi="Arial" w:cs="Arial"/>
          <w:color w:val="000000"/>
          <w:lang w:eastAsia="en-ZA"/>
        </w:rPr>
        <w:t>e completed between January</w:t>
      </w:r>
      <w:r w:rsidRPr="009C2E7B">
        <w:rPr>
          <w:rFonts w:ascii="Arial" w:eastAsia="Calibri" w:hAnsi="Arial" w:cs="Arial"/>
          <w:color w:val="000000"/>
          <w:lang w:eastAsia="en-ZA"/>
        </w:rPr>
        <w:t xml:space="preserve"> and May</w:t>
      </w:r>
      <w:r w:rsidR="00090BB8">
        <w:rPr>
          <w:rFonts w:ascii="Arial" w:eastAsia="Calibri" w:hAnsi="Arial" w:cs="Arial"/>
          <w:color w:val="000000"/>
          <w:lang w:eastAsia="en-ZA"/>
        </w:rPr>
        <w:t xml:space="preserve"> of</w:t>
      </w:r>
      <w:r w:rsidRPr="009C2E7B">
        <w:rPr>
          <w:rFonts w:ascii="Arial" w:eastAsia="Calibri" w:hAnsi="Arial" w:cs="Arial"/>
          <w:color w:val="000000"/>
          <w:lang w:eastAsia="en-ZA"/>
        </w:rPr>
        <w:t xml:space="preserve"> 2013. There were about 128 informal houses that were damaged by floods. Makana Municipality made an urgent application for temporary housing structures to the Department of Human Settlement.  </w:t>
      </w:r>
    </w:p>
    <w:p w14:paraId="5A7456BD" w14:textId="77777777" w:rsidR="006A25FB" w:rsidRPr="009C2E7B" w:rsidRDefault="006A25FB" w:rsidP="009C2E7B">
      <w:pPr>
        <w:spacing w:after="5" w:line="360" w:lineRule="auto"/>
        <w:ind w:right="151" w:hanging="10"/>
        <w:jc w:val="both"/>
        <w:rPr>
          <w:rFonts w:ascii="Arial" w:eastAsia="Calibri" w:hAnsi="Arial" w:cs="Arial"/>
          <w:color w:val="000000"/>
          <w:lang w:eastAsia="en-ZA"/>
        </w:rPr>
      </w:pPr>
    </w:p>
    <w:p w14:paraId="3C307B22" w14:textId="77777777"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On the 23</w:t>
      </w:r>
      <w:r w:rsidRPr="009C2E7B">
        <w:rPr>
          <w:rFonts w:ascii="Arial" w:eastAsia="Calibri" w:hAnsi="Arial" w:cs="Arial"/>
          <w:color w:val="000000"/>
          <w:vertAlign w:val="superscript"/>
          <w:lang w:eastAsia="en-ZA"/>
        </w:rPr>
        <w:t>rd</w:t>
      </w:r>
      <w:r w:rsidRPr="009C2E7B">
        <w:rPr>
          <w:rFonts w:ascii="Arial" w:eastAsia="Calibri" w:hAnsi="Arial" w:cs="Arial"/>
          <w:color w:val="000000"/>
          <w:lang w:eastAsia="en-ZA"/>
        </w:rPr>
        <w:t xml:space="preserve"> of November 2012 the Department of Human settlement together with the municipality made an assessment of the damage caused by the floods and 39 temporal housing structure where approved.  </w:t>
      </w:r>
    </w:p>
    <w:p w14:paraId="2AF0A577" w14:textId="77777777"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14:paraId="6D087F19" w14:textId="77777777" w:rsidR="001330C4"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Subsequent to that</w:t>
      </w:r>
      <w:r w:rsidR="00090BB8">
        <w:rPr>
          <w:rFonts w:ascii="Arial" w:eastAsia="Calibri" w:hAnsi="Arial" w:cs="Arial"/>
          <w:color w:val="000000"/>
          <w:lang w:eastAsia="en-ZA"/>
        </w:rPr>
        <w:t>,</w:t>
      </w:r>
      <w:r w:rsidRPr="009C2E7B">
        <w:rPr>
          <w:rFonts w:ascii="Arial" w:eastAsia="Calibri" w:hAnsi="Arial" w:cs="Arial"/>
          <w:color w:val="000000"/>
          <w:lang w:eastAsia="en-ZA"/>
        </w:rPr>
        <w:t xml:space="preserve"> Makana Municipality allocated an amount R8 7224 000 for reconstruction and rehabilitation. The above </w:t>
      </w:r>
      <w:r w:rsidR="00090BB8">
        <w:rPr>
          <w:rFonts w:ascii="Arial" w:eastAsia="Calibri" w:hAnsi="Arial" w:cs="Arial"/>
          <w:color w:val="000000"/>
          <w:lang w:eastAsia="en-ZA"/>
        </w:rPr>
        <w:t>mentioned amount was intended for the</w:t>
      </w:r>
      <w:r w:rsidRPr="009C2E7B">
        <w:rPr>
          <w:rFonts w:ascii="Arial" w:eastAsia="Calibri" w:hAnsi="Arial" w:cs="Arial"/>
          <w:color w:val="000000"/>
          <w:lang w:eastAsia="en-ZA"/>
        </w:rPr>
        <w:t xml:space="preserve"> re-gravel, reconstruction of municipal roads, storm water pipe, channels, slabs and pedestrian bridges that were affected during the Octob</w:t>
      </w:r>
      <w:r w:rsidR="00090BB8">
        <w:rPr>
          <w:rFonts w:ascii="Arial" w:eastAsia="Calibri" w:hAnsi="Arial" w:cs="Arial"/>
          <w:color w:val="000000"/>
          <w:lang w:eastAsia="en-ZA"/>
        </w:rPr>
        <w:t>er 2012 flooding, this included</w:t>
      </w:r>
      <w:r w:rsidRPr="009C2E7B">
        <w:rPr>
          <w:rFonts w:ascii="Arial" w:eastAsia="Calibri" w:hAnsi="Arial" w:cs="Arial"/>
          <w:color w:val="000000"/>
          <w:lang w:eastAsia="en-ZA"/>
        </w:rPr>
        <w:t xml:space="preserve"> Alicedale. </w:t>
      </w:r>
    </w:p>
    <w:p w14:paraId="7A00DD1C" w14:textId="77777777" w:rsidR="00090BB8" w:rsidRDefault="00090BB8" w:rsidP="009C2E7B">
      <w:pPr>
        <w:spacing w:after="5" w:line="360" w:lineRule="auto"/>
        <w:ind w:right="151" w:hanging="10"/>
        <w:jc w:val="both"/>
        <w:rPr>
          <w:rFonts w:ascii="Arial" w:eastAsia="Calibri" w:hAnsi="Arial" w:cs="Arial"/>
          <w:color w:val="000000"/>
          <w:lang w:eastAsia="en-ZA"/>
        </w:rPr>
      </w:pPr>
    </w:p>
    <w:p w14:paraId="0E2F8545" w14:textId="77777777" w:rsidR="004A669A"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The Provincial Disaster Management Centre established a Project Management Steering Committee to monitor the funds allocated for response and recovery of the flood incidents which engulfed the Province during the period. </w:t>
      </w:r>
    </w:p>
    <w:p w14:paraId="5018528D" w14:textId="77777777" w:rsidR="00C5793E" w:rsidRDefault="00C5793E" w:rsidP="009C2E7B">
      <w:pPr>
        <w:spacing w:after="5" w:line="360" w:lineRule="auto"/>
        <w:ind w:right="151" w:hanging="10"/>
        <w:jc w:val="both"/>
        <w:rPr>
          <w:rFonts w:ascii="Arial" w:eastAsia="Calibri" w:hAnsi="Arial" w:cs="Arial"/>
          <w:color w:val="000000"/>
          <w:lang w:eastAsia="en-ZA"/>
        </w:rPr>
      </w:pPr>
    </w:p>
    <w:p w14:paraId="5023C4B0" w14:textId="155D1BDD" w:rsidR="006A25FB" w:rsidRPr="009C2E7B" w:rsidRDefault="00AC4614" w:rsidP="009C2E7B">
      <w:pPr>
        <w:spacing w:after="4" w:line="360" w:lineRule="auto"/>
        <w:ind w:right="147"/>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t>2.6</w:t>
      </w:r>
      <w:r w:rsidR="006A25FB" w:rsidRPr="009C2E7B">
        <w:rPr>
          <w:rFonts w:ascii="Arial" w:eastAsia="Calibri" w:hAnsi="Arial" w:cs="Arial"/>
          <w:b/>
          <w:color w:val="000000" w:themeColor="text1"/>
          <w:lang w:eastAsia="en-ZA"/>
        </w:rPr>
        <w:t>.</w:t>
      </w:r>
      <w:r w:rsidR="003022DB">
        <w:rPr>
          <w:rFonts w:ascii="Arial" w:eastAsia="Calibri" w:hAnsi="Arial" w:cs="Arial"/>
          <w:b/>
          <w:color w:val="000000" w:themeColor="text1"/>
          <w:lang w:eastAsia="en-ZA"/>
        </w:rPr>
        <w:t>4</w:t>
      </w:r>
      <w:r w:rsidR="006A25FB" w:rsidRPr="009C2E7B">
        <w:rPr>
          <w:rFonts w:ascii="Arial" w:eastAsia="Calibri" w:hAnsi="Arial" w:cs="Arial"/>
          <w:b/>
          <w:color w:val="000000" w:themeColor="text1"/>
          <w:lang w:eastAsia="en-ZA"/>
        </w:rPr>
        <w:t>.2</w:t>
      </w:r>
      <w:r w:rsidR="009C2E7B" w:rsidRPr="009C2E7B">
        <w:rPr>
          <w:rFonts w:ascii="Arial" w:eastAsia="Calibri" w:hAnsi="Arial" w:cs="Arial"/>
          <w:b/>
          <w:color w:val="000000" w:themeColor="text1"/>
          <w:lang w:eastAsia="en-ZA"/>
        </w:rPr>
        <w:tab/>
      </w:r>
      <w:r w:rsidR="006A25FB" w:rsidRPr="009C2E7B">
        <w:rPr>
          <w:rFonts w:ascii="Arial" w:eastAsia="Calibri" w:hAnsi="Arial" w:cs="Arial"/>
          <w:b/>
          <w:color w:val="000000" w:themeColor="text1"/>
          <w:lang w:eastAsia="en-ZA"/>
        </w:rPr>
        <w:tab/>
        <w:t xml:space="preserve">Priority Risk Identified: </w:t>
      </w:r>
    </w:p>
    <w:tbl>
      <w:tblPr>
        <w:tblStyle w:val="TableGrid200"/>
        <w:tblW w:w="9450" w:type="dxa"/>
        <w:tblInd w:w="-5" w:type="dxa"/>
        <w:tblLook w:val="04A0" w:firstRow="1" w:lastRow="0" w:firstColumn="1" w:lastColumn="0" w:noHBand="0" w:noVBand="1"/>
      </w:tblPr>
      <w:tblGrid>
        <w:gridCol w:w="752"/>
        <w:gridCol w:w="8698"/>
      </w:tblGrid>
      <w:tr w:rsidR="004A669A" w:rsidRPr="009C2E7B" w14:paraId="59F704FB" w14:textId="77777777" w:rsidTr="004C2E0D">
        <w:trPr>
          <w:trHeight w:val="276"/>
        </w:trPr>
        <w:tc>
          <w:tcPr>
            <w:tcW w:w="9450" w:type="dxa"/>
            <w:gridSpan w:val="2"/>
            <w:shd w:val="clear" w:color="auto" w:fill="D1BE9B"/>
          </w:tcPr>
          <w:p w14:paraId="073D6922" w14:textId="77777777" w:rsidR="004A669A" w:rsidRPr="009C2E7B" w:rsidRDefault="004A669A" w:rsidP="009C2E7B">
            <w:pPr>
              <w:spacing w:line="360" w:lineRule="auto"/>
              <w:jc w:val="both"/>
              <w:rPr>
                <w:rFonts w:ascii="Arial" w:eastAsia="Calibri" w:hAnsi="Arial" w:cs="Arial"/>
                <w:b/>
                <w:color w:val="FF0000"/>
              </w:rPr>
            </w:pPr>
            <w:r w:rsidRPr="009C2E7B">
              <w:rPr>
                <w:rFonts w:ascii="Arial" w:eastAsia="Calibri" w:hAnsi="Arial" w:cs="Arial"/>
                <w:b/>
                <w:color w:val="000000" w:themeColor="text1"/>
              </w:rPr>
              <w:t>TOP RISKS</w:t>
            </w:r>
          </w:p>
        </w:tc>
      </w:tr>
      <w:tr w:rsidR="004A669A" w:rsidRPr="009C2E7B" w14:paraId="6A11D66F" w14:textId="77777777" w:rsidTr="009C2E7B">
        <w:trPr>
          <w:trHeight w:val="276"/>
        </w:trPr>
        <w:tc>
          <w:tcPr>
            <w:tcW w:w="752" w:type="dxa"/>
          </w:tcPr>
          <w:p w14:paraId="748703E5" w14:textId="77777777" w:rsidR="004A669A" w:rsidRPr="009C2E7B" w:rsidRDefault="004A669A" w:rsidP="009C2E7B">
            <w:pPr>
              <w:spacing w:line="360" w:lineRule="auto"/>
              <w:jc w:val="both"/>
              <w:rPr>
                <w:rFonts w:ascii="Arial" w:eastAsia="Calibri" w:hAnsi="Arial" w:cs="Arial"/>
                <w:b/>
                <w:color w:val="000000" w:themeColor="text1"/>
              </w:rPr>
            </w:pPr>
            <w:r w:rsidRPr="009C2E7B">
              <w:rPr>
                <w:rFonts w:ascii="Arial" w:eastAsia="Calibri" w:hAnsi="Arial" w:cs="Arial"/>
                <w:b/>
                <w:color w:val="000000" w:themeColor="text1"/>
              </w:rPr>
              <w:t xml:space="preserve">No </w:t>
            </w:r>
          </w:p>
        </w:tc>
        <w:tc>
          <w:tcPr>
            <w:tcW w:w="8698" w:type="dxa"/>
          </w:tcPr>
          <w:p w14:paraId="7AAD6BE9" w14:textId="77777777" w:rsidR="004A669A" w:rsidRPr="009C2E7B" w:rsidRDefault="004A669A" w:rsidP="009C2E7B">
            <w:pPr>
              <w:spacing w:line="360" w:lineRule="auto"/>
              <w:jc w:val="both"/>
              <w:rPr>
                <w:rFonts w:ascii="Arial" w:eastAsia="Calibri" w:hAnsi="Arial" w:cs="Arial"/>
                <w:b/>
                <w:color w:val="000000" w:themeColor="text1"/>
              </w:rPr>
            </w:pPr>
            <w:r w:rsidRPr="009C2E7B">
              <w:rPr>
                <w:rFonts w:ascii="Arial" w:eastAsia="Calibri" w:hAnsi="Arial" w:cs="Arial"/>
                <w:b/>
                <w:color w:val="000000" w:themeColor="text1"/>
              </w:rPr>
              <w:t xml:space="preserve">Risk </w:t>
            </w:r>
          </w:p>
        </w:tc>
      </w:tr>
      <w:tr w:rsidR="004A669A" w:rsidRPr="009C2E7B" w14:paraId="706DC0CB" w14:textId="77777777" w:rsidTr="009C2E7B">
        <w:trPr>
          <w:trHeight w:val="276"/>
        </w:trPr>
        <w:tc>
          <w:tcPr>
            <w:tcW w:w="752" w:type="dxa"/>
          </w:tcPr>
          <w:p w14:paraId="495C45DA"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1.</w:t>
            </w:r>
          </w:p>
        </w:tc>
        <w:tc>
          <w:tcPr>
            <w:tcW w:w="8698" w:type="dxa"/>
          </w:tcPr>
          <w:p w14:paraId="73F09AC1"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Landslide/Subsidence </w:t>
            </w:r>
          </w:p>
        </w:tc>
      </w:tr>
      <w:tr w:rsidR="004A669A" w:rsidRPr="009C2E7B" w14:paraId="419AB50E" w14:textId="77777777" w:rsidTr="009C2E7B">
        <w:trPr>
          <w:trHeight w:val="260"/>
        </w:trPr>
        <w:tc>
          <w:tcPr>
            <w:tcW w:w="752" w:type="dxa"/>
          </w:tcPr>
          <w:p w14:paraId="3D8A0E21"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2.</w:t>
            </w:r>
          </w:p>
        </w:tc>
        <w:tc>
          <w:tcPr>
            <w:tcW w:w="8698" w:type="dxa"/>
          </w:tcPr>
          <w:p w14:paraId="744CCE7E"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Heat wave </w:t>
            </w:r>
          </w:p>
        </w:tc>
      </w:tr>
      <w:tr w:rsidR="004A669A" w:rsidRPr="009C2E7B" w14:paraId="585BEB93" w14:textId="77777777" w:rsidTr="009C2E7B">
        <w:trPr>
          <w:trHeight w:val="276"/>
        </w:trPr>
        <w:tc>
          <w:tcPr>
            <w:tcW w:w="752" w:type="dxa"/>
          </w:tcPr>
          <w:p w14:paraId="6720A889"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3.</w:t>
            </w:r>
          </w:p>
        </w:tc>
        <w:tc>
          <w:tcPr>
            <w:tcW w:w="8698" w:type="dxa"/>
          </w:tcPr>
          <w:p w14:paraId="6AEE706D"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Severe Storm </w:t>
            </w:r>
          </w:p>
        </w:tc>
      </w:tr>
      <w:tr w:rsidR="004A669A" w:rsidRPr="009C2E7B" w14:paraId="44694387" w14:textId="77777777" w:rsidTr="009C2E7B">
        <w:trPr>
          <w:trHeight w:val="276"/>
        </w:trPr>
        <w:tc>
          <w:tcPr>
            <w:tcW w:w="752" w:type="dxa"/>
          </w:tcPr>
          <w:p w14:paraId="5969487B"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4.</w:t>
            </w:r>
          </w:p>
        </w:tc>
        <w:tc>
          <w:tcPr>
            <w:tcW w:w="8698" w:type="dxa"/>
          </w:tcPr>
          <w:p w14:paraId="370E8DF8"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Road Incident </w:t>
            </w:r>
          </w:p>
        </w:tc>
      </w:tr>
      <w:tr w:rsidR="004A669A" w:rsidRPr="009C2E7B" w14:paraId="730EB61C" w14:textId="77777777" w:rsidTr="009C2E7B">
        <w:trPr>
          <w:trHeight w:val="276"/>
        </w:trPr>
        <w:tc>
          <w:tcPr>
            <w:tcW w:w="752" w:type="dxa"/>
          </w:tcPr>
          <w:p w14:paraId="1550631E"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5.</w:t>
            </w:r>
          </w:p>
        </w:tc>
        <w:tc>
          <w:tcPr>
            <w:tcW w:w="8698" w:type="dxa"/>
          </w:tcPr>
          <w:p w14:paraId="47F73DE8"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Animal Epidemic Diseases</w:t>
            </w:r>
          </w:p>
        </w:tc>
      </w:tr>
      <w:tr w:rsidR="004A669A" w:rsidRPr="009C2E7B" w14:paraId="46EC190C" w14:textId="77777777" w:rsidTr="009C2E7B">
        <w:trPr>
          <w:trHeight w:val="276"/>
        </w:trPr>
        <w:tc>
          <w:tcPr>
            <w:tcW w:w="752" w:type="dxa"/>
          </w:tcPr>
          <w:p w14:paraId="166D3F4B"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6.</w:t>
            </w:r>
          </w:p>
        </w:tc>
        <w:tc>
          <w:tcPr>
            <w:tcW w:w="8698" w:type="dxa"/>
          </w:tcPr>
          <w:p w14:paraId="7821E21B"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Criminal Activities </w:t>
            </w:r>
          </w:p>
        </w:tc>
      </w:tr>
      <w:tr w:rsidR="004A669A" w:rsidRPr="009C2E7B" w14:paraId="50EFF25C" w14:textId="77777777" w:rsidTr="009C2E7B">
        <w:trPr>
          <w:trHeight w:val="276"/>
        </w:trPr>
        <w:tc>
          <w:tcPr>
            <w:tcW w:w="752" w:type="dxa"/>
          </w:tcPr>
          <w:p w14:paraId="6A89C948"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7.</w:t>
            </w:r>
          </w:p>
        </w:tc>
        <w:tc>
          <w:tcPr>
            <w:tcW w:w="8698" w:type="dxa"/>
          </w:tcPr>
          <w:p w14:paraId="42FBCCE3"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Critical Infrastructure</w:t>
            </w:r>
          </w:p>
        </w:tc>
      </w:tr>
      <w:tr w:rsidR="004A669A" w:rsidRPr="009C2E7B" w14:paraId="7F1AD9A0" w14:textId="77777777" w:rsidTr="009C2E7B">
        <w:trPr>
          <w:trHeight w:val="276"/>
        </w:trPr>
        <w:tc>
          <w:tcPr>
            <w:tcW w:w="752" w:type="dxa"/>
          </w:tcPr>
          <w:p w14:paraId="2031A1B8"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8.</w:t>
            </w:r>
          </w:p>
        </w:tc>
        <w:tc>
          <w:tcPr>
            <w:tcW w:w="8698" w:type="dxa"/>
          </w:tcPr>
          <w:p w14:paraId="2B15D1B5"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Illegal/Uncontrolled Solid Waste Disposal </w:t>
            </w:r>
          </w:p>
        </w:tc>
      </w:tr>
      <w:tr w:rsidR="004A669A" w:rsidRPr="009C2E7B" w14:paraId="4A93295C" w14:textId="77777777" w:rsidTr="009C2E7B">
        <w:trPr>
          <w:trHeight w:val="260"/>
        </w:trPr>
        <w:tc>
          <w:tcPr>
            <w:tcW w:w="752" w:type="dxa"/>
          </w:tcPr>
          <w:p w14:paraId="441BDD44"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9.</w:t>
            </w:r>
          </w:p>
        </w:tc>
        <w:tc>
          <w:tcPr>
            <w:tcW w:w="8698" w:type="dxa"/>
          </w:tcPr>
          <w:p w14:paraId="7C044334" w14:textId="77777777"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Climate Change Rainfall</w:t>
            </w:r>
          </w:p>
        </w:tc>
      </w:tr>
    </w:tbl>
    <w:p w14:paraId="0AA697D9" w14:textId="77777777" w:rsidR="006A25FB" w:rsidRDefault="006A25FB" w:rsidP="009C2E7B">
      <w:pPr>
        <w:spacing w:after="0" w:line="360" w:lineRule="auto"/>
        <w:jc w:val="both"/>
        <w:rPr>
          <w:rFonts w:ascii="Arial" w:eastAsia="Calibri" w:hAnsi="Arial" w:cs="Arial"/>
          <w:b/>
          <w:color w:val="FF0000"/>
          <w:lang w:eastAsia="en-ZA"/>
        </w:rPr>
      </w:pPr>
    </w:p>
    <w:p w14:paraId="341C291D" w14:textId="732B447D" w:rsidR="006A25FB" w:rsidRPr="009C2E7B" w:rsidRDefault="00982779" w:rsidP="009C2E7B">
      <w:pPr>
        <w:spacing w:after="0" w:line="360" w:lineRule="auto"/>
        <w:ind w:left="-180"/>
        <w:jc w:val="both"/>
        <w:rPr>
          <w:rFonts w:ascii="Arial" w:eastAsia="Calibri" w:hAnsi="Arial" w:cs="Arial"/>
          <w:b/>
          <w:color w:val="000000" w:themeColor="text1"/>
          <w:lang w:eastAsia="en-ZA"/>
        </w:rPr>
      </w:pPr>
      <w:r>
        <w:rPr>
          <w:rFonts w:ascii="Arial" w:eastAsia="Calibri" w:hAnsi="Arial" w:cs="Arial"/>
          <w:b/>
          <w:color w:val="000000" w:themeColor="text1"/>
          <w:lang w:eastAsia="en-ZA"/>
        </w:rPr>
        <w:t xml:space="preserve">  </w:t>
      </w:r>
      <w:r w:rsidR="00AC4614" w:rsidRPr="009C2E7B">
        <w:rPr>
          <w:rFonts w:ascii="Arial" w:eastAsia="Calibri" w:hAnsi="Arial" w:cs="Arial"/>
          <w:b/>
          <w:color w:val="000000" w:themeColor="text1"/>
          <w:lang w:eastAsia="en-ZA"/>
        </w:rPr>
        <w:t>2.6</w:t>
      </w:r>
      <w:r w:rsidR="006A25FB" w:rsidRPr="009C2E7B">
        <w:rPr>
          <w:rFonts w:ascii="Arial" w:eastAsia="Calibri" w:hAnsi="Arial" w:cs="Arial"/>
          <w:b/>
          <w:color w:val="000000" w:themeColor="text1"/>
          <w:lang w:eastAsia="en-ZA"/>
        </w:rPr>
        <w:t>.</w:t>
      </w:r>
      <w:r w:rsidR="003022DB">
        <w:rPr>
          <w:rFonts w:ascii="Arial" w:eastAsia="Calibri" w:hAnsi="Arial" w:cs="Arial"/>
          <w:b/>
          <w:color w:val="000000" w:themeColor="text1"/>
          <w:lang w:eastAsia="en-ZA"/>
        </w:rPr>
        <w:t>5</w:t>
      </w:r>
      <w:r w:rsidR="006A25FB" w:rsidRPr="009C2E7B">
        <w:rPr>
          <w:rFonts w:ascii="Arial" w:eastAsia="Calibri" w:hAnsi="Arial" w:cs="Arial"/>
          <w:b/>
          <w:color w:val="000000" w:themeColor="text1"/>
          <w:lang w:eastAsia="en-ZA"/>
        </w:rPr>
        <w:tab/>
        <w:t>Community Policies and Bylaws:</w:t>
      </w:r>
    </w:p>
    <w:tbl>
      <w:tblPr>
        <w:tblStyle w:val="TableGrid90"/>
        <w:tblW w:w="9450" w:type="dxa"/>
        <w:tblInd w:w="-5" w:type="dxa"/>
        <w:tblCellMar>
          <w:top w:w="46" w:type="dxa"/>
          <w:bottom w:w="8" w:type="dxa"/>
        </w:tblCellMar>
        <w:tblLook w:val="04A0" w:firstRow="1" w:lastRow="0" w:firstColumn="1" w:lastColumn="0" w:noHBand="0" w:noVBand="1"/>
      </w:tblPr>
      <w:tblGrid>
        <w:gridCol w:w="1004"/>
        <w:gridCol w:w="1052"/>
        <w:gridCol w:w="4293"/>
        <w:gridCol w:w="1276"/>
        <w:gridCol w:w="1825"/>
      </w:tblGrid>
      <w:tr w:rsidR="004A669A" w:rsidRPr="009C2E7B" w14:paraId="76E287FB" w14:textId="77777777" w:rsidTr="00982779">
        <w:trPr>
          <w:trHeight w:val="494"/>
          <w:tblHeader/>
        </w:trPr>
        <w:tc>
          <w:tcPr>
            <w:tcW w:w="1004" w:type="dxa"/>
            <w:tcBorders>
              <w:top w:val="single" w:sz="4" w:space="0" w:color="000000"/>
              <w:left w:val="single" w:sz="4" w:space="0" w:color="000000"/>
              <w:bottom w:val="single" w:sz="4" w:space="0" w:color="000000"/>
              <w:right w:val="nil"/>
            </w:tcBorders>
            <w:shd w:val="clear" w:color="auto" w:fill="D1BE9B"/>
          </w:tcPr>
          <w:p w14:paraId="376209BD" w14:textId="77777777" w:rsidR="004A669A" w:rsidRPr="009C2E7B" w:rsidRDefault="004A669A" w:rsidP="009C2E7B">
            <w:pPr>
              <w:spacing w:line="360" w:lineRule="auto"/>
              <w:jc w:val="both"/>
              <w:rPr>
                <w:rFonts w:ascii="Arial" w:eastAsia="Calibri" w:hAnsi="Arial" w:cs="Arial"/>
                <w:color w:val="000000"/>
              </w:rPr>
            </w:pPr>
          </w:p>
        </w:tc>
        <w:tc>
          <w:tcPr>
            <w:tcW w:w="1052" w:type="dxa"/>
            <w:tcBorders>
              <w:top w:val="single" w:sz="4" w:space="0" w:color="000000"/>
              <w:left w:val="nil"/>
              <w:bottom w:val="single" w:sz="4" w:space="0" w:color="000000"/>
              <w:right w:val="single" w:sz="4" w:space="0" w:color="000000"/>
            </w:tcBorders>
            <w:shd w:val="clear" w:color="auto" w:fill="D1BE9B"/>
            <w:vAlign w:val="center"/>
          </w:tcPr>
          <w:p w14:paraId="471C6716" w14:textId="77777777"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 xml:space="preserve">Type </w:t>
            </w:r>
          </w:p>
        </w:tc>
        <w:tc>
          <w:tcPr>
            <w:tcW w:w="4293"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27AB7F26" w14:textId="77777777" w:rsidR="004A669A" w:rsidRPr="009C2E7B" w:rsidRDefault="004A669A" w:rsidP="009C2E7B">
            <w:pPr>
              <w:spacing w:line="360" w:lineRule="auto"/>
              <w:ind w:left="397"/>
              <w:jc w:val="both"/>
              <w:rPr>
                <w:rFonts w:ascii="Arial" w:eastAsia="Calibri" w:hAnsi="Arial" w:cs="Arial"/>
                <w:color w:val="000000"/>
              </w:rPr>
            </w:pPr>
            <w:r w:rsidRPr="009C2E7B">
              <w:rPr>
                <w:rFonts w:ascii="Arial" w:eastAsia="Calibri" w:hAnsi="Arial" w:cs="Arial"/>
                <w:b/>
                <w:color w:val="000000"/>
              </w:rPr>
              <w:t xml:space="preserve">Title </w:t>
            </w:r>
          </w:p>
        </w:tc>
        <w:tc>
          <w:tcPr>
            <w:tcW w:w="1276"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7939AB92" w14:textId="77777777" w:rsidR="004A669A" w:rsidRPr="009C2E7B" w:rsidRDefault="004A669A" w:rsidP="009C2E7B">
            <w:pPr>
              <w:spacing w:line="360" w:lineRule="auto"/>
              <w:ind w:left="619"/>
              <w:jc w:val="both"/>
              <w:rPr>
                <w:rFonts w:ascii="Arial" w:eastAsia="Calibri" w:hAnsi="Arial" w:cs="Arial"/>
                <w:color w:val="000000"/>
              </w:rPr>
            </w:pPr>
            <w:r w:rsidRPr="009C2E7B">
              <w:rPr>
                <w:rFonts w:ascii="Arial" w:eastAsia="Calibri" w:hAnsi="Arial" w:cs="Arial"/>
                <w:b/>
                <w:color w:val="000000"/>
              </w:rPr>
              <w:t xml:space="preserve">Date </w:t>
            </w:r>
          </w:p>
        </w:tc>
        <w:tc>
          <w:tcPr>
            <w:tcW w:w="1825" w:type="dxa"/>
            <w:tcBorders>
              <w:top w:val="single" w:sz="4" w:space="0" w:color="000000"/>
              <w:left w:val="single" w:sz="4" w:space="0" w:color="000000"/>
              <w:bottom w:val="single" w:sz="4" w:space="0" w:color="000000"/>
              <w:right w:val="single" w:sz="4" w:space="0" w:color="000000"/>
            </w:tcBorders>
            <w:shd w:val="clear" w:color="auto" w:fill="D1BE9B"/>
            <w:vAlign w:val="center"/>
          </w:tcPr>
          <w:p w14:paraId="3477E6EB" w14:textId="77777777" w:rsidR="004A669A" w:rsidRPr="009C2E7B" w:rsidRDefault="004A669A" w:rsidP="009C2E7B">
            <w:pPr>
              <w:spacing w:line="360" w:lineRule="auto"/>
              <w:ind w:left="763"/>
              <w:jc w:val="both"/>
              <w:rPr>
                <w:rFonts w:ascii="Arial" w:eastAsia="Calibri" w:hAnsi="Arial" w:cs="Arial"/>
                <w:color w:val="000000"/>
              </w:rPr>
            </w:pPr>
            <w:r w:rsidRPr="009C2E7B">
              <w:rPr>
                <w:rFonts w:ascii="Arial" w:eastAsia="Calibri" w:hAnsi="Arial" w:cs="Arial"/>
                <w:b/>
                <w:color w:val="000000"/>
              </w:rPr>
              <w:t xml:space="preserve">Status </w:t>
            </w:r>
          </w:p>
        </w:tc>
      </w:tr>
      <w:tr w:rsidR="004A669A" w:rsidRPr="009C2E7B" w14:paraId="208FD495" w14:textId="77777777" w:rsidTr="00982779">
        <w:trPr>
          <w:trHeight w:val="354"/>
        </w:trPr>
        <w:tc>
          <w:tcPr>
            <w:tcW w:w="1004" w:type="dxa"/>
            <w:tcBorders>
              <w:top w:val="single" w:sz="4" w:space="0" w:color="000000"/>
              <w:left w:val="single" w:sz="4" w:space="0" w:color="000000"/>
              <w:bottom w:val="single" w:sz="4" w:space="0" w:color="000000"/>
              <w:right w:val="nil"/>
            </w:tcBorders>
            <w:vAlign w:val="bottom"/>
          </w:tcPr>
          <w:p w14:paraId="6B879461"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14:paraId="4B54322B"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vAlign w:val="bottom"/>
          </w:tcPr>
          <w:p w14:paraId="781568DE"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Speed Hump </w:t>
            </w:r>
          </w:p>
        </w:tc>
        <w:tc>
          <w:tcPr>
            <w:tcW w:w="1276" w:type="dxa"/>
            <w:tcBorders>
              <w:top w:val="single" w:sz="4" w:space="0" w:color="000000"/>
              <w:left w:val="single" w:sz="4" w:space="0" w:color="000000"/>
              <w:bottom w:val="single" w:sz="4" w:space="0" w:color="000000"/>
              <w:right w:val="single" w:sz="4" w:space="0" w:color="000000"/>
            </w:tcBorders>
            <w:vAlign w:val="bottom"/>
          </w:tcPr>
          <w:p w14:paraId="68651743" w14:textId="77777777" w:rsidR="004A669A" w:rsidRPr="009C2E7B" w:rsidRDefault="004A669A" w:rsidP="00C5793E">
            <w:pPr>
              <w:spacing w:line="360" w:lineRule="auto"/>
              <w:ind w:left="30" w:right="112"/>
              <w:jc w:val="center"/>
              <w:rPr>
                <w:rFonts w:ascii="Arial" w:eastAsia="Calibri" w:hAnsi="Arial" w:cs="Arial"/>
                <w:color w:val="000000"/>
              </w:rPr>
            </w:pPr>
            <w:r w:rsidRPr="009C2E7B">
              <w:rPr>
                <w:rFonts w:ascii="Arial" w:eastAsia="Calibri" w:hAnsi="Arial" w:cs="Arial"/>
                <w:color w:val="000000"/>
              </w:rPr>
              <w:t>May 2013</w:t>
            </w:r>
          </w:p>
        </w:tc>
        <w:tc>
          <w:tcPr>
            <w:tcW w:w="1825" w:type="dxa"/>
            <w:tcBorders>
              <w:top w:val="single" w:sz="4" w:space="0" w:color="000000"/>
              <w:left w:val="single" w:sz="4" w:space="0" w:color="000000"/>
              <w:bottom w:val="single" w:sz="4" w:space="0" w:color="000000"/>
              <w:right w:val="single" w:sz="4" w:space="0" w:color="000000"/>
            </w:tcBorders>
            <w:vAlign w:val="bottom"/>
          </w:tcPr>
          <w:p w14:paraId="093A670B" w14:textId="77777777" w:rsidR="004A669A" w:rsidRPr="009C2E7B" w:rsidRDefault="004A669A" w:rsidP="009C2E7B">
            <w:pPr>
              <w:spacing w:line="360" w:lineRule="auto"/>
              <w:ind w:left="172"/>
              <w:jc w:val="both"/>
              <w:rPr>
                <w:rFonts w:ascii="Arial" w:eastAsia="Calibri" w:hAnsi="Arial" w:cs="Arial"/>
                <w:color w:val="000000"/>
              </w:rPr>
            </w:pPr>
            <w:r w:rsidRPr="009C2E7B">
              <w:rPr>
                <w:rFonts w:ascii="Arial" w:eastAsia="Calibri" w:hAnsi="Arial" w:cs="Arial"/>
                <w:color w:val="000000"/>
              </w:rPr>
              <w:t xml:space="preserve">Final * </w:t>
            </w:r>
          </w:p>
        </w:tc>
      </w:tr>
      <w:tr w:rsidR="004A669A" w:rsidRPr="009C2E7B" w14:paraId="06C9E946" w14:textId="77777777" w:rsidTr="00982779">
        <w:trPr>
          <w:trHeight w:val="280"/>
        </w:trPr>
        <w:tc>
          <w:tcPr>
            <w:tcW w:w="1004" w:type="dxa"/>
            <w:tcBorders>
              <w:top w:val="single" w:sz="4" w:space="0" w:color="000000"/>
              <w:left w:val="single" w:sz="4" w:space="0" w:color="000000"/>
              <w:bottom w:val="single" w:sz="4" w:space="0" w:color="000000"/>
              <w:right w:val="nil"/>
            </w:tcBorders>
          </w:tcPr>
          <w:p w14:paraId="48DB2BD3"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14:paraId="1B2D135F"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2B4CF58F"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Environmental  </w:t>
            </w:r>
          </w:p>
        </w:tc>
        <w:tc>
          <w:tcPr>
            <w:tcW w:w="1276" w:type="dxa"/>
            <w:tcBorders>
              <w:top w:val="single" w:sz="4" w:space="0" w:color="000000"/>
              <w:left w:val="single" w:sz="4" w:space="0" w:color="000000"/>
              <w:bottom w:val="single" w:sz="4" w:space="0" w:color="000000"/>
              <w:right w:val="single" w:sz="4" w:space="0" w:color="000000"/>
            </w:tcBorders>
            <w:vAlign w:val="center"/>
          </w:tcPr>
          <w:p w14:paraId="427544D1" w14:textId="77777777" w:rsidR="004A669A" w:rsidRPr="009C2E7B" w:rsidRDefault="004A669A" w:rsidP="00C5793E">
            <w:pPr>
              <w:spacing w:line="360" w:lineRule="auto"/>
              <w:ind w:right="45"/>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27DDE5E9" w14:textId="77777777" w:rsidR="004A669A" w:rsidRPr="009C2E7B" w:rsidRDefault="004A669A" w:rsidP="009C2E7B">
            <w:pPr>
              <w:spacing w:line="360" w:lineRule="auto"/>
              <w:ind w:left="172"/>
              <w:jc w:val="both"/>
              <w:rPr>
                <w:rFonts w:ascii="Arial" w:eastAsia="Calibri" w:hAnsi="Arial" w:cs="Arial"/>
                <w:color w:val="000000"/>
              </w:rPr>
            </w:pPr>
            <w:r w:rsidRPr="009C2E7B">
              <w:rPr>
                <w:rFonts w:ascii="Arial" w:eastAsia="Calibri" w:hAnsi="Arial" w:cs="Arial"/>
                <w:color w:val="000000"/>
              </w:rPr>
              <w:t xml:space="preserve">Final  </w:t>
            </w:r>
          </w:p>
        </w:tc>
      </w:tr>
      <w:tr w:rsidR="004A669A" w:rsidRPr="009C2E7B" w14:paraId="6836682D" w14:textId="77777777" w:rsidTr="00982779">
        <w:trPr>
          <w:trHeight w:val="547"/>
        </w:trPr>
        <w:tc>
          <w:tcPr>
            <w:tcW w:w="1004" w:type="dxa"/>
            <w:tcBorders>
              <w:top w:val="single" w:sz="4" w:space="0" w:color="000000"/>
              <w:left w:val="single" w:sz="4" w:space="0" w:color="000000"/>
              <w:bottom w:val="single" w:sz="4" w:space="0" w:color="000000"/>
              <w:right w:val="nil"/>
            </w:tcBorders>
            <w:vAlign w:val="center"/>
          </w:tcPr>
          <w:p w14:paraId="0B06DCCD" w14:textId="77777777" w:rsidR="004A669A" w:rsidRPr="009C2E7B" w:rsidRDefault="004A669A" w:rsidP="00537908">
            <w:pPr>
              <w:spacing w:line="360" w:lineRule="auto"/>
              <w:ind w:left="180"/>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14:paraId="21516B0F"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4B84D5F9"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Paupers Burial (To be developed before the financial year end) </w:t>
            </w:r>
          </w:p>
        </w:tc>
        <w:tc>
          <w:tcPr>
            <w:tcW w:w="1276" w:type="dxa"/>
            <w:tcBorders>
              <w:top w:val="single" w:sz="4" w:space="0" w:color="000000"/>
              <w:left w:val="single" w:sz="4" w:space="0" w:color="000000"/>
              <w:bottom w:val="single" w:sz="4" w:space="0" w:color="000000"/>
              <w:right w:val="single" w:sz="4" w:space="0" w:color="000000"/>
            </w:tcBorders>
            <w:vAlign w:val="center"/>
          </w:tcPr>
          <w:p w14:paraId="42117BC9" w14:textId="77777777" w:rsidR="004A669A" w:rsidRPr="009C2E7B" w:rsidRDefault="004A669A" w:rsidP="00C5793E">
            <w:pPr>
              <w:spacing w:line="360" w:lineRule="auto"/>
              <w:ind w:right="45"/>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vAlign w:val="center"/>
          </w:tcPr>
          <w:p w14:paraId="33C6AF0E" w14:textId="77777777" w:rsidR="004A669A" w:rsidRPr="009C2E7B" w:rsidRDefault="004A669A" w:rsidP="00537908">
            <w:pPr>
              <w:spacing w:line="360" w:lineRule="auto"/>
              <w:ind w:left="172"/>
              <w:rPr>
                <w:rFonts w:ascii="Arial" w:eastAsia="Calibri" w:hAnsi="Arial" w:cs="Arial"/>
                <w:color w:val="000000"/>
              </w:rPr>
            </w:pPr>
            <w:r w:rsidRPr="009C2E7B">
              <w:rPr>
                <w:rFonts w:ascii="Arial" w:eastAsia="Calibri" w:hAnsi="Arial" w:cs="Arial"/>
                <w:color w:val="000000"/>
              </w:rPr>
              <w:t>To be revised</w:t>
            </w:r>
          </w:p>
        </w:tc>
      </w:tr>
      <w:tr w:rsidR="004A669A" w:rsidRPr="009C2E7B" w14:paraId="253018F7" w14:textId="77777777" w:rsidTr="00982779">
        <w:trPr>
          <w:trHeight w:val="35"/>
        </w:trPr>
        <w:tc>
          <w:tcPr>
            <w:tcW w:w="1004" w:type="dxa"/>
            <w:tcBorders>
              <w:top w:val="single" w:sz="4" w:space="0" w:color="000000"/>
              <w:left w:val="single" w:sz="4" w:space="0" w:color="000000"/>
              <w:bottom w:val="single" w:sz="4" w:space="0" w:color="000000"/>
              <w:right w:val="nil"/>
            </w:tcBorders>
          </w:tcPr>
          <w:p w14:paraId="0A477A1E"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7324765C"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58DDA0BB"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Animals, Birds and Poultry </w:t>
            </w:r>
          </w:p>
        </w:tc>
        <w:tc>
          <w:tcPr>
            <w:tcW w:w="1276" w:type="dxa"/>
            <w:tcBorders>
              <w:top w:val="single" w:sz="4" w:space="0" w:color="000000"/>
              <w:left w:val="single" w:sz="4" w:space="0" w:color="000000"/>
              <w:bottom w:val="single" w:sz="4" w:space="0" w:color="000000"/>
              <w:right w:val="single" w:sz="4" w:space="0" w:color="000000"/>
            </w:tcBorders>
            <w:vAlign w:val="center"/>
          </w:tcPr>
          <w:p w14:paraId="496C02C5" w14:textId="77777777" w:rsidR="004A669A" w:rsidRPr="009C2E7B" w:rsidRDefault="004A669A" w:rsidP="00C5793E">
            <w:pPr>
              <w:spacing w:line="360" w:lineRule="auto"/>
              <w:ind w:right="45"/>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4FB31B6E"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Final </w:t>
            </w:r>
          </w:p>
        </w:tc>
      </w:tr>
      <w:tr w:rsidR="004A669A" w:rsidRPr="009C2E7B" w14:paraId="4BAC6BCB" w14:textId="77777777" w:rsidTr="00982779">
        <w:trPr>
          <w:trHeight w:val="300"/>
        </w:trPr>
        <w:tc>
          <w:tcPr>
            <w:tcW w:w="1004" w:type="dxa"/>
            <w:tcBorders>
              <w:top w:val="single" w:sz="4" w:space="0" w:color="000000"/>
              <w:left w:val="single" w:sz="4" w:space="0" w:color="000000"/>
              <w:bottom w:val="single" w:sz="4" w:space="0" w:color="000000"/>
              <w:right w:val="nil"/>
            </w:tcBorders>
          </w:tcPr>
          <w:p w14:paraId="413A7294"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7A4A701A"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14BB9B92"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Dumping and Accumulation of Water </w:t>
            </w:r>
          </w:p>
        </w:tc>
        <w:tc>
          <w:tcPr>
            <w:tcW w:w="1276" w:type="dxa"/>
            <w:tcBorders>
              <w:top w:val="single" w:sz="4" w:space="0" w:color="000000"/>
              <w:left w:val="single" w:sz="4" w:space="0" w:color="000000"/>
              <w:bottom w:val="single" w:sz="4" w:space="0" w:color="000000"/>
              <w:right w:val="single" w:sz="4" w:space="0" w:color="000000"/>
            </w:tcBorders>
            <w:vAlign w:val="center"/>
          </w:tcPr>
          <w:p w14:paraId="7C4BE8E8" w14:textId="77777777" w:rsidR="004A669A" w:rsidRPr="009C2E7B" w:rsidRDefault="004A669A" w:rsidP="00C5793E">
            <w:pPr>
              <w:spacing w:line="360" w:lineRule="auto"/>
              <w:ind w:right="45"/>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07330751"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14:paraId="06EA5C32" w14:textId="77777777" w:rsidTr="00982779">
        <w:trPr>
          <w:trHeight w:val="300"/>
        </w:trPr>
        <w:tc>
          <w:tcPr>
            <w:tcW w:w="1004" w:type="dxa"/>
            <w:tcBorders>
              <w:top w:val="single" w:sz="4" w:space="0" w:color="000000"/>
              <w:left w:val="single" w:sz="4" w:space="0" w:color="000000"/>
              <w:bottom w:val="single" w:sz="4" w:space="0" w:color="000000"/>
              <w:right w:val="nil"/>
            </w:tcBorders>
          </w:tcPr>
          <w:p w14:paraId="30B01B85"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6F1C8FCF"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35C5F7E1"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Liquor and Trading Hours </w:t>
            </w:r>
          </w:p>
        </w:tc>
        <w:tc>
          <w:tcPr>
            <w:tcW w:w="1276" w:type="dxa"/>
            <w:tcBorders>
              <w:top w:val="single" w:sz="4" w:space="0" w:color="000000"/>
              <w:left w:val="single" w:sz="4" w:space="0" w:color="000000"/>
              <w:bottom w:val="single" w:sz="4" w:space="0" w:color="000000"/>
              <w:right w:val="single" w:sz="4" w:space="0" w:color="000000"/>
            </w:tcBorders>
            <w:vAlign w:val="center"/>
          </w:tcPr>
          <w:p w14:paraId="06C33A00" w14:textId="77777777" w:rsidR="004A669A" w:rsidRPr="009C2E7B" w:rsidRDefault="004A669A" w:rsidP="00C5793E">
            <w:pPr>
              <w:spacing w:line="360" w:lineRule="auto"/>
              <w:ind w:right="45"/>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0A94BB84"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14:paraId="68F02FA4" w14:textId="77777777" w:rsidTr="00982779">
        <w:trPr>
          <w:trHeight w:val="300"/>
        </w:trPr>
        <w:tc>
          <w:tcPr>
            <w:tcW w:w="1004" w:type="dxa"/>
            <w:tcBorders>
              <w:top w:val="single" w:sz="4" w:space="0" w:color="000000"/>
              <w:left w:val="single" w:sz="4" w:space="0" w:color="000000"/>
              <w:bottom w:val="single" w:sz="4" w:space="0" w:color="000000"/>
              <w:right w:val="nil"/>
            </w:tcBorders>
          </w:tcPr>
          <w:p w14:paraId="67DFA834"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0A44BC05"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09EDB93A"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Parking </w:t>
            </w:r>
          </w:p>
        </w:tc>
        <w:tc>
          <w:tcPr>
            <w:tcW w:w="1276" w:type="dxa"/>
            <w:tcBorders>
              <w:top w:val="single" w:sz="4" w:space="0" w:color="000000"/>
              <w:left w:val="single" w:sz="4" w:space="0" w:color="000000"/>
              <w:bottom w:val="single" w:sz="4" w:space="0" w:color="000000"/>
              <w:right w:val="single" w:sz="4" w:space="0" w:color="000000"/>
            </w:tcBorders>
            <w:vAlign w:val="center"/>
          </w:tcPr>
          <w:p w14:paraId="7FE79C64" w14:textId="77777777" w:rsidR="004A669A" w:rsidRPr="009C2E7B" w:rsidRDefault="004A669A" w:rsidP="00C5793E">
            <w:pPr>
              <w:spacing w:line="360" w:lineRule="auto"/>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73679C9D"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14:paraId="041CD4C6" w14:textId="77777777" w:rsidTr="00982779">
        <w:trPr>
          <w:trHeight w:val="300"/>
        </w:trPr>
        <w:tc>
          <w:tcPr>
            <w:tcW w:w="1004" w:type="dxa"/>
            <w:tcBorders>
              <w:top w:val="single" w:sz="4" w:space="0" w:color="000000"/>
              <w:left w:val="single" w:sz="4" w:space="0" w:color="000000"/>
              <w:bottom w:val="single" w:sz="4" w:space="0" w:color="000000"/>
              <w:right w:val="nil"/>
            </w:tcBorders>
          </w:tcPr>
          <w:p w14:paraId="6160831D"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4E92D5E3"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722443F2"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Refuse Removal </w:t>
            </w:r>
          </w:p>
        </w:tc>
        <w:tc>
          <w:tcPr>
            <w:tcW w:w="1276" w:type="dxa"/>
            <w:tcBorders>
              <w:top w:val="single" w:sz="4" w:space="0" w:color="000000"/>
              <w:left w:val="single" w:sz="4" w:space="0" w:color="000000"/>
              <w:bottom w:val="single" w:sz="4" w:space="0" w:color="000000"/>
              <w:right w:val="single" w:sz="4" w:space="0" w:color="000000"/>
            </w:tcBorders>
            <w:vAlign w:val="center"/>
          </w:tcPr>
          <w:p w14:paraId="744F9CFD" w14:textId="77777777" w:rsidR="004A669A" w:rsidRPr="009C2E7B" w:rsidRDefault="004A669A" w:rsidP="00C5793E">
            <w:pPr>
              <w:spacing w:line="360" w:lineRule="auto"/>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2D467C57"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14:paraId="2A91D365" w14:textId="77777777" w:rsidTr="00982779">
        <w:trPr>
          <w:trHeight w:val="300"/>
        </w:trPr>
        <w:tc>
          <w:tcPr>
            <w:tcW w:w="1004" w:type="dxa"/>
            <w:tcBorders>
              <w:top w:val="single" w:sz="4" w:space="0" w:color="000000"/>
              <w:left w:val="single" w:sz="4" w:space="0" w:color="000000"/>
              <w:bottom w:val="single" w:sz="4" w:space="0" w:color="000000"/>
              <w:right w:val="nil"/>
            </w:tcBorders>
          </w:tcPr>
          <w:p w14:paraId="611B6820"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14:paraId="7376764E" w14:textId="77777777"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14:paraId="22A570A5"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Street Collections </w:t>
            </w:r>
          </w:p>
        </w:tc>
        <w:tc>
          <w:tcPr>
            <w:tcW w:w="1276" w:type="dxa"/>
            <w:tcBorders>
              <w:top w:val="single" w:sz="4" w:space="0" w:color="000000"/>
              <w:left w:val="single" w:sz="4" w:space="0" w:color="000000"/>
              <w:bottom w:val="single" w:sz="4" w:space="0" w:color="000000"/>
              <w:right w:val="single" w:sz="4" w:space="0" w:color="000000"/>
            </w:tcBorders>
            <w:vAlign w:val="center"/>
          </w:tcPr>
          <w:p w14:paraId="3FDF2968" w14:textId="77777777" w:rsidR="004A669A" w:rsidRPr="009C2E7B" w:rsidRDefault="004A669A" w:rsidP="00C5793E">
            <w:pPr>
              <w:spacing w:line="360" w:lineRule="auto"/>
              <w:jc w:val="center"/>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14:paraId="6F444ED9" w14:textId="77777777"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bl>
    <w:p w14:paraId="37678735" w14:textId="77777777" w:rsidR="00852A4D" w:rsidRDefault="00852A4D" w:rsidP="005456AD">
      <w:pPr>
        <w:spacing w:after="0" w:line="276" w:lineRule="auto"/>
        <w:jc w:val="both"/>
        <w:rPr>
          <w:rFonts w:ascii="Arial" w:eastAsia="Calibri" w:hAnsi="Arial" w:cs="Arial"/>
          <w:b/>
          <w:color w:val="000000" w:themeColor="text1"/>
          <w:lang w:eastAsia="en-ZA"/>
        </w:rPr>
      </w:pPr>
    </w:p>
    <w:p w14:paraId="19BADAF7" w14:textId="422FD319" w:rsidR="00C673D9" w:rsidRDefault="00AC4614" w:rsidP="00852A4D">
      <w:pPr>
        <w:spacing w:line="240" w:lineRule="auto"/>
        <w:jc w:val="both"/>
        <w:rPr>
          <w:rFonts w:ascii="Arial" w:eastAsia="Calibri" w:hAnsi="Arial" w:cs="Arial"/>
          <w:color w:val="000000" w:themeColor="text1"/>
          <w:lang w:eastAsia="en-ZA"/>
        </w:rPr>
      </w:pPr>
      <w:r w:rsidRPr="009C2E7B">
        <w:rPr>
          <w:rFonts w:ascii="Arial" w:eastAsia="Calibri" w:hAnsi="Arial" w:cs="Arial"/>
          <w:b/>
          <w:color w:val="000000" w:themeColor="text1"/>
          <w:lang w:eastAsia="en-ZA"/>
        </w:rPr>
        <w:t>2.6</w:t>
      </w:r>
      <w:r w:rsidR="00C673D9" w:rsidRPr="009C2E7B">
        <w:rPr>
          <w:rFonts w:ascii="Arial" w:eastAsia="Calibri" w:hAnsi="Arial" w:cs="Arial"/>
          <w:b/>
          <w:color w:val="000000" w:themeColor="text1"/>
          <w:lang w:eastAsia="en-ZA"/>
        </w:rPr>
        <w:t>.</w:t>
      </w:r>
      <w:r w:rsidR="003022DB">
        <w:rPr>
          <w:rFonts w:ascii="Arial" w:eastAsia="Calibri" w:hAnsi="Arial" w:cs="Arial"/>
          <w:b/>
          <w:color w:val="000000" w:themeColor="text1"/>
          <w:lang w:eastAsia="en-ZA"/>
        </w:rPr>
        <w:t>6</w:t>
      </w:r>
      <w:r w:rsidR="00C673D9" w:rsidRPr="009C2E7B">
        <w:rPr>
          <w:rFonts w:ascii="Arial" w:eastAsia="Calibri" w:hAnsi="Arial" w:cs="Arial"/>
          <w:b/>
          <w:color w:val="000000" w:themeColor="text1"/>
          <w:lang w:eastAsia="en-ZA"/>
        </w:rPr>
        <w:tab/>
        <w:t>Challenges and Development Priorities</w:t>
      </w:r>
      <w:r w:rsidRPr="009C2E7B">
        <w:rPr>
          <w:rFonts w:ascii="Arial" w:eastAsia="Calibri" w:hAnsi="Arial" w:cs="Arial"/>
          <w:color w:val="000000" w:themeColor="text1"/>
          <w:lang w:eastAsia="en-ZA"/>
        </w:rPr>
        <w:t>:</w:t>
      </w:r>
    </w:p>
    <w:p w14:paraId="306EFFFC" w14:textId="77777777" w:rsidR="00090BB8" w:rsidRDefault="004A669A" w:rsidP="00982779">
      <w:pPr>
        <w:spacing w:after="0" w:line="360" w:lineRule="auto"/>
        <w:ind w:right="-222" w:hanging="14"/>
        <w:jc w:val="both"/>
        <w:rPr>
          <w:rFonts w:ascii="Arial" w:eastAsia="Calibri" w:hAnsi="Arial" w:cs="Arial"/>
          <w:color w:val="000000"/>
          <w:lang w:eastAsia="en-ZA"/>
        </w:rPr>
      </w:pPr>
      <w:r w:rsidRPr="009C2E7B">
        <w:rPr>
          <w:rFonts w:ascii="Arial" w:eastAsia="Calibri" w:hAnsi="Arial" w:cs="Arial"/>
          <w:color w:val="000000"/>
          <w:lang w:eastAsia="en-ZA"/>
        </w:rPr>
        <w:t xml:space="preserve">The Directorate of Public Safety and Community Services is one of the biggest departments within the municipality and is made up of about 40% of the staff employed by the municipality.  The Directorate is responsible for the provision of parks, recreational and sporting facilities, cleansing and environmental health services, library services, environmental management, traffic services, and fire and emergency services. </w:t>
      </w:r>
    </w:p>
    <w:p w14:paraId="2D5F409D" w14:textId="77777777" w:rsidR="00090BB8" w:rsidRDefault="00090BB8" w:rsidP="00090BB8">
      <w:pPr>
        <w:spacing w:after="0" w:line="360" w:lineRule="auto"/>
        <w:ind w:left="-180" w:hanging="14"/>
        <w:jc w:val="both"/>
        <w:rPr>
          <w:rFonts w:ascii="Arial" w:eastAsia="Calibri" w:hAnsi="Arial" w:cs="Arial"/>
          <w:color w:val="000000"/>
          <w:lang w:eastAsia="en-ZA"/>
        </w:rPr>
      </w:pPr>
    </w:p>
    <w:p w14:paraId="3A3E8740" w14:textId="77777777" w:rsidR="004A669A" w:rsidRPr="00F57CC6" w:rsidRDefault="004A669A" w:rsidP="00090BB8">
      <w:pPr>
        <w:spacing w:after="0" w:line="360" w:lineRule="auto"/>
        <w:ind w:left="-180" w:hanging="14"/>
        <w:jc w:val="both"/>
        <w:rPr>
          <w:rFonts w:ascii="Arial" w:eastAsia="Calibri" w:hAnsi="Arial" w:cs="Arial"/>
          <w:b/>
          <w:i/>
          <w:color w:val="000000"/>
          <w:lang w:eastAsia="en-ZA"/>
        </w:rPr>
      </w:pPr>
      <w:r w:rsidRPr="00F57CC6">
        <w:rPr>
          <w:rFonts w:ascii="Arial" w:eastAsia="Calibri" w:hAnsi="Arial" w:cs="Arial"/>
          <w:b/>
          <w:i/>
          <w:color w:val="000000"/>
          <w:lang w:eastAsia="en-ZA"/>
        </w:rPr>
        <w:t xml:space="preserve">The challenges facing the Public Safety and Community Services Directorate are as follows: </w:t>
      </w:r>
    </w:p>
    <w:p w14:paraId="0BD76F48" w14:textId="77777777" w:rsidR="004A669A" w:rsidRPr="009C2E7B" w:rsidRDefault="004A669A" w:rsidP="0038706E">
      <w:pPr>
        <w:numPr>
          <w:ilvl w:val="0"/>
          <w:numId w:val="86"/>
        </w:numPr>
        <w:spacing w:after="175" w:line="360" w:lineRule="auto"/>
        <w:ind w:left="709" w:right="151" w:hanging="425"/>
        <w:jc w:val="both"/>
        <w:rPr>
          <w:rFonts w:ascii="Arial" w:eastAsia="Calibri" w:hAnsi="Arial" w:cs="Arial"/>
          <w:color w:val="000000"/>
          <w:lang w:eastAsia="en-ZA"/>
        </w:rPr>
      </w:pPr>
      <w:r w:rsidRPr="009C2E7B">
        <w:rPr>
          <w:rFonts w:ascii="Arial" w:eastAsia="Calibri" w:hAnsi="Arial" w:cs="Arial"/>
          <w:color w:val="000000"/>
          <w:lang w:eastAsia="en-ZA"/>
        </w:rPr>
        <w:t>Lack of human capacity to implement the by-laws.  The by-laws are not updated and some are not approved, which could result in possible litigation as regards</w:t>
      </w:r>
      <w:r w:rsidR="00537908">
        <w:rPr>
          <w:rFonts w:ascii="Arial" w:eastAsia="Calibri" w:hAnsi="Arial" w:cs="Arial"/>
          <w:color w:val="000000"/>
          <w:lang w:eastAsia="en-ZA"/>
        </w:rPr>
        <w:t xml:space="preserve"> to billing</w:t>
      </w:r>
      <w:r w:rsidRPr="009C2E7B">
        <w:rPr>
          <w:rFonts w:ascii="Arial" w:eastAsia="Calibri" w:hAnsi="Arial" w:cs="Arial"/>
          <w:color w:val="000000"/>
          <w:lang w:eastAsia="en-ZA"/>
        </w:rPr>
        <w:t xml:space="preserve"> and collection of monies levied for services; </w:t>
      </w:r>
    </w:p>
    <w:p w14:paraId="62D4C624" w14:textId="77777777" w:rsidR="004A669A" w:rsidRPr="009C2E7B" w:rsidRDefault="004A669A" w:rsidP="0038706E">
      <w:pPr>
        <w:numPr>
          <w:ilvl w:val="0"/>
          <w:numId w:val="86"/>
        </w:numPr>
        <w:spacing w:after="175" w:line="360" w:lineRule="auto"/>
        <w:ind w:left="709" w:right="151" w:hanging="425"/>
        <w:jc w:val="both"/>
        <w:rPr>
          <w:rFonts w:ascii="Arial" w:eastAsia="Calibri" w:hAnsi="Arial" w:cs="Arial"/>
          <w:color w:val="000000"/>
          <w:lang w:eastAsia="en-ZA"/>
        </w:rPr>
      </w:pPr>
      <w:r w:rsidRPr="009C2E7B">
        <w:rPr>
          <w:rFonts w:ascii="Arial" w:eastAsia="Calibri" w:hAnsi="Arial" w:cs="Arial"/>
          <w:color w:val="000000"/>
          <w:lang w:eastAsia="en-ZA"/>
        </w:rPr>
        <w:t xml:space="preserve">Implementation of unfunded and underfunded mandates, example firefighting which is a district function.  Engagements with the Sarah Baartman District Municipality are taking place in this regard. </w:t>
      </w:r>
    </w:p>
    <w:p w14:paraId="17C23AA2" w14:textId="77777777" w:rsidR="004A669A" w:rsidRPr="009C2E7B" w:rsidRDefault="004A669A" w:rsidP="0038706E">
      <w:pPr>
        <w:numPr>
          <w:ilvl w:val="0"/>
          <w:numId w:val="86"/>
        </w:numPr>
        <w:spacing w:after="175" w:line="360" w:lineRule="auto"/>
        <w:ind w:left="709" w:right="151" w:hanging="425"/>
        <w:jc w:val="both"/>
        <w:rPr>
          <w:rFonts w:ascii="Arial" w:eastAsia="Calibri" w:hAnsi="Arial" w:cs="Arial"/>
          <w:color w:val="000000"/>
          <w:lang w:eastAsia="en-ZA"/>
        </w:rPr>
      </w:pPr>
      <w:r w:rsidRPr="009C2E7B">
        <w:rPr>
          <w:rFonts w:ascii="Arial" w:eastAsia="Calibri" w:hAnsi="Arial" w:cs="Arial"/>
          <w:color w:val="000000"/>
          <w:lang w:eastAsia="en-ZA"/>
        </w:rPr>
        <w:t xml:space="preserve">Lack of resources e.g. no fire stations in outlying areas and therefore the inability to respond to fires on time especially in areas like Alicedale and Riebeeck East; </w:t>
      </w:r>
    </w:p>
    <w:p w14:paraId="11500D61" w14:textId="77777777" w:rsidR="004A669A" w:rsidRPr="009C2E7B" w:rsidRDefault="004A669A" w:rsidP="0038706E">
      <w:pPr>
        <w:numPr>
          <w:ilvl w:val="0"/>
          <w:numId w:val="86"/>
        </w:numPr>
        <w:spacing w:after="152" w:line="360" w:lineRule="auto"/>
        <w:ind w:left="709" w:right="151" w:hanging="425"/>
        <w:jc w:val="both"/>
        <w:rPr>
          <w:rFonts w:ascii="Arial" w:eastAsia="Calibri" w:hAnsi="Arial" w:cs="Arial"/>
          <w:color w:val="000000"/>
          <w:lang w:eastAsia="en-ZA"/>
        </w:rPr>
      </w:pPr>
      <w:r w:rsidRPr="009C2E7B">
        <w:rPr>
          <w:rFonts w:ascii="Arial" w:eastAsia="Calibri" w:hAnsi="Arial" w:cs="Arial"/>
          <w:color w:val="000000"/>
          <w:lang w:eastAsia="en-ZA"/>
        </w:rPr>
        <w:t xml:space="preserve">Establishment of libraries in the new areas not done  due to a lack of funding; </w:t>
      </w:r>
    </w:p>
    <w:p w14:paraId="471E0260" w14:textId="77777777" w:rsidR="004A669A" w:rsidRPr="009C2E7B" w:rsidRDefault="004A669A" w:rsidP="0038706E">
      <w:pPr>
        <w:numPr>
          <w:ilvl w:val="0"/>
          <w:numId w:val="86"/>
        </w:numPr>
        <w:spacing w:after="173" w:line="360" w:lineRule="auto"/>
        <w:ind w:left="851"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Inadequate customer complaint handling processes.  At present all complaints are referred to the Fire Services and therefore there is a need to establish a centralised responsive customer care unit/ centre to deal with customer care complaints and emergencies; and </w:t>
      </w:r>
    </w:p>
    <w:p w14:paraId="654E094B" w14:textId="77777777" w:rsidR="004A669A" w:rsidRPr="009C2E7B" w:rsidRDefault="004A669A" w:rsidP="0038706E">
      <w:pPr>
        <w:numPr>
          <w:ilvl w:val="0"/>
          <w:numId w:val="86"/>
        </w:numPr>
        <w:spacing w:after="153" w:line="360" w:lineRule="auto"/>
        <w:ind w:left="851"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Vehicles are old and unreliable and impact negatively on service delivery; and </w:t>
      </w:r>
    </w:p>
    <w:p w14:paraId="7DC77C13" w14:textId="77777777" w:rsidR="004A669A" w:rsidRPr="009C2E7B" w:rsidRDefault="004A669A" w:rsidP="0038706E">
      <w:pPr>
        <w:numPr>
          <w:ilvl w:val="0"/>
          <w:numId w:val="86"/>
        </w:numPr>
        <w:spacing w:after="174" w:line="360" w:lineRule="auto"/>
        <w:ind w:left="851"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Eradication of illegal dumping sites, fencing of legal dumping sites, improvement of street cleaning, the provision of the cleaning services in all areas of Makana and monitoring of cleaning staff. </w:t>
      </w:r>
    </w:p>
    <w:p w14:paraId="68EFF271" w14:textId="77777777" w:rsidR="000F3C03" w:rsidRPr="009C2E7B" w:rsidRDefault="004A669A" w:rsidP="0038706E">
      <w:pPr>
        <w:pStyle w:val="ListParagraph"/>
        <w:numPr>
          <w:ilvl w:val="0"/>
          <w:numId w:val="86"/>
        </w:numPr>
        <w:spacing w:line="360" w:lineRule="auto"/>
        <w:ind w:left="851" w:right="151" w:hanging="567"/>
        <w:rPr>
          <w:rFonts w:ascii="Arial" w:hAnsi="Arial" w:cs="Arial"/>
        </w:rPr>
      </w:pPr>
      <w:r w:rsidRPr="009C2E7B">
        <w:rPr>
          <w:rFonts w:ascii="Arial" w:hAnsi="Arial" w:cs="Arial"/>
        </w:rPr>
        <w:t xml:space="preserve">Improve and Increase visibility of Police, Resuscitate Community Policing Forums </w:t>
      </w:r>
    </w:p>
    <w:p w14:paraId="5834B789" w14:textId="77777777" w:rsidR="004A669A" w:rsidRPr="009C2E7B" w:rsidRDefault="000F3C03" w:rsidP="00F57CC6">
      <w:pPr>
        <w:pStyle w:val="ListParagraph"/>
        <w:spacing w:line="360" w:lineRule="auto"/>
        <w:ind w:left="851" w:right="151" w:hanging="567"/>
        <w:rPr>
          <w:rFonts w:ascii="Arial" w:hAnsi="Arial" w:cs="Arial"/>
        </w:rPr>
      </w:pPr>
      <w:r w:rsidRPr="009C2E7B">
        <w:rPr>
          <w:rFonts w:ascii="Arial" w:hAnsi="Arial" w:cs="Arial"/>
        </w:rPr>
        <w:t xml:space="preserve">  </w:t>
      </w:r>
      <w:r w:rsidR="0096713C">
        <w:rPr>
          <w:rFonts w:ascii="Arial" w:hAnsi="Arial" w:cs="Arial"/>
        </w:rPr>
        <w:tab/>
      </w:r>
      <w:r w:rsidR="00645741">
        <w:rPr>
          <w:rFonts w:ascii="Arial" w:hAnsi="Arial" w:cs="Arial"/>
        </w:rPr>
        <w:t>and establish</w:t>
      </w:r>
      <w:r w:rsidR="004A669A" w:rsidRPr="009C2E7B">
        <w:rPr>
          <w:rFonts w:ascii="Arial" w:hAnsi="Arial" w:cs="Arial"/>
        </w:rPr>
        <w:t xml:space="preserve"> Community Safety Forum </w:t>
      </w:r>
    </w:p>
    <w:p w14:paraId="7971DE7B" w14:textId="77777777" w:rsidR="004A669A" w:rsidRPr="001330C4" w:rsidRDefault="004A669A" w:rsidP="00F57CC6">
      <w:pPr>
        <w:spacing w:after="0" w:line="360" w:lineRule="auto"/>
        <w:ind w:left="851"/>
        <w:jc w:val="both"/>
        <w:rPr>
          <w:rFonts w:ascii="Arial" w:eastAsia="Calibri" w:hAnsi="Arial" w:cs="Arial"/>
          <w:color w:val="000000"/>
          <w:sz w:val="8"/>
          <w:lang w:eastAsia="en-ZA"/>
        </w:rPr>
      </w:pPr>
      <w:r w:rsidRPr="009C2E7B">
        <w:rPr>
          <w:rFonts w:ascii="Arial" w:eastAsia="Calibri" w:hAnsi="Arial" w:cs="Arial"/>
          <w:color w:val="000000"/>
          <w:lang w:eastAsia="en-ZA"/>
        </w:rPr>
        <w:t xml:space="preserve">  </w:t>
      </w:r>
    </w:p>
    <w:p w14:paraId="2070FB1D" w14:textId="77777777" w:rsidR="004A669A" w:rsidRDefault="004A669A" w:rsidP="0038706E">
      <w:pPr>
        <w:pStyle w:val="ListParagraph"/>
        <w:numPr>
          <w:ilvl w:val="0"/>
          <w:numId w:val="101"/>
        </w:numPr>
        <w:spacing w:after="0" w:line="276" w:lineRule="auto"/>
        <w:ind w:left="851" w:right="153" w:hanging="567"/>
        <w:rPr>
          <w:rFonts w:ascii="Arial" w:hAnsi="Arial" w:cs="Arial"/>
        </w:rPr>
      </w:pPr>
      <w:r w:rsidRPr="009C2E7B">
        <w:rPr>
          <w:rFonts w:ascii="Arial" w:hAnsi="Arial" w:cs="Arial"/>
        </w:rPr>
        <w:t xml:space="preserve">The municipality should prioritise, update, approve and enforce the by-laws. </w:t>
      </w:r>
    </w:p>
    <w:p w14:paraId="295E46B4" w14:textId="77777777" w:rsidR="0096713C" w:rsidRPr="009C2E7B" w:rsidRDefault="0096713C" w:rsidP="00F57CC6">
      <w:pPr>
        <w:pStyle w:val="ListParagraph"/>
        <w:spacing w:after="0" w:line="276" w:lineRule="auto"/>
        <w:ind w:left="851" w:right="153" w:firstLine="0"/>
        <w:rPr>
          <w:rFonts w:ascii="Arial" w:hAnsi="Arial" w:cs="Arial"/>
        </w:rPr>
      </w:pPr>
    </w:p>
    <w:p w14:paraId="20CB1F97" w14:textId="77777777" w:rsidR="001330C4" w:rsidRDefault="004A669A" w:rsidP="0038706E">
      <w:pPr>
        <w:pStyle w:val="ListParagraph"/>
        <w:numPr>
          <w:ilvl w:val="0"/>
          <w:numId w:val="101"/>
        </w:numPr>
        <w:spacing w:after="126" w:line="360" w:lineRule="auto"/>
        <w:ind w:left="851" w:right="153" w:hanging="540"/>
        <w:rPr>
          <w:rFonts w:ascii="Arial" w:hAnsi="Arial" w:cs="Arial"/>
        </w:rPr>
      </w:pPr>
      <w:r w:rsidRPr="009C2E7B">
        <w:rPr>
          <w:rFonts w:ascii="Arial" w:hAnsi="Arial" w:cs="Arial"/>
        </w:rPr>
        <w:t>The billing of refuse and an audit of all refuse removals to ensure that consumers are being billed correctly for the amount of refuse removed should be undertaken.</w:t>
      </w:r>
    </w:p>
    <w:p w14:paraId="2B87A02D" w14:textId="77777777" w:rsidR="0096713C" w:rsidRPr="0096713C" w:rsidRDefault="0096713C" w:rsidP="0096713C">
      <w:pPr>
        <w:pStyle w:val="ListParagraph"/>
        <w:rPr>
          <w:rFonts w:ascii="Arial" w:hAnsi="Arial" w:cs="Arial"/>
        </w:rPr>
      </w:pPr>
    </w:p>
    <w:p w14:paraId="0D189A4B" w14:textId="77777777" w:rsidR="00431120" w:rsidRDefault="00645741" w:rsidP="0038706E">
      <w:pPr>
        <w:pStyle w:val="ListParagraph"/>
        <w:numPr>
          <w:ilvl w:val="0"/>
          <w:numId w:val="101"/>
        </w:numPr>
        <w:spacing w:line="360" w:lineRule="auto"/>
        <w:ind w:left="851" w:hanging="540"/>
        <w:rPr>
          <w:rFonts w:ascii="Arial" w:hAnsi="Arial" w:cs="Arial"/>
        </w:rPr>
      </w:pPr>
      <w:r>
        <w:rPr>
          <w:rFonts w:ascii="Arial" w:hAnsi="Arial" w:cs="Arial"/>
        </w:rPr>
        <w:t>Amongst others undertake the</w:t>
      </w:r>
      <w:r w:rsidR="004A669A" w:rsidRPr="009C2E7B">
        <w:rPr>
          <w:rFonts w:ascii="Arial" w:hAnsi="Arial" w:cs="Arial"/>
        </w:rPr>
        <w:t xml:space="preserve"> acquisition of vehicles and equipment, cleanliness of the town, identify and cost unfunded and underfunded mandates which are the competency of the district and other departments and engage these institutions to address the matter</w:t>
      </w:r>
      <w:r>
        <w:rPr>
          <w:rFonts w:ascii="Arial" w:hAnsi="Arial" w:cs="Arial"/>
        </w:rPr>
        <w:t>.</w:t>
      </w:r>
    </w:p>
    <w:p w14:paraId="03E3EEB7" w14:textId="6DF6E475" w:rsidR="00852A4D" w:rsidRDefault="00852A4D" w:rsidP="00F57CC6">
      <w:pPr>
        <w:spacing w:line="360" w:lineRule="auto"/>
        <w:rPr>
          <w:rFonts w:ascii="Arial" w:hAnsi="Arial" w:cs="Arial"/>
        </w:rPr>
      </w:pPr>
    </w:p>
    <w:p w14:paraId="33A757C3" w14:textId="35DEA60A" w:rsidR="00DB1ED3" w:rsidRDefault="00DB1ED3" w:rsidP="00F57CC6">
      <w:pPr>
        <w:spacing w:line="360" w:lineRule="auto"/>
        <w:rPr>
          <w:rFonts w:ascii="Arial" w:hAnsi="Arial" w:cs="Arial"/>
        </w:rPr>
      </w:pPr>
    </w:p>
    <w:p w14:paraId="39948B13" w14:textId="12A82FA5" w:rsidR="00DB1ED3" w:rsidRDefault="00DB1ED3" w:rsidP="00F57CC6">
      <w:pPr>
        <w:spacing w:line="360" w:lineRule="auto"/>
        <w:rPr>
          <w:rFonts w:ascii="Arial" w:hAnsi="Arial" w:cs="Arial"/>
        </w:rPr>
      </w:pPr>
    </w:p>
    <w:p w14:paraId="59389B51" w14:textId="6BAB4C1D" w:rsidR="00DB1ED3" w:rsidRDefault="00DB1ED3" w:rsidP="00F57CC6">
      <w:pPr>
        <w:spacing w:line="360" w:lineRule="auto"/>
        <w:rPr>
          <w:rFonts w:ascii="Arial" w:hAnsi="Arial" w:cs="Arial"/>
        </w:rPr>
      </w:pPr>
    </w:p>
    <w:p w14:paraId="2593DEA3" w14:textId="34D0CE7C" w:rsidR="00DB1ED3" w:rsidRDefault="00DB1ED3" w:rsidP="00F57CC6">
      <w:pPr>
        <w:spacing w:line="360" w:lineRule="auto"/>
        <w:rPr>
          <w:rFonts w:ascii="Arial" w:hAnsi="Arial" w:cs="Arial"/>
        </w:rPr>
      </w:pPr>
    </w:p>
    <w:p w14:paraId="498E3886" w14:textId="701B3F79" w:rsidR="00DB1ED3" w:rsidRDefault="00DB1ED3" w:rsidP="00F57CC6">
      <w:pPr>
        <w:spacing w:line="360" w:lineRule="auto"/>
        <w:rPr>
          <w:rFonts w:ascii="Arial" w:hAnsi="Arial" w:cs="Arial"/>
        </w:rPr>
      </w:pPr>
    </w:p>
    <w:p w14:paraId="605EFA25" w14:textId="36AF3A94" w:rsidR="00DB1ED3" w:rsidRDefault="00DB1ED3" w:rsidP="00F57CC6">
      <w:pPr>
        <w:spacing w:line="360" w:lineRule="auto"/>
        <w:rPr>
          <w:rFonts w:ascii="Arial" w:hAnsi="Arial" w:cs="Arial"/>
        </w:rPr>
      </w:pPr>
    </w:p>
    <w:p w14:paraId="7B671122" w14:textId="3C094F98" w:rsidR="00DB1ED3" w:rsidRDefault="00DB1ED3" w:rsidP="00F57CC6">
      <w:pPr>
        <w:spacing w:line="360" w:lineRule="auto"/>
        <w:rPr>
          <w:rFonts w:ascii="Arial" w:hAnsi="Arial" w:cs="Arial"/>
        </w:rPr>
      </w:pPr>
    </w:p>
    <w:p w14:paraId="4C3F5901" w14:textId="35464C96" w:rsidR="00DB1ED3" w:rsidRDefault="00DB1ED3" w:rsidP="00F57CC6">
      <w:pPr>
        <w:spacing w:line="360" w:lineRule="auto"/>
        <w:rPr>
          <w:rFonts w:ascii="Arial" w:hAnsi="Arial" w:cs="Arial"/>
        </w:rPr>
      </w:pPr>
    </w:p>
    <w:p w14:paraId="64F4EC6F" w14:textId="231F4547" w:rsidR="00DB1ED3" w:rsidRDefault="00DB1ED3" w:rsidP="00F57CC6">
      <w:pPr>
        <w:spacing w:line="360" w:lineRule="auto"/>
        <w:rPr>
          <w:rFonts w:ascii="Arial" w:hAnsi="Arial" w:cs="Arial"/>
        </w:rPr>
      </w:pPr>
    </w:p>
    <w:p w14:paraId="01B17E4D" w14:textId="11470AB8" w:rsidR="00DB1ED3" w:rsidRDefault="00DB1ED3" w:rsidP="00F57CC6">
      <w:pPr>
        <w:spacing w:line="360" w:lineRule="auto"/>
        <w:rPr>
          <w:rFonts w:ascii="Arial" w:hAnsi="Arial" w:cs="Arial"/>
        </w:rPr>
      </w:pPr>
    </w:p>
    <w:p w14:paraId="6D72F7E8" w14:textId="6E9D5F90" w:rsidR="00DB1ED3" w:rsidRDefault="00DB1ED3" w:rsidP="00F57CC6">
      <w:pPr>
        <w:spacing w:line="360" w:lineRule="auto"/>
        <w:rPr>
          <w:rFonts w:ascii="Arial" w:hAnsi="Arial" w:cs="Arial"/>
        </w:rPr>
      </w:pPr>
    </w:p>
    <w:p w14:paraId="266800E3" w14:textId="7EF6DBC1" w:rsidR="00DB1ED3" w:rsidRDefault="00DB1ED3" w:rsidP="00F57CC6">
      <w:pPr>
        <w:spacing w:line="360" w:lineRule="auto"/>
        <w:rPr>
          <w:rFonts w:ascii="Arial" w:hAnsi="Arial" w:cs="Arial"/>
        </w:rPr>
      </w:pPr>
    </w:p>
    <w:p w14:paraId="5F596C67" w14:textId="3FC23941" w:rsidR="00DB1ED3" w:rsidRDefault="00DB1ED3" w:rsidP="00F57CC6">
      <w:pPr>
        <w:spacing w:line="360" w:lineRule="auto"/>
        <w:rPr>
          <w:rFonts w:ascii="Arial" w:hAnsi="Arial" w:cs="Arial"/>
        </w:rPr>
      </w:pPr>
    </w:p>
    <w:p w14:paraId="191B3DEB" w14:textId="452328E7" w:rsidR="003022DB" w:rsidRDefault="003022DB" w:rsidP="00F57CC6">
      <w:pPr>
        <w:spacing w:line="360" w:lineRule="auto"/>
        <w:rPr>
          <w:rFonts w:ascii="Arial" w:hAnsi="Arial" w:cs="Arial"/>
        </w:rPr>
      </w:pPr>
    </w:p>
    <w:p w14:paraId="70E4F929" w14:textId="1B379288" w:rsidR="003022DB" w:rsidRDefault="003022DB" w:rsidP="00F57CC6">
      <w:pPr>
        <w:spacing w:line="360" w:lineRule="auto"/>
        <w:rPr>
          <w:rFonts w:ascii="Arial" w:hAnsi="Arial" w:cs="Arial"/>
        </w:rPr>
      </w:pPr>
    </w:p>
    <w:p w14:paraId="3DFD2FF7" w14:textId="3525F84A" w:rsidR="003022DB" w:rsidRDefault="003022DB" w:rsidP="00F57CC6">
      <w:pPr>
        <w:spacing w:line="360" w:lineRule="auto"/>
        <w:rPr>
          <w:rFonts w:ascii="Arial" w:hAnsi="Arial" w:cs="Arial"/>
        </w:rPr>
      </w:pPr>
    </w:p>
    <w:p w14:paraId="0CB2F565" w14:textId="77777777" w:rsidR="003022DB" w:rsidRDefault="003022DB" w:rsidP="00F57CC6">
      <w:pPr>
        <w:spacing w:line="360" w:lineRule="auto"/>
        <w:rPr>
          <w:rFonts w:ascii="Arial" w:hAnsi="Arial" w:cs="Arial"/>
        </w:rPr>
      </w:pPr>
    </w:p>
    <w:p w14:paraId="20D3DC3B" w14:textId="7AB493D4" w:rsidR="00DB1ED3" w:rsidRDefault="00DB1ED3" w:rsidP="00F57CC6">
      <w:pPr>
        <w:spacing w:line="360" w:lineRule="auto"/>
        <w:rPr>
          <w:rFonts w:ascii="Arial" w:hAnsi="Arial" w:cs="Arial"/>
        </w:rPr>
      </w:pPr>
    </w:p>
    <w:p w14:paraId="7C982865" w14:textId="77777777" w:rsidR="00DB1ED3" w:rsidRDefault="00DB1ED3" w:rsidP="00F57CC6">
      <w:pPr>
        <w:spacing w:line="360" w:lineRule="auto"/>
        <w:rPr>
          <w:rFonts w:ascii="Arial" w:hAnsi="Arial" w:cs="Arial"/>
        </w:rPr>
      </w:pPr>
    </w:p>
    <w:p w14:paraId="5A49902F" w14:textId="77777777" w:rsidR="00C673D9" w:rsidRPr="00DE047D" w:rsidRDefault="000F3C03" w:rsidP="00697874">
      <w:pPr>
        <w:shd w:val="clear" w:color="auto" w:fill="CCBAAC"/>
        <w:jc w:val="both"/>
        <w:rPr>
          <w:rFonts w:ascii="Arial" w:eastAsia="Calibri" w:hAnsi="Arial" w:cs="Arial"/>
          <w:b/>
          <w:color w:val="000000"/>
          <w:sz w:val="24"/>
          <w:szCs w:val="24"/>
          <w:lang w:eastAsia="en-ZA"/>
        </w:rPr>
      </w:pPr>
      <w:r w:rsidRPr="00DE047D">
        <w:rPr>
          <w:rFonts w:ascii="Arial" w:eastAsia="Calibri" w:hAnsi="Arial" w:cs="Arial"/>
          <w:b/>
          <w:color w:val="000000"/>
          <w:sz w:val="24"/>
          <w:szCs w:val="24"/>
          <w:lang w:eastAsia="en-ZA"/>
        </w:rPr>
        <w:t>2.7</w:t>
      </w:r>
      <w:r w:rsidR="00C673D9" w:rsidRPr="00DE047D">
        <w:rPr>
          <w:rFonts w:ascii="Arial" w:eastAsia="Calibri" w:hAnsi="Arial" w:cs="Arial"/>
          <w:b/>
          <w:color w:val="000000"/>
          <w:sz w:val="24"/>
          <w:szCs w:val="24"/>
          <w:lang w:eastAsia="en-ZA"/>
        </w:rPr>
        <w:tab/>
        <w:t>LOCAL ECONOMIC DEVELOP</w:t>
      </w:r>
      <w:r w:rsidR="00A21981" w:rsidRPr="00DE047D">
        <w:rPr>
          <w:rFonts w:ascii="Arial" w:eastAsia="Calibri" w:hAnsi="Arial" w:cs="Arial"/>
          <w:b/>
          <w:color w:val="000000"/>
          <w:sz w:val="24"/>
          <w:szCs w:val="24"/>
          <w:lang w:eastAsia="en-ZA"/>
        </w:rPr>
        <w:t>MENT AND RURAL DEVELOPMENT:</w:t>
      </w:r>
    </w:p>
    <w:p w14:paraId="532D53A2" w14:textId="77777777" w:rsidR="00F57CC6" w:rsidRDefault="00F57CC6" w:rsidP="00F57CC6">
      <w:pPr>
        <w:spacing w:after="0"/>
        <w:jc w:val="both"/>
        <w:rPr>
          <w:rFonts w:cs="Arial"/>
          <w:sz w:val="24"/>
          <w:szCs w:val="24"/>
          <w:lang w:val="en-GB"/>
        </w:rPr>
      </w:pPr>
    </w:p>
    <w:p w14:paraId="0CEE51A9" w14:textId="77777777" w:rsidR="00F57CC6" w:rsidRPr="00F57CC6" w:rsidRDefault="00F57CC6" w:rsidP="00F57CC6">
      <w:pPr>
        <w:spacing w:after="0"/>
        <w:jc w:val="center"/>
        <w:rPr>
          <w:rFonts w:ascii="Arial" w:hAnsi="Arial" w:cs="Arial"/>
          <w:b/>
          <w:sz w:val="24"/>
          <w:szCs w:val="24"/>
          <w:lang w:val="en-GB"/>
        </w:rPr>
      </w:pPr>
      <w:r>
        <w:rPr>
          <w:rFonts w:ascii="Arial" w:hAnsi="Arial" w:cs="Arial"/>
          <w:b/>
          <w:sz w:val="24"/>
          <w:szCs w:val="24"/>
          <w:lang w:val="en-GB"/>
        </w:rPr>
        <w:t xml:space="preserve">2.7.1 </w:t>
      </w:r>
      <w:r w:rsidRPr="00F57CC6">
        <w:rPr>
          <w:rFonts w:ascii="Arial" w:hAnsi="Arial" w:cs="Arial"/>
          <w:b/>
          <w:sz w:val="24"/>
          <w:szCs w:val="24"/>
          <w:lang w:val="en-GB"/>
        </w:rPr>
        <w:t>Makana Local Economic Development Strategy:</w:t>
      </w:r>
    </w:p>
    <w:p w14:paraId="2DBF71C6" w14:textId="77777777" w:rsidR="00F57CC6" w:rsidRPr="00F57CC6" w:rsidRDefault="006B7FC2" w:rsidP="00F57CC6">
      <w:pPr>
        <w:spacing w:after="0" w:line="360" w:lineRule="auto"/>
        <w:jc w:val="both"/>
        <w:rPr>
          <w:rFonts w:ascii="Arial" w:hAnsi="Arial" w:cs="Arial"/>
        </w:rPr>
      </w:pPr>
      <w:r>
        <w:rPr>
          <w:rFonts w:cs="Arial"/>
          <w:noProof/>
          <w:sz w:val="24"/>
          <w:szCs w:val="24"/>
          <w:lang w:eastAsia="en-ZA"/>
        </w:rPr>
        <mc:AlternateContent>
          <mc:Choice Requires="wps">
            <w:drawing>
              <wp:anchor distT="0" distB="0" distL="114300" distR="114300" simplePos="0" relativeHeight="251853824" behindDoc="0" locked="0" layoutInCell="1" allowOverlap="1" wp14:anchorId="73B90AEF" wp14:editId="1CE56850">
                <wp:simplePos x="0" y="0"/>
                <wp:positionH relativeFrom="margin">
                  <wp:posOffset>0</wp:posOffset>
                </wp:positionH>
                <wp:positionV relativeFrom="paragraph">
                  <wp:posOffset>-450850</wp:posOffset>
                </wp:positionV>
                <wp:extent cx="2070735" cy="6162040"/>
                <wp:effectExtent l="19050" t="19050" r="24765" b="10160"/>
                <wp:wrapThrough wrapText="bothSides">
                  <wp:wrapPolygon edited="0">
                    <wp:start x="-199" y="-67"/>
                    <wp:lineTo x="-199" y="21569"/>
                    <wp:lineTo x="21660" y="21569"/>
                    <wp:lineTo x="21660" y="-67"/>
                    <wp:lineTo x="-199" y="-67"/>
                  </wp:wrapPolygon>
                </wp:wrapThrough>
                <wp:docPr id="51" name="Text Box 51"/>
                <wp:cNvGraphicFramePr/>
                <a:graphic xmlns:a="http://schemas.openxmlformats.org/drawingml/2006/main">
                  <a:graphicData uri="http://schemas.microsoft.com/office/word/2010/wordprocessingShape">
                    <wps:wsp>
                      <wps:cNvSpPr txBox="1"/>
                      <wps:spPr>
                        <a:xfrm>
                          <a:off x="0" y="0"/>
                          <a:ext cx="2070735" cy="6162040"/>
                        </a:xfrm>
                        <a:prstGeom prst="rect">
                          <a:avLst/>
                        </a:prstGeom>
                        <a:blipFill>
                          <a:blip r:embed="rId15"/>
                          <a:tile tx="0" ty="0" sx="100000" sy="100000" flip="none" algn="tl"/>
                        </a:blipFill>
                        <a:ln w="38100">
                          <a:solidFill>
                            <a:srgbClr val="C00000"/>
                          </a:solidFill>
                        </a:ln>
                        <a:effectLst/>
                      </wps:spPr>
                      <wps:txbx>
                        <w:txbxContent>
                          <w:p w14:paraId="77764B53" w14:textId="77777777" w:rsidR="006B7FC2" w:rsidRPr="00F57CC6" w:rsidRDefault="006B7FC2" w:rsidP="006B7FC2">
                            <w:pPr>
                              <w:jc w:val="both"/>
                              <w:rPr>
                                <w:rFonts w:ascii="Arial" w:hAnsi="Arial" w:cs="Arial"/>
                                <w:b/>
                                <w:lang w:val="en-GB"/>
                              </w:rPr>
                            </w:pPr>
                            <w:r w:rsidRPr="00F57CC6">
                              <w:rPr>
                                <w:rFonts w:ascii="Arial" w:hAnsi="Arial" w:cs="Arial"/>
                                <w:b/>
                                <w:lang w:val="en-GB"/>
                              </w:rPr>
                              <w:t>The purpose of the Strategy is to:</w:t>
                            </w:r>
                          </w:p>
                          <w:p w14:paraId="1034B79A" w14:textId="77777777" w:rsidR="006B7FC2" w:rsidRPr="00F57CC6" w:rsidRDefault="006B7FC2" w:rsidP="0038706E">
                            <w:pPr>
                              <w:numPr>
                                <w:ilvl w:val="0"/>
                                <w:numId w:val="127"/>
                              </w:numPr>
                              <w:ind w:left="426" w:hanging="436"/>
                              <w:jc w:val="both"/>
                              <w:rPr>
                                <w:rFonts w:ascii="Arial" w:hAnsi="Arial" w:cs="Arial"/>
                                <w:lang w:val="en-GB"/>
                              </w:rPr>
                            </w:pPr>
                            <w:r w:rsidRPr="00F57CC6">
                              <w:rPr>
                                <w:rFonts w:ascii="Arial" w:hAnsi="Arial" w:cs="Arial"/>
                                <w:lang w:val="en-GB"/>
                              </w:rPr>
                              <w:t>Provide guidance and direction to Makana’s LED Directorate for the effective and sustainable achievement of the local economic development objectives;</w:t>
                            </w:r>
                          </w:p>
                          <w:p w14:paraId="51743994"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Contribute to the implementation of economic plans from the overall planning of the municipality as detailed in the Integrated Development Plan (IDP); </w:t>
                            </w:r>
                          </w:p>
                          <w:p w14:paraId="72D1CA2A"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Stimulate economic growth in Makana;</w:t>
                            </w:r>
                          </w:p>
                          <w:p w14:paraId="7545A092"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Address the socio-economic challenges of the community resulting from unemployment;</w:t>
                            </w:r>
                          </w:p>
                          <w:p w14:paraId="0B2DEFDD"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Increase the tax base of the municipality; and </w:t>
                            </w:r>
                          </w:p>
                          <w:p w14:paraId="7C579745"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Build up the administrative and economic capacity of Makana in order to improve its economic future and the quality of life for all. </w:t>
                            </w:r>
                          </w:p>
                          <w:p w14:paraId="475335CA" w14:textId="77777777" w:rsidR="006B7FC2" w:rsidRPr="00BD00D0" w:rsidRDefault="006B7FC2" w:rsidP="006B7FC2">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90AEF" id="Text Box 51" o:spid="_x0000_s1124" type="#_x0000_t202" style="position:absolute;left:0;text-align:left;margin-left:0;margin-top:-35.5pt;width:163.05pt;height:485.2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xuyIAgAAJgUAAA4AAABkcnMvZTJvRG9jLnhtbKxUUU/bMBB+n7T/&#10;YPl9JC1QICJFXRETEgIkmHh2HKex5Nie7TZhv36fnQYqNmnStD64Z9/lfN933/nyaugU2QnnpdEl&#10;nR3llAjNTS31pqTfn2++nFPiA9M1U0aLkr4KT6+Wnz9d9rYQc9MaVQtHkET7orclbUOwRZZ53oqO&#10;+SNjhYazMa5jAVu3yWrHemTvVDbP80XWG1dbZ7jwHqfXo5MuU/6mETw8NI0XgaiSoraQVpfWKq7Z&#10;8pIVG8dsK/m+DPYPVXRMalz6luqaBUa2Tv6WqpPcGW+acMRNl5mmkVwkDEAzyz+geWqZFQkLyPH2&#10;jSb//9Ly+92TfXQkDF/NgAZGQnrrC4/DiGdoXBf/USmBHxS+vtEmhkA4Duf5WX52fEoJh28xW8zz&#10;k0Rs9v65dT58E6Yj0SipQ18SXWx35wOuROgUEm+rlLQ3UqnJ3iNH3/6uj5HTa8O3ndBhFIkTigUo&#10;1LfSekpcIbpK1Kjjtk6IWRGkEiAhIQwJIvGRjzz+IGEcTXaD4kqqIWdKmNpA9kFF2oDhsG6lSV/S&#10;43N8lqB6o2Q9gfJuU62VIzsGXa7HS8YUB2FIqHSkQCQh75l67060wlANRALKYj61rjL1KzrqzCh2&#10;b/mNBOt3zIdH5qBu4MHEhgcsjTIo0uwtSlrjfv7pPMaDfHgp6TEtJfU/tsyBAXWrIceL2Ql6TkLa&#10;nJyezbFxh57q0KO33doA+AzEWp7MGB/UZDbOdC8Y7FW8FS6mOe4G0ZO5DuMM42HgYrVKQRgoy8Kd&#10;frI8po7ERU09Dy/M2b3wAjR7b6a5YsUH/Y2x8UttVttgGpnEGYkeWUWX4wbDmPq9fzjitB/uU9T7&#10;87b8BQAA//8DAFBLAwQKAAAAAAAAACEAPH7RgGwQAABsEAAAFQAAAGRycy9tZWRpYS9pbWFnZTEu&#10;anBlZ//Y/+AAEEpGSUYAAQEBAEsASwAA/+MDDk1TTyBQYWxldHRlIG++1H/H2onL3Y/P35LR4JbU&#10;4prU453X5J7a5aHb5qTc56fd56jf6Kzf6azh6q/i6rLj67Tk7LXm7bnn7rvo7r3o773p777r78Hr&#10;8MHs8cPt8cTu8sjv88rx9NHz9+n7/Wm60W2903G/1HLB1XXB1nfC1njE13nC13vF2H3F2X/I2oDG&#10;2oLI24PJ24TL24bJ3IbL3IjL3IjN3YrL3YrM3YvN3YvO3o3N3o3O347O3o7P34/R35DO35DQ35HP&#10;4JHR4JLP4JLS4JPR4ZPS4JPT4ZTS4ZXT4ZbR4ZbT4ZbV4pfT4ZfW4pjU4pjV4pnT45nU4pnV45rX&#10;45rZ5JvU45vV45vX45zU5JzX5J3V5J3W5J3Z5Z3a5Z7W5J7Y5Z/W5Z/a5Z/b5Z/c5qDX5aDZ5aDb&#10;5qHZ5aHa5qHc5qLb5qLd56Pc5qPd5qPe56Ta5qTb56Td56Xc56Xd5qXf56bc56bd56be6Kbf6Kjc&#10;6Kje6Kne6Knf6Knf6ard6Krh6ave6avf6avh6aze6azg6azh6azi6q3f6q3h6a3h6q3h663j6q7f&#10;6q7h6q7i6q/h6q/i66/j6q/k67Dj67Hh67Hj67Hk67Hk7LLi67Lj7LLk67Ll7LPj67Pk7LPl7LTl&#10;7LXk7LXl7LXn7bbk7bbl7bbn7bfm7bfn7bjk7Ljm7rjn7bjn7rjo7rnp7rrm7rro7rrp77vn77vo&#10;77vp7rvp77vp8bzo77zp7bzp77zq773p7r3p8L3r777o777o8b7p7r7p777q8L7r8L7s8L/p8L/q&#10;8L/r77/s78Dq8MDr8MDs8MDs8cHq8MHr8cHs8sHt8cLs8MLs8sLt8MLu8cPr8cPs8sPt8MPt8sPt&#10;88Pu8cTs8cTt8sTu8cTu88Tv8sXt8sXu8sXv8sXw8sft88fu8sfv88jt88ju88nw88nx88rw88rw&#10;9Mvv9Mvw9cvy9Mzx9Mzy9c7y9c/w9tDx9tDz9tHy99L199Tz+Nf2+dr2+tz3+975/OH7/ef9/vL/&#10;//v//////121zf/bAEMACwgICggHCwoJCg0MCw0RHBIRDw8RIhkaFBwpJCsqKCQnJy0yQDctMD0w&#10;Jyc4TDk9Q0VISUgrNk9VTkZUQEdIRf/bAEMBDA0NEQ8RIRISIUUuJy5FRUVFRUVFRUVFRUVFRUVF&#10;RUVFRUVFRUVFRUVFRUVFRUVFRUVFRUVFRUVFRUVFRUVFRf/AABEIAIAAgAMBIgACEQEDEQH/xAAZ&#10;AAADAQEBAAAAAAAAAAAAAAABAgMEAAb/xAAyEAACAQMCBQIEBgIDAQAAAAABAhEAAyESMQQTQVFh&#10;InEygcHRFCORoeHwQrFSYvEk/8QAGAEBAQEBAQAAAAAAAAAAAAAAAAECBAX/xAAdEQEAAwACAwEA&#10;AAAAAAAAAAAAAREhMUFRYXEC/9oADAMBAAIRAxEAPwD2vFFrjBNurDt2Hy6+Z7CrDmvaSG0krl5g&#10;yDVfw4X1XDE5zuTU3uaG0AEQJgbsegnoO5/Sum74ebVcnkLpmAzf9dz9qndvLaRdSljq0kiNxvih&#10;wxuzFxiwO0nY0w4YlFZ29KiAT/e9DZjFDcOhSigqw/xEGPc7VO6Sb2PhsWzc922X9CQadY0KE0sA&#10;c9YpDqm8sD8wiT4G1SFYBarbw5CcOQxgBoB7TRWz4qgAtI5fCgSa1M2zEUXU1/hzCaScFTnFK3Ds&#10;zm5cksx3PU0tziHWwLhZNdz4bQ9RA7sensKa1f5ymFC3BuCSQR/upq52diTeI5cqcMx6dqdVtrgy&#10;X/44qQm1ag3CzDZ94+/isr22u4IhBkLvHknqfNKsumt2KhiqsCSASANupH81NObzi+eWT8BMwPn1&#10;q6AwqMJlRJnc1O7xJRFKjWrH0gmNQHXbbyd6Qslu32Uk29JYMRpInA3J7eKorl1DxpWDrGa5OWy8&#10;zQYbpOQaZGV9DLpdDkAHBPT9KEETma50BUIjbM+KddOqJV2AyCcxQ2tictBz3/8AfvUbXDur83qN&#10;z4oKXboGRcCjQxGkDLCIUT+/tUbd83lKXFUXCMMBg+KretakgCNJke1IvD+KRVJN2otrTca7q13G&#10;kmOtNb1liXAE5X280WJLKCskZknr7UlsXZYkiGEgYMGoqwvgAflgsTAGZJ8CJNRa4nEM9vmqSwII&#10;iM+KFyy7KvqOoEiRiQaUcJoAkR26VYomZRFgqSCIPWq2rRRww6VZb1p7xSSWAzjena4msW1Ugt1I&#10;/sUmZSPzDiqsYcwJn4SZpfQSQMBcmd6zu925Gguh1HYxA6AfWauhYKrFQWn1dKlLaZ4tQ4t3VKB0&#10;DBpkAEYntTLw9tBmZHSPrtWS9ZKXSpJIUQs/8egq9jU1vlFiNOQfHb961MZjMTurMqaVRupkAf3a&#10;nVAo0gAA500iKlkLbAMT6RH+/FQ/D3L+nUMrJJG5Pf8Au1ZaWTm65c+kjCzkEUWe4yDBZpgCZjGK&#10;S8zBoVTlZxiT58CusC6EKuS+PSWzVPRtTW7Re6VVhhycD/2i3Fm3ZFwI3LYwrlQC3sCc+8VC8huC&#10;06lbgt7gAET3IoXObxNzmXm1NETGwpSXSoupxChbdxl7iPVS3mLBrZUk6QNsSdye+NvJpV4aelaF&#10;YK2lipf/ALeKGzylwqG2jKT6f8QTVTqK5Hqbz16b1J7yG4qOphgGDHpO0jp3/SnYXDdnUAoMaZ+I&#10;e1FjwVeE5UMTBG07muv3zaLaVX0qGOo7kmAAOvXPSpcRdYACz6S2QVwY7/P/AF711xTetWrpA1QV&#10;NK8pfUK2OJ5oOgaLm+k5B9qa5bZmEOVAyDmZrOtkggjBGxrTq0/mMSJEROKT6I2NddTXpPUYNcls&#10;qQQNqCNbW2bh9AbJ1YI96pc4g20IMH06iQMgd5mPFRrOUnIsKC2rSz5IyRjt8hU+H4hrpZbijUZ0&#10;kdfBqiFL6uQxKt0P+PbFMlhRksojzmqm9AqCyjEajHq8z1pHd7yOCs5AzsyztHT+aoOZzAPTyxgj&#10;v2iu5iNKo6s8YBM4+1QSSzcF432+ImSfpVDzDdkLCAwxjftQuXWVN/Uqzkzk4AAP9ApeHuPdRuYA&#10;XGxAiRV9pnB7nGC0wQkkHcoAIHeuYGWDlRbiB48zQFhGYuzoJMxP7RRuIvLGtiqKCD7Gpi6C2EjM&#10;lu0b/OqES2lmYI25AyB1j3qY5UrZ1aWTIRgQR1/WpPxFxtBtxnJBG3YT379KuyXEK/h2uOzlYnMD&#10;YD+KYaFVVJGTgExNMS1y1ILSRMNkD5Uj21ILuCeu+AdvtUPiuu0isSp9IkyQAPeo/iVa8bTKyv0k&#10;Ynt4+dCRcJ5R0uricDcHfzmiOG0OC+WJ1Z396Z2XM8BcNuAb7R0YAxvkT+nXtRawGj1QpAG+Mbf7&#10;pTw7OSruIDFhMDJ6+aotuEVVYgA4gx/RVAFvlq3KIJjfpNABgH13RDZGZ0+Jqd281xWCMwJMKBiB&#10;3J6k9ulFfVb/APoMxjJiR5oluW43E2HRlCt2GxXtR/Dln5ruGcmZnJNW0oglZUDdmxQ0flMNUgg+&#10;qZ/elrXlxtI9wsZM9VE1M3bQt3GUtoB0l1GB4nv7TQe2FtXQjHXdUntqPj5TWZi9y3bRmlLYhFAA&#10;ApEJM02huaBpZWtkQSJ3+lSukgItvGkek9vI+nbftU+HUo8f4vg1sDoSxI1OMsS21OFjWO1YFtg5&#10;wFOon2q6XUGsKklTERM+0HNHmBw+gamGDqwIrrlxLOkNpUEGJEbf7NOUjCXGYuVC6gB6Z2k7kjqe&#10;3Shw9g2gVPwMMj60/D3+cJA5bjdcER4pizetsN2IyftT0ucmWNZQLECMLArJevNo1W8KzlUAwDG7&#10;HvkwOm9X1XFt3DcENHp7waldRSthEMhLcH3JJNISeGe3dupcDa2InIJwflW92ui56B6FPqJ6j71m&#10;Fma1EsG1FQwgBQBknpn3qyn5E6bYLFVjuZpblwW7erLE5rMeJufiAQ02wYMbN5H0rUyKzFScAzAz&#10;HT+/OpVctXfCbLcQW4OsrMM3foflmJpeH4Y2sR6WxHejYQ2LbBp0gagO3tVEvBy5aRpxqJmR4oke&#10;0rl8pbVrQU5hQeoG5gbDt3p7SC8AwXSTgr5opatKoOTO0RB+dcHi5y9Egn1HtT4v1RrIt4YjV0Xr&#10;/FZrnEFQGtKp1HAPUd/HjrVFFzXkBbZlSuN/FFbVq2ACPUdhgT86n0neAVw1pdIKs2AIkDPXxS/h&#10;10FNUmdQnGeuKrpYMAAsfPes44V7wXUPgG/nqSe9VJWt8MVGuMAZJ2ip3LjJrt25UiAIHXqf4qhu&#10;pbC65JkCYn50dRQlrkapwAszj+5ovwlt/wAhudCx1AiaoqKPiIX3+9KnEW7tpriknSJIiCO1Qe5d&#10;bRynYECWIwJ7Adh3O9KLptK21HpYO3QKZqbCQwEyPSuP1P6YHvSMhvouswCIYATmelHnpaC6ncTK&#10;6gN43qLZRw2lZIgbCnILa9AKmdyNx3xmg7XTclfUq7lsyI6HpUr2q41xdE50idgOpjue/TpVTIUe&#10;6qJzLraFkgiZ1ff6UL117NpXuWtOr4UdocjvAGPnXX7Tubbr8dvt081I23uvquMzvsS2TSKSbMLt&#10;riIVwy4jSTg/Oq3bhRGgPKxJ75zHmO9InCk4iarBVBChhtJ7UxYvtmtcQ3PJcflsdjkqPemPD3L0&#10;qyg+okwNz0n2G1WWzbBMtAHgmhduWkUhm0x6ZImPB7GKX4Ss0ps67YRmlR6TiaW7cKAqpGpVESJL&#10;H7Ab07C4xUrcCgQQQfixtHWnIRrsRLAZFFTtMboZnVQ4EExvRa3cukgCAyBSIkxvH97VwdL7Olq3&#10;zNPxQfQg8saROMtE6WDKBgMDIP6U0zs6WeVqAGrEEVQsqWyQEgf5Az/5Um1m2saXXVMR6SO2NxNC&#10;3wz27nMaZc+onGqaHw1tluEsV0aMAz07ilXh1ga3wogTnHiqMQ6tr1KF6kjb6daVrKm0qg6bUEQM&#10;iD/f3oI37rWiUUhSoXQukEmdyfAH71Th+KNyQwC3I6AQ367GhesYtxOBpz26UFsGQRVyk21Hm9DJ&#10;eAU51g9f7GPFC7f0ho061AwdyT2+p+VG3a5aOoaJO4MZpgFa4x0yRvOJ9jUXQXiHfh2ZtUqPgnB7&#10;fKszqz3g9ssNIgMcE+T9u1ag6G4UAgkdMjH1o6wyYAUZ6bx19v8AdLoq3esatIABEj3qI4V3Rdfw&#10;IMdB5Pue9JbF3n80znBE9K0EhS5fSqDIbt5pwclxYRMxJ0jUYAnqamt17xdCsBgQrDH6ii1+wihH&#10;ZpBnIJI9xvVddsIrDTpOxWTNEZgLy2Pw5JW1MlIGfvRXh6uVuG7LONIJGmdx7e1cvFIt0WwzKWAI&#10;JXBnbel+Co7dbtG1iMN071zMUtFtIVp0zEgSd/4pb73FVXIDHV6gSc9p8T02qXCs4/LuEsp2J6Gl&#10;dl9GW45vEZayTgOBPv8AWhfHNDJpJ9USdgB28k9e2K0kgKQFWRuAc/xR1aSIHxddMxS1pGz+TZCv&#10;0aFG9Xe8toeoImJkktjvFSQ3C41LFvYzvPvSG1dua1OzNLQMmNh7DtU+kTXD/9lQSwMEFAAGAAgA&#10;AAAhANYEFbTfAAAACAEAAA8AAABkcnMvZG93bnJldi54bWxMj8FOwzAMhu9IvENkJG5b2oLGVppO&#10;pdIOwGkDhLhljWkrEqdqsq68PeYEN1u/9fn7i+3srJhwDL0nBekyAYHUeNNTq+D1ZbdYgwhRk9HW&#10;Eyr4xgDb8vKi0LnxZ9rjdIitYAiFXCvoYhxyKUPTodNh6Qckzj796HTkdWylGfWZ4c7KLElW0ume&#10;+EOnB6w7bL4OJ6dgnT1NtvH2Iav3bx+Pz+/trq4qpa6v5uoeRMQ5/h3Drz6rQ8lOR38iE4RVwEWi&#10;gsVdygPHN9kqBXFk9mZzC7Is5P8C5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CtxuyIAgAAJgUAAA4AAAAAAAAAAAAAAAAAPAIAAGRycy9lMm9Eb2MueG1sUEsB&#10;Ai0ACgAAAAAAAAAhADx+0YBsEAAAbBAAABUAAAAAAAAAAAAAAAAA8AQAAGRycy9tZWRpYS9pbWFn&#10;ZTEuanBlZ1BLAQItABQABgAIAAAAIQDWBBW03wAAAAgBAAAPAAAAAAAAAAAAAAAAAI8VAABkcnMv&#10;ZG93bnJldi54bWxQSwECLQAUAAYACAAAACEAWGCzG7oAAAAiAQAAGQAAAAAAAAAAAAAAAACbFgAA&#10;ZHJzL19yZWxzL2Uyb0RvYy54bWwucmVsc1BLBQYAAAAABgAGAH0BAACMFwAAAAA=&#10;" strokecolor="#c00000" strokeweight="3pt">
                <v:fill r:id="rId16" o:title="" recolor="t" rotate="t" type="tile"/>
                <v:textbox>
                  <w:txbxContent>
                    <w:p w14:paraId="77764B53" w14:textId="77777777" w:rsidR="006B7FC2" w:rsidRPr="00F57CC6" w:rsidRDefault="006B7FC2" w:rsidP="006B7FC2">
                      <w:pPr>
                        <w:jc w:val="both"/>
                        <w:rPr>
                          <w:rFonts w:ascii="Arial" w:hAnsi="Arial" w:cs="Arial"/>
                          <w:b/>
                          <w:lang w:val="en-GB"/>
                        </w:rPr>
                      </w:pPr>
                      <w:r w:rsidRPr="00F57CC6">
                        <w:rPr>
                          <w:rFonts w:ascii="Arial" w:hAnsi="Arial" w:cs="Arial"/>
                          <w:b/>
                          <w:lang w:val="en-GB"/>
                        </w:rPr>
                        <w:t>The purpose of the Strategy is to:</w:t>
                      </w:r>
                    </w:p>
                    <w:p w14:paraId="1034B79A" w14:textId="77777777" w:rsidR="006B7FC2" w:rsidRPr="00F57CC6" w:rsidRDefault="006B7FC2" w:rsidP="0038706E">
                      <w:pPr>
                        <w:numPr>
                          <w:ilvl w:val="0"/>
                          <w:numId w:val="127"/>
                        </w:numPr>
                        <w:ind w:left="426" w:hanging="436"/>
                        <w:jc w:val="both"/>
                        <w:rPr>
                          <w:rFonts w:ascii="Arial" w:hAnsi="Arial" w:cs="Arial"/>
                          <w:lang w:val="en-GB"/>
                        </w:rPr>
                      </w:pPr>
                      <w:r w:rsidRPr="00F57CC6">
                        <w:rPr>
                          <w:rFonts w:ascii="Arial" w:hAnsi="Arial" w:cs="Arial"/>
                          <w:lang w:val="en-GB"/>
                        </w:rPr>
                        <w:t>Provide guidance and direction to Makana’s LED Directorate for the effective and sustainable achievement of the local economic development objectives;</w:t>
                      </w:r>
                    </w:p>
                    <w:p w14:paraId="51743994"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Contribute to the implementation of economic plans from the overall planning of the municipality as detailed in the Integrated Development Plan (IDP); </w:t>
                      </w:r>
                    </w:p>
                    <w:p w14:paraId="72D1CA2A"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Stimulate economic growth in Makana;</w:t>
                      </w:r>
                    </w:p>
                    <w:p w14:paraId="7545A092"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Address the socio-economic challenges of the community resulting from unemployment;</w:t>
                      </w:r>
                    </w:p>
                    <w:p w14:paraId="0B2DEFDD"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Increase the tax base of the municipality; and </w:t>
                      </w:r>
                    </w:p>
                    <w:p w14:paraId="7C579745" w14:textId="77777777" w:rsidR="006B7FC2" w:rsidRPr="00F57CC6" w:rsidRDefault="006B7FC2" w:rsidP="0038706E">
                      <w:pPr>
                        <w:numPr>
                          <w:ilvl w:val="0"/>
                          <w:numId w:val="59"/>
                        </w:numPr>
                        <w:ind w:left="426" w:hanging="436"/>
                        <w:jc w:val="both"/>
                        <w:rPr>
                          <w:rFonts w:ascii="Arial" w:hAnsi="Arial" w:cs="Arial"/>
                          <w:lang w:val="en-GB"/>
                        </w:rPr>
                      </w:pPr>
                      <w:r w:rsidRPr="00F57CC6">
                        <w:rPr>
                          <w:rFonts w:ascii="Arial" w:hAnsi="Arial" w:cs="Arial"/>
                          <w:lang w:val="en-GB"/>
                        </w:rPr>
                        <w:t xml:space="preserve">Build up the administrative and economic capacity of Makana in order to improve its economic future and the quality of life for all. </w:t>
                      </w:r>
                    </w:p>
                    <w:p w14:paraId="475335CA" w14:textId="77777777" w:rsidR="006B7FC2" w:rsidRPr="00BD00D0" w:rsidRDefault="006B7FC2" w:rsidP="006B7FC2">
                      <w:pPr>
                        <w:jc w:val="both"/>
                        <w:rPr>
                          <w:rFonts w:ascii="Arial" w:hAnsi="Arial" w:cs="Arial"/>
                        </w:rPr>
                      </w:pPr>
                    </w:p>
                  </w:txbxContent>
                </v:textbox>
                <w10:wrap type="through" anchorx="margin"/>
              </v:shape>
            </w:pict>
          </mc:Fallback>
        </mc:AlternateContent>
      </w:r>
      <w:r w:rsidR="00F57CC6" w:rsidRPr="00F57CC6">
        <w:rPr>
          <w:rFonts w:ascii="Arial" w:hAnsi="Arial" w:cs="Arial"/>
          <w:lang w:val="en-GB"/>
        </w:rPr>
        <w:t>In the context of a slow economic climate, unemployment is on the increase, resulting in the shrinking of the municipal revenue tax base. Against this back drop the Makana LED Strategy needs to both find innovative ways to grow the local economy to address the growing socio-economic challenges of marginalised communities, and – in the interest of sustainable service delivery –increase the municipal tax base. Both these issues can only be addressed by growing the levels of sustainable employment in areas that need it the most.</w:t>
      </w:r>
    </w:p>
    <w:p w14:paraId="247C874F" w14:textId="77777777" w:rsidR="00F57CC6" w:rsidRDefault="00F57CC6" w:rsidP="00BD00D0">
      <w:pPr>
        <w:spacing w:after="0" w:line="360" w:lineRule="auto"/>
        <w:jc w:val="both"/>
        <w:rPr>
          <w:rFonts w:ascii="Arial" w:hAnsi="Arial" w:cs="Arial"/>
          <w:b/>
          <w:lang w:val="en-GB"/>
        </w:rPr>
      </w:pPr>
    </w:p>
    <w:p w14:paraId="585F9506" w14:textId="77777777" w:rsidR="00C32686" w:rsidRPr="001330C4" w:rsidRDefault="00C32686" w:rsidP="00A21981">
      <w:pPr>
        <w:spacing w:line="360" w:lineRule="auto"/>
        <w:jc w:val="both"/>
        <w:rPr>
          <w:rFonts w:ascii="Arial" w:hAnsi="Arial" w:cs="Arial"/>
          <w:lang w:val="en-GB"/>
        </w:rPr>
      </w:pPr>
      <w:r w:rsidRPr="001330C4">
        <w:rPr>
          <w:rFonts w:ascii="Arial" w:hAnsi="Arial" w:cs="Arial"/>
          <w:lang w:val="en-GB"/>
        </w:rPr>
        <w:t>The focus of this LED Strategy is not to provide communities with social support or intermittent relief from poverty, but to enable the prospect of sustainable poverty alleviation. Sustainable poverty alleviation requires providing unemployed people with opportunities that provide individuals with a sustainable source of income.</w:t>
      </w:r>
    </w:p>
    <w:p w14:paraId="65E4F147" w14:textId="77777777" w:rsidR="00C32686" w:rsidRPr="001330C4" w:rsidRDefault="000F3C03" w:rsidP="00BD00D0">
      <w:pPr>
        <w:spacing w:after="0" w:line="360" w:lineRule="auto"/>
        <w:jc w:val="both"/>
        <w:rPr>
          <w:rFonts w:ascii="Arial" w:hAnsi="Arial" w:cs="Arial"/>
          <w:b/>
          <w:lang w:val="en-GB"/>
        </w:rPr>
      </w:pPr>
      <w:r w:rsidRPr="001330C4">
        <w:rPr>
          <w:rFonts w:ascii="Arial" w:hAnsi="Arial" w:cs="Arial"/>
          <w:b/>
          <w:lang w:val="en-GB"/>
        </w:rPr>
        <w:t>2.7</w:t>
      </w:r>
      <w:r w:rsidR="00A21981" w:rsidRPr="001330C4">
        <w:rPr>
          <w:rFonts w:ascii="Arial" w:hAnsi="Arial" w:cs="Arial"/>
          <w:b/>
          <w:lang w:val="en-GB"/>
        </w:rPr>
        <w:t xml:space="preserve">.2   </w:t>
      </w:r>
      <w:r w:rsidR="00C32686" w:rsidRPr="001330C4">
        <w:rPr>
          <w:rFonts w:ascii="Arial" w:hAnsi="Arial" w:cs="Arial"/>
          <w:b/>
          <w:lang w:val="en-GB"/>
        </w:rPr>
        <w:t xml:space="preserve">Overview of the core elements of the LED Strategy </w:t>
      </w:r>
    </w:p>
    <w:p w14:paraId="1B09126D" w14:textId="77777777" w:rsidR="00C32686" w:rsidRDefault="00C32686" w:rsidP="00BD00D0">
      <w:pPr>
        <w:spacing w:after="0" w:line="360" w:lineRule="auto"/>
        <w:jc w:val="both"/>
        <w:rPr>
          <w:rFonts w:ascii="Arial" w:hAnsi="Arial" w:cs="Arial"/>
          <w:lang w:val="en-GB"/>
        </w:rPr>
      </w:pPr>
      <w:r w:rsidRPr="001330C4">
        <w:rPr>
          <w:rFonts w:ascii="Arial" w:hAnsi="Arial" w:cs="Arial"/>
          <w:lang w:val="en-GB"/>
        </w:rPr>
        <w:t xml:space="preserve">The focal point of the LED Strategy is the three Strategic Objectives, the 10 Key Performance Areas and the 23 Strategic Initiatives </w:t>
      </w:r>
    </w:p>
    <w:p w14:paraId="4614AD13" w14:textId="77777777" w:rsidR="00697874" w:rsidRDefault="00697874" w:rsidP="00BD00D0">
      <w:pPr>
        <w:spacing w:after="0" w:line="360" w:lineRule="auto"/>
        <w:jc w:val="both"/>
        <w:rPr>
          <w:rFonts w:ascii="Arial" w:hAnsi="Arial" w:cs="Arial"/>
          <w:lang w:val="en-GB"/>
        </w:rPr>
      </w:pPr>
    </w:p>
    <w:p w14:paraId="224084B3" w14:textId="77777777" w:rsidR="006B7FC2" w:rsidRDefault="006B7FC2" w:rsidP="00BD00D0">
      <w:pPr>
        <w:spacing w:after="0" w:line="360" w:lineRule="auto"/>
        <w:jc w:val="both"/>
        <w:rPr>
          <w:rFonts w:ascii="Arial" w:hAnsi="Arial" w:cs="Arial"/>
          <w:lang w:val="en-GB"/>
        </w:rPr>
      </w:pPr>
    </w:p>
    <w:p w14:paraId="6C3EBFDF" w14:textId="77777777" w:rsidR="003022DB" w:rsidRDefault="003022DB" w:rsidP="00C32686">
      <w:pPr>
        <w:jc w:val="both"/>
        <w:rPr>
          <w:rFonts w:ascii="Arial" w:hAnsi="Arial" w:cs="Arial"/>
          <w:b/>
          <w:lang w:val="en-GB"/>
        </w:rPr>
      </w:pPr>
    </w:p>
    <w:p w14:paraId="202F95DB" w14:textId="70E3BFB7" w:rsidR="00C32686" w:rsidRPr="001330C4" w:rsidRDefault="000F3C03" w:rsidP="00C32686">
      <w:pPr>
        <w:jc w:val="both"/>
        <w:rPr>
          <w:rFonts w:ascii="Arial" w:hAnsi="Arial" w:cs="Arial"/>
          <w:b/>
          <w:lang w:val="en-GB"/>
        </w:rPr>
      </w:pPr>
      <w:r w:rsidRPr="001330C4">
        <w:rPr>
          <w:rFonts w:ascii="Arial" w:hAnsi="Arial" w:cs="Arial"/>
          <w:b/>
          <w:lang w:val="en-GB"/>
        </w:rPr>
        <w:t>2.7</w:t>
      </w:r>
      <w:r w:rsidR="00967ADD" w:rsidRPr="001330C4">
        <w:rPr>
          <w:rFonts w:ascii="Arial" w:hAnsi="Arial" w:cs="Arial"/>
          <w:b/>
          <w:lang w:val="en-GB"/>
        </w:rPr>
        <w:t>.2.1</w:t>
      </w:r>
      <w:r w:rsidR="003F100A" w:rsidRPr="001330C4">
        <w:rPr>
          <w:rFonts w:ascii="Arial" w:hAnsi="Arial" w:cs="Arial"/>
          <w:b/>
          <w:lang w:val="en-GB"/>
        </w:rPr>
        <w:t xml:space="preserve">    </w:t>
      </w:r>
      <w:r w:rsidR="00C32686" w:rsidRPr="001330C4">
        <w:rPr>
          <w:rFonts w:ascii="Arial" w:hAnsi="Arial" w:cs="Arial"/>
          <w:b/>
          <w:lang w:val="en-GB"/>
        </w:rPr>
        <w:t>Strategic Objectives 1: Pr</w:t>
      </w:r>
      <w:r w:rsidR="00697874" w:rsidRPr="001330C4">
        <w:rPr>
          <w:rFonts w:ascii="Arial" w:hAnsi="Arial" w:cs="Arial"/>
          <w:b/>
          <w:lang w:val="en-GB"/>
        </w:rPr>
        <w:t>omoting Economic Growth</w:t>
      </w:r>
    </w:p>
    <w:p w14:paraId="5C94A954" w14:textId="77777777" w:rsidR="00697874" w:rsidRDefault="00C32686" w:rsidP="00C52EC9">
      <w:pPr>
        <w:spacing w:after="0" w:line="360" w:lineRule="auto"/>
        <w:jc w:val="both"/>
        <w:rPr>
          <w:rFonts w:ascii="Arial" w:hAnsi="Arial" w:cs="Arial"/>
          <w:lang w:val="en-GB"/>
        </w:rPr>
      </w:pPr>
      <w:r w:rsidRPr="001330C4">
        <w:rPr>
          <w:rFonts w:ascii="Arial" w:hAnsi="Arial" w:cs="Arial"/>
          <w:lang w:val="en-GB"/>
        </w:rPr>
        <w:t>Economic growth is achieved by identifying and focusing on projects and initiatives that increase the capacity of the economy to promote a positive change in the level of production and provision of goods and services, and ultimately provide additional work opportunity for local communities. Local stakeholder cohesion will promote the prospect of successfully identifying the projects and initiatives that will promot</w:t>
      </w:r>
      <w:r w:rsidR="00697874">
        <w:rPr>
          <w:rFonts w:ascii="Arial" w:hAnsi="Arial" w:cs="Arial"/>
          <w:lang w:val="en-GB"/>
        </w:rPr>
        <w:t>e economic growth in the region.</w:t>
      </w:r>
    </w:p>
    <w:p w14:paraId="4E30F340" w14:textId="487CD43F" w:rsidR="00AD3C6C" w:rsidRDefault="00697874" w:rsidP="00C52EC9">
      <w:pPr>
        <w:spacing w:after="0" w:line="360" w:lineRule="auto"/>
        <w:jc w:val="both"/>
        <w:rPr>
          <w:rFonts w:ascii="Arial" w:hAnsi="Arial" w:cs="Arial"/>
          <w:b/>
          <w:lang w:val="en-GB"/>
        </w:rPr>
      </w:pPr>
      <w:r w:rsidRPr="001330C4">
        <w:rPr>
          <w:rFonts w:ascii="Arial" w:hAnsi="Arial" w:cs="Arial"/>
          <w:b/>
          <w:lang w:val="en-GB"/>
        </w:rPr>
        <w:t xml:space="preserve"> </w:t>
      </w:r>
    </w:p>
    <w:p w14:paraId="77E74355" w14:textId="7E0F1AE5" w:rsidR="003022DB" w:rsidRDefault="003022DB" w:rsidP="00C52EC9">
      <w:pPr>
        <w:spacing w:after="0" w:line="360" w:lineRule="auto"/>
        <w:jc w:val="both"/>
        <w:rPr>
          <w:rFonts w:ascii="Arial" w:hAnsi="Arial" w:cs="Arial"/>
          <w:b/>
          <w:lang w:val="en-GB"/>
        </w:rPr>
      </w:pPr>
    </w:p>
    <w:p w14:paraId="2487CFAF" w14:textId="0937363B" w:rsidR="003022DB" w:rsidRDefault="003022DB" w:rsidP="00C52EC9">
      <w:pPr>
        <w:spacing w:after="0" w:line="360" w:lineRule="auto"/>
        <w:jc w:val="both"/>
        <w:rPr>
          <w:rFonts w:ascii="Arial" w:hAnsi="Arial" w:cs="Arial"/>
          <w:b/>
          <w:lang w:val="en-GB"/>
        </w:rPr>
      </w:pPr>
    </w:p>
    <w:p w14:paraId="26283E1E" w14:textId="77777777" w:rsidR="003022DB" w:rsidRDefault="003022DB" w:rsidP="00C52EC9">
      <w:pPr>
        <w:spacing w:after="0" w:line="360" w:lineRule="auto"/>
        <w:jc w:val="both"/>
        <w:rPr>
          <w:rFonts w:ascii="Arial" w:hAnsi="Arial" w:cs="Arial"/>
          <w:b/>
          <w:lang w:val="en-GB"/>
        </w:rPr>
      </w:pPr>
    </w:p>
    <w:p w14:paraId="46F0C221" w14:textId="77777777" w:rsidR="003F100A" w:rsidRPr="001330C4" w:rsidRDefault="000F3C03" w:rsidP="00C52EC9">
      <w:pPr>
        <w:spacing w:line="360" w:lineRule="auto"/>
        <w:jc w:val="both"/>
        <w:rPr>
          <w:rFonts w:ascii="Arial" w:hAnsi="Arial" w:cs="Arial"/>
          <w:b/>
          <w:lang w:val="en-GB"/>
        </w:rPr>
      </w:pPr>
      <w:r w:rsidRPr="001330C4">
        <w:rPr>
          <w:rFonts w:ascii="Arial" w:hAnsi="Arial" w:cs="Arial"/>
          <w:b/>
          <w:lang w:val="en-GB"/>
        </w:rPr>
        <w:t>2.7</w:t>
      </w:r>
      <w:r w:rsidR="003F100A" w:rsidRPr="001330C4">
        <w:rPr>
          <w:rFonts w:ascii="Arial" w:hAnsi="Arial" w:cs="Arial"/>
          <w:b/>
          <w:lang w:val="en-GB"/>
        </w:rPr>
        <w:t>.2.2   Strategic</w:t>
      </w:r>
      <w:r w:rsidR="00C32686" w:rsidRPr="001330C4">
        <w:rPr>
          <w:rFonts w:ascii="Arial" w:hAnsi="Arial" w:cs="Arial"/>
          <w:b/>
          <w:lang w:val="en-GB"/>
        </w:rPr>
        <w:t xml:space="preserve"> Objective 2: Promoting the </w:t>
      </w:r>
      <w:r w:rsidR="00697874" w:rsidRPr="001330C4">
        <w:rPr>
          <w:rFonts w:ascii="Arial" w:hAnsi="Arial" w:cs="Arial"/>
          <w:b/>
          <w:lang w:val="en-GB"/>
        </w:rPr>
        <w:t xml:space="preserve">Generation </w:t>
      </w:r>
      <w:r w:rsidR="00C32686" w:rsidRPr="001330C4">
        <w:rPr>
          <w:rFonts w:ascii="Arial" w:hAnsi="Arial" w:cs="Arial"/>
          <w:b/>
          <w:lang w:val="en-GB"/>
        </w:rPr>
        <w:t xml:space="preserve">of </w:t>
      </w:r>
      <w:r w:rsidR="00697874" w:rsidRPr="001330C4">
        <w:rPr>
          <w:rFonts w:ascii="Arial" w:hAnsi="Arial" w:cs="Arial"/>
          <w:b/>
          <w:lang w:val="en-GB"/>
        </w:rPr>
        <w:t xml:space="preserve">Sustainable Work </w:t>
      </w:r>
    </w:p>
    <w:p w14:paraId="1D544AB3" w14:textId="77777777" w:rsidR="00C32686" w:rsidRPr="001330C4" w:rsidRDefault="003F100A" w:rsidP="00C32686">
      <w:pPr>
        <w:jc w:val="both"/>
        <w:rPr>
          <w:rFonts w:ascii="Arial" w:hAnsi="Arial" w:cs="Arial"/>
          <w:b/>
          <w:lang w:val="en-GB"/>
        </w:rPr>
      </w:pPr>
      <w:r w:rsidRPr="001330C4">
        <w:rPr>
          <w:rFonts w:ascii="Arial" w:hAnsi="Arial" w:cs="Arial"/>
          <w:b/>
          <w:lang w:val="en-GB"/>
        </w:rPr>
        <w:t xml:space="preserve">              </w:t>
      </w:r>
      <w:r w:rsidR="00697874" w:rsidRPr="001330C4">
        <w:rPr>
          <w:rFonts w:ascii="Arial" w:hAnsi="Arial" w:cs="Arial"/>
          <w:b/>
          <w:lang w:val="en-GB"/>
        </w:rPr>
        <w:t>Opportunities</w:t>
      </w:r>
    </w:p>
    <w:p w14:paraId="45C27F48" w14:textId="77777777" w:rsidR="00674993" w:rsidRPr="001330C4" w:rsidRDefault="00C32686" w:rsidP="00C52EC9">
      <w:pPr>
        <w:spacing w:after="0" w:line="360" w:lineRule="auto"/>
        <w:jc w:val="both"/>
        <w:rPr>
          <w:rFonts w:ascii="Arial" w:hAnsi="Arial" w:cs="Arial"/>
          <w:lang w:val="en-GB"/>
        </w:rPr>
      </w:pPr>
      <w:r w:rsidRPr="001330C4">
        <w:rPr>
          <w:rFonts w:ascii="Arial" w:hAnsi="Arial" w:cs="Arial"/>
          <w:lang w:val="en-GB"/>
        </w:rPr>
        <w:t>Sustainable work means achieving living and working conditions that support people throughout an extended working life. This should ensure that people have a reliable source of income and assist people to stay in charge of their own lives for as long as possible so that they can meaningfully contribute to society and the local economy. Promoting sustainable work opportunity is the responsibility of all local stakeholders, both the municipality and local community. Local stakeholder cohesion will improve the prospect of generatin</w:t>
      </w:r>
      <w:r w:rsidR="00431120" w:rsidRPr="001330C4">
        <w:rPr>
          <w:rFonts w:ascii="Arial" w:hAnsi="Arial" w:cs="Arial"/>
          <w:lang w:val="en-GB"/>
        </w:rPr>
        <w:t>g sustainable work opportunity.</w:t>
      </w:r>
    </w:p>
    <w:p w14:paraId="5199C738" w14:textId="77777777" w:rsidR="00814ABE" w:rsidRPr="001330C4" w:rsidRDefault="00814ABE" w:rsidP="00C52EC9">
      <w:pPr>
        <w:spacing w:after="0"/>
        <w:jc w:val="both"/>
        <w:rPr>
          <w:rFonts w:ascii="Arial" w:hAnsi="Arial" w:cs="Arial"/>
          <w:b/>
          <w:lang w:val="en-GB"/>
        </w:rPr>
      </w:pPr>
    </w:p>
    <w:p w14:paraId="137C95EC" w14:textId="77777777" w:rsidR="00C32686" w:rsidRPr="001330C4" w:rsidRDefault="000F3C03" w:rsidP="00C32686">
      <w:pPr>
        <w:jc w:val="both"/>
        <w:rPr>
          <w:rFonts w:ascii="Arial" w:hAnsi="Arial" w:cs="Arial"/>
          <w:b/>
          <w:lang w:val="en-GB"/>
        </w:rPr>
      </w:pPr>
      <w:r w:rsidRPr="001330C4">
        <w:rPr>
          <w:rFonts w:ascii="Arial" w:hAnsi="Arial" w:cs="Arial"/>
          <w:b/>
          <w:lang w:val="en-GB"/>
        </w:rPr>
        <w:t>2.7</w:t>
      </w:r>
      <w:r w:rsidR="00967ADD" w:rsidRPr="001330C4">
        <w:rPr>
          <w:rFonts w:ascii="Arial" w:hAnsi="Arial" w:cs="Arial"/>
          <w:b/>
          <w:lang w:val="en-GB"/>
        </w:rPr>
        <w:t>.2.3</w:t>
      </w:r>
      <w:r w:rsidR="00967ADD" w:rsidRPr="001330C4">
        <w:rPr>
          <w:rFonts w:ascii="Arial" w:hAnsi="Arial" w:cs="Arial"/>
          <w:b/>
          <w:lang w:val="en-GB"/>
        </w:rPr>
        <w:tab/>
      </w:r>
      <w:r w:rsidR="00814ABE" w:rsidRPr="001330C4">
        <w:rPr>
          <w:rFonts w:ascii="Arial" w:hAnsi="Arial" w:cs="Arial"/>
          <w:b/>
          <w:lang w:val="en-GB"/>
        </w:rPr>
        <w:t xml:space="preserve">    </w:t>
      </w:r>
      <w:r w:rsidR="00C32686" w:rsidRPr="001330C4">
        <w:rPr>
          <w:rFonts w:ascii="Arial" w:hAnsi="Arial" w:cs="Arial"/>
          <w:b/>
          <w:lang w:val="en-GB"/>
        </w:rPr>
        <w:t>Strategic Objective 3: Promoting an enabling environment</w:t>
      </w:r>
    </w:p>
    <w:p w14:paraId="2D904BC3" w14:textId="77777777" w:rsidR="00C32686" w:rsidRPr="001330C4" w:rsidRDefault="00C32686" w:rsidP="00C52EC9">
      <w:pPr>
        <w:spacing w:after="0" w:line="360" w:lineRule="auto"/>
        <w:jc w:val="both"/>
        <w:rPr>
          <w:rFonts w:ascii="Arial" w:hAnsi="Arial" w:cs="Arial"/>
          <w:lang w:val="en-GB"/>
        </w:rPr>
      </w:pPr>
      <w:r w:rsidRPr="001330C4">
        <w:rPr>
          <w:rFonts w:ascii="Arial" w:hAnsi="Arial" w:cs="Arial"/>
          <w:lang w:val="en-GB"/>
        </w:rPr>
        <w:t>An enabling municipal environment requires a set of interrelated conditions that together should provide, facilitate and support the prospect of development in the Makana municipal area. It is within the municipality’s responsibility and power to pro</w:t>
      </w:r>
      <w:r w:rsidR="00674993" w:rsidRPr="001330C4">
        <w:rPr>
          <w:rFonts w:ascii="Arial" w:hAnsi="Arial" w:cs="Arial"/>
          <w:lang w:val="en-GB"/>
        </w:rPr>
        <w:t>vide this enabling environment.</w:t>
      </w:r>
    </w:p>
    <w:p w14:paraId="13B74731" w14:textId="77777777" w:rsidR="00977DD6" w:rsidRPr="001330C4" w:rsidRDefault="00977DD6" w:rsidP="00C52EC9">
      <w:pPr>
        <w:spacing w:after="0"/>
        <w:jc w:val="both"/>
        <w:rPr>
          <w:rFonts w:ascii="Arial" w:hAnsi="Arial" w:cs="Arial"/>
          <w:b/>
          <w:lang w:val="en-GB"/>
        </w:rPr>
      </w:pPr>
      <w:bookmarkStart w:id="4" w:name="_Toc25653572"/>
    </w:p>
    <w:p w14:paraId="7932E3FC" w14:textId="77777777" w:rsidR="00C32686" w:rsidRPr="001330C4" w:rsidRDefault="000F3C03" w:rsidP="003B0B2D">
      <w:pPr>
        <w:spacing w:after="0"/>
        <w:jc w:val="both"/>
        <w:rPr>
          <w:rFonts w:ascii="Arial" w:hAnsi="Arial" w:cs="Arial"/>
          <w:b/>
          <w:lang w:val="en-GB"/>
        </w:rPr>
      </w:pPr>
      <w:r w:rsidRPr="001330C4">
        <w:rPr>
          <w:rFonts w:ascii="Arial" w:hAnsi="Arial" w:cs="Arial"/>
          <w:b/>
          <w:lang w:val="en-GB"/>
        </w:rPr>
        <w:t>2.7</w:t>
      </w:r>
      <w:r w:rsidR="00814ABE" w:rsidRPr="001330C4">
        <w:rPr>
          <w:rFonts w:ascii="Arial" w:hAnsi="Arial" w:cs="Arial"/>
          <w:b/>
          <w:lang w:val="en-GB"/>
        </w:rPr>
        <w:t>.3</w:t>
      </w:r>
      <w:r w:rsidR="00814ABE" w:rsidRPr="001330C4">
        <w:rPr>
          <w:rFonts w:ascii="Arial" w:hAnsi="Arial" w:cs="Arial"/>
          <w:b/>
          <w:lang w:val="en-GB"/>
        </w:rPr>
        <w:tab/>
        <w:t xml:space="preserve">     </w:t>
      </w:r>
      <w:r w:rsidR="00C32686" w:rsidRPr="001330C4">
        <w:rPr>
          <w:rFonts w:ascii="Arial" w:hAnsi="Arial" w:cs="Arial"/>
          <w:b/>
          <w:lang w:val="en-GB"/>
        </w:rPr>
        <w:t>Key Performance Areas and Strategic Initiatives</w:t>
      </w:r>
      <w:bookmarkEnd w:id="4"/>
    </w:p>
    <w:p w14:paraId="30613BCD" w14:textId="77777777" w:rsidR="003B0B2D" w:rsidRDefault="003B0B2D" w:rsidP="003B0B2D">
      <w:pPr>
        <w:spacing w:after="0"/>
        <w:jc w:val="both"/>
        <w:rPr>
          <w:rFonts w:ascii="Arial" w:hAnsi="Arial" w:cs="Arial"/>
          <w:lang w:val="en-GB"/>
        </w:rPr>
      </w:pPr>
    </w:p>
    <w:p w14:paraId="1D3FE7B0" w14:textId="77777777" w:rsidR="00C32686" w:rsidRPr="001330C4" w:rsidRDefault="00C32686" w:rsidP="003B0B2D">
      <w:pPr>
        <w:spacing w:after="0" w:line="360" w:lineRule="auto"/>
        <w:jc w:val="both"/>
        <w:rPr>
          <w:rFonts w:ascii="Arial" w:hAnsi="Arial" w:cs="Arial"/>
          <w:lang w:val="en-GB"/>
        </w:rPr>
      </w:pPr>
      <w:r w:rsidRPr="001330C4">
        <w:rPr>
          <w:rFonts w:ascii="Arial" w:hAnsi="Arial" w:cs="Arial"/>
          <w:lang w:val="en-GB"/>
        </w:rPr>
        <w:t>The nine Key Performance Areas in the LED Strategy are:</w:t>
      </w:r>
    </w:p>
    <w:p w14:paraId="37A817F7"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Promoting stakeholder collaboration and other networks for unlocking opportunities for economic growth,</w:t>
      </w:r>
    </w:p>
    <w:p w14:paraId="46AC2E14"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Promoting Makana as a creative city,</w:t>
      </w:r>
    </w:p>
    <w:p w14:paraId="56709CD1"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Promoting stakeholder networks for unlocking work opportunities,</w:t>
      </w:r>
    </w:p>
    <w:p w14:paraId="393CD8D1"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Capacity building for employment or self-employment in order to maximise local procurement opportunities,</w:t>
      </w:r>
    </w:p>
    <w:p w14:paraId="6E568A10"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Encouraging a vibrant township economy,</w:t>
      </w:r>
    </w:p>
    <w:p w14:paraId="08FB743D"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 xml:space="preserve">Promote business growth through a conducive policy environment, </w:t>
      </w:r>
    </w:p>
    <w:p w14:paraId="31A6F558"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Enforcement of by-laws,</w:t>
      </w:r>
    </w:p>
    <w:p w14:paraId="6D1EF8BF" w14:textId="77777777" w:rsidR="00C32686" w:rsidRPr="001330C4" w:rsidRDefault="00C32686" w:rsidP="0038706E">
      <w:pPr>
        <w:numPr>
          <w:ilvl w:val="0"/>
          <w:numId w:val="60"/>
        </w:numPr>
        <w:jc w:val="both"/>
        <w:rPr>
          <w:rFonts w:ascii="Arial" w:hAnsi="Arial" w:cs="Arial"/>
          <w:lang w:val="en-GB"/>
        </w:rPr>
      </w:pPr>
      <w:r w:rsidRPr="001330C4">
        <w:rPr>
          <w:rFonts w:ascii="Arial" w:hAnsi="Arial" w:cs="Arial"/>
          <w:lang w:val="en-GB"/>
        </w:rPr>
        <w:t>Ensuring the reduction of red tape, and</w:t>
      </w:r>
    </w:p>
    <w:p w14:paraId="5839B80A" w14:textId="77777777" w:rsidR="00C32686" w:rsidRPr="001330C4" w:rsidRDefault="00C32686" w:rsidP="0038706E">
      <w:pPr>
        <w:numPr>
          <w:ilvl w:val="0"/>
          <w:numId w:val="60"/>
        </w:numPr>
        <w:spacing w:after="0"/>
        <w:jc w:val="both"/>
        <w:rPr>
          <w:rFonts w:ascii="Arial" w:hAnsi="Arial" w:cs="Arial"/>
          <w:lang w:val="en-GB"/>
        </w:rPr>
      </w:pPr>
      <w:r w:rsidRPr="001330C4">
        <w:rPr>
          <w:rFonts w:ascii="Arial" w:hAnsi="Arial" w:cs="Arial"/>
          <w:lang w:val="en-GB"/>
        </w:rPr>
        <w:t>Ensuring that infrastructure is in place to promote the local economy.</w:t>
      </w:r>
    </w:p>
    <w:p w14:paraId="39562CD4" w14:textId="77777777" w:rsidR="001330C4" w:rsidRDefault="001330C4" w:rsidP="003B0B2D">
      <w:pPr>
        <w:spacing w:after="0" w:line="360" w:lineRule="auto"/>
        <w:jc w:val="both"/>
        <w:rPr>
          <w:rFonts w:ascii="Arial" w:hAnsi="Arial" w:cs="Arial"/>
          <w:lang w:val="en-GB"/>
        </w:rPr>
      </w:pPr>
    </w:p>
    <w:p w14:paraId="3A0288A6" w14:textId="77777777" w:rsidR="00C32686" w:rsidRDefault="00C32686" w:rsidP="00C52EC9">
      <w:pPr>
        <w:spacing w:after="0" w:line="360" w:lineRule="auto"/>
        <w:jc w:val="both"/>
        <w:rPr>
          <w:rFonts w:ascii="Arial" w:hAnsi="Arial" w:cs="Arial"/>
          <w:lang w:val="en-GB"/>
        </w:rPr>
      </w:pPr>
      <w:r w:rsidRPr="001330C4">
        <w:rPr>
          <w:rFonts w:ascii="Arial" w:hAnsi="Arial" w:cs="Arial"/>
          <w:lang w:val="en-GB"/>
        </w:rPr>
        <w:t>Details on the Strategic Initiatives are provided in the Implementation Framework for the LED Strategy. The following information is provided for each Strategic Initiative: Objective, Outcome, Activities, Timeframe, Champion, External stakeholder</w:t>
      </w:r>
      <w:r w:rsidR="00ED1519" w:rsidRPr="001330C4">
        <w:rPr>
          <w:rFonts w:ascii="Arial" w:hAnsi="Arial" w:cs="Arial"/>
          <w:lang w:val="en-GB"/>
        </w:rPr>
        <w:t>s and Potential Funding source.</w:t>
      </w:r>
    </w:p>
    <w:p w14:paraId="0E4114A9" w14:textId="77777777" w:rsidR="00852A4D" w:rsidRDefault="00852A4D" w:rsidP="00C52EC9">
      <w:pPr>
        <w:spacing w:after="0" w:line="360" w:lineRule="auto"/>
        <w:jc w:val="both"/>
        <w:rPr>
          <w:rFonts w:ascii="Arial" w:hAnsi="Arial" w:cs="Arial"/>
          <w:lang w:val="en-GB"/>
        </w:rPr>
      </w:pPr>
    </w:p>
    <w:p w14:paraId="71C24E64" w14:textId="77777777" w:rsidR="00C32686" w:rsidRPr="001330C4" w:rsidRDefault="000F3C03" w:rsidP="00C32686">
      <w:pPr>
        <w:jc w:val="both"/>
        <w:rPr>
          <w:rFonts w:ascii="Arial" w:hAnsi="Arial" w:cs="Arial"/>
          <w:b/>
          <w:lang w:val="en-GB"/>
        </w:rPr>
      </w:pPr>
      <w:bookmarkStart w:id="5" w:name="_Toc25653573"/>
      <w:r w:rsidRPr="001330C4">
        <w:rPr>
          <w:rFonts w:ascii="Arial" w:hAnsi="Arial" w:cs="Arial"/>
          <w:b/>
          <w:lang w:val="en-GB"/>
        </w:rPr>
        <w:t>2.7</w:t>
      </w:r>
      <w:r w:rsidR="00814ABE" w:rsidRPr="001330C4">
        <w:rPr>
          <w:rFonts w:ascii="Arial" w:hAnsi="Arial" w:cs="Arial"/>
          <w:b/>
          <w:lang w:val="en-GB"/>
        </w:rPr>
        <w:t>.4</w:t>
      </w:r>
      <w:r w:rsidR="00814ABE" w:rsidRPr="001330C4">
        <w:rPr>
          <w:rFonts w:ascii="Arial" w:hAnsi="Arial" w:cs="Arial"/>
          <w:b/>
          <w:lang w:val="en-GB"/>
        </w:rPr>
        <w:tab/>
      </w:r>
      <w:r w:rsidR="00C32686" w:rsidRPr="001330C4">
        <w:rPr>
          <w:rFonts w:ascii="Arial" w:hAnsi="Arial" w:cs="Arial"/>
          <w:b/>
          <w:lang w:val="en-GB"/>
        </w:rPr>
        <w:t>LED strategy alignment to national frameworks and priorities</w:t>
      </w:r>
      <w:bookmarkEnd w:id="5"/>
      <w:r w:rsidR="00C32686" w:rsidRPr="001330C4">
        <w:rPr>
          <w:rFonts w:ascii="Arial" w:hAnsi="Arial" w:cs="Arial"/>
          <w:b/>
          <w:lang w:val="en-GB"/>
        </w:rPr>
        <w:t xml:space="preserve"> </w:t>
      </w:r>
    </w:p>
    <w:p w14:paraId="4646389B" w14:textId="77777777" w:rsidR="005F17C7" w:rsidRDefault="00C32686" w:rsidP="00814ABE">
      <w:pPr>
        <w:spacing w:line="360" w:lineRule="auto"/>
        <w:jc w:val="both"/>
        <w:rPr>
          <w:rFonts w:ascii="Arial" w:hAnsi="Arial" w:cs="Arial"/>
          <w:lang w:val="en-GB"/>
        </w:rPr>
      </w:pPr>
      <w:r w:rsidRPr="001330C4">
        <w:rPr>
          <w:rFonts w:ascii="Arial" w:hAnsi="Arial" w:cs="Arial"/>
          <w:lang w:val="en-GB"/>
        </w:rPr>
        <w:t>The LED Strategy is aligned with key national frameworks and priorities to ensure that it promotes the broader socio-economic transformation objectives of the government. The alignment of the LED Strategy to the outcomes in the Medium Term Strategic Framework (MTSF), the New Growth Path (NGP) and the Policy Pillars of The National Framework for LED</w:t>
      </w:r>
      <w:r w:rsidR="003B0B2D">
        <w:rPr>
          <w:rFonts w:ascii="Arial" w:hAnsi="Arial" w:cs="Arial"/>
          <w:lang w:val="en-GB"/>
        </w:rPr>
        <w:t>.</w:t>
      </w:r>
      <w:r w:rsidRPr="001330C4">
        <w:rPr>
          <w:rFonts w:ascii="Arial" w:hAnsi="Arial" w:cs="Arial"/>
          <w:lang w:val="en-GB"/>
        </w:rPr>
        <w:t xml:space="preserve"> </w:t>
      </w:r>
    </w:p>
    <w:p w14:paraId="0EF669E7" w14:textId="77777777" w:rsidR="000F3C03" w:rsidRPr="001330C4" w:rsidRDefault="00C32686" w:rsidP="00DB1ED3">
      <w:pPr>
        <w:shd w:val="clear" w:color="auto" w:fill="FFFFFF" w:themeFill="background1"/>
        <w:spacing w:line="360" w:lineRule="auto"/>
        <w:jc w:val="both"/>
        <w:rPr>
          <w:rFonts w:ascii="Arial" w:hAnsi="Arial" w:cs="Arial"/>
          <w:lang w:val="en-GB"/>
        </w:rPr>
      </w:pPr>
      <w:r w:rsidRPr="001330C4">
        <w:rPr>
          <w:rFonts w:ascii="Arial" w:hAnsi="Arial" w:cs="Arial"/>
          <w:lang w:val="en-GB"/>
        </w:rPr>
        <w:t xml:space="preserve">This alignment is important in view of the following statements in the National Framework for </w:t>
      </w:r>
      <w:r w:rsidR="003B0B2D" w:rsidRPr="001330C4">
        <w:rPr>
          <w:rFonts w:ascii="Arial" w:hAnsi="Arial" w:cs="Arial"/>
          <w:lang w:val="en-GB"/>
        </w:rPr>
        <w:t>LED:</w:t>
      </w:r>
      <w:r w:rsidRPr="001330C4">
        <w:rPr>
          <w:rFonts w:ascii="Arial" w:hAnsi="Arial" w:cs="Arial"/>
          <w:lang w:val="en-GB"/>
        </w:rPr>
        <w:t xml:space="preserve"> “Municipalities are encouraged to share these and to incorporate them into their IDP and LED strategies. </w:t>
      </w:r>
    </w:p>
    <w:p w14:paraId="1E49835C" w14:textId="77777777" w:rsidR="00C32686" w:rsidRDefault="00C32686" w:rsidP="00814ABE">
      <w:pPr>
        <w:spacing w:line="360" w:lineRule="auto"/>
        <w:jc w:val="both"/>
        <w:rPr>
          <w:rFonts w:ascii="Arial" w:hAnsi="Arial" w:cs="Arial"/>
          <w:lang w:val="en-GB"/>
        </w:rPr>
      </w:pPr>
      <w:r w:rsidRPr="001330C4">
        <w:rPr>
          <w:rFonts w:ascii="Arial" w:hAnsi="Arial" w:cs="Arial"/>
          <w:lang w:val="en-GB"/>
        </w:rPr>
        <w:t>Seen as objectives, the pillars reflect the aims of much of government’s socio-economic policy agenda as well as the views of stakeholders during the process of consultation. By including these objectives in their IDPs and LED strategies, municipalities will align LED to national policy objectives and at the same time will set in motion process to strengthen their local economies in line wit</w:t>
      </w:r>
      <w:r w:rsidR="00A23984" w:rsidRPr="001330C4">
        <w:rPr>
          <w:rFonts w:ascii="Arial" w:hAnsi="Arial" w:cs="Arial"/>
          <w:lang w:val="en-GB"/>
        </w:rPr>
        <w:t>h the vision of the Framework”.</w:t>
      </w:r>
    </w:p>
    <w:p w14:paraId="05411BFE" w14:textId="77777777" w:rsidR="00852A4D" w:rsidRDefault="00852A4D" w:rsidP="00814ABE">
      <w:pPr>
        <w:spacing w:line="360" w:lineRule="auto"/>
        <w:jc w:val="both"/>
        <w:rPr>
          <w:rFonts w:ascii="Arial" w:hAnsi="Arial" w:cs="Arial"/>
          <w:lang w:val="en-GB"/>
        </w:rPr>
      </w:pPr>
    </w:p>
    <w:p w14:paraId="2DDBA243" w14:textId="77777777" w:rsidR="00852A4D" w:rsidRDefault="00852A4D" w:rsidP="00814ABE">
      <w:pPr>
        <w:spacing w:line="360" w:lineRule="auto"/>
        <w:jc w:val="both"/>
        <w:rPr>
          <w:rFonts w:ascii="Arial" w:hAnsi="Arial" w:cs="Arial"/>
          <w:lang w:val="en-GB"/>
        </w:rPr>
      </w:pPr>
    </w:p>
    <w:p w14:paraId="5DECA6A6" w14:textId="77777777" w:rsidR="00852A4D" w:rsidRDefault="00852A4D" w:rsidP="00814ABE">
      <w:pPr>
        <w:spacing w:line="360" w:lineRule="auto"/>
        <w:jc w:val="both"/>
        <w:rPr>
          <w:rFonts w:ascii="Arial" w:hAnsi="Arial" w:cs="Arial"/>
          <w:lang w:val="en-GB"/>
        </w:rPr>
      </w:pPr>
    </w:p>
    <w:p w14:paraId="5AC224FD" w14:textId="77777777" w:rsidR="00852A4D" w:rsidRDefault="00852A4D" w:rsidP="00814ABE">
      <w:pPr>
        <w:spacing w:line="360" w:lineRule="auto"/>
        <w:jc w:val="both"/>
        <w:rPr>
          <w:rFonts w:ascii="Arial" w:hAnsi="Arial" w:cs="Arial"/>
          <w:lang w:val="en-GB"/>
        </w:rPr>
      </w:pPr>
    </w:p>
    <w:p w14:paraId="6511F352" w14:textId="77777777" w:rsidR="00852A4D" w:rsidRDefault="00852A4D" w:rsidP="00814ABE">
      <w:pPr>
        <w:spacing w:line="360" w:lineRule="auto"/>
        <w:jc w:val="both"/>
        <w:rPr>
          <w:rFonts w:ascii="Arial" w:hAnsi="Arial" w:cs="Arial"/>
          <w:lang w:val="en-GB"/>
        </w:rPr>
      </w:pPr>
    </w:p>
    <w:p w14:paraId="7CB082D4" w14:textId="77777777" w:rsidR="00852A4D" w:rsidRDefault="00852A4D" w:rsidP="00814ABE">
      <w:pPr>
        <w:spacing w:line="360" w:lineRule="auto"/>
        <w:jc w:val="both"/>
        <w:rPr>
          <w:rFonts w:ascii="Arial" w:hAnsi="Arial" w:cs="Arial"/>
          <w:lang w:val="en-GB"/>
        </w:rPr>
      </w:pPr>
    </w:p>
    <w:p w14:paraId="1A97EA64" w14:textId="77777777" w:rsidR="006B7FC2" w:rsidRDefault="006B7FC2" w:rsidP="00814ABE">
      <w:pPr>
        <w:spacing w:line="360" w:lineRule="auto"/>
        <w:jc w:val="both"/>
        <w:rPr>
          <w:rFonts w:ascii="Arial" w:hAnsi="Arial" w:cs="Arial"/>
          <w:lang w:val="en-GB"/>
        </w:rPr>
        <w:sectPr w:rsidR="006B7FC2" w:rsidSect="00C72FFF">
          <w:pgSz w:w="11906" w:h="16838" w:code="9"/>
          <w:pgMar w:top="1440" w:right="1287" w:bottom="1440" w:left="1134" w:header="720" w:footer="720" w:gutter="0"/>
          <w:cols w:space="720"/>
          <w:docGrid w:linePitch="360"/>
        </w:sectPr>
      </w:pPr>
    </w:p>
    <w:p w14:paraId="5107BD0B" w14:textId="77777777" w:rsidR="00C32686" w:rsidRPr="001330C4" w:rsidRDefault="00814ABE" w:rsidP="00C32686">
      <w:pPr>
        <w:jc w:val="both"/>
        <w:rPr>
          <w:rFonts w:ascii="Arial" w:hAnsi="Arial" w:cs="Arial"/>
          <w:b/>
          <w:bCs/>
          <w:iCs/>
          <w:lang w:val="en-GB"/>
        </w:rPr>
      </w:pPr>
      <w:r w:rsidRPr="001330C4">
        <w:rPr>
          <w:rFonts w:ascii="Arial" w:hAnsi="Arial" w:cs="Arial"/>
          <w:b/>
          <w:bCs/>
          <w:iCs/>
          <w:lang w:val="en-GB"/>
        </w:rPr>
        <w:t>Table:</w:t>
      </w:r>
      <w:r w:rsidR="00C32686" w:rsidRPr="001330C4">
        <w:rPr>
          <w:rFonts w:ascii="Arial" w:hAnsi="Arial" w:cs="Arial"/>
          <w:b/>
          <w:bCs/>
          <w:iCs/>
          <w:lang w:val="en-GB"/>
        </w:rPr>
        <w:t xml:space="preserve"> LED Strategy alignment to strategic national documents</w:t>
      </w:r>
    </w:p>
    <w:tbl>
      <w:tblPr>
        <w:tblStyle w:val="TableGrid"/>
        <w:tblW w:w="14305" w:type="dxa"/>
        <w:tblLook w:val="04A0" w:firstRow="1" w:lastRow="0" w:firstColumn="1" w:lastColumn="0" w:noHBand="0" w:noVBand="1"/>
      </w:tblPr>
      <w:tblGrid>
        <w:gridCol w:w="2382"/>
        <w:gridCol w:w="23"/>
        <w:gridCol w:w="2360"/>
        <w:gridCol w:w="67"/>
        <w:gridCol w:w="2315"/>
        <w:gridCol w:w="449"/>
        <w:gridCol w:w="1934"/>
        <w:gridCol w:w="4775"/>
      </w:tblGrid>
      <w:tr w:rsidR="00C32686" w:rsidRPr="001330C4" w14:paraId="58C63050" w14:textId="77777777" w:rsidTr="003B0B2D">
        <w:trPr>
          <w:trHeight w:val="613"/>
          <w:tblHeader/>
        </w:trPr>
        <w:tc>
          <w:tcPr>
            <w:tcW w:w="2382" w:type="dxa"/>
            <w:tcBorders>
              <w:right w:val="single" w:sz="4" w:space="0" w:color="FFFFFF" w:themeColor="background1"/>
            </w:tcBorders>
            <w:shd w:val="clear" w:color="auto" w:fill="D7C0A1"/>
            <w:vAlign w:val="center"/>
          </w:tcPr>
          <w:p w14:paraId="30EC2A1C" w14:textId="77777777"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National outcomes in the MTSF</w:t>
            </w:r>
          </w:p>
        </w:tc>
        <w:tc>
          <w:tcPr>
            <w:tcW w:w="2383" w:type="dxa"/>
            <w:gridSpan w:val="2"/>
            <w:tcBorders>
              <w:left w:val="single" w:sz="4" w:space="0" w:color="FFFFFF" w:themeColor="background1"/>
              <w:right w:val="single" w:sz="4" w:space="0" w:color="FFFFFF" w:themeColor="background1"/>
            </w:tcBorders>
            <w:shd w:val="clear" w:color="auto" w:fill="D7C0A1"/>
            <w:vAlign w:val="center"/>
          </w:tcPr>
          <w:p w14:paraId="6F184937" w14:textId="77777777"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New Growth Path Framework</w:t>
            </w:r>
          </w:p>
        </w:tc>
        <w:tc>
          <w:tcPr>
            <w:tcW w:w="2382" w:type="dxa"/>
            <w:gridSpan w:val="2"/>
            <w:tcBorders>
              <w:left w:val="single" w:sz="4" w:space="0" w:color="FFFFFF" w:themeColor="background1"/>
              <w:right w:val="single" w:sz="4" w:space="0" w:color="FFFFFF" w:themeColor="background1"/>
            </w:tcBorders>
            <w:shd w:val="clear" w:color="auto" w:fill="D7C0A1"/>
            <w:vAlign w:val="center"/>
          </w:tcPr>
          <w:p w14:paraId="11BDA30B" w14:textId="77777777"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Pillars: National Framework for LED, 2017-2022</w:t>
            </w:r>
          </w:p>
        </w:tc>
        <w:tc>
          <w:tcPr>
            <w:tcW w:w="2383" w:type="dxa"/>
            <w:gridSpan w:val="2"/>
            <w:tcBorders>
              <w:left w:val="single" w:sz="4" w:space="0" w:color="FFFFFF" w:themeColor="background1"/>
              <w:right w:val="single" w:sz="4" w:space="0" w:color="FFFFFF" w:themeColor="background1"/>
            </w:tcBorders>
            <w:shd w:val="clear" w:color="auto" w:fill="D7C0A1"/>
            <w:vAlign w:val="center"/>
          </w:tcPr>
          <w:p w14:paraId="33248B61" w14:textId="77777777"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Strategic Objectives of the LED Strategy</w:t>
            </w:r>
          </w:p>
        </w:tc>
        <w:tc>
          <w:tcPr>
            <w:tcW w:w="4775" w:type="dxa"/>
            <w:tcBorders>
              <w:left w:val="single" w:sz="4" w:space="0" w:color="FFFFFF" w:themeColor="background1"/>
            </w:tcBorders>
            <w:shd w:val="clear" w:color="auto" w:fill="D7C0A1"/>
            <w:vAlign w:val="center"/>
          </w:tcPr>
          <w:p w14:paraId="1C03CC6D" w14:textId="77777777"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Key Performance Areas of the LED Strategy</w:t>
            </w:r>
          </w:p>
        </w:tc>
      </w:tr>
      <w:tr w:rsidR="00C32686" w:rsidRPr="001330C4" w14:paraId="743CF5A6" w14:textId="77777777" w:rsidTr="003B0B2D">
        <w:trPr>
          <w:trHeight w:val="1073"/>
        </w:trPr>
        <w:tc>
          <w:tcPr>
            <w:tcW w:w="2382" w:type="dxa"/>
            <w:vMerge w:val="restart"/>
            <w:shd w:val="clear" w:color="auto" w:fill="FFFFFF" w:themeFill="background1"/>
          </w:tcPr>
          <w:p w14:paraId="4638482D" w14:textId="77777777" w:rsidR="00C32686" w:rsidRPr="001330C4" w:rsidRDefault="00C32686" w:rsidP="00C32686">
            <w:pPr>
              <w:spacing w:after="160" w:line="259" w:lineRule="auto"/>
              <w:jc w:val="both"/>
              <w:rPr>
                <w:rFonts w:ascii="Arial" w:hAnsi="Arial" w:cs="Arial"/>
                <w:b/>
                <w:bCs/>
                <w:lang w:val="en-GB"/>
              </w:rPr>
            </w:pPr>
            <w:r w:rsidRPr="003B0B2D">
              <w:rPr>
                <w:rFonts w:ascii="Arial" w:hAnsi="Arial" w:cs="Arial"/>
                <w:b/>
                <w:bCs/>
                <w:lang w:val="en-GB"/>
              </w:rPr>
              <w:t>Outcome 6:</w:t>
            </w:r>
            <w:r w:rsidRPr="001330C4">
              <w:rPr>
                <w:rFonts w:ascii="Arial" w:hAnsi="Arial" w:cs="Arial"/>
                <w:bCs/>
                <w:lang w:val="en-GB"/>
              </w:rPr>
              <w:t xml:space="preserve"> An efficient, competitive and responsive economic infrastructure network</w:t>
            </w:r>
          </w:p>
          <w:p w14:paraId="7835BB63" w14:textId="77777777" w:rsidR="00C32686" w:rsidRPr="001330C4" w:rsidRDefault="003B0B2D" w:rsidP="00C32686">
            <w:pPr>
              <w:spacing w:after="160" w:line="259" w:lineRule="auto"/>
              <w:jc w:val="both"/>
              <w:rPr>
                <w:rFonts w:ascii="Arial" w:hAnsi="Arial" w:cs="Arial"/>
                <w:b/>
                <w:bCs/>
                <w:lang w:val="en-GB"/>
              </w:rPr>
            </w:pPr>
            <w:r w:rsidRPr="003B0B2D">
              <w:rPr>
                <w:rFonts w:ascii="Arial" w:hAnsi="Arial" w:cs="Arial"/>
                <w:b/>
                <w:bCs/>
                <w:lang w:val="en-GB"/>
              </w:rPr>
              <w:t>Outcome 7</w:t>
            </w:r>
            <w:r>
              <w:rPr>
                <w:rFonts w:ascii="Arial" w:hAnsi="Arial" w:cs="Arial"/>
                <w:bCs/>
                <w:lang w:val="en-GB"/>
              </w:rPr>
              <w:t xml:space="preserve">: Vibrant, equitable, </w:t>
            </w:r>
            <w:r w:rsidR="00C32686" w:rsidRPr="001330C4">
              <w:rPr>
                <w:rFonts w:ascii="Arial" w:hAnsi="Arial" w:cs="Arial"/>
                <w:bCs/>
                <w:lang w:val="en-GB"/>
              </w:rPr>
              <w:t>sustainable rural communities contributing towards food security for all</w:t>
            </w:r>
          </w:p>
        </w:tc>
        <w:tc>
          <w:tcPr>
            <w:tcW w:w="2383" w:type="dxa"/>
            <w:gridSpan w:val="2"/>
            <w:vMerge w:val="restart"/>
            <w:shd w:val="clear" w:color="auto" w:fill="FFFFFF" w:themeFill="background1"/>
          </w:tcPr>
          <w:p w14:paraId="4062CB63"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3:</w:t>
            </w:r>
            <w:r w:rsidRPr="001330C4">
              <w:rPr>
                <w:rFonts w:ascii="Arial" w:hAnsi="Arial" w:cs="Arial"/>
                <w:bCs/>
                <w:lang w:val="en-GB"/>
              </w:rPr>
              <w:t xml:space="preserve"> Seizing the potential of new economies</w:t>
            </w:r>
          </w:p>
          <w:p w14:paraId="292169B6"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4:</w:t>
            </w:r>
            <w:r w:rsidRPr="001330C4">
              <w:rPr>
                <w:rFonts w:ascii="Arial" w:hAnsi="Arial" w:cs="Arial"/>
                <w:bCs/>
                <w:lang w:val="en-GB"/>
              </w:rPr>
              <w:t xml:space="preserve"> Investing in social capital</w:t>
            </w:r>
          </w:p>
        </w:tc>
        <w:tc>
          <w:tcPr>
            <w:tcW w:w="2382" w:type="dxa"/>
            <w:gridSpan w:val="2"/>
            <w:vMerge w:val="restart"/>
          </w:tcPr>
          <w:p w14:paraId="01E12F4E"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 xml:space="preserve">Pillar 1: </w:t>
            </w:r>
            <w:r w:rsidRPr="001330C4">
              <w:rPr>
                <w:rFonts w:ascii="Arial" w:hAnsi="Arial" w:cs="Arial"/>
                <w:lang w:val="en-GB"/>
              </w:rPr>
              <w:t>Building diverse and innovation</w:t>
            </w:r>
            <w:r w:rsidR="003F1A58">
              <w:rPr>
                <w:rFonts w:ascii="Arial" w:hAnsi="Arial" w:cs="Arial"/>
                <w:lang w:val="en-GB"/>
              </w:rPr>
              <w:t xml:space="preserve"> </w:t>
            </w:r>
            <w:r w:rsidRPr="001330C4">
              <w:rPr>
                <w:rFonts w:ascii="Arial" w:hAnsi="Arial" w:cs="Arial"/>
                <w:lang w:val="en-GB"/>
              </w:rPr>
              <w:t>driven local economies</w:t>
            </w:r>
          </w:p>
          <w:p w14:paraId="36E0820D"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6:</w:t>
            </w:r>
            <w:r w:rsidRPr="001330C4">
              <w:rPr>
                <w:rFonts w:ascii="Arial" w:hAnsi="Arial" w:cs="Arial"/>
                <w:lang w:val="en-GB"/>
              </w:rPr>
              <w:t xml:space="preserve"> Strengthening local innovation systems</w:t>
            </w:r>
          </w:p>
          <w:p w14:paraId="5DEA07D6" w14:textId="77777777" w:rsidR="00C32686" w:rsidRPr="001330C4" w:rsidRDefault="00C32686" w:rsidP="00C32686">
            <w:pPr>
              <w:spacing w:after="160" w:line="259" w:lineRule="auto"/>
              <w:jc w:val="both"/>
              <w:rPr>
                <w:rFonts w:ascii="Arial" w:hAnsi="Arial" w:cs="Arial"/>
                <w:lang w:val="en-GB"/>
              </w:rPr>
            </w:pPr>
          </w:p>
          <w:p w14:paraId="763B88C9" w14:textId="77777777" w:rsidR="00C32686" w:rsidRPr="001330C4" w:rsidRDefault="00C32686" w:rsidP="00C32686">
            <w:pPr>
              <w:spacing w:after="160" w:line="259" w:lineRule="auto"/>
              <w:jc w:val="both"/>
              <w:rPr>
                <w:rFonts w:ascii="Arial" w:hAnsi="Arial" w:cs="Arial"/>
                <w:lang w:val="en-GB"/>
              </w:rPr>
            </w:pPr>
          </w:p>
        </w:tc>
        <w:tc>
          <w:tcPr>
            <w:tcW w:w="2383" w:type="dxa"/>
            <w:gridSpan w:val="2"/>
            <w:vMerge w:val="restart"/>
          </w:tcPr>
          <w:p w14:paraId="64FB845F"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Strategic Objectives 1:</w:t>
            </w:r>
            <w:r w:rsidRPr="001330C4">
              <w:rPr>
                <w:rFonts w:ascii="Arial" w:hAnsi="Arial" w:cs="Arial"/>
                <w:lang w:val="en-GB"/>
              </w:rPr>
              <w:t xml:space="preserve"> Promoting economic growth</w:t>
            </w:r>
          </w:p>
        </w:tc>
        <w:tc>
          <w:tcPr>
            <w:tcW w:w="4775" w:type="dxa"/>
          </w:tcPr>
          <w:p w14:paraId="20122C5F" w14:textId="77777777" w:rsidR="00C32686" w:rsidRPr="001330C4" w:rsidRDefault="00C32686" w:rsidP="00C32686">
            <w:pPr>
              <w:spacing w:after="160" w:line="259" w:lineRule="auto"/>
              <w:jc w:val="both"/>
              <w:rPr>
                <w:rFonts w:ascii="Arial" w:hAnsi="Arial" w:cs="Arial"/>
                <w:lang w:val="en-GB"/>
              </w:rPr>
            </w:pPr>
            <w:r w:rsidRPr="003F1A58">
              <w:rPr>
                <w:rFonts w:ascii="Arial" w:hAnsi="Arial" w:cs="Arial"/>
                <w:b/>
                <w:lang w:val="en-GB"/>
              </w:rPr>
              <w:t>Key Performance Area 1.1:</w:t>
            </w:r>
            <w:r w:rsidRPr="001330C4">
              <w:rPr>
                <w:rFonts w:ascii="Arial" w:hAnsi="Arial" w:cs="Arial"/>
                <w:lang w:val="en-GB"/>
              </w:rPr>
              <w:t xml:space="preserve"> Promoting stakeholder collaboration and other networks for unlocking opportunities for economic growth</w:t>
            </w:r>
          </w:p>
        </w:tc>
      </w:tr>
      <w:tr w:rsidR="00C32686" w:rsidRPr="001330C4" w14:paraId="480A4F3F" w14:textId="77777777" w:rsidTr="003B0B2D">
        <w:trPr>
          <w:trHeight w:val="1318"/>
        </w:trPr>
        <w:tc>
          <w:tcPr>
            <w:tcW w:w="2382" w:type="dxa"/>
            <w:vMerge/>
            <w:shd w:val="clear" w:color="auto" w:fill="FFFFFF" w:themeFill="background1"/>
          </w:tcPr>
          <w:p w14:paraId="61A8E9E6" w14:textId="77777777"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14:paraId="2821FB7E" w14:textId="77777777" w:rsidR="00C32686" w:rsidRPr="001330C4" w:rsidRDefault="00C32686" w:rsidP="00C32686">
            <w:pPr>
              <w:spacing w:after="160" w:line="259" w:lineRule="auto"/>
              <w:jc w:val="both"/>
              <w:rPr>
                <w:rFonts w:ascii="Arial" w:hAnsi="Arial" w:cs="Arial"/>
                <w:bCs/>
                <w:lang w:val="en-GB"/>
              </w:rPr>
            </w:pPr>
          </w:p>
        </w:tc>
        <w:tc>
          <w:tcPr>
            <w:tcW w:w="2382" w:type="dxa"/>
            <w:gridSpan w:val="2"/>
            <w:vMerge/>
          </w:tcPr>
          <w:p w14:paraId="3AB9C992" w14:textId="77777777" w:rsidR="00C32686" w:rsidRPr="001330C4" w:rsidRDefault="00C32686" w:rsidP="00C32686">
            <w:pPr>
              <w:spacing w:after="160" w:line="259" w:lineRule="auto"/>
              <w:jc w:val="both"/>
              <w:rPr>
                <w:rFonts w:ascii="Arial" w:hAnsi="Arial" w:cs="Arial"/>
                <w:lang w:val="en-GB"/>
              </w:rPr>
            </w:pPr>
          </w:p>
        </w:tc>
        <w:tc>
          <w:tcPr>
            <w:tcW w:w="2383" w:type="dxa"/>
            <w:gridSpan w:val="2"/>
            <w:vMerge/>
          </w:tcPr>
          <w:p w14:paraId="0476B3BE" w14:textId="77777777" w:rsidR="00C32686" w:rsidRPr="001330C4" w:rsidRDefault="00C32686" w:rsidP="00C32686">
            <w:pPr>
              <w:spacing w:after="160" w:line="259" w:lineRule="auto"/>
              <w:jc w:val="both"/>
              <w:rPr>
                <w:rFonts w:ascii="Arial" w:hAnsi="Arial" w:cs="Arial"/>
                <w:lang w:val="en-GB"/>
              </w:rPr>
            </w:pPr>
          </w:p>
        </w:tc>
        <w:tc>
          <w:tcPr>
            <w:tcW w:w="4775" w:type="dxa"/>
          </w:tcPr>
          <w:p w14:paraId="58DA415C"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1.2:</w:t>
            </w:r>
            <w:r w:rsidRPr="001330C4">
              <w:rPr>
                <w:rFonts w:ascii="Arial" w:hAnsi="Arial" w:cs="Arial"/>
                <w:lang w:val="en-GB"/>
              </w:rPr>
              <w:t xml:space="preserve"> Promoting Makana as a creative city</w:t>
            </w:r>
          </w:p>
        </w:tc>
      </w:tr>
      <w:tr w:rsidR="00C32686" w:rsidRPr="001330C4" w14:paraId="24D6CD65" w14:textId="77777777" w:rsidTr="003B0B2D">
        <w:trPr>
          <w:trHeight w:val="843"/>
        </w:trPr>
        <w:tc>
          <w:tcPr>
            <w:tcW w:w="2382" w:type="dxa"/>
            <w:vMerge w:val="restart"/>
            <w:shd w:val="clear" w:color="auto" w:fill="FFFFFF" w:themeFill="background1"/>
          </w:tcPr>
          <w:p w14:paraId="4E8F0225"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Outcome 4:</w:t>
            </w:r>
            <w:r w:rsidRPr="001330C4">
              <w:rPr>
                <w:rFonts w:ascii="Arial" w:hAnsi="Arial" w:cs="Arial"/>
                <w:bCs/>
                <w:lang w:val="en-GB"/>
              </w:rPr>
              <w:t xml:space="preserve"> Decent employment through inclusive economic growth</w:t>
            </w:r>
          </w:p>
          <w:p w14:paraId="5F52329C" w14:textId="77777777" w:rsidR="00C32686" w:rsidRPr="001330C4" w:rsidRDefault="00C32686" w:rsidP="00C32686">
            <w:pPr>
              <w:spacing w:after="160" w:line="259" w:lineRule="auto"/>
              <w:jc w:val="both"/>
              <w:rPr>
                <w:rFonts w:ascii="Arial" w:hAnsi="Arial" w:cs="Arial"/>
                <w:b/>
                <w:bCs/>
                <w:lang w:val="en-GB"/>
              </w:rPr>
            </w:pPr>
            <w:r w:rsidRPr="003B0B2D">
              <w:rPr>
                <w:rFonts w:ascii="Arial" w:hAnsi="Arial" w:cs="Arial"/>
                <w:b/>
                <w:bCs/>
                <w:lang w:val="en-GB"/>
              </w:rPr>
              <w:t>Outcome 8:</w:t>
            </w:r>
            <w:r w:rsidRPr="001330C4">
              <w:rPr>
                <w:rFonts w:ascii="Arial" w:hAnsi="Arial" w:cs="Arial"/>
                <w:bCs/>
                <w:lang w:val="en-GB"/>
              </w:rPr>
              <w:t xml:space="preserve"> Sustainable human settlements and improved quality of household life</w:t>
            </w:r>
          </w:p>
        </w:tc>
        <w:tc>
          <w:tcPr>
            <w:tcW w:w="2383" w:type="dxa"/>
            <w:gridSpan w:val="2"/>
            <w:vMerge w:val="restart"/>
            <w:shd w:val="clear" w:color="auto" w:fill="FFFFFF" w:themeFill="background1"/>
          </w:tcPr>
          <w:p w14:paraId="6F6C7D76"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1:</w:t>
            </w:r>
            <w:r w:rsidRPr="001330C4">
              <w:rPr>
                <w:rFonts w:ascii="Arial" w:hAnsi="Arial" w:cs="Arial"/>
                <w:bCs/>
                <w:lang w:val="en-GB"/>
              </w:rPr>
              <w:t xml:space="preserve"> Infrastructure for employment and development</w:t>
            </w:r>
          </w:p>
          <w:p w14:paraId="3015FC33"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2:</w:t>
            </w:r>
            <w:r w:rsidRPr="001330C4">
              <w:rPr>
                <w:rFonts w:ascii="Arial" w:hAnsi="Arial" w:cs="Arial"/>
                <w:bCs/>
                <w:lang w:val="en-GB"/>
              </w:rPr>
              <w:t xml:space="preserve"> Improving job creation in economic sectors</w:t>
            </w:r>
          </w:p>
          <w:p w14:paraId="5678EC65"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3:</w:t>
            </w:r>
            <w:r w:rsidRPr="001330C4">
              <w:rPr>
                <w:rFonts w:ascii="Arial" w:hAnsi="Arial" w:cs="Arial"/>
                <w:bCs/>
                <w:lang w:val="en-GB"/>
              </w:rPr>
              <w:t xml:space="preserve"> Seizing the potential of new economies</w:t>
            </w:r>
          </w:p>
          <w:p w14:paraId="7811BD8C" w14:textId="77777777"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4:</w:t>
            </w:r>
            <w:r w:rsidRPr="001330C4">
              <w:rPr>
                <w:rFonts w:ascii="Arial" w:hAnsi="Arial" w:cs="Arial"/>
                <w:bCs/>
                <w:lang w:val="en-GB"/>
              </w:rPr>
              <w:t xml:space="preserve"> Investing in social capital</w:t>
            </w:r>
          </w:p>
        </w:tc>
        <w:tc>
          <w:tcPr>
            <w:tcW w:w="2382" w:type="dxa"/>
            <w:gridSpan w:val="2"/>
            <w:vMerge w:val="restart"/>
          </w:tcPr>
          <w:p w14:paraId="5BA1A269"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1:</w:t>
            </w:r>
            <w:r w:rsidRPr="001330C4">
              <w:rPr>
                <w:rFonts w:ascii="Arial" w:hAnsi="Arial" w:cs="Arial"/>
                <w:lang w:val="en-GB"/>
              </w:rPr>
              <w:t xml:space="preserve"> Building diverse and innovation-driven local economies</w:t>
            </w:r>
          </w:p>
          <w:p w14:paraId="62E08E67"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2:</w:t>
            </w:r>
            <w:r w:rsidRPr="001330C4">
              <w:rPr>
                <w:rFonts w:ascii="Arial" w:hAnsi="Arial" w:cs="Arial"/>
                <w:lang w:val="en-GB"/>
              </w:rPr>
              <w:t xml:space="preserve"> Developing inclusive economies</w:t>
            </w:r>
          </w:p>
          <w:p w14:paraId="5BC3F3B6"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3:</w:t>
            </w:r>
            <w:r w:rsidRPr="001330C4">
              <w:rPr>
                <w:rFonts w:ascii="Arial" w:hAnsi="Arial" w:cs="Arial"/>
                <w:lang w:val="en-GB"/>
              </w:rPr>
              <w:t xml:space="preserve"> Developing learning and skilful economies</w:t>
            </w:r>
          </w:p>
          <w:p w14:paraId="07697559"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4:</w:t>
            </w:r>
            <w:r w:rsidRPr="001330C4">
              <w:rPr>
                <w:rFonts w:ascii="Arial" w:hAnsi="Arial" w:cs="Arial"/>
                <w:lang w:val="en-GB"/>
              </w:rPr>
              <w:t xml:space="preserve"> Enterprise development and support</w:t>
            </w:r>
          </w:p>
        </w:tc>
        <w:tc>
          <w:tcPr>
            <w:tcW w:w="2383" w:type="dxa"/>
            <w:gridSpan w:val="2"/>
            <w:vMerge w:val="restart"/>
          </w:tcPr>
          <w:p w14:paraId="73C77DD8" w14:textId="77777777"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Strategic Objective 2:</w:t>
            </w:r>
            <w:r w:rsidRPr="001330C4">
              <w:rPr>
                <w:rFonts w:ascii="Arial" w:hAnsi="Arial" w:cs="Arial"/>
                <w:lang w:val="en-GB"/>
              </w:rPr>
              <w:t xml:space="preserve"> Promoting the generation of work opportunities</w:t>
            </w:r>
          </w:p>
        </w:tc>
        <w:tc>
          <w:tcPr>
            <w:tcW w:w="4775" w:type="dxa"/>
          </w:tcPr>
          <w:p w14:paraId="4733AF3F"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2.1:</w:t>
            </w:r>
            <w:r w:rsidRPr="001330C4">
              <w:rPr>
                <w:rFonts w:ascii="Arial" w:hAnsi="Arial" w:cs="Arial"/>
                <w:lang w:val="en-GB"/>
              </w:rPr>
              <w:t xml:space="preserve"> Promoting stakeholder networks for unlocking work opportunities</w:t>
            </w:r>
          </w:p>
        </w:tc>
      </w:tr>
      <w:tr w:rsidR="00C32686" w:rsidRPr="001330C4" w14:paraId="72EC2DBC" w14:textId="77777777" w:rsidTr="003B0B2D">
        <w:trPr>
          <w:trHeight w:val="858"/>
        </w:trPr>
        <w:tc>
          <w:tcPr>
            <w:tcW w:w="2382" w:type="dxa"/>
            <w:vMerge/>
            <w:shd w:val="clear" w:color="auto" w:fill="FFFFFF" w:themeFill="background1"/>
          </w:tcPr>
          <w:p w14:paraId="5F92566F" w14:textId="77777777"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14:paraId="0C0AC9C0" w14:textId="77777777" w:rsidR="00C32686" w:rsidRPr="001330C4" w:rsidRDefault="00C32686" w:rsidP="00C32686">
            <w:pPr>
              <w:spacing w:after="160" w:line="259" w:lineRule="auto"/>
              <w:jc w:val="both"/>
              <w:rPr>
                <w:rFonts w:ascii="Arial" w:hAnsi="Arial" w:cs="Arial"/>
                <w:b/>
                <w:bCs/>
                <w:lang w:val="en-GB"/>
              </w:rPr>
            </w:pPr>
          </w:p>
        </w:tc>
        <w:tc>
          <w:tcPr>
            <w:tcW w:w="2382" w:type="dxa"/>
            <w:gridSpan w:val="2"/>
            <w:vMerge/>
          </w:tcPr>
          <w:p w14:paraId="14EA9408" w14:textId="77777777" w:rsidR="00C32686" w:rsidRPr="001330C4" w:rsidRDefault="00C32686" w:rsidP="00C32686">
            <w:pPr>
              <w:spacing w:after="160" w:line="259" w:lineRule="auto"/>
              <w:jc w:val="both"/>
              <w:rPr>
                <w:rFonts w:ascii="Arial" w:hAnsi="Arial" w:cs="Arial"/>
                <w:lang w:val="en-GB"/>
              </w:rPr>
            </w:pPr>
          </w:p>
        </w:tc>
        <w:tc>
          <w:tcPr>
            <w:tcW w:w="2383" w:type="dxa"/>
            <w:gridSpan w:val="2"/>
            <w:vMerge/>
          </w:tcPr>
          <w:p w14:paraId="063DC31D" w14:textId="77777777" w:rsidR="00C32686" w:rsidRPr="001330C4" w:rsidRDefault="00C32686" w:rsidP="00C32686">
            <w:pPr>
              <w:spacing w:after="160" w:line="259" w:lineRule="auto"/>
              <w:jc w:val="both"/>
              <w:rPr>
                <w:rFonts w:ascii="Arial" w:hAnsi="Arial" w:cs="Arial"/>
                <w:lang w:val="en-GB"/>
              </w:rPr>
            </w:pPr>
          </w:p>
        </w:tc>
        <w:tc>
          <w:tcPr>
            <w:tcW w:w="4775" w:type="dxa"/>
          </w:tcPr>
          <w:p w14:paraId="0A72D899"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2.2</w:t>
            </w:r>
            <w:r w:rsidRPr="001330C4">
              <w:rPr>
                <w:rFonts w:ascii="Arial" w:hAnsi="Arial" w:cs="Arial"/>
                <w:lang w:val="en-GB"/>
              </w:rPr>
              <w:t>: Capacity building for employment or self-employment in order to maximise local procurement opportunities</w:t>
            </w:r>
          </w:p>
        </w:tc>
      </w:tr>
      <w:tr w:rsidR="00C32686" w:rsidRPr="001330C4" w14:paraId="71AC63F2" w14:textId="77777777" w:rsidTr="003B0B2D">
        <w:trPr>
          <w:trHeight w:val="981"/>
        </w:trPr>
        <w:tc>
          <w:tcPr>
            <w:tcW w:w="2382" w:type="dxa"/>
            <w:vMerge/>
            <w:shd w:val="clear" w:color="auto" w:fill="FFFFFF" w:themeFill="background1"/>
          </w:tcPr>
          <w:p w14:paraId="69A3826D" w14:textId="77777777"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14:paraId="40CF76A0" w14:textId="77777777" w:rsidR="00C32686" w:rsidRPr="001330C4" w:rsidRDefault="00C32686" w:rsidP="00C32686">
            <w:pPr>
              <w:spacing w:after="160" w:line="259" w:lineRule="auto"/>
              <w:jc w:val="both"/>
              <w:rPr>
                <w:rFonts w:ascii="Arial" w:hAnsi="Arial" w:cs="Arial"/>
                <w:b/>
                <w:bCs/>
                <w:lang w:val="en-GB"/>
              </w:rPr>
            </w:pPr>
          </w:p>
        </w:tc>
        <w:tc>
          <w:tcPr>
            <w:tcW w:w="2382" w:type="dxa"/>
            <w:gridSpan w:val="2"/>
            <w:vMerge/>
          </w:tcPr>
          <w:p w14:paraId="7206A898" w14:textId="77777777" w:rsidR="00C32686" w:rsidRPr="001330C4" w:rsidRDefault="00C32686" w:rsidP="00C32686">
            <w:pPr>
              <w:spacing w:after="160" w:line="259" w:lineRule="auto"/>
              <w:jc w:val="both"/>
              <w:rPr>
                <w:rFonts w:ascii="Arial" w:hAnsi="Arial" w:cs="Arial"/>
                <w:lang w:val="en-GB"/>
              </w:rPr>
            </w:pPr>
          </w:p>
        </w:tc>
        <w:tc>
          <w:tcPr>
            <w:tcW w:w="2383" w:type="dxa"/>
            <w:gridSpan w:val="2"/>
            <w:vMerge/>
          </w:tcPr>
          <w:p w14:paraId="047ED292" w14:textId="77777777" w:rsidR="00C32686" w:rsidRPr="001330C4" w:rsidRDefault="00C32686" w:rsidP="00C32686">
            <w:pPr>
              <w:spacing w:after="160" w:line="259" w:lineRule="auto"/>
              <w:jc w:val="both"/>
              <w:rPr>
                <w:rFonts w:ascii="Arial" w:hAnsi="Arial" w:cs="Arial"/>
                <w:lang w:val="en-GB"/>
              </w:rPr>
            </w:pPr>
          </w:p>
        </w:tc>
        <w:tc>
          <w:tcPr>
            <w:tcW w:w="4775" w:type="dxa"/>
          </w:tcPr>
          <w:p w14:paraId="1060EE8D"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2.3:</w:t>
            </w:r>
            <w:r w:rsidRPr="001330C4">
              <w:rPr>
                <w:rFonts w:ascii="Arial" w:hAnsi="Arial" w:cs="Arial"/>
                <w:lang w:val="en-GB"/>
              </w:rPr>
              <w:t xml:space="preserve"> Encouraging a vibrant township economy</w:t>
            </w:r>
          </w:p>
        </w:tc>
      </w:tr>
      <w:tr w:rsidR="00C32686" w:rsidRPr="001330C4" w14:paraId="1A485E1C" w14:textId="77777777" w:rsidTr="003B0B2D">
        <w:trPr>
          <w:trHeight w:val="843"/>
        </w:trPr>
        <w:tc>
          <w:tcPr>
            <w:tcW w:w="2405" w:type="dxa"/>
            <w:gridSpan w:val="2"/>
            <w:vMerge w:val="restart"/>
            <w:shd w:val="clear" w:color="auto" w:fill="FFFFFF" w:themeFill="background1"/>
          </w:tcPr>
          <w:p w14:paraId="7D833B1D" w14:textId="77777777" w:rsidR="00C32686" w:rsidRPr="001330C4" w:rsidRDefault="00C32686" w:rsidP="00C32686">
            <w:pPr>
              <w:spacing w:after="160" w:line="259" w:lineRule="auto"/>
              <w:jc w:val="both"/>
              <w:rPr>
                <w:rFonts w:ascii="Arial" w:hAnsi="Arial" w:cs="Arial"/>
                <w:bCs/>
                <w:lang w:val="en-GB"/>
              </w:rPr>
            </w:pPr>
            <w:r w:rsidRPr="00F61B79">
              <w:rPr>
                <w:rFonts w:ascii="Arial" w:hAnsi="Arial" w:cs="Arial"/>
                <w:b/>
                <w:bCs/>
                <w:lang w:val="en-GB"/>
              </w:rPr>
              <w:t>Outcome 6</w:t>
            </w:r>
            <w:r w:rsidRPr="001330C4">
              <w:rPr>
                <w:rFonts w:ascii="Arial" w:hAnsi="Arial" w:cs="Arial"/>
                <w:bCs/>
                <w:lang w:val="en-GB"/>
              </w:rPr>
              <w:t>: An efficient, competitive and responsive economic infrastructure network</w:t>
            </w:r>
          </w:p>
        </w:tc>
        <w:tc>
          <w:tcPr>
            <w:tcW w:w="2427" w:type="dxa"/>
            <w:gridSpan w:val="2"/>
            <w:vMerge w:val="restart"/>
            <w:shd w:val="clear" w:color="auto" w:fill="FFFFFF" w:themeFill="background1"/>
          </w:tcPr>
          <w:p w14:paraId="2E7FBFA6" w14:textId="77777777" w:rsidR="00C32686" w:rsidRPr="001330C4" w:rsidRDefault="00C32686" w:rsidP="00C32686">
            <w:pPr>
              <w:spacing w:after="160" w:line="259" w:lineRule="auto"/>
              <w:jc w:val="both"/>
              <w:rPr>
                <w:rFonts w:ascii="Arial" w:hAnsi="Arial" w:cs="Arial"/>
                <w:bCs/>
                <w:lang w:val="en-GB"/>
              </w:rPr>
            </w:pPr>
            <w:r w:rsidRPr="00F61B79">
              <w:rPr>
                <w:rFonts w:ascii="Arial" w:hAnsi="Arial" w:cs="Arial"/>
                <w:b/>
                <w:bCs/>
                <w:lang w:val="en-GB"/>
              </w:rPr>
              <w:t>Jobs Driver 1:</w:t>
            </w:r>
            <w:r w:rsidRPr="001330C4">
              <w:rPr>
                <w:rFonts w:ascii="Arial" w:hAnsi="Arial" w:cs="Arial"/>
                <w:bCs/>
                <w:lang w:val="en-GB"/>
              </w:rPr>
              <w:t xml:space="preserve"> Infrastructure for employment and development</w:t>
            </w:r>
          </w:p>
          <w:p w14:paraId="75E7FD5F" w14:textId="77777777" w:rsidR="00C32686" w:rsidRPr="001330C4" w:rsidRDefault="00C32686" w:rsidP="00C32686">
            <w:pPr>
              <w:spacing w:after="160" w:line="259" w:lineRule="auto"/>
              <w:jc w:val="both"/>
              <w:rPr>
                <w:rFonts w:ascii="Arial" w:hAnsi="Arial" w:cs="Arial"/>
                <w:bCs/>
                <w:lang w:val="en-GB"/>
              </w:rPr>
            </w:pPr>
            <w:r w:rsidRPr="00BE0BB3">
              <w:rPr>
                <w:rFonts w:ascii="Arial" w:hAnsi="Arial" w:cs="Arial"/>
                <w:b/>
                <w:bCs/>
                <w:lang w:val="en-GB"/>
              </w:rPr>
              <w:t>Jobs Driver 5:</w:t>
            </w:r>
            <w:r w:rsidRPr="001330C4">
              <w:rPr>
                <w:rFonts w:ascii="Arial" w:hAnsi="Arial" w:cs="Arial"/>
                <w:bCs/>
                <w:lang w:val="en-GB"/>
              </w:rPr>
              <w:t xml:space="preserve"> Spatial development</w:t>
            </w:r>
          </w:p>
          <w:p w14:paraId="5FF01CF2" w14:textId="77777777" w:rsidR="00C32686" w:rsidRPr="001330C4" w:rsidRDefault="00C32686" w:rsidP="00C32686">
            <w:pPr>
              <w:spacing w:after="160" w:line="259" w:lineRule="auto"/>
              <w:jc w:val="both"/>
              <w:rPr>
                <w:rFonts w:ascii="Arial" w:hAnsi="Arial" w:cs="Arial"/>
                <w:bCs/>
                <w:lang w:val="en-GB"/>
              </w:rPr>
            </w:pPr>
          </w:p>
        </w:tc>
        <w:tc>
          <w:tcPr>
            <w:tcW w:w="2764" w:type="dxa"/>
            <w:gridSpan w:val="2"/>
            <w:vMerge w:val="restart"/>
          </w:tcPr>
          <w:p w14:paraId="19935E70"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Pillar 5:</w:t>
            </w:r>
            <w:r w:rsidRPr="001330C4">
              <w:rPr>
                <w:rFonts w:ascii="Arial" w:hAnsi="Arial" w:cs="Arial"/>
                <w:lang w:val="en-GB"/>
              </w:rPr>
              <w:t xml:space="preserve"> Economic governance and infrastructure</w:t>
            </w:r>
          </w:p>
        </w:tc>
        <w:tc>
          <w:tcPr>
            <w:tcW w:w="1934" w:type="dxa"/>
            <w:vMerge w:val="restart"/>
          </w:tcPr>
          <w:p w14:paraId="459A9F17"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Strategic Objective 3:</w:t>
            </w:r>
            <w:r w:rsidRPr="001330C4">
              <w:rPr>
                <w:rFonts w:ascii="Arial" w:hAnsi="Arial" w:cs="Arial"/>
                <w:lang w:val="en-GB"/>
              </w:rPr>
              <w:t xml:space="preserve"> Promoting an enabling environment</w:t>
            </w:r>
          </w:p>
          <w:p w14:paraId="57D61C3B" w14:textId="77777777" w:rsidR="00C32686" w:rsidRPr="001330C4" w:rsidRDefault="00C32686" w:rsidP="00C32686">
            <w:pPr>
              <w:spacing w:after="160" w:line="259" w:lineRule="auto"/>
              <w:jc w:val="both"/>
              <w:rPr>
                <w:rFonts w:ascii="Arial" w:hAnsi="Arial" w:cs="Arial"/>
                <w:lang w:val="en-GB"/>
              </w:rPr>
            </w:pPr>
          </w:p>
        </w:tc>
        <w:tc>
          <w:tcPr>
            <w:tcW w:w="4775" w:type="dxa"/>
          </w:tcPr>
          <w:p w14:paraId="4C05EC55"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3.1:</w:t>
            </w:r>
            <w:r w:rsidRPr="001330C4">
              <w:rPr>
                <w:rFonts w:ascii="Arial" w:hAnsi="Arial" w:cs="Arial"/>
                <w:lang w:val="en-GB"/>
              </w:rPr>
              <w:t xml:space="preserve"> Promote business growth through a conducive policy environment </w:t>
            </w:r>
          </w:p>
        </w:tc>
      </w:tr>
      <w:tr w:rsidR="00C32686" w:rsidRPr="001330C4" w14:paraId="2E02B3B1" w14:textId="77777777" w:rsidTr="003B0B2D">
        <w:trPr>
          <w:trHeight w:val="644"/>
        </w:trPr>
        <w:tc>
          <w:tcPr>
            <w:tcW w:w="2405" w:type="dxa"/>
            <w:gridSpan w:val="2"/>
            <w:vMerge/>
            <w:shd w:val="clear" w:color="auto" w:fill="FFFFFF" w:themeFill="background1"/>
          </w:tcPr>
          <w:p w14:paraId="654F1ADB" w14:textId="77777777"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14:paraId="26C636BA" w14:textId="77777777" w:rsidR="00C32686" w:rsidRPr="001330C4" w:rsidRDefault="00C32686" w:rsidP="00C32686">
            <w:pPr>
              <w:spacing w:after="160" w:line="259" w:lineRule="auto"/>
              <w:jc w:val="both"/>
              <w:rPr>
                <w:rFonts w:ascii="Arial" w:hAnsi="Arial" w:cs="Arial"/>
                <w:bCs/>
                <w:lang w:val="en-GB"/>
              </w:rPr>
            </w:pPr>
          </w:p>
        </w:tc>
        <w:tc>
          <w:tcPr>
            <w:tcW w:w="2764" w:type="dxa"/>
            <w:gridSpan w:val="2"/>
            <w:vMerge/>
          </w:tcPr>
          <w:p w14:paraId="1D2E3804" w14:textId="77777777" w:rsidR="00C32686" w:rsidRPr="001330C4" w:rsidRDefault="00C32686" w:rsidP="00C32686">
            <w:pPr>
              <w:spacing w:after="160" w:line="259" w:lineRule="auto"/>
              <w:jc w:val="both"/>
              <w:rPr>
                <w:rFonts w:ascii="Arial" w:hAnsi="Arial" w:cs="Arial"/>
                <w:lang w:val="en-GB"/>
              </w:rPr>
            </w:pPr>
          </w:p>
        </w:tc>
        <w:tc>
          <w:tcPr>
            <w:tcW w:w="1934" w:type="dxa"/>
            <w:vMerge/>
          </w:tcPr>
          <w:p w14:paraId="1127BF02" w14:textId="77777777" w:rsidR="00C32686" w:rsidRPr="001330C4" w:rsidRDefault="00C32686" w:rsidP="00C32686">
            <w:pPr>
              <w:spacing w:after="160" w:line="259" w:lineRule="auto"/>
              <w:jc w:val="both"/>
              <w:rPr>
                <w:rFonts w:ascii="Arial" w:hAnsi="Arial" w:cs="Arial"/>
                <w:lang w:val="en-GB"/>
              </w:rPr>
            </w:pPr>
          </w:p>
        </w:tc>
        <w:tc>
          <w:tcPr>
            <w:tcW w:w="4775" w:type="dxa"/>
          </w:tcPr>
          <w:p w14:paraId="3CD76321"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3.2:</w:t>
            </w:r>
            <w:r w:rsidRPr="001330C4">
              <w:rPr>
                <w:rFonts w:ascii="Arial" w:hAnsi="Arial" w:cs="Arial"/>
                <w:lang w:val="en-GB"/>
              </w:rPr>
              <w:t xml:space="preserve"> Enforcement of by-laws</w:t>
            </w:r>
          </w:p>
        </w:tc>
      </w:tr>
      <w:tr w:rsidR="00C32686" w:rsidRPr="001330C4" w14:paraId="4EB58387" w14:textId="77777777" w:rsidTr="003B0B2D">
        <w:trPr>
          <w:trHeight w:val="843"/>
        </w:trPr>
        <w:tc>
          <w:tcPr>
            <w:tcW w:w="2405" w:type="dxa"/>
            <w:gridSpan w:val="2"/>
            <w:vMerge/>
            <w:shd w:val="clear" w:color="auto" w:fill="FFFFFF" w:themeFill="background1"/>
          </w:tcPr>
          <w:p w14:paraId="38B46AD0" w14:textId="77777777"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14:paraId="7C727B69" w14:textId="77777777" w:rsidR="00C32686" w:rsidRPr="001330C4" w:rsidRDefault="00C32686" w:rsidP="00C32686">
            <w:pPr>
              <w:spacing w:after="160" w:line="259" w:lineRule="auto"/>
              <w:jc w:val="both"/>
              <w:rPr>
                <w:rFonts w:ascii="Arial" w:hAnsi="Arial" w:cs="Arial"/>
                <w:b/>
                <w:bCs/>
                <w:lang w:val="en-GB"/>
              </w:rPr>
            </w:pPr>
          </w:p>
        </w:tc>
        <w:tc>
          <w:tcPr>
            <w:tcW w:w="2764" w:type="dxa"/>
            <w:gridSpan w:val="2"/>
            <w:vMerge/>
          </w:tcPr>
          <w:p w14:paraId="4EF560C8" w14:textId="77777777" w:rsidR="00C32686" w:rsidRPr="001330C4" w:rsidRDefault="00C32686" w:rsidP="00C32686">
            <w:pPr>
              <w:spacing w:after="160" w:line="259" w:lineRule="auto"/>
              <w:jc w:val="both"/>
              <w:rPr>
                <w:rFonts w:ascii="Arial" w:hAnsi="Arial" w:cs="Arial"/>
                <w:lang w:val="en-GB"/>
              </w:rPr>
            </w:pPr>
          </w:p>
        </w:tc>
        <w:tc>
          <w:tcPr>
            <w:tcW w:w="1934" w:type="dxa"/>
            <w:vMerge/>
          </w:tcPr>
          <w:p w14:paraId="368EB964" w14:textId="77777777" w:rsidR="00C32686" w:rsidRPr="001330C4" w:rsidRDefault="00C32686" w:rsidP="00C32686">
            <w:pPr>
              <w:spacing w:after="160" w:line="259" w:lineRule="auto"/>
              <w:jc w:val="both"/>
              <w:rPr>
                <w:rFonts w:ascii="Arial" w:hAnsi="Arial" w:cs="Arial"/>
                <w:lang w:val="en-GB"/>
              </w:rPr>
            </w:pPr>
          </w:p>
        </w:tc>
        <w:tc>
          <w:tcPr>
            <w:tcW w:w="4775" w:type="dxa"/>
          </w:tcPr>
          <w:p w14:paraId="1C6AF7EA"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3.3:</w:t>
            </w:r>
            <w:r w:rsidRPr="001330C4">
              <w:rPr>
                <w:rFonts w:ascii="Arial" w:hAnsi="Arial" w:cs="Arial"/>
                <w:lang w:val="en-GB"/>
              </w:rPr>
              <w:t xml:space="preserve"> Ensuring the reduction of red tape </w:t>
            </w:r>
          </w:p>
        </w:tc>
      </w:tr>
      <w:tr w:rsidR="00C32686" w:rsidRPr="001330C4" w14:paraId="317A977A" w14:textId="77777777" w:rsidTr="003B0B2D">
        <w:trPr>
          <w:trHeight w:val="843"/>
        </w:trPr>
        <w:tc>
          <w:tcPr>
            <w:tcW w:w="2405" w:type="dxa"/>
            <w:gridSpan w:val="2"/>
            <w:vMerge/>
            <w:shd w:val="clear" w:color="auto" w:fill="FFFFFF" w:themeFill="background1"/>
          </w:tcPr>
          <w:p w14:paraId="2483C2BD" w14:textId="77777777"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14:paraId="6DD28754" w14:textId="77777777" w:rsidR="00C32686" w:rsidRPr="001330C4" w:rsidRDefault="00C32686" w:rsidP="00C32686">
            <w:pPr>
              <w:spacing w:after="160" w:line="259" w:lineRule="auto"/>
              <w:jc w:val="both"/>
              <w:rPr>
                <w:rFonts w:ascii="Arial" w:hAnsi="Arial" w:cs="Arial"/>
                <w:b/>
                <w:bCs/>
                <w:lang w:val="en-GB"/>
              </w:rPr>
            </w:pPr>
          </w:p>
        </w:tc>
        <w:tc>
          <w:tcPr>
            <w:tcW w:w="2764" w:type="dxa"/>
            <w:gridSpan w:val="2"/>
            <w:vMerge/>
          </w:tcPr>
          <w:p w14:paraId="409E83F9" w14:textId="77777777" w:rsidR="00C32686" w:rsidRPr="001330C4" w:rsidRDefault="00C32686" w:rsidP="00C32686">
            <w:pPr>
              <w:spacing w:after="160" w:line="259" w:lineRule="auto"/>
              <w:jc w:val="both"/>
              <w:rPr>
                <w:rFonts w:ascii="Arial" w:hAnsi="Arial" w:cs="Arial"/>
                <w:lang w:val="en-GB"/>
              </w:rPr>
            </w:pPr>
          </w:p>
        </w:tc>
        <w:tc>
          <w:tcPr>
            <w:tcW w:w="1934" w:type="dxa"/>
            <w:vMerge/>
          </w:tcPr>
          <w:p w14:paraId="1C39B503" w14:textId="77777777" w:rsidR="00C32686" w:rsidRPr="001330C4" w:rsidRDefault="00C32686" w:rsidP="00C32686">
            <w:pPr>
              <w:spacing w:after="160" w:line="259" w:lineRule="auto"/>
              <w:jc w:val="both"/>
              <w:rPr>
                <w:rFonts w:ascii="Arial" w:hAnsi="Arial" w:cs="Arial"/>
                <w:lang w:val="en-GB"/>
              </w:rPr>
            </w:pPr>
          </w:p>
        </w:tc>
        <w:tc>
          <w:tcPr>
            <w:tcW w:w="4775" w:type="dxa"/>
          </w:tcPr>
          <w:p w14:paraId="6CE1E77D" w14:textId="77777777"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3.4:</w:t>
            </w:r>
            <w:r w:rsidRPr="001330C4">
              <w:rPr>
                <w:rFonts w:ascii="Arial" w:hAnsi="Arial" w:cs="Arial"/>
                <w:lang w:val="en-GB"/>
              </w:rPr>
              <w:t xml:space="preserve"> Ensuring that infrastructure is in place to promote the local economy</w:t>
            </w:r>
          </w:p>
        </w:tc>
      </w:tr>
    </w:tbl>
    <w:p w14:paraId="471200E8" w14:textId="77777777" w:rsidR="006454E6" w:rsidRDefault="006454E6" w:rsidP="00C32686">
      <w:pPr>
        <w:jc w:val="both"/>
        <w:rPr>
          <w:rFonts w:cs="Arial"/>
          <w:lang w:val="en-GB"/>
        </w:rPr>
      </w:pPr>
    </w:p>
    <w:p w14:paraId="18B9991A" w14:textId="77777777" w:rsidR="006454E6" w:rsidRPr="00B75E04" w:rsidRDefault="00BD00D0" w:rsidP="00E55C26">
      <w:pPr>
        <w:rPr>
          <w:rFonts w:ascii="Arial" w:hAnsi="Arial" w:cs="Arial"/>
          <w:b/>
          <w:lang w:val="en-GB"/>
        </w:rPr>
      </w:pPr>
      <w:r w:rsidRPr="00B75E04">
        <w:rPr>
          <w:rFonts w:ascii="Arial" w:hAnsi="Arial" w:cs="Arial"/>
          <w:b/>
          <w:lang w:val="en-GB"/>
        </w:rPr>
        <w:t>2.7.5</w:t>
      </w:r>
      <w:r w:rsidRPr="00B75E04">
        <w:rPr>
          <w:rFonts w:ascii="Arial" w:hAnsi="Arial" w:cs="Arial"/>
          <w:b/>
          <w:lang w:val="en-GB"/>
        </w:rPr>
        <w:tab/>
        <w:t>SWOT Analysis of Local Economic Development in Makana</w:t>
      </w:r>
    </w:p>
    <w:p w14:paraId="2333459A" w14:textId="59683CD1" w:rsidR="006B7FC2" w:rsidRDefault="00BD00D0" w:rsidP="00B14763">
      <w:pPr>
        <w:spacing w:line="360" w:lineRule="auto"/>
        <w:rPr>
          <w:rFonts w:ascii="Arial" w:hAnsi="Arial" w:cs="Arial"/>
          <w:lang w:val="en-GB"/>
        </w:rPr>
        <w:sectPr w:rsidR="006B7FC2" w:rsidSect="006B7FC2">
          <w:pgSz w:w="16838" w:h="11906" w:orient="landscape" w:code="9"/>
          <w:pgMar w:top="1134" w:right="1440" w:bottom="1287" w:left="1440" w:header="720" w:footer="720" w:gutter="0"/>
          <w:cols w:space="720"/>
          <w:docGrid w:linePitch="360"/>
        </w:sectPr>
      </w:pPr>
      <w:r w:rsidRPr="00B75E04">
        <w:rPr>
          <w:rFonts w:ascii="Arial" w:hAnsi="Arial" w:cs="Arial"/>
          <w:lang w:val="en-GB"/>
        </w:rPr>
        <w:t>A SWOT analysis is undertaken with participants attending a workshop to identify the Strengths</w:t>
      </w:r>
      <w:r w:rsidR="00B75E04" w:rsidRPr="00B75E04">
        <w:rPr>
          <w:rFonts w:ascii="Arial" w:hAnsi="Arial" w:cs="Arial"/>
          <w:lang w:val="en-GB"/>
        </w:rPr>
        <w:t>, Weaknesses</w:t>
      </w:r>
      <w:r w:rsidRPr="00B75E04">
        <w:rPr>
          <w:rFonts w:ascii="Arial" w:hAnsi="Arial" w:cs="Arial"/>
          <w:lang w:val="en-GB"/>
        </w:rPr>
        <w:t xml:space="preserve">, Opportunities and Threats with the aim of developing an LED Strategy. The participants were asked to focus their analysis according to following themes: Agriculture, Land, Tourism, SMMEs, Trade and Investment and Township Economy. Issues identified in the SDF SWOT analysis were incorporated with that of the analysis undertaken </w:t>
      </w:r>
      <w:r w:rsidR="006B7FC2">
        <w:rPr>
          <w:rFonts w:ascii="Arial" w:hAnsi="Arial" w:cs="Arial"/>
          <w:lang w:val="en-GB"/>
        </w:rPr>
        <w:t xml:space="preserve">   by  the participants at the workshop</w:t>
      </w:r>
    </w:p>
    <w:p w14:paraId="0101DF8B" w14:textId="77777777" w:rsidR="00CA0C21" w:rsidRPr="001330C4" w:rsidRDefault="00DE047D" w:rsidP="00CA0C21">
      <w:pPr>
        <w:jc w:val="both"/>
        <w:rPr>
          <w:rFonts w:ascii="Arial" w:hAnsi="Arial" w:cs="Arial"/>
          <w:b/>
          <w:bCs/>
          <w:iCs/>
          <w:lang w:val="en-GB"/>
        </w:rPr>
      </w:pPr>
      <w:r w:rsidRPr="001330C4">
        <w:rPr>
          <w:rFonts w:ascii="Arial" w:hAnsi="Arial" w:cs="Arial"/>
          <w:b/>
          <w:bCs/>
          <w:iCs/>
          <w:lang w:val="en-GB"/>
        </w:rPr>
        <w:t>2.7</w:t>
      </w:r>
      <w:r w:rsidR="000D7DB2" w:rsidRPr="001330C4">
        <w:rPr>
          <w:rFonts w:ascii="Arial" w:hAnsi="Arial" w:cs="Arial"/>
          <w:b/>
          <w:bCs/>
          <w:iCs/>
          <w:lang w:val="en-GB"/>
        </w:rPr>
        <w:t>.5.1</w:t>
      </w:r>
      <w:r w:rsidR="000D7DB2" w:rsidRPr="001330C4">
        <w:rPr>
          <w:rFonts w:ascii="Arial" w:hAnsi="Arial" w:cs="Arial"/>
          <w:b/>
          <w:bCs/>
          <w:iCs/>
          <w:lang w:val="en-GB"/>
        </w:rPr>
        <w:tab/>
      </w:r>
      <w:r w:rsidR="00CA0C21" w:rsidRPr="001330C4">
        <w:rPr>
          <w:rFonts w:ascii="Arial" w:hAnsi="Arial" w:cs="Arial"/>
          <w:b/>
          <w:bCs/>
          <w:iCs/>
          <w:lang w:val="en-GB"/>
        </w:rPr>
        <w:t>Table</w:t>
      </w:r>
      <w:r w:rsidR="000D7DB2" w:rsidRPr="001330C4">
        <w:rPr>
          <w:rFonts w:ascii="Arial" w:hAnsi="Arial" w:cs="Arial"/>
          <w:b/>
          <w:bCs/>
          <w:iCs/>
          <w:lang w:val="en-GB"/>
        </w:rPr>
        <w:t>: A</w:t>
      </w:r>
      <w:r w:rsidR="00CA0C21" w:rsidRPr="001330C4">
        <w:rPr>
          <w:rFonts w:ascii="Arial" w:hAnsi="Arial" w:cs="Arial"/>
          <w:b/>
          <w:bCs/>
          <w:iCs/>
          <w:lang w:val="en-GB"/>
        </w:rPr>
        <w:t>griculture in Makana</w:t>
      </w:r>
    </w:p>
    <w:tbl>
      <w:tblPr>
        <w:tblStyle w:val="TableGrid"/>
        <w:tblW w:w="9445" w:type="dxa"/>
        <w:tblLook w:val="04A0" w:firstRow="1" w:lastRow="0" w:firstColumn="1" w:lastColumn="0" w:noHBand="0" w:noVBand="1"/>
      </w:tblPr>
      <w:tblGrid>
        <w:gridCol w:w="4495"/>
        <w:gridCol w:w="4950"/>
      </w:tblGrid>
      <w:tr w:rsidR="00CA0C21" w:rsidRPr="001330C4" w14:paraId="76A0A46F" w14:textId="77777777" w:rsidTr="003D6E68">
        <w:tc>
          <w:tcPr>
            <w:tcW w:w="4495" w:type="dxa"/>
            <w:tcBorders>
              <w:right w:val="single" w:sz="4" w:space="0" w:color="FFFFFF" w:themeColor="background1"/>
            </w:tcBorders>
            <w:shd w:val="clear" w:color="auto" w:fill="D9C7AF"/>
          </w:tcPr>
          <w:p w14:paraId="3FE98C9F"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r w:rsidRPr="001330C4">
              <w:rPr>
                <w:rFonts w:ascii="Arial" w:hAnsi="Arial" w:cs="Arial"/>
                <w:b/>
                <w:lang w:val="en-GB"/>
              </w:rPr>
              <w:tab/>
            </w:r>
          </w:p>
        </w:tc>
        <w:tc>
          <w:tcPr>
            <w:tcW w:w="4950" w:type="dxa"/>
            <w:tcBorders>
              <w:left w:val="single" w:sz="4" w:space="0" w:color="FFFFFF" w:themeColor="background1"/>
            </w:tcBorders>
            <w:shd w:val="clear" w:color="auto" w:fill="D9C7AF"/>
          </w:tcPr>
          <w:p w14:paraId="7DC48148"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14:paraId="6A47085C" w14:textId="77777777" w:rsidTr="000D7DB2">
        <w:tc>
          <w:tcPr>
            <w:tcW w:w="4495" w:type="dxa"/>
          </w:tcPr>
          <w:p w14:paraId="0BD12B24" w14:textId="77777777" w:rsidR="00CA0C21" w:rsidRPr="001330C4" w:rsidRDefault="00CA0C21" w:rsidP="0016579A">
            <w:pPr>
              <w:spacing w:line="360" w:lineRule="auto"/>
              <w:jc w:val="both"/>
              <w:rPr>
                <w:rFonts w:ascii="Arial" w:hAnsi="Arial" w:cs="Arial"/>
                <w:b/>
                <w:lang w:val="en-GB"/>
              </w:rPr>
            </w:pPr>
            <w:r w:rsidRPr="001330C4">
              <w:rPr>
                <w:rFonts w:ascii="Arial" w:hAnsi="Arial" w:cs="Arial"/>
                <w:lang w:val="en-GB"/>
              </w:rPr>
              <w:t>Historic farms: existing and established farms</w:t>
            </w:r>
          </w:p>
        </w:tc>
        <w:tc>
          <w:tcPr>
            <w:tcW w:w="4950" w:type="dxa"/>
          </w:tcPr>
          <w:p w14:paraId="7270BE7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Lease contracts (tariffs)</w:t>
            </w:r>
          </w:p>
        </w:tc>
      </w:tr>
      <w:tr w:rsidR="00CA0C21" w:rsidRPr="001330C4" w14:paraId="2F4E855C" w14:textId="77777777" w:rsidTr="000D7DB2">
        <w:tc>
          <w:tcPr>
            <w:tcW w:w="4495" w:type="dxa"/>
          </w:tcPr>
          <w:p w14:paraId="42188F75"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NDP provides guidelines for enhancing agriculture for economic development</w:t>
            </w:r>
          </w:p>
        </w:tc>
        <w:tc>
          <w:tcPr>
            <w:tcW w:w="4950" w:type="dxa"/>
          </w:tcPr>
          <w:p w14:paraId="434453C5"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Limited policies for land reform on a local level – disconnect between LED and Land Reform</w:t>
            </w:r>
          </w:p>
        </w:tc>
      </w:tr>
      <w:tr w:rsidR="00CA0C21" w:rsidRPr="001330C4" w14:paraId="1542B8DF" w14:textId="77777777" w:rsidTr="000D7DB2">
        <w:tc>
          <w:tcPr>
            <w:tcW w:w="4495" w:type="dxa"/>
          </w:tcPr>
          <w:p w14:paraId="725ED743"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Market access</w:t>
            </w:r>
          </w:p>
        </w:tc>
        <w:tc>
          <w:tcPr>
            <w:tcW w:w="4950" w:type="dxa"/>
          </w:tcPr>
          <w:p w14:paraId="3B75121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Public transport</w:t>
            </w:r>
          </w:p>
        </w:tc>
      </w:tr>
      <w:tr w:rsidR="00CA0C21" w:rsidRPr="001330C4" w14:paraId="13E47672" w14:textId="77777777" w:rsidTr="000D7DB2">
        <w:tc>
          <w:tcPr>
            <w:tcW w:w="4495" w:type="dxa"/>
          </w:tcPr>
          <w:p w14:paraId="3BBAFA4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Established policies and administrative framework</w:t>
            </w:r>
          </w:p>
        </w:tc>
        <w:tc>
          <w:tcPr>
            <w:tcW w:w="4950" w:type="dxa"/>
          </w:tcPr>
          <w:p w14:paraId="0F21847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Limited access to agricultural land for emerging farmers</w:t>
            </w:r>
          </w:p>
        </w:tc>
      </w:tr>
      <w:tr w:rsidR="00CA0C21" w:rsidRPr="001330C4" w14:paraId="28CB46F5" w14:textId="77777777" w:rsidTr="000D7DB2">
        <w:tc>
          <w:tcPr>
            <w:tcW w:w="4495" w:type="dxa"/>
          </w:tcPr>
          <w:p w14:paraId="3EA0AE6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Established road and rail network supporting accessibility to the area</w:t>
            </w:r>
          </w:p>
        </w:tc>
        <w:tc>
          <w:tcPr>
            <w:tcW w:w="4950" w:type="dxa"/>
          </w:tcPr>
          <w:p w14:paraId="354EBD9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Business friendly guidelines on local level don’t exist</w:t>
            </w:r>
          </w:p>
        </w:tc>
      </w:tr>
      <w:tr w:rsidR="00CA0C21" w:rsidRPr="001330C4" w14:paraId="6D9008B9" w14:textId="77777777" w:rsidTr="000D7DB2">
        <w:tc>
          <w:tcPr>
            <w:tcW w:w="4495" w:type="dxa"/>
          </w:tcPr>
          <w:p w14:paraId="196DF255"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Back-yard gardens</w:t>
            </w:r>
          </w:p>
        </w:tc>
        <w:tc>
          <w:tcPr>
            <w:tcW w:w="4950" w:type="dxa"/>
          </w:tcPr>
          <w:p w14:paraId="29F66BB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Agricultural programmes – low visibility</w:t>
            </w:r>
          </w:p>
        </w:tc>
      </w:tr>
      <w:tr w:rsidR="00CA0C21" w:rsidRPr="001330C4" w14:paraId="0374BD79" w14:textId="77777777" w:rsidTr="000D7DB2">
        <w:tc>
          <w:tcPr>
            <w:tcW w:w="4495" w:type="dxa"/>
          </w:tcPr>
          <w:p w14:paraId="49ABA3F5"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Climatic conditions favourable for agriculture, wildlife and ecotourism</w:t>
            </w:r>
          </w:p>
        </w:tc>
        <w:tc>
          <w:tcPr>
            <w:tcW w:w="4950" w:type="dxa"/>
          </w:tcPr>
          <w:p w14:paraId="58BDC67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Value adding on products and services</w:t>
            </w:r>
          </w:p>
        </w:tc>
      </w:tr>
      <w:tr w:rsidR="00CA0C21" w:rsidRPr="001330C4" w14:paraId="1E5D3967" w14:textId="77777777" w:rsidTr="000D7DB2">
        <w:tc>
          <w:tcPr>
            <w:tcW w:w="4495" w:type="dxa"/>
          </w:tcPr>
          <w:p w14:paraId="30957B70"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Large sections of the Municipality are currently utilised for game farming and conservation areas, ± 50 % of the area</w:t>
            </w:r>
          </w:p>
        </w:tc>
        <w:tc>
          <w:tcPr>
            <w:tcW w:w="4950" w:type="dxa"/>
          </w:tcPr>
          <w:p w14:paraId="71AD3F2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Low success rate of LED projects</w:t>
            </w:r>
          </w:p>
        </w:tc>
      </w:tr>
      <w:tr w:rsidR="00CA0C21" w:rsidRPr="001330C4" w14:paraId="5D597B66" w14:textId="77777777" w:rsidTr="000D7DB2">
        <w:tc>
          <w:tcPr>
            <w:tcW w:w="4495" w:type="dxa"/>
            <w:vMerge w:val="restart"/>
          </w:tcPr>
          <w:p w14:paraId="796FE3BB" w14:textId="77777777" w:rsidR="00CA0C21" w:rsidRPr="001330C4" w:rsidRDefault="00CA0C21" w:rsidP="0016579A">
            <w:pPr>
              <w:spacing w:line="259" w:lineRule="auto"/>
              <w:jc w:val="both"/>
              <w:rPr>
                <w:rFonts w:ascii="Arial" w:hAnsi="Arial" w:cs="Arial"/>
                <w:lang w:val="en-GB"/>
              </w:rPr>
            </w:pPr>
          </w:p>
        </w:tc>
        <w:tc>
          <w:tcPr>
            <w:tcW w:w="4950" w:type="dxa"/>
          </w:tcPr>
          <w:p w14:paraId="5480696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Poor communication and integration between departments in the municipality – working in silos</w:t>
            </w:r>
          </w:p>
        </w:tc>
      </w:tr>
      <w:tr w:rsidR="00CA0C21" w:rsidRPr="001330C4" w14:paraId="7E364B39" w14:textId="77777777" w:rsidTr="000D7DB2">
        <w:tc>
          <w:tcPr>
            <w:tcW w:w="4495" w:type="dxa"/>
            <w:vMerge/>
          </w:tcPr>
          <w:p w14:paraId="4CDFDB1C" w14:textId="77777777" w:rsidR="00CA0C21" w:rsidRPr="001330C4" w:rsidRDefault="00CA0C21" w:rsidP="0016579A">
            <w:pPr>
              <w:spacing w:line="259" w:lineRule="auto"/>
              <w:jc w:val="both"/>
              <w:rPr>
                <w:rFonts w:ascii="Arial" w:hAnsi="Arial" w:cs="Arial"/>
                <w:lang w:val="en-GB"/>
              </w:rPr>
            </w:pPr>
          </w:p>
        </w:tc>
        <w:tc>
          <w:tcPr>
            <w:tcW w:w="4950" w:type="dxa"/>
          </w:tcPr>
          <w:p w14:paraId="42E59FF5"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Inadequate communication between the municipality and other spheres of government, lack of clarity on who takes responsibility</w:t>
            </w:r>
          </w:p>
        </w:tc>
      </w:tr>
      <w:tr w:rsidR="00CA0C21" w:rsidRPr="001330C4" w14:paraId="7E80775E" w14:textId="77777777" w:rsidTr="000D7DB2">
        <w:tc>
          <w:tcPr>
            <w:tcW w:w="4495" w:type="dxa"/>
            <w:vMerge/>
          </w:tcPr>
          <w:p w14:paraId="03F0C604" w14:textId="77777777" w:rsidR="00CA0C21" w:rsidRPr="001330C4" w:rsidRDefault="00CA0C21" w:rsidP="0016579A">
            <w:pPr>
              <w:spacing w:line="259" w:lineRule="auto"/>
              <w:jc w:val="both"/>
              <w:rPr>
                <w:rFonts w:ascii="Arial" w:hAnsi="Arial" w:cs="Arial"/>
                <w:lang w:val="en-GB"/>
              </w:rPr>
            </w:pPr>
          </w:p>
        </w:tc>
        <w:tc>
          <w:tcPr>
            <w:tcW w:w="4950" w:type="dxa"/>
          </w:tcPr>
          <w:p w14:paraId="46E9481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Strong and diverse agricultural sector</w:t>
            </w:r>
          </w:p>
        </w:tc>
      </w:tr>
      <w:tr w:rsidR="00CA0C21" w:rsidRPr="001330C4" w14:paraId="0ECA1DD2" w14:textId="77777777" w:rsidTr="000D7DB2">
        <w:tc>
          <w:tcPr>
            <w:tcW w:w="4495" w:type="dxa"/>
            <w:vMerge/>
          </w:tcPr>
          <w:p w14:paraId="21705480" w14:textId="77777777" w:rsidR="00CA0C21" w:rsidRPr="001330C4" w:rsidRDefault="00CA0C21" w:rsidP="0016579A">
            <w:pPr>
              <w:spacing w:line="259" w:lineRule="auto"/>
              <w:jc w:val="both"/>
              <w:rPr>
                <w:rFonts w:ascii="Arial" w:hAnsi="Arial" w:cs="Arial"/>
                <w:lang w:val="en-GB"/>
              </w:rPr>
            </w:pPr>
          </w:p>
        </w:tc>
        <w:tc>
          <w:tcPr>
            <w:tcW w:w="4950" w:type="dxa"/>
          </w:tcPr>
          <w:p w14:paraId="6D66760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Ageing infrastructure development</w:t>
            </w:r>
          </w:p>
        </w:tc>
      </w:tr>
      <w:tr w:rsidR="00CA0C21" w:rsidRPr="001330C4" w14:paraId="5AA92EEA" w14:textId="77777777" w:rsidTr="000D7DB2">
        <w:tc>
          <w:tcPr>
            <w:tcW w:w="4495" w:type="dxa"/>
            <w:vMerge/>
          </w:tcPr>
          <w:p w14:paraId="7AE6B4C3" w14:textId="77777777" w:rsidR="00CA0C21" w:rsidRPr="001330C4" w:rsidRDefault="00CA0C21" w:rsidP="0016579A">
            <w:pPr>
              <w:spacing w:line="259" w:lineRule="auto"/>
              <w:jc w:val="both"/>
              <w:rPr>
                <w:rFonts w:ascii="Arial" w:hAnsi="Arial" w:cs="Arial"/>
                <w:lang w:val="en-GB"/>
              </w:rPr>
            </w:pPr>
          </w:p>
        </w:tc>
        <w:tc>
          <w:tcPr>
            <w:tcW w:w="4950" w:type="dxa"/>
          </w:tcPr>
          <w:p w14:paraId="7FB194D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 xml:space="preserve">Inadequate maintenance of infrastructure </w:t>
            </w:r>
          </w:p>
        </w:tc>
      </w:tr>
      <w:tr w:rsidR="00CA0C21" w:rsidRPr="001330C4" w14:paraId="27C848C1" w14:textId="77777777" w:rsidTr="000D7DB2">
        <w:tc>
          <w:tcPr>
            <w:tcW w:w="4495" w:type="dxa"/>
            <w:vMerge/>
          </w:tcPr>
          <w:p w14:paraId="2779A33F" w14:textId="77777777" w:rsidR="00CA0C21" w:rsidRPr="001330C4" w:rsidRDefault="00CA0C21" w:rsidP="0016579A">
            <w:pPr>
              <w:spacing w:line="259" w:lineRule="auto"/>
              <w:jc w:val="both"/>
              <w:rPr>
                <w:rFonts w:ascii="Arial" w:hAnsi="Arial" w:cs="Arial"/>
                <w:lang w:val="en-GB"/>
              </w:rPr>
            </w:pPr>
          </w:p>
        </w:tc>
        <w:tc>
          <w:tcPr>
            <w:tcW w:w="4950" w:type="dxa"/>
          </w:tcPr>
          <w:p w14:paraId="0078725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Delays in approvals</w:t>
            </w:r>
          </w:p>
        </w:tc>
      </w:tr>
      <w:tr w:rsidR="00CA0C21" w:rsidRPr="001330C4" w14:paraId="3614D318" w14:textId="77777777" w:rsidTr="000D7DB2">
        <w:tc>
          <w:tcPr>
            <w:tcW w:w="4495" w:type="dxa"/>
            <w:vMerge/>
          </w:tcPr>
          <w:p w14:paraId="499BEE54" w14:textId="77777777" w:rsidR="00CA0C21" w:rsidRPr="001330C4" w:rsidRDefault="00CA0C21" w:rsidP="0016579A">
            <w:pPr>
              <w:spacing w:line="259" w:lineRule="auto"/>
              <w:jc w:val="both"/>
              <w:rPr>
                <w:rFonts w:ascii="Arial" w:hAnsi="Arial" w:cs="Arial"/>
                <w:lang w:val="en-GB"/>
              </w:rPr>
            </w:pPr>
          </w:p>
        </w:tc>
        <w:tc>
          <w:tcPr>
            <w:tcW w:w="4950" w:type="dxa"/>
          </w:tcPr>
          <w:p w14:paraId="7E12E62A"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Large sections of the Municipality are currently utilised for game farming and conservation areas, ± 50 %</w:t>
            </w:r>
          </w:p>
        </w:tc>
      </w:tr>
      <w:tr w:rsidR="00CA0C21" w:rsidRPr="001330C4" w14:paraId="36F1DD74" w14:textId="77777777" w:rsidTr="000D7DB2">
        <w:tc>
          <w:tcPr>
            <w:tcW w:w="4495" w:type="dxa"/>
            <w:vMerge/>
          </w:tcPr>
          <w:p w14:paraId="57F300AE" w14:textId="77777777" w:rsidR="00CA0C21" w:rsidRPr="001330C4" w:rsidRDefault="00CA0C21" w:rsidP="0016579A">
            <w:pPr>
              <w:spacing w:line="259" w:lineRule="auto"/>
              <w:jc w:val="both"/>
              <w:rPr>
                <w:rFonts w:ascii="Arial" w:hAnsi="Arial" w:cs="Arial"/>
                <w:lang w:val="en-GB"/>
              </w:rPr>
            </w:pPr>
          </w:p>
        </w:tc>
        <w:tc>
          <w:tcPr>
            <w:tcW w:w="4950" w:type="dxa"/>
          </w:tcPr>
          <w:p w14:paraId="206DFF8F"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Low agricultural potential and non-arable land (Department of Agriculture Land Capability Index) north of Seven Fountains and Sidbury, including low large stock unit grazing capacity</w:t>
            </w:r>
          </w:p>
        </w:tc>
      </w:tr>
      <w:tr w:rsidR="00CA0C21" w:rsidRPr="001330C4" w14:paraId="19C2DD88" w14:textId="77777777" w:rsidTr="000D7DB2">
        <w:tc>
          <w:tcPr>
            <w:tcW w:w="4495" w:type="dxa"/>
            <w:vMerge/>
          </w:tcPr>
          <w:p w14:paraId="77C97012" w14:textId="77777777" w:rsidR="00CA0C21" w:rsidRPr="001330C4" w:rsidRDefault="00CA0C21" w:rsidP="0016579A">
            <w:pPr>
              <w:spacing w:line="259" w:lineRule="auto"/>
              <w:jc w:val="both"/>
              <w:rPr>
                <w:rFonts w:ascii="Arial" w:hAnsi="Arial" w:cs="Arial"/>
                <w:lang w:val="en-GB"/>
              </w:rPr>
            </w:pPr>
          </w:p>
        </w:tc>
        <w:tc>
          <w:tcPr>
            <w:tcW w:w="4950" w:type="dxa"/>
          </w:tcPr>
          <w:p w14:paraId="05DD66F1"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Limited opportunity for crop production</w:t>
            </w:r>
          </w:p>
        </w:tc>
      </w:tr>
      <w:tr w:rsidR="00CA0C21" w:rsidRPr="001330C4" w14:paraId="7A07CAAE" w14:textId="77777777" w:rsidTr="000D7DB2">
        <w:tc>
          <w:tcPr>
            <w:tcW w:w="4495" w:type="dxa"/>
            <w:vMerge/>
            <w:tcBorders>
              <w:bottom w:val="single" w:sz="4" w:space="0" w:color="auto"/>
            </w:tcBorders>
          </w:tcPr>
          <w:p w14:paraId="63B963CD" w14:textId="77777777" w:rsidR="00CA0C21" w:rsidRPr="001330C4" w:rsidRDefault="00CA0C21" w:rsidP="0016579A">
            <w:pPr>
              <w:spacing w:line="259" w:lineRule="auto"/>
              <w:jc w:val="both"/>
              <w:rPr>
                <w:rFonts w:ascii="Arial" w:hAnsi="Arial" w:cs="Arial"/>
                <w:lang w:val="en-GB"/>
              </w:rPr>
            </w:pPr>
          </w:p>
        </w:tc>
        <w:tc>
          <w:tcPr>
            <w:tcW w:w="4950" w:type="dxa"/>
            <w:tcBorders>
              <w:bottom w:val="single" w:sz="4" w:space="0" w:color="auto"/>
            </w:tcBorders>
          </w:tcPr>
          <w:p w14:paraId="5A368E8E"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The absence of a Municipal Environmental Management Plan can have a long-term impact on conservation and biodiversity management.</w:t>
            </w:r>
          </w:p>
        </w:tc>
      </w:tr>
      <w:tr w:rsidR="00CA0C21" w:rsidRPr="001330C4" w14:paraId="5A175CB6" w14:textId="77777777" w:rsidTr="00C1395E">
        <w:tc>
          <w:tcPr>
            <w:tcW w:w="4495" w:type="dxa"/>
            <w:tcBorders>
              <w:right w:val="single" w:sz="4" w:space="0" w:color="FFFFFF" w:themeColor="background1"/>
            </w:tcBorders>
            <w:shd w:val="clear" w:color="auto" w:fill="D7C0A1"/>
          </w:tcPr>
          <w:p w14:paraId="17F76109" w14:textId="77777777" w:rsidR="00CA0C21" w:rsidRPr="001330C4" w:rsidRDefault="00CA0C21" w:rsidP="00CA0C21">
            <w:pPr>
              <w:spacing w:after="160" w:line="259" w:lineRule="auto"/>
              <w:jc w:val="both"/>
              <w:rPr>
                <w:rFonts w:ascii="Arial" w:hAnsi="Arial" w:cs="Arial"/>
                <w:lang w:val="en-GB"/>
              </w:rPr>
            </w:pPr>
            <w:r w:rsidRPr="001330C4">
              <w:rPr>
                <w:rFonts w:ascii="Arial" w:hAnsi="Arial" w:cs="Arial"/>
                <w:b/>
                <w:lang w:val="en-GB"/>
              </w:rPr>
              <w:t>Opportunities</w:t>
            </w:r>
          </w:p>
        </w:tc>
        <w:tc>
          <w:tcPr>
            <w:tcW w:w="4950" w:type="dxa"/>
            <w:tcBorders>
              <w:left w:val="single" w:sz="4" w:space="0" w:color="FFFFFF" w:themeColor="background1"/>
            </w:tcBorders>
            <w:shd w:val="clear" w:color="auto" w:fill="D7C0A1"/>
          </w:tcPr>
          <w:p w14:paraId="0852586F" w14:textId="77777777" w:rsidR="00CA0C21" w:rsidRPr="001330C4" w:rsidRDefault="00CA0C21" w:rsidP="00CA0C21">
            <w:pPr>
              <w:spacing w:after="160" w:line="259" w:lineRule="auto"/>
              <w:jc w:val="both"/>
              <w:rPr>
                <w:rFonts w:ascii="Arial" w:hAnsi="Arial" w:cs="Arial"/>
                <w:bCs/>
                <w:lang w:val="en-GB"/>
              </w:rPr>
            </w:pPr>
            <w:r w:rsidRPr="001330C4">
              <w:rPr>
                <w:rFonts w:ascii="Arial" w:hAnsi="Arial" w:cs="Arial"/>
                <w:b/>
                <w:lang w:val="en-GB"/>
              </w:rPr>
              <w:t>Threats</w:t>
            </w:r>
          </w:p>
        </w:tc>
      </w:tr>
      <w:tr w:rsidR="00CA0C21" w:rsidRPr="001330C4" w14:paraId="19B340F5" w14:textId="77777777" w:rsidTr="000D7DB2">
        <w:tc>
          <w:tcPr>
            <w:tcW w:w="4495" w:type="dxa"/>
          </w:tcPr>
          <w:p w14:paraId="4D4C8968"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Fair trade</w:t>
            </w:r>
          </w:p>
        </w:tc>
        <w:tc>
          <w:tcPr>
            <w:tcW w:w="4950" w:type="dxa"/>
          </w:tcPr>
          <w:p w14:paraId="0C404C14" w14:textId="77777777" w:rsidR="00CA0C21" w:rsidRPr="001330C4" w:rsidRDefault="00CA0C21" w:rsidP="0016579A">
            <w:pPr>
              <w:spacing w:line="360" w:lineRule="auto"/>
              <w:jc w:val="both"/>
              <w:rPr>
                <w:rFonts w:ascii="Arial" w:hAnsi="Arial" w:cs="Arial"/>
                <w:bCs/>
                <w:lang w:val="en-GB"/>
              </w:rPr>
            </w:pPr>
            <w:r w:rsidRPr="001330C4">
              <w:rPr>
                <w:rFonts w:ascii="Arial" w:hAnsi="Arial" w:cs="Arial"/>
                <w:lang w:val="en-GB"/>
              </w:rPr>
              <w:t>Ageing infrastructure</w:t>
            </w:r>
          </w:p>
        </w:tc>
      </w:tr>
      <w:tr w:rsidR="00CA0C21" w:rsidRPr="001330C4" w14:paraId="5BF29000" w14:textId="77777777" w:rsidTr="000D7DB2">
        <w:tc>
          <w:tcPr>
            <w:tcW w:w="4495" w:type="dxa"/>
          </w:tcPr>
          <w:p w14:paraId="0CCFB87F"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Diversification of the sector aqua culture (Rhodes initiative)</w:t>
            </w:r>
          </w:p>
        </w:tc>
        <w:tc>
          <w:tcPr>
            <w:tcW w:w="4950" w:type="dxa"/>
          </w:tcPr>
          <w:p w14:paraId="17E58A2D" w14:textId="77777777" w:rsidR="00CA0C21" w:rsidRPr="001330C4" w:rsidRDefault="00CA0C21" w:rsidP="0016579A">
            <w:pPr>
              <w:spacing w:line="259" w:lineRule="auto"/>
              <w:jc w:val="both"/>
              <w:rPr>
                <w:rFonts w:ascii="Arial" w:hAnsi="Arial" w:cs="Arial"/>
                <w:bCs/>
                <w:lang w:val="en-GB"/>
              </w:rPr>
            </w:pPr>
            <w:r w:rsidRPr="001330C4">
              <w:rPr>
                <w:rFonts w:ascii="Arial" w:hAnsi="Arial" w:cs="Arial"/>
                <w:lang w:val="en-GB"/>
              </w:rPr>
              <w:t>Poor state of the local roads</w:t>
            </w:r>
          </w:p>
        </w:tc>
      </w:tr>
      <w:tr w:rsidR="00CA0C21" w:rsidRPr="001330C4" w14:paraId="381BFC62" w14:textId="77777777" w:rsidTr="000D7DB2">
        <w:tc>
          <w:tcPr>
            <w:tcW w:w="4495" w:type="dxa"/>
          </w:tcPr>
          <w:p w14:paraId="038B3DEC"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Extension and development of the airport to enhance exports</w:t>
            </w:r>
          </w:p>
        </w:tc>
        <w:tc>
          <w:tcPr>
            <w:tcW w:w="4950" w:type="dxa"/>
          </w:tcPr>
          <w:p w14:paraId="0FD34C1F" w14:textId="77777777" w:rsidR="00CA0C21" w:rsidRPr="001330C4" w:rsidRDefault="00CA0C21" w:rsidP="0016579A">
            <w:pPr>
              <w:spacing w:line="259" w:lineRule="auto"/>
              <w:jc w:val="both"/>
              <w:rPr>
                <w:rFonts w:ascii="Arial" w:hAnsi="Arial" w:cs="Arial"/>
                <w:bCs/>
                <w:lang w:val="en-GB"/>
              </w:rPr>
            </w:pPr>
            <w:r w:rsidRPr="001330C4">
              <w:rPr>
                <w:rFonts w:ascii="Arial" w:hAnsi="Arial" w:cs="Arial"/>
                <w:lang w:val="en-GB"/>
              </w:rPr>
              <w:t>Inadequate service delivery</w:t>
            </w:r>
          </w:p>
        </w:tc>
      </w:tr>
      <w:tr w:rsidR="00CA0C21" w:rsidRPr="001330C4" w14:paraId="2A1B9FFA" w14:textId="77777777" w:rsidTr="000D7DB2">
        <w:tc>
          <w:tcPr>
            <w:tcW w:w="4495" w:type="dxa"/>
          </w:tcPr>
          <w:p w14:paraId="24ADFB25"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Employment of high tech agri processes (intensive farming)</w:t>
            </w:r>
          </w:p>
        </w:tc>
        <w:tc>
          <w:tcPr>
            <w:tcW w:w="4950" w:type="dxa"/>
          </w:tcPr>
          <w:p w14:paraId="41886F1E" w14:textId="77777777" w:rsidR="00CA0C21" w:rsidRPr="001330C4" w:rsidRDefault="00CA0C21" w:rsidP="0016579A">
            <w:pPr>
              <w:spacing w:line="259" w:lineRule="auto"/>
              <w:jc w:val="both"/>
              <w:rPr>
                <w:rFonts w:ascii="Arial" w:hAnsi="Arial" w:cs="Arial"/>
                <w:bCs/>
                <w:lang w:val="en-GB"/>
              </w:rPr>
            </w:pPr>
            <w:r w:rsidRPr="001330C4">
              <w:rPr>
                <w:rFonts w:ascii="Arial" w:hAnsi="Arial" w:cs="Arial"/>
                <w:lang w:val="en-GB"/>
              </w:rPr>
              <w:t>Inadequate policies for driving development</w:t>
            </w:r>
          </w:p>
        </w:tc>
      </w:tr>
      <w:tr w:rsidR="00CA0C21" w:rsidRPr="001330C4" w14:paraId="29DD0E76" w14:textId="77777777" w:rsidTr="000D7DB2">
        <w:tc>
          <w:tcPr>
            <w:tcW w:w="4495" w:type="dxa"/>
          </w:tcPr>
          <w:p w14:paraId="00D4F7A4"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High value crops (berries and tunnel farming)</w:t>
            </w:r>
          </w:p>
        </w:tc>
        <w:tc>
          <w:tcPr>
            <w:tcW w:w="4950" w:type="dxa"/>
          </w:tcPr>
          <w:p w14:paraId="052CFC70" w14:textId="77777777" w:rsidR="00CA0C21" w:rsidRPr="001330C4" w:rsidRDefault="00CA0C21" w:rsidP="0016579A">
            <w:pPr>
              <w:spacing w:line="259" w:lineRule="auto"/>
              <w:jc w:val="both"/>
              <w:rPr>
                <w:rFonts w:ascii="Arial" w:hAnsi="Arial" w:cs="Arial"/>
                <w:bCs/>
                <w:lang w:val="en-GB"/>
              </w:rPr>
            </w:pPr>
            <w:r w:rsidRPr="001330C4">
              <w:rPr>
                <w:rFonts w:ascii="Arial" w:hAnsi="Arial" w:cs="Arial"/>
                <w:lang w:val="en-GB"/>
              </w:rPr>
              <w:t>Negative spin-off (housing backlog) on agricultural land and farms</w:t>
            </w:r>
          </w:p>
        </w:tc>
      </w:tr>
      <w:tr w:rsidR="00CA0C21" w:rsidRPr="001330C4" w14:paraId="35DB1314" w14:textId="77777777" w:rsidTr="000D7DB2">
        <w:tc>
          <w:tcPr>
            <w:tcW w:w="4495" w:type="dxa"/>
          </w:tcPr>
          <w:p w14:paraId="20808591" w14:textId="77777777" w:rsidR="00CA0C21" w:rsidRPr="001330C4" w:rsidRDefault="00C1395E" w:rsidP="00CA0C21">
            <w:pPr>
              <w:spacing w:after="160" w:line="259" w:lineRule="auto"/>
              <w:jc w:val="both"/>
              <w:rPr>
                <w:rFonts w:ascii="Arial" w:hAnsi="Arial" w:cs="Arial"/>
                <w:lang w:val="en-GB"/>
              </w:rPr>
            </w:pPr>
            <w:r>
              <w:rPr>
                <w:rFonts w:ascii="Arial" w:hAnsi="Arial" w:cs="Arial"/>
                <w:lang w:val="en-GB"/>
              </w:rPr>
              <w:t>Skills development for</w:t>
            </w:r>
            <w:r w:rsidR="00CA0C21" w:rsidRPr="001330C4">
              <w:rPr>
                <w:rFonts w:ascii="Arial" w:hAnsi="Arial" w:cs="Arial"/>
                <w:lang w:val="en-GB"/>
              </w:rPr>
              <w:t xml:space="preserve"> empower</w:t>
            </w:r>
            <w:r>
              <w:rPr>
                <w:rFonts w:ascii="Arial" w:hAnsi="Arial" w:cs="Arial"/>
                <w:lang w:val="en-GB"/>
              </w:rPr>
              <w:t>ment</w:t>
            </w:r>
          </w:p>
        </w:tc>
        <w:tc>
          <w:tcPr>
            <w:tcW w:w="4950" w:type="dxa"/>
          </w:tcPr>
          <w:p w14:paraId="7D90C4CE" w14:textId="77777777"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Safety on farms</w:t>
            </w:r>
          </w:p>
        </w:tc>
      </w:tr>
      <w:tr w:rsidR="00CA0C21" w:rsidRPr="001330C4" w14:paraId="2C5BC7D8" w14:textId="77777777" w:rsidTr="000D7DB2">
        <w:tc>
          <w:tcPr>
            <w:tcW w:w="4495" w:type="dxa"/>
          </w:tcPr>
          <w:p w14:paraId="3077A847"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Availability of public land</w:t>
            </w:r>
          </w:p>
        </w:tc>
        <w:tc>
          <w:tcPr>
            <w:tcW w:w="4950" w:type="dxa"/>
          </w:tcPr>
          <w:p w14:paraId="797F869A" w14:textId="77777777" w:rsidR="00CA0C21" w:rsidRPr="001330C4" w:rsidRDefault="00CA0C21" w:rsidP="0016579A">
            <w:pPr>
              <w:spacing w:line="360" w:lineRule="auto"/>
              <w:jc w:val="both"/>
              <w:rPr>
                <w:rFonts w:ascii="Arial" w:hAnsi="Arial" w:cs="Arial"/>
                <w:bCs/>
                <w:lang w:val="en-GB"/>
              </w:rPr>
            </w:pPr>
            <w:r w:rsidRPr="001330C4">
              <w:rPr>
                <w:rFonts w:ascii="Arial" w:hAnsi="Arial" w:cs="Arial"/>
                <w:lang w:val="en-GB"/>
              </w:rPr>
              <w:t>Climate change</w:t>
            </w:r>
          </w:p>
        </w:tc>
      </w:tr>
      <w:tr w:rsidR="00CA0C21" w:rsidRPr="001330C4" w14:paraId="19E5EFA5" w14:textId="77777777" w:rsidTr="000D7DB2">
        <w:tc>
          <w:tcPr>
            <w:tcW w:w="4495" w:type="dxa"/>
          </w:tcPr>
          <w:p w14:paraId="580E73B9"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Partnership between higher education institutions and industry – renew partnership</w:t>
            </w:r>
          </w:p>
        </w:tc>
        <w:tc>
          <w:tcPr>
            <w:tcW w:w="4950" w:type="dxa"/>
          </w:tcPr>
          <w:p w14:paraId="3D7A5A45"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Vandalism</w:t>
            </w:r>
          </w:p>
        </w:tc>
      </w:tr>
      <w:tr w:rsidR="00CA0C21" w:rsidRPr="001330C4" w14:paraId="06D52C9B" w14:textId="77777777" w:rsidTr="000D7DB2">
        <w:tc>
          <w:tcPr>
            <w:tcW w:w="4495" w:type="dxa"/>
            <w:vMerge w:val="restart"/>
          </w:tcPr>
          <w:p w14:paraId="252759F8" w14:textId="77777777" w:rsidR="00CA0C21" w:rsidRPr="001330C4" w:rsidRDefault="00CA0C21" w:rsidP="0016579A">
            <w:pPr>
              <w:spacing w:line="259" w:lineRule="auto"/>
              <w:jc w:val="both"/>
              <w:rPr>
                <w:rFonts w:ascii="Arial" w:hAnsi="Arial" w:cs="Arial"/>
                <w:lang w:val="en-GB"/>
              </w:rPr>
            </w:pPr>
          </w:p>
        </w:tc>
        <w:tc>
          <w:tcPr>
            <w:tcW w:w="4950" w:type="dxa"/>
          </w:tcPr>
          <w:p w14:paraId="71B34E71"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High cost of land</w:t>
            </w:r>
          </w:p>
        </w:tc>
      </w:tr>
      <w:tr w:rsidR="00CA0C21" w:rsidRPr="001330C4" w14:paraId="567F1EF1" w14:textId="77777777" w:rsidTr="000D7DB2">
        <w:tc>
          <w:tcPr>
            <w:tcW w:w="4495" w:type="dxa"/>
            <w:vMerge/>
          </w:tcPr>
          <w:p w14:paraId="3B1CEAFC" w14:textId="77777777" w:rsidR="00CA0C21" w:rsidRPr="001330C4" w:rsidRDefault="00CA0C21" w:rsidP="0016579A">
            <w:pPr>
              <w:spacing w:line="259" w:lineRule="auto"/>
              <w:jc w:val="both"/>
              <w:rPr>
                <w:rFonts w:ascii="Arial" w:hAnsi="Arial" w:cs="Arial"/>
                <w:lang w:val="en-GB"/>
              </w:rPr>
            </w:pPr>
          </w:p>
        </w:tc>
        <w:tc>
          <w:tcPr>
            <w:tcW w:w="4950" w:type="dxa"/>
          </w:tcPr>
          <w:p w14:paraId="5F6F939F" w14:textId="77777777" w:rsidR="00CA0C21" w:rsidRPr="001330C4" w:rsidRDefault="00CA0C21" w:rsidP="0016579A">
            <w:pPr>
              <w:spacing w:line="259" w:lineRule="auto"/>
              <w:jc w:val="both"/>
              <w:rPr>
                <w:rFonts w:ascii="Arial" w:hAnsi="Arial" w:cs="Arial"/>
                <w:lang w:val="en-GB"/>
              </w:rPr>
            </w:pPr>
            <w:r w:rsidRPr="001330C4">
              <w:rPr>
                <w:rFonts w:ascii="Arial" w:hAnsi="Arial" w:cs="Arial"/>
                <w:lang w:val="en-GB"/>
              </w:rPr>
              <w:t>Labour unrest</w:t>
            </w:r>
          </w:p>
        </w:tc>
      </w:tr>
    </w:tbl>
    <w:p w14:paraId="65D2D7C5" w14:textId="77777777" w:rsidR="00CA0C21" w:rsidRPr="001330C4" w:rsidRDefault="00CA0C21" w:rsidP="00CA0C21">
      <w:pPr>
        <w:jc w:val="both"/>
        <w:rPr>
          <w:rFonts w:cs="Arial"/>
          <w:b/>
          <w:lang w:val="en-GB"/>
        </w:rPr>
      </w:pPr>
      <w:bookmarkStart w:id="6" w:name="_Toc25653589"/>
    </w:p>
    <w:p w14:paraId="64AC80B3" w14:textId="1D75DFCC" w:rsidR="00362CF3" w:rsidRPr="001330C4" w:rsidRDefault="00DE047D" w:rsidP="00CA0C21">
      <w:pPr>
        <w:jc w:val="both"/>
        <w:rPr>
          <w:rFonts w:ascii="Arial" w:hAnsi="Arial" w:cs="Arial"/>
          <w:b/>
          <w:bCs/>
          <w:iCs/>
          <w:lang w:val="en-GB"/>
        </w:rPr>
      </w:pPr>
      <w:r w:rsidRPr="001330C4">
        <w:rPr>
          <w:rFonts w:ascii="Arial" w:hAnsi="Arial" w:cs="Arial"/>
          <w:b/>
          <w:bCs/>
          <w:iCs/>
          <w:lang w:val="en-GB"/>
        </w:rPr>
        <w:t>2.7</w:t>
      </w:r>
      <w:r w:rsidR="00362CF3" w:rsidRPr="001330C4">
        <w:rPr>
          <w:rFonts w:ascii="Arial" w:hAnsi="Arial" w:cs="Arial"/>
          <w:b/>
          <w:bCs/>
          <w:iCs/>
          <w:lang w:val="en-GB"/>
        </w:rPr>
        <w:t>.5.</w:t>
      </w:r>
      <w:r w:rsidR="00B14763">
        <w:rPr>
          <w:rFonts w:ascii="Arial" w:hAnsi="Arial" w:cs="Arial"/>
          <w:b/>
          <w:bCs/>
          <w:iCs/>
          <w:lang w:val="en-GB"/>
        </w:rPr>
        <w:t>2</w:t>
      </w:r>
      <w:r w:rsidR="00362CF3" w:rsidRPr="001330C4">
        <w:rPr>
          <w:rFonts w:ascii="Arial" w:hAnsi="Arial" w:cs="Arial"/>
          <w:b/>
          <w:bCs/>
          <w:iCs/>
          <w:lang w:val="en-GB"/>
        </w:rPr>
        <w:t xml:space="preserve"> Land </w:t>
      </w:r>
    </w:p>
    <w:tbl>
      <w:tblPr>
        <w:tblStyle w:val="TableGrid"/>
        <w:tblW w:w="9445" w:type="dxa"/>
        <w:tblLook w:val="04A0" w:firstRow="1" w:lastRow="0" w:firstColumn="1" w:lastColumn="0" w:noHBand="0" w:noVBand="1"/>
      </w:tblPr>
      <w:tblGrid>
        <w:gridCol w:w="4495"/>
        <w:gridCol w:w="4950"/>
      </w:tblGrid>
      <w:tr w:rsidR="00CA0C21" w:rsidRPr="001330C4" w14:paraId="65EF30A9" w14:textId="77777777" w:rsidTr="007A2A95">
        <w:tc>
          <w:tcPr>
            <w:tcW w:w="449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6"/>
          <w:p w14:paraId="48D22E97"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495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42522F59"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14:paraId="7EF6895F" w14:textId="77777777" w:rsidTr="00362CF3">
        <w:trPr>
          <w:trHeight w:val="495"/>
        </w:trPr>
        <w:tc>
          <w:tcPr>
            <w:tcW w:w="4495" w:type="dxa"/>
            <w:tcBorders>
              <w:top w:val="single" w:sz="4" w:space="0" w:color="auto"/>
              <w:left w:val="single" w:sz="4" w:space="0" w:color="auto"/>
              <w:bottom w:val="single" w:sz="4" w:space="0" w:color="auto"/>
              <w:right w:val="single" w:sz="4" w:space="0" w:color="auto"/>
            </w:tcBorders>
          </w:tcPr>
          <w:p w14:paraId="242AC09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Availability of land</w:t>
            </w:r>
          </w:p>
        </w:tc>
        <w:tc>
          <w:tcPr>
            <w:tcW w:w="4950" w:type="dxa"/>
            <w:tcBorders>
              <w:top w:val="single" w:sz="4" w:space="0" w:color="auto"/>
              <w:left w:val="single" w:sz="4" w:space="0" w:color="auto"/>
              <w:bottom w:val="single" w:sz="4" w:space="0" w:color="auto"/>
              <w:right w:val="single" w:sz="4" w:space="0" w:color="auto"/>
            </w:tcBorders>
          </w:tcPr>
          <w:p w14:paraId="172B9B6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Don’t know what land is catered for – need for a land audit</w:t>
            </w:r>
          </w:p>
        </w:tc>
      </w:tr>
      <w:tr w:rsidR="00CA0C21" w:rsidRPr="001330C4" w14:paraId="3B9AF164" w14:textId="77777777" w:rsidTr="00362CF3">
        <w:trPr>
          <w:trHeight w:val="533"/>
        </w:trPr>
        <w:tc>
          <w:tcPr>
            <w:tcW w:w="4495" w:type="dxa"/>
            <w:tcBorders>
              <w:top w:val="single" w:sz="4" w:space="0" w:color="auto"/>
              <w:left w:val="single" w:sz="4" w:space="0" w:color="auto"/>
              <w:bottom w:val="single" w:sz="4" w:space="0" w:color="auto"/>
              <w:right w:val="single" w:sz="4" w:space="0" w:color="auto"/>
            </w:tcBorders>
          </w:tcPr>
          <w:p w14:paraId="53010D7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Legislative compliance (building control and town planning, by-laws in place)</w:t>
            </w:r>
          </w:p>
        </w:tc>
        <w:tc>
          <w:tcPr>
            <w:tcW w:w="4950" w:type="dxa"/>
            <w:tcBorders>
              <w:top w:val="single" w:sz="4" w:space="0" w:color="auto"/>
              <w:left w:val="single" w:sz="4" w:space="0" w:color="auto"/>
              <w:bottom w:val="single" w:sz="4" w:space="0" w:color="auto"/>
              <w:right w:val="single" w:sz="4" w:space="0" w:color="auto"/>
            </w:tcBorders>
          </w:tcPr>
          <w:p w14:paraId="6A6EE6D9"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Execution of policy (non-communication between departments)</w:t>
            </w:r>
          </w:p>
        </w:tc>
      </w:tr>
      <w:tr w:rsidR="00CA0C21" w:rsidRPr="001330C4" w14:paraId="7AA5F7BB" w14:textId="77777777" w:rsidTr="00362CF3">
        <w:tc>
          <w:tcPr>
            <w:tcW w:w="4495" w:type="dxa"/>
            <w:tcBorders>
              <w:top w:val="single" w:sz="4" w:space="0" w:color="auto"/>
              <w:left w:val="single" w:sz="4" w:space="0" w:color="auto"/>
              <w:bottom w:val="single" w:sz="4" w:space="0" w:color="auto"/>
              <w:right w:val="single" w:sz="4" w:space="0" w:color="auto"/>
            </w:tcBorders>
          </w:tcPr>
          <w:p w14:paraId="422B6C0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Rhodes University</w:t>
            </w:r>
          </w:p>
        </w:tc>
        <w:tc>
          <w:tcPr>
            <w:tcW w:w="4950" w:type="dxa"/>
            <w:tcBorders>
              <w:top w:val="single" w:sz="4" w:space="0" w:color="auto"/>
              <w:left w:val="single" w:sz="4" w:space="0" w:color="auto"/>
              <w:bottom w:val="single" w:sz="4" w:space="0" w:color="auto"/>
              <w:right w:val="single" w:sz="4" w:space="0" w:color="auto"/>
            </w:tcBorders>
          </w:tcPr>
          <w:p w14:paraId="16DB6B09"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Acting up on programmes that we have</w:t>
            </w:r>
          </w:p>
        </w:tc>
      </w:tr>
      <w:tr w:rsidR="00CA0C21" w:rsidRPr="001330C4" w14:paraId="2DBCEE84" w14:textId="77777777" w:rsidTr="00362CF3">
        <w:tc>
          <w:tcPr>
            <w:tcW w:w="4495" w:type="dxa"/>
            <w:tcBorders>
              <w:top w:val="single" w:sz="4" w:space="0" w:color="auto"/>
              <w:left w:val="single" w:sz="4" w:space="0" w:color="auto"/>
              <w:bottom w:val="single" w:sz="4" w:space="0" w:color="auto"/>
              <w:right w:val="single" w:sz="4" w:space="0" w:color="auto"/>
            </w:tcBorders>
          </w:tcPr>
          <w:p w14:paraId="4C1DBB5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High Court</w:t>
            </w:r>
          </w:p>
        </w:tc>
        <w:tc>
          <w:tcPr>
            <w:tcW w:w="4950" w:type="dxa"/>
            <w:tcBorders>
              <w:top w:val="single" w:sz="4" w:space="0" w:color="auto"/>
              <w:left w:val="single" w:sz="4" w:space="0" w:color="auto"/>
              <w:bottom w:val="single" w:sz="4" w:space="0" w:color="auto"/>
              <w:right w:val="single" w:sz="4" w:space="0" w:color="auto"/>
            </w:tcBorders>
          </w:tcPr>
          <w:p w14:paraId="2BA9D77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Allocation inequality</w:t>
            </w:r>
          </w:p>
        </w:tc>
      </w:tr>
      <w:tr w:rsidR="00CA0C21" w:rsidRPr="001330C4" w14:paraId="1E07055A" w14:textId="77777777" w:rsidTr="00362CF3">
        <w:tc>
          <w:tcPr>
            <w:tcW w:w="4495" w:type="dxa"/>
            <w:tcBorders>
              <w:top w:val="single" w:sz="4" w:space="0" w:color="auto"/>
              <w:left w:val="single" w:sz="4" w:space="0" w:color="auto"/>
              <w:bottom w:val="single" w:sz="4" w:space="0" w:color="auto"/>
              <w:right w:val="single" w:sz="4" w:space="0" w:color="auto"/>
            </w:tcBorders>
          </w:tcPr>
          <w:p w14:paraId="44170D74"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Private schools</w:t>
            </w:r>
          </w:p>
        </w:tc>
        <w:tc>
          <w:tcPr>
            <w:tcW w:w="4950" w:type="dxa"/>
            <w:tcBorders>
              <w:top w:val="single" w:sz="4" w:space="0" w:color="auto"/>
              <w:left w:val="single" w:sz="4" w:space="0" w:color="auto"/>
              <w:bottom w:val="single" w:sz="4" w:space="0" w:color="auto"/>
              <w:right w:val="single" w:sz="4" w:space="0" w:color="auto"/>
            </w:tcBorders>
          </w:tcPr>
          <w:p w14:paraId="436BEA44"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Heritage buildings are not well monitored</w:t>
            </w:r>
          </w:p>
        </w:tc>
      </w:tr>
      <w:tr w:rsidR="00CA0C21" w:rsidRPr="001330C4" w14:paraId="0C0FFEDA" w14:textId="77777777" w:rsidTr="00362CF3">
        <w:tc>
          <w:tcPr>
            <w:tcW w:w="4495" w:type="dxa"/>
            <w:tcBorders>
              <w:top w:val="single" w:sz="4" w:space="0" w:color="auto"/>
              <w:left w:val="single" w:sz="4" w:space="0" w:color="auto"/>
              <w:bottom w:val="single" w:sz="4" w:space="0" w:color="auto"/>
              <w:right w:val="single" w:sz="4" w:space="0" w:color="auto"/>
            </w:tcBorders>
          </w:tcPr>
          <w:p w14:paraId="0E650E96"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Municipality owns the majority of the land in the East</w:t>
            </w:r>
          </w:p>
        </w:tc>
        <w:tc>
          <w:tcPr>
            <w:tcW w:w="4950" w:type="dxa"/>
            <w:tcBorders>
              <w:top w:val="single" w:sz="4" w:space="0" w:color="auto"/>
              <w:left w:val="single" w:sz="4" w:space="0" w:color="auto"/>
              <w:bottom w:val="single" w:sz="4" w:space="0" w:color="auto"/>
              <w:right w:val="single" w:sz="4" w:space="0" w:color="auto"/>
            </w:tcBorders>
          </w:tcPr>
          <w:p w14:paraId="55ED4F8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Who gets the lands in terms of allocation</w:t>
            </w:r>
          </w:p>
        </w:tc>
      </w:tr>
      <w:tr w:rsidR="003659A9" w:rsidRPr="001330C4" w14:paraId="752322FD" w14:textId="77777777" w:rsidTr="007670E0">
        <w:tc>
          <w:tcPr>
            <w:tcW w:w="4495" w:type="dxa"/>
            <w:tcBorders>
              <w:left w:val="single" w:sz="4" w:space="0" w:color="auto"/>
              <w:right w:val="single" w:sz="4" w:space="0" w:color="FFFFFF" w:themeColor="background1"/>
            </w:tcBorders>
            <w:shd w:val="clear" w:color="auto" w:fill="D7C0A1"/>
          </w:tcPr>
          <w:p w14:paraId="5CB0B5C1" w14:textId="77777777" w:rsidR="003659A9" w:rsidRPr="001330C4" w:rsidRDefault="003659A9" w:rsidP="003659A9">
            <w:pPr>
              <w:spacing w:after="160" w:line="259" w:lineRule="auto"/>
              <w:jc w:val="both"/>
              <w:rPr>
                <w:rFonts w:ascii="Arial" w:hAnsi="Arial" w:cs="Arial"/>
                <w:lang w:val="en-GB"/>
              </w:rPr>
            </w:pPr>
            <w:r w:rsidRPr="001330C4">
              <w:rPr>
                <w:rFonts w:ascii="Arial" w:hAnsi="Arial" w:cs="Arial"/>
                <w:b/>
                <w:lang w:val="en-GB"/>
              </w:rPr>
              <w:t>Opportunities</w:t>
            </w:r>
          </w:p>
        </w:tc>
        <w:tc>
          <w:tcPr>
            <w:tcW w:w="4950" w:type="dxa"/>
            <w:tcBorders>
              <w:top w:val="single" w:sz="4" w:space="0" w:color="auto"/>
              <w:left w:val="single" w:sz="4" w:space="0" w:color="FFFFFF" w:themeColor="background1"/>
              <w:bottom w:val="single" w:sz="4" w:space="0" w:color="auto"/>
              <w:right w:val="single" w:sz="4" w:space="0" w:color="auto"/>
            </w:tcBorders>
            <w:shd w:val="clear" w:color="auto" w:fill="D7C0A1"/>
          </w:tcPr>
          <w:p w14:paraId="02398EAD" w14:textId="77777777" w:rsidR="003659A9" w:rsidRPr="001330C4" w:rsidRDefault="003659A9" w:rsidP="003659A9">
            <w:pPr>
              <w:spacing w:after="160" w:line="259" w:lineRule="auto"/>
              <w:jc w:val="both"/>
              <w:rPr>
                <w:rFonts w:ascii="Arial" w:hAnsi="Arial" w:cs="Arial"/>
                <w:bCs/>
                <w:lang w:val="en-GB"/>
              </w:rPr>
            </w:pPr>
            <w:r w:rsidRPr="001330C4">
              <w:rPr>
                <w:rFonts w:ascii="Arial" w:hAnsi="Arial" w:cs="Arial"/>
                <w:b/>
                <w:lang w:val="en-GB"/>
              </w:rPr>
              <w:t>Threats</w:t>
            </w:r>
          </w:p>
        </w:tc>
      </w:tr>
      <w:tr w:rsidR="003659A9" w:rsidRPr="001330C4" w14:paraId="7D43A712" w14:textId="77777777" w:rsidTr="00362CF3">
        <w:tc>
          <w:tcPr>
            <w:tcW w:w="4495" w:type="dxa"/>
            <w:tcBorders>
              <w:top w:val="single" w:sz="4" w:space="0" w:color="auto"/>
              <w:left w:val="single" w:sz="4" w:space="0" w:color="auto"/>
              <w:bottom w:val="single" w:sz="4" w:space="0" w:color="auto"/>
              <w:right w:val="single" w:sz="4" w:space="0" w:color="auto"/>
            </w:tcBorders>
          </w:tcPr>
          <w:p w14:paraId="60024131"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 xml:space="preserve">Subsidy housing for human settlements </w:t>
            </w:r>
          </w:p>
        </w:tc>
        <w:tc>
          <w:tcPr>
            <w:tcW w:w="4950" w:type="dxa"/>
            <w:tcBorders>
              <w:top w:val="single" w:sz="4" w:space="0" w:color="auto"/>
              <w:left w:val="single" w:sz="4" w:space="0" w:color="auto"/>
              <w:bottom w:val="single" w:sz="4" w:space="0" w:color="auto"/>
              <w:right w:val="single" w:sz="4" w:space="0" w:color="auto"/>
            </w:tcBorders>
          </w:tcPr>
          <w:p w14:paraId="518BDA54"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East area: businesses are dominated by foreigners (township economy)</w:t>
            </w:r>
          </w:p>
        </w:tc>
      </w:tr>
      <w:tr w:rsidR="003659A9" w:rsidRPr="001330C4" w14:paraId="04221C07" w14:textId="77777777" w:rsidTr="00362CF3">
        <w:tc>
          <w:tcPr>
            <w:tcW w:w="4495" w:type="dxa"/>
            <w:tcBorders>
              <w:top w:val="single" w:sz="4" w:space="0" w:color="auto"/>
              <w:left w:val="single" w:sz="4" w:space="0" w:color="auto"/>
              <w:bottom w:val="single" w:sz="4" w:space="0" w:color="auto"/>
              <w:right w:val="single" w:sz="4" w:space="0" w:color="auto"/>
            </w:tcBorders>
          </w:tcPr>
          <w:p w14:paraId="276D6696"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Tourism sector is based on heritage (much of CBD)</w:t>
            </w:r>
          </w:p>
        </w:tc>
        <w:tc>
          <w:tcPr>
            <w:tcW w:w="4950" w:type="dxa"/>
            <w:tcBorders>
              <w:top w:val="single" w:sz="4" w:space="0" w:color="auto"/>
              <w:left w:val="single" w:sz="4" w:space="0" w:color="auto"/>
              <w:bottom w:val="single" w:sz="4" w:space="0" w:color="auto"/>
              <w:right w:val="single" w:sz="4" w:space="0" w:color="auto"/>
            </w:tcBorders>
          </w:tcPr>
          <w:p w14:paraId="2B054483"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Businesses are not formalised</w:t>
            </w:r>
          </w:p>
        </w:tc>
      </w:tr>
      <w:tr w:rsidR="003659A9" w:rsidRPr="001330C4" w14:paraId="095AF43C" w14:textId="77777777" w:rsidTr="00362CF3">
        <w:tc>
          <w:tcPr>
            <w:tcW w:w="4495" w:type="dxa"/>
            <w:vMerge w:val="restart"/>
            <w:tcBorders>
              <w:top w:val="single" w:sz="4" w:space="0" w:color="auto"/>
              <w:left w:val="single" w:sz="4" w:space="0" w:color="auto"/>
              <w:right w:val="single" w:sz="4" w:space="0" w:color="auto"/>
            </w:tcBorders>
          </w:tcPr>
          <w:p w14:paraId="2B99E221" w14:textId="77777777" w:rsidR="003659A9" w:rsidRPr="001330C4" w:rsidRDefault="003659A9" w:rsidP="0016579A">
            <w:pPr>
              <w:spacing w:line="360"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14:paraId="4984DE8F"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Only one type of housing subsidy (gap market is not addressed)</w:t>
            </w:r>
          </w:p>
        </w:tc>
      </w:tr>
      <w:tr w:rsidR="003659A9" w:rsidRPr="001330C4" w14:paraId="1FDAA1FD" w14:textId="77777777" w:rsidTr="00362CF3">
        <w:tc>
          <w:tcPr>
            <w:tcW w:w="4495" w:type="dxa"/>
            <w:vMerge/>
            <w:tcBorders>
              <w:left w:val="single" w:sz="4" w:space="0" w:color="auto"/>
              <w:right w:val="single" w:sz="4" w:space="0" w:color="auto"/>
            </w:tcBorders>
          </w:tcPr>
          <w:p w14:paraId="015864F0" w14:textId="77777777" w:rsidR="003659A9" w:rsidRPr="001330C4" w:rsidRDefault="003659A9" w:rsidP="0016579A">
            <w:pPr>
              <w:spacing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14:paraId="3724F513"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No data on institutional demands on land</w:t>
            </w:r>
          </w:p>
        </w:tc>
      </w:tr>
      <w:tr w:rsidR="003659A9" w:rsidRPr="001330C4" w14:paraId="39E83787" w14:textId="77777777" w:rsidTr="00362CF3">
        <w:tc>
          <w:tcPr>
            <w:tcW w:w="4495" w:type="dxa"/>
            <w:vMerge/>
            <w:tcBorders>
              <w:left w:val="single" w:sz="4" w:space="0" w:color="auto"/>
              <w:bottom w:val="single" w:sz="4" w:space="0" w:color="auto"/>
              <w:right w:val="single" w:sz="4" w:space="0" w:color="auto"/>
            </w:tcBorders>
          </w:tcPr>
          <w:p w14:paraId="21851BD0" w14:textId="77777777" w:rsidR="003659A9" w:rsidRPr="001330C4" w:rsidRDefault="003659A9" w:rsidP="0016579A">
            <w:pPr>
              <w:spacing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14:paraId="0A88B72F" w14:textId="77777777" w:rsidR="003659A9" w:rsidRPr="001330C4" w:rsidRDefault="003659A9" w:rsidP="0016579A">
            <w:pPr>
              <w:spacing w:line="360" w:lineRule="auto"/>
              <w:jc w:val="both"/>
              <w:rPr>
                <w:rFonts w:ascii="Arial" w:hAnsi="Arial" w:cs="Arial"/>
                <w:lang w:val="en-GB"/>
              </w:rPr>
            </w:pPr>
            <w:r w:rsidRPr="001330C4">
              <w:rPr>
                <w:rFonts w:ascii="Arial" w:hAnsi="Arial" w:cs="Arial"/>
                <w:bCs/>
                <w:lang w:val="en-GB"/>
              </w:rPr>
              <w:t>Urban structure is typical of former segregated planning with poorly developed business and support infrastructure in Makhanda East.</w:t>
            </w:r>
          </w:p>
        </w:tc>
      </w:tr>
      <w:tr w:rsidR="003659A9" w:rsidRPr="001330C4" w14:paraId="16D70DE2" w14:textId="77777777" w:rsidTr="00362CF3">
        <w:tc>
          <w:tcPr>
            <w:tcW w:w="4495" w:type="dxa"/>
            <w:tcBorders>
              <w:left w:val="single" w:sz="4" w:space="0" w:color="auto"/>
              <w:right w:val="single" w:sz="4" w:space="0" w:color="auto"/>
            </w:tcBorders>
          </w:tcPr>
          <w:p w14:paraId="1CA70B64"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Potential to speed up the process of legislative compliance to address irregularities</w:t>
            </w:r>
          </w:p>
        </w:tc>
        <w:tc>
          <w:tcPr>
            <w:tcW w:w="4950" w:type="dxa"/>
            <w:tcBorders>
              <w:top w:val="single" w:sz="4" w:space="0" w:color="auto"/>
              <w:left w:val="single" w:sz="4" w:space="0" w:color="auto"/>
              <w:bottom w:val="single" w:sz="4" w:space="0" w:color="auto"/>
              <w:right w:val="single" w:sz="4" w:space="0" w:color="auto"/>
            </w:tcBorders>
          </w:tcPr>
          <w:p w14:paraId="4F6CAA88"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Capacity: in the municipality, finances (equipment)</w:t>
            </w:r>
          </w:p>
        </w:tc>
      </w:tr>
      <w:tr w:rsidR="003659A9" w:rsidRPr="001330C4" w14:paraId="4953F2D8" w14:textId="77777777" w:rsidTr="00362CF3">
        <w:tc>
          <w:tcPr>
            <w:tcW w:w="4495" w:type="dxa"/>
            <w:tcBorders>
              <w:left w:val="single" w:sz="4" w:space="0" w:color="auto"/>
              <w:right w:val="single" w:sz="4" w:space="0" w:color="auto"/>
            </w:tcBorders>
          </w:tcPr>
          <w:p w14:paraId="533C4ED9"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Generate revenue: for selling, leasing land</w:t>
            </w:r>
          </w:p>
        </w:tc>
        <w:tc>
          <w:tcPr>
            <w:tcW w:w="4950" w:type="dxa"/>
            <w:tcBorders>
              <w:top w:val="single" w:sz="4" w:space="0" w:color="auto"/>
              <w:left w:val="single" w:sz="4" w:space="0" w:color="auto"/>
              <w:bottom w:val="single" w:sz="4" w:space="0" w:color="auto"/>
              <w:right w:val="single" w:sz="4" w:space="0" w:color="auto"/>
            </w:tcBorders>
          </w:tcPr>
          <w:p w14:paraId="4BA9BA11"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Land grabbing / land invasion (due to weaknesses) especially for residential purposes</w:t>
            </w:r>
          </w:p>
        </w:tc>
      </w:tr>
      <w:tr w:rsidR="003659A9" w:rsidRPr="001330C4" w14:paraId="164E95B1" w14:textId="77777777" w:rsidTr="00362CF3">
        <w:tc>
          <w:tcPr>
            <w:tcW w:w="4495" w:type="dxa"/>
            <w:tcBorders>
              <w:left w:val="single" w:sz="4" w:space="0" w:color="auto"/>
              <w:right w:val="single" w:sz="4" w:space="0" w:color="auto"/>
            </w:tcBorders>
          </w:tcPr>
          <w:p w14:paraId="34982C0D"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Development of land on the Eastern side</w:t>
            </w:r>
          </w:p>
        </w:tc>
        <w:tc>
          <w:tcPr>
            <w:tcW w:w="4950" w:type="dxa"/>
            <w:tcBorders>
              <w:top w:val="single" w:sz="4" w:space="0" w:color="auto"/>
              <w:left w:val="single" w:sz="4" w:space="0" w:color="auto"/>
              <w:bottom w:val="single" w:sz="4" w:space="0" w:color="auto"/>
              <w:right w:val="single" w:sz="4" w:space="0" w:color="auto"/>
            </w:tcBorders>
          </w:tcPr>
          <w:p w14:paraId="4CDEB18F"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Doing business in residential areas not zoned for business</w:t>
            </w:r>
          </w:p>
        </w:tc>
      </w:tr>
      <w:tr w:rsidR="003659A9" w:rsidRPr="001330C4" w14:paraId="6C05B5FA" w14:textId="77777777" w:rsidTr="00362CF3">
        <w:tc>
          <w:tcPr>
            <w:tcW w:w="4495" w:type="dxa"/>
            <w:tcBorders>
              <w:left w:val="single" w:sz="4" w:space="0" w:color="auto"/>
              <w:right w:val="single" w:sz="4" w:space="0" w:color="auto"/>
            </w:tcBorders>
          </w:tcPr>
          <w:p w14:paraId="5FD15980"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Land available in East for township economy</w:t>
            </w:r>
          </w:p>
        </w:tc>
        <w:tc>
          <w:tcPr>
            <w:tcW w:w="4950" w:type="dxa"/>
            <w:tcBorders>
              <w:top w:val="single" w:sz="4" w:space="0" w:color="auto"/>
              <w:left w:val="single" w:sz="4" w:space="0" w:color="auto"/>
              <w:bottom w:val="single" w:sz="4" w:space="0" w:color="auto"/>
              <w:right w:val="single" w:sz="4" w:space="0" w:color="auto"/>
            </w:tcBorders>
          </w:tcPr>
          <w:p w14:paraId="7D637829"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Local people not benefitting (as informal traders) – therefore increasing the indigent population</w:t>
            </w:r>
          </w:p>
        </w:tc>
      </w:tr>
      <w:tr w:rsidR="003659A9" w:rsidRPr="001330C4" w14:paraId="3C5191B2" w14:textId="77777777" w:rsidTr="00362CF3">
        <w:tc>
          <w:tcPr>
            <w:tcW w:w="4495" w:type="dxa"/>
            <w:tcBorders>
              <w:left w:val="single" w:sz="4" w:space="0" w:color="auto"/>
              <w:right w:val="single" w:sz="4" w:space="0" w:color="auto"/>
            </w:tcBorders>
          </w:tcPr>
          <w:p w14:paraId="3223260A"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Partner with Rhodes University in relation to research capacity</w:t>
            </w:r>
          </w:p>
        </w:tc>
        <w:tc>
          <w:tcPr>
            <w:tcW w:w="4950" w:type="dxa"/>
            <w:tcBorders>
              <w:top w:val="single" w:sz="4" w:space="0" w:color="auto"/>
              <w:left w:val="single" w:sz="4" w:space="0" w:color="auto"/>
              <w:bottom w:val="single" w:sz="4" w:space="0" w:color="auto"/>
              <w:right w:val="single" w:sz="4" w:space="0" w:color="auto"/>
            </w:tcBorders>
          </w:tcPr>
          <w:p w14:paraId="09772EF8"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Shops (informal traders) are not monitored resulting in them spreading &amp; over-use of municipal services</w:t>
            </w:r>
          </w:p>
        </w:tc>
      </w:tr>
      <w:tr w:rsidR="003659A9" w:rsidRPr="001330C4" w14:paraId="65F15861" w14:textId="77777777" w:rsidTr="00362CF3">
        <w:tc>
          <w:tcPr>
            <w:tcW w:w="4495" w:type="dxa"/>
            <w:tcBorders>
              <w:left w:val="single" w:sz="4" w:space="0" w:color="auto"/>
              <w:right w:val="single" w:sz="4" w:space="0" w:color="auto"/>
            </w:tcBorders>
          </w:tcPr>
          <w:p w14:paraId="204F3CF2"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Partner with Rhodes University to create other faculties on the eastern side &amp; student accommodation</w:t>
            </w:r>
          </w:p>
        </w:tc>
        <w:tc>
          <w:tcPr>
            <w:tcW w:w="4950" w:type="dxa"/>
            <w:tcBorders>
              <w:top w:val="single" w:sz="4" w:space="0" w:color="auto"/>
              <w:left w:val="single" w:sz="4" w:space="0" w:color="auto"/>
              <w:bottom w:val="single" w:sz="4" w:space="0" w:color="auto"/>
              <w:right w:val="single" w:sz="4" w:space="0" w:color="auto"/>
            </w:tcBorders>
          </w:tcPr>
          <w:p w14:paraId="1AE1DD3E"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Gap housing market – so they take over RDP houses (while they could qualify for other housing subsidies)</w:t>
            </w:r>
          </w:p>
        </w:tc>
      </w:tr>
      <w:tr w:rsidR="003659A9" w:rsidRPr="001330C4" w14:paraId="55844DB7" w14:textId="77777777" w:rsidTr="00362CF3">
        <w:tc>
          <w:tcPr>
            <w:tcW w:w="4495" w:type="dxa"/>
            <w:tcBorders>
              <w:left w:val="single" w:sz="4" w:space="0" w:color="auto"/>
              <w:right w:val="single" w:sz="4" w:space="0" w:color="auto"/>
            </w:tcBorders>
          </w:tcPr>
          <w:p w14:paraId="76D87EAA"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Monitor informal traders to generate revenue</w:t>
            </w:r>
          </w:p>
        </w:tc>
        <w:tc>
          <w:tcPr>
            <w:tcW w:w="4950" w:type="dxa"/>
            <w:tcBorders>
              <w:top w:val="single" w:sz="4" w:space="0" w:color="auto"/>
              <w:left w:val="single" w:sz="4" w:space="0" w:color="auto"/>
              <w:bottom w:val="single" w:sz="4" w:space="0" w:color="auto"/>
              <w:right w:val="single" w:sz="4" w:space="0" w:color="auto"/>
            </w:tcBorders>
          </w:tcPr>
          <w:p w14:paraId="6A804281"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If we don’t monitor the heritage buildings, they demolish the cultural houses</w:t>
            </w:r>
          </w:p>
        </w:tc>
      </w:tr>
      <w:tr w:rsidR="003659A9" w:rsidRPr="001330C4" w14:paraId="1B2D6B49" w14:textId="77777777" w:rsidTr="00362CF3">
        <w:tc>
          <w:tcPr>
            <w:tcW w:w="4495" w:type="dxa"/>
            <w:tcBorders>
              <w:left w:val="single" w:sz="4" w:space="0" w:color="auto"/>
              <w:right w:val="single" w:sz="4" w:space="0" w:color="auto"/>
            </w:tcBorders>
          </w:tcPr>
          <w:p w14:paraId="4FA6532D" w14:textId="77777777" w:rsidR="003659A9" w:rsidRPr="001330C4" w:rsidRDefault="003659A9" w:rsidP="0016579A">
            <w:pPr>
              <w:spacing w:line="360" w:lineRule="auto"/>
              <w:jc w:val="both"/>
              <w:rPr>
                <w:rFonts w:ascii="Arial" w:hAnsi="Arial" w:cs="Arial"/>
                <w:lang w:val="en-GB"/>
              </w:rPr>
            </w:pPr>
            <w:r w:rsidRPr="001330C4">
              <w:rPr>
                <w:rFonts w:ascii="Arial" w:hAnsi="Arial" w:cs="Arial"/>
                <w:lang w:val="en-GB"/>
              </w:rPr>
              <w:t>Tighten up on RDP houses</w:t>
            </w:r>
          </w:p>
        </w:tc>
        <w:tc>
          <w:tcPr>
            <w:tcW w:w="4950" w:type="dxa"/>
            <w:tcBorders>
              <w:top w:val="single" w:sz="4" w:space="0" w:color="auto"/>
              <w:left w:val="single" w:sz="4" w:space="0" w:color="auto"/>
              <w:bottom w:val="single" w:sz="4" w:space="0" w:color="auto"/>
              <w:right w:val="single" w:sz="4" w:space="0" w:color="auto"/>
            </w:tcBorders>
          </w:tcPr>
          <w:p w14:paraId="3AD1BC31"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Lose the heritage advantage if you don’t act to protect it</w:t>
            </w:r>
          </w:p>
        </w:tc>
      </w:tr>
      <w:tr w:rsidR="003659A9" w:rsidRPr="001330C4" w14:paraId="7E5C0E1F" w14:textId="77777777" w:rsidTr="00362CF3">
        <w:tc>
          <w:tcPr>
            <w:tcW w:w="4495" w:type="dxa"/>
            <w:tcBorders>
              <w:left w:val="single" w:sz="4" w:space="0" w:color="auto"/>
              <w:right w:val="single" w:sz="4" w:space="0" w:color="auto"/>
            </w:tcBorders>
          </w:tcPr>
          <w:p w14:paraId="38798DF0" w14:textId="77777777" w:rsidR="003659A9" w:rsidRPr="001330C4" w:rsidRDefault="003659A9" w:rsidP="0016579A">
            <w:pPr>
              <w:spacing w:line="360" w:lineRule="auto"/>
              <w:jc w:val="both"/>
              <w:rPr>
                <w:rFonts w:ascii="Arial" w:hAnsi="Arial" w:cs="Arial"/>
                <w:lang w:val="en-GB"/>
              </w:rPr>
            </w:pPr>
            <w:r w:rsidRPr="001330C4">
              <w:rPr>
                <w:rFonts w:ascii="Arial" w:hAnsi="Arial" w:cs="Arial"/>
                <w:bCs/>
                <w:lang w:val="en-GB"/>
              </w:rPr>
              <w:t>Highly urbanised population indicates options for more cost-effective service delivery and social services provision</w:t>
            </w:r>
          </w:p>
        </w:tc>
        <w:tc>
          <w:tcPr>
            <w:tcW w:w="4950" w:type="dxa"/>
            <w:tcBorders>
              <w:top w:val="single" w:sz="4" w:space="0" w:color="auto"/>
              <w:left w:val="single" w:sz="4" w:space="0" w:color="auto"/>
              <w:bottom w:val="single" w:sz="4" w:space="0" w:color="auto"/>
              <w:right w:val="single" w:sz="4" w:space="0" w:color="auto"/>
            </w:tcBorders>
          </w:tcPr>
          <w:p w14:paraId="2A46EF6E"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lang w:val="en-GB"/>
              </w:rPr>
              <w:t>Red tape and over-burdened regulatory framework</w:t>
            </w:r>
          </w:p>
        </w:tc>
      </w:tr>
      <w:tr w:rsidR="003659A9" w:rsidRPr="001330C4" w14:paraId="74B76728" w14:textId="77777777" w:rsidTr="00362CF3">
        <w:tc>
          <w:tcPr>
            <w:tcW w:w="4495" w:type="dxa"/>
            <w:tcBorders>
              <w:left w:val="single" w:sz="4" w:space="0" w:color="auto"/>
              <w:right w:val="single" w:sz="4" w:space="0" w:color="auto"/>
            </w:tcBorders>
          </w:tcPr>
          <w:p w14:paraId="2C96C030" w14:textId="77777777"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14:paraId="2E57ADE8" w14:textId="77777777" w:rsidR="003659A9" w:rsidRPr="001330C4" w:rsidRDefault="003659A9" w:rsidP="0016579A">
            <w:pPr>
              <w:spacing w:line="360" w:lineRule="auto"/>
              <w:jc w:val="both"/>
              <w:rPr>
                <w:rFonts w:ascii="Arial" w:hAnsi="Arial" w:cs="Arial"/>
                <w:bCs/>
                <w:lang w:val="en-GB"/>
              </w:rPr>
            </w:pPr>
            <w:r w:rsidRPr="001330C4">
              <w:rPr>
                <w:rFonts w:ascii="Arial" w:hAnsi="Arial" w:cs="Arial"/>
                <w:bCs/>
                <w:lang w:val="en-GB"/>
              </w:rPr>
              <w:t>Although the Census indicates ± 2 200 households residing in informal structures in Makhanda, the Municipality estimates a subsidised housing demand of 12 800, current projects addressing ± 10 470 units. Population growth between 2001 and 2018 estimated at 1.12 % per annum with an estimated population in 2028 at 102 258 or an additional 2 838 households</w:t>
            </w:r>
          </w:p>
        </w:tc>
      </w:tr>
      <w:tr w:rsidR="003659A9" w:rsidRPr="001330C4" w14:paraId="56E3EBE3" w14:textId="77777777" w:rsidTr="00362CF3">
        <w:tc>
          <w:tcPr>
            <w:tcW w:w="4495" w:type="dxa"/>
            <w:tcBorders>
              <w:left w:val="single" w:sz="4" w:space="0" w:color="auto"/>
              <w:right w:val="single" w:sz="4" w:space="0" w:color="auto"/>
            </w:tcBorders>
          </w:tcPr>
          <w:p w14:paraId="3AFD6D7B" w14:textId="77777777"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14:paraId="275DDC94" w14:textId="77777777" w:rsidR="003659A9" w:rsidRPr="001330C4" w:rsidRDefault="003659A9" w:rsidP="0016579A">
            <w:pPr>
              <w:spacing w:line="360" w:lineRule="auto"/>
              <w:jc w:val="both"/>
              <w:rPr>
                <w:rFonts w:ascii="Arial" w:hAnsi="Arial" w:cs="Arial"/>
                <w:lang w:val="en-GB"/>
              </w:rPr>
            </w:pPr>
            <w:r w:rsidRPr="001330C4">
              <w:rPr>
                <w:rFonts w:ascii="Arial" w:hAnsi="Arial" w:cs="Arial"/>
                <w:bCs/>
                <w:lang w:val="en-GB"/>
              </w:rPr>
              <w:t>Population growth significantly higher than the Eastern Cape and Sarah Baartman DM, confirming in migration</w:t>
            </w:r>
          </w:p>
        </w:tc>
      </w:tr>
    </w:tbl>
    <w:p w14:paraId="00DD404E" w14:textId="77777777" w:rsidR="00362CF3" w:rsidRPr="001330C4" w:rsidRDefault="00362CF3" w:rsidP="00CA0C21">
      <w:pPr>
        <w:jc w:val="both"/>
        <w:rPr>
          <w:rFonts w:cs="Arial"/>
          <w:b/>
          <w:lang w:val="en-GB"/>
        </w:rPr>
      </w:pPr>
      <w:bookmarkStart w:id="7" w:name="_Toc25653590"/>
    </w:p>
    <w:p w14:paraId="42F8A5D6" w14:textId="6DC9F9DA" w:rsidR="00362CF3" w:rsidRPr="001330C4" w:rsidRDefault="00362CF3" w:rsidP="00852A4D">
      <w:pPr>
        <w:spacing w:after="0"/>
        <w:jc w:val="both"/>
        <w:rPr>
          <w:rFonts w:ascii="Arial" w:hAnsi="Arial" w:cs="Arial"/>
          <w:b/>
          <w:bCs/>
          <w:iCs/>
          <w:lang w:val="en-GB"/>
        </w:rPr>
      </w:pPr>
      <w:r w:rsidRPr="001330C4">
        <w:rPr>
          <w:rFonts w:ascii="Arial" w:hAnsi="Arial" w:cs="Arial"/>
          <w:b/>
          <w:bCs/>
          <w:iCs/>
          <w:lang w:val="en-GB"/>
        </w:rPr>
        <w:t>2.</w:t>
      </w:r>
      <w:r w:rsidR="00DE047D" w:rsidRPr="001330C4">
        <w:rPr>
          <w:rFonts w:ascii="Arial" w:hAnsi="Arial" w:cs="Arial"/>
          <w:b/>
          <w:bCs/>
          <w:iCs/>
          <w:lang w:val="en-GB"/>
        </w:rPr>
        <w:t>7</w:t>
      </w:r>
      <w:r w:rsidRPr="001330C4">
        <w:rPr>
          <w:rFonts w:ascii="Arial" w:hAnsi="Arial" w:cs="Arial"/>
          <w:b/>
          <w:bCs/>
          <w:iCs/>
          <w:lang w:val="en-GB"/>
        </w:rPr>
        <w:t>.5.</w:t>
      </w:r>
      <w:r w:rsidR="00B14763">
        <w:rPr>
          <w:rFonts w:ascii="Arial" w:hAnsi="Arial" w:cs="Arial"/>
          <w:b/>
          <w:bCs/>
          <w:iCs/>
          <w:lang w:val="en-GB"/>
        </w:rPr>
        <w:t>3</w:t>
      </w:r>
      <w:r w:rsidRPr="001330C4">
        <w:rPr>
          <w:rFonts w:ascii="Arial" w:hAnsi="Arial" w:cs="Arial"/>
          <w:b/>
          <w:bCs/>
          <w:iCs/>
          <w:lang w:val="en-GB"/>
        </w:rPr>
        <w:t xml:space="preserve"> Tourism</w:t>
      </w:r>
    </w:p>
    <w:tbl>
      <w:tblPr>
        <w:tblStyle w:val="TableGrid"/>
        <w:tblW w:w="9445" w:type="dxa"/>
        <w:tblLook w:val="04A0" w:firstRow="1" w:lastRow="0" w:firstColumn="1" w:lastColumn="0" w:noHBand="0" w:noVBand="1"/>
      </w:tblPr>
      <w:tblGrid>
        <w:gridCol w:w="4265"/>
        <w:gridCol w:w="5180"/>
      </w:tblGrid>
      <w:tr w:rsidR="00CA0C21" w:rsidRPr="001330C4" w14:paraId="0437305B" w14:textId="77777777" w:rsidTr="009834D6">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7"/>
          <w:p w14:paraId="57FED0BE"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659AF1B2"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14:paraId="07950330" w14:textId="77777777" w:rsidTr="00362CF3">
        <w:tc>
          <w:tcPr>
            <w:tcW w:w="4265" w:type="dxa"/>
            <w:tcBorders>
              <w:top w:val="single" w:sz="4" w:space="0" w:color="auto"/>
              <w:left w:val="single" w:sz="4" w:space="0" w:color="auto"/>
              <w:bottom w:val="single" w:sz="4" w:space="0" w:color="auto"/>
              <w:right w:val="single" w:sz="4" w:space="0" w:color="auto"/>
            </w:tcBorders>
          </w:tcPr>
          <w:p w14:paraId="5446BBB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Thriving creative industry</w:t>
            </w:r>
          </w:p>
        </w:tc>
        <w:tc>
          <w:tcPr>
            <w:tcW w:w="5180" w:type="dxa"/>
            <w:tcBorders>
              <w:top w:val="single" w:sz="4" w:space="0" w:color="auto"/>
              <w:left w:val="single" w:sz="4" w:space="0" w:color="auto"/>
              <w:bottom w:val="single" w:sz="4" w:space="0" w:color="auto"/>
              <w:right w:val="single" w:sz="4" w:space="0" w:color="auto"/>
            </w:tcBorders>
          </w:tcPr>
          <w:p w14:paraId="389D5A1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participation of PDIs in the main stream tourism economy</w:t>
            </w:r>
          </w:p>
        </w:tc>
      </w:tr>
      <w:tr w:rsidR="00CA0C21" w:rsidRPr="001330C4" w14:paraId="5D46BB62" w14:textId="77777777" w:rsidTr="00362CF3">
        <w:tc>
          <w:tcPr>
            <w:tcW w:w="4265" w:type="dxa"/>
            <w:tcBorders>
              <w:top w:val="single" w:sz="4" w:space="0" w:color="auto"/>
              <w:left w:val="single" w:sz="4" w:space="0" w:color="auto"/>
              <w:bottom w:val="single" w:sz="4" w:space="0" w:color="auto"/>
              <w:right w:val="single" w:sz="4" w:space="0" w:color="auto"/>
            </w:tcBorders>
          </w:tcPr>
          <w:p w14:paraId="7AA80713"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East of accessibility due to strategic location on the N2</w:t>
            </w:r>
          </w:p>
        </w:tc>
        <w:tc>
          <w:tcPr>
            <w:tcW w:w="5180" w:type="dxa"/>
            <w:tcBorders>
              <w:top w:val="single" w:sz="4" w:space="0" w:color="auto"/>
              <w:left w:val="single" w:sz="4" w:space="0" w:color="auto"/>
              <w:bottom w:val="single" w:sz="4" w:space="0" w:color="auto"/>
              <w:right w:val="single" w:sz="4" w:space="0" w:color="auto"/>
            </w:tcBorders>
          </w:tcPr>
          <w:p w14:paraId="1B245E6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Township tourism development is stagnant</w:t>
            </w:r>
          </w:p>
        </w:tc>
      </w:tr>
      <w:tr w:rsidR="00CA0C21" w:rsidRPr="001330C4" w14:paraId="11BD45FA" w14:textId="77777777" w:rsidTr="00362CF3">
        <w:tc>
          <w:tcPr>
            <w:tcW w:w="4265" w:type="dxa"/>
            <w:tcBorders>
              <w:top w:val="single" w:sz="4" w:space="0" w:color="auto"/>
              <w:left w:val="single" w:sz="4" w:space="0" w:color="auto"/>
              <w:bottom w:val="single" w:sz="4" w:space="0" w:color="auto"/>
              <w:right w:val="single" w:sz="4" w:space="0" w:color="auto"/>
            </w:tcBorders>
          </w:tcPr>
          <w:p w14:paraId="7D8F854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Vast heritage resources</w:t>
            </w:r>
          </w:p>
        </w:tc>
        <w:tc>
          <w:tcPr>
            <w:tcW w:w="5180" w:type="dxa"/>
            <w:tcBorders>
              <w:top w:val="single" w:sz="4" w:space="0" w:color="auto"/>
              <w:left w:val="single" w:sz="4" w:space="0" w:color="auto"/>
              <w:bottom w:val="single" w:sz="4" w:space="0" w:color="auto"/>
              <w:right w:val="single" w:sz="4" w:space="0" w:color="auto"/>
            </w:tcBorders>
          </w:tcPr>
          <w:p w14:paraId="05F7E29D" w14:textId="77777777" w:rsidR="00CA0C21" w:rsidRPr="001330C4" w:rsidRDefault="00CA0C21" w:rsidP="0016579A">
            <w:pPr>
              <w:spacing w:line="360" w:lineRule="auto"/>
              <w:jc w:val="both"/>
              <w:rPr>
                <w:rFonts w:ascii="Arial" w:hAnsi="Arial" w:cs="Arial"/>
                <w:lang w:val="en-GB"/>
              </w:rPr>
            </w:pPr>
          </w:p>
        </w:tc>
      </w:tr>
      <w:tr w:rsidR="00CA0C21" w:rsidRPr="001330C4" w14:paraId="650A72D2" w14:textId="77777777" w:rsidTr="009834D6">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14:paraId="2532505A"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Opportunities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16415FF2"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Threats</w:t>
            </w:r>
          </w:p>
        </w:tc>
      </w:tr>
      <w:tr w:rsidR="00CA0C21" w:rsidRPr="001330C4" w14:paraId="42501B13" w14:textId="77777777" w:rsidTr="00362CF3">
        <w:tc>
          <w:tcPr>
            <w:tcW w:w="4265" w:type="dxa"/>
            <w:tcBorders>
              <w:top w:val="single" w:sz="4" w:space="0" w:color="auto"/>
              <w:left w:val="single" w:sz="4" w:space="0" w:color="auto"/>
              <w:bottom w:val="single" w:sz="4" w:space="0" w:color="auto"/>
              <w:right w:val="single" w:sz="4" w:space="0" w:color="auto"/>
            </w:tcBorders>
          </w:tcPr>
          <w:p w14:paraId="5CE3CD0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Airport development</w:t>
            </w:r>
          </w:p>
        </w:tc>
        <w:tc>
          <w:tcPr>
            <w:tcW w:w="5180" w:type="dxa"/>
            <w:tcBorders>
              <w:top w:val="single" w:sz="4" w:space="0" w:color="auto"/>
              <w:left w:val="single" w:sz="4" w:space="0" w:color="auto"/>
              <w:bottom w:val="single" w:sz="4" w:space="0" w:color="auto"/>
              <w:right w:val="single" w:sz="4" w:space="0" w:color="auto"/>
            </w:tcBorders>
          </w:tcPr>
          <w:p w14:paraId="2A3EB26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Aging infrastructure</w:t>
            </w:r>
          </w:p>
        </w:tc>
      </w:tr>
      <w:tr w:rsidR="00CA0C21" w:rsidRPr="001330C4" w14:paraId="440E6C69" w14:textId="77777777" w:rsidTr="00362CF3">
        <w:tc>
          <w:tcPr>
            <w:tcW w:w="4265" w:type="dxa"/>
            <w:tcBorders>
              <w:top w:val="single" w:sz="4" w:space="0" w:color="auto"/>
              <w:left w:val="single" w:sz="4" w:space="0" w:color="auto"/>
              <w:bottom w:val="single" w:sz="4" w:space="0" w:color="auto"/>
              <w:right w:val="single" w:sz="4" w:space="0" w:color="auto"/>
            </w:tcBorders>
          </w:tcPr>
          <w:p w14:paraId="162B7E13"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Production of crafts using kaolin</w:t>
            </w:r>
          </w:p>
        </w:tc>
        <w:tc>
          <w:tcPr>
            <w:tcW w:w="5180" w:type="dxa"/>
            <w:tcBorders>
              <w:top w:val="single" w:sz="4" w:space="0" w:color="auto"/>
              <w:left w:val="single" w:sz="4" w:space="0" w:color="auto"/>
              <w:bottom w:val="single" w:sz="4" w:space="0" w:color="auto"/>
              <w:right w:val="single" w:sz="4" w:space="0" w:color="auto"/>
            </w:tcBorders>
          </w:tcPr>
          <w:p w14:paraId="1D904E09"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 xml:space="preserve">Lack of cleanliness </w:t>
            </w:r>
          </w:p>
        </w:tc>
      </w:tr>
      <w:tr w:rsidR="00CA0C21" w:rsidRPr="001330C4" w14:paraId="687BCBA3" w14:textId="77777777" w:rsidTr="00362CF3">
        <w:tc>
          <w:tcPr>
            <w:tcW w:w="4265" w:type="dxa"/>
            <w:tcBorders>
              <w:top w:val="single" w:sz="4" w:space="0" w:color="auto"/>
              <w:left w:val="single" w:sz="4" w:space="0" w:color="auto"/>
              <w:bottom w:val="single" w:sz="4" w:space="0" w:color="auto"/>
              <w:right w:val="single" w:sz="4" w:space="0" w:color="auto"/>
            </w:tcBorders>
          </w:tcPr>
          <w:p w14:paraId="7861DA5F" w14:textId="77777777" w:rsidR="00CA0C21" w:rsidRPr="001330C4" w:rsidRDefault="009834D6" w:rsidP="0016579A">
            <w:pPr>
              <w:spacing w:line="360" w:lineRule="auto"/>
              <w:jc w:val="both"/>
              <w:rPr>
                <w:rFonts w:ascii="Arial" w:hAnsi="Arial" w:cs="Arial"/>
                <w:lang w:val="en-GB"/>
              </w:rPr>
            </w:pPr>
            <w:r>
              <w:rPr>
                <w:rFonts w:ascii="Arial" w:hAnsi="Arial" w:cs="Arial"/>
                <w:lang w:val="en-GB"/>
              </w:rPr>
              <w:t xml:space="preserve">National arts Festival </w:t>
            </w:r>
          </w:p>
        </w:tc>
        <w:tc>
          <w:tcPr>
            <w:tcW w:w="5180" w:type="dxa"/>
            <w:tcBorders>
              <w:top w:val="single" w:sz="4" w:space="0" w:color="auto"/>
              <w:left w:val="single" w:sz="4" w:space="0" w:color="auto"/>
              <w:bottom w:val="single" w:sz="4" w:space="0" w:color="auto"/>
              <w:right w:val="single" w:sz="4" w:space="0" w:color="auto"/>
            </w:tcBorders>
          </w:tcPr>
          <w:p w14:paraId="5D0373B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inner-city development</w:t>
            </w:r>
          </w:p>
        </w:tc>
      </w:tr>
      <w:tr w:rsidR="00CA0C21" w:rsidRPr="001330C4" w14:paraId="0EBE514F" w14:textId="77777777" w:rsidTr="00362CF3">
        <w:tc>
          <w:tcPr>
            <w:tcW w:w="4265" w:type="dxa"/>
            <w:tcBorders>
              <w:top w:val="single" w:sz="4" w:space="0" w:color="auto"/>
              <w:left w:val="single" w:sz="4" w:space="0" w:color="auto"/>
              <w:bottom w:val="single" w:sz="4" w:space="0" w:color="auto"/>
              <w:right w:val="single" w:sz="4" w:space="0" w:color="auto"/>
            </w:tcBorders>
          </w:tcPr>
          <w:p w14:paraId="70400BF8"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Creative City</w:t>
            </w:r>
          </w:p>
        </w:tc>
        <w:tc>
          <w:tcPr>
            <w:tcW w:w="5180" w:type="dxa"/>
            <w:tcBorders>
              <w:top w:val="single" w:sz="4" w:space="0" w:color="auto"/>
              <w:left w:val="single" w:sz="4" w:space="0" w:color="auto"/>
              <w:bottom w:val="single" w:sz="4" w:space="0" w:color="auto"/>
              <w:right w:val="single" w:sz="4" w:space="0" w:color="auto"/>
            </w:tcBorders>
          </w:tcPr>
          <w:p w14:paraId="64182E8A" w14:textId="77777777" w:rsidR="00CA0C21" w:rsidRPr="001330C4" w:rsidRDefault="00CA0C21" w:rsidP="0016579A">
            <w:pPr>
              <w:spacing w:line="360" w:lineRule="auto"/>
              <w:jc w:val="both"/>
              <w:rPr>
                <w:rFonts w:ascii="Arial" w:hAnsi="Arial" w:cs="Arial"/>
                <w:lang w:val="en-GB"/>
              </w:rPr>
            </w:pPr>
          </w:p>
        </w:tc>
      </w:tr>
    </w:tbl>
    <w:p w14:paraId="3641E9C4" w14:textId="77777777" w:rsidR="00CA0C21" w:rsidRPr="001330C4" w:rsidRDefault="00CA0C21" w:rsidP="00CA0C21">
      <w:pPr>
        <w:jc w:val="both"/>
        <w:rPr>
          <w:rFonts w:cs="Arial"/>
          <w:lang w:val="en-GB"/>
        </w:rPr>
      </w:pPr>
    </w:p>
    <w:p w14:paraId="19B1C22C" w14:textId="57DB0DAF" w:rsidR="00CA0C21" w:rsidRPr="001330C4" w:rsidRDefault="00DE047D" w:rsidP="00852A4D">
      <w:pPr>
        <w:spacing w:after="0"/>
        <w:jc w:val="both"/>
        <w:rPr>
          <w:rFonts w:cs="Arial"/>
          <w:b/>
          <w:lang w:val="en-GB"/>
        </w:rPr>
      </w:pPr>
      <w:r w:rsidRPr="001330C4">
        <w:rPr>
          <w:rFonts w:ascii="Arial" w:hAnsi="Arial" w:cs="Arial"/>
          <w:b/>
          <w:bCs/>
          <w:iCs/>
          <w:lang w:val="en-GB"/>
        </w:rPr>
        <w:t>2.7</w:t>
      </w:r>
      <w:r w:rsidR="00362CF3" w:rsidRPr="001330C4">
        <w:rPr>
          <w:rFonts w:ascii="Arial" w:hAnsi="Arial" w:cs="Arial"/>
          <w:b/>
          <w:bCs/>
          <w:iCs/>
          <w:lang w:val="en-GB"/>
        </w:rPr>
        <w:t>.5.</w:t>
      </w:r>
      <w:r w:rsidR="00B14763">
        <w:rPr>
          <w:rFonts w:ascii="Arial" w:hAnsi="Arial" w:cs="Arial"/>
          <w:b/>
          <w:bCs/>
          <w:iCs/>
          <w:lang w:val="en-GB"/>
        </w:rPr>
        <w:t>4</w:t>
      </w:r>
      <w:r w:rsidR="00362CF3" w:rsidRPr="001330C4">
        <w:rPr>
          <w:rFonts w:ascii="Arial" w:hAnsi="Arial" w:cs="Arial"/>
          <w:b/>
          <w:bCs/>
          <w:iCs/>
          <w:lang w:val="en-GB"/>
        </w:rPr>
        <w:t xml:space="preserve"> </w:t>
      </w:r>
      <w:bookmarkStart w:id="8" w:name="_Toc25653591"/>
      <w:r w:rsidR="00362CF3" w:rsidRPr="001330C4">
        <w:rPr>
          <w:rFonts w:ascii="Arial" w:hAnsi="Arial" w:cs="Arial"/>
          <w:b/>
          <w:bCs/>
          <w:iCs/>
          <w:lang w:val="en-GB"/>
        </w:rPr>
        <w:t xml:space="preserve">  </w:t>
      </w:r>
      <w:r w:rsidR="00CA0C21" w:rsidRPr="001330C4">
        <w:rPr>
          <w:rFonts w:ascii="Arial" w:hAnsi="Arial" w:cs="Arial"/>
          <w:b/>
          <w:lang w:val="en-GB"/>
        </w:rPr>
        <w:t>SMMEs, trade and investment</w:t>
      </w:r>
      <w:bookmarkEnd w:id="8"/>
      <w:r w:rsidR="00362CF3" w:rsidRPr="001330C4">
        <w:rPr>
          <w:rFonts w:ascii="Arial" w:hAnsi="Arial" w:cs="Arial"/>
          <w:b/>
          <w:lang w:val="en-GB"/>
        </w:rPr>
        <w:t>:</w:t>
      </w:r>
    </w:p>
    <w:tbl>
      <w:tblPr>
        <w:tblStyle w:val="TableGrid"/>
        <w:tblW w:w="9445" w:type="dxa"/>
        <w:tblLook w:val="04A0" w:firstRow="1" w:lastRow="0" w:firstColumn="1" w:lastColumn="0" w:noHBand="0" w:noVBand="1"/>
      </w:tblPr>
      <w:tblGrid>
        <w:gridCol w:w="4248"/>
        <w:gridCol w:w="5197"/>
      </w:tblGrid>
      <w:tr w:rsidR="00CA0C21" w:rsidRPr="001330C4" w14:paraId="084B9E64" w14:textId="77777777" w:rsidTr="009834D6">
        <w:tc>
          <w:tcPr>
            <w:tcW w:w="4248"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14:paraId="5372CDC7"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97"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764D232E"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14:paraId="782A6DDC" w14:textId="77777777" w:rsidTr="00362CF3">
        <w:tc>
          <w:tcPr>
            <w:tcW w:w="4248" w:type="dxa"/>
            <w:tcBorders>
              <w:top w:val="single" w:sz="4" w:space="0" w:color="auto"/>
              <w:left w:val="single" w:sz="4" w:space="0" w:color="auto"/>
              <w:bottom w:val="single" w:sz="4" w:space="0" w:color="auto"/>
              <w:right w:val="single" w:sz="4" w:space="0" w:color="auto"/>
            </w:tcBorders>
          </w:tcPr>
          <w:p w14:paraId="58080D69"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Host to a world-renowned NAF</w:t>
            </w:r>
          </w:p>
        </w:tc>
        <w:tc>
          <w:tcPr>
            <w:tcW w:w="5197" w:type="dxa"/>
            <w:tcBorders>
              <w:top w:val="single" w:sz="4" w:space="0" w:color="auto"/>
              <w:left w:val="single" w:sz="4" w:space="0" w:color="auto"/>
              <w:bottom w:val="single" w:sz="4" w:space="0" w:color="auto"/>
              <w:right w:val="single" w:sz="4" w:space="0" w:color="auto"/>
            </w:tcBorders>
          </w:tcPr>
          <w:p w14:paraId="47F75FF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inward investment due to infrastructure issues</w:t>
            </w:r>
          </w:p>
        </w:tc>
      </w:tr>
      <w:tr w:rsidR="00CA0C21" w:rsidRPr="001330C4" w14:paraId="40222732" w14:textId="77777777" w:rsidTr="00362CF3">
        <w:tc>
          <w:tcPr>
            <w:tcW w:w="4248" w:type="dxa"/>
            <w:tcBorders>
              <w:top w:val="single" w:sz="4" w:space="0" w:color="auto"/>
              <w:left w:val="single" w:sz="4" w:space="0" w:color="auto"/>
              <w:bottom w:val="single" w:sz="4" w:space="0" w:color="auto"/>
              <w:right w:val="single" w:sz="4" w:space="0" w:color="auto"/>
            </w:tcBorders>
          </w:tcPr>
          <w:p w14:paraId="0EC581E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Host to some of the country’s best schools</w:t>
            </w:r>
          </w:p>
        </w:tc>
        <w:tc>
          <w:tcPr>
            <w:tcW w:w="5197" w:type="dxa"/>
            <w:tcBorders>
              <w:top w:val="single" w:sz="4" w:space="0" w:color="auto"/>
              <w:left w:val="single" w:sz="4" w:space="0" w:color="auto"/>
              <w:bottom w:val="single" w:sz="4" w:space="0" w:color="auto"/>
              <w:right w:val="single" w:sz="4" w:space="0" w:color="auto"/>
            </w:tcBorders>
          </w:tcPr>
          <w:p w14:paraId="4A15C48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Limited market opportunities for SMMEs</w:t>
            </w:r>
          </w:p>
        </w:tc>
      </w:tr>
      <w:tr w:rsidR="00CA0C21" w:rsidRPr="001330C4" w14:paraId="7B7FC19E" w14:textId="77777777" w:rsidTr="00362CF3">
        <w:tc>
          <w:tcPr>
            <w:tcW w:w="4248" w:type="dxa"/>
            <w:tcBorders>
              <w:top w:val="single" w:sz="4" w:space="0" w:color="auto"/>
              <w:left w:val="single" w:sz="4" w:space="0" w:color="auto"/>
              <w:bottom w:val="single" w:sz="4" w:space="0" w:color="auto"/>
              <w:right w:val="single" w:sz="4" w:space="0" w:color="auto"/>
            </w:tcBorders>
          </w:tcPr>
          <w:p w14:paraId="7946780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Enabling environment for business growth</w:t>
            </w:r>
          </w:p>
        </w:tc>
        <w:tc>
          <w:tcPr>
            <w:tcW w:w="5197" w:type="dxa"/>
            <w:tcBorders>
              <w:top w:val="single" w:sz="4" w:space="0" w:color="auto"/>
              <w:left w:val="single" w:sz="4" w:space="0" w:color="auto"/>
              <w:bottom w:val="single" w:sz="4" w:space="0" w:color="auto"/>
              <w:right w:val="single" w:sz="4" w:space="0" w:color="auto"/>
            </w:tcBorders>
          </w:tcPr>
          <w:p w14:paraId="1F78E1E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Unorganised business sector, particularly SMMEs</w:t>
            </w:r>
          </w:p>
        </w:tc>
      </w:tr>
      <w:tr w:rsidR="00CA0C21" w:rsidRPr="001330C4" w14:paraId="6D399067" w14:textId="77777777" w:rsidTr="00362CF3">
        <w:tc>
          <w:tcPr>
            <w:tcW w:w="4248" w:type="dxa"/>
            <w:tcBorders>
              <w:top w:val="single" w:sz="4" w:space="0" w:color="auto"/>
              <w:left w:val="single" w:sz="4" w:space="0" w:color="auto"/>
              <w:bottom w:val="single" w:sz="4" w:space="0" w:color="auto"/>
              <w:right w:val="single" w:sz="4" w:space="0" w:color="auto"/>
            </w:tcBorders>
          </w:tcPr>
          <w:p w14:paraId="6F33D503"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The Municipality is accessible through the N2 National Road, halfway between King Williams Town and Port Elizabeth</w:t>
            </w:r>
          </w:p>
        </w:tc>
        <w:tc>
          <w:tcPr>
            <w:tcW w:w="5197" w:type="dxa"/>
            <w:tcBorders>
              <w:top w:val="single" w:sz="4" w:space="0" w:color="auto"/>
              <w:left w:val="single" w:sz="4" w:space="0" w:color="auto"/>
              <w:bottom w:val="single" w:sz="4" w:space="0" w:color="auto"/>
              <w:right w:val="single" w:sz="4" w:space="0" w:color="auto"/>
            </w:tcBorders>
          </w:tcPr>
          <w:p w14:paraId="327FD5C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well-defined investment opportunities</w:t>
            </w:r>
          </w:p>
        </w:tc>
      </w:tr>
      <w:tr w:rsidR="00CA0C21" w:rsidRPr="001330C4" w14:paraId="07DDB042" w14:textId="77777777" w:rsidTr="00362CF3">
        <w:tc>
          <w:tcPr>
            <w:tcW w:w="4248" w:type="dxa"/>
            <w:tcBorders>
              <w:top w:val="single" w:sz="4" w:space="0" w:color="auto"/>
              <w:left w:val="single" w:sz="4" w:space="0" w:color="auto"/>
              <w:bottom w:val="single" w:sz="4" w:space="0" w:color="auto"/>
              <w:right w:val="single" w:sz="4" w:space="0" w:color="auto"/>
            </w:tcBorders>
          </w:tcPr>
          <w:p w14:paraId="5465C072" w14:textId="77777777" w:rsidR="00CA0C21" w:rsidRPr="001330C4" w:rsidRDefault="00CA0C21" w:rsidP="0016579A">
            <w:pPr>
              <w:spacing w:line="360" w:lineRule="auto"/>
              <w:jc w:val="both"/>
              <w:rPr>
                <w:rFonts w:ascii="Arial" w:hAnsi="Arial" w:cs="Arial"/>
                <w:bCs/>
                <w:lang w:val="en-GB"/>
              </w:rPr>
            </w:pPr>
            <w:r w:rsidRPr="001330C4">
              <w:rPr>
                <w:rFonts w:ascii="Arial" w:hAnsi="Arial" w:cs="Arial"/>
                <w:bCs/>
                <w:lang w:val="en-GB"/>
              </w:rPr>
              <w:t>Monthly average household income in the Makana Municipality is the highest in the SBDM and significantly higher than the Provincial average</w:t>
            </w:r>
          </w:p>
        </w:tc>
        <w:tc>
          <w:tcPr>
            <w:tcW w:w="5197" w:type="dxa"/>
            <w:tcBorders>
              <w:top w:val="single" w:sz="4" w:space="0" w:color="auto"/>
              <w:left w:val="single" w:sz="4" w:space="0" w:color="auto"/>
              <w:bottom w:val="single" w:sz="4" w:space="0" w:color="auto"/>
              <w:right w:val="single" w:sz="4" w:space="0" w:color="auto"/>
            </w:tcBorders>
          </w:tcPr>
          <w:p w14:paraId="5E94A729" w14:textId="77777777" w:rsidR="00CA0C21" w:rsidRPr="001330C4" w:rsidRDefault="00CA0C21" w:rsidP="0016579A">
            <w:pPr>
              <w:spacing w:line="360" w:lineRule="auto"/>
              <w:jc w:val="both"/>
              <w:rPr>
                <w:rFonts w:ascii="Arial" w:hAnsi="Arial" w:cs="Arial"/>
                <w:lang w:val="en-GB"/>
              </w:rPr>
            </w:pPr>
          </w:p>
        </w:tc>
      </w:tr>
      <w:tr w:rsidR="00CA0C21" w:rsidRPr="001330C4" w14:paraId="7EFFADE9" w14:textId="77777777" w:rsidTr="009834D6">
        <w:tc>
          <w:tcPr>
            <w:tcW w:w="4248"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14:paraId="5EBF77B7"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Opportunities</w:t>
            </w:r>
          </w:p>
        </w:tc>
        <w:tc>
          <w:tcPr>
            <w:tcW w:w="5197"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726099F8"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Threats</w:t>
            </w:r>
          </w:p>
        </w:tc>
      </w:tr>
      <w:tr w:rsidR="00CA0C21" w:rsidRPr="001330C4" w14:paraId="4B63F2CE" w14:textId="77777777" w:rsidTr="00362CF3">
        <w:tc>
          <w:tcPr>
            <w:tcW w:w="4248" w:type="dxa"/>
            <w:tcBorders>
              <w:top w:val="single" w:sz="4" w:space="0" w:color="auto"/>
              <w:left w:val="single" w:sz="4" w:space="0" w:color="auto"/>
              <w:bottom w:val="single" w:sz="4" w:space="0" w:color="auto"/>
              <w:right w:val="single" w:sz="4" w:space="0" w:color="auto"/>
            </w:tcBorders>
          </w:tcPr>
          <w:p w14:paraId="31BFB65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Renewable energy</w:t>
            </w:r>
          </w:p>
        </w:tc>
        <w:tc>
          <w:tcPr>
            <w:tcW w:w="5197" w:type="dxa"/>
            <w:tcBorders>
              <w:top w:val="single" w:sz="4" w:space="0" w:color="auto"/>
              <w:left w:val="single" w:sz="4" w:space="0" w:color="auto"/>
              <w:bottom w:val="single" w:sz="4" w:space="0" w:color="auto"/>
              <w:right w:val="single" w:sz="4" w:space="0" w:color="auto"/>
            </w:tcBorders>
          </w:tcPr>
          <w:p w14:paraId="22C3C4D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Issues relating to the cleanliness of the city</w:t>
            </w:r>
          </w:p>
        </w:tc>
      </w:tr>
      <w:tr w:rsidR="00CA0C21" w:rsidRPr="001330C4" w14:paraId="14EF6D1D" w14:textId="77777777" w:rsidTr="00362CF3">
        <w:tc>
          <w:tcPr>
            <w:tcW w:w="4248" w:type="dxa"/>
            <w:tcBorders>
              <w:top w:val="single" w:sz="4" w:space="0" w:color="auto"/>
              <w:left w:val="single" w:sz="4" w:space="0" w:color="auto"/>
              <w:bottom w:val="single" w:sz="4" w:space="0" w:color="auto"/>
              <w:right w:val="single" w:sz="4" w:space="0" w:color="auto"/>
            </w:tcBorders>
          </w:tcPr>
          <w:p w14:paraId="54669C3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Clay mining</w:t>
            </w:r>
          </w:p>
        </w:tc>
        <w:tc>
          <w:tcPr>
            <w:tcW w:w="5197" w:type="dxa"/>
            <w:tcBorders>
              <w:top w:val="single" w:sz="4" w:space="0" w:color="auto"/>
              <w:left w:val="single" w:sz="4" w:space="0" w:color="auto"/>
              <w:bottom w:val="single" w:sz="4" w:space="0" w:color="auto"/>
              <w:right w:val="single" w:sz="4" w:space="0" w:color="auto"/>
            </w:tcBorders>
          </w:tcPr>
          <w:p w14:paraId="7F8463A3"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Dilapidated infrastructure</w:t>
            </w:r>
          </w:p>
        </w:tc>
      </w:tr>
      <w:tr w:rsidR="00CA0C21" w:rsidRPr="001330C4" w14:paraId="7A598B19" w14:textId="77777777" w:rsidTr="00362CF3">
        <w:tc>
          <w:tcPr>
            <w:tcW w:w="4248" w:type="dxa"/>
            <w:tcBorders>
              <w:top w:val="single" w:sz="4" w:space="0" w:color="auto"/>
              <w:left w:val="single" w:sz="4" w:space="0" w:color="auto"/>
              <w:bottom w:val="single" w:sz="4" w:space="0" w:color="auto"/>
              <w:right w:val="single" w:sz="4" w:space="0" w:color="auto"/>
            </w:tcBorders>
          </w:tcPr>
          <w:p w14:paraId="40399F9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Airport development</w:t>
            </w:r>
          </w:p>
        </w:tc>
        <w:tc>
          <w:tcPr>
            <w:tcW w:w="5197" w:type="dxa"/>
            <w:tcBorders>
              <w:top w:val="single" w:sz="4" w:space="0" w:color="auto"/>
              <w:left w:val="single" w:sz="4" w:space="0" w:color="auto"/>
              <w:bottom w:val="single" w:sz="4" w:space="0" w:color="auto"/>
              <w:right w:val="single" w:sz="4" w:space="0" w:color="auto"/>
            </w:tcBorders>
          </w:tcPr>
          <w:p w14:paraId="7DAD3F12"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Agriculture and mining are very low GDP contributors. Low employment GDP contributors are transport and communication, construction and manufacturing</w:t>
            </w:r>
          </w:p>
        </w:tc>
      </w:tr>
      <w:tr w:rsidR="00CA0C21" w:rsidRPr="001330C4" w14:paraId="24786548" w14:textId="77777777" w:rsidTr="00362CF3">
        <w:trPr>
          <w:trHeight w:val="699"/>
        </w:trPr>
        <w:tc>
          <w:tcPr>
            <w:tcW w:w="4248" w:type="dxa"/>
            <w:tcBorders>
              <w:top w:val="single" w:sz="4" w:space="0" w:color="auto"/>
              <w:left w:val="single" w:sz="4" w:space="0" w:color="auto"/>
              <w:bottom w:val="single" w:sz="4" w:space="0" w:color="auto"/>
              <w:right w:val="single" w:sz="4" w:space="0" w:color="auto"/>
            </w:tcBorders>
          </w:tcPr>
          <w:p w14:paraId="583A3E22" w14:textId="77777777" w:rsidR="00CA0C21" w:rsidRPr="001330C4" w:rsidRDefault="00CA0C21" w:rsidP="0016579A">
            <w:pPr>
              <w:spacing w:line="360" w:lineRule="auto"/>
              <w:jc w:val="both"/>
              <w:rPr>
                <w:rFonts w:ascii="Arial" w:hAnsi="Arial" w:cs="Arial"/>
                <w:lang w:val="en-GB"/>
              </w:rPr>
            </w:pPr>
            <w:r w:rsidRPr="001330C4">
              <w:rPr>
                <w:rFonts w:ascii="Arial" w:hAnsi="Arial" w:cs="Arial"/>
                <w:bCs/>
                <w:lang w:val="en-GB"/>
              </w:rPr>
              <w:t>Levels of education and education profile is slightly better than the SBDM and the Eastern Cape with 15.3 % completing secondary education in comparison to 11.5 % in the Eastern Cape</w:t>
            </w:r>
          </w:p>
        </w:tc>
        <w:tc>
          <w:tcPr>
            <w:tcW w:w="5197" w:type="dxa"/>
            <w:tcBorders>
              <w:top w:val="single" w:sz="4" w:space="0" w:color="auto"/>
              <w:left w:val="single" w:sz="4" w:space="0" w:color="auto"/>
              <w:bottom w:val="single" w:sz="4" w:space="0" w:color="auto"/>
              <w:right w:val="single" w:sz="4" w:space="0" w:color="auto"/>
            </w:tcBorders>
          </w:tcPr>
          <w:p w14:paraId="4D6E8886" w14:textId="77777777" w:rsidR="00CA0C21" w:rsidRPr="001330C4" w:rsidRDefault="00CA0C21" w:rsidP="0016579A">
            <w:pPr>
              <w:spacing w:line="360" w:lineRule="auto"/>
              <w:jc w:val="both"/>
              <w:rPr>
                <w:rFonts w:ascii="Arial" w:hAnsi="Arial" w:cs="Arial"/>
                <w:bCs/>
                <w:lang w:val="en-GB"/>
              </w:rPr>
            </w:pPr>
            <w:r w:rsidRPr="001330C4">
              <w:rPr>
                <w:rFonts w:ascii="Arial" w:hAnsi="Arial" w:cs="Arial"/>
                <w:bCs/>
                <w:lang w:val="en-GB"/>
              </w:rPr>
              <w:t>Unemployment is estimated at 45.5 % which is slightly higher than the Provincial average (44.6 %) and significantly higher than the unemplo</w:t>
            </w:r>
            <w:r w:rsidR="005862EB" w:rsidRPr="001330C4">
              <w:rPr>
                <w:rFonts w:ascii="Arial" w:hAnsi="Arial" w:cs="Arial"/>
                <w:bCs/>
                <w:lang w:val="en-GB"/>
              </w:rPr>
              <w:t>yment rate in the SBDM (38.7 %)</w:t>
            </w:r>
          </w:p>
        </w:tc>
      </w:tr>
      <w:tr w:rsidR="00CA0C21" w:rsidRPr="001330C4" w14:paraId="25778C25" w14:textId="77777777" w:rsidTr="00362CF3">
        <w:tc>
          <w:tcPr>
            <w:tcW w:w="4248" w:type="dxa"/>
            <w:tcBorders>
              <w:top w:val="single" w:sz="4" w:space="0" w:color="auto"/>
              <w:left w:val="single" w:sz="4" w:space="0" w:color="auto"/>
              <w:bottom w:val="single" w:sz="4" w:space="0" w:color="auto"/>
              <w:right w:val="single" w:sz="4" w:space="0" w:color="auto"/>
            </w:tcBorders>
          </w:tcPr>
          <w:p w14:paraId="39D24483" w14:textId="77777777" w:rsidR="00CA0C21" w:rsidRPr="001330C4" w:rsidRDefault="00CA0C21" w:rsidP="0016579A">
            <w:pPr>
              <w:spacing w:line="360" w:lineRule="auto"/>
              <w:jc w:val="both"/>
              <w:rPr>
                <w:rFonts w:ascii="Arial" w:hAnsi="Arial" w:cs="Arial"/>
                <w:bCs/>
                <w:lang w:val="en-GB"/>
              </w:rPr>
            </w:pPr>
            <w:r w:rsidRPr="001330C4">
              <w:rPr>
                <w:rFonts w:ascii="Arial" w:hAnsi="Arial" w:cs="Arial"/>
                <w:bCs/>
                <w:lang w:val="en-GB"/>
              </w:rPr>
              <w:t>Although lower than the Provincial average (12.7 %), the poverty headcount in Makana is 2.2 % and the intensity of poverty is 41.6 %</w:t>
            </w:r>
          </w:p>
        </w:tc>
        <w:tc>
          <w:tcPr>
            <w:tcW w:w="5197" w:type="dxa"/>
            <w:tcBorders>
              <w:top w:val="single" w:sz="4" w:space="0" w:color="auto"/>
              <w:left w:val="single" w:sz="4" w:space="0" w:color="auto"/>
              <w:bottom w:val="single" w:sz="4" w:space="0" w:color="auto"/>
              <w:right w:val="single" w:sz="4" w:space="0" w:color="auto"/>
            </w:tcBorders>
          </w:tcPr>
          <w:p w14:paraId="529B28C2" w14:textId="77777777" w:rsidR="00CA0C21" w:rsidRPr="001330C4" w:rsidRDefault="00CA0C21" w:rsidP="0016579A">
            <w:pPr>
              <w:spacing w:line="360" w:lineRule="auto"/>
              <w:jc w:val="both"/>
              <w:rPr>
                <w:rFonts w:ascii="Arial" w:hAnsi="Arial" w:cs="Arial"/>
                <w:bCs/>
                <w:lang w:val="en-GB"/>
              </w:rPr>
            </w:pPr>
          </w:p>
        </w:tc>
      </w:tr>
    </w:tbl>
    <w:p w14:paraId="76482FF8" w14:textId="77777777" w:rsidR="00DE047D" w:rsidRPr="001330C4" w:rsidRDefault="00DE047D" w:rsidP="00CA0C21">
      <w:pPr>
        <w:jc w:val="both"/>
        <w:rPr>
          <w:rFonts w:ascii="Arial" w:hAnsi="Arial" w:cs="Arial"/>
          <w:b/>
          <w:bCs/>
          <w:iCs/>
          <w:lang w:val="en-GB"/>
        </w:rPr>
      </w:pPr>
      <w:bookmarkStart w:id="9" w:name="_Toc25653592"/>
    </w:p>
    <w:p w14:paraId="4A6536B4" w14:textId="2AE219C0" w:rsidR="00A23984" w:rsidRPr="001330C4" w:rsidRDefault="00DE047D" w:rsidP="0016579A">
      <w:pPr>
        <w:spacing w:after="0"/>
        <w:jc w:val="both"/>
        <w:rPr>
          <w:rFonts w:cs="Arial"/>
          <w:b/>
          <w:lang w:val="en-GB"/>
        </w:rPr>
      </w:pPr>
      <w:r w:rsidRPr="001330C4">
        <w:rPr>
          <w:rFonts w:ascii="Arial" w:hAnsi="Arial" w:cs="Arial"/>
          <w:b/>
          <w:bCs/>
          <w:iCs/>
          <w:lang w:val="en-GB"/>
        </w:rPr>
        <w:t>2.7</w:t>
      </w:r>
      <w:r w:rsidR="00362CF3" w:rsidRPr="001330C4">
        <w:rPr>
          <w:rFonts w:ascii="Arial" w:hAnsi="Arial" w:cs="Arial"/>
          <w:b/>
          <w:bCs/>
          <w:iCs/>
          <w:lang w:val="en-GB"/>
        </w:rPr>
        <w:t>.5.</w:t>
      </w:r>
      <w:r w:rsidR="00B14763">
        <w:rPr>
          <w:rFonts w:ascii="Arial" w:hAnsi="Arial" w:cs="Arial"/>
          <w:b/>
          <w:bCs/>
          <w:iCs/>
          <w:lang w:val="en-GB"/>
        </w:rPr>
        <w:t>5</w:t>
      </w:r>
      <w:r w:rsidR="00362CF3" w:rsidRPr="001330C4">
        <w:rPr>
          <w:rFonts w:ascii="Arial" w:hAnsi="Arial" w:cs="Arial"/>
          <w:b/>
          <w:bCs/>
          <w:iCs/>
          <w:lang w:val="en-GB"/>
        </w:rPr>
        <w:t xml:space="preserve">   Township Economy: </w:t>
      </w:r>
    </w:p>
    <w:tbl>
      <w:tblPr>
        <w:tblStyle w:val="TableGrid"/>
        <w:tblW w:w="9445" w:type="dxa"/>
        <w:tblLook w:val="04A0" w:firstRow="1" w:lastRow="0" w:firstColumn="1" w:lastColumn="0" w:noHBand="0" w:noVBand="1"/>
      </w:tblPr>
      <w:tblGrid>
        <w:gridCol w:w="4265"/>
        <w:gridCol w:w="5180"/>
      </w:tblGrid>
      <w:tr w:rsidR="00CA0C21" w:rsidRPr="001330C4" w14:paraId="43B9A622" w14:textId="77777777" w:rsidTr="000A2DE5">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9"/>
          <w:p w14:paraId="27F069BD"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4D15430A" w14:textId="77777777"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14:paraId="1343F9FC" w14:textId="77777777" w:rsidTr="00362CF3">
        <w:tc>
          <w:tcPr>
            <w:tcW w:w="4265" w:type="dxa"/>
            <w:tcBorders>
              <w:top w:val="single" w:sz="4" w:space="0" w:color="auto"/>
              <w:left w:val="single" w:sz="4" w:space="0" w:color="auto"/>
              <w:bottom w:val="single" w:sz="4" w:space="0" w:color="auto"/>
              <w:right w:val="single" w:sz="4" w:space="0" w:color="auto"/>
            </w:tcBorders>
          </w:tcPr>
          <w:p w14:paraId="4427357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The biggest economy of the town</w:t>
            </w:r>
          </w:p>
        </w:tc>
        <w:tc>
          <w:tcPr>
            <w:tcW w:w="5180" w:type="dxa"/>
            <w:tcBorders>
              <w:top w:val="single" w:sz="4" w:space="0" w:color="auto"/>
              <w:left w:val="single" w:sz="4" w:space="0" w:color="auto"/>
              <w:bottom w:val="single" w:sz="4" w:space="0" w:color="auto"/>
              <w:right w:val="single" w:sz="4" w:space="0" w:color="auto"/>
            </w:tcBorders>
          </w:tcPr>
          <w:p w14:paraId="2F3B5BF8"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Private homes converted into businesses</w:t>
            </w:r>
          </w:p>
        </w:tc>
      </w:tr>
      <w:tr w:rsidR="00CA0C21" w:rsidRPr="001330C4" w14:paraId="6A04FEBF" w14:textId="77777777" w:rsidTr="00362CF3">
        <w:tc>
          <w:tcPr>
            <w:tcW w:w="4265" w:type="dxa"/>
            <w:tcBorders>
              <w:top w:val="single" w:sz="4" w:space="0" w:color="auto"/>
              <w:left w:val="single" w:sz="4" w:space="0" w:color="auto"/>
              <w:bottom w:val="single" w:sz="4" w:space="0" w:color="auto"/>
              <w:right w:val="single" w:sz="4" w:space="0" w:color="auto"/>
            </w:tcBorders>
          </w:tcPr>
          <w:p w14:paraId="31D9F79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14:paraId="11FB1FF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Cost of converting residential site to business site (R1500+)</w:t>
            </w:r>
          </w:p>
        </w:tc>
      </w:tr>
      <w:tr w:rsidR="00CA0C21" w:rsidRPr="001330C4" w14:paraId="0D081E28" w14:textId="77777777" w:rsidTr="00362CF3">
        <w:tc>
          <w:tcPr>
            <w:tcW w:w="4265" w:type="dxa"/>
            <w:tcBorders>
              <w:top w:val="single" w:sz="4" w:space="0" w:color="auto"/>
              <w:left w:val="single" w:sz="4" w:space="0" w:color="auto"/>
              <w:bottom w:val="single" w:sz="4" w:space="0" w:color="auto"/>
              <w:right w:val="single" w:sz="4" w:space="0" w:color="auto"/>
            </w:tcBorders>
          </w:tcPr>
          <w:p w14:paraId="5CADC6F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14:paraId="11B5F86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Distance &amp; cost of travel from township to CBD</w:t>
            </w:r>
          </w:p>
        </w:tc>
      </w:tr>
      <w:tr w:rsidR="00CA0C21" w:rsidRPr="001330C4" w14:paraId="17358111" w14:textId="77777777" w:rsidTr="00362CF3">
        <w:tc>
          <w:tcPr>
            <w:tcW w:w="4265" w:type="dxa"/>
            <w:tcBorders>
              <w:top w:val="single" w:sz="4" w:space="0" w:color="auto"/>
              <w:left w:val="single" w:sz="4" w:space="0" w:color="auto"/>
              <w:bottom w:val="single" w:sz="4" w:space="0" w:color="auto"/>
              <w:right w:val="single" w:sz="4" w:space="0" w:color="auto"/>
            </w:tcBorders>
          </w:tcPr>
          <w:p w14:paraId="0B798C9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14:paraId="51146A0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No concept document on township economy</w:t>
            </w:r>
          </w:p>
        </w:tc>
      </w:tr>
      <w:tr w:rsidR="00CA0C21" w:rsidRPr="001330C4" w14:paraId="1F336D28" w14:textId="77777777" w:rsidTr="00362CF3">
        <w:tc>
          <w:tcPr>
            <w:tcW w:w="4265" w:type="dxa"/>
            <w:tcBorders>
              <w:top w:val="single" w:sz="4" w:space="0" w:color="auto"/>
              <w:left w:val="single" w:sz="4" w:space="0" w:color="auto"/>
              <w:bottom w:val="single" w:sz="4" w:space="0" w:color="auto"/>
              <w:right w:val="single" w:sz="4" w:space="0" w:color="auto"/>
            </w:tcBorders>
          </w:tcPr>
          <w:p w14:paraId="7AA524D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14:paraId="2C82563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 xml:space="preserve">Insufficient data for decision making, e.g. type of businesses, reasons for success, </w:t>
            </w:r>
          </w:p>
        </w:tc>
      </w:tr>
      <w:tr w:rsidR="00CA0C21" w:rsidRPr="001330C4" w14:paraId="609AEC9D" w14:textId="77777777" w:rsidTr="00362CF3">
        <w:tc>
          <w:tcPr>
            <w:tcW w:w="4265" w:type="dxa"/>
            <w:tcBorders>
              <w:top w:val="single" w:sz="4" w:space="0" w:color="auto"/>
              <w:left w:val="single" w:sz="4" w:space="0" w:color="auto"/>
              <w:bottom w:val="single" w:sz="4" w:space="0" w:color="auto"/>
              <w:right w:val="single" w:sz="4" w:space="0" w:color="auto"/>
            </w:tcBorders>
          </w:tcPr>
          <w:p w14:paraId="12EF48D6"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14:paraId="00CA0127"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relatio</w:t>
            </w:r>
            <w:r w:rsidR="000A2DE5">
              <w:rPr>
                <w:rFonts w:ascii="Arial" w:hAnsi="Arial" w:cs="Arial"/>
                <w:lang w:val="en-GB"/>
              </w:rPr>
              <w:t>nship between municipality and a</w:t>
            </w:r>
            <w:r w:rsidRPr="001330C4">
              <w:rPr>
                <w:rFonts w:ascii="Arial" w:hAnsi="Arial" w:cs="Arial"/>
                <w:lang w:val="en-GB"/>
              </w:rPr>
              <w:t xml:space="preserve">ssumption development centre &amp; other entities involved in the township (e.g. Liquor Board &amp; NPOs, </w:t>
            </w:r>
            <w:r w:rsidR="006A172A" w:rsidRPr="001330C4">
              <w:rPr>
                <w:rFonts w:ascii="Arial" w:hAnsi="Arial" w:cs="Arial"/>
                <w:lang w:val="en-GB"/>
              </w:rPr>
              <w:t>Umthat</w:t>
            </w:r>
            <w:r w:rsidR="006A172A">
              <w:rPr>
                <w:rFonts w:ascii="Arial" w:hAnsi="Arial" w:cs="Arial"/>
                <w:lang w:val="en-GB"/>
              </w:rPr>
              <w:t>hi</w:t>
            </w:r>
            <w:r w:rsidRPr="001330C4">
              <w:rPr>
                <w:rFonts w:ascii="Arial" w:hAnsi="Arial" w:cs="Arial"/>
                <w:lang w:val="en-GB"/>
              </w:rPr>
              <w:t>)</w:t>
            </w:r>
          </w:p>
        </w:tc>
      </w:tr>
      <w:tr w:rsidR="00CA0C21" w:rsidRPr="001330C4" w14:paraId="6B7815C8" w14:textId="77777777" w:rsidTr="00362CF3">
        <w:tc>
          <w:tcPr>
            <w:tcW w:w="4265" w:type="dxa"/>
            <w:tcBorders>
              <w:top w:val="single" w:sz="4" w:space="0" w:color="auto"/>
              <w:left w:val="single" w:sz="4" w:space="0" w:color="auto"/>
              <w:bottom w:val="single" w:sz="4" w:space="0" w:color="auto"/>
              <w:right w:val="single" w:sz="4" w:space="0" w:color="auto"/>
            </w:tcBorders>
          </w:tcPr>
          <w:p w14:paraId="32742CC3"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The biggest economy of the town</w:t>
            </w:r>
          </w:p>
        </w:tc>
        <w:tc>
          <w:tcPr>
            <w:tcW w:w="5180" w:type="dxa"/>
            <w:tcBorders>
              <w:top w:val="single" w:sz="4" w:space="0" w:color="auto"/>
              <w:left w:val="single" w:sz="4" w:space="0" w:color="auto"/>
              <w:bottom w:val="single" w:sz="4" w:space="0" w:color="auto"/>
              <w:right w:val="single" w:sz="4" w:space="0" w:color="auto"/>
            </w:tcBorders>
          </w:tcPr>
          <w:p w14:paraId="2DE5FF18"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Enforcement of by-laws</w:t>
            </w:r>
          </w:p>
        </w:tc>
      </w:tr>
      <w:tr w:rsidR="00CA0C21" w:rsidRPr="001330C4" w14:paraId="43222FF2" w14:textId="77777777" w:rsidTr="00362CF3">
        <w:tc>
          <w:tcPr>
            <w:tcW w:w="4265" w:type="dxa"/>
            <w:tcBorders>
              <w:top w:val="single" w:sz="4" w:space="0" w:color="auto"/>
              <w:left w:val="single" w:sz="4" w:space="0" w:color="auto"/>
              <w:bottom w:val="single" w:sz="4" w:space="0" w:color="auto"/>
              <w:right w:val="single" w:sz="4" w:space="0" w:color="auto"/>
            </w:tcBorders>
          </w:tcPr>
          <w:p w14:paraId="78E8803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14:paraId="0A8C4AE7"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cooperation and collaboration between municipality and local businesses</w:t>
            </w:r>
          </w:p>
        </w:tc>
      </w:tr>
      <w:tr w:rsidR="00CA0C21" w:rsidRPr="001330C4" w14:paraId="5E87BB3E" w14:textId="77777777" w:rsidTr="00362CF3">
        <w:tc>
          <w:tcPr>
            <w:tcW w:w="4265" w:type="dxa"/>
            <w:tcBorders>
              <w:top w:val="single" w:sz="4" w:space="0" w:color="auto"/>
              <w:left w:val="single" w:sz="4" w:space="0" w:color="auto"/>
              <w:bottom w:val="single" w:sz="4" w:space="0" w:color="auto"/>
              <w:right w:val="single" w:sz="4" w:space="0" w:color="auto"/>
            </w:tcBorders>
          </w:tcPr>
          <w:p w14:paraId="1196415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14:paraId="4C547134"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Failure of small local businesses due to competition in the township</w:t>
            </w:r>
          </w:p>
        </w:tc>
      </w:tr>
      <w:tr w:rsidR="00CA0C21" w:rsidRPr="001330C4" w14:paraId="15AA9602" w14:textId="77777777" w:rsidTr="00362CF3">
        <w:tc>
          <w:tcPr>
            <w:tcW w:w="4265" w:type="dxa"/>
            <w:tcBorders>
              <w:top w:val="single" w:sz="4" w:space="0" w:color="auto"/>
              <w:left w:val="single" w:sz="4" w:space="0" w:color="auto"/>
              <w:bottom w:val="single" w:sz="4" w:space="0" w:color="auto"/>
              <w:right w:val="single" w:sz="4" w:space="0" w:color="auto"/>
            </w:tcBorders>
          </w:tcPr>
          <w:p w14:paraId="1827342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14:paraId="3309AFD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small business success to compete in the township economy</w:t>
            </w:r>
          </w:p>
        </w:tc>
      </w:tr>
      <w:tr w:rsidR="00CA0C21" w:rsidRPr="001330C4" w14:paraId="10EDA720" w14:textId="77777777" w:rsidTr="00362CF3">
        <w:tc>
          <w:tcPr>
            <w:tcW w:w="4265" w:type="dxa"/>
            <w:tcBorders>
              <w:top w:val="single" w:sz="4" w:space="0" w:color="auto"/>
              <w:left w:val="single" w:sz="4" w:space="0" w:color="auto"/>
              <w:bottom w:val="single" w:sz="4" w:space="0" w:color="auto"/>
              <w:right w:val="single" w:sz="4" w:space="0" w:color="auto"/>
            </w:tcBorders>
          </w:tcPr>
          <w:p w14:paraId="4C497D3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14:paraId="3A56043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Fragmentation of the business sector</w:t>
            </w:r>
          </w:p>
        </w:tc>
      </w:tr>
      <w:tr w:rsidR="00CA0C21" w:rsidRPr="001330C4" w14:paraId="443A955D" w14:textId="77777777" w:rsidTr="00362CF3">
        <w:tc>
          <w:tcPr>
            <w:tcW w:w="4265" w:type="dxa"/>
            <w:tcBorders>
              <w:top w:val="single" w:sz="4" w:space="0" w:color="auto"/>
              <w:left w:val="single" w:sz="4" w:space="0" w:color="auto"/>
              <w:bottom w:val="single" w:sz="4" w:space="0" w:color="auto"/>
              <w:right w:val="single" w:sz="4" w:space="0" w:color="auto"/>
            </w:tcBorders>
          </w:tcPr>
          <w:p w14:paraId="08313FF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14:paraId="6470535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Dependence of small businesses on financial support to start businesses (opportunists who are not entrepreneurs)</w:t>
            </w:r>
          </w:p>
        </w:tc>
      </w:tr>
      <w:tr w:rsidR="00CA0C21" w:rsidRPr="001330C4" w14:paraId="5A1B57C1" w14:textId="77777777" w:rsidTr="00362CF3">
        <w:tc>
          <w:tcPr>
            <w:tcW w:w="4265" w:type="dxa"/>
            <w:tcBorders>
              <w:top w:val="single" w:sz="4" w:space="0" w:color="auto"/>
              <w:left w:val="single" w:sz="4" w:space="0" w:color="auto"/>
              <w:bottom w:val="single" w:sz="4" w:space="0" w:color="auto"/>
              <w:right w:val="single" w:sz="4" w:space="0" w:color="auto"/>
            </w:tcBorders>
          </w:tcPr>
          <w:p w14:paraId="1680D95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The biggest economy of the town</w:t>
            </w:r>
          </w:p>
        </w:tc>
        <w:tc>
          <w:tcPr>
            <w:tcW w:w="5180" w:type="dxa"/>
            <w:tcBorders>
              <w:top w:val="single" w:sz="4" w:space="0" w:color="auto"/>
              <w:left w:val="single" w:sz="4" w:space="0" w:color="auto"/>
              <w:bottom w:val="single" w:sz="4" w:space="0" w:color="auto"/>
              <w:right w:val="single" w:sz="4" w:space="0" w:color="auto"/>
            </w:tcBorders>
          </w:tcPr>
          <w:p w14:paraId="681DCBA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Insufficient training for small business development</w:t>
            </w:r>
          </w:p>
        </w:tc>
      </w:tr>
      <w:tr w:rsidR="00CA0C21" w:rsidRPr="001330C4" w14:paraId="237C4BBE" w14:textId="77777777" w:rsidTr="00362CF3">
        <w:tc>
          <w:tcPr>
            <w:tcW w:w="4265" w:type="dxa"/>
            <w:tcBorders>
              <w:top w:val="single" w:sz="4" w:space="0" w:color="auto"/>
              <w:left w:val="single" w:sz="4" w:space="0" w:color="auto"/>
              <w:bottom w:val="single" w:sz="4" w:space="0" w:color="auto"/>
              <w:right w:val="single" w:sz="4" w:space="0" w:color="auto"/>
            </w:tcBorders>
          </w:tcPr>
          <w:p w14:paraId="660271E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14:paraId="06D7E517"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Poor identification of beneficiaries for training in entrepreneurs (use the Get2Test)</w:t>
            </w:r>
          </w:p>
        </w:tc>
      </w:tr>
      <w:tr w:rsidR="00CA0C21" w:rsidRPr="001330C4" w14:paraId="50E1F7D3" w14:textId="77777777" w:rsidTr="00362CF3">
        <w:tc>
          <w:tcPr>
            <w:tcW w:w="4265" w:type="dxa"/>
            <w:tcBorders>
              <w:top w:val="single" w:sz="4" w:space="0" w:color="auto"/>
              <w:left w:val="single" w:sz="4" w:space="0" w:color="auto"/>
              <w:bottom w:val="single" w:sz="4" w:space="0" w:color="auto"/>
              <w:right w:val="single" w:sz="4" w:space="0" w:color="auto"/>
            </w:tcBorders>
          </w:tcPr>
          <w:p w14:paraId="72728E30"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14:paraId="2FC5C34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Unregulated and unethical business practices</w:t>
            </w:r>
          </w:p>
        </w:tc>
      </w:tr>
      <w:tr w:rsidR="00CA0C21" w:rsidRPr="001330C4" w14:paraId="5D7ACC63" w14:textId="77777777" w:rsidTr="00362CF3">
        <w:tc>
          <w:tcPr>
            <w:tcW w:w="4265" w:type="dxa"/>
            <w:tcBorders>
              <w:top w:val="single" w:sz="4" w:space="0" w:color="auto"/>
              <w:left w:val="single" w:sz="4" w:space="0" w:color="auto"/>
              <w:bottom w:val="single" w:sz="4" w:space="0" w:color="auto"/>
              <w:right w:val="single" w:sz="4" w:space="0" w:color="auto"/>
            </w:tcBorders>
          </w:tcPr>
          <w:p w14:paraId="07ED42D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14:paraId="342A7FE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More effective communication of by-laws (e.g. about business premises)</w:t>
            </w:r>
          </w:p>
        </w:tc>
      </w:tr>
      <w:tr w:rsidR="00CA0C21" w:rsidRPr="001330C4" w14:paraId="5D4CBC79" w14:textId="77777777" w:rsidTr="00362CF3">
        <w:tc>
          <w:tcPr>
            <w:tcW w:w="4265" w:type="dxa"/>
            <w:tcBorders>
              <w:top w:val="single" w:sz="4" w:space="0" w:color="auto"/>
              <w:left w:val="single" w:sz="4" w:space="0" w:color="auto"/>
              <w:bottom w:val="single" w:sz="4" w:space="0" w:color="auto"/>
              <w:right w:val="single" w:sz="4" w:space="0" w:color="auto"/>
            </w:tcBorders>
          </w:tcPr>
          <w:p w14:paraId="4AFFE6A1"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14:paraId="563F8135"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Outdated by-laws that need to be strengthened</w:t>
            </w:r>
          </w:p>
        </w:tc>
      </w:tr>
      <w:tr w:rsidR="00CA0C21" w:rsidRPr="001330C4" w14:paraId="38DC7B39" w14:textId="77777777" w:rsidTr="00362CF3">
        <w:tc>
          <w:tcPr>
            <w:tcW w:w="4265" w:type="dxa"/>
            <w:tcBorders>
              <w:top w:val="single" w:sz="4" w:space="0" w:color="auto"/>
              <w:left w:val="single" w:sz="4" w:space="0" w:color="auto"/>
              <w:bottom w:val="single" w:sz="4" w:space="0" w:color="auto"/>
              <w:right w:val="single" w:sz="4" w:space="0" w:color="auto"/>
            </w:tcBorders>
          </w:tcPr>
          <w:p w14:paraId="63E74F36"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14:paraId="3BD6C1F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 xml:space="preserve">Informal traders who don’t abide by the by-laws </w:t>
            </w:r>
          </w:p>
        </w:tc>
      </w:tr>
      <w:tr w:rsidR="00CA0C21" w:rsidRPr="001330C4" w14:paraId="4B671CC0" w14:textId="77777777" w:rsidTr="00362CF3">
        <w:tc>
          <w:tcPr>
            <w:tcW w:w="4265" w:type="dxa"/>
            <w:tcBorders>
              <w:top w:val="single" w:sz="4" w:space="0" w:color="auto"/>
              <w:left w:val="single" w:sz="4" w:space="0" w:color="auto"/>
              <w:bottom w:val="single" w:sz="4" w:space="0" w:color="auto"/>
              <w:right w:val="single" w:sz="4" w:space="0" w:color="auto"/>
            </w:tcBorders>
          </w:tcPr>
          <w:p w14:paraId="7D7006A8" w14:textId="77777777" w:rsidR="00CA0C21" w:rsidRPr="001330C4" w:rsidRDefault="00CA0C21" w:rsidP="0016579A">
            <w:pPr>
              <w:spacing w:line="360" w:lineRule="auto"/>
              <w:jc w:val="both"/>
              <w:rPr>
                <w:rFonts w:ascii="Arial" w:hAnsi="Arial" w:cs="Arial"/>
                <w:lang w:val="en-GB"/>
              </w:rPr>
            </w:pPr>
          </w:p>
        </w:tc>
        <w:tc>
          <w:tcPr>
            <w:tcW w:w="5180" w:type="dxa"/>
            <w:tcBorders>
              <w:top w:val="single" w:sz="4" w:space="0" w:color="auto"/>
              <w:left w:val="single" w:sz="4" w:space="0" w:color="auto"/>
              <w:bottom w:val="single" w:sz="4" w:space="0" w:color="auto"/>
              <w:right w:val="single" w:sz="4" w:space="0" w:color="auto"/>
            </w:tcBorders>
          </w:tcPr>
          <w:p w14:paraId="4DBC49C6"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financial literacy among small businesses, reducing the potential impact of these businesses to the local economy</w:t>
            </w:r>
          </w:p>
        </w:tc>
      </w:tr>
      <w:tr w:rsidR="00CA0C21" w:rsidRPr="001330C4" w14:paraId="03848A1E" w14:textId="77777777" w:rsidTr="00362CF3">
        <w:tc>
          <w:tcPr>
            <w:tcW w:w="4265" w:type="dxa"/>
            <w:tcBorders>
              <w:top w:val="single" w:sz="4" w:space="0" w:color="auto"/>
              <w:left w:val="single" w:sz="4" w:space="0" w:color="auto"/>
              <w:bottom w:val="single" w:sz="4" w:space="0" w:color="auto"/>
              <w:right w:val="single" w:sz="4" w:space="0" w:color="auto"/>
            </w:tcBorders>
          </w:tcPr>
          <w:p w14:paraId="4DC6DA33" w14:textId="77777777" w:rsidR="00CA0C21" w:rsidRPr="001330C4" w:rsidRDefault="00CA0C21" w:rsidP="0016579A">
            <w:pPr>
              <w:spacing w:line="360" w:lineRule="auto"/>
              <w:jc w:val="both"/>
              <w:rPr>
                <w:rFonts w:ascii="Arial" w:hAnsi="Arial" w:cs="Arial"/>
                <w:lang w:val="en-GB"/>
              </w:rPr>
            </w:pPr>
          </w:p>
        </w:tc>
        <w:tc>
          <w:tcPr>
            <w:tcW w:w="5180" w:type="dxa"/>
            <w:tcBorders>
              <w:top w:val="single" w:sz="4" w:space="0" w:color="auto"/>
              <w:left w:val="single" w:sz="4" w:space="0" w:color="auto"/>
              <w:bottom w:val="single" w:sz="4" w:space="0" w:color="auto"/>
              <w:right w:val="single" w:sz="4" w:space="0" w:color="auto"/>
            </w:tcBorders>
          </w:tcPr>
          <w:p w14:paraId="60ADB84F"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Lack of capacity to enforce the by-laws</w:t>
            </w:r>
          </w:p>
        </w:tc>
      </w:tr>
      <w:tr w:rsidR="00CA0C21" w:rsidRPr="001330C4" w14:paraId="39704A8E" w14:textId="77777777" w:rsidTr="00896F2D">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14:paraId="0EB34518"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Opportunities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14:paraId="0E6E52EF" w14:textId="77777777" w:rsidR="00CA0C21" w:rsidRPr="001330C4" w:rsidRDefault="00CA0C21" w:rsidP="0016579A">
            <w:pPr>
              <w:spacing w:line="360" w:lineRule="auto"/>
              <w:jc w:val="both"/>
              <w:rPr>
                <w:rFonts w:ascii="Arial" w:hAnsi="Arial" w:cs="Arial"/>
                <w:b/>
                <w:lang w:val="en-GB"/>
              </w:rPr>
            </w:pPr>
            <w:r w:rsidRPr="001330C4">
              <w:rPr>
                <w:rFonts w:ascii="Arial" w:hAnsi="Arial" w:cs="Arial"/>
                <w:b/>
                <w:lang w:val="en-GB"/>
              </w:rPr>
              <w:t>Threats</w:t>
            </w:r>
          </w:p>
        </w:tc>
      </w:tr>
      <w:tr w:rsidR="00CA0C21" w:rsidRPr="001330C4" w14:paraId="331A40F8" w14:textId="77777777" w:rsidTr="00362CF3">
        <w:tc>
          <w:tcPr>
            <w:tcW w:w="4265" w:type="dxa"/>
            <w:tcBorders>
              <w:top w:val="single" w:sz="4" w:space="0" w:color="auto"/>
              <w:left w:val="single" w:sz="4" w:space="0" w:color="auto"/>
              <w:bottom w:val="single" w:sz="4" w:space="0" w:color="auto"/>
              <w:right w:val="single" w:sz="4" w:space="0" w:color="auto"/>
            </w:tcBorders>
          </w:tcPr>
          <w:p w14:paraId="23E8F81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Analyse models for township economy (use the research capacity of the university &amp; other experts)</w:t>
            </w:r>
          </w:p>
        </w:tc>
        <w:tc>
          <w:tcPr>
            <w:tcW w:w="5180" w:type="dxa"/>
            <w:tcBorders>
              <w:top w:val="single" w:sz="4" w:space="0" w:color="auto"/>
              <w:left w:val="single" w:sz="4" w:space="0" w:color="auto"/>
              <w:bottom w:val="single" w:sz="4" w:space="0" w:color="auto"/>
              <w:right w:val="single" w:sz="4" w:space="0" w:color="auto"/>
            </w:tcBorders>
          </w:tcPr>
          <w:p w14:paraId="3B8331C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Informal sector act outside the legislative requirements resulting in loss of revenue to the municipalities</w:t>
            </w:r>
          </w:p>
        </w:tc>
      </w:tr>
      <w:tr w:rsidR="00CA0C21" w:rsidRPr="001330C4" w14:paraId="075CB60C" w14:textId="77777777" w:rsidTr="00362CF3">
        <w:tc>
          <w:tcPr>
            <w:tcW w:w="4265" w:type="dxa"/>
            <w:tcBorders>
              <w:top w:val="single" w:sz="4" w:space="0" w:color="auto"/>
              <w:left w:val="single" w:sz="4" w:space="0" w:color="auto"/>
              <w:bottom w:val="single" w:sz="4" w:space="0" w:color="auto"/>
              <w:right w:val="single" w:sz="4" w:space="0" w:color="auto"/>
            </w:tcBorders>
          </w:tcPr>
          <w:p w14:paraId="113B261D"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Ensuring that the money remains in the local economy</w:t>
            </w:r>
          </w:p>
        </w:tc>
        <w:tc>
          <w:tcPr>
            <w:tcW w:w="5180" w:type="dxa"/>
            <w:tcBorders>
              <w:top w:val="single" w:sz="4" w:space="0" w:color="auto"/>
              <w:left w:val="single" w:sz="4" w:space="0" w:color="auto"/>
              <w:bottom w:val="single" w:sz="4" w:space="0" w:color="auto"/>
              <w:right w:val="single" w:sz="4" w:space="0" w:color="auto"/>
            </w:tcBorders>
          </w:tcPr>
          <w:p w14:paraId="2531ECF8"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Pull of the 2 major centres (leakage of money)</w:t>
            </w:r>
          </w:p>
        </w:tc>
      </w:tr>
      <w:tr w:rsidR="00CA0C21" w:rsidRPr="001330C4" w14:paraId="23935881" w14:textId="77777777" w:rsidTr="00362CF3">
        <w:tc>
          <w:tcPr>
            <w:tcW w:w="4265" w:type="dxa"/>
            <w:tcBorders>
              <w:top w:val="single" w:sz="4" w:space="0" w:color="auto"/>
              <w:left w:val="single" w:sz="4" w:space="0" w:color="auto"/>
              <w:bottom w:val="single" w:sz="4" w:space="0" w:color="auto"/>
              <w:right w:val="single" w:sz="4" w:space="0" w:color="auto"/>
            </w:tcBorders>
          </w:tcPr>
          <w:p w14:paraId="0AC09692"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Monitoring, data collection and control mechanisms</w:t>
            </w:r>
          </w:p>
        </w:tc>
        <w:tc>
          <w:tcPr>
            <w:tcW w:w="5180" w:type="dxa"/>
            <w:tcBorders>
              <w:top w:val="single" w:sz="4" w:space="0" w:color="auto"/>
              <w:left w:val="single" w:sz="4" w:space="0" w:color="auto"/>
              <w:bottom w:val="single" w:sz="4" w:space="0" w:color="auto"/>
              <w:right w:val="single" w:sz="4" w:space="0" w:color="auto"/>
            </w:tcBorders>
          </w:tcPr>
          <w:p w14:paraId="195D18F6"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Growth of unemployment due to poor township economic growth</w:t>
            </w:r>
          </w:p>
        </w:tc>
      </w:tr>
      <w:tr w:rsidR="00CA0C21" w:rsidRPr="001330C4" w14:paraId="744BE232" w14:textId="77777777" w:rsidTr="00362CF3">
        <w:tc>
          <w:tcPr>
            <w:tcW w:w="4265" w:type="dxa"/>
            <w:tcBorders>
              <w:top w:val="single" w:sz="4" w:space="0" w:color="auto"/>
              <w:left w:val="single" w:sz="4" w:space="0" w:color="auto"/>
              <w:bottom w:val="single" w:sz="4" w:space="0" w:color="auto"/>
              <w:right w:val="single" w:sz="4" w:space="0" w:color="auto"/>
            </w:tcBorders>
          </w:tcPr>
          <w:p w14:paraId="66B71D1C"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Opportunity to tidy up legislation</w:t>
            </w:r>
          </w:p>
        </w:tc>
        <w:tc>
          <w:tcPr>
            <w:tcW w:w="5180" w:type="dxa"/>
            <w:tcBorders>
              <w:top w:val="single" w:sz="4" w:space="0" w:color="auto"/>
              <w:left w:val="single" w:sz="4" w:space="0" w:color="auto"/>
              <w:bottom w:val="single" w:sz="4" w:space="0" w:color="auto"/>
              <w:right w:val="single" w:sz="4" w:space="0" w:color="auto"/>
            </w:tcBorders>
          </w:tcPr>
          <w:p w14:paraId="19E4A99E"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Global and national economic decline</w:t>
            </w:r>
          </w:p>
        </w:tc>
      </w:tr>
      <w:tr w:rsidR="00CA0C21" w:rsidRPr="001330C4" w14:paraId="448D859F" w14:textId="77777777" w:rsidTr="00362CF3">
        <w:trPr>
          <w:trHeight w:val="579"/>
        </w:trPr>
        <w:tc>
          <w:tcPr>
            <w:tcW w:w="4265" w:type="dxa"/>
            <w:tcBorders>
              <w:top w:val="single" w:sz="4" w:space="0" w:color="auto"/>
              <w:left w:val="single" w:sz="4" w:space="0" w:color="auto"/>
              <w:bottom w:val="single" w:sz="4" w:space="0" w:color="auto"/>
              <w:right w:val="single" w:sz="4" w:space="0" w:color="auto"/>
            </w:tcBorders>
          </w:tcPr>
          <w:p w14:paraId="1E31832A"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Analyse the business model – to learn lessons about the reason for success and competitiveness</w:t>
            </w:r>
          </w:p>
        </w:tc>
        <w:tc>
          <w:tcPr>
            <w:tcW w:w="5180" w:type="dxa"/>
            <w:tcBorders>
              <w:top w:val="single" w:sz="4" w:space="0" w:color="auto"/>
              <w:left w:val="single" w:sz="4" w:space="0" w:color="auto"/>
              <w:bottom w:val="single" w:sz="4" w:space="0" w:color="auto"/>
              <w:right w:val="single" w:sz="4" w:space="0" w:color="auto"/>
            </w:tcBorders>
          </w:tcPr>
          <w:p w14:paraId="6C81A46B" w14:textId="77777777" w:rsidR="00CA0C21" w:rsidRPr="001330C4" w:rsidRDefault="00CA0C21" w:rsidP="0016579A">
            <w:pPr>
              <w:spacing w:line="360" w:lineRule="auto"/>
              <w:jc w:val="both"/>
              <w:rPr>
                <w:rFonts w:ascii="Arial" w:hAnsi="Arial" w:cs="Arial"/>
                <w:lang w:val="en-GB"/>
              </w:rPr>
            </w:pPr>
            <w:r w:rsidRPr="001330C4">
              <w:rPr>
                <w:rFonts w:ascii="Arial" w:hAnsi="Arial" w:cs="Arial"/>
                <w:lang w:val="en-GB"/>
              </w:rPr>
              <w:t>Social problems emanating from low economic growth, e.g. illegal drug trade</w:t>
            </w:r>
          </w:p>
        </w:tc>
      </w:tr>
    </w:tbl>
    <w:tbl>
      <w:tblPr>
        <w:tblStyle w:val="TableGrid"/>
        <w:tblpPr w:leftFromText="180" w:rightFromText="180" w:vertAnchor="text" w:horzAnchor="margin" w:tblpY="187"/>
        <w:tblW w:w="9445" w:type="dxa"/>
        <w:tblLook w:val="04A0" w:firstRow="1" w:lastRow="0" w:firstColumn="1" w:lastColumn="0" w:noHBand="0" w:noVBand="1"/>
      </w:tblPr>
      <w:tblGrid>
        <w:gridCol w:w="4289"/>
        <w:gridCol w:w="5156"/>
      </w:tblGrid>
      <w:tr w:rsidR="00A23984" w:rsidRPr="001330C4" w14:paraId="7E8FE948" w14:textId="77777777" w:rsidTr="00896F2D">
        <w:trPr>
          <w:trHeight w:val="338"/>
        </w:trPr>
        <w:tc>
          <w:tcPr>
            <w:tcW w:w="4289" w:type="dxa"/>
            <w:tcBorders>
              <w:top w:val="single" w:sz="4" w:space="0" w:color="auto"/>
              <w:left w:val="single" w:sz="4" w:space="0" w:color="auto"/>
              <w:bottom w:val="single" w:sz="4" w:space="0" w:color="auto"/>
              <w:right w:val="single" w:sz="4" w:space="0" w:color="FFFFFF" w:themeColor="background1"/>
            </w:tcBorders>
            <w:shd w:val="clear" w:color="auto" w:fill="D7C0A1"/>
          </w:tcPr>
          <w:p w14:paraId="044BFC35" w14:textId="77777777" w:rsidR="00A23984" w:rsidRPr="001330C4" w:rsidRDefault="00A23984" w:rsidP="00A23984">
            <w:pPr>
              <w:spacing w:after="160" w:line="259" w:lineRule="auto"/>
              <w:jc w:val="both"/>
              <w:rPr>
                <w:rFonts w:ascii="Arial" w:hAnsi="Arial" w:cs="Arial"/>
                <w:lang w:val="en-GB"/>
              </w:rPr>
            </w:pPr>
            <w:r w:rsidRPr="001330C4">
              <w:rPr>
                <w:rFonts w:ascii="Arial" w:hAnsi="Arial" w:cs="Arial"/>
                <w:b/>
                <w:lang w:val="en-GB"/>
              </w:rPr>
              <w:t>Opportunities</w:t>
            </w:r>
          </w:p>
        </w:tc>
        <w:tc>
          <w:tcPr>
            <w:tcW w:w="5156" w:type="dxa"/>
            <w:tcBorders>
              <w:top w:val="single" w:sz="4" w:space="0" w:color="auto"/>
              <w:left w:val="single" w:sz="4" w:space="0" w:color="FFFFFF" w:themeColor="background1"/>
              <w:bottom w:val="single" w:sz="4" w:space="0" w:color="auto"/>
              <w:right w:val="single" w:sz="4" w:space="0" w:color="auto"/>
            </w:tcBorders>
            <w:shd w:val="clear" w:color="auto" w:fill="D7C0A1"/>
          </w:tcPr>
          <w:p w14:paraId="72172FC1" w14:textId="77777777" w:rsidR="00A23984" w:rsidRPr="001330C4" w:rsidRDefault="00A23984" w:rsidP="00A23984">
            <w:pPr>
              <w:spacing w:after="160" w:line="259" w:lineRule="auto"/>
              <w:jc w:val="both"/>
              <w:rPr>
                <w:rFonts w:ascii="Arial" w:hAnsi="Arial" w:cs="Arial"/>
                <w:lang w:val="en-GB"/>
              </w:rPr>
            </w:pPr>
            <w:r w:rsidRPr="001330C4">
              <w:rPr>
                <w:rFonts w:ascii="Arial" w:hAnsi="Arial" w:cs="Arial"/>
                <w:b/>
                <w:lang w:val="en-GB"/>
              </w:rPr>
              <w:t>Threats</w:t>
            </w:r>
          </w:p>
        </w:tc>
      </w:tr>
      <w:tr w:rsidR="00A23984" w:rsidRPr="001330C4" w14:paraId="2EDCAE68" w14:textId="77777777" w:rsidTr="00362CF3">
        <w:trPr>
          <w:trHeight w:val="986"/>
        </w:trPr>
        <w:tc>
          <w:tcPr>
            <w:tcW w:w="4289" w:type="dxa"/>
            <w:tcBorders>
              <w:top w:val="single" w:sz="4" w:space="0" w:color="auto"/>
              <w:left w:val="single" w:sz="4" w:space="0" w:color="auto"/>
              <w:bottom w:val="single" w:sz="4" w:space="0" w:color="auto"/>
              <w:right w:val="single" w:sz="4" w:space="0" w:color="auto"/>
            </w:tcBorders>
          </w:tcPr>
          <w:p w14:paraId="71F57E31"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Consider free rezoning for greater revenue (e.g. for municipal services) – then punitive measures if they don’t pay for services: but must still be process &amp; requirements</w:t>
            </w:r>
          </w:p>
        </w:tc>
        <w:tc>
          <w:tcPr>
            <w:tcW w:w="5156" w:type="dxa"/>
            <w:tcBorders>
              <w:top w:val="single" w:sz="4" w:space="0" w:color="auto"/>
              <w:left w:val="single" w:sz="4" w:space="0" w:color="auto"/>
              <w:bottom w:val="single" w:sz="4" w:space="0" w:color="auto"/>
              <w:right w:val="single" w:sz="4" w:space="0" w:color="auto"/>
            </w:tcBorders>
          </w:tcPr>
          <w:p w14:paraId="71F7148F"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Counterfeit goods</w:t>
            </w:r>
          </w:p>
        </w:tc>
      </w:tr>
      <w:tr w:rsidR="00A23984" w:rsidRPr="001330C4" w14:paraId="1F2EEE1E" w14:textId="77777777" w:rsidTr="00362CF3">
        <w:trPr>
          <w:trHeight w:val="986"/>
        </w:trPr>
        <w:tc>
          <w:tcPr>
            <w:tcW w:w="4289" w:type="dxa"/>
            <w:tcBorders>
              <w:top w:val="single" w:sz="4" w:space="0" w:color="auto"/>
              <w:left w:val="single" w:sz="4" w:space="0" w:color="auto"/>
              <w:bottom w:val="single" w:sz="4" w:space="0" w:color="auto"/>
              <w:right w:val="single" w:sz="4" w:space="0" w:color="auto"/>
            </w:tcBorders>
          </w:tcPr>
          <w:p w14:paraId="631B9A61"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Creating one business forum – “LED forum with a business focus” – separate business forum that is linked to the LED Forum [LED responsibility is to initiate the forum]</w:t>
            </w:r>
          </w:p>
        </w:tc>
        <w:tc>
          <w:tcPr>
            <w:tcW w:w="5156" w:type="dxa"/>
            <w:tcBorders>
              <w:top w:val="single" w:sz="4" w:space="0" w:color="auto"/>
              <w:left w:val="single" w:sz="4" w:space="0" w:color="auto"/>
              <w:bottom w:val="single" w:sz="4" w:space="0" w:color="auto"/>
              <w:right w:val="single" w:sz="4" w:space="0" w:color="auto"/>
            </w:tcBorders>
          </w:tcPr>
          <w:p w14:paraId="34FE69D5"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Shrinking municipal tax base</w:t>
            </w:r>
          </w:p>
        </w:tc>
      </w:tr>
      <w:tr w:rsidR="00A23984" w:rsidRPr="001330C4" w14:paraId="70BBD93C" w14:textId="77777777" w:rsidTr="00362CF3">
        <w:trPr>
          <w:trHeight w:val="559"/>
        </w:trPr>
        <w:tc>
          <w:tcPr>
            <w:tcW w:w="4289" w:type="dxa"/>
            <w:tcBorders>
              <w:top w:val="single" w:sz="4" w:space="0" w:color="auto"/>
              <w:left w:val="single" w:sz="4" w:space="0" w:color="auto"/>
              <w:bottom w:val="single" w:sz="4" w:space="0" w:color="auto"/>
              <w:right w:val="single" w:sz="4" w:space="0" w:color="auto"/>
            </w:tcBorders>
          </w:tcPr>
          <w:p w14:paraId="6671B14A"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Revised regulations / policies to address issues specifically for the township economy</w:t>
            </w:r>
          </w:p>
        </w:tc>
        <w:tc>
          <w:tcPr>
            <w:tcW w:w="5156" w:type="dxa"/>
            <w:tcBorders>
              <w:top w:val="single" w:sz="4" w:space="0" w:color="auto"/>
              <w:left w:val="single" w:sz="4" w:space="0" w:color="auto"/>
              <w:bottom w:val="single" w:sz="4" w:space="0" w:color="auto"/>
              <w:right w:val="single" w:sz="4" w:space="0" w:color="auto"/>
            </w:tcBorders>
          </w:tcPr>
          <w:p w14:paraId="32AB4D28"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Illegal activities surrounding informal traders</w:t>
            </w:r>
          </w:p>
        </w:tc>
      </w:tr>
      <w:tr w:rsidR="00A23984" w:rsidRPr="001330C4" w14:paraId="25074FB2" w14:textId="77777777" w:rsidTr="00362CF3">
        <w:trPr>
          <w:trHeight w:val="559"/>
        </w:trPr>
        <w:tc>
          <w:tcPr>
            <w:tcW w:w="4289" w:type="dxa"/>
            <w:tcBorders>
              <w:top w:val="single" w:sz="4" w:space="0" w:color="auto"/>
              <w:left w:val="single" w:sz="4" w:space="0" w:color="auto"/>
              <w:bottom w:val="single" w:sz="4" w:space="0" w:color="auto"/>
              <w:right w:val="single" w:sz="4" w:space="0" w:color="auto"/>
            </w:tcBorders>
          </w:tcPr>
          <w:p w14:paraId="7189CD9A" w14:textId="77777777" w:rsidR="00A23984" w:rsidRPr="001330C4" w:rsidRDefault="00A23984" w:rsidP="0016579A">
            <w:pPr>
              <w:spacing w:line="360" w:lineRule="auto"/>
              <w:jc w:val="both"/>
              <w:rPr>
                <w:rFonts w:ascii="Arial" w:hAnsi="Arial" w:cs="Arial"/>
                <w:lang w:val="en-GB"/>
              </w:rPr>
            </w:pPr>
            <w:r w:rsidRPr="001330C4">
              <w:rPr>
                <w:rFonts w:ascii="Arial" w:hAnsi="Arial" w:cs="Arial"/>
                <w:lang w:val="en-GB"/>
              </w:rPr>
              <w:t>Improved communication relating to business activities in the township economy</w:t>
            </w:r>
          </w:p>
        </w:tc>
        <w:tc>
          <w:tcPr>
            <w:tcW w:w="5156" w:type="dxa"/>
            <w:vMerge w:val="restart"/>
            <w:tcBorders>
              <w:top w:val="single" w:sz="4" w:space="0" w:color="auto"/>
              <w:left w:val="single" w:sz="4" w:space="0" w:color="auto"/>
              <w:right w:val="single" w:sz="4" w:space="0" w:color="auto"/>
            </w:tcBorders>
          </w:tcPr>
          <w:p w14:paraId="4EA1820F" w14:textId="77777777" w:rsidR="00A23984" w:rsidRPr="001330C4" w:rsidRDefault="00A23984" w:rsidP="0016579A">
            <w:pPr>
              <w:spacing w:line="360" w:lineRule="auto"/>
              <w:jc w:val="both"/>
              <w:rPr>
                <w:rFonts w:ascii="Arial" w:hAnsi="Arial" w:cs="Arial"/>
                <w:lang w:val="en-GB"/>
              </w:rPr>
            </w:pPr>
          </w:p>
        </w:tc>
      </w:tr>
      <w:tr w:rsidR="00A23984" w:rsidRPr="001330C4" w14:paraId="4812A250" w14:textId="77777777" w:rsidTr="00362CF3">
        <w:trPr>
          <w:trHeight w:val="338"/>
        </w:trPr>
        <w:tc>
          <w:tcPr>
            <w:tcW w:w="4289" w:type="dxa"/>
            <w:tcBorders>
              <w:top w:val="single" w:sz="4" w:space="0" w:color="auto"/>
              <w:left w:val="single" w:sz="4" w:space="0" w:color="auto"/>
              <w:bottom w:val="single" w:sz="4" w:space="0" w:color="auto"/>
              <w:right w:val="single" w:sz="4" w:space="0" w:color="auto"/>
            </w:tcBorders>
          </w:tcPr>
          <w:p w14:paraId="248915C4" w14:textId="77777777"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 xml:space="preserve">Ensuring compliance by business owners </w:t>
            </w:r>
          </w:p>
        </w:tc>
        <w:tc>
          <w:tcPr>
            <w:tcW w:w="5156" w:type="dxa"/>
            <w:vMerge/>
            <w:tcBorders>
              <w:left w:val="single" w:sz="4" w:space="0" w:color="auto"/>
              <w:bottom w:val="single" w:sz="4" w:space="0" w:color="auto"/>
              <w:right w:val="single" w:sz="4" w:space="0" w:color="auto"/>
            </w:tcBorders>
          </w:tcPr>
          <w:p w14:paraId="3A14B939" w14:textId="77777777" w:rsidR="00A23984" w:rsidRPr="001330C4" w:rsidRDefault="00A23984" w:rsidP="00A23984">
            <w:pPr>
              <w:spacing w:after="160" w:line="259" w:lineRule="auto"/>
              <w:jc w:val="both"/>
              <w:rPr>
                <w:rFonts w:ascii="Arial" w:hAnsi="Arial" w:cs="Arial"/>
                <w:lang w:val="en-GB"/>
              </w:rPr>
            </w:pPr>
          </w:p>
        </w:tc>
      </w:tr>
    </w:tbl>
    <w:p w14:paraId="66C4430E" w14:textId="77777777" w:rsidR="00C52EC9" w:rsidRDefault="00C52EC9" w:rsidP="00C52EC9">
      <w:pPr>
        <w:keepNext/>
        <w:keepLines/>
        <w:spacing w:after="0" w:line="265" w:lineRule="auto"/>
        <w:ind w:right="-1"/>
        <w:jc w:val="center"/>
        <w:outlineLvl w:val="1"/>
        <w:rPr>
          <w:rFonts w:ascii="Arial" w:eastAsia="Calibri" w:hAnsi="Arial" w:cs="Arial"/>
          <w:b/>
          <w:color w:val="000000"/>
          <w:sz w:val="24"/>
          <w:lang w:val="en-US"/>
        </w:rPr>
      </w:pPr>
    </w:p>
    <w:p w14:paraId="124D6C2C" w14:textId="77777777" w:rsidR="00C52EC9" w:rsidRDefault="00C52EC9" w:rsidP="00C52EC9">
      <w:pPr>
        <w:keepNext/>
        <w:keepLines/>
        <w:spacing w:after="0" w:line="265" w:lineRule="auto"/>
        <w:ind w:right="-1"/>
        <w:jc w:val="center"/>
        <w:outlineLvl w:val="1"/>
        <w:rPr>
          <w:rFonts w:ascii="Arial" w:eastAsia="Calibri" w:hAnsi="Arial" w:cs="Arial"/>
          <w:b/>
          <w:color w:val="000000"/>
          <w:sz w:val="24"/>
          <w:lang w:val="en-US"/>
        </w:rPr>
      </w:pPr>
    </w:p>
    <w:p w14:paraId="3F3B7FAB" w14:textId="77777777" w:rsidR="00143B77" w:rsidRPr="00896F2D" w:rsidRDefault="00262B59" w:rsidP="0016579A">
      <w:pPr>
        <w:keepNext/>
        <w:keepLines/>
        <w:shd w:val="clear" w:color="auto" w:fill="D7C0A1"/>
        <w:spacing w:after="0" w:line="265" w:lineRule="auto"/>
        <w:ind w:right="-1"/>
        <w:jc w:val="center"/>
        <w:outlineLvl w:val="1"/>
        <w:rPr>
          <w:rFonts w:ascii="Arial" w:eastAsia="Calibri" w:hAnsi="Arial" w:cs="Arial"/>
          <w:b/>
          <w:color w:val="000000"/>
          <w:sz w:val="24"/>
          <w:lang w:val="en-US"/>
        </w:rPr>
      </w:pPr>
      <w:r w:rsidRPr="00896F2D">
        <w:rPr>
          <w:rFonts w:ascii="Arial" w:eastAsia="Calibri" w:hAnsi="Arial" w:cs="Arial"/>
          <w:b/>
          <w:color w:val="000000"/>
          <w:sz w:val="24"/>
          <w:lang w:val="en-US"/>
        </w:rPr>
        <w:t xml:space="preserve">CHAPTER THREE: </w:t>
      </w:r>
      <w:r w:rsidR="00143B77" w:rsidRPr="00896F2D">
        <w:rPr>
          <w:rFonts w:ascii="Arial" w:eastAsia="Calibri" w:hAnsi="Arial" w:cs="Arial"/>
          <w:b/>
          <w:color w:val="000000"/>
          <w:sz w:val="24"/>
          <w:lang w:val="en-US"/>
        </w:rPr>
        <w:t>SPATIAL DEVELOPMENT FRAMEWORK (SDF)</w:t>
      </w:r>
    </w:p>
    <w:p w14:paraId="689D98FD" w14:textId="77777777" w:rsidR="00143B77" w:rsidRDefault="00143B77" w:rsidP="0016579A">
      <w:pPr>
        <w:spacing w:after="0" w:line="249" w:lineRule="auto"/>
        <w:ind w:right="570"/>
        <w:jc w:val="both"/>
        <w:rPr>
          <w:rFonts w:ascii="Arial" w:eastAsia="Calibri" w:hAnsi="Arial" w:cs="Arial"/>
          <w:color w:val="000000"/>
          <w:lang w:val="en-US"/>
        </w:rPr>
      </w:pPr>
    </w:p>
    <w:p w14:paraId="010301E6" w14:textId="77777777" w:rsidR="00143B77" w:rsidRPr="00143B77" w:rsidRDefault="00143B77" w:rsidP="001A61F9">
      <w:pPr>
        <w:spacing w:after="165" w:line="360" w:lineRule="auto"/>
        <w:ind w:right="-24"/>
        <w:jc w:val="both"/>
        <w:rPr>
          <w:rFonts w:ascii="Arial" w:eastAsia="Calibri" w:hAnsi="Arial" w:cs="Arial"/>
          <w:color w:val="000000"/>
          <w:lang w:val="en-US"/>
        </w:rPr>
      </w:pPr>
      <w:r w:rsidRPr="00143B77">
        <w:rPr>
          <w:rFonts w:ascii="Arial" w:eastAsia="Calibri" w:hAnsi="Arial" w:cs="Arial"/>
          <w:color w:val="000000"/>
          <w:lang w:val="en-US"/>
        </w:rPr>
        <w:t>A Spatial Development Framework (SDF) is an important Municipal Policy instrument provided for in legislation, but it should not be seen as merely fulfilling policy requirements and legal compliance. Makana Local Municipality</w:t>
      </w:r>
      <w:r w:rsidR="00896F2D">
        <w:rPr>
          <w:rFonts w:ascii="Arial" w:eastAsia="Calibri" w:hAnsi="Arial" w:cs="Arial"/>
          <w:color w:val="000000"/>
          <w:lang w:val="en-US"/>
        </w:rPr>
        <w:t>’s SDF</w:t>
      </w:r>
      <w:r w:rsidRPr="00143B77">
        <w:rPr>
          <w:rFonts w:ascii="Arial" w:eastAsia="Calibri" w:hAnsi="Arial" w:cs="Arial"/>
          <w:color w:val="000000"/>
          <w:lang w:val="en-US"/>
        </w:rPr>
        <w:t xml:space="preserve"> was adopted by council in January 2020 </w:t>
      </w:r>
    </w:p>
    <w:p w14:paraId="6B6C7BD1" w14:textId="77777777" w:rsidR="00143B77" w:rsidRPr="00143B77" w:rsidRDefault="00262B59" w:rsidP="001853F4">
      <w:pPr>
        <w:keepNext/>
        <w:keepLines/>
        <w:spacing w:after="0" w:line="360" w:lineRule="auto"/>
        <w:ind w:right="401"/>
        <w:outlineLvl w:val="1"/>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.8.1</w:t>
      </w:r>
      <w:r w:rsidR="00143B77" w:rsidRPr="00143B77">
        <w:rPr>
          <w:rFonts w:ascii="Arial" w:eastAsia="Calibri" w:hAnsi="Arial" w:cs="Arial"/>
          <w:b/>
          <w:color w:val="000000"/>
          <w:lang w:val="en-US"/>
        </w:rPr>
        <w:tab/>
        <w:t xml:space="preserve"> Objective of the SDF  </w:t>
      </w:r>
    </w:p>
    <w:p w14:paraId="3BD6E1A9" w14:textId="77777777" w:rsidR="00143B77" w:rsidRPr="00143B77" w:rsidRDefault="00143B77" w:rsidP="00172708">
      <w:pPr>
        <w:spacing w:after="201" w:line="360" w:lineRule="auto"/>
        <w:ind w:right="376"/>
        <w:jc w:val="both"/>
        <w:rPr>
          <w:rFonts w:ascii="Arial" w:eastAsia="Calibri" w:hAnsi="Arial" w:cs="Arial"/>
          <w:color w:val="000000"/>
          <w:lang w:val="en-US"/>
        </w:rPr>
      </w:pPr>
      <w:r w:rsidRPr="00143B77">
        <w:rPr>
          <w:rFonts w:ascii="Arial" w:eastAsia="Calibri" w:hAnsi="Arial" w:cs="Arial"/>
          <w:color w:val="000000"/>
          <w:lang w:val="en-US"/>
        </w:rPr>
        <w:t xml:space="preserve">The SDF should: </w:t>
      </w:r>
    </w:p>
    <w:p w14:paraId="3D9BE297" w14:textId="77777777" w:rsidR="00143B77" w:rsidRPr="00143B77" w:rsidRDefault="00143B77" w:rsidP="0038706E">
      <w:pPr>
        <w:numPr>
          <w:ilvl w:val="0"/>
          <w:numId w:val="109"/>
        </w:numPr>
        <w:tabs>
          <w:tab w:val="center" w:pos="595"/>
          <w:tab w:val="center" w:pos="5172"/>
        </w:tabs>
        <w:spacing w:after="203"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Give effect to the development principles contained in Chapter 2, Section 7 of SPLUMA </w:t>
      </w:r>
    </w:p>
    <w:p w14:paraId="20509EAA" w14:textId="77777777" w:rsidR="00143B77" w:rsidRPr="00143B77" w:rsidRDefault="00143B77" w:rsidP="0038706E">
      <w:pPr>
        <w:numPr>
          <w:ilvl w:val="0"/>
          <w:numId w:val="109"/>
        </w:numPr>
        <w:spacing w:after="202"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Spatial representation of a five-year spatial development plan for the spatial form of the municipality </w:t>
      </w:r>
    </w:p>
    <w:p w14:paraId="4FE39123" w14:textId="77777777" w:rsidR="00143B77" w:rsidRPr="00143B77" w:rsidRDefault="00143B77" w:rsidP="0038706E">
      <w:pPr>
        <w:numPr>
          <w:ilvl w:val="0"/>
          <w:numId w:val="109"/>
        </w:numPr>
        <w:spacing w:after="201"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a longer term spatial development vision statement for the municipal area which indicates a desired spatial growth and development pattern </w:t>
      </w:r>
    </w:p>
    <w:p w14:paraId="6843BA16" w14:textId="77777777" w:rsidR="00143B77" w:rsidRPr="00143B77" w:rsidRDefault="00143B77" w:rsidP="0038706E">
      <w:pPr>
        <w:numPr>
          <w:ilvl w:val="0"/>
          <w:numId w:val="109"/>
        </w:numPr>
        <w:spacing w:after="202" w:line="360" w:lineRule="auto"/>
        <w:ind w:left="851" w:right="33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Identify current and future significant structuring and restructuring elements, including development corridors, activity spines and economic nodes where public and private investment will be prioritised and facilitated </w:t>
      </w:r>
    </w:p>
    <w:p w14:paraId="0946DE0C" w14:textId="77777777" w:rsidR="00143B77" w:rsidRPr="00143B77" w:rsidRDefault="00143B77" w:rsidP="0038706E">
      <w:pPr>
        <w:numPr>
          <w:ilvl w:val="0"/>
          <w:numId w:val="109"/>
        </w:numPr>
        <w:spacing w:after="201"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estimates of the demand for housing and the planned location and density of future housing developments </w:t>
      </w:r>
    </w:p>
    <w:p w14:paraId="7EC13617" w14:textId="77777777" w:rsidR="00143B77" w:rsidRPr="00143B77" w:rsidRDefault="00143B77" w:rsidP="0038706E">
      <w:pPr>
        <w:numPr>
          <w:ilvl w:val="0"/>
          <w:numId w:val="109"/>
        </w:numPr>
        <w:tabs>
          <w:tab w:val="center" w:pos="426"/>
          <w:tab w:val="center" w:pos="5148"/>
        </w:tabs>
        <w:spacing w:after="204"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Identify and provide requirements of engineering infrastructure and services provision </w:t>
      </w:r>
    </w:p>
    <w:p w14:paraId="55451859" w14:textId="77777777" w:rsidR="00143B77" w:rsidRPr="00143B77" w:rsidRDefault="00143B77" w:rsidP="0038706E">
      <w:pPr>
        <w:numPr>
          <w:ilvl w:val="0"/>
          <w:numId w:val="109"/>
        </w:numPr>
        <w:tabs>
          <w:tab w:val="center" w:pos="426"/>
          <w:tab w:val="center" w:pos="4901"/>
        </w:tabs>
        <w:spacing w:after="201"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a strategic assessment of the environmental pressures and opportunities </w:t>
      </w:r>
    </w:p>
    <w:p w14:paraId="56C4023F" w14:textId="77777777" w:rsidR="00143B77" w:rsidRPr="00143B77" w:rsidRDefault="00143B77" w:rsidP="0038706E">
      <w:pPr>
        <w:numPr>
          <w:ilvl w:val="0"/>
          <w:numId w:val="109"/>
        </w:numPr>
        <w:spacing w:after="33" w:line="360" w:lineRule="auto"/>
        <w:ind w:left="851" w:right="4212" w:hanging="425"/>
        <w:contextualSpacing/>
        <w:jc w:val="both"/>
        <w:rPr>
          <w:rFonts w:ascii="Arial" w:eastAsia="Calibri" w:hAnsi="Arial" w:cs="Arial"/>
          <w:color w:val="000000"/>
          <w:lang w:val="en-US"/>
        </w:rPr>
      </w:pPr>
      <w:r w:rsidRPr="00143B77">
        <w:rPr>
          <w:rFonts w:ascii="Arial" w:eastAsia="Calibri" w:hAnsi="Arial" w:cs="Arial"/>
          <w:color w:val="000000"/>
          <w:lang w:val="en-US"/>
        </w:rPr>
        <w:t>Identify the designation of areas in which-</w:t>
      </w:r>
    </w:p>
    <w:p w14:paraId="389704A7" w14:textId="77777777" w:rsidR="00143B77" w:rsidRPr="00143B77" w:rsidRDefault="00143B77" w:rsidP="0038706E">
      <w:pPr>
        <w:numPr>
          <w:ilvl w:val="2"/>
          <w:numId w:val="110"/>
        </w:numPr>
        <w:spacing w:after="33" w:line="360" w:lineRule="auto"/>
        <w:ind w:left="851" w:right="3678" w:hanging="425"/>
        <w:contextualSpacing/>
        <w:jc w:val="both"/>
        <w:rPr>
          <w:rFonts w:ascii="Arial" w:eastAsia="Calibri" w:hAnsi="Arial" w:cs="Arial"/>
          <w:color w:val="000000"/>
          <w:lang w:val="en-US"/>
        </w:rPr>
      </w:pPr>
      <w:r w:rsidRPr="00143B77">
        <w:rPr>
          <w:rFonts w:ascii="Arial" w:eastAsia="Calibri" w:hAnsi="Arial" w:cs="Arial"/>
          <w:color w:val="000000"/>
          <w:lang w:val="en-US"/>
        </w:rPr>
        <w:t>More detailed local plans must be developed</w:t>
      </w:r>
    </w:p>
    <w:p w14:paraId="149A4560" w14:textId="77777777" w:rsidR="00143B77" w:rsidRPr="00143B77" w:rsidRDefault="00143B77" w:rsidP="0038706E">
      <w:pPr>
        <w:numPr>
          <w:ilvl w:val="2"/>
          <w:numId w:val="110"/>
        </w:numPr>
        <w:spacing w:after="33" w:line="360" w:lineRule="auto"/>
        <w:ind w:left="851"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Shortened land use development procedures may be </w:t>
      </w:r>
      <w:r w:rsidR="006A172A">
        <w:rPr>
          <w:rFonts w:ascii="Arial" w:eastAsia="Calibri" w:hAnsi="Arial" w:cs="Arial"/>
          <w:color w:val="000000"/>
          <w:lang w:val="en-US"/>
        </w:rPr>
        <w:t>a</w:t>
      </w:r>
      <w:r w:rsidRPr="00143B77">
        <w:rPr>
          <w:rFonts w:ascii="Arial" w:eastAsia="Calibri" w:hAnsi="Arial" w:cs="Arial"/>
          <w:color w:val="000000"/>
          <w:lang w:val="en-US"/>
        </w:rPr>
        <w:t xml:space="preserve">pplicable </w:t>
      </w:r>
    </w:p>
    <w:p w14:paraId="7D642B05" w14:textId="77777777" w:rsidR="00143B77" w:rsidRPr="00143B77" w:rsidRDefault="00143B77" w:rsidP="0038706E">
      <w:pPr>
        <w:numPr>
          <w:ilvl w:val="1"/>
          <w:numId w:val="111"/>
        </w:numPr>
        <w:tabs>
          <w:tab w:val="center" w:pos="284"/>
          <w:tab w:val="center" w:pos="5438"/>
        </w:tabs>
        <w:spacing w:after="203" w:line="360" w:lineRule="auto"/>
        <w:ind w:left="851"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Determine a capital expenditure framework for the municipality’s development programmes </w:t>
      </w:r>
    </w:p>
    <w:p w14:paraId="06D35309" w14:textId="77777777" w:rsidR="006A172A" w:rsidRDefault="00143B77" w:rsidP="0038706E">
      <w:pPr>
        <w:numPr>
          <w:ilvl w:val="0"/>
          <w:numId w:val="112"/>
        </w:numPr>
        <w:tabs>
          <w:tab w:val="center" w:pos="993"/>
          <w:tab w:val="center" w:pos="3380"/>
        </w:tabs>
        <w:spacing w:after="81" w:line="360" w:lineRule="auto"/>
        <w:ind w:left="851" w:right="577" w:hanging="425"/>
        <w:contextualSpacing/>
        <w:jc w:val="both"/>
        <w:rPr>
          <w:rFonts w:ascii="Arial" w:eastAsia="Calibri" w:hAnsi="Arial" w:cs="Arial"/>
          <w:color w:val="000000"/>
          <w:lang w:val="en-US"/>
        </w:rPr>
      </w:pPr>
      <w:r w:rsidRPr="006A172A">
        <w:rPr>
          <w:rFonts w:ascii="Arial" w:eastAsia="Calibri" w:hAnsi="Arial" w:cs="Arial"/>
          <w:color w:val="000000"/>
          <w:lang w:val="en-US"/>
        </w:rPr>
        <w:t>Include an im</w:t>
      </w:r>
      <w:r w:rsidR="006A172A" w:rsidRPr="006A172A">
        <w:rPr>
          <w:rFonts w:ascii="Arial" w:eastAsia="Calibri" w:hAnsi="Arial" w:cs="Arial"/>
          <w:color w:val="000000"/>
          <w:lang w:val="en-US"/>
        </w:rPr>
        <w:t xml:space="preserve">plementation plan comprising of </w:t>
      </w:r>
      <w:r w:rsidRPr="006A172A">
        <w:rPr>
          <w:rFonts w:ascii="Arial" w:eastAsia="Calibri" w:hAnsi="Arial" w:cs="Arial"/>
          <w:color w:val="000000"/>
          <w:lang w:val="en-US"/>
        </w:rPr>
        <w:t>Sectoral requirements, including budgets and resources for implementation</w:t>
      </w:r>
    </w:p>
    <w:p w14:paraId="74252941" w14:textId="77777777" w:rsidR="00143B77" w:rsidRPr="006A172A" w:rsidRDefault="00143B77" w:rsidP="0038706E">
      <w:pPr>
        <w:numPr>
          <w:ilvl w:val="0"/>
          <w:numId w:val="112"/>
        </w:numPr>
        <w:tabs>
          <w:tab w:val="center" w:pos="993"/>
          <w:tab w:val="center" w:pos="3380"/>
        </w:tabs>
        <w:spacing w:after="81" w:line="360" w:lineRule="auto"/>
        <w:ind w:left="851" w:right="577" w:hanging="425"/>
        <w:contextualSpacing/>
        <w:jc w:val="both"/>
        <w:rPr>
          <w:rFonts w:ascii="Arial" w:eastAsia="Calibri" w:hAnsi="Arial" w:cs="Arial"/>
          <w:color w:val="000000"/>
          <w:lang w:val="en-US"/>
        </w:rPr>
      </w:pPr>
      <w:r w:rsidRPr="006A172A">
        <w:rPr>
          <w:rFonts w:ascii="Arial" w:eastAsia="Calibri" w:hAnsi="Arial" w:cs="Arial"/>
          <w:color w:val="000000"/>
          <w:lang w:val="en-US"/>
        </w:rPr>
        <w:t>Necessary amendments to a land use scheme</w:t>
      </w:r>
    </w:p>
    <w:p w14:paraId="50AC8A2A" w14:textId="77777777" w:rsidR="00143B77" w:rsidRPr="00143B77" w:rsidRDefault="00143B77" w:rsidP="0038706E">
      <w:pPr>
        <w:numPr>
          <w:ilvl w:val="0"/>
          <w:numId w:val="112"/>
        </w:numPr>
        <w:spacing w:after="0" w:line="360" w:lineRule="auto"/>
        <w:ind w:left="851" w:right="577"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Specification of institutional arrangements necessary for implementation </w:t>
      </w:r>
    </w:p>
    <w:p w14:paraId="063D484D" w14:textId="77777777" w:rsidR="00143B77" w:rsidRPr="00143B77" w:rsidRDefault="00143B77" w:rsidP="001853F4">
      <w:pPr>
        <w:spacing w:after="0" w:line="360" w:lineRule="auto"/>
        <w:ind w:right="376"/>
        <w:jc w:val="both"/>
        <w:rPr>
          <w:rFonts w:ascii="Arial" w:eastAsia="Calibri" w:hAnsi="Arial" w:cs="Arial"/>
          <w:color w:val="000000"/>
          <w:lang w:val="en-US"/>
        </w:rPr>
      </w:pPr>
    </w:p>
    <w:p w14:paraId="780B59AE" w14:textId="77777777" w:rsidR="00143B77" w:rsidRPr="00143B77" w:rsidRDefault="00262B59" w:rsidP="001853F4">
      <w:pPr>
        <w:spacing w:after="0" w:line="360" w:lineRule="auto"/>
        <w:ind w:right="-334"/>
        <w:jc w:val="both"/>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.8.2</w:t>
      </w:r>
      <w:r w:rsidR="00143B77" w:rsidRPr="00143B77">
        <w:rPr>
          <w:rFonts w:ascii="Arial" w:eastAsia="Calibri" w:hAnsi="Arial" w:cs="Arial"/>
          <w:b/>
          <w:color w:val="000000"/>
          <w:lang w:val="en-US"/>
        </w:rPr>
        <w:tab/>
        <w:t xml:space="preserve">Legal Status of the SDF </w:t>
      </w:r>
    </w:p>
    <w:p w14:paraId="667C72C0" w14:textId="77777777" w:rsidR="00143B77" w:rsidRPr="00143B77" w:rsidRDefault="00143B77" w:rsidP="00172708">
      <w:pPr>
        <w:spacing w:after="203"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The Makana SDF is prepared within the context and principles of the Local Government: Municipal Systems Act, 2000 (Act 32 of 2000) and Regulations (MSA) and Spatial Planning and Land Use Management Act, 2013 (Act 16 of 2013) and Regulations (SPLUMA)</w:t>
      </w:r>
    </w:p>
    <w:p w14:paraId="4F4B2A68" w14:textId="77777777" w:rsidR="00143B77" w:rsidRPr="00143B77" w:rsidRDefault="00432257" w:rsidP="001853F4">
      <w:pPr>
        <w:spacing w:after="0" w:line="360" w:lineRule="auto"/>
        <w:ind w:right="-334"/>
        <w:jc w:val="both"/>
        <w:rPr>
          <w:rFonts w:ascii="Arial" w:eastAsia="Calibri" w:hAnsi="Arial" w:cs="Arial"/>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.8.3</w:t>
      </w:r>
      <w:r w:rsidR="00143B77" w:rsidRPr="00143B77">
        <w:rPr>
          <w:rFonts w:ascii="Arial" w:eastAsia="Calibri" w:hAnsi="Arial" w:cs="Arial"/>
          <w:b/>
          <w:color w:val="000000"/>
          <w:lang w:val="en-US"/>
        </w:rPr>
        <w:tab/>
        <w:t xml:space="preserve">Spatial Plan Alignment </w:t>
      </w:r>
    </w:p>
    <w:p w14:paraId="11A6BEE3" w14:textId="77777777" w:rsidR="00143B77" w:rsidRPr="00143B77" w:rsidRDefault="00143B77" w:rsidP="00172708">
      <w:pPr>
        <w:spacing w:after="165"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 xml:space="preserve">The alignment of the SDF to the Provincial Growth and Development Plan (PGDP) and the Draft Provincial Spatial Development Framework (PSDF) is regarded as essential to create a Province wide relationship between the PGDP, PSDF, Government Sector programmes and projects and the initiatives of parastatals, entities and agencies. </w:t>
      </w:r>
    </w:p>
    <w:p w14:paraId="44F5BB8B" w14:textId="77777777" w:rsidR="00143B77" w:rsidRPr="00143B77" w:rsidRDefault="00143B77" w:rsidP="00172708">
      <w:pPr>
        <w:spacing w:after="9"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 xml:space="preserve">The District SDF needs to be of a strategic and regional </w:t>
      </w:r>
      <w:r w:rsidR="00724FD8" w:rsidRPr="00143B77">
        <w:rPr>
          <w:rFonts w:ascii="Arial" w:eastAsia="Calibri" w:hAnsi="Arial" w:cs="Arial"/>
          <w:color w:val="000000"/>
          <w:lang w:val="en-US"/>
        </w:rPr>
        <w:t>coordinating</w:t>
      </w:r>
      <w:r w:rsidRPr="00143B77">
        <w:rPr>
          <w:rFonts w:ascii="Arial" w:eastAsia="Calibri" w:hAnsi="Arial" w:cs="Arial"/>
          <w:color w:val="000000"/>
          <w:lang w:val="en-US"/>
        </w:rPr>
        <w:t xml:space="preserve"> nature referring to local SDFs, which are more detailed and reflect the situation on the ground according to community needs, community development codes, livelihood zones and development requirements. </w:t>
      </w:r>
    </w:p>
    <w:p w14:paraId="22289C5D"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mc:AlternateContent>
          <mc:Choice Requires="wpg">
            <w:drawing>
              <wp:inline distT="0" distB="0" distL="0" distR="0" wp14:anchorId="27DF97B6" wp14:editId="47CBE201">
                <wp:extent cx="5951220" cy="2601468"/>
                <wp:effectExtent l="0" t="0" r="0" b="8890"/>
                <wp:docPr id="654837" name="Group 654837"/>
                <wp:cNvGraphicFramePr/>
                <a:graphic xmlns:a="http://schemas.openxmlformats.org/drawingml/2006/main">
                  <a:graphicData uri="http://schemas.microsoft.com/office/word/2010/wordprocessingGroup">
                    <wpg:wgp>
                      <wpg:cNvGrpSpPr/>
                      <wpg:grpSpPr>
                        <a:xfrm>
                          <a:off x="0" y="0"/>
                          <a:ext cx="5951220" cy="2601468"/>
                          <a:chOff x="0" y="0"/>
                          <a:chExt cx="5650941" cy="2601468"/>
                        </a:xfrm>
                      </wpg:grpSpPr>
                      <wps:wsp>
                        <wps:cNvPr id="89839" name="Rectangle 89839"/>
                        <wps:cNvSpPr/>
                        <wps:spPr>
                          <a:xfrm>
                            <a:off x="0" y="18415"/>
                            <a:ext cx="42144" cy="189937"/>
                          </a:xfrm>
                          <a:prstGeom prst="rect">
                            <a:avLst/>
                          </a:prstGeom>
                          <a:ln>
                            <a:noFill/>
                          </a:ln>
                        </wps:spPr>
                        <wps:txbx>
                          <w:txbxContent>
                            <w:p w14:paraId="5BB226A7" w14:textId="77777777" w:rsidR="0056449A" w:rsidRDefault="0056449A" w:rsidP="00143B77">
                              <w:r>
                                <w:rPr>
                                  <w:b/>
                                </w:rPr>
                                <w:t xml:space="preserve"> </w:t>
                              </w:r>
                            </w:p>
                          </w:txbxContent>
                        </wps:txbx>
                        <wps:bodyPr horzOverflow="overflow" vert="horz" lIns="0" tIns="0" rIns="0" bIns="0" rtlCol="0">
                          <a:noAutofit/>
                        </wps:bodyPr>
                      </wps:wsp>
                      <wps:wsp>
                        <wps:cNvPr id="89840" name="Rectangle 89840"/>
                        <wps:cNvSpPr/>
                        <wps:spPr>
                          <a:xfrm>
                            <a:off x="0" y="304927"/>
                            <a:ext cx="42144" cy="189937"/>
                          </a:xfrm>
                          <a:prstGeom prst="rect">
                            <a:avLst/>
                          </a:prstGeom>
                          <a:ln>
                            <a:noFill/>
                          </a:ln>
                        </wps:spPr>
                        <wps:txbx>
                          <w:txbxContent>
                            <w:p w14:paraId="75BA46C6" w14:textId="77777777" w:rsidR="0056449A" w:rsidRDefault="0056449A" w:rsidP="00143B77">
                              <w:r>
                                <w:rPr>
                                  <w:b/>
                                </w:rPr>
                                <w:t xml:space="preserve"> </w:t>
                              </w:r>
                            </w:p>
                          </w:txbxContent>
                        </wps:txbx>
                        <wps:bodyPr horzOverflow="overflow" vert="horz" lIns="0" tIns="0" rIns="0" bIns="0" rtlCol="0">
                          <a:noAutofit/>
                        </wps:bodyPr>
                      </wps:wsp>
                      <wps:wsp>
                        <wps:cNvPr id="89841" name="Rectangle 89841"/>
                        <wps:cNvSpPr/>
                        <wps:spPr>
                          <a:xfrm>
                            <a:off x="0" y="589915"/>
                            <a:ext cx="42144" cy="189937"/>
                          </a:xfrm>
                          <a:prstGeom prst="rect">
                            <a:avLst/>
                          </a:prstGeom>
                          <a:ln>
                            <a:noFill/>
                          </a:ln>
                        </wps:spPr>
                        <wps:txbx>
                          <w:txbxContent>
                            <w:p w14:paraId="7F3FCE21" w14:textId="77777777" w:rsidR="0056449A" w:rsidRDefault="0056449A" w:rsidP="00143B77">
                              <w:r>
                                <w:rPr>
                                  <w:b/>
                                </w:rPr>
                                <w:t xml:space="preserve"> </w:t>
                              </w:r>
                            </w:p>
                          </w:txbxContent>
                        </wps:txbx>
                        <wps:bodyPr horzOverflow="overflow" vert="horz" lIns="0" tIns="0" rIns="0" bIns="0" rtlCol="0">
                          <a:noAutofit/>
                        </wps:bodyPr>
                      </wps:wsp>
                      <wps:wsp>
                        <wps:cNvPr id="89842" name="Rectangle 89842"/>
                        <wps:cNvSpPr/>
                        <wps:spPr>
                          <a:xfrm>
                            <a:off x="0" y="874903"/>
                            <a:ext cx="42144" cy="189937"/>
                          </a:xfrm>
                          <a:prstGeom prst="rect">
                            <a:avLst/>
                          </a:prstGeom>
                          <a:ln>
                            <a:noFill/>
                          </a:ln>
                        </wps:spPr>
                        <wps:txbx>
                          <w:txbxContent>
                            <w:p w14:paraId="4E388E34" w14:textId="77777777" w:rsidR="0056449A" w:rsidRDefault="0056449A" w:rsidP="00143B77">
                              <w:r>
                                <w:rPr>
                                  <w:b/>
                                </w:rPr>
                                <w:t xml:space="preserve"> </w:t>
                              </w:r>
                            </w:p>
                          </w:txbxContent>
                        </wps:txbx>
                        <wps:bodyPr horzOverflow="overflow" vert="horz" lIns="0" tIns="0" rIns="0" bIns="0" rtlCol="0">
                          <a:noAutofit/>
                        </wps:bodyPr>
                      </wps:wsp>
                      <wps:wsp>
                        <wps:cNvPr id="89843" name="Rectangle 89843"/>
                        <wps:cNvSpPr/>
                        <wps:spPr>
                          <a:xfrm>
                            <a:off x="0" y="1161415"/>
                            <a:ext cx="42144" cy="189937"/>
                          </a:xfrm>
                          <a:prstGeom prst="rect">
                            <a:avLst/>
                          </a:prstGeom>
                          <a:ln>
                            <a:noFill/>
                          </a:ln>
                        </wps:spPr>
                        <wps:txbx>
                          <w:txbxContent>
                            <w:p w14:paraId="1FC50388" w14:textId="77777777" w:rsidR="0056449A" w:rsidRDefault="0056449A" w:rsidP="00143B77">
                              <w:r>
                                <w:rPr>
                                  <w:b/>
                                </w:rPr>
                                <w:t xml:space="preserve"> </w:t>
                              </w:r>
                            </w:p>
                          </w:txbxContent>
                        </wps:txbx>
                        <wps:bodyPr horzOverflow="overflow" vert="horz" lIns="0" tIns="0" rIns="0" bIns="0" rtlCol="0">
                          <a:noAutofit/>
                        </wps:bodyPr>
                      </wps:wsp>
                      <wps:wsp>
                        <wps:cNvPr id="89844" name="Rectangle 89844"/>
                        <wps:cNvSpPr/>
                        <wps:spPr>
                          <a:xfrm>
                            <a:off x="0" y="1446784"/>
                            <a:ext cx="42144" cy="189937"/>
                          </a:xfrm>
                          <a:prstGeom prst="rect">
                            <a:avLst/>
                          </a:prstGeom>
                          <a:ln>
                            <a:noFill/>
                          </a:ln>
                        </wps:spPr>
                        <wps:txbx>
                          <w:txbxContent>
                            <w:p w14:paraId="00B832C9" w14:textId="77777777" w:rsidR="0056449A" w:rsidRDefault="0056449A" w:rsidP="00143B77">
                              <w:r>
                                <w:rPr>
                                  <w:b/>
                                </w:rPr>
                                <w:t xml:space="preserve"> </w:t>
                              </w:r>
                            </w:p>
                          </w:txbxContent>
                        </wps:txbx>
                        <wps:bodyPr horzOverflow="overflow" vert="horz" lIns="0" tIns="0" rIns="0" bIns="0" rtlCol="0">
                          <a:noAutofit/>
                        </wps:bodyPr>
                      </wps:wsp>
                      <wps:wsp>
                        <wps:cNvPr id="89845" name="Rectangle 89845"/>
                        <wps:cNvSpPr/>
                        <wps:spPr>
                          <a:xfrm>
                            <a:off x="0" y="1733296"/>
                            <a:ext cx="42144" cy="189937"/>
                          </a:xfrm>
                          <a:prstGeom prst="rect">
                            <a:avLst/>
                          </a:prstGeom>
                          <a:ln>
                            <a:noFill/>
                          </a:ln>
                        </wps:spPr>
                        <wps:txbx>
                          <w:txbxContent>
                            <w:p w14:paraId="3237F0BB" w14:textId="77777777" w:rsidR="0056449A" w:rsidRDefault="0056449A" w:rsidP="00143B77">
                              <w:r>
                                <w:rPr>
                                  <w:b/>
                                </w:rPr>
                                <w:t xml:space="preserve"> </w:t>
                              </w:r>
                            </w:p>
                          </w:txbxContent>
                        </wps:txbx>
                        <wps:bodyPr horzOverflow="overflow" vert="horz" lIns="0" tIns="0" rIns="0" bIns="0" rtlCol="0">
                          <a:noAutofit/>
                        </wps:bodyPr>
                      </wps:wsp>
                      <wps:wsp>
                        <wps:cNvPr id="89846" name="Rectangle 89846"/>
                        <wps:cNvSpPr/>
                        <wps:spPr>
                          <a:xfrm>
                            <a:off x="0" y="2018284"/>
                            <a:ext cx="42144" cy="189937"/>
                          </a:xfrm>
                          <a:prstGeom prst="rect">
                            <a:avLst/>
                          </a:prstGeom>
                          <a:ln>
                            <a:noFill/>
                          </a:ln>
                        </wps:spPr>
                        <wps:txbx>
                          <w:txbxContent>
                            <w:p w14:paraId="52F13F58" w14:textId="77777777" w:rsidR="0056449A" w:rsidRDefault="0056449A" w:rsidP="00143B77">
                              <w:r>
                                <w:rPr>
                                  <w:b/>
                                </w:rPr>
                                <w:t xml:space="preserve"> </w:t>
                              </w:r>
                            </w:p>
                          </w:txbxContent>
                        </wps:txbx>
                        <wps:bodyPr horzOverflow="overflow" vert="horz" lIns="0" tIns="0" rIns="0" bIns="0" rtlCol="0">
                          <a:noAutofit/>
                        </wps:bodyPr>
                      </wps:wsp>
                      <wps:wsp>
                        <wps:cNvPr id="89847" name="Rectangle 89847"/>
                        <wps:cNvSpPr/>
                        <wps:spPr>
                          <a:xfrm>
                            <a:off x="0" y="2303272"/>
                            <a:ext cx="42144" cy="189937"/>
                          </a:xfrm>
                          <a:prstGeom prst="rect">
                            <a:avLst/>
                          </a:prstGeom>
                          <a:ln>
                            <a:noFill/>
                          </a:ln>
                        </wps:spPr>
                        <wps:txbx>
                          <w:txbxContent>
                            <w:p w14:paraId="0E3D835B" w14:textId="77777777" w:rsidR="0056449A" w:rsidRDefault="0056449A" w:rsidP="00143B77">
                              <w:r>
                                <w:rPr>
                                  <w:b/>
                                </w:rPr>
                                <w:t xml:space="preserve"> </w:t>
                              </w:r>
                            </w:p>
                          </w:txbxContent>
                        </wps:txbx>
                        <wps:bodyPr horzOverflow="overflow" vert="horz" lIns="0" tIns="0" rIns="0" bIns="0" rtlCol="0">
                          <a:noAutofit/>
                        </wps:bodyPr>
                      </wps:wsp>
                      <pic:pic xmlns:pic="http://schemas.openxmlformats.org/drawingml/2006/picture">
                        <pic:nvPicPr>
                          <pic:cNvPr id="89895" name="Picture 89895"/>
                          <pic:cNvPicPr/>
                        </pic:nvPicPr>
                        <pic:blipFill>
                          <a:blip r:embed="rId153"/>
                          <a:stretch>
                            <a:fillRect/>
                          </a:stretch>
                        </pic:blipFill>
                        <pic:spPr>
                          <a:xfrm>
                            <a:off x="14046" y="0"/>
                            <a:ext cx="5636895" cy="2601468"/>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F97B6" id="Group 654837" o:spid="_x0000_s1125" style="width:468.6pt;height:204.85pt;mso-position-horizontal-relative:char;mso-position-vertical-relative:line" coordsize="56509,260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ttiCjgMAABQVAAAOAAAAZHJzL2Uyb0RvYy54bWzkWFtv0zAYfUfi&#10;P0R+33JtmkRrJ8TYhITYxOAHuK7TWCSxZbuX8ev57Fy6tZlYiwSV+tDU8fV85+Szk3N1valKZ0Wl&#10;YryeIP/SQw6tCZ+zejFBP77fXiTIURrXc1zymk7QE1Xoevr+3dVaZDTgBS/nVDowSa2ytZigQmuR&#10;ua4iBa2wuuSC1tCYc1lhDbdy4c4lXsPsVekGnhe7ay7nQnJClYLam6YRTe38eU6Jvs9zRbVTThBg&#10;0/Yq7XVmru70CmcLiUXBSAsDH4GiwqyGRfupbrDGzlKyvakqRiRXPNeXhFcuz3NGqI0BovG9nWju&#10;JF8KG8siWy9ETxNQu8PT0dOSr6s7KR7FgwQm1mIBXNg7E8sml5X5B5TOxlL21FNGN9ohUDlKR34Q&#10;ALME2oLY86M4aUglBTC/N44Un7qR8chLI39vpNst7L6AsxbwgKgtB+rvOHgssKCWWpUBBw/SYfMJ&#10;StIkTJFT4woe1W/w8OB6UVKnqbYE2d49XSpTwNyrXPlJ5I8aNjq+osCPoiZmP0nTcGya+5BxJqTS&#10;d5RXjilMkAQM9rnCqy9KN127LmbZsjbXmt+ysmxaTQ0w1yEzJb2ZbWx4cWhWM1UzPn+CmAsuf91D&#10;9uYlX08Qb0vIJDQsblqRU36ugWuTO11BdoVZV5C6/MhthjVwPiw1z5nFu12txQUiNhj+hZoR4B5Q&#10;E6pbIkD7t6oZelEaWL1wdhpyRl0UZyMnbBdDcvodEQfIOYL0O63stFvFNl/OIDuDYTmDI+RMxlHq&#10;2f3tVLIz7qI4m+wMh+XsT50DstP3Y//EDk+79Z9VesKLytBu2x87h+gZRfE4sSNPJT/te+pZ6Tka&#10;1rM/dw7RcxyGQWq3uFPRMz27/TYe1rM/eA7QE74+k+Ck8nPcv6Ofzfk5HtazP3gO0TP0wmBsX6RO&#10;JD/H/Uv6/9ZTMJLBr7VToLRnJfzZdoJReikpaiep3jRHheXPpbgA50dgzWasZPrJuljwiW9A1asH&#10;RoyfYG5A7K0rkfZbN/QwCxtPAirhK7bra0YaC8Dcv5hoVjJh/AHzaW7KLWQwwXZMpIGoG4PqhpNl&#10;RWvdOG6SloCe16pgQiFHZrSaUTBP5Oe5lRhnSkuqSWEWzGFhY6QYZM8aLMotMIP5FSfFj7wI9rkB&#10;5ykOY0PBrvN0rJliITUgbBEwWcfCWm8WfWsTGm/v+b3ttTUzp78BAAD//wMAUEsDBAoAAAAAAAAA&#10;IQAfe/6hMW0AADFtAAAUAAAAZHJzL21lZGlhL2ltYWdlMS5qcGf/2P/gABBKRklGAAEBAQBgAGAA&#10;AP/bAEMAAwICAwICAwMDAwQDAwQFCAUFBAQFCgcHBggMCgwMCwoLCw0OEhANDhEOCwsQFhARExQV&#10;FRUMDxcYFhQYEhQVFP/bAEMBAwQEBQQFCQUFCRQNCw0UFBQUFBQUFBQUFBQUFBQUFBQUFBQUFBQU&#10;FBQUFBQUFBQUFBQUFBQUFBQUFBQUFBQUFP/AABEIAREC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f+CeX7Pvww8dfsk+Ctd1/4f8AhvxB&#10;rVy96Li91PS7e4lkAvbiPG+SP/nmBx7V9K/8MjfBH93/AMWn8F/+E/Z//G68w/4Jif8AJk/w2/66&#10;ah/6W3NfV8X+rrI0meP/APDI/wAEf+iR+Cv/AAn7P/43R/wyP8Ef+iR+Cv8Awn7P/wCN17LRWpme&#10;Nf8ADI/wR/6JH4K/8J+z/wDjdH/DI/wR/wCiR+Cv/Cfs/wD43XstFAHjX/DI/wAEf+iR+Cv/AAn7&#10;P/43R/wyP8Ef+iR+Cv8Awn7P/wCN17LRQB41/wAMj/BH/okfgr/wn7P/AON0f8Mj/BH/AKJH4K/8&#10;J+z/APjdey0UAeNf8Mj/AAR/6JH4K/8ACfs//jdH/DI/wR/6JH4K/wDCfs//AI3XstFAHjX/AAyP&#10;8Ef+iR+Cv/Cfs/8A43R/wyP8Ef8Aokfgr/wn7P8A+N17LRQB41/wyP8ABH/okfgr/wAJ+z/+N0f8&#10;Mj/BH/okfgr/AMJ+z/8Ajdey0UAeNf8ADI/wR/6JH4K/8J+z/wDjdH/DI/wR/wCiR+Cv/Cfs/wD4&#10;3XstFAHjX/DI/wAEf+iR+Cv/AAn7P/43R/wyP8Ef+iR+Cv8Awn7P/wCN17LRQB41/wAMj/BH/okf&#10;gr/wn7P/AON0f8Mj/BH/AKJH4K/8J+z/APjdey0UAeNf8Mj/AAR/6JH4K/8ACfs//jdH/DI/wR/6&#10;JH4K/wDCfs//AI3XstFAHjX/AAyP8Ef+iR+Cv/Cfs/8A43R/wyP8Ef8Aokfgr/wn7P8A+N17LRQB&#10;41/wyP8ABH/okfgr/wAJ+z/+N0f8Mj/BH/okfgr/AMJ+z/8Ajdey0UAeNf8ADI/wR/6JH4K/8J+z&#10;/wDjdP8A+GQ/gl/0STwV/wCE/Z//ABuvXGqre6hb2EfmXU8dvH/00rI1PLv+GQvgj/0STwX/AOE/&#10;Z/8Axuk/4ZD+Cf8A0STwX/4T9n/8bro9S+L2hWPyQSSXsv8A0ySuYuvjtIXxa6Wv/bSSueeLp0zS&#10;FCpU2Jf+GQ/gj/0STwX/AOE9Z/8Axuj/AIZD+CP/AESTwX/4T1n/APG6xpPjdrXmf8elpSf8Ls1n&#10;/nhaf98Vl9bpmv1OubX/AAyL8Ef+iSeCv/Cfs/8A43R/wyD8Ev8Aokngr/wn7P8A+N1Vt/jpdR/6&#10;/Tlk/wCuRrf0342aNdCPz0ktvrWv1umKdCpTMb/hkf4I/wDRI/BX/hP2f/xuj/hkf4I/9Ej8Ff8A&#10;hP2f/wAbr0zSvE+maz/x6Xsc1a1dKqXObY8d/wCGR/gj/wBEj8Ff+E/Z/wDxuj/hkf4I/wDRI/BX&#10;/hP2f/xuvZaK0Mzxr/hkf4I/9Ej8Ff8AhP2f/wAbo/4ZH+CP/RI/BX/hP2f/AMbr2WigDxr/AIZH&#10;+CP/AESPwV/4T9n/APG6P+GR/gj/ANEj8Ff+E/Z//G69looA8a/4ZH+CP/RI/BX/AIT9n/8AG6P+&#10;GR/gj/0SPwV/4T9n/wDG69looA8a/wCGR/gj/wBEj8Ff+E/Z/wDxuj/hkf4I/wDRI/BX/hP2f/xu&#10;vZaKAPGv+GR/gj/0SPwV/wCE/Z//ABuj/hkf4I/9Ej8Ff+E/Z/8AxuvZaKAPGv8Ahkf4I/8ARI/B&#10;X/hP2f8A8bo/4ZH+CP8A0SPwV/4T9n/8br2WigDxr/hkf4I/9Ej8Ff8AhP2f/wAbo/4ZH+CP/RI/&#10;BX/hP2f/AMbr2WigDxr/AIZH+CP/AESPwV/4T9n/APG6P+GR/gj/ANEj8Ff+E/Z//G69looA8a/4&#10;ZH+CP/RI/BX/AIT9n/8AG6P+GR/gj/0SPwV/4T9n/wDG69looA8a/wCGR/gj/wBEj8Ff+E/Z/wDx&#10;uj/hkf4I/wDRI/BX/hP2f/xuvZaKAPGv+GR/gj/0SPwV/wCE/Z//ABuj/hkf4I/9Ej8Ff+E/Z/8A&#10;xuvZaKAPGv8Ahkf4I/8ARI/BX/hP2f8A8bo/4ZH+CP8A0SPwV/4T9n/8br2WigDxj/hkT4Kf9Ek8&#10;Ff8Aggt//jdfFn/BVP4F/D34W/APw9q/hLwZoHhXUpfEMNvJdaTpkdu7x/Z7g7D5fbI/Sv00b71f&#10;Af8AwWe/5Nl8O/8AYz2//pNcVkanp/8AwTF/5Mm+G3/XTUP/AEtuK+rU7fWvlL/gmL/yZN8Nv+um&#10;of8ApbcV9Wp2+tAiWlpKWtTMKKKKACiiigAooooAKKKKACiiigAooooAKKKKACiiigAooooAKKTN&#10;LQAUUUUANHSo5JUj6vQ9eWfGLxjJp9n9gsX/ANJk/wBZXNUqezhc1p0/aMPGvxegsZJLTSv3tz/z&#10;0ryrUtZv9ek8++u5JJKpRxeb/q/+2lZNt4t0m61S902wv7e5vdP8v7ZH5n7yPzK8OpiKlQ+kp4en&#10;TNGparR3UEsfmeZHWTc+MtFtby5tJNStIr23jjkkj8z95H5lc2p0m1RVLTdesL+4uY7S7gvpLeTy&#10;7jy5P9XJUdz4j02LUI7CS7givZPMkjtpJP3n7v8A1lGozRoqlpus2OqWcd3aXccsdx/q5P8AnpVn&#10;7VH/AKvzI/N/550aiLttdT2snmQSeVJ/z0r0Twv8Yrqx8uDVv9JjPW5/uV5LrevaboOl3N/f39vb&#10;W1vH5kkkkn+rqzbX8F1bxzwSebHJWkKlSn78DmqU6dQ+tNN1S31i0juLWTzI5O9XscV88/C/xjPo&#10;WsfZLh/9GuK+go6+hoVPaUz5/EUPYTsTUUUV0nMFFFFABRRRQAUUUUAFFJmigBaKKKACiiigAooo&#10;oAKKKKACiiigAooooAKKKKAIW+9XwH/wWe/5Nl8O/wDYz2//AKTXFffjfer4D/4LPf8AJsvh3/sZ&#10;7f8A9JrisjU9P/4Ji/8AJk3w2/66ah/6W3FfVqdvrXyl/wAExf8Akyb4bf8AXTUP/S24r6tTt9aB&#10;EtLSUtamYUUUUAFFFFABRRRQAUUVF/HQA/ApDiq1zfR2dvJPM3lxp1NeTeLfjQ/mSW+jR5/6ea5q&#10;lWFPc1p051fgPVb7VLTTY991PHbD1kNchqHxe8P6eH8ueS9k/wCnePNeF32qX+qXHn388kslUq8y&#10;pjp/8uz1qeA/5+Hr9x8eE/5ddKkP/XSSqP8Awva//wCgXD/38krzOisvrlQ6vqdA9Rj+O92f9ZpU&#10;H/fytGx+O1jI+Lqxnh/65v5leMUUfXKgfU6B9Jad8StC1MR+XfRx+Z/z0ro4rpLqPfA6SV8n/wDk&#10;WtXRfFmq+HXjexunI/55VrTx/wDz8OWpgP8An2fUQxT+1eceC/ixaa+I7e7Atrz0r0FJA0e9WyK9&#10;enUVQ8ipTnT+MnooorUzIZf4K+dPipv/AOEv1GvpCvLPjF4Nn1S3j1KxT/SY/v1w4un7SmduEqez&#10;qHjEflxR/vK8K8Y/s33fijxZ4r1b+3beO28QXml3H2b7P/yzs/L/AHf/AG08uvdair56nU9mfRHz&#10;74t/ZVk1TT7mDSdSsLWP+1P7Rt7b7PJ5dvH9njj8vy/M8v8A5Z/+RK5jx9+y3JLZ6tf3fjDRdM/t&#10;DT7PTrzUpNP+z/Z5I5P9ZH+8/wCWlfV0cvlfvP8AnnJXlv7R3w71P4sfCTVvCmkzwW17qFxb3Ecl&#10;z/0zkjkrqp1+4ezPMY/gtB/bGq614a8WeHf3muR6rHJHH5knmf8APOT95W94X/Zqv9F8WaV4k1LV&#10;tJ1O9t7i8ubz7Tp8n/LxJH/q/wB5/wAs/Lqx4o/Zvgl1Sy13SbuS5177ZZ+ZJfSeXH5dvJ5n+rjr&#10;lNS+CPxUutY8VzweIbTTZNU0u4s/3WqXEkfmSSR+XJ/0z/1dHtDMlsf2S9asPC9tpMfiiwvpI9Pt&#10;9Ok1K5t5PM0/y5JJPMt/3n/TT/yHWjcfsl3cOqSX8fiiOW5/4SSz1mPUrmz/ANJ8uOPy/s/+s/5a&#10;V6D4A+H2peDfGHiO7+3yS6DeR2/2e2kvJJPLkj8zzP8AWf8AXSP/AL916T/zz/550VKhp7M+X5P2&#10;RvEN/ea0934wsP8AiaafcWUn2bT/AC45PMk8zzPL8z/pnX0noml/2No+nWHmebLZ28cfmf8AXOrt&#10;S1yzqe0FT/dljTP+Qxb/APXSOvqbT1/0OOvCfhf4On17VPt9x/x5R174n7sV7GBhZHiY6pd8hPRR&#10;RXrnmBRRWR4g8RWfh2xkurt/LEYoGaikGs7UtdsNL/4+rqOL/rpXiniT4vanqkkn9k/6Db/+RK4e&#10;5upLqTzJ55JZP+mleXUxq/5dnpU8DU+2e8al8YtCseIHe+f0irFk+O1p/wAs9KuP+2j14xRXH9cq&#10;Hd9Qpnrx+Ozn7mk5/wC29Sx/Ha3/AOWmmTn/AK5vXkNRUvrlQ0+p0z32x+M2g3X3/tFr/wBdI66n&#10;T/FGm6xzaXsMv0NfL1Ed1JayeZHJ5Un/AD0jop4+fU5ngYf8uz6282n8V8/eG/ipq2jeVHdv/adt&#10;/wBNP9ZHXsXhjxbYeJrfzbWT/tnXr068Kh5lTDzp7nQ0VDU1dRzBRRRQAUUUUAFFFFABRRRQBC33&#10;q+A/+Cz3/Jsvh3/sZ7f/ANJrivvxvvV8B/8ABZ7/AJNl8O/9jPb/APpNcVkanp//AATF/wCTJvht&#10;/wBdNQ/9Lbivq1O31r5S/wCCYv8AyZN8Nv8ArpqH/pbcV9Wp2+tAiWlpKWtTMKKKKACiiigAoooo&#10;AKhkkqaqOpf8edz/ANc6APDvir42k1jUJLC0k/0aP/WVwf8A5FqTUv8Aj4uf+ulRx/8APP8Adxyf&#10;6yOSSvlalT2lQ+pw9P2dM5y+8eaLYeKLLw9d6lbx61efvLex8z95JW1JdRxffkj/AO/leHeJP2b7&#10;/wAUa5qPiWfxnd23iOTVI72zkjt/9Gs/L/1cf/kST/rp5lS6t+zdPrOj+J45NdjttR1TWP7Z+0xx&#10;/vPL/d/6PJ/0z/d0/wB2be0PbPt0H+s+0R/9/KyfFHjLSfBOl/2lrV3HY2Ufl28kkn/PST/V182+&#10;J/2fY9F0GLStX8e6DpNtqFvcRxw30f8Ax6SSf6yS38yT/rnXrXj/AMJR/FDwfoOkwa7YRaj5lvqP&#10;mRyeZ5nlyR/885P/ACJR7OAHYeG/iDoXi2z+16Tq1pfRW8nl3H7z/lpW99vg/wCe8f8A38r55l/Z&#10;b1L/AEmODXbDy7zUPttxbXNnJJ/yz8v/AFkknmUab+y3q2l2ei+R4ltJb3S7O3s/tsln5n7u3kk/&#10;6aUvZ0wPob7fBLJ5aTxyyf8AXSqVj4o03WdUudNgv7e5vbeOOSS2jk/1ccnmeX/6LrwKT9lG/kg1&#10;k/8ACWSeZqFvcRx6lHHJ9oj8z/tpXefCX4L3Hw18Ya9rMl3YSxapZ2dn9m0m38vy/L8z95/5Eo9n&#10;TDU9Xjlk8zzP9VJXt/wm8bf2zp/2G7k/02P/AMiV4X/yzjj/AOeddp8Jt/8AwnFln/nnJWuHqezq&#10;HLjKf7s+h46lqCD+P61PX0p80FQyRjy/ueZU1FAHlfjT4Qw37SXelP5Nz3i/v15Lq2g3+jXHl39p&#10;JFJX1Q9V73TrbUIdlzCkw/2xXmVMDTnrA7qGLnTPk2ivoLUfhB4fv/MdIHtpJP8Ank9cxffAf/n0&#10;1b/wJjrhnhKh6dPH0zySpa9Dk+B+q/8AP9af+RKI/gfqv/P3af8AkSs/q9Q3+s0jzepa9Rt/gRPJ&#10;J+/1KPy/+mcddBp3wV0a1H797i8/3pKKeDqGf1ymeJW1hPf3HlwJ5sn/ADzr0Twn8HZ77y59W/0a&#10;P/n2/v161pPh3TdFj2WloluPatOu6ngf+fh5tTHf8+ytY6Xb6XZxwQJ5ccdX6KK9Y80Ka/SnVFJT&#10;Ao6tqkel6fJdSf6uOvnHxR4on8UahJPJJ+7j/wBXXr3xikeLwbL5f/PSvB/N8qTzJP8AVx14mLqf&#10;vPZnt4Cn/wAvCKo5P9ZF5n/LP95H/wBNK8c+Mfxu1b4c/EzwpoUeiwXOg6hHJeapJ5n7yzt/Mjjk&#10;uP8Arn+88yuT0T9rpL/x54wtLvSY4vDml2/2jT7mSTy5Lz955fmfvP8AnpXB7Ooep7QZpvx88US+&#10;GP8AhIY7zSL7UZPEH9lf8IvHb/vJI/tHl+ZH+8/7aU+3/azv4bfUfM8Lxyx2+qXlnJLJeeX5f2eT&#10;/WeX5cklWdI/ag8L3WoaVY6T4Mu5fE+qXl5b/ZvLt/3clvH5kn7ypNW/ab8Gf2fot/J4T+3R3Ef2&#10;24tv9H8yz/eeX/6MjrX/ALhhqSf8Nc2l148stFtNFt76yuLj7F9pj1D/AFcnl+Z/zz/9qVzt7+1z&#10;rV14X1WfTfDVhY6jb28dxHHJqEkn7vzPL/55/wDouuv/AOGjPC//AAlHlx+DLiW2k1T+xv7W/wBH&#10;/wCPj/Wf9dKztJ/aR8J32j3upQeBL+1068s47i3k+z2/+mR+Z5f/ALUo5P7hl7Qs6T+1fJqnxAtv&#10;DX/CJyRR/aI9OuLn7Z/y08vzPM8v/nnXe/BT4qX/AMWfh/Z+L59Gt9EttQ/1cf2zzJP9Z5f/ADz/&#10;AOmdec2v7Tfh618QR28/gi/0y5/tSPw9Jc/6P+7kk/1dWYf2uPC9jomo3tv4a1M+HYI7iSyuIo4/&#10;Lk+zyfvP+udHJ/cNT6C83ypPL/7aVd0DXp/DGqR3Vo//AF0r5k1D9riO3jt7O18IXQ1aS/0+3kju&#10;ryP/AFd5/q5K+hbaWSW38ySP7NJ5fmeXWf8ADF/EPqnw3r0GvaXHdwf8tK2T6V5h8EZpJNFmX/lm&#10;Hr05T3r6DD1PaU7ny9eHs6nIOpaKK6TEKKKKACiiigAooooAhb71fAf/AAWe/wCTZfDv/Yz2/wD6&#10;TXFffjfer4D/AOCz3/Jsvh3/ALGe3/8ASa4rI1PT/wDgmL/yZN8Nv+umof8ApbcV9Wp2+tfKX/BM&#10;X/kyb4bf9dNQ/wDS24r6tTt9aBEtLSUtamYUUUUAFFFFABRRRQAVDJH50bo/SpqKAPm/4keEpPDm&#10;sSTxx/6NcVyklfU+saPb65YyWl5H5kMleKeKPhXqWj+ZPYf6bZ9cV4eIwns9aZ7mExcP4dQ4Oov+&#10;Wcn/AH7qWSKSP93J+6k/551FXm6nraHkHxR+EGpfEH4keC9dj1KTTLLQ47jzJI/9Z+88vy/9ZH5d&#10;cxqX7O+paNqEcng+/ji8vS7iy8y+uJI5JLiS4jkkk/d/9c5K+hqKv2lQjU+atD+AfxEh8RWb6n4m&#10;Q6Nb6nJcSWVte3HFvJb+XHH/AN/P3les/A/wlrXgP4Z6Vouu6l/a+o29xJ9oufM8zzI/M/d13lFV&#10;7Qsljl/4+f8Arp/5DqKirNjpc+qSRx2kEkslZagR1698HfBslrH/AGrd/wDbOo/BPwh8t47vWJMn&#10;/n2r1aO1jhjjjRMRx9K9fD4T/l5UPExeL/5d0yWOSpqhqWvXPIFoopM0ALRRRQAUlJvFG8UAfNX7&#10;Z3jjx14N+EmpjwNo0+palcRyRz3scscf2C3/AOelef8A/BPP4ifELxR8N/sfjDT7y40+IeZpniK5&#10;uBJ9sj/55/6yvVv2sv2d4f2hvhheaTA/2XWbf/SNPuPM8vEn/TSuI/Yf/ZVu/wBnnwfcXfiH974r&#10;1D/j8jjk8yO3j/55x1xe/wC0Po4VMJ/ZvJ/y8PrikpN4o3iu0+cHUUUUAFFFFABTX6U6kzQBgeLt&#10;HHiLR7i0r5o1Kwn0vUJLSeP95/q6+sXHmLiuO8a/D+08Tx+Yh+zXsf8Aq5a83EYf2n7w9LCYj2eh&#10;8wa34S0bxHcefqVhaXMn2eTTpPNj/wBZHJ/rI6yrn4S+D7q3+yT+GtJljkt47Lyvs8f+rj/1cdei&#10;694O1LwzcSJdJkf8/NZVeH+8PdpunUOP034S+D9BvLa/sPDWmWtzZySeXJHZx+ZH5n+srxP4keKP&#10;CGg/Fe48LyfDnRdTuNL0uPUftMkf+sjkk/1ccccclfS9YNt4J0W18WXPiWCwji1q8t47eS+/56Rx&#10;1pTqD1PnDw/F8Obrxhe+MNW8J6tpGo2fl3v2a5k8vy5JI/8Ann+7/wCelbWm/Fr4M2ujx3+k+FvM&#10;juLOS9uPsWlx/wCrjk8uTzP+2lev+JPg34X8W6hJf6lpvm3MknmSSRySRyeZ/q/+Wf8A0zqlpvwC&#10;8CaXp/2S00K3ij+zyWXl+ZJ/q5JPMkj/AO/la+0pi9maWm+DfCfijS49atNFsJba8kjvfMks4/Mk&#10;k/5Zyf8AXSpP+FS+DPtFzP8A8I1pPmXHmfaP9Dj/AHnmf6yun03S4NG0u2sLSPyra3j8uOOpIvL/&#10;ANZ5dc+pZzF98L/C+s/u7vQtM/eeX5n+jx/vPL/1f/fuunsbX/j2jtLf/V/u460tF8O6l4juNlhB&#10;J/11r2vwL8Mbfwz/AKXdH7TeHof7ldFOhUxG5xV8RTpmp8PvDj+GdAitJOZ/vmutK1GlSZNfQU6f&#10;s0fOzfO7jqKKK1ICiiigAooooAKKKKAIW+9XwH/wWe/5Nl8O/wDYz2//AKTXFffjfer4D/4LPf8A&#10;Jsvh3/sZ7f8A9JrisjU9P/4Ji/8AJk3w2/66ah/6W3FfVqdvrXyl/wAExf8Akyb4bf8AXTUP/S24&#10;r6tTt9aBEtLSUtamYUUUlAC0UUUAFFFFABRSZozQAtFFFAHNa14J0bXhm7s45D/z0ridS+BdpIzv&#10;aahLbg/wPyK9Z20ciuaeHp1DanXqU+p4NcfBPWY5MwXdrc/hVaT4O+JP7lv/AN/K+gtxo3Gs/qdM&#10;6Pr1Q+fY/g74k/uW/wD38rRtvgdqUr5u76CP/rkK9x3GjcaPqdMPr1U80034J6TbL/pM891/5Drp&#10;49BtNMsZILGBLb+D939+ulyKD0q4UIUzH28+5+cfjD48ftHfAP4jazoU/h6T4k+HLP8A0y31KTT5&#10;I5Ps/wD10jr6U+EP7XngX4oSaPosev6aPFN/b+fJpttI8nlv/wA8/M8uP5/8K9n8SeGNM8YaHeaT&#10;qttHeWF3GY54JBw6elfLet/8E2fh3/bNtrnhC/1bwRrNvcfaLeXTbjzI4/8AtnJU8lSme19YwGJp&#10;fvockz68t5PO+erHFZGmxyWNrbx3E/2iSOP95J/z0evOvix+0x8P/gvbM/inxLaWNwP9XZpJ5tzJ&#10;/wBs0ro5zxYYepVnyU1c9abODmq7SiNN8nlx/jX5u/FP/gq9LIz23w/8L9sf2lrT4/8AIcdfKfxB&#10;/a/+LXxK8xNV8ZX9rZydbfTf9Dj/APIdcM8dThsfW4ThPH4j+J7iP2e8WfGPwX4DhebxB4n0nSR/&#10;09Xkcf8AOvGPFX/BQ34J+FTIE8THWpsfc0q1klP/AH3jH61+Nd08l9L59xJJcyf89JfnqLzh6Zrl&#10;njp9EfV0OC6EP94qH6m61/wVk+H9rH/xLPDPiLUJPRooo/8A2pXG3v8AwVvtT/x6/Di4l/66apGP&#10;/adfBMfhe1TwvZeILvVY4rO4n+zmO3geSSOT/ppW/p3wuSPx94Y0XWr5IdG8QDfaalbf6uSOTiPy&#10;/M/6aVl9ZxB2w4dyinufXNz/AMFbtb/5dPh5Y/8AbTUX/wDjdRx/8FavEXmfv/h/p3/bPVJP/jVf&#10;FvizR7DQbyO3SCe2uY5/Lu/N1C3uP/RddBb/AA3sZfFlx9o1aS28Ix2X9qHVvL/e/Z5P9X+7/wCe&#10;m+j6xiDq/sTKPZ8/sz7Qtv8Agrqf+W/w4P8A2z1Qf/Gq6XRf+Csng68dBqvg7WrD3tpILj+or4B8&#10;JfD+11rwDJ4gvLm+WSTUPsVvb2Uccskn7vMkn7ySOsfSfCv9vahqyWU/lW2mQSXMsmojy/8AV/8A&#10;LP8A5afvJKf1ivTOX/V3Kan2D9YPCv8AwUs+DHiJ9lxqepaBJ/1EtPk/9p+ZXsfhP9oz4b+NljbR&#10;fGujX3/TOK9j8z/vivwYjYy/6tfnrT1LwvrOjRxz32mXljF/z0ljkjrX65UOGvwfhP8Al3UP6Fre&#10;8huPmjkEkb/x76tJzX4F+BPj98RfhvcQv4b8YatpsUf/AC7G48y2/wC/cn7uvqT4W/8ABVDxpoLR&#10;weNfD9h4hth/y82P+j3P/wAbrphjqZ81i+EcXS/ge+fqptHpVeeTbs4r56+D/wC3J8Lvi80VpZa9&#10;HpOqSf8AMO1b/R5T/wBc/wDnp+Fe9ySi48vy5EMdd3tEfHVsJVw8+SrCx5l8Uv2kPAXwi1O20nxH&#10;4gsNM1W8gkuILe5k/wBZXxvP+1Z+0P8AGbXtN0zwR4Rg8P6TqdxJbW/iCOzkuI/L8z/WeZJXuGt/&#10;8E+PBnjz4gar4u8bazrPinUdQk8zypbj7Pbxx/8APPEdfRPw9+HPh74X+GrbQvDenwaXpcH+rgiH&#10;Ss/fqHs06+AwlP3Ic8x3hnw/cWvhi1sdVu5NWuRH5dxcyR/6yT/npWXqXwh0XVI/kSS2k/56R16D&#10;ijbV+zgeH7epe6PDtR+B99H/AMeF9DJ/11FZNx8I/EcfSGOX/tpX0NTsVyywVOR2fXqp81/8Kr8S&#10;f8+P/kSrNv8ACHxBJ/ywji/66SV9F4oxWf1CmP6/UPDrH4G6lLH+/voIv+2fmV1+i/BfRtPk8y6e&#10;S+k/6a16Dn2orop4WnTOWpiKlTdlKx0y3sI/Lggjij/6Z1fopK6zmFpKKM0ALRSZozQAtFJS0AFF&#10;FFABRRRQBC33q+A/+Cz3/Jsvh3/sZ7f/ANJrivvxvvV8B/8ABZ7/AJNl8O/9jPb/APpNcVkanp//&#10;AATF/wCTJvht/wBdNQ/9Lbivq1O31r5S/wCCYv8AyZN8Nv8ArpqH/pbcV9Wp2+tAiWlpKWtTMYCD&#10;SNgd6z9X1i30ezkurh/Ljjrwfxh8VL7xFJJHaf6FZf8AoyuWvXVI6aOHnVPXte+IuhaB+7nu0kuP&#10;+eUZriNT+OTn/jx03/wIryX/AJaeZJSV5FTF1D2KeApw3OzvvjD4junwl1Hbf9c46pyfErxJJ01W&#10;cVzFFc3tah2+wpf8+zpo/iJ4jj66rOau2/xg8R2smHmjuB/00jxXI0Ue1qh9XpHrOk/HEfcv9N8v&#10;/ppb13Gg/EDRte+SC52S/wDPOTrXzdRHL5X/AEy/6aV1U8XUOKpgIdD618zvUhbFeA+D/ipfaPJH&#10;Bff6TZ+te2aTrNvrFnFcWz+bHIm8V6tGvCpsePWw86RqUVF51S11nMFFFFABSUtVZJPKj8ygBzZM&#10;ZyMV5t8Xvjt4P+CXh3+1fFesx6bF/wAs7f8A5eJ/aOOvK/2tf2z9C/Z10t9Os0TWPF9xH/o9jv8A&#10;3cf+3J7V+SPxC+JniT4seJ7jxD4r1KfVtSnP/LT/AFcf/TOOOuHEYpUtEfZZLw9UzD95iPcpn0z8&#10;fv8Ago140+JRk0zwZHJ4N0HOPNi/4/JI/wD2nXyVcy32vap5kj3GpajcSf8ALT95JJUcdtPLGZxB&#10;JJbR/wCskjT/AFder6P8OYbm1utV8IeLLuKyjgj+0alcQfZ4rP8A6Z3EkcnmR/8AfuvHvUxB+sYf&#10;DYPK6fs6B5/H4UuIdak0nUpYNDvRHxFffu8Sf885P+ef/bSuv+Gvg+C48T6r4Y8QaGn9tXFnnS4r&#10;24ktz5n/ADzjk/1f7yP/AJaSfu6patrscjR2/imS08WwbMQatp13/pkf/bT/AJaf9tK5WTxZqv8A&#10;Zdnp326f7NZyeZZ+Yf3lv/1zk/5Z1n7lM6v3lemd5ZR+HPCPnm01y38Q6LeR7NX0S5j8i4t/+veT&#10;/VySR/8APSOuI1rSdC01pzp+vNqQP/Hv5Vm8ff8A5aeZ0/7Z760vAfwv8X/FTVPsfhXw9fa3cOfn&#10;lhj/AHQ/35PuV9ZfDP8A4Ja+MtcjFx4y8QWnhuPr9isY/tkv5/crRU6lT4EefXzDCZev39c+QPD/&#10;AIsXQ9H1LSrjTodW02/8uSS2uJJI/Lkj/wCWn7um3fjbUb+TQiskdtFob+Zp8UUf7u3/AHnmV+p/&#10;hL/gmP8ACPR44/7Sj1TxBJj/AFlzeFE/8h4r13w3+yR8IPC4jNj4A0USR/8ALSW38yT/AMiV1fU6&#10;h81X4swCn+7p85+KfibxxdeLLi4nvoNNjuLiT7Q8ttYR28jyf89P3dULnxRqN14bttFkvvN0q3k8&#10;yO2r9+Lf4W+ELVNkHhzSoh7WkdSSfDfwnN/rPD+lSf8AbpHWv1H/AKeHF/rhQ/6Bz8Ej4yubvQ9O&#10;0a6t7C8stP8AM+z+ZB+8j8yTzD+8jq9oPi+ysPB+peG7nRxdW+oXkdxJeW1x5dx+7/5Z/wDLT93X&#10;7X65+y/8LPE8f/Ey8B6Dcn/np/Z8aV5b4s/4Jv8AwX8R+Y1voV1osknSTTbuSPZ/2zrL6nU7nTT4&#10;swNT+JTPys8E6/pPh5ddeOd9M1a4RI9M1GSPzEs08z94cxj/AFnl/wDLSOP19a1NFvo49D1bw3oe&#10;qx3FxrCeZrWtX3yW8dvH+8/d+Z+8/wDalfX3xE/4JPXdrHLceDPGSSf887LW7f8A9qR//G6+Rvil&#10;+zb8SPg/cOfE/hS7t7WP/l9to/tFt/38jrmqU6lM+gw+YZfj9KdQe4+HtrdWFjDPaXuhxp/peoyR&#10;3CahJJ/0zTy/Lj/651hW/wAJ9euvDmq+JBBHY6LZ/vEk1G4jt5JI/wDln+7rldE1a40e8jvrTy/t&#10;Ef8Aq5JI/Mr06Px1ovij+zrCfTbuWS3/ANXby3El5cahcSf+Q4/+2nmUoezqbnqT9ph/4Z5JFIPX&#10;FfQPwM/bY+JHwRmt7VNSfxL4dj/5hWpSeZ5f/XOT/lnWZ4sjuvGFvJpviC+0vRLLQzJJb+GNJ2SX&#10;n/TT95/q/Mj/AOun/bOvLNS0qwuGSbQ5Lq+t3j8ySOSDMlp/10IqL1KexNRYbMIezxFM/Zb9nf8A&#10;a+8DftAWv2fTb1NN8Qp88mjXh8uUf/HK97s1DR81/O9pGpXek6hb6hpl3LY31vJ5kdzbSeXIlfpV&#10;+xp+32vjC5svBnxFuo7bXn/d2etH93Hef9M5P+mleth8Z7TSZ+a51wvPB3r4TWB+g1LWZbXXnR/8&#10;85JKvR/6uvTPz3YlooooEFFJRQAU3eBQWryDxz8WfKElpoz9v+P3tXNUrwp7mtOm6jsj0XWvFum+&#10;H0/0u6jif/nnXn+r/HKCMf8AEutPN/6+OK8hubqS6k8yeSTzJP8AlpUVeRUxdQ9ulgKf/Lw7i++L&#10;HiC6/wBXPHbf9c6xZPHfiSSTf/a0/wD38rBqWuX2lU7vq9I2o/G3iH/oLXf/AH8qxbfErxJa/wDM&#10;ReX/AK61zFFHtKofV6R6BY/GzXLT/Xx299/5DrtdE+NGk6h5cd3HJpsn/TWvCqlrWni6lM5p4OnP&#10;Y+rrHULXU4C9vNHcR+sZq2TivlfSfEWpeHbjz7Gfy/8ApnXufgX4i2niy3Ebj7NqA/1kVevQxUKh&#10;5FfCTpHb0VFHUtdxwkLfer4D/wCCz3/Jsvh3/sZ7f/0muK+/G+9XwH/wWe/5Nl8O/wDYz2//AKTX&#10;FZGp6f8A8Exf+TJvht/101D/ANLbivq1O31r5S/4Ji/8mTfDb/rpqH/pbcV9Wp2+tAiWlpKST7ta&#10;mZ8/fFTxQ+sa5JaRv+7t64f5PMrV8ZReX4o1GP8A6aVi18rUqe0qH1OH/d0yO5/dW8fmSf6ySvAf&#10;D/7S2p+IrfxXdyaLb22k+H5LyOSTzLiTzPs//TTy/Lr6C/5d5I652x+HOhWHh/VtJjsI4rLVJJJL&#10;y2/5Z3Hmf6zzKKZtqea2P7VXhfy5PPtNT8u3ks49QuY4/wB3byXHl+X/AOjK0b79pvwfYapc2N/H&#10;fxeXHcSf6uP/AFdvH5kn+rkrG+MS+AvhDp2nwP4SsboeJru3t5Y/Mjt4hJbx+ZH5kn/TPy64rRPF&#10;nwvutU06P/hBPKudQ1C8spJPM+0W0f7vzJPL/wCekcn/AEzrX2Y9T06P9pbw95lzHPputW2ox/Y5&#10;Le2+z/vLj7RJ5cfl/vP+elWf+GgtJtdctrSewu9MkkjuJJI76Py5P3f/AO8rmNS8W/BjWY9anu7S&#10;P7TZ/Y9OuI5NPuI7mP8Aef6N+7/1n+sro/BvgP4ZfEbw/c/2boVvfW1vJcWVx9ut5I7nzP8Alp5n&#10;mfvP+edAtTFk/ag0bVLjRbDQrCS5k1DxBHo1x5kkf7vzI/M8z935le4/88q4bTfgv4M0W4tpLTQr&#10;fzLe4+2xyS/89PL8vzP+/ddxHFWRoFei/CHxRJpeqf2bP/q7ivP62fBMclz4s07Z/wA9I6Kf7uoc&#10;uIh7SmfTQk3NhhUnTgV518VvisPhfpCX7eGPEPiVT/yy0Cw+0yR/hXzBpP8AwU60DVPH+n+Go/Af&#10;iK2kuJ/KuJbmL97H/wBu8fmSV9N7SB4tHA18QuanA+5cA+9Nz6CvkDxZ/wAFHvhr4L8dQ+Hr621q&#10;O08vzJb5rKSPyH9JI3xJXtvwt/aF8B/Gm1L+EfEVrqksf+sjjPlyx/8AbN6PaQIqYKvQhzzgeoSP&#10;8ma8L/au/aGsf2e/hneay+y51Sb/AEews/8AnpJ/fr2i5/e28n/LOvxt/b7+M0nxZ+O97plvJG+g&#10;+GfM0+08s8SSf8tZP/af/bOubEVPZ0z18iy3+0MWoHz74s8Wat478TXuu67fSalqt5J5kkklWNH8&#10;IXmvaXqOpRzwWWn6f5aT3N5J5Y8yT/Vp+lYLDFaekeI9V0GSSTTdSu7GST/WfZ5PLr53/Gfv3sfZ&#10;U/ZUz2Pwvr2rSDTr7UvDepW1lb2/2e3ttFvPs8dx/wBNPscn+s/7Z15V/aknh3WLl9D1aSX7RH5c&#10;kscf2fzPM/1kckdGn+NtQ0+4kunS1vtRPKajfR/aLiP/AIHJXPg//vK6Z1OxxUKHs53qFrTrC61O&#10;8t7Swgkubq4k8u3t4o/Mkkkr9B/2a/8AgmnFdQ2XiD4pP5zv+8Tw7b/6sf8AXw/euw/4J2fsn2/h&#10;Pw7b/EfxJAkuvanH5lhFJ/y52/8A8cr7rt1EFvH/AMtK78PhP+XlQ/N8+4lnzvCYR2Rm+E/B+k+C&#10;9Dt9K0bTLTTbG3H7u2tY/LjStyuf8WXc+l6Hqs9m3lXEdpJPH/10r4G+Gf7c3xB/4Qf4QQalYWHi&#10;rxF8QPEGqaV9puZPsUdvHb3Eccf+rj/6aV6fOfnDvUep+jvy0tfm14m/bz+I+vR+BTo9lpXhlLjx&#10;nceGdW3v9pilMZH+rkkj44z+ldLJ/wAFFvEknxGvNMtPAME3hyz8SR+GZLmW88u58yT/AJaf88/+&#10;2dHOL2Z+gNFfnd49/wCCj3iHwn4y1qwtPB+l3Glaf4vl8JZutVk+0SSRybPtHl+X/q67rTf21PEl&#10;zqPxXv38KaLa+GPAEklvcaje6vJHJPL+78uP/VUc4cjPtak+Wvzwsf2/PGPi7R/iJpln4fsNM1zS&#10;PC8niXTNWxcG3kij/wCmUkfmVQsf+CgPjbRfh/8ADtJvDVn4g8S+IPDlx4iuLzzHjt/Lt/M/dxxx&#10;/wCr/wBXRzh7M/RrIqpqFjb39nJBPGkkcg2P8lfCWtft/wDiPWPD/gJNB8K6ZpOreKtM1HUXk1fV&#10;P3dp9jz/AMtI/wDWeZ5de0fsN/FnxJ8Yv2ffDvijxPdx6jrN3PJHPII/Lo5zTka1POP2iv8AgnP4&#10;V+JFrc6t4Jij8LeJf9Zsi/487j/roK/Mf4hfDvxJ8LPFFx4f8T6bJpmqQf8ALOT/AJaf9NI6/oKa&#10;PzI9navAP2rv2YdG/aG8CzwNHHbeJbSP/iX33/POT/nnXDiMJ7TWmfZ5LxJVw1T6viNaZ+OVj4g+&#10;26rA+tJb3snlx28d5qPmSfZ4/wDnp8n+sr1DW/iho3hvS7nw94e8Q6nqVncR+Xcf2TZx2cdx/wBt&#10;P+Wf/bOOvGNa0e/8L65faNqUP2bUtPuJLe4i/uSR1Yt/FGrWFn9ltNSuLa2/5528nl143P7PQ/XZ&#10;UKeIXtKZuah8O9ZutD1LxJBo0+l6dZyR+ZZyiTzI45Okn7z/AFkdccHPXfJHJ/0zqx9uuBJI/nye&#10;ZOnlySb/AL8dVv8AVVGp1U6elqh+rH/BPP8Aaok+Knh2TwT4ku/+Kq0iP9xJJ/y92/8A9rr7agPn&#10;RFtuzPrX8+/wv8d33wx+IXh3xbYTSRS6ddxyyeX/ABx/8tI/+/dfvX4N8SWfi3wpp+s6c/mWeoW8&#10;dxGfXfXuYSu6kD8T4oylYLEe0p/BM6Tb7UtcD8RPi/4Q+Eul/b/Fmu2miW3rdSffr5z/AOHmfwtu&#10;/GtloOlQ6tqdpcP5Z1aGzIiT/tn/AKx/+/dd3OfK0MFXxH8OB9kFR9aj3fwgV8UfEP8A4KWeHPh/&#10;44GgHwbr2p2flpJHfRoYJZM/9MJUjNe9/B349w/Fy3M0Hg7xR4fi/wBYJNb0426Sf7hzzR7SBpUy&#10;+vQhz1IG78XPEkmh6P5MD4lkrwb/AJZ/88v3n7yvV/jZaz+ZZXf/ACzryiSLzfMjk/1ccn+rjr57&#10;Fz/eHqYOn+7Pm3xd4N8V/wDDR+q6lPb6nL4Qkt7P7P8A6H9si8z/AJaf8tI/L/66VY03S/jHf3F7&#10;dz31/Yyx+KJLazsfLt/Lj0v93+8/9GVk+JNa+KHhf4v+L9ZsLfVtX0a8j/srT9N+zySRx3Ekf7uT&#10;/rn5n+srlfBfjL4veA/Aes2N7Br2r61ca/eR297c6PJcRyW8ccfl/wDXOOST/pnW3Q2O71KL41X+&#10;h+J7CeCP7Tp8cdvp9zbSR/8AE0k8yP8Aef8ATP8Ad1Z1aw+Ln9l+NJLS/v4r2PUI49HsfLt/Lks/&#10;Lt/Mkj/6af6yuYsfir8Y9U0/UbiPw9caZ/Zel2d5b2P9jyf6ZcSSfvI61tS+MnxG/wCE4uYIPD13&#10;LpNvcXFvcW1zo8n7uPy/Mjk8z/rpWIwtv+F1X32KCCe/ttBk1T93fXP2ePUfsfl/8vH/AG0rN021&#10;/aAv9Pjjvru8tr230fUJI5I/sf8ApF59o/0eP/v3WLon7Q/jvWI7iDQvs/iG9j0OO9kjj0eSP7Pc&#10;eZ+8j/6afu67DRPHnxY1S3toJLD7NHJeSR/bv7Hk/wBX9n8yP/Wf9NP3dX+8NNS79g+Mdh4fuZIL&#10;u7vtRk0O3uP9J+z/AOj3nmfvI4/+2dVtE0/4x61/wikcmpX9tp0kmoSXFz5dvHc/6v8A0b/yJ5lZ&#10;Vj8S/jVFp2nTyeG5NSlvNLvLiS2/suSP7PeRyfu/+/lSWPxK+MeoR6dHHo3lR3mqWdnJc/2PJ/o9&#10;vJHJ5knlyeX/AKuT/lpUAdX4F0vx9YePPDGpeJb/AFaWOTR5I9Qj8yP7N9o8z/lp/wBs69+0XVJ9&#10;CvLK6tP+Pi3k/wC/lfK3hvxl8VNZ+JHhT+2o7/TdF+0ahZXn2bS/3cnlyfu5JP8Ann5n/PSvpy2l&#10;83/prHHJ/rKzmJ/wz6s0DUP7Y0e2u/8An4j8ytftXN+AYni8KWKSdfLrpO1fR0/gR8pPcif79fAf&#10;/BZ7/k2Xw7/2M9v/AOk1xX34/wB+vgP/AILPf8my+Hf+xnt//Sa4pjPT/wDgmL/yZN8Nv+umof8A&#10;pbcV9Wp2+tfKX/BMX/kyb4bf9dNQ/wDS24r6tTt9aAJaKKWtTM8i+LPgOS//AOJlp0f73/lpXjlf&#10;XO0H+CvOvFvwitNZ8yexk+y3P/kOvIxGE/59nr4TGez9yoeF0S/6vy/+Wclb2v8AgnWdBk/f2Mks&#10;f/PWKsbyvK/5Z15ns3TPXp1FUOc8WeA9J8bXmiz6tBJcyaPcfaLP95/y08vy6peNvhfoXxBkspNZ&#10;g82Szjk8vy5PL8vzI/Lkrq6Kz9oM8x0n9nPwZpeoSTx2EkvmSWcknmXkn7z7PJ5kddp4X8G6b4Nj&#10;1H+zY/Kj1C8kvZP3nmfvJK2qXyqPaAJS+VUn+t/1cdb2i+CdZ16T/RLSSKP/AJ6Sf6utKd6gqlT2&#10;ZzkfmTSeXHHXtnwm8ESaZb/2lfR/6TJ+8jrR8G/Cux8OmOe6f7Teetd75YWvTw+E9n+8qHkYvGe0&#10;9ymN8of3KxZPCWk3WoR6hJptrJqMf+ruTbp5kf410OBSbBXrnmKbRwF38GfBmo+IP7euvC2k3Osy&#10;f8v0tkjy/wDfddjY6ZaWK/uII7f/AK5x7KvUm7sBU8qG6s57syPEk32TRb6T+5BI9fz0apqUuua5&#10;qWoz/wCtvLuW5k/35JCTX9DeuRC80e8g/vxulfz4eKtCk8K+MNe0aRPLk0/ULi2/79yV5OP+wfpP&#10;BPJ7SoY5oooFeSfsArcNXU/C/wANp4y+KHhDQp/+PfUNUt7eT/rmZOa5ZuWrc8EeJpPA/jjw74kj&#10;HmSaXqFve/8AfuSlT/iHDjOf6vU9mf0DaRYR6Xp9vBGmLeOOOOOOvNv2lvjja/s8/B/WvH11pcms&#10;2+lyW8ZsopPLkk8y4ji/9qV3HgXxTYeNvC+m65ps8dzZXlvHcRyR965f4+fA3RP2h/hjqngjWru5&#10;stNvngeSay/1g8uUSJ+GQK+qP5oqfxX7Q8i8NfthLqfjbQfCfjrwY/haPxJo8ms2d6dRjvLeS3jj&#10;/eeZ+7j8usrwD+0F+zd4t8RaLpPhqw0+LVLeS8udDl/4RuSOPzI/3lzJZSeX/wBdP9XXS+H/ANiH&#10;w3pviSz13xD4k1/xteWekSaNZx63LF5dvbyR+XJ/q446zvg7+wL4J+DPjDRtd0LVtUujo73H2O1l&#10;+z+XG8n+s8yTy/MkqNQ/dmfb/GP9mrxJpugxQadoNxb6pHc+IbON9D6fZ5P9IuZP3f7uT93/ANdK&#10;reEvjd+zj8RvF2o6t4e8PaZqXjWz0u41mC5vfD/2e4u44/8AlpHJJHXRfD79gvwB8PNf8c6ta3ep&#10;X0viu3uLK4Fw8fl2dvLL5kkdvx+75ryrRPg78Bv2W/GFxpWo+Pri31k6HJpUenXFvH5kdtJ/rJf9&#10;Ht/Mkk/6aSUagcjY6h+zx8XLXwr8Y/G2h6vbeI/FF5JcWfh218zUJJZLeT/WeXbx/wDTOvdz+0h8&#10;ALXRLG7szZ6nbeOLiS3+zaboclxc6hJH/rI5I44/M8z/AFf+srzbwx8FfgQvhn4S6f4T+Kc9re6f&#10;cXlt4b1azuLe4ubyST/Wx/6vy63r/wDYJtdL1/4XReCfFsmj2Xg3UrzVdQurqTzdRuLi458wf8s+&#10;361YGjovxs/Zi8J+F/DGu6Lpum2ll4sjl07T/wCzPDcn2m8jjk/eW/lxx+Z/rKpaR8d/2WPHcHhz&#10;wvHoem3Wmyah/ZWlxXXhe4jsre8k/wCXfzJIvLjkro/Dv7BHw/0PTPhtp1rr+rf8UHeS3thi4j8y&#10;SSSXzJPM4/56VY0X/gn/AODvDun2Vpa67rTx2fiyLxdH5skf/HxHJ5nl/wCr/wBXQBlaj8cv2ZvF&#10;vizTfBl5a6Rqcun6h/ZWnyXGhySWUd5/z7x3Hl+XWz4d/bA+BPgq/j8JaFef2ZbW+qf2N5em6HcR&#10;2Ud5J/yz8zy/Lql4f/4J4+BfDPjyTxPZatqkcj6x/bv2by7fi4/55+Z5fmeV/wBM/MqzL+wH4I+y&#10;Xtv/AGzrX2e88UR+KpP3kf8Ax+R/6uP/AFf+roA6/wCAX7V2h/Hvxh8QPD+l6PqWmy+Eb97OW5vE&#10;Hl3H7ySPzPb/AFZ4969uuZP9an/PP95XkPwe/Zn0L4M+OvHniLRdV1K5l8Z3n9oX1tdPG8cdxmQ+&#10;YnH/AE0kr2OTZ5fmUELc/G//AIKN+FLLwn+09qBsoPLj1TT7e9kx/wA9P3kf/tOvmJvuGvoX9vT4&#10;iWPxM/aW12609/MttLt49K8z/ppH5nmf+jK+em+4a+br/wASZ/RGR+0+oU/aDKKWkrLU98dIPNXN&#10;ftt+wv4ibxJ+zF4Gnk6wWYtv+/f7v+lfiSZvLD1+4/7GPhweGf2a/AVof49PjuP+/n7z+telgD8z&#10;405PYUz2m5s4LqPy540kT/ppXFal8GvBOq6xband+EdFudRt38yO4ks4/MjrvsClx6GvXPyKFSdP&#10;ZnN3Hg/RrvUra/uNMs7nUrcbI72SCMyR1t/ZY/L2Y4q3RT5AdST3Of8AFvhmDxRo8ljP0r5w1rR7&#10;vw7qElpdJ5clfVorn/EnhHTvE0BS7gQv2kxXLiMP7Q6sLiPZM+Yf+WklFeg+JPg7qWl+ZPYf6db/&#10;APkSuHvtPnsJPLu4JIpP+mkdeJUp1Kfxnt06lOoRx+XFXyl4L1z4seNo/G89hqf2aXT/ABHcWdnJ&#10;qUccdl9jjk/59/L8yT/lpX1b/rY6j/5aeZ/y0op1DX2Z8ial+0h4l8B+F7aSPSbTU9e8y4kkjks/&#10;L8yOOTy/3fl+X/7UrrP+F++M5dcijg0Kw/sn/hJLPSv9XJ5nl3EdvJ5n/kSvo7yY/wDnnRR7QYeb&#10;5txJJHRUnmf8s60dJ8MalrEmyxsXkH/PWs9RXMv/AK6f6qu4+HfgOfxHqEd3PH/xLo5PM/66V03h&#10;f4MCKT7Rq0nmSf8APOOvUrOxg0+3jggjSOOPtXpYfCf8/DzMRjPsUyxbxRwwRpH9xOlT01OlOr2z&#10;xCFvvV8B/wDBZ7/k2Xw7/wBjPb/+k1xX3433q+A/+Cz3/Jsvh3/sZ7f/ANJrisjU9P8A+CYv/Jk3&#10;w2/66ah/6W3FfVqdvrXyl/wTF/5Mm+G3/XTUP/S24r6tTt9aBEtLSUtamYU1+lOpKAIZIxJHsPz1&#10;zmo+A9D1T/X6bAf9wV1A60M1Z+zNFUcNjzi8+CujTNmN57f6SVnyfAmxl+5qt2K9X5o5rH6rTNfr&#10;VTueWR/Amx/5aajcSVctvgnotr/rJLu4+slekZozT+r0xe3qdzmtN8B6HpC/uNOh+sg8z+ddBHD5&#10;abak/Cj8K19mjHnY6iiitCQooooAKSlpM0AVbn/j3+SvyU/4KUfBF/Avxbi8cWNtjRvEg/0h0+5H&#10;eIP/AGpH5f5V+t/l/NXmnxy+EOjfGf4baj4Z1iCOS3uI/kk7wSf89K5sRT9pTse/k2P/ALPxcKh+&#10;CoXNH3a7z4y/B3XfgT44vPDfiCGTzE/eW975f7u8j/56R1wjc18y6fs9z+h8PiKeKp+0pjaKKKep&#10;ufe3/BPn9sC18GW9t8OPGV99m0/f/wASvUJf9XH/ANO9fpvazR3lvvGySOT/AMfr+dNm3V9Wfs3/&#10;APBQLxj8HVt9C8SCTxT4Yj4Qyyf6Zbx/7En/AC0r08Pi/Z/u6h+WZ9w069T6xgz9iY4tseKlC8Yr&#10;xf4N/tSfD74yWcL+HPENvLdyDnTriQR3Cf8AbOvYIpvO969f2h+W1sPUw75KisEmPvv/AKuvjz4o&#10;fsj698Sv2vrb4g3erSaZ4Pj0P+z5P7Jv5LO98z/43X2PHT60Mr2PijxB+w/ZeGfFPwlPw4srDRfD&#10;vhPVLjUL+O+uJJJZ3ki/1lefeAP2Mvixo3x78K+Nr++0GxttL1y4vNQ/s28k/wBIs5P9XH5fl/vP&#10;+2klfox5af3aPLT+7+lZFc5+b/w6/YN+IvhOTwrqV3rGmy6/p/jj+2Li+jvJPn0vy/8Aj3/7+f8A&#10;LOv0T+fzZP7n7vFXfLT+6KdT5Bc41l+Wk4WoZf8Abri/H/xf8JfC7TZLvxNrtjpEKR7/APSbgB2o&#10;9oEKdSo+WmjrplCxY6D+OSvjz9uD9syx+EPhi58KeF7tLnxndx+X+7/5c4/+eleJ/tEf8FM7vWoL&#10;vw/8LoJLO3kj8v8At64jxJ/2zjr4M1DUrrVtQuL+/u7i+vbg+ZJcXMnmSSSV5mIxn/LumfomScL1&#10;Kk1iMWrEMl1JdXElxcSSS3MknmSSSf8ALSmL0o20V4+5+x06fs1ZCFiaTFKq5q9o/h7U/FOuWWka&#10;NYyanqN5J5dva26fvJKZnUqKlT9pUPQP2dPg7ffHD4taF4atYPtNl9ojuNQk/wCedv8A8tK/dfQ9&#10;Lg0XR7axtEENvboI0jT+Cvnb9iv9ly1/Z/8Ah95l2sMvi/U4/Mv7kc7O8cX/AGzr6WiwkZGOlfQY&#10;Sh7OB+C8RZt/aGItD4IFmlpKWu4+SCiikoAWkpaKAEqje6XaapH5d3bx3Mf/AE0jq/RSA4e8+E/h&#10;y+O82Plyf9M3NZcnwN0aT7k93F/20r0vNGa5/YUzo9vU7nmH/CjNK/5/rv8AOrNv8EtCh/1n2i5/&#10;66SV6NmjNHsKYe3qdzlrH4d+H9LH7jTYP+2lb1vax20eyNBGlXKK09mjLnZFHUtFFakBRRRQBC33&#10;q+A/+Cz3/Jsvh3/sZ7f/ANJrivvxvvV8B/8ABZ7/AJNl8O/9jPb/APpNcVkanp//AATF/wCTJvht&#10;/wBdNQ/9Lbivq1O31r5S/wCCYv8AyZN8Nv8ArpqH/pbcV9Wp2+tAiWlpKWtTMKKKKACiiopJPKoA&#10;fx1qhqGr2mmx+ZdTx28frJXnnjr4sx6PJ9g0oebcH/l4/wCWcdeS6lrN9rFx5l9PJcyV5tfF+z2P&#10;RoYN1PjPadW+M2iWO+OAveSDstcre/Ha+8z/AEXTYEj/AOmsleXV5t8UfiXd+CPHHgLTY5LeLSdY&#10;vJLfUPt3+r8vy/8AnpXB9bqVD06eDpn0LcfGjxJJ/q/ssX/AKI/jN4j7z25/7d6+XPiR+0PH4J1z&#10;Wre0sbO+ttL0v+1ftMuoeX9sj8yT93b/APPST93UVt+0jHdaxe2kmk29jZW9xHH5epah5dzJ5kcc&#10;nmeX5f8A00rP2lc1+r4c+sbb446z/wAtLe1k/Gt7SvjlbzDF/YSWw/56RyV8A61+1Vd6hHc2mk2F&#10;pHex3mn+Xe/6yOS3uL3y5I/3kcf7yvpuOXzbeP8A6aVp9Yr0zP6vh57H0tovxA0PWuIL6PzP+ech&#10;rpxIDXyPXX+F/ifq3h24jjnkkvrL/nnJ/rK6qeO/5+HDUwH/AD7Pok8Diqksvl9Q1Zmj+JrTxDpp&#10;uLSQnKZ8v/lpXxt+0F4R/aV+MHinyPCM9r8P/CthLiAjV/Lubj/ppJ5f/ouu/wBpf+GcuGwvt6nJ&#10;UnyH0n8Qf2lPht8L742PiXxfpmkXyj/j1ll/ef8AfFQfCn9ozwN8bru9tPCN9PqyWf8ArLkQSJF/&#10;38rwLw5+wLYePPD7z/GXUrjxV4zuHydat7+4zFH2jjH3B+VfVHw/+G3h/wCGPhez0Dw/ZR6dpVpH&#10;5cccdEPaT3OmvTwNKHJTnzzOO/aD/Z18L/tA+D30nX7Ty7mPm01GP/j4t5PWOvyL/aA/Zd8Z/s86&#10;vJHrFpJfeHpJP9E1q2j/ANHkj/6af885K/c2YhfLzWP4i8M6d4s0m403VrGC9sp/9Zb3MfmRvWVf&#10;DwqHpZTnuIyt2+wfzy5NFfpR+0B/wS+stUe51n4YX8ek3L/vP7FvB/o3/bOT/lnXwZ8QvhH4v+EO&#10;oPY+LPD93pMn/PSSP91J/wBc5K8Oph6lM/YcBnmDzD4JnE10/gvwNq/jzUJYNOh/0e3j8y4upP8A&#10;VwR/5/grmf8AW1qXHiLVrjSbPTTeSf2dZyebb28fyRpJ/wA9PrWXqezU53/DNWTwzd2usRp4e1H+&#10;072OWSOMWUclveR/9NPL/wCWdeyeCf21vjj8JY7exm16bU7aP/V23iO0+0fu/wDrp/rP/IlebeHf&#10;iNBoOly2CWlvfahrX7vV9S1bzJJPL/55xyR/vI62NX/sLxpqkWkx61b+Hvh3oEn+j3En+kXEnmeX&#10;5nlx/wCsk/1ddFNv/l2eDiKVKp7mLp859aeEP+CslxFGieKPA0cnZ5NJu/8A2nJXrmj/APBUT4T6&#10;gqC7j1zTZP8Aprp/mf8AouQ1+dnxV8P6Pb+EfBlxoOm2MUuqSSx28lhcSTyXEccnlx+Z5n/LTzKk&#10;+Ifwx0K2i0G08Ifa/ttu9xba5c6jJiOCSOOP95/sR/6yur6xXPAqZDlVX7Hsz9Q7P/goR8DbxOfG&#10;H2f/AK62U8f9Knm/4KDfA22j/wCRzjk/652dx/8AG6/L69+Dvh+b4leE/DmmarfS2OsaXHqkl1de&#10;Xb5jki8yPy/+efmf9NK4+48PeH7HXtOt764urDSpLjy7u+ju7e8Mcf8Az08uOtPrFc4afDOWVPtz&#10;P1F1f/gpz8GtLHl213rOpH1t9Ok/9qV5T4s/4KxaPEZE8N+Br+6/6aaldx23/ovzK+MIfhHZWOg6&#10;rY6zdXEXjY6h9j0iG22SWV3+7jk/1n/TTzKv3vg/wx8P/iRo2g6rB5VxcaP5dxJqUn7uz1CSP93J&#10;J/0zjkrP6xXOrD5DlNPX4z0Tx1/wUZ+M3j4vY6VeWfhmO4k/dx6Vb+Zcf9c/Mkrw3XtJ8Y+Lby41&#10;jxD/AGtqcsf7y4ub6SSeSOP/AJ6SJ/rK6ax0zVf7J19PEFnaaRqGjwfbdL8RWUcdv+8j/wCWUfl/&#10;u5PMqjcfFNTpK6jpum2el+Kp4jZ6xKbUSjU43/1n3/8AV5/j9a5qj/5+M97C4elhv90oE+m/BDUN&#10;T8D+JdetP+JlHZvZ/wBn3tvJH9nu/MkxJ98/6zp+7rzjVtB1PQvL/tKwuLLzP9X5sfl763Ljxi1p&#10;cXiaLb/2RpV8n+l6S8n2i38z/rnJXNyXE81vHBJPJJFH/q45H+5WNT2f/Ls93D06/wDy8IM0YzWx&#10;4b8M6r4y1SPTNE0y81e9k/5d7GDzJK+zvgP/AMExfE3ij7PqXxDvv+Ec0775021w9xJ9ZP8AlnTp&#10;4epUObGZphMv/j1D5M+Gnwt8T/GHxJHoXhLSp9TvX/1hj/1cH/TSR6/Vn9kn9inQv2f9Pj1bVnTW&#10;PGdxH+9vf+WcH/TOOvb/AIX/AAg8J/BvQI9H8L6PBpNnGPvxj94/vI9d20a4GDivYw+E9mfkOdcS&#10;18x/d0vcpnm/xS+Mnhn4J6THfeJpLjT9Lk4N1b28kkcf/XTYPkrnfBf7Wnwn+IV/DYaL40066vrj&#10;93HbPL5cj/nXqHiDwzp/ijR7zTdTgjvLK6Ty5beX5wUr5V1r/gnz4L8M6TqN78PY59D8Z+Z9o0/V&#10;pL+SM2cn/bP/AJZ11T5z5/DrCVIcld++fX0Vwsi9vzqevgL4a/Df9qr4R+N59bv9ZsPiLot3Jsu7&#10;G41Tyt//AFz8yP8Ad19y6dqnl6LFd3yfYT5fmSRyP/q60hPuZYnCLDv93PnN3is2+1e00uPzLy4j&#10;to/+mkleUeLPjHJ5klpo3+r/AOfmvNr7VJ9Qkkknkkl/66V59XGqHwFU8DUqHuepfGLQrCTy45Hv&#10;T/0yrnrn47f88NKP/bSSvIKK4p4upU2O6GDp9T02T446lJ/q9NtfzNEXxx1Iff021l/65mvMqKj6&#10;xUNfqlA9htfjpj/j70oxp6xyV0mmfF7w/qX37j7M/pLXz1RWn1yoZTwdPofWdnfQX0e+CZJY/wDY&#10;q5wK+UtJ17UtHuN9hPJHJXrXgr4vJqkkdpqsf2aX/npXdQxcKhwVsHUpnqlFQxSpNHvR/MjqavSP&#10;OCiiigAooooAhb71fAf/AAWe/wCTZfDv/Yz2/wD6TXFffjfer4D/AOCz3/Jsvh3/ALGe3/8ASa4r&#10;I1PT/wDgmL/yZN8Nv+umof8ApbcV9Wp2+tfKX/BMX/kyb4bf9dNQ/wDS24r6tTt9aBEtLSUtamYU&#10;UUUAQ+ZXn3xZ8WSaLp4tIP8AW3FehSf6uvDvjZHJH4gtpP8All5dcOLqezpnTh6ftKh5r/rfM8yq&#10;WpXX2XT7mf8A594/9XJ/q6Nbv/7L0vUbvy/Nks7eSTy5JPLrxjRf2jL668P+GNZ8SeE7TTfDniSP&#10;93c22qfaPs//AC0/eR+XHXz9OmfTFbwL8eNd1T4byeN/EMEdjotvbyXEkdjp8n/LP/pp5n/tOtXW&#10;/j7aWFnpMGteE7uXUdQuPL0+xkuLe48zzPM/5af8s/8AV1jaB8ZPhB5dzJY6THY6d5ccnmSaX/o0&#10;lvJJ5fmVJffFr4R2FnJYR6NHfRySSfu49Pj/AHn2f/lpH/38rp9mGpd/4aG0bVLuy0qw8F3l9rPl&#10;3kkltJ9n/wBH+zyeXJ/5EkqOX9qDwvJZy6taeGr++so9Pt728uZfs8clvHcf6vy/+elUfD/xk8ER&#10;eIL2wtPC8dtc29xHp2l/Ybf95eeZb/aJI/8Apn/9rq9J8UPhfqFxoMFv4ak1PWri3uPsdlHpcfmR&#10;x28nlyRyUezAoyftQeGoo/M03wZeXVlJrn/CO29z/o8f+mf8s6L79q7TbDVLaCfTb+2jt5NQt9Qt&#10;pLeOSSOSzk/efvPMqzc/Hj4V2tvcyR6LcX1tZ/Z9RuJLbS4/9Hkk/wBXJ/10qTUvjJ8LtLuNWj1L&#10;RfsOtWdx5cljc6fH5kklx/8AHKP+3APQfAHxL/4Ty3uZ59JuNNk8uOSOO5kjuPMt5P8AVyfu5K7n&#10;/VSeZXguh/Hj4beHY719B0W/ijt9Pk1W8jsdL8uSO3j8zzPM/wCufl12nhL4yWHjfxx4j8LwaTdx&#10;f2PHHJ9pk8vy5I5P9XWPs6ge0PZPBPiifwvrkcn/ACzkk8uSvo+2ljureOdP+WlfKX+tkj8uvp3w&#10;pG8PhvT0k++Io816mBqf8uzx8dT15zZ8mpKWivXPIEopaKAIpKx/EHhbTfFGmy2Oq2NrqVlJ/rLa&#10;8jEkf61u0lA02tj44+J//BND4XeOp5bvR0vvCV7IfMzpsm+Pf/1zkr5R+I3/AAS/+J3hN5Z/DWpa&#10;b4utv+eRk+x3H/kT93/5Er9b3Oe9ZOra5aaLYy3l/PHa21vH5klxcSeXGlcVTD06h9Pg+IMww+lO&#10;pc/B7xZ8BPiR4D8w694K1qxjj/5aiz8yP/v5HXCyQiOTZIpik9HFfuR8N/2nvh78ZPGms+GPDF9J&#10;q1zpcfmXFwLf/Rv+2cldj4g+EHgnxZHK2reFNHvWnH7ySSzQk/8AA8VyfU/+fZ9dT4wqYf3MXQPw&#10;I+3y/wCj/wCkSf6P/qv3n3P9ytIeJtV/s/UdO/tO6FnqEnmXkXmf8fEn/TSv2W1b9g/4Ja7/AKzw&#10;LYWsn/Tm8kdcfe/8EyfgrJ/q7HWLb/rlqclZ/U6nc7YcYYGp/Epn5UH4ia/J4mtvEM919q1aKOO3&#10;jkuI0kTy44/L8vy8Vla5rk2sSfvrWztv+vKzjt//AEXX6sN/wS1+ET/cuvEEf/b6P/jdLH/wSx+E&#10;cf37zxFL/wBvkf8A8brP6nUNf9bMt7M/KzUPFes6pp+jWF3qk0lto/8Ax4R5/wBR9Kq6tqd1rWoS&#10;X2pXk99eyf6yW5k8ySv1us/+CYPwZtfv2+sXP/XTUDXS6T/wT1+CGjx/8ibHeSf89Ly8uJP/AGpW&#10;v1OoZ/62ZbT/AIdM/GPA+5nNdF4d+GPi/wAbXHl6D4X1bV5H/wCfe0kNft/4b/Zz+G3hCHZpPgrQ&#10;7XZ+8/48o3rI+MH7QPgX9nW30H/hJI5NOstWuPs0c1nb/u4OOslH1HrUZzVOMXU/d4Ogfmp8Pf8A&#10;gnT8YvGXkSX1hYeFbaT/AJaarPmT/v3HX1D8M/8AglX4N0MRXPjPX9Q8S3JGfs1v/odv+n7z9a+y&#10;vCvjLRfG2jx6roupW+pWNx/q7i2k8yugELcbTiu6lh6Z8pjOJMzr+458hx3w8+EfhT4Y6bHY+GNA&#10;sdItkH3beL5/++67XmpeFo4xmu4+TqVJ1Hz1GO8tfSlpaKRmN2Co5Ikqaov+elACSbPL5rw74s+M&#10;ZL7UJNJg/wBXHXtsnf8A6518t+IP3uuXv/PTzJK83Fz9w9LAw9pUKPmf8s6X/VR+XJXkn7QVh4o1&#10;TwnZWnhe/v7G9uNQt45Lmx/1kcfmfvK8dvfFPxp1jxd4M12fQda0TStPuP7Ov9Kto/M+1yRx/vLj&#10;/rn5n+rrzKdM932h9T+JPDsHijw/e6TdyXEVteRyRySRyeXJXydb+EvjxFZ23ixkkl8T6P5ehWek&#10;ef8Au7y38vy5LyT/AKaSSeXJ/wBs60dR+L3xmjj1qPTdGu73zPs8tnLc6X/q5PtHlyR/8s/+Wf7y&#10;trxR48+Jvhu88RaFHY6lfR2+qeXp+v22j+Z9oj8vzP3n/bT93/q6dP8AdmU/3gSaX8WPCV5oum6F&#10;HqcunWclnJeXMklvJHcRySeZe/6z95RqUXxfvtQ8R2EkmtS2V59s+z3Mf2e3+z/6zy/+un/LP/nn&#10;XMeKP2gviTo9nc/2taR+Fb2PR45NPj/suS4k1S4/55yf8862o/iV8ZrrxpeQP4fgsdKjjkjgtvsc&#10;knmR+X+7k8zy/wD2pV/vAJP+L5WuoabaWkl/FZW9vZ/8fNvbySSSeZ/pPmSV9OeVJFcR+ZJ5sf2f&#10;95XzRpviP41f8I/9rnk+zXEmh/bfL/sf/l8/59/+2lRW3xQ+NV14g037X4Xt9M+0W9vJJpP2eT/S&#10;PMj/AHkn+r/d/wDfz/lnWdSn7QZ9S/8ALOOov+mdfNEniP4x3/g+O4knuItRvNHvJPs0en+XJp9x&#10;H/q44/8ArpXtHwpv9SvvAeiz6td3d9q0ln/pn2m3+zyeZ/1zrL2fs6Zpzn0n8IfGUl1H/ZN3/rI/&#10;9XXq3mDOyvm34d7/APhMNJr6Tjr2MJU9pTPncXT9nUJaKKK9I4gooooAhb71fAf/AAWe/wCTZfDv&#10;/Yz2/wD6TXFffjfer4D/AOCz3/Jsvh3/ALGe3/8ASa4rI1PT/wDgmL/yZN8Nv+umof8ApbcV9Wp2&#10;+tfKX/BMX/kyb4bf9dNQ/wDS24r6tTt9aBEtLSUtamYUUUUAN6rXDfErwifE2kb4Eze2/Mddz/DT&#10;WHy1jUh7SFjSE/Zu58f6tpb3Vvc2F3HH5cn7u4jri9E+CPgzQZLb7Jo0csdnH9nt47mSS4jjj/6Z&#10;+ZX1x40+F9l4m8yeH/Q73/nqP468i1vwRqXh2T9/BJLHH/y0jrwKmHqUz6CniKdQ8o0n4LeD9L0+&#10;902PRbeXTry3+zyRyeZJHHb/APPOsrxt8PvBnhLwPc38/h63/s3w/ZySW8dt/o/7v/lpH5leneV/&#10;00rN8SeHIPFGj6jpN+nm22oR/Z5Iqz5zrPmO9+IPw9tbO9v9S8A3FjLHZ/27HJY3Ecn+rjjj/wBZ&#10;HJ+7k8uStfWtD+ENr4v8Otf3dxodxpdncR29j+8jjkjk/eSfvP8Anp/y0/1le4a38NNJ8ReA7nwn&#10;PB/xKby3+zyRxSfvPLrj9S/Zp8EazqH2u4tLuWTzPtEf+mSf88/LrT2kAKXhKL4T+N9Uk0LRdNsL&#10;q91DT473y/s8kf2izj/1cn7yur1L4S+D/EV5c38+i2ktzqEkclxc/vPM/d/6uTzKXw/8JfD3hzxJ&#10;p2u6baSRXGn6f/ZVvJ9o/wBXb+Z5nl12ccX/ACz/ANV5dZzA4uP4QeD4o7n/AIktvL9ss/7OuPM8&#10;z95b/wDPP/yJWlpPw/0LQdcudasLCO21a4jjt7iSOST/AFcf+rrq7G1nv5PLgjklk/6Zx16J4T+D&#10;t3dSefrP+jx/88q0p06lQxqVKdMxvhv4Nk8RaxHcSR+XZW8nmSSf89K+gre1SGPZUGm6Zb6PZx2t&#10;rD5cSdKvfw17dCh7BHz+Ir+3ncb/AB1LSVH51dRzDtu3vS5rJ1LXrDS/+Pq7gi/66SVzmofF7w/p&#10;/wDy9Pcf9co81k6kIGipzlsjucijNeYSfHXTB/q7C6k+gqL/AIXpYf8AQMuv++6x+tUe5p7Cp2PS&#10;7j5Y9+Pnr88P+Cj/AMcL/T9etvhYfCkeuW+sad9ss7iKe4+0R3HmSR/6uP8A1lfZUfxy0YjfPaXd&#10;t9RUBvvh34i8S2/iGaCxOtRx+XHe3MH72OonUp1Ptno4KbwdT2lSmfP/AOwz+zBbfDPSLbxlPpWu&#10;+Hte1Cw+z3OnalcRyRyf9NPLj/1f/XOvsyOPyxGmxKjtb63uot8Ekco/6Z1c4YV00/c0OTF4qpi6&#10;ntKgsf3RRsFOorU4RuwUtLRQA3YKjkj/AHdTUlAFWSP5s+2yvnL9rb9m/TPjl4Ttri9t9V1K60Tz&#10;7m207TLmO3kuJP8ArpJX0l5dR3Gzy6ynE6cPXqYep7Smflj+wp8WNS+FXxc034TzeCpNJudUnuPt&#10;d7fTyR3nlxiSSP8Ad/6uv1JteWkrhPEFn4Ai8UWmuanFpUmuWH/HveNGPtEf/bSkvfjToVr/AKiO&#10;4uf+ucdc0PZ0/wDl4ejjazzCftIUz0nmjBryc/HWxP3NNuz/AMDpP+F8Wn/QJuv++xT+t0zz/qtT&#10;serjNO4rzOz+OGjzf6+2urb6jNdHpvxF8P6pwmoxxv8A9NDsrRYinMydCpDdHV0VBHNHcR743SQe&#10;tT10mRDJH5grwr4qeE59N1STU40/0eSveqoahp8Gp28kE8aSRyVzV6ftEdFCo6bPk+T97RXpPjL4&#10;Q3enySXejf6Tb/8ALSL/AJaV5/dWs9hJJHPBJFXz9SnUpn01PEKpT9wrV4n8dNe8YWHiTwFpvhOe&#10;4ij1C4kj1D7DHH/zz/56SR+XHXtnlf8APOj/AKZ1lqPU+aNW17x34D8UaT/wlE9vq9tb6XqGo+Z9&#10;jjuP9X5ckcckkcf/AKLqLwd+0Z438WaxcaTH4et45I7yzjj1L7HJHbyRyf6yTy/+mf8A10r6co8m&#10;P/nnXR7QPZnnXwT8b61488L3s+u6bHY3tnqklv8Auo5I45I4/wDlp+8r0X/lp5lS0Vz6lkVL/wAs&#10;6uWOl3d/ceXaQSXMn/TOvUvB/wAHfKkju9Vk83/lp9mrWnTqVDmqYinTI/hD4JeKT+1ruP8A6516&#10;/UNrapaxIkaeWiVZXNfSU6fs4WPm69T2s7j6KKK1MgooooAhb71fAf8AwWe/5Nl8O/8AYz2//pNc&#10;V9+N96vgP/gs9/ybL4d/7Ge3/wDSa4rI1PT/APgmL/yZN8Nv+umof+ltxX1anb618pf8Exf+TJvh&#10;t/101D/0tuK+rU7fWgRLS0lLWpmFFFFABRRRQAVDLEki7HHyVNRQByWp/DrQtYz5lhHFJ/z0jrlr&#10;r4E2MknmQahcW/0r1PFLzXM8PTma061Sn1PF5PgTPF/qNST/ALaR1H/wom+/j1KD/v3Xt1FZfVKZ&#10;0fW6h49b/AdP+W+qyf8AbOOt3TfgvodjJ5k4kvT/ANNa9C3Ubqv6rTMvb1O5lab4dsNLj2WlpHa/&#10;9c61qWius5wqDzPep657xZr0fh3SJbp/9Z/BWU9i4q7sHiTxbpvhm3330+H/AOedeQeI/i9qWsSe&#10;RYf6Db/+RK5HW9Zu9e1CS7u5PNrNk/df9Na8Spi6lT+Ge7Qwap61Czc3Ul1J5k88ksn/AE0qtXB3&#10;Pxu8J2viz/hGpJ9T/tr/AFn2b+x7j/V/89P9X/q66uPxRpP2eS4/tKwijj/dySfaI/3dcWp6Ro0V&#10;lSeKNJi8vzNWtIvM/wBX5l5HR/wlGm/aPI+3W/mf88/tEfmUagatL/razbbxbpN15kkGpWEscf7z&#10;93cRyUf8JRpMtv5/9pWnl+Z5fmfaI6WoHR6br1/pcn+gXclt/wBtK9F8LfGiTzI7fVoPM/6eYq8K&#10;0Tx5oXiPWL3TdJ1a0vtR0/8A4+LaOTzJI63vN/5Zxx/9dK1p4ipTOeph6dQ+sdN1W11S3Se1k8yK&#10;TvVzcK+bfAvjKfwvqFtH5nm2Un7uT/pnX0VbXQuYo5E/eRvXv0K/tT5+vQ9kW6KKK6jlGHpTJP8A&#10;V0V518VvGz+HLP7JaP8A6Tcfu/M/551lUqezNKdP2j5C54w+KFj4X/cJ/pt7/wA84/4K8l1r4gaz&#10;4i8wT3XlRf8APKKudkuvNk3/APLT/npUUnl18/UxFSofQ08JTpktRVLJ/rPLk/5Z/u/Mjr5W8baz&#10;8WIvFmteE/D0+pyx6fJJrserfZ/+PiP/AFkdlH/20/d1lTh7Q6f4Z9SUV8t2Xxa+JP8Awidz4lns&#10;dT0241zVJLfT9Jk0uS4+x2ccf7vzI/8Aln5klZ2g/Gn4vyJLrM+jXBuP7D+0W+gf2XJ5clx5nlyf&#10;vP8AyJWvsR+0PrWpP46+W7H4v/Fi+0/SfL0mOX7Z4gt9Okuf7LuP3dvJH+8k/wC2cn/LSvpy1iki&#10;jj8+TzZP+mcdZVIC/iG9pPijVtBuN9pdyRR/885JK9W8J/F601OeO01EfZpf+en/ACzrxD/W0nle&#10;bWtPEVKZzVMPTqH1vFIkkW5DvQ1Ln5a8Z+E3jyTz49JvnzH/AMs5K9pr3KFT2kLnz9Sn7N8gVi6t&#10;4X03Wo/Lu7SOWtuiuixnc8u1H4KabN/x6TSWX/kSuduPgTfR/wCr1KGT/rqK9zori+q0zr+tVD5/&#10;k+CniD+CS1k/4HRH8E/EH/LSe1i/4Ga9+o/Cs/qFMr69VPF7b4E3W+Mz6lHHj/nlHXRaT8GNHsDv&#10;maS5k9TXo2DRk1rTwlOmZvFVH1M7TdCsNLj2WtpHEP8ArnWnRRXYcoUUUUwCiiigAooooAhb71fA&#10;f/BZ7/k2Xw7/ANjPb/8ApNcV9+N96vgP/gs9/wAmy+Hf+xnt/wD0muKyNT0//gmL/wAmTfDb/rpq&#10;H/pbcV9Wp2+tfKX/AATF/wCTJvht/wBdNQ/9Lbivq1O31oES0tJS1qZhRRRQAUUUUAFFFFABRRRQ&#10;AUUUUAFFFFABRRRQAhrx745yOv2OP/lnXsHauC+Kvhd/EWgb4E/0mDpXNX/hnTh58lRM8C/jqP8A&#10;eRR+ZUsnmf6uT91JHRXzWp9ScXffDmCX4kR+M/t8n2mPS5NO+zeX+78uSTzK4eX9n3+x/A8ei2mv&#10;f2b/AMTC41WS+ls4/wB5HJJJJ5f/AD0/5aV7Z/20qlqVrJf6fcwf6r7RH5fmSVpzjPkDw/8ABv4Z&#10;S6PrWkx/E2z1L+0NLj06S58uPzI/Lk8zzK9FtvgFBqmqWWtaF4htPs2oR/bbf7Nbx/6Z/o/l/wDP&#10;Ty/+2kcdWfDf7Kum6X8P49B1K/n1PUY7e4jt7mS4kktreSTzP3kcf/LP/WVk237N3iywt/DFpHru&#10;iyx6HHZ+Xc+XJHJ/o8n+r/65yf5jrXn/AL5nqZXgr9kd9Q8CaNoXiTxDHa6jZ6XJp3laTH/z0k8z&#10;95/z0rsIv2W4L68/tLUtak+0x6hp9xJbW1n5cckdn/q/3daPhL4GX/hzXNB1J9Wt5bnT7i8kvJP3&#10;nmXEdxJ+7/7917HH5n/LSipUD2Z594J+EEHgn4ieJ/FEF3H5fiDy5Ps32f8A1ckdeg/vPs/kf8tK&#10;Klrm1NA8393JX0d8N5ZJfB9k7/8APOvnnSdLn1TULe0gj/1klfTfh/TP7H0i3tP+edengTx8ebFF&#10;FFe2eIQ186/FaV5vGFwn/POvov8Ajrxv4z+F5/tH9pQJ+7/5aV5uLp/uztwlT94eUUTf6upairwz&#10;6Y+efi18UPEujfEjWrTTfENpY6VZ6fHcSW0flx3PmeZJ/wA/Eflyf9s5Kzv+GnNd/wCEo0nTbTwv&#10;Jc20kdnJJc33+jySfaP+mf8A+8r6Tkijuv8AWJ5tedfHnx5f/DTwPHrOkwW9zqP9oW9nH5lv5n+s&#10;k8utlydDPU4e6/aC8Q2Gj3vijUvDUcfhyPVLjSrjypJPMt/Lkkjjk/7+Rx/9/Ko337QXijRftt3f&#10;+HpLHy9Lt72O2kuP3dvJJceX+8k8uo/FHxo8ffD6PTpNS0Kw/sXUNQs7eO5ubf7PJJ5n+s/d+Z/5&#10;Eqzffth6FHp+rXf9hXF9Hp+nx3Efl3HmR3Ef2jy/9ZV8v9wOcs+Mf2htZ8O6dpxtNO0/XLm8NxJ/&#10;aNleeXZ/u/L/AHfmSf8ALT/43JVbTf2kdWuvGGnaZd6FaaZZXElvH/x8SXEnmSR/8tK9O+GfxQj+&#10;I2oa9os+kyaZe+H5I/Mjkk8yP95HHJH5f/fyu8ktY5ZPM8v95RUAjjl/d3Pl1L/yzj/650lFcxoX&#10;dJlki1CyeP8A1nmV9V2+fITd1r53+G/hefXtcin2f6NbyeZJX0VH/q69jAQ9w+ex071CaiiivWPN&#10;CiiigAooooAKKKKACiiigAooooAKKKKACiiigCFvvV8B/wDBZ7/k2Xw7/wBjPb/+k1xX3433q+A/&#10;+Cz3/Jsvh3/sZ7f/ANJrisjU9P8A+CYv/Jk3w2/66ah/6W3FfVqdvrXyl/wTF/5Mm+G3/XTUP/S2&#10;4r6tTt9aBEtLSUtamYUUUUAFFFFABRRRQAUUUUAFFFFABRRRQAUUUUAFQyfvI6mooA8m8dfCeO/8&#10;y+0r91N3i/56V5LqWlz6XceRPBJbSf8ATSvq2TFZmreG9N1638u+tY7mP3rzK+F9p8B6VDGOkfLE&#10;n+sqX/WV7Hq3wNsZvnsLuSy/6ZyfvK5O++Duu2sn7jyLmP8A66V5tTD1KZ6dPGU6m5xFRV08nw78&#10;SR9NKnNH/CuvEP8A0Cp6y9lUNPrFM5iiuwtvhh4kuv8AmG+V/wBdJK2dN+Cmqyyf6XPBbR/9Mx5l&#10;a/V6gfWaR5tW1oPhjUvEVx5FpayY/wCetev6T8F9Fsf3l15l9J/00ru7PT4NNhEcEKRR+1dNPCVP&#10;+XhxVMf/AM+zlPAvw/tfCdvvf/SL2T/WS12NPQU+vXp01TPHnUdTVhRRRWpmFU76ygv7SS3nTzI5&#10;BsIq5RQB4R42+E13YSSXekx/abf/AJ5V53JFJFJ5ckckUtfWgNYGteB9H17m7sYzJ/z0jFeRXwP/&#10;AD7PXw+PnT+M+ZajvrCC+j8u7gjuY/8AWeXJH5lez6t8CbeYZsL94h/zzkTiuXuvg3r9qcIsdxH/&#10;ANM5MVw1MPUpndDGU6m553e6XaapHHHd2lvcxxyeZH5sfmVTj8EeHo45I49C0z95/wBOcdegSfDH&#10;xJH001z/ANtKjj+GviSTrpMn/fysvZ1TT6xTOQttLtLC4kngtLe2kuP9ZJHH/rKu12Vj8I/Ec334&#10;Y7f/AK6SV0em/AmTO++1FI/+mdtHWtPD1KhnPGU6Z5VH5f8Aq/8AWyV1/hP4a6l4ik8y4j+zWX/T&#10;SvXdF+G+haN88dp5sv8Az0l+euqjj8qu6ngf+fhw1Md/z7MzQdBstBtI4LRMCtim5NLXqRio7Hki&#10;0UUVYgooooAKKKKACiiigAooooAKKKKACiiigAooooAhb71fAf8AwWe/5Nl8O/8AYz2//pNcV9+N&#10;96vgP/gs9/ybL4d/7Ge3/wDSa4rI1PT/APgmL/yZN8Nv+umof+ltxX1ZH/q6+Pf+CaHibTbD9jD4&#10;fW8mpWkVzHJqG+OWf/p9uK+qP+Ew0b5P+JtZ/wDgRHQB0FLWF/wmGi/9Bax/8CUo/wCEw0X/AKC1&#10;j/4EpWpkbtFYX/CYaL/0FrH/AMCUo/4TDRf+gtY/+BKUAbtFYX/CYaL/ANBax/8AAlKP+Ew0X/oL&#10;WP8A4EpQBu0Vhf8ACYaL/wBBax/8CUo/4TDRf+gtY/8AgSlAG7RWF/wmGi/9Bax/8CUo/wCEw0X/&#10;AKC1j/4EpQBu0Vhf8Jhov/QWsf8AwJSj/hMNF/6C1j/4EpQBu0Vhf8Jhov8A0FrH/wACUo/4TDRf&#10;+gtY/wDgSlAG7RWF/wAJhov/AEFrH/wJSj/hMNF/6C1j/wCBKUAbtFYX/CYaL/0FrH/wJSj/AITD&#10;Rf8AoLWP/gSlAG7RWF/wmGi/9Bax/wDAlKP+Ew0X/oLWP/gSlAG7TfLX0rE/4TDRf+gtY/8AgSlH&#10;/CYaL/0FrH/wJSgDcorD/wCEw0X/AKC1j/4EpR/wmGi/9Bax/wDAlKANyisP/hMNF/6C1j/4EpR/&#10;wmGi/wDQWsf/AAJSgDdorC/4TDRf+gtY/wDgSlH/AAmGi/8AQWsf/AlKAN2isL/hMNF/6C1j/wCB&#10;KUf8Jhov/QWsf/AlKAN2isL/AITDRf8AoLWP/gSlH/CYaL/0FrH/AMCUoA3aKwv+Ew0X/oLWP/gS&#10;lH/CYaL/ANBax/8AAlKANylrC/4TDRf+gtY/+BKUf8Jhov8A0FrH/wACUoA3absFYn/CYaL/ANBa&#10;x/8AAlKP+Ew0X/oLWP8A4EpQBt7BS1h/8Jhov/QWsf8AwJSj/hMNF/6C1j/4EpQBuUtYX/CYaL/0&#10;FrH/AMCUo/4TDRf+gtY/+BKUAbtFYX/CYaL/ANBax/8AAlKP+Ew0X/oLWP8A4EpQBu0Vhf8ACYaL&#10;/wBBax/8CUo/4TDRf+gtY/8AgSlAG7RWF/wmGi/9Bax/8CUo/wCEw0X/AKC1j/4EpQBu0Vhf8Jho&#10;v/QWsf8AwJSj/hMNF/6C1j/4EpQBu0Vhf8Jhov8A0FrH/wACUo/4TDRf+gtY/wDgSlAG7RWF/wAJ&#10;hov/AEFrH/wJSj/hMNF/6C1j/wCBKUAbtFYX/CYaL/0FrH/wJSj/AITDRf8AoLWP/gSlAG7RWF/w&#10;mGi/9Bax/wDAlKP+Ew0X/oLWP/gSlAG7RWF/wmGi/wDQWsf/AAJSj/hMNF/6C1j/AOBKUAbtFYX/&#10;AAmGi/8AQWsf/AlKP+Ew0X/oLWP/AIEpQBrt96vgT/gs5/ybN4d/7Ge3/wDSa4r7gk8ZaH31fT//&#10;AALjr4N/4LCeI9M1b9m/w7Da6lb3Mn/CSW5McM8b/wDLtcVkaQPk+iiitBhRRRTEFFFFABRRRQAU&#10;UUUAFFFFABRRRQAUUUUAFFFFABRRRQAUUUUAFFFFABRRRQAUUUUAFFFFABRRRQAUUUUAFFFFABRR&#10;RQAUUUUAFFFFABRRRQAUUUUAFFFFABRRRQAUUUUAFFFFABRRRQAUUUUAFFFFABRRRQAUUUUAFFFF&#10;IaP/2VBLAwQUAAYACAAAACEAsa9MF94AAAAFAQAADwAAAGRycy9kb3ducmV2LnhtbEyPQWvCQBCF&#10;74X+h2UK3uom2taaZiMiticRqoXS25gdk2B2NmTXJP57t17ay8DjPd77Jl0MphYdta6yrCAeRyCI&#10;c6srLhR87d8fX0E4j6yxtkwKLuRgkd3fpZho2/MndTtfiFDCLkEFpfdNIqXLSzLoxrYhDt7RtgZ9&#10;kG0hdYt9KDe1nETRizRYcVgosaFVSflpdzYKPnrsl9N43W1Ox9XlZ/+8/d7EpNToYVi+gfA0+L8w&#10;/OIHdMgC08GeWTtRKwiP+NsN3nw6m4A4KHiK5jOQWSr/02dX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FttiCjgMAABQVAAAOAAAAAAAAAAAAAAAAAD0CAABkcnMv&#10;ZTJvRG9jLnhtbFBLAQItAAoAAAAAAAAAIQAfe/6hMW0AADFtAAAUAAAAAAAAAAAAAAAAAPcFAABk&#10;cnMvbWVkaWEvaW1hZ2UxLmpwZ1BLAQItABQABgAIAAAAIQCxr0wX3gAAAAUBAAAPAAAAAAAAAAAA&#10;AAAAAFpzAABkcnMvZG93bnJldi54bWxQSwECLQAUAAYACAAAACEAN53BGLoAAAAhAQAAGQAAAAAA&#10;AAAAAAAAAABldAAAZHJzL19yZWxzL2Uyb0RvYy54bWwucmVsc1BLBQYAAAAABgAGAHwBAABWdQAA&#10;AAA=&#10;">
                <v:rect id="Rectangle 89839" o:spid="_x0000_s1126" style="position:absolute;top:1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uVxgAAAN4AAAAPAAAAZHJzL2Rvd25yZXYueG1sRI9Pa8JA&#10;FMTvgt9heYI33ahQkugq4h/0aLVgvT2yr0lo9m3Irib207uFQo/DzPyGWaw6U4kHNa60rGAyjkAQ&#10;Z1aXnCv4uOxHMQjnkTVWlknBkxyslv3eAlNtW36nx9nnIkDYpaig8L5OpXRZQQbd2NbEwfuyjUEf&#10;ZJNL3WAb4KaS0yh6kwZLDgsF1rQpKPs+342CQ1yvP4/2p82r3e1wPV2T7SXxSg0H3XoOwlPn/8N/&#10;7aNWECfxLIHfO+EKyOULAAD//wMAUEsBAi0AFAAGAAgAAAAhANvh9svuAAAAhQEAABMAAAAAAAAA&#10;AAAAAAAAAAAAAFtDb250ZW50X1R5cGVzXS54bWxQSwECLQAUAAYACAAAACEAWvQsW78AAAAVAQAA&#10;CwAAAAAAAAAAAAAAAAAfAQAAX3JlbHMvLnJlbHNQSwECLQAUAAYACAAAACEAjHiLlcYAAADeAAAA&#10;DwAAAAAAAAAAAAAAAAAHAgAAZHJzL2Rvd25yZXYueG1sUEsFBgAAAAADAAMAtwAAAPoCAAAAAA==&#10;" filled="f" stroked="f">
                  <v:textbox inset="0,0,0,0">
                    <w:txbxContent>
                      <w:p w14:paraId="5BB226A7" w14:textId="77777777" w:rsidR="0056449A" w:rsidRDefault="0056449A" w:rsidP="00143B77">
                        <w:r>
                          <w:rPr>
                            <w:b/>
                          </w:rPr>
                          <w:t xml:space="preserve"> </w:t>
                        </w:r>
                      </w:p>
                    </w:txbxContent>
                  </v:textbox>
                </v:rect>
                <v:rect id="Rectangle 89840" o:spid="_x0000_s1127" style="position:absolute;top:30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F1xgAAAN4AAAAPAAAAZHJzL2Rvd25yZXYueG1sRI/NasJA&#10;FIX3hb7DcIXu6sQiJYmOIq2iyzYpWHeXzDUJztwJmdGkffrOouDycP74luvRGnGj3reOFcymCQji&#10;yumWawVf5e45BeEDskbjmBT8kIf16vFhibl2A3/SrQi1iCPsc1TQhNDlUvqqIYt+6jri6J1dbzFE&#10;2ddS9zjEcWvkS5K8Sostx4cGO3prqLoUV6tgn3ab74P7HWqzPe2PH8fsvcyCUk+TcbMAEWgM9/B/&#10;+6AVpFk6jwARJ6KAXP0BAAD//wMAUEsBAi0AFAAGAAgAAAAhANvh9svuAAAAhQEAABMAAAAAAAAA&#10;AAAAAAAAAAAAAFtDb250ZW50X1R5cGVzXS54bWxQSwECLQAUAAYACAAAACEAWvQsW78AAAAVAQAA&#10;CwAAAAAAAAAAAAAAAAAfAQAAX3JlbHMvLnJlbHNQSwECLQAUAAYACAAAACEARURRdcYAAADeAAAA&#10;DwAAAAAAAAAAAAAAAAAHAgAAZHJzL2Rvd25yZXYueG1sUEsFBgAAAAADAAMAtwAAAPoCAAAAAA==&#10;" filled="f" stroked="f">
                  <v:textbox inset="0,0,0,0">
                    <w:txbxContent>
                      <w:p w14:paraId="75BA46C6" w14:textId="77777777" w:rsidR="0056449A" w:rsidRDefault="0056449A" w:rsidP="00143B77">
                        <w:r>
                          <w:rPr>
                            <w:b/>
                          </w:rPr>
                          <w:t xml:space="preserve"> </w:t>
                        </w:r>
                      </w:p>
                    </w:txbxContent>
                  </v:textbox>
                </v:rect>
                <v:rect id="Rectangle 89841" o:spid="_x0000_s1128" style="position:absolute;top:58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TuxgAAAN4AAAAPAAAAZHJzL2Rvd25yZXYueG1sRI9Ba8JA&#10;FITvBf/D8gRvdaMUSaKriLbosVVBvT2yzySYfRuyWxP99d2C4HGYmW+Y2aIzlbhR40rLCkbDCARx&#10;ZnXJuYLD/us9BuE8ssbKMim4k4PFvPc2w1Tbln/otvO5CBB2KSoovK9TKV1WkEE3tDVx8C62MeiD&#10;bHKpG2wD3FRyHEUTabDksFBgTauCsuvu1yjYxPXytLWPNq8+z5vj9zFZ7xOv1KDfLacgPHX+FX62&#10;t1pBnMQfI/i/E66AnP8BAAD//wMAUEsBAi0AFAAGAAgAAAAhANvh9svuAAAAhQEAABMAAAAAAAAA&#10;AAAAAAAAAAAAAFtDb250ZW50X1R5cGVzXS54bWxQSwECLQAUAAYACAAAACEAWvQsW78AAAAVAQAA&#10;CwAAAAAAAAAAAAAAAAAfAQAAX3JlbHMvLnJlbHNQSwECLQAUAAYACAAAACEAKgj07sYAAADeAAAA&#10;DwAAAAAAAAAAAAAAAAAHAgAAZHJzL2Rvd25yZXYueG1sUEsFBgAAAAADAAMAtwAAAPoCAAAAAA==&#10;" filled="f" stroked="f">
                  <v:textbox inset="0,0,0,0">
                    <w:txbxContent>
                      <w:p w14:paraId="7F3FCE21" w14:textId="77777777" w:rsidR="0056449A" w:rsidRDefault="0056449A" w:rsidP="00143B77">
                        <w:r>
                          <w:rPr>
                            <w:b/>
                          </w:rPr>
                          <w:t xml:space="preserve"> </w:t>
                        </w:r>
                      </w:p>
                    </w:txbxContent>
                  </v:textbox>
                </v:rect>
                <v:rect id="Rectangle 89842" o:spid="_x0000_s1129" style="position:absolute;top:87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qZxgAAAN4AAAAPAAAAZHJzL2Rvd25yZXYueG1sRI9Ba8JA&#10;FITvBf/D8gRvdaMUSaKriLbosVVBvT2yzySYfRuyWxP99d2C4HGYmW+Y2aIzlbhR40rLCkbDCARx&#10;ZnXJuYLD/us9BuE8ssbKMim4k4PFvPc2w1Tbln/otvO5CBB2KSoovK9TKV1WkEE3tDVx8C62MeiD&#10;bHKpG2wD3FRyHEUTabDksFBgTauCsuvu1yjYxPXytLWPNq8+z5vj9zFZ7xOv1KDfLacgPHX+FX62&#10;t1pBnMQfY/i/E66AnP8BAAD//wMAUEsBAi0AFAAGAAgAAAAhANvh9svuAAAAhQEAABMAAAAAAAAA&#10;AAAAAAAAAAAAAFtDb250ZW50X1R5cGVzXS54bWxQSwECLQAUAAYACAAAACEAWvQsW78AAAAVAQAA&#10;CwAAAAAAAAAAAAAAAAAfAQAAX3JlbHMvLnJlbHNQSwECLQAUAAYACAAAACEA2tpqmcYAAADeAAAA&#10;DwAAAAAAAAAAAAAAAAAHAgAAZHJzL2Rvd25yZXYueG1sUEsFBgAAAAADAAMAtwAAAPoCAAAAAA==&#10;" filled="f" stroked="f">
                  <v:textbox inset="0,0,0,0">
                    <w:txbxContent>
                      <w:p w14:paraId="4E388E34" w14:textId="77777777" w:rsidR="0056449A" w:rsidRDefault="0056449A" w:rsidP="00143B77">
                        <w:r>
                          <w:rPr>
                            <w:b/>
                          </w:rPr>
                          <w:t xml:space="preserve"> </w:t>
                        </w:r>
                      </w:p>
                    </w:txbxContent>
                  </v:textbox>
                </v:rect>
                <v:rect id="Rectangle 89843" o:spid="_x0000_s1130" style="position:absolute;top:11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8CyAAAAN4AAAAPAAAAZHJzL2Rvd25yZXYueG1sRI9Pa8JA&#10;FMTvBb/D8oTe6kZbShKzEbEteqx/QL09ss8kmH0bsluT9tN3CwWPw8z8hskWg2nEjTpXW1YwnUQg&#10;iAuray4VHPYfTzEI55E1NpZJwTc5WOSjhwxTbXve0m3nSxEg7FJUUHnfplK6oiKDbmJb4uBdbGfQ&#10;B9mVUnfYB7hp5CyKXqXBmsNChS2tKiquuy+jYB23y9PG/vRl835eHz+Pyds+8Uo9joflHISnwd/D&#10;/+2NVhAn8csz/N0JV0DmvwAAAP//AwBQSwECLQAUAAYACAAAACEA2+H2y+4AAACFAQAAEwAAAAAA&#10;AAAAAAAAAAAAAAAAW0NvbnRlbnRfVHlwZXNdLnhtbFBLAQItABQABgAIAAAAIQBa9CxbvwAAABUB&#10;AAALAAAAAAAAAAAAAAAAAB8BAABfcmVscy8ucmVsc1BLAQItABQABgAIAAAAIQC1ls8CyAAAAN4A&#10;AAAPAAAAAAAAAAAAAAAAAAcCAABkcnMvZG93bnJldi54bWxQSwUGAAAAAAMAAwC3AAAA/AIAAAAA&#10;" filled="f" stroked="f">
                  <v:textbox inset="0,0,0,0">
                    <w:txbxContent>
                      <w:p w14:paraId="1FC50388" w14:textId="77777777" w:rsidR="0056449A" w:rsidRDefault="0056449A" w:rsidP="00143B77">
                        <w:r>
                          <w:rPr>
                            <w:b/>
                          </w:rPr>
                          <w:t xml:space="preserve"> </w:t>
                        </w:r>
                      </w:p>
                    </w:txbxContent>
                  </v:textbox>
                </v:rect>
                <v:rect id="Rectangle 89844" o:spid="_x0000_s1131" style="position:absolute;top:144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1d2xwAAAN4AAAAPAAAAZHJzL2Rvd25yZXYueG1sRI9Ba8JA&#10;FITvQv/D8gq96aZFSpJmI9JW9KhGsL09sq9JaPZtyK4m7a93BcHjMDPfMNliNK04U+8aywqeZxEI&#10;4tLqhisFh2I1jUE4j6yxtUwK/sjBIn+YZJhqO/COzntfiQBhl6KC2vsuldKVNRl0M9sRB+/H9gZ9&#10;kH0ldY9DgJtWvkTRqzTYcFiosaP3msrf/ckoWMfd8mtj/4eq/fxeH7fH5KNIvFJPj+PyDYSn0d/D&#10;t/ZGK4iTeD6H651wBWR+AQAA//8DAFBLAQItABQABgAIAAAAIQDb4fbL7gAAAIUBAAATAAAAAAAA&#10;AAAAAAAAAAAAAABbQ29udGVudF9UeXBlc10ueG1sUEsBAi0AFAAGAAgAAAAhAFr0LFu/AAAAFQEA&#10;AAsAAAAAAAAAAAAAAAAAHwEAAF9yZWxzLy5yZWxzUEsBAi0AFAAGAAgAAAAhADp/V3bHAAAA3gAA&#10;AA8AAAAAAAAAAAAAAAAABwIAAGRycy9kb3ducmV2LnhtbFBLBQYAAAAAAwADALcAAAD7AgAAAAA=&#10;" filled="f" stroked="f">
                  <v:textbox inset="0,0,0,0">
                    <w:txbxContent>
                      <w:p w14:paraId="00B832C9" w14:textId="77777777" w:rsidR="0056449A" w:rsidRDefault="0056449A" w:rsidP="00143B77">
                        <w:r>
                          <w:rPr>
                            <w:b/>
                          </w:rPr>
                          <w:t xml:space="preserve"> </w:t>
                        </w:r>
                      </w:p>
                    </w:txbxContent>
                  </v:textbox>
                </v:rect>
                <v:rect id="Rectangle 89845" o:spid="_x0000_s1132" style="position:absolute;top:173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tyAAAAN4AAAAPAAAAZHJzL2Rvd25yZXYueG1sRI9Pa8JA&#10;FMTvBb/D8oTe6kZpSxKzEbEteqx/QL09ss8kmH0bsluT9tN3CwWPw8z8hskWg2nEjTpXW1YwnUQg&#10;iAuray4VHPYfTzEI55E1NpZJwTc5WOSjhwxTbXve0m3nSxEg7FJUUHnfplK6oiKDbmJb4uBdbGfQ&#10;B9mVUnfYB7hp5CyKXqXBmsNChS2tKiquuy+jYB23y9PG/vRl835eHz+Pyds+8Uo9joflHISnwd/D&#10;/+2NVhAn8fML/N0JV0DmvwAAAP//AwBQSwECLQAUAAYACAAAACEA2+H2y+4AAACFAQAAEwAAAAAA&#10;AAAAAAAAAAAAAAAAW0NvbnRlbnRfVHlwZXNdLnhtbFBLAQItABQABgAIAAAAIQBa9CxbvwAAABUB&#10;AAALAAAAAAAAAAAAAAAAAB8BAABfcmVscy8ucmVsc1BLAQItABQABgAIAAAAIQBVM/LtyAAAAN4A&#10;AAAPAAAAAAAAAAAAAAAAAAcCAABkcnMvZG93bnJldi54bWxQSwUGAAAAAAMAAwC3AAAA/AIAAAAA&#10;" filled="f" stroked="f">
                  <v:textbox inset="0,0,0,0">
                    <w:txbxContent>
                      <w:p w14:paraId="3237F0BB" w14:textId="77777777" w:rsidR="0056449A" w:rsidRDefault="0056449A" w:rsidP="00143B77">
                        <w:r>
                          <w:rPr>
                            <w:b/>
                          </w:rPr>
                          <w:t xml:space="preserve"> </w:t>
                        </w:r>
                      </w:p>
                    </w:txbxContent>
                  </v:textbox>
                </v:rect>
                <v:rect id="Rectangle 89846" o:spid="_x0000_s1133" style="position:absolute;top:201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yaxwAAAN4AAAAPAAAAZHJzL2Rvd25yZXYueG1sRI9Ba8JA&#10;FITvQv/D8gredFMRSdJsRFpFj1ULtrdH9jUJzb4N2dVEf31XEHocZuYbJlsOphEX6lxtWcHLNAJB&#10;XFhdc6ng87iZxCCcR9bYWCYFV3KwzJ9GGaba9ryny8GXIkDYpaig8r5NpXRFRQbd1LbEwfuxnUEf&#10;ZFdK3WEf4KaRsyhaSIM1h4UKW3qrqPg9nI2Cbdyuvnb21pfN+nt7+jgl78fEKzV+HlavIDwN/j/8&#10;aO+0gjiJ5wu43wlXQOZ/AAAA//8DAFBLAQItABQABgAIAAAAIQDb4fbL7gAAAIUBAAATAAAAAAAA&#10;AAAAAAAAAAAAAABbQ29udGVudF9UeXBlc10ueG1sUEsBAi0AFAAGAAgAAAAhAFr0LFu/AAAAFQEA&#10;AAsAAAAAAAAAAAAAAAAAHwEAAF9yZWxzLy5yZWxzUEsBAi0AFAAGAAgAAAAhAKXhbJrHAAAA3gAA&#10;AA8AAAAAAAAAAAAAAAAABwIAAGRycy9kb3ducmV2LnhtbFBLBQYAAAAAAwADALcAAAD7AgAAAAA=&#10;" filled="f" stroked="f">
                  <v:textbox inset="0,0,0,0">
                    <w:txbxContent>
                      <w:p w14:paraId="52F13F58" w14:textId="77777777" w:rsidR="0056449A" w:rsidRDefault="0056449A" w:rsidP="00143B77">
                        <w:r>
                          <w:rPr>
                            <w:b/>
                          </w:rPr>
                          <w:t xml:space="preserve"> </w:t>
                        </w:r>
                      </w:p>
                    </w:txbxContent>
                  </v:textbox>
                </v:rect>
                <v:rect id="Rectangle 89847" o:spid="_x0000_s1134" style="position:absolute;top:230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kByAAAAN4AAAAPAAAAZHJzL2Rvd25yZXYueG1sRI9Pa8JA&#10;FMTvBb/D8oTe6kYpbRKzEbEteqx/QL09ss8kmH0bsluT9tN3CwWPw8z8hskWg2nEjTpXW1YwnUQg&#10;iAuray4VHPYfTzEI55E1NpZJwTc5WOSjhwxTbXve0m3nSxEg7FJUUHnfplK6oiKDbmJb4uBdbGfQ&#10;B9mVUnfYB7hp5CyKXqTBmsNChS2tKiquuy+jYB23y9PG/vRl835eHz+Pyds+8Uo9joflHISnwd/D&#10;/+2NVhAn8fMr/N0JV0DmvwAAAP//AwBQSwECLQAUAAYACAAAACEA2+H2y+4AAACFAQAAEwAAAAAA&#10;AAAAAAAAAAAAAAAAW0NvbnRlbnRfVHlwZXNdLnhtbFBLAQItABQABgAIAAAAIQBa9CxbvwAAABUB&#10;AAALAAAAAAAAAAAAAAAAAB8BAABfcmVscy8ucmVsc1BLAQItABQABgAIAAAAIQDKrckByAAAAN4A&#10;AAAPAAAAAAAAAAAAAAAAAAcCAABkcnMvZG93bnJldi54bWxQSwUGAAAAAAMAAwC3AAAA/AIAAAAA&#10;" filled="f" stroked="f">
                  <v:textbox inset="0,0,0,0">
                    <w:txbxContent>
                      <w:p w14:paraId="0E3D835B" w14:textId="77777777" w:rsidR="0056449A" w:rsidRDefault="0056449A" w:rsidP="00143B77">
                        <w:r>
                          <w:rPr>
                            <w:b/>
                          </w:rPr>
                          <w:t xml:space="preserve"> </w:t>
                        </w:r>
                      </w:p>
                    </w:txbxContent>
                  </v:textbox>
                </v:rect>
                <v:shape id="Picture 89895" o:spid="_x0000_s1135" type="#_x0000_t75" style="position:absolute;left:140;width:56369;height:2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A3xgAAAN4AAAAPAAAAZHJzL2Rvd25yZXYueG1sRI9Ba8JA&#10;FITvBf/D8gre6qZi6xpdRaSFXqSYKF4f2dckNPs2ZLcx/feuIHgcZuYbZrUZbCN66nztWMPrJAFB&#10;XDhTc6nhmH++KBA+IBtsHJOGf/KwWY+eVpgad+ED9VkoRYSwT1FDFUKbSumLiiz6iWuJo/fjOosh&#10;yq6UpsNLhNtGTpPkXVqsOS5U2NKuouI3+7Ma8vmsOKhBfed+T+eej6fsI2+0Hj8P2yWIQEN4hO/t&#10;L6NBLdTiDW534hWQ6ysAAAD//wMAUEsBAi0AFAAGAAgAAAAhANvh9svuAAAAhQEAABMAAAAAAAAA&#10;AAAAAAAAAAAAAFtDb250ZW50X1R5cGVzXS54bWxQSwECLQAUAAYACAAAACEAWvQsW78AAAAVAQAA&#10;CwAAAAAAAAAAAAAAAAAfAQAAX3JlbHMvLnJlbHNQSwECLQAUAAYACAAAACEALanQN8YAAADeAAAA&#10;DwAAAAAAAAAAAAAAAAAHAgAAZHJzL2Rvd25yZXYueG1sUEsFBgAAAAADAAMAtwAAAPoCAAAAAA==&#10;">
                  <v:imagedata r:id="rId154" o:title=""/>
                </v:shape>
                <w10:anchorlock/>
              </v:group>
            </w:pict>
          </mc:Fallback>
        </mc:AlternateContent>
      </w:r>
    </w:p>
    <w:p w14:paraId="0B035F99" w14:textId="77777777" w:rsidR="00172708" w:rsidRDefault="00143B77" w:rsidP="001853F4">
      <w:pPr>
        <w:spacing w:after="158"/>
        <w:rPr>
          <w:rFonts w:ascii="Arial" w:eastAsia="Calibri" w:hAnsi="Arial" w:cs="Arial"/>
          <w:b/>
          <w:color w:val="000000"/>
          <w:lang w:val="en-US"/>
        </w:rPr>
      </w:pPr>
      <w:r w:rsidRPr="00143B77">
        <w:rPr>
          <w:rFonts w:ascii="Arial" w:eastAsia="Calibri" w:hAnsi="Arial" w:cs="Arial"/>
          <w:b/>
          <w:color w:val="000000"/>
          <w:lang w:val="en-US"/>
        </w:rPr>
        <w:t xml:space="preserve"> </w:t>
      </w:r>
    </w:p>
    <w:p w14:paraId="1B7732D2" w14:textId="77777777" w:rsidR="00143B77" w:rsidRPr="00143B77" w:rsidRDefault="00432257" w:rsidP="001853F4">
      <w:pPr>
        <w:spacing w:after="9" w:line="360" w:lineRule="auto"/>
        <w:ind w:right="376"/>
        <w:jc w:val="both"/>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.8.4</w:t>
      </w:r>
      <w:r w:rsidR="00143B77" w:rsidRPr="00143B77">
        <w:rPr>
          <w:rFonts w:ascii="Arial" w:eastAsia="Calibri" w:hAnsi="Arial" w:cs="Arial"/>
          <w:b/>
          <w:color w:val="000000"/>
          <w:lang w:val="en-US"/>
        </w:rPr>
        <w:tab/>
        <w:t xml:space="preserve">The   Municipal   area   comprises: </w:t>
      </w:r>
    </w:p>
    <w:p w14:paraId="46E56BA5" w14:textId="77777777" w:rsidR="00143B77" w:rsidRPr="00143B77" w:rsidRDefault="00143B77" w:rsidP="00172708">
      <w:pPr>
        <w:spacing w:after="0" w:line="360" w:lineRule="auto"/>
        <w:ind w:right="29"/>
        <w:jc w:val="both"/>
        <w:rPr>
          <w:rFonts w:ascii="Arial" w:eastAsia="Calibri" w:hAnsi="Arial" w:cs="Arial"/>
          <w:color w:val="000000"/>
          <w:lang w:val="en-US"/>
        </w:rPr>
      </w:pPr>
      <w:r w:rsidRPr="00143B77">
        <w:rPr>
          <w:rFonts w:ascii="Arial" w:eastAsia="Calibri" w:hAnsi="Arial" w:cs="Arial"/>
          <w:color w:val="000000"/>
          <w:lang w:val="en-US"/>
        </w:rPr>
        <w:t>Makana Municipal area approximately 4 375 km</w:t>
      </w:r>
      <w:r w:rsidRPr="00143B77">
        <w:rPr>
          <w:rFonts w:ascii="Arial" w:eastAsia="Calibri" w:hAnsi="Arial" w:cs="Arial"/>
          <w:color w:val="000000"/>
          <w:vertAlign w:val="superscript"/>
          <w:lang w:val="en-US"/>
        </w:rPr>
        <w:t>2</w:t>
      </w:r>
      <w:r w:rsidRPr="00143B77">
        <w:rPr>
          <w:rFonts w:ascii="Arial" w:eastAsia="Calibri" w:hAnsi="Arial" w:cs="Arial"/>
          <w:color w:val="000000"/>
          <w:lang w:val="en-US"/>
        </w:rPr>
        <w:t xml:space="preserve"> with an estimated population of 80 390 (Stats SA Census 2011). Makhanda is the economic hub of the district and plays a key role as a district service centre within the Eastern Cape, between East London and Port Elizabeth. The study area is generally dominated by commercial farming activities, game farms and conservation areas. Land ownership patterns are predominantly private ownership. </w:t>
      </w:r>
    </w:p>
    <w:p w14:paraId="6A5F6C1C" w14:textId="77777777" w:rsidR="00143B77" w:rsidRPr="00143B77" w:rsidRDefault="00172708" w:rsidP="00143B77">
      <w:pPr>
        <w:spacing w:after="11"/>
        <w:rPr>
          <w:rFonts w:ascii="Arial" w:eastAsia="Calibri" w:hAnsi="Arial" w:cs="Arial"/>
          <w:color w:val="000000"/>
          <w:lang w:val="en-US"/>
        </w:rPr>
      </w:pPr>
      <w:r w:rsidRPr="00143B77">
        <w:rPr>
          <w:rFonts w:ascii="Arial" w:eastAsia="Calibri" w:hAnsi="Arial" w:cs="Arial"/>
          <w:noProof/>
          <w:color w:val="000000"/>
          <w:lang w:eastAsia="en-ZA"/>
        </w:rPr>
        <w:drawing>
          <wp:anchor distT="0" distB="0" distL="114300" distR="114300" simplePos="0" relativeHeight="251767808" behindDoc="0" locked="0" layoutInCell="1" allowOverlap="0" wp14:anchorId="73AA25BD" wp14:editId="6176BAA5">
            <wp:simplePos x="0" y="0"/>
            <wp:positionH relativeFrom="column">
              <wp:posOffset>48260</wp:posOffset>
            </wp:positionH>
            <wp:positionV relativeFrom="paragraph">
              <wp:posOffset>191770</wp:posOffset>
            </wp:positionV>
            <wp:extent cx="5804535" cy="2909570"/>
            <wp:effectExtent l="0" t="0" r="5715" b="5080"/>
            <wp:wrapSquare wrapText="bothSides"/>
            <wp:docPr id="90912" name="Picture 90912"/>
            <wp:cNvGraphicFramePr/>
            <a:graphic xmlns:a="http://schemas.openxmlformats.org/drawingml/2006/main">
              <a:graphicData uri="http://schemas.openxmlformats.org/drawingml/2006/picture">
                <pic:pic xmlns:pic="http://schemas.openxmlformats.org/drawingml/2006/picture">
                  <pic:nvPicPr>
                    <pic:cNvPr id="89831" name="Picture 89831"/>
                    <pic:cNvPicPr/>
                  </pic:nvPicPr>
                  <pic:blipFill>
                    <a:blip r:embed="rId155"/>
                    <a:stretch>
                      <a:fillRect/>
                    </a:stretch>
                  </pic:blipFill>
                  <pic:spPr>
                    <a:xfrm>
                      <a:off x="0" y="0"/>
                      <a:ext cx="5804535" cy="2909570"/>
                    </a:xfrm>
                    <a:prstGeom prst="rect">
                      <a:avLst/>
                    </a:prstGeom>
                  </pic:spPr>
                </pic:pic>
              </a:graphicData>
            </a:graphic>
            <wp14:sizeRelH relativeFrom="margin">
              <wp14:pctWidth>0</wp14:pctWidth>
            </wp14:sizeRelH>
          </wp:anchor>
        </w:drawing>
      </w:r>
      <w:r w:rsidR="00143B77" w:rsidRPr="00143B77">
        <w:rPr>
          <w:rFonts w:ascii="Arial" w:eastAsia="Calibri" w:hAnsi="Arial" w:cs="Arial"/>
          <w:color w:val="000000"/>
          <w:lang w:val="en-US"/>
        </w:rPr>
        <w:t xml:space="preserve"> </w:t>
      </w:r>
    </w:p>
    <w:p w14:paraId="69C35FD6" w14:textId="77777777" w:rsidR="00143B77" w:rsidRPr="00143B77" w:rsidRDefault="00143B77" w:rsidP="00143B77">
      <w:pPr>
        <w:keepNext/>
        <w:keepLines/>
        <w:spacing w:after="4" w:line="265" w:lineRule="auto"/>
        <w:ind w:right="401"/>
        <w:outlineLvl w:val="1"/>
        <w:rPr>
          <w:rFonts w:ascii="Arial" w:eastAsia="Calibri" w:hAnsi="Arial" w:cs="Arial"/>
          <w:b/>
          <w:color w:val="000000"/>
          <w:lang w:val="en-US"/>
        </w:rPr>
      </w:pPr>
    </w:p>
    <w:p w14:paraId="074083A4" w14:textId="77777777" w:rsidR="00143B77" w:rsidRPr="00143B77" w:rsidRDefault="00143B77" w:rsidP="00143B77">
      <w:pPr>
        <w:keepNext/>
        <w:keepLines/>
        <w:spacing w:after="4" w:line="265" w:lineRule="auto"/>
        <w:ind w:right="401"/>
        <w:outlineLvl w:val="1"/>
        <w:rPr>
          <w:rFonts w:ascii="Arial" w:eastAsia="Calibri" w:hAnsi="Arial" w:cs="Arial"/>
          <w:b/>
          <w:color w:val="000000"/>
          <w:lang w:val="en-US"/>
        </w:rPr>
      </w:pPr>
    </w:p>
    <w:p w14:paraId="5106D776" w14:textId="77777777" w:rsidR="00143B77" w:rsidRPr="00143B77" w:rsidRDefault="00432257" w:rsidP="001853F4">
      <w:pPr>
        <w:keepNext/>
        <w:keepLines/>
        <w:spacing w:after="0" w:line="360" w:lineRule="auto"/>
        <w:ind w:right="-154"/>
        <w:outlineLvl w:val="1"/>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w:t>
      </w:r>
      <w:r w:rsidR="00143B77" w:rsidRPr="00143B77">
        <w:rPr>
          <w:rFonts w:ascii="Arial" w:eastAsia="Calibri" w:hAnsi="Arial" w:cs="Arial"/>
          <w:b/>
          <w:color w:val="000000"/>
          <w:lang w:val="en-US"/>
        </w:rPr>
        <w:tab/>
        <w:t xml:space="preserve">Policy Context &amp; Vision Directives </w:t>
      </w:r>
    </w:p>
    <w:p w14:paraId="0E849C24" w14:textId="77777777" w:rsidR="00143B77" w:rsidRPr="00143B77" w:rsidRDefault="00143B77" w:rsidP="00724FD8">
      <w:pPr>
        <w:spacing w:after="0"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vision, principles and goals are guided by and should be aligned with various National, Provincial and Local informants. Specific reference is made to national guidelines and legislation for spatial development, i.e. Spatial Planning &amp; Land Use Management Act (SPLUMA), National Development Plan (NDP), Provincial Growth and Development Plan (PGDP), Provincial Spatial Development Framework (PSDF), Makana Integrated Development Plan (IDP) and various sector plans. </w:t>
      </w:r>
    </w:p>
    <w:p w14:paraId="1066D57E" w14:textId="77777777" w:rsidR="00172708" w:rsidRDefault="00172708" w:rsidP="00724FD8">
      <w:pPr>
        <w:keepNext/>
        <w:keepLines/>
        <w:spacing w:after="0" w:line="360" w:lineRule="auto"/>
        <w:ind w:right="-154"/>
        <w:outlineLvl w:val="2"/>
        <w:rPr>
          <w:rFonts w:ascii="Arial" w:eastAsia="Calibri" w:hAnsi="Arial" w:cs="Arial"/>
          <w:b/>
          <w:color w:val="000000"/>
          <w:lang w:val="en-US"/>
        </w:rPr>
      </w:pPr>
    </w:p>
    <w:p w14:paraId="5418F007" w14:textId="77777777" w:rsidR="00143B77" w:rsidRPr="00143B77" w:rsidRDefault="00432257" w:rsidP="001853F4">
      <w:pPr>
        <w:keepNext/>
        <w:keepLines/>
        <w:spacing w:after="0" w:line="360" w:lineRule="auto"/>
        <w:ind w:right="-154"/>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.8.5.1</w:t>
      </w:r>
      <w:r w:rsidR="00143B77" w:rsidRPr="00143B77">
        <w:rPr>
          <w:rFonts w:ascii="Arial" w:eastAsia="Calibri" w:hAnsi="Arial" w:cs="Arial"/>
          <w:b/>
          <w:color w:val="000000"/>
          <w:lang w:val="en-US"/>
        </w:rPr>
        <w:tab/>
        <w:t xml:space="preserve"> Spatial Planning &amp; Land Use Management Act (SPLUMA) </w:t>
      </w:r>
    </w:p>
    <w:p w14:paraId="5BBD31A8" w14:textId="77777777" w:rsidR="00143B77" w:rsidRPr="00143B77" w:rsidRDefault="00143B77" w:rsidP="00724FD8">
      <w:pPr>
        <w:tabs>
          <w:tab w:val="left" w:pos="9810"/>
          <w:tab w:val="left" w:pos="9900"/>
        </w:tabs>
        <w:spacing w:after="0"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SPLUMA provides an important set of overarching guidelines through the development principles contained in Chapter 2 of the Act. </w:t>
      </w:r>
    </w:p>
    <w:p w14:paraId="0426D034" w14:textId="77777777" w:rsidR="00724FD8" w:rsidRDefault="00724FD8" w:rsidP="00724FD8">
      <w:pPr>
        <w:spacing w:after="0" w:line="360" w:lineRule="auto"/>
        <w:ind w:right="-154"/>
        <w:rPr>
          <w:rFonts w:ascii="Arial" w:eastAsia="Calibri" w:hAnsi="Arial" w:cs="Arial"/>
          <w:b/>
          <w:color w:val="000000"/>
          <w:lang w:val="en-US"/>
        </w:rPr>
      </w:pPr>
    </w:p>
    <w:p w14:paraId="600E0A05" w14:textId="77777777" w:rsidR="00143B77" w:rsidRPr="00143B77" w:rsidRDefault="00143B77" w:rsidP="00172708">
      <w:pPr>
        <w:spacing w:after="131" w:line="360" w:lineRule="auto"/>
        <w:ind w:right="-154"/>
        <w:rPr>
          <w:rFonts w:ascii="Arial" w:eastAsia="Calibri" w:hAnsi="Arial" w:cs="Arial"/>
          <w:color w:val="000000"/>
          <w:lang w:val="en-US"/>
        </w:rPr>
      </w:pPr>
      <w:r w:rsidRPr="00143B77">
        <w:rPr>
          <w:rFonts w:ascii="Arial" w:eastAsia="Calibri" w:hAnsi="Arial" w:cs="Arial"/>
          <w:b/>
          <w:color w:val="000000"/>
          <w:lang w:val="en-US"/>
        </w:rPr>
        <w:t xml:space="preserve">The objectives of SPLUMA: </w:t>
      </w:r>
    </w:p>
    <w:p w14:paraId="15A34553" w14:textId="77777777" w:rsidR="00143B77" w:rsidRPr="00143B77" w:rsidRDefault="00143B77" w:rsidP="0038706E">
      <w:pPr>
        <w:numPr>
          <w:ilvl w:val="0"/>
          <w:numId w:val="107"/>
        </w:numPr>
        <w:spacing w:after="0" w:line="360" w:lineRule="auto"/>
        <w:ind w:left="1260" w:right="-154" w:hanging="693"/>
        <w:jc w:val="both"/>
        <w:rPr>
          <w:rFonts w:ascii="Arial" w:eastAsia="Calibri" w:hAnsi="Arial" w:cs="Arial"/>
          <w:color w:val="000000"/>
          <w:lang w:val="en-US"/>
        </w:rPr>
      </w:pPr>
      <w:r w:rsidRPr="00143B77">
        <w:rPr>
          <w:rFonts w:ascii="Arial" w:eastAsia="Calibri" w:hAnsi="Arial" w:cs="Arial"/>
          <w:color w:val="000000"/>
          <w:lang w:val="en-US"/>
        </w:rPr>
        <w:t xml:space="preserve">Provide for a uniform, effective and comprehensive system of spatial planning. </w:t>
      </w:r>
    </w:p>
    <w:p w14:paraId="33A73D05" w14:textId="77777777" w:rsidR="00143B77" w:rsidRPr="00690FE1" w:rsidRDefault="00143B77" w:rsidP="0038706E">
      <w:pPr>
        <w:pStyle w:val="ListParagraph"/>
        <w:numPr>
          <w:ilvl w:val="0"/>
          <w:numId w:val="107"/>
        </w:numPr>
        <w:spacing w:after="0" w:line="360" w:lineRule="auto"/>
        <w:ind w:left="1276" w:right="-154" w:hanging="709"/>
        <w:rPr>
          <w:rFonts w:ascii="Arial" w:hAnsi="Arial" w:cs="Arial"/>
          <w:lang w:val="en-US"/>
        </w:rPr>
      </w:pPr>
      <w:r w:rsidRPr="00690FE1">
        <w:rPr>
          <w:rFonts w:ascii="Arial" w:hAnsi="Arial" w:cs="Arial"/>
          <w:lang w:val="en-US"/>
        </w:rPr>
        <w:t xml:space="preserve">Ensure that the system of spatial planning and land use management promotes social and economic inclusion. </w:t>
      </w:r>
    </w:p>
    <w:p w14:paraId="31DCC7AD" w14:textId="77777777" w:rsidR="00143B77" w:rsidRPr="00172708" w:rsidRDefault="00143B77" w:rsidP="0038706E">
      <w:pPr>
        <w:pStyle w:val="ListParagraph"/>
        <w:numPr>
          <w:ilvl w:val="0"/>
          <w:numId w:val="107"/>
        </w:numPr>
        <w:spacing w:after="0" w:line="360" w:lineRule="auto"/>
        <w:ind w:left="1276" w:right="-154" w:hanging="709"/>
        <w:rPr>
          <w:rFonts w:ascii="Arial" w:hAnsi="Arial" w:cs="Arial"/>
          <w:lang w:val="en-US"/>
        </w:rPr>
      </w:pPr>
      <w:r w:rsidRPr="00172708">
        <w:rPr>
          <w:rFonts w:ascii="Arial" w:hAnsi="Arial" w:cs="Arial"/>
          <w:lang w:val="en-US"/>
        </w:rPr>
        <w:t xml:space="preserve">Provide for development principles and </w:t>
      </w:r>
      <w:r w:rsidRPr="00172708">
        <w:rPr>
          <w:rFonts w:ascii="Arial" w:hAnsi="Arial" w:cs="Arial"/>
          <w:sz w:val="34"/>
          <w:vertAlign w:val="subscript"/>
          <w:lang w:val="en-US"/>
        </w:rPr>
        <w:t>norms</w:t>
      </w:r>
      <w:r w:rsidRPr="00172708">
        <w:rPr>
          <w:rFonts w:ascii="Arial" w:hAnsi="Arial" w:cs="Arial"/>
          <w:lang w:val="en-US"/>
        </w:rPr>
        <w:t xml:space="preserve"> and standards. </w:t>
      </w:r>
    </w:p>
    <w:p w14:paraId="7DE51009" w14:textId="77777777" w:rsidR="00143B77" w:rsidRPr="00143B77" w:rsidRDefault="00143B77" w:rsidP="0038706E">
      <w:pPr>
        <w:numPr>
          <w:ilvl w:val="0"/>
          <w:numId w:val="107"/>
        </w:numPr>
        <w:spacing w:after="110"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t xml:space="preserve">Provide for the sustainable and efficient use of land. </w:t>
      </w:r>
    </w:p>
    <w:p w14:paraId="57A52174" w14:textId="77777777" w:rsidR="00143B77" w:rsidRPr="00143B77" w:rsidRDefault="00143B77" w:rsidP="0038706E">
      <w:pPr>
        <w:numPr>
          <w:ilvl w:val="0"/>
          <w:numId w:val="107"/>
        </w:numPr>
        <w:spacing w:after="78"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t xml:space="preserve">Provide for cooperative government and </w:t>
      </w:r>
      <w:r w:rsidR="00E479C5" w:rsidRPr="00143B77">
        <w:rPr>
          <w:rFonts w:ascii="Arial" w:eastAsia="Calibri" w:hAnsi="Arial" w:cs="Arial"/>
          <w:color w:val="000000"/>
          <w:lang w:val="en-US"/>
        </w:rPr>
        <w:t>intergovernmental</w:t>
      </w:r>
      <w:r w:rsidRPr="00143B77">
        <w:rPr>
          <w:rFonts w:ascii="Arial" w:eastAsia="Calibri" w:hAnsi="Arial" w:cs="Arial"/>
          <w:color w:val="000000"/>
          <w:lang w:val="en-US"/>
        </w:rPr>
        <w:t xml:space="preserve"> relations. </w:t>
      </w:r>
    </w:p>
    <w:p w14:paraId="75014677" w14:textId="77777777" w:rsidR="00143B77" w:rsidRPr="00143B77" w:rsidRDefault="00143B77" w:rsidP="0038706E">
      <w:pPr>
        <w:numPr>
          <w:ilvl w:val="0"/>
          <w:numId w:val="107"/>
        </w:numPr>
        <w:spacing w:after="0"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t xml:space="preserve">Redress the imbalances of the past and to ensure that there is equity in the application of spatial development planning and land use management systems. </w:t>
      </w:r>
    </w:p>
    <w:p w14:paraId="4CF92F94" w14:textId="77777777" w:rsidR="00143B77" w:rsidRPr="00143B77" w:rsidRDefault="00143B77" w:rsidP="00143B77">
      <w:pPr>
        <w:spacing w:after="139"/>
        <w:rPr>
          <w:rFonts w:ascii="Arial" w:eastAsia="Calibri" w:hAnsi="Arial" w:cs="Arial"/>
          <w:color w:val="000000"/>
          <w:lang w:val="en-US"/>
        </w:rPr>
      </w:pPr>
      <w:r w:rsidRPr="00143B77">
        <w:rPr>
          <w:rFonts w:ascii="Arial" w:eastAsia="Calibri" w:hAnsi="Arial" w:cs="Arial"/>
          <w:b/>
          <w:color w:val="000000"/>
          <w:lang w:val="en-US"/>
        </w:rPr>
        <w:t xml:space="preserve"> </w:t>
      </w:r>
    </w:p>
    <w:p w14:paraId="0EA30D6C" w14:textId="77777777" w:rsidR="00143B77" w:rsidRPr="00143B77" w:rsidRDefault="00432257" w:rsidP="00143B77">
      <w:pPr>
        <w:spacing w:after="4" w:line="265" w:lineRule="auto"/>
        <w:ind w:right="401"/>
        <w:rPr>
          <w:rFonts w:ascii="Arial" w:eastAsia="Calibri" w:hAnsi="Arial" w:cs="Arial"/>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.8.5.2.</w:t>
      </w:r>
      <w:r w:rsidR="00143B77" w:rsidRPr="00143B77">
        <w:rPr>
          <w:rFonts w:ascii="Arial" w:eastAsia="Calibri" w:hAnsi="Arial" w:cs="Arial"/>
          <w:b/>
          <w:color w:val="000000"/>
          <w:lang w:val="en-US"/>
        </w:rPr>
        <w:tab/>
        <w:t xml:space="preserve">Development Principles of SPLUMA: </w:t>
      </w:r>
    </w:p>
    <w:p w14:paraId="204694BE"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14:paraId="4EC512D1"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w:drawing>
          <wp:inline distT="0" distB="0" distL="0" distR="0" wp14:anchorId="22E336DE" wp14:editId="01BC9DD9">
            <wp:extent cx="5638800" cy="5090160"/>
            <wp:effectExtent l="0" t="0" r="0" b="0"/>
            <wp:docPr id="90914" name="Picture 90914"/>
            <wp:cNvGraphicFramePr/>
            <a:graphic xmlns:a="http://schemas.openxmlformats.org/drawingml/2006/main">
              <a:graphicData uri="http://schemas.openxmlformats.org/drawingml/2006/picture">
                <pic:pic xmlns:pic="http://schemas.openxmlformats.org/drawingml/2006/picture">
                  <pic:nvPicPr>
                    <pic:cNvPr id="89909" name="Picture 89909"/>
                    <pic:cNvPicPr/>
                  </pic:nvPicPr>
                  <pic:blipFill>
                    <a:blip r:embed="rId156"/>
                    <a:stretch>
                      <a:fillRect/>
                    </a:stretch>
                  </pic:blipFill>
                  <pic:spPr>
                    <a:xfrm>
                      <a:off x="0" y="0"/>
                      <a:ext cx="5639213" cy="5090533"/>
                    </a:xfrm>
                    <a:prstGeom prst="rect">
                      <a:avLst/>
                    </a:prstGeom>
                  </pic:spPr>
                </pic:pic>
              </a:graphicData>
            </a:graphic>
          </wp:inline>
        </w:drawing>
      </w:r>
    </w:p>
    <w:p w14:paraId="796FB4F0" w14:textId="77777777" w:rsidR="00143B77" w:rsidRPr="00143B77" w:rsidRDefault="00143B77" w:rsidP="00143B77">
      <w:pPr>
        <w:spacing w:after="0"/>
        <w:ind w:right="1247"/>
        <w:rPr>
          <w:rFonts w:ascii="Arial" w:eastAsia="Calibri" w:hAnsi="Arial" w:cs="Arial"/>
          <w:color w:val="000000"/>
          <w:lang w:val="en-US"/>
        </w:rPr>
      </w:pPr>
      <w:r w:rsidRPr="00143B77">
        <w:rPr>
          <w:rFonts w:ascii="Arial" w:eastAsia="Calibri" w:hAnsi="Arial" w:cs="Arial"/>
          <w:b/>
          <w:color w:val="000000"/>
          <w:lang w:val="en-US"/>
        </w:rPr>
        <w:t xml:space="preserve"> </w:t>
      </w:r>
    </w:p>
    <w:p w14:paraId="4D7D534C" w14:textId="77777777" w:rsidR="00172708" w:rsidRDefault="00172708" w:rsidP="00143B77">
      <w:pPr>
        <w:keepNext/>
        <w:keepLines/>
        <w:spacing w:after="39" w:line="265" w:lineRule="auto"/>
        <w:ind w:right="401"/>
        <w:outlineLvl w:val="2"/>
        <w:rPr>
          <w:rFonts w:ascii="Arial" w:eastAsia="Calibri" w:hAnsi="Arial" w:cs="Arial"/>
          <w:b/>
          <w:color w:val="000000"/>
          <w:lang w:val="en-US"/>
        </w:rPr>
      </w:pPr>
    </w:p>
    <w:p w14:paraId="5BF16B0A" w14:textId="77777777" w:rsidR="00143B77" w:rsidRPr="00143B77" w:rsidRDefault="00432257" w:rsidP="001853F4">
      <w:pPr>
        <w:keepNext/>
        <w:keepLines/>
        <w:spacing w:after="39" w:line="360"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.8.5.3</w:t>
      </w:r>
      <w:r w:rsidR="00143B77" w:rsidRPr="00143B77">
        <w:rPr>
          <w:rFonts w:ascii="Arial" w:eastAsia="Calibri" w:hAnsi="Arial" w:cs="Arial"/>
          <w:b/>
          <w:color w:val="000000"/>
          <w:lang w:val="en-US"/>
        </w:rPr>
        <w:tab/>
        <w:t xml:space="preserve"> Provincial Spatial Development Framework (PSDF) </w:t>
      </w:r>
    </w:p>
    <w:p w14:paraId="57A45611" w14:textId="77777777" w:rsidR="00143B77" w:rsidRDefault="00143B77" w:rsidP="00172708">
      <w:pPr>
        <w:spacing w:after="165" w:line="360" w:lineRule="auto"/>
        <w:ind w:right="-64"/>
        <w:jc w:val="both"/>
        <w:rPr>
          <w:rFonts w:ascii="Arial" w:eastAsia="Calibri" w:hAnsi="Arial" w:cs="Arial"/>
          <w:color w:val="000000"/>
          <w:lang w:val="en-US"/>
        </w:rPr>
      </w:pPr>
      <w:r w:rsidRPr="00143B77">
        <w:rPr>
          <w:rFonts w:ascii="Arial" w:eastAsia="Calibri" w:hAnsi="Arial" w:cs="Arial"/>
          <w:color w:val="000000"/>
          <w:lang w:val="en-US"/>
        </w:rPr>
        <w:t xml:space="preserve">The Eastern Cape Province recently embarked on the revision of the Provincial Spatial Development Framework in terms of SPLUMA. The Draft PSDF (2017) has not been approved, but for the purposes of the Makana SDF, the philosophy and approach, as outlined in the PSDF, </w:t>
      </w:r>
      <w:r w:rsidR="008B08E4">
        <w:rPr>
          <w:rFonts w:ascii="Arial" w:eastAsia="Calibri" w:hAnsi="Arial" w:cs="Arial"/>
          <w:color w:val="000000"/>
          <w:lang w:val="en-US"/>
        </w:rPr>
        <w:t xml:space="preserve">it </w:t>
      </w:r>
      <w:r w:rsidRPr="00143B77">
        <w:rPr>
          <w:rFonts w:ascii="Arial" w:eastAsia="Calibri" w:hAnsi="Arial" w:cs="Arial"/>
          <w:color w:val="000000"/>
          <w:lang w:val="en-US"/>
        </w:rPr>
        <w:t xml:space="preserve">is adopted. </w:t>
      </w:r>
    </w:p>
    <w:p w14:paraId="5686B88B" w14:textId="77777777" w:rsidR="00143B77" w:rsidRPr="001853F4" w:rsidRDefault="00143B77" w:rsidP="001853F4">
      <w:pPr>
        <w:spacing w:after="9" w:line="360" w:lineRule="auto"/>
        <w:ind w:right="589"/>
        <w:jc w:val="both"/>
        <w:rPr>
          <w:rFonts w:ascii="Arial" w:eastAsia="Calibri" w:hAnsi="Arial" w:cs="Arial"/>
          <w:b/>
          <w:color w:val="000000"/>
          <w:lang w:val="en-US"/>
        </w:rPr>
      </w:pPr>
      <w:r w:rsidRPr="001853F4">
        <w:rPr>
          <w:rFonts w:ascii="Arial" w:eastAsia="Calibri" w:hAnsi="Arial" w:cs="Arial"/>
          <w:b/>
          <w:color w:val="000000"/>
          <w:lang w:val="en-US"/>
        </w:rPr>
        <w:t xml:space="preserve">The PSDF provides a spatial development vision for the Province: </w:t>
      </w:r>
    </w:p>
    <w:p w14:paraId="09629BB1" w14:textId="77777777" w:rsidR="00143B77" w:rsidRPr="00621456" w:rsidRDefault="00143B77" w:rsidP="00172708">
      <w:pPr>
        <w:spacing w:after="4" w:line="360" w:lineRule="auto"/>
        <w:ind w:right="-64"/>
        <w:jc w:val="both"/>
        <w:rPr>
          <w:rFonts w:ascii="Arial" w:eastAsia="Calibri" w:hAnsi="Arial" w:cs="Arial"/>
          <w:color w:val="000000"/>
          <w:sz w:val="24"/>
          <w:lang w:val="en-US"/>
        </w:rPr>
      </w:pPr>
      <w:r w:rsidRPr="00621456">
        <w:rPr>
          <w:rFonts w:ascii="Arial" w:eastAsia="Calibri" w:hAnsi="Arial" w:cs="Arial"/>
          <w:color w:val="000000"/>
          <w:lang w:val="en-US"/>
        </w:rPr>
        <w:t xml:space="preserve">The future spatial perspective of the province over the next 15 to 20 years could be conceptualised in the context of the Provincial Growth and Development Plan vision of a “poverty free Eastern Cape”. Understanding that such a vision would be founded upon a concept of a ”modern, ecologically sustainable economy based in agriculture, tourism and industry”, it is believed the future spatial perspective would comprise a spatial development framework of managed urban and rural human settlements clustered in urban (settlement) regions and corridors, alongside productive agricultural precincts, managed ecological natural resource areas and connected to a network of strategic transportation corridors, open to the global, national and provincial economy. </w:t>
      </w:r>
    </w:p>
    <w:p w14:paraId="26FB9E0F" w14:textId="77777777" w:rsidR="00143B77" w:rsidRPr="00143B77" w:rsidRDefault="00143B77" w:rsidP="00143B77">
      <w:pPr>
        <w:spacing w:after="71"/>
        <w:rPr>
          <w:rFonts w:ascii="Arial" w:eastAsia="Calibri" w:hAnsi="Arial" w:cs="Arial"/>
          <w:color w:val="000000"/>
          <w:lang w:val="en-US"/>
        </w:rPr>
      </w:pPr>
      <w:r w:rsidRPr="00143B77">
        <w:rPr>
          <w:rFonts w:ascii="Arial" w:eastAsia="Calibri" w:hAnsi="Arial" w:cs="Arial"/>
          <w:color w:val="000000"/>
          <w:lang w:val="en-US"/>
        </w:rPr>
        <w:t xml:space="preserve"> </w:t>
      </w:r>
    </w:p>
    <w:p w14:paraId="1DEB673D" w14:textId="77777777" w:rsidR="00143B77" w:rsidRPr="00143B77" w:rsidRDefault="00143B77" w:rsidP="00143B77">
      <w:pPr>
        <w:spacing w:after="165" w:line="249" w:lineRule="auto"/>
        <w:ind w:right="376"/>
        <w:jc w:val="both"/>
        <w:rPr>
          <w:rFonts w:ascii="Arial" w:eastAsia="Calibri" w:hAnsi="Arial" w:cs="Arial"/>
          <w:color w:val="000000"/>
          <w:lang w:val="en-US"/>
        </w:rPr>
      </w:pPr>
      <w:r w:rsidRPr="00143B77">
        <w:rPr>
          <w:rFonts w:ascii="Arial" w:eastAsia="Calibri" w:hAnsi="Arial" w:cs="Arial"/>
          <w:noProof/>
          <w:color w:val="000000"/>
          <w:lang w:eastAsia="en-ZA"/>
        </w:rPr>
        <w:drawing>
          <wp:anchor distT="0" distB="0" distL="114300" distR="114300" simplePos="0" relativeHeight="251768832" behindDoc="0" locked="0" layoutInCell="1" allowOverlap="0" wp14:anchorId="3C002DFA" wp14:editId="6DF0A6BD">
            <wp:simplePos x="0" y="0"/>
            <wp:positionH relativeFrom="column">
              <wp:posOffset>-1270</wp:posOffset>
            </wp:positionH>
            <wp:positionV relativeFrom="paragraph">
              <wp:posOffset>204470</wp:posOffset>
            </wp:positionV>
            <wp:extent cx="5944870" cy="5570220"/>
            <wp:effectExtent l="0" t="0" r="0" b="0"/>
            <wp:wrapSquare wrapText="bothSides"/>
            <wp:docPr id="90915" name="Picture 90915"/>
            <wp:cNvGraphicFramePr/>
            <a:graphic xmlns:a="http://schemas.openxmlformats.org/drawingml/2006/main">
              <a:graphicData uri="http://schemas.openxmlformats.org/drawingml/2006/picture">
                <pic:pic xmlns:pic="http://schemas.openxmlformats.org/drawingml/2006/picture">
                  <pic:nvPicPr>
                    <pic:cNvPr id="89993" name="Picture 89993"/>
                    <pic:cNvPicPr/>
                  </pic:nvPicPr>
                  <pic:blipFill>
                    <a:blip r:embed="rId157"/>
                    <a:stretch>
                      <a:fillRect/>
                    </a:stretch>
                  </pic:blipFill>
                  <pic:spPr>
                    <a:xfrm>
                      <a:off x="0" y="0"/>
                      <a:ext cx="5944870" cy="5570220"/>
                    </a:xfrm>
                    <a:prstGeom prst="rect">
                      <a:avLst/>
                    </a:prstGeom>
                  </pic:spPr>
                </pic:pic>
              </a:graphicData>
            </a:graphic>
            <wp14:sizeRelH relativeFrom="margin">
              <wp14:pctWidth>0</wp14:pctWidth>
            </wp14:sizeRelH>
            <wp14:sizeRelV relativeFrom="margin">
              <wp14:pctHeight>0</wp14:pctHeight>
            </wp14:sizeRelV>
          </wp:anchor>
        </w:drawing>
      </w:r>
    </w:p>
    <w:p w14:paraId="6AE45511" w14:textId="77777777" w:rsidR="00143B77" w:rsidRDefault="00143B77" w:rsidP="00143B77">
      <w:pPr>
        <w:spacing w:after="165" w:line="249" w:lineRule="auto"/>
        <w:ind w:right="376"/>
        <w:jc w:val="both"/>
        <w:rPr>
          <w:rFonts w:ascii="Arial" w:eastAsia="Calibri" w:hAnsi="Arial" w:cs="Arial"/>
          <w:color w:val="000000"/>
          <w:lang w:val="en-US"/>
        </w:rPr>
      </w:pPr>
    </w:p>
    <w:p w14:paraId="54A05912" w14:textId="77777777" w:rsidR="001853F4" w:rsidRDefault="001853F4" w:rsidP="00143B77">
      <w:pPr>
        <w:spacing w:after="165" w:line="249" w:lineRule="auto"/>
        <w:ind w:right="376"/>
        <w:jc w:val="both"/>
        <w:rPr>
          <w:rFonts w:ascii="Arial" w:eastAsia="Calibri" w:hAnsi="Arial" w:cs="Arial"/>
          <w:color w:val="000000"/>
          <w:lang w:val="en-US"/>
        </w:rPr>
      </w:pPr>
    </w:p>
    <w:p w14:paraId="2685F6F6" w14:textId="77777777" w:rsidR="001853F4" w:rsidRDefault="001853F4" w:rsidP="00143B77">
      <w:pPr>
        <w:spacing w:after="165" w:line="249" w:lineRule="auto"/>
        <w:ind w:right="376"/>
        <w:jc w:val="both"/>
        <w:rPr>
          <w:rFonts w:ascii="Arial" w:eastAsia="Calibri" w:hAnsi="Arial" w:cs="Arial"/>
          <w:color w:val="000000"/>
          <w:lang w:val="en-US"/>
        </w:rPr>
      </w:pPr>
    </w:p>
    <w:p w14:paraId="7C5FF2A9" w14:textId="77777777" w:rsidR="001853F4" w:rsidRDefault="001853F4" w:rsidP="00143B77">
      <w:pPr>
        <w:spacing w:after="165" w:line="249" w:lineRule="auto"/>
        <w:ind w:right="376"/>
        <w:jc w:val="both"/>
        <w:rPr>
          <w:rFonts w:ascii="Arial" w:eastAsia="Calibri" w:hAnsi="Arial" w:cs="Arial"/>
          <w:color w:val="000000"/>
          <w:lang w:val="en-US"/>
        </w:rPr>
      </w:pPr>
    </w:p>
    <w:p w14:paraId="07ED3F8C" w14:textId="71210280" w:rsidR="001853F4" w:rsidRDefault="001853F4" w:rsidP="00143B77">
      <w:pPr>
        <w:spacing w:after="165" w:line="249" w:lineRule="auto"/>
        <w:ind w:right="376"/>
        <w:jc w:val="both"/>
        <w:rPr>
          <w:rFonts w:ascii="Arial" w:eastAsia="Calibri" w:hAnsi="Arial" w:cs="Arial"/>
          <w:color w:val="000000"/>
          <w:lang w:val="en-US"/>
        </w:rPr>
      </w:pPr>
    </w:p>
    <w:p w14:paraId="1A69E1F6" w14:textId="77777777" w:rsidR="00343FEC" w:rsidRDefault="00343FEC" w:rsidP="00143B77">
      <w:pPr>
        <w:spacing w:after="165" w:line="249" w:lineRule="auto"/>
        <w:ind w:right="376"/>
        <w:jc w:val="both"/>
        <w:rPr>
          <w:rFonts w:ascii="Arial" w:eastAsia="Calibri" w:hAnsi="Arial" w:cs="Arial"/>
          <w:color w:val="000000"/>
          <w:lang w:val="en-US"/>
        </w:rPr>
      </w:pPr>
    </w:p>
    <w:p w14:paraId="33ABA4F8" w14:textId="77777777" w:rsidR="001853F4" w:rsidRPr="00143B77" w:rsidRDefault="00432257" w:rsidP="001853F4">
      <w:pPr>
        <w:spacing w:after="165" w:line="360" w:lineRule="auto"/>
        <w:ind w:right="-244"/>
        <w:jc w:val="both"/>
        <w:rPr>
          <w:rFonts w:ascii="Arial" w:eastAsia="Calibri" w:hAnsi="Arial" w:cs="Arial"/>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.8.5.4</w:t>
      </w:r>
      <w:r w:rsidR="00143B77" w:rsidRPr="00143B77">
        <w:rPr>
          <w:rFonts w:ascii="Arial" w:eastAsia="Calibri" w:hAnsi="Arial" w:cs="Arial"/>
          <w:color w:val="000000"/>
          <w:lang w:val="en-US"/>
        </w:rPr>
        <w:tab/>
      </w:r>
      <w:r w:rsidR="00143B77" w:rsidRPr="00143B77">
        <w:rPr>
          <w:rFonts w:ascii="Arial" w:eastAsia="Calibri" w:hAnsi="Arial" w:cs="Arial"/>
          <w:b/>
          <w:color w:val="000000"/>
          <w:lang w:val="en-US"/>
        </w:rPr>
        <w:t xml:space="preserve">Local Policy Directives </w:t>
      </w:r>
    </w:p>
    <w:p w14:paraId="5AE48008" w14:textId="77777777" w:rsidR="00621456" w:rsidRDefault="00143B77" w:rsidP="00172708">
      <w:pPr>
        <w:spacing w:after="43" w:line="360" w:lineRule="auto"/>
        <w:ind w:right="-244"/>
        <w:rPr>
          <w:rFonts w:ascii="Arial" w:eastAsia="Calibri" w:hAnsi="Arial" w:cs="Arial"/>
          <w:b/>
          <w:color w:val="000000"/>
          <w:lang w:val="en-US"/>
        </w:rPr>
      </w:pPr>
      <w:r w:rsidRPr="00143B77">
        <w:rPr>
          <w:rFonts w:ascii="Arial" w:eastAsia="Calibri" w:hAnsi="Arial" w:cs="Arial"/>
          <w:b/>
          <w:color w:val="000000"/>
          <w:lang w:val="en-US"/>
        </w:rPr>
        <w:t>Makana</w:t>
      </w:r>
      <w:r w:rsidRPr="00143B77">
        <w:rPr>
          <w:rFonts w:ascii="Arial" w:eastAsia="Calibri" w:hAnsi="Arial" w:cs="Arial"/>
          <w:color w:val="000000"/>
          <w:lang w:val="en-US"/>
        </w:rPr>
        <w:t xml:space="preserve"> </w:t>
      </w:r>
      <w:r w:rsidRPr="00143B77">
        <w:rPr>
          <w:rFonts w:ascii="Arial" w:eastAsia="Calibri" w:hAnsi="Arial" w:cs="Arial"/>
          <w:b/>
          <w:color w:val="000000"/>
          <w:lang w:val="en-US"/>
        </w:rPr>
        <w:t>Municipality Vision and &amp; Mission and Integrated Development plan 2017-22 Development Priorities</w:t>
      </w:r>
      <w:r w:rsidR="00621456">
        <w:rPr>
          <w:rFonts w:ascii="Arial" w:eastAsia="Calibri" w:hAnsi="Arial" w:cs="Arial"/>
          <w:b/>
          <w:color w:val="000000"/>
          <w:lang w:val="en-US"/>
        </w:rPr>
        <w:t>:</w:t>
      </w:r>
    </w:p>
    <w:p w14:paraId="0B1086C1" w14:textId="77777777" w:rsidR="00143B77" w:rsidRDefault="00143B77" w:rsidP="001853F4">
      <w:pPr>
        <w:spacing w:after="0" w:line="360" w:lineRule="auto"/>
        <w:ind w:right="-244"/>
        <w:rPr>
          <w:rFonts w:ascii="Arial" w:eastAsia="Calibri" w:hAnsi="Arial" w:cs="Arial"/>
          <w:color w:val="000000"/>
          <w:lang w:val="en-US"/>
        </w:rPr>
      </w:pPr>
      <w:r w:rsidRPr="00143B77">
        <w:rPr>
          <w:rFonts w:ascii="Arial" w:eastAsia="Calibri" w:hAnsi="Arial" w:cs="Arial"/>
          <w:color w:val="000000"/>
          <w:lang w:val="en-US"/>
        </w:rPr>
        <w:t xml:space="preserve">We shall strive to ensure sustainable, affordable, equitable and quality services in a just, friendly, secure and healthy environment, which promotes social and economic growth for all. </w:t>
      </w:r>
    </w:p>
    <w:p w14:paraId="140E5768" w14:textId="77777777" w:rsidR="001853F4" w:rsidRPr="00143B77" w:rsidRDefault="001853F4" w:rsidP="001853F4">
      <w:pPr>
        <w:spacing w:after="0" w:line="360" w:lineRule="auto"/>
        <w:ind w:right="-244"/>
        <w:rPr>
          <w:rFonts w:ascii="Arial" w:eastAsia="Calibri" w:hAnsi="Arial" w:cs="Arial"/>
          <w:color w:val="000000"/>
          <w:lang w:val="en-US"/>
        </w:rPr>
      </w:pPr>
    </w:p>
    <w:p w14:paraId="053BFA97" w14:textId="77777777" w:rsidR="00143B77" w:rsidRPr="00143B77" w:rsidRDefault="00143B77" w:rsidP="006B2A2B">
      <w:pPr>
        <w:keepNext/>
        <w:keepLines/>
        <w:spacing w:after="0" w:line="360" w:lineRule="auto"/>
        <w:ind w:right="-244"/>
        <w:outlineLvl w:val="1"/>
        <w:rPr>
          <w:rFonts w:ascii="Arial" w:eastAsia="Calibri" w:hAnsi="Arial" w:cs="Arial"/>
          <w:b/>
          <w:color w:val="000000"/>
          <w:lang w:val="en-US"/>
        </w:rPr>
      </w:pPr>
      <w:r w:rsidRPr="00143B77">
        <w:rPr>
          <w:rFonts w:ascii="Arial" w:eastAsia="Calibri" w:hAnsi="Arial" w:cs="Arial"/>
          <w:b/>
          <w:color w:val="000000"/>
          <w:lang w:val="en-US"/>
        </w:rPr>
        <w:t xml:space="preserve">Development Priorities </w:t>
      </w:r>
    </w:p>
    <w:p w14:paraId="6909231B" w14:textId="77777777" w:rsidR="00143B77" w:rsidRDefault="00143B77" w:rsidP="00172708">
      <w:pPr>
        <w:spacing w:after="212" w:line="360" w:lineRule="auto"/>
        <w:ind w:right="-244"/>
        <w:jc w:val="both"/>
        <w:rPr>
          <w:rFonts w:ascii="Arial" w:eastAsia="Calibri" w:hAnsi="Arial" w:cs="Arial"/>
          <w:color w:val="000000"/>
          <w:lang w:val="en-US"/>
        </w:rPr>
      </w:pPr>
      <w:r w:rsidRPr="00143B77">
        <w:rPr>
          <w:rFonts w:ascii="Arial" w:eastAsia="Calibri" w:hAnsi="Arial" w:cs="Arial"/>
          <w:color w:val="000000"/>
          <w:lang w:val="en-US"/>
        </w:rPr>
        <w:t xml:space="preserve">In support of the Municipal vision, the Municipality identified the following development priorities, goals and strategic objectives. </w:t>
      </w:r>
    </w:p>
    <w:p w14:paraId="1E94C21D" w14:textId="77777777" w:rsidR="00143B77" w:rsidRPr="00621456" w:rsidRDefault="00143B77" w:rsidP="0038706E">
      <w:pPr>
        <w:numPr>
          <w:ilvl w:val="0"/>
          <w:numId w:val="108"/>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Basic Service Delivery and Infrastructure Development </w:t>
      </w:r>
    </w:p>
    <w:p w14:paraId="4BE79D50" w14:textId="77777777" w:rsidR="00143B77" w:rsidRPr="00621456" w:rsidRDefault="00143B77" w:rsidP="0038706E">
      <w:pPr>
        <w:numPr>
          <w:ilvl w:val="0"/>
          <w:numId w:val="108"/>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Community and Social Development </w:t>
      </w:r>
    </w:p>
    <w:p w14:paraId="0F8AEA8B" w14:textId="77777777" w:rsidR="00143B77" w:rsidRPr="00621456" w:rsidRDefault="00143B77" w:rsidP="0038706E">
      <w:pPr>
        <w:numPr>
          <w:ilvl w:val="0"/>
          <w:numId w:val="108"/>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Local Economic Development and Rural Development </w:t>
      </w:r>
    </w:p>
    <w:p w14:paraId="5F54A039" w14:textId="77777777" w:rsidR="00143B77" w:rsidRPr="00621456" w:rsidRDefault="00143B77" w:rsidP="0038706E">
      <w:pPr>
        <w:numPr>
          <w:ilvl w:val="0"/>
          <w:numId w:val="108"/>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Institutional Development and Financial Management </w:t>
      </w:r>
    </w:p>
    <w:p w14:paraId="4C93A0B8" w14:textId="77777777" w:rsidR="00143B77" w:rsidRPr="00621456" w:rsidRDefault="00143B77" w:rsidP="0038706E">
      <w:pPr>
        <w:numPr>
          <w:ilvl w:val="0"/>
          <w:numId w:val="108"/>
        </w:numPr>
        <w:spacing w:after="254"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Good Governance and Public Participation </w:t>
      </w:r>
    </w:p>
    <w:p w14:paraId="56898FE7" w14:textId="77777777" w:rsidR="00143B77" w:rsidRPr="00621456" w:rsidRDefault="00143B77" w:rsidP="0038706E">
      <w:pPr>
        <w:numPr>
          <w:ilvl w:val="0"/>
          <w:numId w:val="108"/>
        </w:numPr>
        <w:spacing w:after="0"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Human Settlement Management </w:t>
      </w:r>
    </w:p>
    <w:p w14:paraId="766281AF" w14:textId="77777777" w:rsidR="00143B77" w:rsidRPr="00143B77" w:rsidRDefault="00143B77" w:rsidP="00143B77">
      <w:pPr>
        <w:rPr>
          <w:rFonts w:ascii="Arial" w:eastAsia="Calibri" w:hAnsi="Arial" w:cs="Arial"/>
          <w:color w:val="000000"/>
          <w:lang w:val="en-US"/>
        </w:rPr>
      </w:pPr>
      <w:r w:rsidRPr="00143B77">
        <w:rPr>
          <w:rFonts w:ascii="Arial" w:eastAsia="Calibri" w:hAnsi="Arial" w:cs="Arial"/>
          <w:b/>
          <w:color w:val="000000"/>
          <w:lang w:val="en-US"/>
        </w:rPr>
        <w:t xml:space="preserve"> </w:t>
      </w:r>
    </w:p>
    <w:p w14:paraId="3C15FE93" w14:textId="77777777" w:rsidR="00143B77" w:rsidRPr="00143B77" w:rsidRDefault="00432257" w:rsidP="00143B77">
      <w:pPr>
        <w:keepNext/>
        <w:keepLines/>
        <w:spacing w:after="152" w:line="265"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.8.6</w:t>
      </w:r>
      <w:r w:rsidR="00143B77" w:rsidRPr="00143B77">
        <w:rPr>
          <w:rFonts w:ascii="Arial" w:eastAsia="Calibri" w:hAnsi="Arial" w:cs="Arial"/>
          <w:b/>
          <w:color w:val="000000"/>
          <w:lang w:val="en-US"/>
        </w:rPr>
        <w:tab/>
        <w:t xml:space="preserve"> Spatial Analysis &amp; Synthesis </w:t>
      </w:r>
    </w:p>
    <w:p w14:paraId="32D42BBD" w14:textId="77777777" w:rsidR="00143B77" w:rsidRPr="00143B77" w:rsidRDefault="00143B77" w:rsidP="00172708">
      <w:pPr>
        <w:spacing w:after="165"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analysis of the study area represents an overall spatial picture of the Municipality, the current situation, patterns and trends within the Municipality and quantify specific needs and capacities. The information is </w:t>
      </w:r>
      <w:r w:rsidR="00F91F3D" w:rsidRPr="00143B77">
        <w:rPr>
          <w:rFonts w:ascii="Arial" w:eastAsia="Calibri" w:hAnsi="Arial" w:cs="Arial"/>
          <w:color w:val="000000"/>
          <w:lang w:val="en-US"/>
        </w:rPr>
        <w:t>focused</w:t>
      </w:r>
      <w:r w:rsidRPr="00143B77">
        <w:rPr>
          <w:rFonts w:ascii="Arial" w:eastAsia="Calibri" w:hAnsi="Arial" w:cs="Arial"/>
          <w:color w:val="000000"/>
          <w:lang w:val="en-US"/>
        </w:rPr>
        <w:t xml:space="preserve"> on key developmental sectors and based on the key issues identified. </w:t>
      </w:r>
    </w:p>
    <w:p w14:paraId="109EBF70" w14:textId="77777777" w:rsidR="00143B77" w:rsidRPr="00143B77" w:rsidRDefault="00143B77" w:rsidP="00621456">
      <w:pPr>
        <w:spacing w:after="123"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analysis follows on from the informants (National, District and Local), SBDM and Makana IDP alignment and key issues. Spatial analysis will lay the foundation for the SDF and development proposals and policy. Synthesis &amp; Key Development Issues </w:t>
      </w:r>
      <w:r w:rsidR="00F91F3D" w:rsidRPr="00143B77">
        <w:rPr>
          <w:rFonts w:ascii="Arial" w:eastAsia="Calibri" w:hAnsi="Arial" w:cs="Arial"/>
          <w:color w:val="000000"/>
          <w:lang w:val="en-US"/>
        </w:rPr>
        <w:t>based</w:t>
      </w:r>
      <w:r w:rsidRPr="00143B77">
        <w:rPr>
          <w:rFonts w:ascii="Arial" w:eastAsia="Calibri" w:hAnsi="Arial" w:cs="Arial"/>
          <w:color w:val="000000"/>
          <w:lang w:val="en-US"/>
        </w:rPr>
        <w:t xml:space="preserve"> on the status quo assessment, the following opportunities and constraints relevant to the study area have been identified</w:t>
      </w:r>
      <w:r w:rsidRPr="00143B77">
        <w:rPr>
          <w:rFonts w:ascii="Arial" w:eastAsia="Calibri" w:hAnsi="Arial" w:cs="Arial"/>
          <w:color w:val="000000"/>
          <w:sz w:val="18"/>
          <w:lang w:val="en-US"/>
        </w:rPr>
        <w:t xml:space="preserve">. </w:t>
      </w:r>
    </w:p>
    <w:p w14:paraId="3522F3FF" w14:textId="77777777" w:rsidR="00143B77" w:rsidRPr="00143B77" w:rsidRDefault="00143B77" w:rsidP="00143B77">
      <w:pPr>
        <w:spacing w:after="33"/>
        <w:ind w:right="583"/>
        <w:jc w:val="both"/>
        <w:rPr>
          <w:rFonts w:ascii="Arial" w:eastAsia="Calibri" w:hAnsi="Arial" w:cs="Arial"/>
          <w:color w:val="000000"/>
          <w:lang w:val="en-US"/>
        </w:rPr>
      </w:pPr>
      <w:r w:rsidRPr="00143B77">
        <w:rPr>
          <w:rFonts w:ascii="Arial" w:eastAsia="Calibri" w:hAnsi="Arial" w:cs="Arial"/>
          <w:color w:val="000000"/>
          <w:lang w:val="en-US"/>
        </w:rPr>
        <w:t xml:space="preserve"> </w:t>
      </w:r>
    </w:p>
    <w:p w14:paraId="18F73BFB" w14:textId="77777777" w:rsidR="00143B77" w:rsidRPr="00143B77" w:rsidRDefault="00143B77" w:rsidP="00143B77">
      <w:pPr>
        <w:spacing w:after="69"/>
        <w:ind w:right="583"/>
        <w:rPr>
          <w:rFonts w:ascii="Arial" w:eastAsia="Calibri" w:hAnsi="Arial" w:cs="Arial"/>
          <w:color w:val="000000"/>
          <w:lang w:val="en-US"/>
        </w:rPr>
      </w:pPr>
      <w:r w:rsidRPr="00143B77">
        <w:rPr>
          <w:rFonts w:ascii="Arial" w:eastAsia="Calibri" w:hAnsi="Arial" w:cs="Arial"/>
          <w:color w:val="000000"/>
          <w:lang w:val="en-US"/>
        </w:rPr>
        <w:t xml:space="preserve"> </w:t>
      </w:r>
    </w:p>
    <w:p w14:paraId="5FC4C474" w14:textId="77777777" w:rsidR="00143B77" w:rsidRPr="00143B77" w:rsidRDefault="00143B77" w:rsidP="00143B77">
      <w:pPr>
        <w:spacing w:after="69"/>
        <w:ind w:right="583"/>
        <w:rPr>
          <w:rFonts w:ascii="Arial" w:eastAsia="Calibri" w:hAnsi="Arial" w:cs="Arial"/>
          <w:color w:val="000000"/>
          <w:lang w:val="en-US"/>
        </w:rPr>
      </w:pPr>
      <w:r w:rsidRPr="00143B77">
        <w:rPr>
          <w:rFonts w:ascii="Arial" w:eastAsia="Calibri" w:hAnsi="Arial" w:cs="Arial"/>
          <w:noProof/>
          <w:color w:val="000000"/>
          <w:lang w:eastAsia="en-ZA"/>
        </w:rPr>
        <w:drawing>
          <wp:anchor distT="0" distB="0" distL="114300" distR="114300" simplePos="0" relativeHeight="251769856" behindDoc="0" locked="0" layoutInCell="1" allowOverlap="0" wp14:anchorId="4439861D" wp14:editId="6DDADE46">
            <wp:simplePos x="0" y="0"/>
            <wp:positionH relativeFrom="column">
              <wp:posOffset>1905</wp:posOffset>
            </wp:positionH>
            <wp:positionV relativeFrom="paragraph">
              <wp:posOffset>0</wp:posOffset>
            </wp:positionV>
            <wp:extent cx="5931535" cy="2895600"/>
            <wp:effectExtent l="0" t="0" r="0" b="0"/>
            <wp:wrapSquare wrapText="bothSides"/>
            <wp:docPr id="90916" name="Picture 90916"/>
            <wp:cNvGraphicFramePr/>
            <a:graphic xmlns:a="http://schemas.openxmlformats.org/drawingml/2006/main">
              <a:graphicData uri="http://schemas.openxmlformats.org/drawingml/2006/picture">
                <pic:pic xmlns:pic="http://schemas.openxmlformats.org/drawingml/2006/picture">
                  <pic:nvPicPr>
                    <pic:cNvPr id="90306" name="Picture 90306"/>
                    <pic:cNvPicPr/>
                  </pic:nvPicPr>
                  <pic:blipFill>
                    <a:blip r:embed="rId158"/>
                    <a:stretch>
                      <a:fillRect/>
                    </a:stretch>
                  </pic:blipFill>
                  <pic:spPr>
                    <a:xfrm>
                      <a:off x="0" y="0"/>
                      <a:ext cx="5931535" cy="2895600"/>
                    </a:xfrm>
                    <a:prstGeom prst="rect">
                      <a:avLst/>
                    </a:prstGeom>
                  </pic:spPr>
                </pic:pic>
              </a:graphicData>
            </a:graphic>
            <wp14:sizeRelH relativeFrom="margin">
              <wp14:pctWidth>0</wp14:pctWidth>
            </wp14:sizeRelH>
            <wp14:sizeRelV relativeFrom="margin">
              <wp14:pctHeight>0</wp14:pctHeight>
            </wp14:sizeRelV>
          </wp:anchor>
        </w:drawing>
      </w:r>
    </w:p>
    <w:p w14:paraId="1AB17FCB" w14:textId="77777777" w:rsidR="00143B77" w:rsidRPr="00143B77" w:rsidRDefault="00432257" w:rsidP="00143B77">
      <w:pPr>
        <w:spacing w:after="69"/>
        <w:ind w:right="583"/>
        <w:rPr>
          <w:rFonts w:ascii="Arial" w:eastAsia="Calibri" w:hAnsi="Arial" w:cs="Arial"/>
          <w:b/>
          <w:color w:val="000000"/>
          <w:lang w:val="en-US"/>
        </w:rPr>
      </w:pPr>
      <w:r>
        <w:rPr>
          <w:rFonts w:ascii="Arial" w:eastAsia="Calibri" w:hAnsi="Arial" w:cs="Arial"/>
          <w:b/>
          <w:color w:val="000000"/>
          <w:lang w:val="en-US"/>
        </w:rPr>
        <w:t xml:space="preserve"> 3</w:t>
      </w:r>
      <w:r w:rsidR="00143B77" w:rsidRPr="00143B77">
        <w:rPr>
          <w:rFonts w:ascii="Arial" w:eastAsia="Calibri" w:hAnsi="Arial" w:cs="Arial"/>
          <w:b/>
          <w:color w:val="000000"/>
          <w:lang w:val="en-US"/>
        </w:rPr>
        <w:t xml:space="preserve">.8.7. Spatial Vision </w:t>
      </w:r>
    </w:p>
    <w:p w14:paraId="26804692"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14:paraId="22200EE1" w14:textId="77777777" w:rsidR="00143B77" w:rsidRPr="00143B77" w:rsidRDefault="00143B77" w:rsidP="00143B77">
      <w:pPr>
        <w:tabs>
          <w:tab w:val="center" w:pos="567"/>
          <w:tab w:val="center" w:pos="5033"/>
        </w:tabs>
        <w:spacing w:after="9" w:line="249" w:lineRule="auto"/>
        <w:rPr>
          <w:rFonts w:ascii="Arial" w:eastAsia="Calibri" w:hAnsi="Arial" w:cs="Arial"/>
          <w:color w:val="000000"/>
          <w:sz w:val="20"/>
          <w:lang w:val="en-US"/>
        </w:rPr>
      </w:pPr>
      <w:r w:rsidRPr="00143B77">
        <w:rPr>
          <w:rFonts w:ascii="Arial" w:eastAsia="Calibri" w:hAnsi="Arial" w:cs="Arial"/>
          <w:color w:val="000000"/>
          <w:lang w:val="en-US"/>
        </w:rPr>
        <w:tab/>
      </w:r>
      <w:r w:rsidRPr="00143B77">
        <w:rPr>
          <w:rFonts w:ascii="Arial" w:eastAsia="Calibri" w:hAnsi="Arial" w:cs="Arial"/>
          <w:color w:val="000000"/>
          <w:sz w:val="31"/>
          <w:vertAlign w:val="subscript"/>
          <w:lang w:val="en-US"/>
        </w:rPr>
        <w:t xml:space="preserve"> </w:t>
      </w:r>
      <w:r w:rsidRPr="00143B77">
        <w:rPr>
          <w:rFonts w:ascii="Arial" w:eastAsia="Calibri" w:hAnsi="Arial" w:cs="Arial"/>
          <w:color w:val="000000"/>
          <w:lang w:val="en-US"/>
        </w:rPr>
        <w:t>The spatial vision for the Makana Municipality is underpinned by the following principles</w:t>
      </w:r>
      <w:r w:rsidRPr="00143B77">
        <w:rPr>
          <w:rFonts w:ascii="Arial" w:eastAsia="Calibri" w:hAnsi="Arial" w:cs="Arial"/>
          <w:color w:val="000000"/>
          <w:sz w:val="18"/>
          <w:lang w:val="en-US"/>
        </w:rPr>
        <w:t>:</w:t>
      </w:r>
      <w:r w:rsidRPr="00143B77">
        <w:rPr>
          <w:rFonts w:ascii="Arial" w:eastAsia="Calibri" w:hAnsi="Arial" w:cs="Arial"/>
          <w:color w:val="000000"/>
          <w:sz w:val="20"/>
          <w:lang w:val="en-US"/>
        </w:rPr>
        <w:t xml:space="preserve"> </w:t>
      </w:r>
    </w:p>
    <w:p w14:paraId="42E79E49" w14:textId="77777777" w:rsidR="00143B77" w:rsidRPr="00143B77" w:rsidRDefault="00143B77" w:rsidP="00143B77">
      <w:pPr>
        <w:tabs>
          <w:tab w:val="center" w:pos="567"/>
          <w:tab w:val="center" w:pos="5033"/>
        </w:tabs>
        <w:spacing w:after="9" w:line="249" w:lineRule="auto"/>
        <w:rPr>
          <w:rFonts w:ascii="Arial" w:eastAsia="Calibri" w:hAnsi="Arial" w:cs="Arial"/>
          <w:color w:val="000000"/>
          <w:sz w:val="20"/>
          <w:lang w:val="en-US"/>
        </w:rPr>
      </w:pPr>
    </w:p>
    <w:p w14:paraId="4AB03A79" w14:textId="77777777" w:rsidR="00143B77" w:rsidRPr="00143B77" w:rsidRDefault="00143B77" w:rsidP="00143B77">
      <w:pPr>
        <w:tabs>
          <w:tab w:val="center" w:pos="567"/>
          <w:tab w:val="center" w:pos="5033"/>
        </w:tabs>
        <w:spacing w:after="9" w:line="249" w:lineRule="auto"/>
        <w:rPr>
          <w:rFonts w:ascii="Arial" w:eastAsia="Calibri" w:hAnsi="Arial" w:cs="Arial"/>
          <w:color w:val="000000"/>
          <w:lang w:val="en-US"/>
        </w:rPr>
      </w:pPr>
      <w:r w:rsidRPr="00143B77">
        <w:rPr>
          <w:rFonts w:ascii="Arial" w:eastAsia="Calibri" w:hAnsi="Arial" w:cs="Arial"/>
          <w:noProof/>
          <w:color w:val="000000"/>
          <w:sz w:val="36"/>
          <w:lang w:eastAsia="en-ZA"/>
        </w:rPr>
        <w:drawing>
          <wp:inline distT="0" distB="0" distL="0" distR="0" wp14:anchorId="008E182C" wp14:editId="66420375">
            <wp:extent cx="6000115" cy="4892040"/>
            <wp:effectExtent l="0" t="0" r="635" b="3810"/>
            <wp:docPr id="90917" name="Picture 90917"/>
            <wp:cNvGraphicFramePr/>
            <a:graphic xmlns:a="http://schemas.openxmlformats.org/drawingml/2006/main">
              <a:graphicData uri="http://schemas.openxmlformats.org/drawingml/2006/picture">
                <pic:pic xmlns:pic="http://schemas.openxmlformats.org/drawingml/2006/picture">
                  <pic:nvPicPr>
                    <pic:cNvPr id="90343" name="Picture 90343"/>
                    <pic:cNvPicPr/>
                  </pic:nvPicPr>
                  <pic:blipFill>
                    <a:blip r:embed="rId159"/>
                    <a:stretch>
                      <a:fillRect/>
                    </a:stretch>
                  </pic:blipFill>
                  <pic:spPr>
                    <a:xfrm>
                      <a:off x="0" y="0"/>
                      <a:ext cx="6000115" cy="4892040"/>
                    </a:xfrm>
                    <a:prstGeom prst="rect">
                      <a:avLst/>
                    </a:prstGeom>
                  </pic:spPr>
                </pic:pic>
              </a:graphicData>
            </a:graphic>
          </wp:inline>
        </w:drawing>
      </w:r>
    </w:p>
    <w:p w14:paraId="65C019A2"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14:paraId="15A4485A"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14:paraId="5A7858C5"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r w:rsidRPr="00143B77">
        <w:rPr>
          <w:rFonts w:ascii="Arial" w:eastAsia="Calibri" w:hAnsi="Arial" w:cs="Arial"/>
          <w:noProof/>
          <w:color w:val="000000"/>
          <w:lang w:eastAsia="en-ZA"/>
        </w:rPr>
        <w:drawing>
          <wp:inline distT="0" distB="0" distL="0" distR="0" wp14:anchorId="0D8B978B" wp14:editId="3F416DFD">
            <wp:extent cx="5782310" cy="3253740"/>
            <wp:effectExtent l="0" t="0" r="8890" b="3810"/>
            <wp:docPr id="90918" name="Picture 90918"/>
            <wp:cNvGraphicFramePr/>
            <a:graphic xmlns:a="http://schemas.openxmlformats.org/drawingml/2006/main">
              <a:graphicData uri="http://schemas.openxmlformats.org/drawingml/2006/picture">
                <pic:pic xmlns:pic="http://schemas.openxmlformats.org/drawingml/2006/picture">
                  <pic:nvPicPr>
                    <pic:cNvPr id="90561" name="Picture 90561"/>
                    <pic:cNvPicPr/>
                  </pic:nvPicPr>
                  <pic:blipFill>
                    <a:blip r:embed="rId160"/>
                    <a:stretch>
                      <a:fillRect/>
                    </a:stretch>
                  </pic:blipFill>
                  <pic:spPr>
                    <a:xfrm>
                      <a:off x="0" y="0"/>
                      <a:ext cx="5803095" cy="3265436"/>
                    </a:xfrm>
                    <a:prstGeom prst="rect">
                      <a:avLst/>
                    </a:prstGeom>
                  </pic:spPr>
                </pic:pic>
              </a:graphicData>
            </a:graphic>
          </wp:inline>
        </w:drawing>
      </w:r>
    </w:p>
    <w:p w14:paraId="55F2609F"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14:paraId="4E71928C"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r w:rsidRPr="00143B77">
        <w:rPr>
          <w:rFonts w:ascii="Arial" w:eastAsia="Calibri" w:hAnsi="Arial" w:cs="Arial"/>
          <w:b/>
          <w:color w:val="000000"/>
          <w:lang w:val="en-US"/>
        </w:rPr>
        <w:t xml:space="preserve"> </w:t>
      </w:r>
    </w:p>
    <w:p w14:paraId="760FD614" w14:textId="77777777" w:rsidR="00143B77" w:rsidRPr="00143B77" w:rsidRDefault="00432257" w:rsidP="006B2A2B">
      <w:pPr>
        <w:keepNext/>
        <w:keepLines/>
        <w:spacing w:after="4" w:line="360"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4C5731">
        <w:rPr>
          <w:rFonts w:ascii="Arial" w:eastAsia="Calibri" w:hAnsi="Arial" w:cs="Arial"/>
          <w:b/>
          <w:color w:val="000000"/>
          <w:lang w:val="en-US"/>
        </w:rPr>
        <w:t>.8.8</w:t>
      </w:r>
      <w:r w:rsidR="00143B77" w:rsidRPr="00143B77">
        <w:rPr>
          <w:rFonts w:ascii="Arial" w:eastAsia="Calibri" w:hAnsi="Arial" w:cs="Arial"/>
          <w:color w:val="000000"/>
          <w:lang w:val="en-US"/>
        </w:rPr>
        <w:tab/>
      </w:r>
      <w:r w:rsidR="00143B77" w:rsidRPr="00143B77">
        <w:rPr>
          <w:rFonts w:ascii="Arial" w:eastAsia="Calibri" w:hAnsi="Arial" w:cs="Arial"/>
          <w:b/>
          <w:color w:val="000000"/>
          <w:lang w:val="en-US"/>
        </w:rPr>
        <w:t xml:space="preserve"> Spatial Strategies</w:t>
      </w:r>
      <w:r w:rsidR="004C5731">
        <w:rPr>
          <w:rFonts w:ascii="Arial" w:eastAsia="Calibri" w:hAnsi="Arial" w:cs="Arial"/>
          <w:b/>
          <w:color w:val="000000"/>
          <w:lang w:val="en-US"/>
        </w:rPr>
        <w:t>:</w:t>
      </w:r>
      <w:r w:rsidR="00143B77" w:rsidRPr="00143B77">
        <w:rPr>
          <w:rFonts w:ascii="Arial" w:eastAsia="Calibri" w:hAnsi="Arial" w:cs="Arial"/>
          <w:b/>
          <w:color w:val="000000"/>
          <w:lang w:val="en-US"/>
        </w:rPr>
        <w:t xml:space="preserve"> </w:t>
      </w:r>
    </w:p>
    <w:p w14:paraId="5894B992" w14:textId="77777777" w:rsidR="00143B77" w:rsidRDefault="00432257" w:rsidP="006B2A2B">
      <w:pPr>
        <w:spacing w:after="0" w:line="276" w:lineRule="auto"/>
        <w:rPr>
          <w:rFonts w:ascii="Arial" w:eastAsia="Calibri" w:hAnsi="Arial" w:cs="Arial"/>
          <w:b/>
          <w:color w:val="000000"/>
          <w:lang w:val="en-US"/>
        </w:rPr>
      </w:pPr>
      <w:r>
        <w:rPr>
          <w:rFonts w:ascii="Arial" w:eastAsia="Calibri" w:hAnsi="Arial" w:cs="Arial"/>
          <w:b/>
          <w:i/>
          <w:color w:val="000000"/>
          <w:lang w:val="en-US"/>
        </w:rPr>
        <w:t>3</w:t>
      </w:r>
      <w:r w:rsidR="00143B77" w:rsidRPr="00143B77">
        <w:rPr>
          <w:rFonts w:ascii="Arial" w:eastAsia="Calibri" w:hAnsi="Arial" w:cs="Arial"/>
          <w:b/>
          <w:i/>
          <w:color w:val="000000"/>
          <w:lang w:val="en-US"/>
        </w:rPr>
        <w:t>.8.8.1</w:t>
      </w:r>
      <w:r w:rsidR="00143B77" w:rsidRPr="00143B77">
        <w:rPr>
          <w:rFonts w:ascii="Arial" w:eastAsia="Calibri" w:hAnsi="Arial" w:cs="Arial"/>
          <w:b/>
          <w:i/>
          <w:color w:val="000000"/>
          <w:lang w:val="en-US"/>
        </w:rPr>
        <w:tab/>
        <w:t xml:space="preserve"> Development Objectives &amp; Spatial Implications</w:t>
      </w:r>
      <w:r w:rsidR="00143B77" w:rsidRPr="00143B77">
        <w:rPr>
          <w:rFonts w:ascii="Arial" w:eastAsia="Calibri" w:hAnsi="Arial" w:cs="Arial"/>
          <w:b/>
          <w:color w:val="000000"/>
          <w:lang w:val="en-US"/>
        </w:rPr>
        <w:t xml:space="preserve"> </w:t>
      </w:r>
    </w:p>
    <w:p w14:paraId="5C9FFD10" w14:textId="77777777" w:rsidR="006B2A2B" w:rsidRPr="006B2A2B" w:rsidRDefault="006B2A2B" w:rsidP="006B2A2B">
      <w:pPr>
        <w:spacing w:after="0" w:line="360" w:lineRule="auto"/>
        <w:rPr>
          <w:rFonts w:ascii="Arial" w:eastAsia="Calibri" w:hAnsi="Arial" w:cs="Arial"/>
          <w:color w:val="000000"/>
          <w:sz w:val="12"/>
          <w:lang w:val="en-US"/>
        </w:rPr>
      </w:pPr>
    </w:p>
    <w:p w14:paraId="00BC45A7" w14:textId="77777777" w:rsidR="00143B77" w:rsidRPr="00143B77" w:rsidRDefault="00143B77" w:rsidP="0086257A">
      <w:pPr>
        <w:spacing w:after="7" w:line="360" w:lineRule="auto"/>
        <w:ind w:right="-1"/>
        <w:jc w:val="both"/>
        <w:rPr>
          <w:rFonts w:ascii="Arial" w:eastAsia="Calibri" w:hAnsi="Arial" w:cs="Arial"/>
          <w:color w:val="000000"/>
          <w:lang w:val="en-US"/>
        </w:rPr>
      </w:pPr>
      <w:r w:rsidRPr="00143B77">
        <w:rPr>
          <w:rFonts w:ascii="Arial" w:eastAsia="Calibri" w:hAnsi="Arial" w:cs="Arial"/>
          <w:color w:val="000000"/>
          <w:lang w:val="en-US"/>
        </w:rPr>
        <w:t xml:space="preserve">In order to achieve the spatial vision and implement the spatial concept for the greater Makana on an urban and rural level, the following development objectives and spatial implications will guide the spatial strategies for the individual urban areas and rural hinterland. The development priorities are aligned with the Makana IDP 2017-22. </w:t>
      </w:r>
    </w:p>
    <w:p w14:paraId="51C8CE4A"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tbl>
      <w:tblPr>
        <w:tblStyle w:val="TableGrid102"/>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107" w:type="dxa"/>
          <w:right w:w="67" w:type="dxa"/>
        </w:tblCellMar>
        <w:tblLook w:val="04A0" w:firstRow="1" w:lastRow="0" w:firstColumn="1" w:lastColumn="0" w:noHBand="0" w:noVBand="1"/>
      </w:tblPr>
      <w:tblGrid>
        <w:gridCol w:w="2840"/>
        <w:gridCol w:w="6250"/>
      </w:tblGrid>
      <w:tr w:rsidR="00143B77" w:rsidRPr="00172708" w14:paraId="058A100E" w14:textId="77777777" w:rsidTr="008A025F">
        <w:trPr>
          <w:trHeight w:val="245"/>
        </w:trPr>
        <w:tc>
          <w:tcPr>
            <w:tcW w:w="2840" w:type="dxa"/>
            <w:shd w:val="clear" w:color="auto" w:fill="D7C0A1"/>
          </w:tcPr>
          <w:p w14:paraId="1F9ED6AF" w14:textId="77777777" w:rsidR="00143B77" w:rsidRPr="00172708" w:rsidRDefault="00143B77" w:rsidP="00143B77">
            <w:pPr>
              <w:rPr>
                <w:rFonts w:ascii="Arial" w:eastAsia="Calibri" w:hAnsi="Arial" w:cs="Arial"/>
                <w:color w:val="000000"/>
              </w:rPr>
            </w:pPr>
            <w:r w:rsidRPr="00172708">
              <w:rPr>
                <w:rFonts w:ascii="Arial" w:eastAsia="Calibri" w:hAnsi="Arial" w:cs="Arial"/>
                <w:b/>
                <w:color w:val="000000"/>
              </w:rPr>
              <w:t>SDF Strategic Theme</w:t>
            </w:r>
            <w:r w:rsidRPr="00172708">
              <w:rPr>
                <w:rFonts w:ascii="Arial" w:eastAsia="Calibri" w:hAnsi="Arial" w:cs="Arial"/>
                <w:color w:val="000000"/>
              </w:rPr>
              <w:t xml:space="preserve"> </w:t>
            </w:r>
          </w:p>
        </w:tc>
        <w:tc>
          <w:tcPr>
            <w:tcW w:w="6250" w:type="dxa"/>
            <w:shd w:val="clear" w:color="auto" w:fill="D7C0A1"/>
          </w:tcPr>
          <w:p w14:paraId="2B9EC8CC" w14:textId="77777777" w:rsidR="00143B77" w:rsidRPr="00172708" w:rsidRDefault="00143B77" w:rsidP="00143B77">
            <w:pPr>
              <w:rPr>
                <w:rFonts w:ascii="Arial" w:eastAsia="Calibri" w:hAnsi="Arial" w:cs="Arial"/>
                <w:color w:val="000000"/>
              </w:rPr>
            </w:pPr>
            <w:r w:rsidRPr="00172708">
              <w:rPr>
                <w:rFonts w:ascii="Arial" w:eastAsia="Calibri" w:hAnsi="Arial" w:cs="Arial"/>
                <w:b/>
                <w:color w:val="000000"/>
              </w:rPr>
              <w:t>Development Objectives and Spatial Implications</w:t>
            </w:r>
            <w:r w:rsidRPr="00172708">
              <w:rPr>
                <w:rFonts w:ascii="Arial" w:eastAsia="Calibri" w:hAnsi="Arial" w:cs="Arial"/>
                <w:color w:val="000000"/>
              </w:rPr>
              <w:t xml:space="preserve"> </w:t>
            </w:r>
          </w:p>
        </w:tc>
      </w:tr>
      <w:tr w:rsidR="00143B77" w:rsidRPr="00172708" w14:paraId="7B3E2CCD" w14:textId="77777777" w:rsidTr="008A025F">
        <w:trPr>
          <w:trHeight w:val="646"/>
        </w:trPr>
        <w:tc>
          <w:tcPr>
            <w:tcW w:w="2840" w:type="dxa"/>
            <w:vMerge w:val="restart"/>
            <w:vAlign w:val="center"/>
          </w:tcPr>
          <w:p w14:paraId="1C96A9AD" w14:textId="77777777" w:rsidR="00143B77" w:rsidRPr="0086257A" w:rsidRDefault="00143B77" w:rsidP="00143B77">
            <w:pPr>
              <w:rPr>
                <w:rFonts w:ascii="Arial" w:eastAsia="Calibri" w:hAnsi="Arial" w:cs="Arial"/>
                <w:b/>
                <w:color w:val="000000"/>
              </w:rPr>
            </w:pPr>
            <w:r w:rsidRPr="0086257A">
              <w:rPr>
                <w:rFonts w:ascii="Arial" w:eastAsia="Calibri" w:hAnsi="Arial" w:cs="Arial"/>
                <w:b/>
                <w:color w:val="000000"/>
              </w:rPr>
              <w:t xml:space="preserve">Basic Service Delivery and Infrastructure Development </w:t>
            </w:r>
          </w:p>
        </w:tc>
        <w:tc>
          <w:tcPr>
            <w:tcW w:w="6250" w:type="dxa"/>
          </w:tcPr>
          <w:p w14:paraId="5AF81B5A"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provide basic services and infrastructure to all the communities within the Makana Municipality.  </w:t>
            </w:r>
          </w:p>
        </w:tc>
      </w:tr>
      <w:tr w:rsidR="00143B77" w:rsidRPr="00172708" w14:paraId="678F42D0" w14:textId="77777777" w:rsidTr="008A025F">
        <w:trPr>
          <w:trHeight w:val="452"/>
        </w:trPr>
        <w:tc>
          <w:tcPr>
            <w:tcW w:w="2840" w:type="dxa"/>
            <w:vMerge/>
          </w:tcPr>
          <w:p w14:paraId="1B499DE6" w14:textId="77777777" w:rsidR="00143B77" w:rsidRPr="00172708" w:rsidRDefault="00143B77" w:rsidP="00143B77">
            <w:pPr>
              <w:rPr>
                <w:rFonts w:ascii="Arial" w:eastAsia="Calibri" w:hAnsi="Arial" w:cs="Arial"/>
                <w:color w:val="000000"/>
              </w:rPr>
            </w:pPr>
          </w:p>
        </w:tc>
        <w:tc>
          <w:tcPr>
            <w:tcW w:w="6250" w:type="dxa"/>
          </w:tcPr>
          <w:p w14:paraId="723B49E8"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manage the provision of bulk water supply, sewer treatment, road maintenance, </w:t>
            </w:r>
            <w:r w:rsidR="0086257A" w:rsidRPr="00172708">
              <w:rPr>
                <w:rFonts w:ascii="Arial" w:eastAsia="Calibri" w:hAnsi="Arial" w:cs="Arial"/>
                <w:color w:val="000000"/>
              </w:rPr>
              <w:t>and electricity</w:t>
            </w:r>
            <w:r w:rsidRPr="00172708">
              <w:rPr>
                <w:rFonts w:ascii="Arial" w:eastAsia="Calibri" w:hAnsi="Arial" w:cs="Arial"/>
                <w:color w:val="000000"/>
              </w:rPr>
              <w:t xml:space="preserve"> supply based on existing strategies and programmes. </w:t>
            </w:r>
          </w:p>
        </w:tc>
      </w:tr>
      <w:tr w:rsidR="00143B77" w:rsidRPr="00172708" w14:paraId="659B7CE8" w14:textId="77777777" w:rsidTr="008A025F">
        <w:trPr>
          <w:trHeight w:val="718"/>
        </w:trPr>
        <w:tc>
          <w:tcPr>
            <w:tcW w:w="2840" w:type="dxa"/>
            <w:vMerge/>
          </w:tcPr>
          <w:p w14:paraId="7E031760" w14:textId="77777777" w:rsidR="00143B77" w:rsidRPr="00172708" w:rsidRDefault="00143B77" w:rsidP="00143B77">
            <w:pPr>
              <w:rPr>
                <w:rFonts w:ascii="Arial" w:eastAsia="Calibri" w:hAnsi="Arial" w:cs="Arial"/>
                <w:color w:val="000000"/>
              </w:rPr>
            </w:pPr>
          </w:p>
        </w:tc>
        <w:tc>
          <w:tcPr>
            <w:tcW w:w="6250" w:type="dxa"/>
          </w:tcPr>
          <w:p w14:paraId="57A4BAB4" w14:textId="77777777" w:rsidR="00143B77" w:rsidRPr="00172708" w:rsidRDefault="00143B77" w:rsidP="00143B77">
            <w:pPr>
              <w:ind w:right="58"/>
              <w:jc w:val="both"/>
              <w:rPr>
                <w:rFonts w:ascii="Arial" w:eastAsia="Calibri" w:hAnsi="Arial" w:cs="Arial"/>
                <w:color w:val="000000"/>
              </w:rPr>
            </w:pPr>
            <w:r w:rsidRPr="00172708">
              <w:rPr>
                <w:rFonts w:ascii="Arial" w:eastAsia="Calibri" w:hAnsi="Arial" w:cs="Arial"/>
                <w:color w:val="000000"/>
              </w:rPr>
              <w:t xml:space="preserve">To implement and manage a well-functioning Project Management Office (PMO) to co- ordinate all Sector Plans and programmes, including National, Provincial and District initiatives and priorities. </w:t>
            </w:r>
          </w:p>
        </w:tc>
      </w:tr>
      <w:tr w:rsidR="00143B77" w:rsidRPr="00172708" w14:paraId="7F204DD3" w14:textId="77777777" w:rsidTr="008A025F">
        <w:trPr>
          <w:trHeight w:val="482"/>
        </w:trPr>
        <w:tc>
          <w:tcPr>
            <w:tcW w:w="2840" w:type="dxa"/>
            <w:vMerge/>
          </w:tcPr>
          <w:p w14:paraId="1913B13E" w14:textId="77777777" w:rsidR="00143B77" w:rsidRPr="00172708" w:rsidRDefault="00143B77" w:rsidP="00143B77">
            <w:pPr>
              <w:rPr>
                <w:rFonts w:ascii="Arial" w:eastAsia="Calibri" w:hAnsi="Arial" w:cs="Arial"/>
                <w:color w:val="000000"/>
              </w:rPr>
            </w:pPr>
          </w:p>
        </w:tc>
        <w:tc>
          <w:tcPr>
            <w:tcW w:w="6250" w:type="dxa"/>
          </w:tcPr>
          <w:p w14:paraId="23834CA6"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prepare a comprehensive Infrastructure Master Plan (water, sewerage, electricity and waste management). </w:t>
            </w:r>
          </w:p>
        </w:tc>
      </w:tr>
      <w:tr w:rsidR="00143B77" w:rsidRPr="00172708" w14:paraId="6386EBAF" w14:textId="77777777" w:rsidTr="008A025F">
        <w:trPr>
          <w:trHeight w:val="247"/>
        </w:trPr>
        <w:tc>
          <w:tcPr>
            <w:tcW w:w="2840" w:type="dxa"/>
            <w:vMerge/>
          </w:tcPr>
          <w:p w14:paraId="15568979" w14:textId="77777777" w:rsidR="00143B77" w:rsidRPr="00172708" w:rsidRDefault="00143B77" w:rsidP="00143B77">
            <w:pPr>
              <w:rPr>
                <w:rFonts w:ascii="Arial" w:eastAsia="Calibri" w:hAnsi="Arial" w:cs="Arial"/>
                <w:color w:val="000000"/>
              </w:rPr>
            </w:pPr>
          </w:p>
        </w:tc>
        <w:tc>
          <w:tcPr>
            <w:tcW w:w="6250" w:type="dxa"/>
          </w:tcPr>
          <w:p w14:paraId="33E49723"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prepare a transportation management plan. </w:t>
            </w:r>
          </w:p>
        </w:tc>
      </w:tr>
      <w:tr w:rsidR="00143B77" w:rsidRPr="00172708" w14:paraId="41D40815" w14:textId="77777777" w:rsidTr="008A025F">
        <w:trPr>
          <w:trHeight w:val="482"/>
        </w:trPr>
        <w:tc>
          <w:tcPr>
            <w:tcW w:w="2840" w:type="dxa"/>
            <w:vMerge/>
          </w:tcPr>
          <w:p w14:paraId="4A0C8DD6" w14:textId="77777777" w:rsidR="00143B77" w:rsidRPr="00172708" w:rsidRDefault="00143B77" w:rsidP="00143B77">
            <w:pPr>
              <w:rPr>
                <w:rFonts w:ascii="Arial" w:eastAsia="Calibri" w:hAnsi="Arial" w:cs="Arial"/>
                <w:color w:val="000000"/>
              </w:rPr>
            </w:pPr>
          </w:p>
        </w:tc>
        <w:tc>
          <w:tcPr>
            <w:tcW w:w="6250" w:type="dxa"/>
          </w:tcPr>
          <w:p w14:paraId="5EAA2ED8" w14:textId="77777777" w:rsidR="00143B77" w:rsidRPr="00172708" w:rsidRDefault="00143B77" w:rsidP="00143B77">
            <w:pPr>
              <w:jc w:val="both"/>
              <w:rPr>
                <w:rFonts w:ascii="Arial" w:eastAsia="Calibri" w:hAnsi="Arial" w:cs="Arial"/>
                <w:color w:val="000000"/>
              </w:rPr>
            </w:pPr>
            <w:r w:rsidRPr="00172708">
              <w:rPr>
                <w:rFonts w:ascii="Arial" w:eastAsia="Calibri" w:hAnsi="Arial" w:cs="Arial"/>
                <w:color w:val="000000"/>
              </w:rPr>
              <w:t xml:space="preserve">To identify areas for future development, confirm the urban edge and identify areas for intensification and high densities to inform infrastructure provision and long term bulk planning </w:t>
            </w:r>
          </w:p>
        </w:tc>
      </w:tr>
      <w:tr w:rsidR="00143B77" w:rsidRPr="00172708" w14:paraId="3F2760F8" w14:textId="77777777" w:rsidTr="008A025F">
        <w:trPr>
          <w:trHeight w:val="245"/>
        </w:trPr>
        <w:tc>
          <w:tcPr>
            <w:tcW w:w="2840" w:type="dxa"/>
            <w:vMerge/>
          </w:tcPr>
          <w:p w14:paraId="7E46F1E1" w14:textId="77777777" w:rsidR="00143B77" w:rsidRPr="00172708" w:rsidRDefault="00143B77" w:rsidP="00143B77">
            <w:pPr>
              <w:rPr>
                <w:rFonts w:ascii="Arial" w:eastAsia="Calibri" w:hAnsi="Arial" w:cs="Arial"/>
                <w:color w:val="000000"/>
              </w:rPr>
            </w:pPr>
          </w:p>
        </w:tc>
        <w:tc>
          <w:tcPr>
            <w:tcW w:w="6250" w:type="dxa"/>
          </w:tcPr>
          <w:p w14:paraId="02BA464B"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refine Development Levy Policy and Calculator through a By-law. </w:t>
            </w:r>
          </w:p>
        </w:tc>
      </w:tr>
      <w:tr w:rsidR="00143B77" w:rsidRPr="00172708" w14:paraId="78D17B97" w14:textId="77777777" w:rsidTr="008A025F">
        <w:trPr>
          <w:trHeight w:val="247"/>
        </w:trPr>
        <w:tc>
          <w:tcPr>
            <w:tcW w:w="2840" w:type="dxa"/>
            <w:vMerge/>
          </w:tcPr>
          <w:p w14:paraId="64BFED00" w14:textId="77777777" w:rsidR="00143B77" w:rsidRPr="00172708" w:rsidRDefault="00143B77" w:rsidP="00143B77">
            <w:pPr>
              <w:rPr>
                <w:rFonts w:ascii="Arial" w:eastAsia="Calibri" w:hAnsi="Arial" w:cs="Arial"/>
                <w:color w:val="000000"/>
              </w:rPr>
            </w:pPr>
          </w:p>
        </w:tc>
        <w:tc>
          <w:tcPr>
            <w:tcW w:w="6250" w:type="dxa"/>
          </w:tcPr>
          <w:p w14:paraId="31F400DA" w14:textId="77777777"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develop a Municipal Transport Master Plan. </w:t>
            </w:r>
          </w:p>
        </w:tc>
      </w:tr>
    </w:tbl>
    <w:p w14:paraId="177F4C3D" w14:textId="77777777" w:rsidR="00143B77" w:rsidRPr="004C5731"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tbl>
      <w:tblPr>
        <w:tblStyle w:val="TableGrid102"/>
        <w:tblW w:w="9090" w:type="dxa"/>
        <w:tblInd w:w="-5" w:type="dxa"/>
        <w:tblCellMar>
          <w:top w:w="16" w:type="dxa"/>
          <w:left w:w="107" w:type="dxa"/>
          <w:right w:w="115" w:type="dxa"/>
        </w:tblCellMar>
        <w:tblLook w:val="04A0" w:firstRow="1" w:lastRow="0" w:firstColumn="1" w:lastColumn="0" w:noHBand="0" w:noVBand="1"/>
      </w:tblPr>
      <w:tblGrid>
        <w:gridCol w:w="2840"/>
        <w:gridCol w:w="6250"/>
      </w:tblGrid>
      <w:tr w:rsidR="00143B77" w:rsidRPr="0086257A" w14:paraId="4A5E898D" w14:textId="77777777" w:rsidTr="0086257A">
        <w:trPr>
          <w:trHeight w:val="388"/>
        </w:trPr>
        <w:tc>
          <w:tcPr>
            <w:tcW w:w="2840" w:type="dxa"/>
            <w:tcBorders>
              <w:top w:val="single" w:sz="4" w:space="0" w:color="000000"/>
              <w:left w:val="single" w:sz="4" w:space="0" w:color="000000"/>
              <w:bottom w:val="single" w:sz="4" w:space="0" w:color="000000"/>
              <w:right w:val="single" w:sz="4" w:space="0" w:color="000000"/>
            </w:tcBorders>
            <w:shd w:val="clear" w:color="auto" w:fill="D7C0A1"/>
          </w:tcPr>
          <w:p w14:paraId="099C87B8" w14:textId="77777777" w:rsidR="00143B77" w:rsidRPr="0086257A" w:rsidRDefault="00143B77" w:rsidP="00BE7C66">
            <w:pPr>
              <w:pStyle w:val="Heading2"/>
              <w:outlineLvl w:val="1"/>
              <w:rPr>
                <w:rFonts w:ascii="Arial" w:hAnsi="Arial" w:cs="Arial"/>
                <w:sz w:val="22"/>
              </w:rPr>
            </w:pPr>
            <w:r w:rsidRPr="0086257A">
              <w:rPr>
                <w:rFonts w:ascii="Arial" w:hAnsi="Arial" w:cs="Arial"/>
                <w:sz w:val="22"/>
              </w:rPr>
              <w:t xml:space="preserve">SDF Strategic Theme </w:t>
            </w:r>
          </w:p>
        </w:tc>
        <w:tc>
          <w:tcPr>
            <w:tcW w:w="6250" w:type="dxa"/>
            <w:tcBorders>
              <w:top w:val="single" w:sz="4" w:space="0" w:color="000000"/>
              <w:left w:val="single" w:sz="4" w:space="0" w:color="000000"/>
              <w:bottom w:val="single" w:sz="4" w:space="0" w:color="000000"/>
              <w:right w:val="single" w:sz="4" w:space="0" w:color="000000"/>
            </w:tcBorders>
            <w:shd w:val="clear" w:color="auto" w:fill="D7C0A1"/>
          </w:tcPr>
          <w:p w14:paraId="550F633A" w14:textId="77777777" w:rsidR="00143B77" w:rsidRPr="0086257A" w:rsidRDefault="00143B77" w:rsidP="00BE7C66">
            <w:pPr>
              <w:pStyle w:val="Heading2"/>
              <w:outlineLvl w:val="1"/>
              <w:rPr>
                <w:rFonts w:ascii="Arial" w:hAnsi="Arial" w:cs="Arial"/>
                <w:sz w:val="22"/>
              </w:rPr>
            </w:pPr>
            <w:r w:rsidRPr="0086257A">
              <w:rPr>
                <w:rFonts w:ascii="Arial" w:hAnsi="Arial" w:cs="Arial"/>
                <w:sz w:val="22"/>
              </w:rPr>
              <w:t xml:space="preserve">Development Objectives and Spatial Implications </w:t>
            </w:r>
          </w:p>
        </w:tc>
      </w:tr>
      <w:tr w:rsidR="00143B77" w:rsidRPr="004C5731" w14:paraId="6C5DFE3E" w14:textId="77777777" w:rsidTr="00172708">
        <w:trPr>
          <w:trHeight w:val="248"/>
        </w:trPr>
        <w:tc>
          <w:tcPr>
            <w:tcW w:w="2840" w:type="dxa"/>
            <w:vMerge w:val="restart"/>
            <w:tcBorders>
              <w:top w:val="single" w:sz="4" w:space="0" w:color="000000"/>
              <w:left w:val="single" w:sz="4" w:space="0" w:color="000000"/>
              <w:bottom w:val="single" w:sz="4" w:space="0" w:color="000000"/>
              <w:right w:val="single" w:sz="4" w:space="0" w:color="000000"/>
            </w:tcBorders>
            <w:vAlign w:val="bottom"/>
          </w:tcPr>
          <w:p w14:paraId="27CFCC20" w14:textId="77777777" w:rsidR="00143B77" w:rsidRPr="004C5731" w:rsidRDefault="00143B77" w:rsidP="00143B77">
            <w:pPr>
              <w:rPr>
                <w:rFonts w:ascii="Arial" w:eastAsia="Calibri" w:hAnsi="Arial" w:cs="Arial"/>
                <w:color w:val="000000"/>
              </w:rPr>
            </w:pPr>
            <w:r w:rsidRPr="004C5731">
              <w:rPr>
                <w:rFonts w:ascii="Arial" w:eastAsia="Calibri" w:hAnsi="Arial" w:cs="Arial"/>
                <w:b/>
                <w:color w:val="000000"/>
              </w:rPr>
              <w:t>Development Priority :</w:t>
            </w:r>
            <w:r w:rsidRPr="004C5731">
              <w:rPr>
                <w:rFonts w:ascii="Arial" w:eastAsia="Calibri" w:hAnsi="Arial" w:cs="Arial"/>
                <w:color w:val="000000"/>
              </w:rPr>
              <w:t xml:space="preserve"> </w:t>
            </w:r>
          </w:p>
          <w:p w14:paraId="69D6C2A9"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Community and Social </w:t>
            </w:r>
          </w:p>
          <w:p w14:paraId="6EF6C1D5"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Development</w:t>
            </w:r>
            <w:r w:rsidRPr="004C5731">
              <w:rPr>
                <w:rFonts w:ascii="Arial" w:eastAsia="Calibri" w:hAnsi="Arial" w:cs="Arial"/>
                <w:b/>
                <w:color w:val="000000"/>
              </w:rPr>
              <w:t xml:space="preserve"> </w:t>
            </w:r>
          </w:p>
        </w:tc>
        <w:tc>
          <w:tcPr>
            <w:tcW w:w="6250" w:type="dxa"/>
            <w:tcBorders>
              <w:top w:val="single" w:sz="4" w:space="0" w:color="000000"/>
              <w:left w:val="single" w:sz="4" w:space="0" w:color="000000"/>
              <w:bottom w:val="single" w:sz="4" w:space="0" w:color="000000"/>
              <w:right w:val="single" w:sz="4" w:space="0" w:color="000000"/>
            </w:tcBorders>
          </w:tcPr>
          <w:p w14:paraId="0B76EC90"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assess social facilities and identify areas of highest need. </w:t>
            </w:r>
          </w:p>
        </w:tc>
      </w:tr>
      <w:tr w:rsidR="00143B77" w:rsidRPr="004C5731" w14:paraId="0A67EF9F" w14:textId="77777777" w:rsidTr="00172708">
        <w:trPr>
          <w:trHeight w:val="394"/>
        </w:trPr>
        <w:tc>
          <w:tcPr>
            <w:tcW w:w="2840" w:type="dxa"/>
            <w:vMerge/>
            <w:tcBorders>
              <w:top w:val="nil"/>
              <w:left w:val="single" w:sz="4" w:space="0" w:color="000000"/>
              <w:bottom w:val="nil"/>
              <w:right w:val="single" w:sz="4" w:space="0" w:color="000000"/>
            </w:tcBorders>
          </w:tcPr>
          <w:p w14:paraId="6CEF779F" w14:textId="77777777" w:rsidR="00143B77" w:rsidRPr="004C5731"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14:paraId="39CD0C91"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provide social facilities based on CSIR standards, within walking distances and accessible to the target communities. </w:t>
            </w:r>
          </w:p>
        </w:tc>
      </w:tr>
      <w:tr w:rsidR="00143B77" w:rsidRPr="004C5731" w14:paraId="03544BC0" w14:textId="77777777" w:rsidTr="00172708">
        <w:trPr>
          <w:trHeight w:val="192"/>
        </w:trPr>
        <w:tc>
          <w:tcPr>
            <w:tcW w:w="2840" w:type="dxa"/>
            <w:vMerge/>
            <w:tcBorders>
              <w:top w:val="nil"/>
              <w:left w:val="single" w:sz="4" w:space="0" w:color="000000"/>
              <w:bottom w:val="single" w:sz="4" w:space="0" w:color="000000"/>
              <w:right w:val="single" w:sz="4" w:space="0" w:color="000000"/>
            </w:tcBorders>
          </w:tcPr>
          <w:p w14:paraId="50604B2D" w14:textId="77777777" w:rsidR="00143B77" w:rsidRPr="004C5731"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14:paraId="1930E1D4"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Ensure that all new development (</w:t>
            </w:r>
            <w:r w:rsidR="0086257A" w:rsidRPr="004C5731">
              <w:rPr>
                <w:rFonts w:ascii="Arial" w:eastAsia="Calibri" w:hAnsi="Arial" w:cs="Arial"/>
                <w:color w:val="000000"/>
              </w:rPr>
              <w:t>green fields</w:t>
            </w:r>
            <w:r w:rsidRPr="004C5731">
              <w:rPr>
                <w:rFonts w:ascii="Arial" w:eastAsia="Calibri" w:hAnsi="Arial" w:cs="Arial"/>
                <w:color w:val="000000"/>
              </w:rPr>
              <w:t xml:space="preserve">) confirm to CSIR community facility thresholds. </w:t>
            </w:r>
          </w:p>
        </w:tc>
      </w:tr>
    </w:tbl>
    <w:p w14:paraId="53EAAE09" w14:textId="77777777" w:rsidR="00143B77" w:rsidRPr="004C5731" w:rsidRDefault="00143B77" w:rsidP="00143B77">
      <w:pPr>
        <w:spacing w:after="0"/>
        <w:jc w:val="both"/>
        <w:rPr>
          <w:rFonts w:ascii="Arial" w:eastAsia="Calibri" w:hAnsi="Arial" w:cs="Arial"/>
          <w:color w:val="000000"/>
          <w:lang w:val="en-US"/>
        </w:rPr>
      </w:pPr>
      <w:r w:rsidRPr="004C5731">
        <w:rPr>
          <w:rFonts w:ascii="Arial" w:eastAsia="Calibri" w:hAnsi="Arial" w:cs="Arial"/>
          <w:color w:val="000000"/>
          <w:lang w:val="en-US"/>
        </w:rPr>
        <w:t xml:space="preserve"> </w:t>
      </w:r>
    </w:p>
    <w:tbl>
      <w:tblPr>
        <w:tblStyle w:val="TableGrid102"/>
        <w:tblW w:w="9090" w:type="dxa"/>
        <w:tblInd w:w="-5" w:type="dxa"/>
        <w:tblLayout w:type="fixed"/>
        <w:tblCellMar>
          <w:top w:w="14" w:type="dxa"/>
          <w:left w:w="107" w:type="dxa"/>
          <w:right w:w="85" w:type="dxa"/>
        </w:tblCellMar>
        <w:tblLook w:val="04A0" w:firstRow="1" w:lastRow="0" w:firstColumn="1" w:lastColumn="0" w:noHBand="0" w:noVBand="1"/>
      </w:tblPr>
      <w:tblGrid>
        <w:gridCol w:w="3870"/>
        <w:gridCol w:w="5220"/>
      </w:tblGrid>
      <w:tr w:rsidR="00143B77" w:rsidRPr="004C5731" w14:paraId="2C660175" w14:textId="77777777" w:rsidTr="008A025F">
        <w:trPr>
          <w:trHeight w:val="264"/>
          <w:tblHeader/>
        </w:trPr>
        <w:tc>
          <w:tcPr>
            <w:tcW w:w="3870" w:type="dxa"/>
            <w:tcBorders>
              <w:top w:val="single" w:sz="4" w:space="0" w:color="auto"/>
              <w:left w:val="single" w:sz="4" w:space="0" w:color="auto"/>
              <w:bottom w:val="single" w:sz="4" w:space="0" w:color="auto"/>
              <w:right w:val="single" w:sz="4" w:space="0" w:color="auto"/>
            </w:tcBorders>
            <w:shd w:val="clear" w:color="auto" w:fill="D7C0A1"/>
            <w:vAlign w:val="center"/>
          </w:tcPr>
          <w:p w14:paraId="6D236C55"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SDF Strategic Theme</w:t>
            </w:r>
          </w:p>
        </w:tc>
        <w:tc>
          <w:tcPr>
            <w:tcW w:w="5220" w:type="dxa"/>
            <w:tcBorders>
              <w:top w:val="single" w:sz="4" w:space="0" w:color="auto"/>
              <w:left w:val="single" w:sz="4" w:space="0" w:color="auto"/>
              <w:bottom w:val="single" w:sz="4" w:space="0" w:color="auto"/>
              <w:right w:val="single" w:sz="4" w:space="0" w:color="auto"/>
            </w:tcBorders>
            <w:shd w:val="clear" w:color="auto" w:fill="D7C0A1"/>
            <w:vAlign w:val="center"/>
          </w:tcPr>
          <w:p w14:paraId="02FFDA4A"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Objectives and Spatial Implications</w:t>
            </w:r>
          </w:p>
        </w:tc>
      </w:tr>
      <w:tr w:rsidR="00143B77" w:rsidRPr="004C5731" w14:paraId="42CA8B55" w14:textId="77777777" w:rsidTr="008A025F">
        <w:trPr>
          <w:trHeight w:val="522"/>
        </w:trPr>
        <w:tc>
          <w:tcPr>
            <w:tcW w:w="3870" w:type="dxa"/>
            <w:vMerge w:val="restart"/>
            <w:tcBorders>
              <w:top w:val="single" w:sz="4" w:space="0" w:color="auto"/>
              <w:left w:val="single" w:sz="4" w:space="0" w:color="auto"/>
              <w:bottom w:val="single" w:sz="4" w:space="0" w:color="auto"/>
              <w:right w:val="single" w:sz="4" w:space="0" w:color="auto"/>
            </w:tcBorders>
            <w:vAlign w:val="center"/>
          </w:tcPr>
          <w:p w14:paraId="60529E4D" w14:textId="77777777" w:rsidR="00143B77" w:rsidRPr="004C5731" w:rsidRDefault="00143B77" w:rsidP="00143B77">
            <w:pPr>
              <w:spacing w:after="19"/>
              <w:rPr>
                <w:rFonts w:ascii="Arial" w:eastAsia="Calibri" w:hAnsi="Arial" w:cs="Arial"/>
                <w:color w:val="000000"/>
              </w:rPr>
            </w:pPr>
            <w:r w:rsidRPr="004C5731">
              <w:rPr>
                <w:rFonts w:ascii="Arial" w:eastAsia="Calibri" w:hAnsi="Arial" w:cs="Arial"/>
                <w:b/>
                <w:color w:val="000000"/>
              </w:rPr>
              <w:t xml:space="preserve">Development Priority : </w:t>
            </w:r>
          </w:p>
          <w:p w14:paraId="5C8FD4AD" w14:textId="77777777" w:rsidR="00143B77" w:rsidRPr="004C5731" w:rsidRDefault="00143B77" w:rsidP="00143B77">
            <w:pPr>
              <w:rPr>
                <w:rFonts w:ascii="Arial" w:eastAsia="Calibri" w:hAnsi="Arial" w:cs="Arial"/>
                <w:color w:val="000000"/>
              </w:rPr>
            </w:pPr>
            <w:r w:rsidRPr="004C5731">
              <w:rPr>
                <w:rFonts w:ascii="Arial" w:eastAsia="Calibri" w:hAnsi="Arial" w:cs="Arial"/>
                <w:b/>
                <w:color w:val="000000"/>
              </w:rPr>
              <w:t xml:space="preserve">Local Economic Development and Rural Development </w:t>
            </w:r>
          </w:p>
        </w:tc>
        <w:tc>
          <w:tcPr>
            <w:tcW w:w="5220" w:type="dxa"/>
            <w:tcBorders>
              <w:top w:val="single" w:sz="4" w:space="0" w:color="auto"/>
              <w:left w:val="single" w:sz="4" w:space="0" w:color="auto"/>
              <w:bottom w:val="single" w:sz="4" w:space="0" w:color="auto"/>
              <w:right w:val="single" w:sz="4" w:space="0" w:color="auto"/>
            </w:tcBorders>
          </w:tcPr>
          <w:p w14:paraId="14DECF7C"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promote opportunities for small business, SMME investment and informal trade </w:t>
            </w:r>
          </w:p>
        </w:tc>
      </w:tr>
      <w:tr w:rsidR="00143B77" w:rsidRPr="004C5731" w14:paraId="23FA7001" w14:textId="77777777" w:rsidTr="008A025F">
        <w:trPr>
          <w:trHeight w:val="778"/>
        </w:trPr>
        <w:tc>
          <w:tcPr>
            <w:tcW w:w="3870" w:type="dxa"/>
            <w:vMerge/>
            <w:tcBorders>
              <w:top w:val="single" w:sz="4" w:space="0" w:color="auto"/>
              <w:left w:val="single" w:sz="4" w:space="0" w:color="auto"/>
              <w:bottom w:val="single" w:sz="4" w:space="0" w:color="auto"/>
              <w:right w:val="single" w:sz="4" w:space="0" w:color="auto"/>
            </w:tcBorders>
          </w:tcPr>
          <w:p w14:paraId="6F501A10"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6F04BE03"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create a conducive environment within the land use management system, stimulating investment and economic growth. </w:t>
            </w:r>
          </w:p>
        </w:tc>
      </w:tr>
      <w:tr w:rsidR="00143B77" w:rsidRPr="004C5731" w14:paraId="0AF4C2D1" w14:textId="77777777" w:rsidTr="008A025F">
        <w:trPr>
          <w:trHeight w:val="780"/>
        </w:trPr>
        <w:tc>
          <w:tcPr>
            <w:tcW w:w="3870" w:type="dxa"/>
            <w:vMerge/>
            <w:tcBorders>
              <w:top w:val="single" w:sz="4" w:space="0" w:color="auto"/>
              <w:left w:val="single" w:sz="4" w:space="0" w:color="auto"/>
              <w:bottom w:val="single" w:sz="4" w:space="0" w:color="auto"/>
              <w:right w:val="single" w:sz="4" w:space="0" w:color="auto"/>
            </w:tcBorders>
          </w:tcPr>
          <w:p w14:paraId="59A79407"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0CE6BD31"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identify specific precincts or economic investment areas, i.e. Makana CBD, City Hall Precinct, African Street Precinct, Industrial Area Development, etc. </w:t>
            </w:r>
          </w:p>
        </w:tc>
      </w:tr>
      <w:tr w:rsidR="00143B77" w:rsidRPr="004C5731" w14:paraId="24260067" w14:textId="77777777" w:rsidTr="008A025F">
        <w:trPr>
          <w:trHeight w:val="521"/>
        </w:trPr>
        <w:tc>
          <w:tcPr>
            <w:tcW w:w="3870" w:type="dxa"/>
            <w:vMerge/>
            <w:tcBorders>
              <w:top w:val="single" w:sz="4" w:space="0" w:color="auto"/>
              <w:left w:val="single" w:sz="4" w:space="0" w:color="auto"/>
              <w:bottom w:val="single" w:sz="4" w:space="0" w:color="auto"/>
              <w:right w:val="single" w:sz="4" w:space="0" w:color="auto"/>
            </w:tcBorders>
          </w:tcPr>
          <w:p w14:paraId="6AE28060"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0E63C269"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develop an Investment and Incentive Strategy for developers, investors and PPP’s. </w:t>
            </w:r>
          </w:p>
        </w:tc>
      </w:tr>
      <w:tr w:rsidR="00143B77" w:rsidRPr="004C5731" w14:paraId="161B4159" w14:textId="77777777" w:rsidTr="008A025F">
        <w:trPr>
          <w:trHeight w:val="399"/>
        </w:trPr>
        <w:tc>
          <w:tcPr>
            <w:tcW w:w="3870" w:type="dxa"/>
            <w:vMerge/>
            <w:tcBorders>
              <w:top w:val="single" w:sz="4" w:space="0" w:color="auto"/>
              <w:left w:val="single" w:sz="4" w:space="0" w:color="auto"/>
              <w:bottom w:val="single" w:sz="4" w:space="0" w:color="auto"/>
              <w:right w:val="single" w:sz="4" w:space="0" w:color="auto"/>
            </w:tcBorders>
          </w:tcPr>
          <w:p w14:paraId="60EA231E"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11521C7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land availability for industrial and mixed use investment and development. </w:t>
            </w:r>
          </w:p>
        </w:tc>
      </w:tr>
      <w:tr w:rsidR="00143B77" w:rsidRPr="004C5731" w14:paraId="3D9737BA" w14:textId="77777777" w:rsidTr="008A025F">
        <w:trPr>
          <w:trHeight w:val="449"/>
        </w:trPr>
        <w:tc>
          <w:tcPr>
            <w:tcW w:w="3870" w:type="dxa"/>
            <w:vMerge/>
            <w:tcBorders>
              <w:top w:val="single" w:sz="4" w:space="0" w:color="auto"/>
              <w:left w:val="single" w:sz="4" w:space="0" w:color="auto"/>
              <w:bottom w:val="single" w:sz="4" w:space="0" w:color="auto"/>
              <w:right w:val="single" w:sz="4" w:space="0" w:color="auto"/>
            </w:tcBorders>
          </w:tcPr>
          <w:p w14:paraId="2EA6C2AF"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4E8774C3"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revise the Municipal Local Economic Development strategy and ensure alignment with IDP and SDF priorities and objectives. </w:t>
            </w:r>
          </w:p>
        </w:tc>
      </w:tr>
      <w:tr w:rsidR="00143B77" w:rsidRPr="004C5731" w14:paraId="146F9FEA" w14:textId="77777777" w:rsidTr="008A025F">
        <w:trPr>
          <w:trHeight w:val="778"/>
        </w:trPr>
        <w:tc>
          <w:tcPr>
            <w:tcW w:w="3870" w:type="dxa"/>
            <w:vMerge/>
            <w:tcBorders>
              <w:top w:val="single" w:sz="4" w:space="0" w:color="auto"/>
              <w:left w:val="single" w:sz="4" w:space="0" w:color="auto"/>
              <w:bottom w:val="single" w:sz="4" w:space="0" w:color="auto"/>
              <w:right w:val="single" w:sz="4" w:space="0" w:color="auto"/>
            </w:tcBorders>
          </w:tcPr>
          <w:p w14:paraId="6D41C112"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0E98BBF7" w14:textId="77777777" w:rsidR="00143B77" w:rsidRPr="004C5731" w:rsidRDefault="00143B77" w:rsidP="00143B77">
            <w:pPr>
              <w:ind w:right="450"/>
              <w:rPr>
                <w:rFonts w:ascii="Arial" w:eastAsia="Calibri" w:hAnsi="Arial" w:cs="Arial"/>
                <w:color w:val="000000"/>
              </w:rPr>
            </w:pPr>
            <w:r w:rsidRPr="004C5731">
              <w:rPr>
                <w:rFonts w:ascii="Arial" w:eastAsia="Calibri" w:hAnsi="Arial" w:cs="Arial"/>
                <w:color w:val="000000"/>
              </w:rPr>
              <w:t xml:space="preserve">To support and implement the principles of the Eastern Cape Biodiversity Sector Plan (under review). </w:t>
            </w:r>
          </w:p>
        </w:tc>
      </w:tr>
      <w:tr w:rsidR="00143B77" w:rsidRPr="004C5731" w14:paraId="5AD9919A" w14:textId="77777777" w:rsidTr="008A025F">
        <w:trPr>
          <w:trHeight w:val="523"/>
        </w:trPr>
        <w:tc>
          <w:tcPr>
            <w:tcW w:w="3870" w:type="dxa"/>
            <w:vMerge/>
            <w:tcBorders>
              <w:top w:val="single" w:sz="4" w:space="0" w:color="auto"/>
              <w:left w:val="single" w:sz="4" w:space="0" w:color="auto"/>
              <w:bottom w:val="single" w:sz="4" w:space="0" w:color="auto"/>
              <w:right w:val="single" w:sz="4" w:space="0" w:color="auto"/>
            </w:tcBorders>
          </w:tcPr>
          <w:p w14:paraId="19569BCB"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AA36EAC" w14:textId="77777777" w:rsidR="00143B77" w:rsidRPr="004C5731" w:rsidRDefault="00143B77" w:rsidP="00143B77">
            <w:pPr>
              <w:ind w:right="20"/>
              <w:rPr>
                <w:rFonts w:ascii="Arial" w:eastAsia="Calibri" w:hAnsi="Arial" w:cs="Arial"/>
                <w:color w:val="000000"/>
              </w:rPr>
            </w:pPr>
            <w:r w:rsidRPr="004C5731">
              <w:rPr>
                <w:rFonts w:ascii="Arial" w:eastAsia="Calibri" w:hAnsi="Arial" w:cs="Arial"/>
                <w:color w:val="000000"/>
              </w:rPr>
              <w:t xml:space="preserve">To promote growth and expansion of existing eco-tourism industry and game farm / hunting industry. </w:t>
            </w:r>
          </w:p>
        </w:tc>
      </w:tr>
      <w:tr w:rsidR="00143B77" w:rsidRPr="004C5731" w14:paraId="147F4673" w14:textId="77777777" w:rsidTr="008A025F">
        <w:trPr>
          <w:trHeight w:val="521"/>
        </w:trPr>
        <w:tc>
          <w:tcPr>
            <w:tcW w:w="3870" w:type="dxa"/>
            <w:vMerge/>
            <w:tcBorders>
              <w:top w:val="single" w:sz="4" w:space="0" w:color="auto"/>
              <w:left w:val="single" w:sz="4" w:space="0" w:color="auto"/>
              <w:bottom w:val="single" w:sz="4" w:space="0" w:color="auto"/>
              <w:right w:val="single" w:sz="4" w:space="0" w:color="auto"/>
            </w:tcBorders>
          </w:tcPr>
          <w:p w14:paraId="67B3A7F8"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723FCBED"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compile an environmental management plan for the Makana Municipality. </w:t>
            </w:r>
          </w:p>
        </w:tc>
      </w:tr>
      <w:tr w:rsidR="00143B77" w:rsidRPr="004C5731" w14:paraId="36804683" w14:textId="77777777" w:rsidTr="008A025F">
        <w:trPr>
          <w:trHeight w:val="778"/>
        </w:trPr>
        <w:tc>
          <w:tcPr>
            <w:tcW w:w="3870" w:type="dxa"/>
            <w:vMerge/>
            <w:tcBorders>
              <w:top w:val="single" w:sz="4" w:space="0" w:color="auto"/>
              <w:left w:val="single" w:sz="4" w:space="0" w:color="auto"/>
              <w:bottom w:val="single" w:sz="4" w:space="0" w:color="auto"/>
              <w:right w:val="single" w:sz="4" w:space="0" w:color="auto"/>
            </w:tcBorders>
          </w:tcPr>
          <w:p w14:paraId="71BE6D49"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31737C9C"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explore the possibilities and secondary industries to the game farming and eco-tourism industry for possible mixed use and industrial development within Makhanda. </w:t>
            </w:r>
          </w:p>
        </w:tc>
      </w:tr>
      <w:tr w:rsidR="00143B77" w:rsidRPr="004C5731" w14:paraId="5FBDF43B" w14:textId="77777777" w:rsidTr="008A025F">
        <w:trPr>
          <w:trHeight w:val="266"/>
        </w:trPr>
        <w:tc>
          <w:tcPr>
            <w:tcW w:w="3870" w:type="dxa"/>
            <w:vMerge/>
            <w:tcBorders>
              <w:top w:val="single" w:sz="4" w:space="0" w:color="auto"/>
              <w:left w:val="single" w:sz="4" w:space="0" w:color="auto"/>
              <w:bottom w:val="single" w:sz="4" w:space="0" w:color="auto"/>
              <w:right w:val="single" w:sz="4" w:space="0" w:color="auto"/>
            </w:tcBorders>
          </w:tcPr>
          <w:p w14:paraId="721DE142"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7F57A0B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prepare a tourism strategy and implementation master plan. </w:t>
            </w:r>
          </w:p>
        </w:tc>
      </w:tr>
      <w:tr w:rsidR="00143B77" w:rsidRPr="004C5731" w14:paraId="2F461522" w14:textId="77777777" w:rsidTr="008A025F">
        <w:trPr>
          <w:trHeight w:val="523"/>
        </w:trPr>
        <w:tc>
          <w:tcPr>
            <w:tcW w:w="3870" w:type="dxa"/>
            <w:vMerge/>
            <w:tcBorders>
              <w:top w:val="single" w:sz="4" w:space="0" w:color="auto"/>
              <w:left w:val="single" w:sz="4" w:space="0" w:color="auto"/>
              <w:bottom w:val="single" w:sz="4" w:space="0" w:color="auto"/>
              <w:right w:val="single" w:sz="4" w:space="0" w:color="auto"/>
            </w:tcBorders>
          </w:tcPr>
          <w:p w14:paraId="154F7498"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438BA0C"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nodal functions of rural villages and sustainability of further investment within the rural area. </w:t>
            </w:r>
          </w:p>
        </w:tc>
      </w:tr>
      <w:tr w:rsidR="00143B77" w:rsidRPr="004C5731" w14:paraId="4CFA8DB3" w14:textId="77777777" w:rsidTr="008A025F">
        <w:trPr>
          <w:trHeight w:val="521"/>
        </w:trPr>
        <w:tc>
          <w:tcPr>
            <w:tcW w:w="3870" w:type="dxa"/>
            <w:vMerge/>
            <w:tcBorders>
              <w:top w:val="single" w:sz="4" w:space="0" w:color="auto"/>
              <w:left w:val="single" w:sz="4" w:space="0" w:color="auto"/>
              <w:bottom w:val="single" w:sz="4" w:space="0" w:color="auto"/>
              <w:right w:val="single" w:sz="4" w:space="0" w:color="auto"/>
            </w:tcBorders>
          </w:tcPr>
          <w:p w14:paraId="2EA58ABA"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1FC7BF17"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and plan for human settlement needs and demand in a sustainable manner. </w:t>
            </w:r>
          </w:p>
        </w:tc>
      </w:tr>
      <w:tr w:rsidR="00143B77" w:rsidRPr="004C5731" w14:paraId="2BE7ACF1" w14:textId="77777777" w:rsidTr="008A025F">
        <w:trPr>
          <w:trHeight w:val="266"/>
        </w:trPr>
        <w:tc>
          <w:tcPr>
            <w:tcW w:w="3870" w:type="dxa"/>
            <w:vMerge/>
            <w:tcBorders>
              <w:top w:val="single" w:sz="4" w:space="0" w:color="auto"/>
              <w:left w:val="single" w:sz="4" w:space="0" w:color="auto"/>
              <w:bottom w:val="single" w:sz="4" w:space="0" w:color="auto"/>
              <w:right w:val="single" w:sz="4" w:space="0" w:color="auto"/>
            </w:tcBorders>
          </w:tcPr>
          <w:p w14:paraId="431AFCA5"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7D5B2000"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infrastructure maintenance and district linkages. </w:t>
            </w:r>
          </w:p>
        </w:tc>
      </w:tr>
      <w:tr w:rsidR="00143B77" w:rsidRPr="004C5731" w14:paraId="147E5A16" w14:textId="77777777" w:rsidTr="008A025F">
        <w:trPr>
          <w:trHeight w:val="523"/>
        </w:trPr>
        <w:tc>
          <w:tcPr>
            <w:tcW w:w="3870" w:type="dxa"/>
            <w:vMerge/>
            <w:tcBorders>
              <w:top w:val="single" w:sz="4" w:space="0" w:color="auto"/>
              <w:left w:val="single" w:sz="4" w:space="0" w:color="auto"/>
              <w:bottom w:val="single" w:sz="4" w:space="0" w:color="auto"/>
              <w:right w:val="single" w:sz="4" w:space="0" w:color="auto"/>
            </w:tcBorders>
          </w:tcPr>
          <w:p w14:paraId="71E266A6"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1588EAFD" w14:textId="77777777" w:rsidR="00143B77" w:rsidRPr="004C5731" w:rsidRDefault="00143B77" w:rsidP="00143B77">
            <w:pPr>
              <w:spacing w:after="19"/>
              <w:rPr>
                <w:rFonts w:ascii="Arial" w:eastAsia="Calibri" w:hAnsi="Arial" w:cs="Arial"/>
                <w:color w:val="000000"/>
              </w:rPr>
            </w:pPr>
            <w:r w:rsidRPr="004C5731">
              <w:rPr>
                <w:rFonts w:ascii="Arial" w:eastAsia="Calibri" w:hAnsi="Arial" w:cs="Arial"/>
                <w:color w:val="000000"/>
              </w:rPr>
              <w:t xml:space="preserve">To implement and align with the Provincial Rural Development </w:t>
            </w:r>
          </w:p>
          <w:p w14:paraId="40ABA8F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Plan and the Sarah Baartman </w:t>
            </w:r>
          </w:p>
        </w:tc>
      </w:tr>
      <w:tr w:rsidR="00143B77" w:rsidRPr="004C5731" w14:paraId="2FDDF2C1" w14:textId="77777777" w:rsidTr="008A025F">
        <w:trPr>
          <w:trHeight w:val="264"/>
        </w:trPr>
        <w:tc>
          <w:tcPr>
            <w:tcW w:w="3870" w:type="dxa"/>
            <w:vMerge/>
            <w:tcBorders>
              <w:top w:val="single" w:sz="4" w:space="0" w:color="auto"/>
              <w:left w:val="single" w:sz="4" w:space="0" w:color="000000"/>
              <w:bottom w:val="nil"/>
              <w:right w:val="single" w:sz="4" w:space="0" w:color="auto"/>
            </w:tcBorders>
          </w:tcPr>
          <w:p w14:paraId="4E52BA9C"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56CDCA7D"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DM Rural Development Plan proposals, strategies and initiatives. </w:t>
            </w:r>
          </w:p>
        </w:tc>
      </w:tr>
      <w:tr w:rsidR="00143B77" w:rsidRPr="004C5731" w14:paraId="328A43C3" w14:textId="77777777" w:rsidTr="008A025F">
        <w:trPr>
          <w:trHeight w:val="266"/>
        </w:trPr>
        <w:tc>
          <w:tcPr>
            <w:tcW w:w="3870" w:type="dxa"/>
            <w:vMerge/>
            <w:tcBorders>
              <w:top w:val="nil"/>
              <w:left w:val="single" w:sz="4" w:space="0" w:color="000000"/>
              <w:bottom w:val="nil"/>
              <w:right w:val="single" w:sz="4" w:space="0" w:color="auto"/>
            </w:tcBorders>
          </w:tcPr>
          <w:p w14:paraId="70B6ABAE"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AE51CB0"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support the sustainable land reform programmes and projects. </w:t>
            </w:r>
          </w:p>
        </w:tc>
      </w:tr>
      <w:tr w:rsidR="00143B77" w:rsidRPr="004C5731" w14:paraId="50137481" w14:textId="77777777" w:rsidTr="008A025F">
        <w:trPr>
          <w:trHeight w:val="524"/>
        </w:trPr>
        <w:tc>
          <w:tcPr>
            <w:tcW w:w="3870" w:type="dxa"/>
            <w:vMerge/>
            <w:tcBorders>
              <w:top w:val="nil"/>
              <w:left w:val="single" w:sz="4" w:space="0" w:color="000000"/>
              <w:bottom w:val="nil"/>
              <w:right w:val="single" w:sz="4" w:space="0" w:color="auto"/>
            </w:tcBorders>
          </w:tcPr>
          <w:p w14:paraId="7D564FAD"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733B96C2"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support and prioritise farm worker accommodation and rural livelihood areas. </w:t>
            </w:r>
          </w:p>
        </w:tc>
      </w:tr>
      <w:tr w:rsidR="00143B77" w:rsidRPr="004C5731" w14:paraId="2D319CA7" w14:textId="77777777" w:rsidTr="008A025F">
        <w:trPr>
          <w:trHeight w:val="266"/>
        </w:trPr>
        <w:tc>
          <w:tcPr>
            <w:tcW w:w="3870" w:type="dxa"/>
            <w:vMerge/>
            <w:tcBorders>
              <w:top w:val="nil"/>
              <w:left w:val="single" w:sz="4" w:space="0" w:color="000000"/>
              <w:bottom w:val="single" w:sz="4" w:space="0" w:color="000000"/>
              <w:right w:val="single" w:sz="4" w:space="0" w:color="auto"/>
            </w:tcBorders>
          </w:tcPr>
          <w:p w14:paraId="15696596"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076AF47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explore options of PPP with farming and eco-tourism industry. </w:t>
            </w:r>
          </w:p>
        </w:tc>
      </w:tr>
      <w:tr w:rsidR="00143B77" w:rsidRPr="004C5731" w14:paraId="2D87BACC" w14:textId="77777777" w:rsidTr="008A025F">
        <w:trPr>
          <w:trHeight w:val="521"/>
        </w:trPr>
        <w:tc>
          <w:tcPr>
            <w:tcW w:w="3870" w:type="dxa"/>
            <w:vMerge w:val="restart"/>
            <w:tcBorders>
              <w:top w:val="single" w:sz="4" w:space="0" w:color="000000"/>
              <w:left w:val="single" w:sz="4" w:space="0" w:color="000000"/>
              <w:bottom w:val="single" w:sz="4" w:space="0" w:color="000000"/>
              <w:right w:val="single" w:sz="4" w:space="0" w:color="auto"/>
            </w:tcBorders>
            <w:vAlign w:val="center"/>
          </w:tcPr>
          <w:p w14:paraId="63536C36"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Priority :</w:t>
            </w:r>
          </w:p>
          <w:p w14:paraId="126B40A4" w14:textId="77777777" w:rsidR="00143B77" w:rsidRPr="004C5731" w:rsidRDefault="00143B77" w:rsidP="0086257A">
            <w:pPr>
              <w:tabs>
                <w:tab w:val="center" w:pos="1440"/>
              </w:tabs>
              <w:jc w:val="center"/>
              <w:rPr>
                <w:rFonts w:ascii="Arial" w:eastAsia="Calibri" w:hAnsi="Arial" w:cs="Arial"/>
                <w:color w:val="000000"/>
              </w:rPr>
            </w:pPr>
            <w:r w:rsidRPr="004C5731">
              <w:rPr>
                <w:rFonts w:ascii="Arial" w:eastAsia="Calibri" w:hAnsi="Arial" w:cs="Arial"/>
                <w:b/>
                <w:color w:val="000000"/>
              </w:rPr>
              <w:t>Institutional</w:t>
            </w:r>
            <w:r w:rsidR="0086257A">
              <w:rPr>
                <w:rFonts w:ascii="Arial" w:eastAsia="Calibri" w:hAnsi="Arial" w:cs="Arial"/>
                <w:b/>
                <w:color w:val="000000"/>
              </w:rPr>
              <w:t xml:space="preserve"> </w:t>
            </w:r>
            <w:r w:rsidRPr="004C5731">
              <w:rPr>
                <w:rFonts w:ascii="Arial" w:eastAsia="Calibri" w:hAnsi="Arial" w:cs="Arial"/>
                <w:b/>
                <w:color w:val="000000"/>
              </w:rPr>
              <w:t>Development and</w:t>
            </w:r>
          </w:p>
          <w:p w14:paraId="379B9212"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Financial</w:t>
            </w:r>
            <w:r w:rsidR="0086257A">
              <w:rPr>
                <w:rFonts w:ascii="Arial" w:eastAsia="Calibri" w:hAnsi="Arial" w:cs="Arial"/>
                <w:b/>
                <w:color w:val="000000"/>
              </w:rPr>
              <w:t xml:space="preserve"> </w:t>
            </w:r>
            <w:r w:rsidRPr="004C5731">
              <w:rPr>
                <w:rFonts w:ascii="Arial" w:eastAsia="Calibri" w:hAnsi="Arial" w:cs="Arial"/>
                <w:b/>
                <w:color w:val="000000"/>
              </w:rPr>
              <w:t>Management</w:t>
            </w:r>
          </w:p>
        </w:tc>
        <w:tc>
          <w:tcPr>
            <w:tcW w:w="5220" w:type="dxa"/>
            <w:tcBorders>
              <w:top w:val="single" w:sz="4" w:space="0" w:color="auto"/>
              <w:left w:val="single" w:sz="4" w:space="0" w:color="auto"/>
              <w:bottom w:val="single" w:sz="4" w:space="0" w:color="auto"/>
              <w:right w:val="single" w:sz="4" w:space="0" w:color="auto"/>
            </w:tcBorders>
          </w:tcPr>
          <w:p w14:paraId="663F82BF"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implementation of the Makana Spatial Planning &amp; Land Use Management By-laws. </w:t>
            </w:r>
          </w:p>
        </w:tc>
      </w:tr>
      <w:tr w:rsidR="00143B77" w:rsidRPr="004C5731" w14:paraId="76EEEF51" w14:textId="77777777" w:rsidTr="008A025F">
        <w:trPr>
          <w:trHeight w:val="1034"/>
        </w:trPr>
        <w:tc>
          <w:tcPr>
            <w:tcW w:w="3870" w:type="dxa"/>
            <w:vMerge/>
            <w:tcBorders>
              <w:top w:val="nil"/>
              <w:left w:val="single" w:sz="4" w:space="0" w:color="000000"/>
              <w:bottom w:val="nil"/>
              <w:right w:val="single" w:sz="4" w:space="0" w:color="auto"/>
            </w:tcBorders>
          </w:tcPr>
          <w:p w14:paraId="4B15DCAE"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0BFDE5F" w14:textId="77777777" w:rsidR="00143B77" w:rsidRPr="004C5731" w:rsidRDefault="00143B77" w:rsidP="00143B77">
            <w:pPr>
              <w:spacing w:line="280" w:lineRule="auto"/>
              <w:rPr>
                <w:rFonts w:ascii="Arial" w:eastAsia="Calibri" w:hAnsi="Arial" w:cs="Arial"/>
                <w:color w:val="000000"/>
              </w:rPr>
            </w:pPr>
            <w:r w:rsidRPr="004C5731">
              <w:rPr>
                <w:rFonts w:ascii="Arial" w:eastAsia="Calibri" w:hAnsi="Arial" w:cs="Arial"/>
                <w:color w:val="000000"/>
              </w:rPr>
              <w:t xml:space="preserve">To update and maintain SPLUMA land use management system, i.e. Spatial Development </w:t>
            </w:r>
          </w:p>
          <w:p w14:paraId="7BC2B036"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Frameworks, Land Use Scheme, Municipal Planning Tribunal, Appeal Authority and ongoing policy formulation. </w:t>
            </w:r>
          </w:p>
        </w:tc>
      </w:tr>
      <w:tr w:rsidR="00143B77" w:rsidRPr="004C5731" w14:paraId="7A92E044" w14:textId="77777777" w:rsidTr="008A025F">
        <w:trPr>
          <w:trHeight w:val="778"/>
        </w:trPr>
        <w:tc>
          <w:tcPr>
            <w:tcW w:w="3870" w:type="dxa"/>
            <w:vMerge/>
            <w:tcBorders>
              <w:top w:val="nil"/>
              <w:left w:val="single" w:sz="4" w:space="0" w:color="000000"/>
              <w:bottom w:val="nil"/>
              <w:right w:val="single" w:sz="4" w:space="0" w:color="auto"/>
            </w:tcBorders>
          </w:tcPr>
          <w:p w14:paraId="475FDF40"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44047896" w14:textId="77777777" w:rsidR="00143B77" w:rsidRPr="004C5731" w:rsidRDefault="00143B77" w:rsidP="00143B77">
            <w:pPr>
              <w:ind w:right="5"/>
              <w:rPr>
                <w:rFonts w:ascii="Arial" w:eastAsia="Calibri" w:hAnsi="Arial" w:cs="Arial"/>
                <w:color w:val="000000"/>
              </w:rPr>
            </w:pPr>
            <w:r w:rsidRPr="004C5731">
              <w:rPr>
                <w:rFonts w:ascii="Arial" w:eastAsia="Calibri" w:hAnsi="Arial" w:cs="Arial"/>
                <w:color w:val="000000"/>
              </w:rPr>
              <w:t xml:space="preserve">To improve and expand institutional capacity of the planning office, with specific reference to land use management control and GIS. </w:t>
            </w:r>
          </w:p>
        </w:tc>
      </w:tr>
      <w:tr w:rsidR="00143B77" w:rsidRPr="004C5731" w14:paraId="36C1B090" w14:textId="77777777" w:rsidTr="008A025F">
        <w:trPr>
          <w:trHeight w:val="523"/>
        </w:trPr>
        <w:tc>
          <w:tcPr>
            <w:tcW w:w="3870" w:type="dxa"/>
            <w:vMerge/>
            <w:tcBorders>
              <w:top w:val="nil"/>
              <w:left w:val="single" w:sz="4" w:space="0" w:color="000000"/>
              <w:bottom w:val="single" w:sz="4" w:space="0" w:color="000000"/>
              <w:right w:val="single" w:sz="4" w:space="0" w:color="auto"/>
            </w:tcBorders>
          </w:tcPr>
          <w:p w14:paraId="6FB27F5F"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DCD444B"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actively participate in District and Provincial planning, land use management and institutional platforms. </w:t>
            </w:r>
          </w:p>
        </w:tc>
      </w:tr>
      <w:tr w:rsidR="00BE7C66" w:rsidRPr="004C5731" w14:paraId="20972509" w14:textId="77777777" w:rsidTr="008A025F">
        <w:trPr>
          <w:trHeight w:val="785"/>
        </w:trPr>
        <w:tc>
          <w:tcPr>
            <w:tcW w:w="3870" w:type="dxa"/>
            <w:vMerge w:val="restart"/>
            <w:tcBorders>
              <w:top w:val="single" w:sz="4" w:space="0" w:color="000000"/>
              <w:left w:val="single" w:sz="4" w:space="0" w:color="000000"/>
              <w:right w:val="single" w:sz="4" w:space="0" w:color="auto"/>
            </w:tcBorders>
          </w:tcPr>
          <w:p w14:paraId="3F9F4A72" w14:textId="77777777" w:rsidR="00BE7C66" w:rsidRPr="004C5731" w:rsidRDefault="00BE7C66" w:rsidP="0086257A">
            <w:pPr>
              <w:ind w:right="99"/>
              <w:jc w:val="center"/>
              <w:rPr>
                <w:rFonts w:ascii="Arial" w:eastAsia="Calibri" w:hAnsi="Arial" w:cs="Arial"/>
                <w:color w:val="000000"/>
              </w:rPr>
            </w:pPr>
            <w:r w:rsidRPr="004C5731">
              <w:rPr>
                <w:rFonts w:ascii="Arial" w:eastAsia="Calibri" w:hAnsi="Arial" w:cs="Arial"/>
                <w:b/>
                <w:color w:val="000000"/>
              </w:rPr>
              <w:t>Development Priority : Good Governance  and Public Participation</w:t>
            </w:r>
          </w:p>
        </w:tc>
        <w:tc>
          <w:tcPr>
            <w:tcW w:w="5220" w:type="dxa"/>
            <w:tcBorders>
              <w:top w:val="single" w:sz="4" w:space="0" w:color="auto"/>
              <w:left w:val="single" w:sz="4" w:space="0" w:color="auto"/>
              <w:bottom w:val="single" w:sz="4" w:space="0" w:color="auto"/>
              <w:right w:val="single" w:sz="4" w:space="0" w:color="auto"/>
            </w:tcBorders>
          </w:tcPr>
          <w:p w14:paraId="5CF7D1DA"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implement and manage a well-functioning Project </w:t>
            </w:r>
          </w:p>
          <w:p w14:paraId="2A3A7B41"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Management Office (PMO) to co- ordinate all Sector Plans and programmes, including National, Provincial and District initiatives and priorities. </w:t>
            </w:r>
          </w:p>
        </w:tc>
      </w:tr>
      <w:tr w:rsidR="00BE7C66" w:rsidRPr="004C5731" w14:paraId="6AD4816E" w14:textId="77777777" w:rsidTr="008A025F">
        <w:trPr>
          <w:trHeight w:val="370"/>
        </w:trPr>
        <w:tc>
          <w:tcPr>
            <w:tcW w:w="3870" w:type="dxa"/>
            <w:vMerge/>
            <w:tcBorders>
              <w:left w:val="single" w:sz="4" w:space="0" w:color="000000"/>
              <w:right w:val="single" w:sz="4" w:space="0" w:color="auto"/>
            </w:tcBorders>
          </w:tcPr>
          <w:p w14:paraId="61749B7D"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517E06B7"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SPLUMA implementation and SDF revision aligned with local and district IDP initiatives, on an annual basis. </w:t>
            </w:r>
          </w:p>
        </w:tc>
      </w:tr>
      <w:tr w:rsidR="00BE7C66" w:rsidRPr="004C5731" w14:paraId="5FF744A1" w14:textId="77777777" w:rsidTr="008A025F">
        <w:trPr>
          <w:trHeight w:val="451"/>
        </w:trPr>
        <w:tc>
          <w:tcPr>
            <w:tcW w:w="3870" w:type="dxa"/>
            <w:vMerge/>
            <w:tcBorders>
              <w:left w:val="single" w:sz="4" w:space="0" w:color="000000"/>
              <w:right w:val="single" w:sz="4" w:space="0" w:color="auto"/>
            </w:tcBorders>
          </w:tcPr>
          <w:p w14:paraId="757648D3"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55D4CE32"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implement mechanisms and support structures to expedite land use change applications. </w:t>
            </w:r>
          </w:p>
        </w:tc>
      </w:tr>
      <w:tr w:rsidR="00BE7C66" w:rsidRPr="004C5731" w14:paraId="2CCB86DB" w14:textId="77777777" w:rsidTr="008A025F">
        <w:trPr>
          <w:trHeight w:val="228"/>
        </w:trPr>
        <w:tc>
          <w:tcPr>
            <w:tcW w:w="3870" w:type="dxa"/>
            <w:vMerge/>
            <w:tcBorders>
              <w:left w:val="single" w:sz="4" w:space="0" w:color="000000"/>
              <w:right w:val="single" w:sz="4" w:space="0" w:color="auto"/>
            </w:tcBorders>
          </w:tcPr>
          <w:p w14:paraId="2C10C6FB"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1AAE53A4"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a well-functioning MPT, AO and Appeals Authority </w:t>
            </w:r>
          </w:p>
        </w:tc>
      </w:tr>
      <w:tr w:rsidR="00BE7C66" w:rsidRPr="004C5731" w14:paraId="455704FD" w14:textId="77777777" w:rsidTr="008A025F">
        <w:trPr>
          <w:trHeight w:val="377"/>
        </w:trPr>
        <w:tc>
          <w:tcPr>
            <w:tcW w:w="3870" w:type="dxa"/>
            <w:vMerge/>
            <w:tcBorders>
              <w:left w:val="single" w:sz="4" w:space="0" w:color="000000"/>
              <w:right w:val="single" w:sz="4" w:space="0" w:color="auto"/>
            </w:tcBorders>
          </w:tcPr>
          <w:p w14:paraId="170155F4"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294B35AD"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identify and formulate policies and procedures that would support the land use management function. </w:t>
            </w:r>
          </w:p>
        </w:tc>
      </w:tr>
      <w:tr w:rsidR="00BE7C66" w:rsidRPr="004C5731" w14:paraId="4E369ABD" w14:textId="77777777" w:rsidTr="008A025F">
        <w:trPr>
          <w:trHeight w:val="449"/>
        </w:trPr>
        <w:tc>
          <w:tcPr>
            <w:tcW w:w="3870" w:type="dxa"/>
            <w:vMerge/>
            <w:tcBorders>
              <w:left w:val="single" w:sz="4" w:space="0" w:color="000000"/>
              <w:right w:val="single" w:sz="4" w:space="0" w:color="auto"/>
            </w:tcBorders>
          </w:tcPr>
          <w:p w14:paraId="36674144"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323FA200"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 To align organisational structures of planning functions with National directives. </w:t>
            </w:r>
          </w:p>
        </w:tc>
      </w:tr>
      <w:tr w:rsidR="00BE7C66" w:rsidRPr="004C5731" w14:paraId="1716C2E0" w14:textId="77777777" w:rsidTr="008A025F">
        <w:trPr>
          <w:trHeight w:val="451"/>
        </w:trPr>
        <w:tc>
          <w:tcPr>
            <w:tcW w:w="3870" w:type="dxa"/>
            <w:vMerge/>
            <w:tcBorders>
              <w:left w:val="single" w:sz="4" w:space="0" w:color="000000"/>
              <w:right w:val="single" w:sz="4" w:space="0" w:color="auto"/>
            </w:tcBorders>
          </w:tcPr>
          <w:p w14:paraId="1FDB1C1B"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33D1EA50"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compliance of IDP vision and Sector Plan alignment with National guidelines and requirements. </w:t>
            </w:r>
          </w:p>
        </w:tc>
      </w:tr>
      <w:tr w:rsidR="00BE7C66" w:rsidRPr="004C5731" w14:paraId="73D4D47F" w14:textId="77777777" w:rsidTr="008A025F">
        <w:trPr>
          <w:trHeight w:val="396"/>
        </w:trPr>
        <w:tc>
          <w:tcPr>
            <w:tcW w:w="3870" w:type="dxa"/>
            <w:vMerge/>
            <w:tcBorders>
              <w:left w:val="single" w:sz="4" w:space="0" w:color="000000"/>
              <w:bottom w:val="single" w:sz="4" w:space="0" w:color="auto"/>
              <w:right w:val="single" w:sz="4" w:space="0" w:color="auto"/>
            </w:tcBorders>
          </w:tcPr>
          <w:p w14:paraId="5F3ECD9C" w14:textId="77777777" w:rsidR="00BE7C66" w:rsidRPr="004C5731" w:rsidRDefault="00BE7C66"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0762C965" w14:textId="77777777"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fast track and prioritise land development applications and building plan process. </w:t>
            </w:r>
          </w:p>
        </w:tc>
      </w:tr>
      <w:tr w:rsidR="00143B77" w:rsidRPr="004C5731" w14:paraId="788513DA" w14:textId="77777777" w:rsidTr="008A025F">
        <w:trPr>
          <w:trHeight w:val="559"/>
        </w:trPr>
        <w:tc>
          <w:tcPr>
            <w:tcW w:w="3870" w:type="dxa"/>
            <w:vMerge w:val="restart"/>
            <w:tcBorders>
              <w:top w:val="single" w:sz="4" w:space="0" w:color="auto"/>
              <w:left w:val="single" w:sz="4" w:space="0" w:color="auto"/>
              <w:bottom w:val="single" w:sz="4" w:space="0" w:color="auto"/>
              <w:right w:val="single" w:sz="4" w:space="0" w:color="auto"/>
            </w:tcBorders>
            <w:vAlign w:val="center"/>
          </w:tcPr>
          <w:p w14:paraId="46E8FDCE"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Priority :</w:t>
            </w:r>
          </w:p>
          <w:p w14:paraId="735D9070" w14:textId="77777777"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Human Settlement</w:t>
            </w:r>
            <w:r w:rsidR="0086257A">
              <w:rPr>
                <w:rFonts w:ascii="Arial" w:eastAsia="Calibri" w:hAnsi="Arial" w:cs="Arial"/>
                <w:b/>
                <w:color w:val="000000"/>
              </w:rPr>
              <w:t xml:space="preserve"> </w:t>
            </w:r>
            <w:r w:rsidRPr="004C5731">
              <w:rPr>
                <w:rFonts w:ascii="Arial" w:eastAsia="Calibri" w:hAnsi="Arial" w:cs="Arial"/>
                <w:b/>
                <w:color w:val="000000"/>
              </w:rPr>
              <w:t>Management</w:t>
            </w:r>
          </w:p>
        </w:tc>
        <w:tc>
          <w:tcPr>
            <w:tcW w:w="5220" w:type="dxa"/>
            <w:tcBorders>
              <w:top w:val="single" w:sz="4" w:space="0" w:color="auto"/>
              <w:left w:val="single" w:sz="4" w:space="0" w:color="auto"/>
              <w:bottom w:val="single" w:sz="4" w:space="0" w:color="auto"/>
              <w:right w:val="single" w:sz="4" w:space="0" w:color="auto"/>
            </w:tcBorders>
          </w:tcPr>
          <w:p w14:paraId="677B1943"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implement the core principles of SPLUMA, the National Development Plan and the Provincial Spatial Development Framework. </w:t>
            </w:r>
          </w:p>
        </w:tc>
      </w:tr>
      <w:tr w:rsidR="00143B77" w:rsidRPr="004C5731" w14:paraId="3281516D" w14:textId="77777777" w:rsidTr="008A025F">
        <w:trPr>
          <w:trHeight w:val="377"/>
        </w:trPr>
        <w:tc>
          <w:tcPr>
            <w:tcW w:w="3870" w:type="dxa"/>
            <w:vMerge/>
            <w:tcBorders>
              <w:top w:val="single" w:sz="4" w:space="0" w:color="auto"/>
              <w:left w:val="single" w:sz="4" w:space="0" w:color="auto"/>
              <w:bottom w:val="single" w:sz="4" w:space="0" w:color="auto"/>
              <w:right w:val="single" w:sz="4" w:space="0" w:color="auto"/>
            </w:tcBorders>
          </w:tcPr>
          <w:p w14:paraId="24577D58"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auto"/>
              <w:right w:val="single" w:sz="4" w:space="0" w:color="auto"/>
            </w:tcBorders>
          </w:tcPr>
          <w:p w14:paraId="4B706937"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promote the function of Makhanda as a primary node in the district and within the Province. </w:t>
            </w:r>
          </w:p>
        </w:tc>
      </w:tr>
      <w:tr w:rsidR="00143B77" w:rsidRPr="004C5731" w14:paraId="4E47A376" w14:textId="77777777" w:rsidTr="008A025F">
        <w:trPr>
          <w:trHeight w:val="377"/>
        </w:trPr>
        <w:tc>
          <w:tcPr>
            <w:tcW w:w="3870" w:type="dxa"/>
            <w:vMerge/>
            <w:tcBorders>
              <w:top w:val="single" w:sz="4" w:space="0" w:color="auto"/>
              <w:left w:val="single" w:sz="4" w:space="0" w:color="auto"/>
              <w:bottom w:val="single" w:sz="4" w:space="0" w:color="auto"/>
              <w:right w:val="single" w:sz="4" w:space="0" w:color="auto"/>
            </w:tcBorders>
          </w:tcPr>
          <w:p w14:paraId="261D9266" w14:textId="77777777" w:rsidR="00143B77" w:rsidRPr="004C5731" w:rsidRDefault="00143B77" w:rsidP="00143B77">
            <w:pPr>
              <w:rPr>
                <w:rFonts w:ascii="Arial" w:eastAsia="Calibri" w:hAnsi="Arial" w:cs="Arial"/>
                <w:color w:val="000000"/>
              </w:rPr>
            </w:pPr>
          </w:p>
        </w:tc>
        <w:tc>
          <w:tcPr>
            <w:tcW w:w="5220" w:type="dxa"/>
            <w:tcBorders>
              <w:top w:val="single" w:sz="4" w:space="0" w:color="auto"/>
              <w:left w:val="single" w:sz="4" w:space="0" w:color="auto"/>
              <w:bottom w:val="single" w:sz="4" w:space="0" w:color="000000"/>
              <w:right w:val="single" w:sz="8" w:space="0" w:color="000000"/>
            </w:tcBorders>
          </w:tcPr>
          <w:p w14:paraId="578617B0"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prioritise nodal and corridor development as a catalyst for investment and development. </w:t>
            </w:r>
          </w:p>
        </w:tc>
      </w:tr>
      <w:tr w:rsidR="00143B77" w:rsidRPr="004C5731" w14:paraId="4441033B" w14:textId="77777777" w:rsidTr="008A025F">
        <w:trPr>
          <w:trHeight w:val="374"/>
        </w:trPr>
        <w:tc>
          <w:tcPr>
            <w:tcW w:w="3870" w:type="dxa"/>
            <w:vMerge/>
            <w:tcBorders>
              <w:top w:val="single" w:sz="4" w:space="0" w:color="auto"/>
              <w:left w:val="single" w:sz="4" w:space="0" w:color="auto"/>
              <w:bottom w:val="single" w:sz="4" w:space="0" w:color="auto"/>
              <w:right w:val="single" w:sz="4" w:space="0" w:color="auto"/>
            </w:tcBorders>
          </w:tcPr>
          <w:p w14:paraId="2D56CE9E"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76415AB0"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strengthen the Makhanda CBD through the promotion of higher densities and mixed use </w:t>
            </w:r>
          </w:p>
        </w:tc>
      </w:tr>
      <w:tr w:rsidR="00143B77" w:rsidRPr="004C5731" w14:paraId="14F85DF5" w14:textId="77777777" w:rsidTr="008A025F">
        <w:trPr>
          <w:trHeight w:val="377"/>
        </w:trPr>
        <w:tc>
          <w:tcPr>
            <w:tcW w:w="3870" w:type="dxa"/>
            <w:vMerge/>
            <w:tcBorders>
              <w:top w:val="single" w:sz="4" w:space="0" w:color="auto"/>
              <w:left w:val="single" w:sz="4" w:space="0" w:color="auto"/>
              <w:bottom w:val="single" w:sz="4" w:space="0" w:color="auto"/>
              <w:right w:val="single" w:sz="4" w:space="0" w:color="auto"/>
            </w:tcBorders>
          </w:tcPr>
          <w:p w14:paraId="0D25BA7D"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7B700EE5"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improve linkages between Makhanda East and Makhanda West through corridor development and urban regeneration. </w:t>
            </w:r>
          </w:p>
        </w:tc>
      </w:tr>
      <w:tr w:rsidR="00143B77" w:rsidRPr="004C5731" w14:paraId="0333C2AC" w14:textId="77777777" w:rsidTr="008A025F">
        <w:trPr>
          <w:trHeight w:val="742"/>
        </w:trPr>
        <w:tc>
          <w:tcPr>
            <w:tcW w:w="3870" w:type="dxa"/>
            <w:vMerge/>
            <w:tcBorders>
              <w:top w:val="single" w:sz="4" w:space="0" w:color="auto"/>
              <w:left w:val="single" w:sz="4" w:space="0" w:color="auto"/>
              <w:bottom w:val="single" w:sz="4" w:space="0" w:color="auto"/>
              <w:right w:val="single" w:sz="4" w:space="0" w:color="auto"/>
            </w:tcBorders>
          </w:tcPr>
          <w:p w14:paraId="17392FBC"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07E90DD3" w14:textId="77777777" w:rsidR="00143B77" w:rsidRPr="004C5731" w:rsidRDefault="00143B77" w:rsidP="00BE7C66">
            <w:pPr>
              <w:rPr>
                <w:rFonts w:ascii="Arial" w:eastAsia="Calibri" w:hAnsi="Arial" w:cs="Arial"/>
                <w:color w:val="000000"/>
              </w:rPr>
            </w:pPr>
            <w:r w:rsidRPr="004C5731">
              <w:rPr>
                <w:rFonts w:ascii="Arial" w:eastAsia="Calibri" w:hAnsi="Arial" w:cs="Arial"/>
                <w:color w:val="000000"/>
              </w:rPr>
              <w:t xml:space="preserve">To acknowledge the importance of key economic role players, i.e. </w:t>
            </w:r>
          </w:p>
          <w:p w14:paraId="12C418EB"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Rhodes University, private </w:t>
            </w:r>
          </w:p>
          <w:p w14:paraId="07FCAADE"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schools, business sector, arts, culture and heritage, eco-tourism and the game farming industries </w:t>
            </w:r>
          </w:p>
        </w:tc>
      </w:tr>
      <w:tr w:rsidR="00143B77" w:rsidRPr="004C5731" w14:paraId="2FF4AC58" w14:textId="77777777" w:rsidTr="008A025F">
        <w:trPr>
          <w:trHeight w:val="559"/>
        </w:trPr>
        <w:tc>
          <w:tcPr>
            <w:tcW w:w="3870" w:type="dxa"/>
            <w:vMerge/>
            <w:tcBorders>
              <w:top w:val="single" w:sz="4" w:space="0" w:color="auto"/>
              <w:left w:val="single" w:sz="4" w:space="0" w:color="auto"/>
              <w:bottom w:val="single" w:sz="4" w:space="0" w:color="auto"/>
              <w:right w:val="single" w:sz="4" w:space="0" w:color="auto"/>
            </w:tcBorders>
          </w:tcPr>
          <w:p w14:paraId="73BFE08D"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2316778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the urban edge and consider interaction between urban agriculture, communal grazing and future expansion and development areas </w:t>
            </w:r>
          </w:p>
        </w:tc>
      </w:tr>
      <w:tr w:rsidR="00143B77" w:rsidRPr="004C5731" w14:paraId="797BF53A" w14:textId="77777777" w:rsidTr="008A025F">
        <w:trPr>
          <w:trHeight w:val="377"/>
        </w:trPr>
        <w:tc>
          <w:tcPr>
            <w:tcW w:w="3870" w:type="dxa"/>
            <w:vMerge/>
            <w:tcBorders>
              <w:top w:val="single" w:sz="4" w:space="0" w:color="auto"/>
              <w:left w:val="single" w:sz="4" w:space="0" w:color="auto"/>
              <w:bottom w:val="single" w:sz="4" w:space="0" w:color="auto"/>
              <w:right w:val="single" w:sz="4" w:space="0" w:color="auto"/>
            </w:tcBorders>
          </w:tcPr>
          <w:p w14:paraId="5884832F"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6EA98C65"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include revision of Capital Expenditure Framework as part of the IDP / SDF review cycle. </w:t>
            </w:r>
          </w:p>
        </w:tc>
      </w:tr>
      <w:tr w:rsidR="00143B77" w:rsidRPr="004C5731" w14:paraId="17100E5A" w14:textId="77777777" w:rsidTr="008A025F">
        <w:trPr>
          <w:trHeight w:val="560"/>
        </w:trPr>
        <w:tc>
          <w:tcPr>
            <w:tcW w:w="3870" w:type="dxa"/>
            <w:vMerge/>
            <w:tcBorders>
              <w:top w:val="single" w:sz="4" w:space="0" w:color="auto"/>
              <w:left w:val="single" w:sz="4" w:space="0" w:color="auto"/>
              <w:bottom w:val="single" w:sz="4" w:space="0" w:color="auto"/>
              <w:right w:val="single" w:sz="4" w:space="0" w:color="auto"/>
            </w:tcBorders>
          </w:tcPr>
          <w:p w14:paraId="237B99B3"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57C42398"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align urban development and urban investment with </w:t>
            </w:r>
          </w:p>
          <w:p w14:paraId="1A966792"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Municipal IDP infrastructure investment programmes, especially water, sanitation, electricity and roads </w:t>
            </w:r>
          </w:p>
        </w:tc>
      </w:tr>
      <w:tr w:rsidR="00143B77" w:rsidRPr="004C5731" w14:paraId="1FEE6154" w14:textId="77777777" w:rsidTr="008A025F">
        <w:trPr>
          <w:trHeight w:val="374"/>
        </w:trPr>
        <w:tc>
          <w:tcPr>
            <w:tcW w:w="3870" w:type="dxa"/>
            <w:vMerge/>
            <w:tcBorders>
              <w:top w:val="single" w:sz="4" w:space="0" w:color="auto"/>
              <w:left w:val="single" w:sz="4" w:space="0" w:color="auto"/>
              <w:bottom w:val="single" w:sz="4" w:space="0" w:color="auto"/>
              <w:right w:val="single" w:sz="4" w:space="0" w:color="auto"/>
            </w:tcBorders>
          </w:tcPr>
          <w:p w14:paraId="5E036304"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42FA85DE"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align transportation development strategy with urban form to alleviate traffic issues and improve ease of trade. </w:t>
            </w:r>
          </w:p>
        </w:tc>
      </w:tr>
      <w:tr w:rsidR="00143B77" w:rsidRPr="004C5731" w14:paraId="0D9EDAB9" w14:textId="77777777" w:rsidTr="008A025F">
        <w:trPr>
          <w:trHeight w:val="377"/>
        </w:trPr>
        <w:tc>
          <w:tcPr>
            <w:tcW w:w="3870" w:type="dxa"/>
            <w:vMerge/>
            <w:tcBorders>
              <w:top w:val="single" w:sz="4" w:space="0" w:color="auto"/>
              <w:left w:val="single" w:sz="4" w:space="0" w:color="auto"/>
              <w:bottom w:val="single" w:sz="4" w:space="0" w:color="auto"/>
              <w:right w:val="single" w:sz="4" w:space="0" w:color="auto"/>
            </w:tcBorders>
          </w:tcPr>
          <w:p w14:paraId="17189887"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25A031AF"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identify key structuring elements and investment partners to stimulate development and investment </w:t>
            </w:r>
          </w:p>
        </w:tc>
      </w:tr>
      <w:tr w:rsidR="00143B77" w:rsidRPr="004C5731" w14:paraId="2E509E43" w14:textId="77777777" w:rsidTr="008A025F">
        <w:trPr>
          <w:trHeight w:val="559"/>
        </w:trPr>
        <w:tc>
          <w:tcPr>
            <w:tcW w:w="3870" w:type="dxa"/>
            <w:vMerge/>
            <w:tcBorders>
              <w:top w:val="single" w:sz="4" w:space="0" w:color="auto"/>
              <w:left w:val="single" w:sz="4" w:space="0" w:color="auto"/>
              <w:bottom w:val="single" w:sz="4" w:space="0" w:color="auto"/>
              <w:right w:val="single" w:sz="4" w:space="0" w:color="auto"/>
            </w:tcBorders>
          </w:tcPr>
          <w:p w14:paraId="22399E03"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176F926A" w14:textId="77777777"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proactively plan for human settlement development and investment for subsidised, medium and high income residential typologies. </w:t>
            </w:r>
          </w:p>
        </w:tc>
      </w:tr>
      <w:tr w:rsidR="00143B77" w:rsidRPr="004C5731" w14:paraId="1B9606DC" w14:textId="77777777" w:rsidTr="008A025F">
        <w:trPr>
          <w:trHeight w:val="559"/>
        </w:trPr>
        <w:tc>
          <w:tcPr>
            <w:tcW w:w="3870" w:type="dxa"/>
            <w:vMerge/>
            <w:tcBorders>
              <w:top w:val="single" w:sz="4" w:space="0" w:color="auto"/>
              <w:left w:val="single" w:sz="4" w:space="0" w:color="auto"/>
              <w:bottom w:val="single" w:sz="4" w:space="0" w:color="auto"/>
              <w:right w:val="single" w:sz="4" w:space="0" w:color="auto"/>
            </w:tcBorders>
          </w:tcPr>
          <w:p w14:paraId="65D43B31" w14:textId="77777777"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auto"/>
              <w:bottom w:val="single" w:sz="4" w:space="0" w:color="000000"/>
              <w:right w:val="single" w:sz="8" w:space="0" w:color="000000"/>
            </w:tcBorders>
          </w:tcPr>
          <w:p w14:paraId="19EFB240" w14:textId="77777777" w:rsidR="00143B77" w:rsidRPr="004C5731" w:rsidRDefault="00143B77" w:rsidP="00143B77">
            <w:pPr>
              <w:ind w:right="14"/>
              <w:rPr>
                <w:rFonts w:ascii="Arial" w:eastAsia="Calibri" w:hAnsi="Arial" w:cs="Arial"/>
                <w:color w:val="000000"/>
              </w:rPr>
            </w:pPr>
            <w:r w:rsidRPr="004C5731">
              <w:rPr>
                <w:rFonts w:ascii="Arial" w:eastAsia="Calibri" w:hAnsi="Arial" w:cs="Arial"/>
                <w:color w:val="000000"/>
              </w:rPr>
              <w:t xml:space="preserve">To identify specific precincts for urban regeneration and intervention to stimulate economic development and investment. </w:t>
            </w:r>
          </w:p>
        </w:tc>
      </w:tr>
    </w:tbl>
    <w:p w14:paraId="6591F5F1"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mc:AlternateContent>
          <mc:Choice Requires="wpg">
            <w:drawing>
              <wp:anchor distT="0" distB="0" distL="114300" distR="114300" simplePos="0" relativeHeight="251764736" behindDoc="0" locked="0" layoutInCell="1" allowOverlap="1" wp14:anchorId="4C25491E" wp14:editId="4D72E54E">
                <wp:simplePos x="0" y="0"/>
                <wp:positionH relativeFrom="page">
                  <wp:posOffset>7556500</wp:posOffset>
                </wp:positionH>
                <wp:positionV relativeFrom="page">
                  <wp:posOffset>8295767</wp:posOffset>
                </wp:positionV>
                <wp:extent cx="6095" cy="1206488"/>
                <wp:effectExtent l="0" t="0" r="0" b="0"/>
                <wp:wrapSquare wrapText="bothSides"/>
                <wp:docPr id="821950" name="Group 821950"/>
                <wp:cNvGraphicFramePr/>
                <a:graphic xmlns:a="http://schemas.openxmlformats.org/drawingml/2006/main">
                  <a:graphicData uri="http://schemas.microsoft.com/office/word/2010/wordprocessingGroup">
                    <wpg:wgp>
                      <wpg:cNvGrpSpPr/>
                      <wpg:grpSpPr>
                        <a:xfrm>
                          <a:off x="0" y="0"/>
                          <a:ext cx="6095" cy="1206488"/>
                          <a:chOff x="0" y="0"/>
                          <a:chExt cx="6095" cy="1206488"/>
                        </a:xfrm>
                      </wpg:grpSpPr>
                      <wps:wsp>
                        <wps:cNvPr id="90913" name="Shape 90913"/>
                        <wps:cNvSpPr/>
                        <wps:spPr>
                          <a:xfrm>
                            <a:off x="0" y="0"/>
                            <a:ext cx="0" cy="1206488"/>
                          </a:xfrm>
                          <a:custGeom>
                            <a:avLst/>
                            <a:gdLst/>
                            <a:ahLst/>
                            <a:cxnLst/>
                            <a:rect l="0" t="0" r="0" b="0"/>
                            <a:pathLst>
                              <a:path h="1206488">
                                <a:moveTo>
                                  <a:pt x="0" y="0"/>
                                </a:moveTo>
                                <a:lnTo>
                                  <a:pt x="0" y="1206488"/>
                                </a:lnTo>
                              </a:path>
                            </a:pathLst>
                          </a:custGeom>
                          <a:noFill/>
                          <a:ln w="6095" cap="flat" cmpd="sng" algn="ctr">
                            <a:solidFill>
                              <a:srgbClr val="000000"/>
                            </a:solidFill>
                            <a:prstDash val="solid"/>
                            <a:round/>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4C1217" id="Group 821950" o:spid="_x0000_s1026" style="position:absolute;margin-left:595pt;margin-top:653.2pt;width:.5pt;height:95pt;z-index:251764736;mso-position-horizontal-relative:page;mso-position-vertical-relative:page" coordsize="60,1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qLAIAACQFAAAOAAAAZHJzL2Uyb0RvYy54bWykVE2P2jAQvVfqf7B8Lwm0RRAR9lC6XKp2&#10;pd39AcZxPiTHtjyGwL/veEICC9Kq2nIIY894Zt7zG68ejq1mB+WhsSbn00nKmTLSFo2pcv768vhl&#10;wRkEYQqhrVE5PyngD+vPn1ady9TM1lYXyjNMYiDrXM7rEFyWJCBr1QqYWKcMOkvrWxFw6auk8KLD&#10;7K1OZmk6TzrrC+etVAC4u+mdfE35y1LJ8KcsQQWmc469Bfp6+u7iN1mvRFZ54epGntsQH+iiFY3B&#10;omOqjQiC7X1zl6ptpLdgyzCRtk1sWTZSEQZEM01v0Gy93TvCUmVd5UaakNobnj6cVv4+bL17dk8e&#10;mehchVzQKmI5lr6N/9glOxJlp5EydQxM4uY8XX7nTKJjOkvn3xaLnlFZI+13h2T9871jyVAyedNI&#10;51AacEEP/4f+uRZOEamQIfonz5oi58t0Of3KmREtipRCWL9FtFDkSBJkgHz9K0Oouht6Rpwik3sI&#10;W2WJZnH4BaHXYzFYoh4seTSD6VHV7+rZiRDPxQ6jyerL7cS91h7UiyVvuLkjbO3i1eY+6uqWMbaP&#10;QCOWWa/OBpVG+xqcsY+N1oROG9aNwhE486UWAUlqHd4DmIozoSt8TGTwNFJgdVPE07Fj8NXuh/bs&#10;IOJA0y8qDqu9CXMewkZA3ceRqxcmTpQp+gPaxISKHomeWtTdcLfR2tniRHNB+yhBrBOViaNIFc/P&#10;Rpz16zVFXR639V8AAAD//wMAUEsDBBQABgAIAAAAIQAGt0Ap4QAAAA8BAAAPAAAAZHJzL2Rvd25y&#10;ZXYueG1sTE9BTsMwELwj8QdrkbhR27RUJMSpqgo4VUi0SIjbNtkmUWM7it0k/T3bE9xmZkezM9lq&#10;sq0YqA+Ndwb0TIEgV/iycZWBr/3bwzOIENGV2HpHBi4UYJXf3mSYln50nzTsYiU4xIUUDdQxdqmU&#10;oajJYpj5jhzfjr63GJn2lSx7HDnctvJRqaW02Dj+UGNHm5qK0+5sDbyPOK7n+nXYno6by8/+6eN7&#10;q8mY+7tp/QIi0hT/zHCtz9Uh504Hf3ZlEC1znSgeExnN1XIB4urRiWbtwGiRsCbzTP7fkf8CAAD/&#10;/wMAUEsBAi0AFAAGAAgAAAAhALaDOJL+AAAA4QEAABMAAAAAAAAAAAAAAAAAAAAAAFtDb250ZW50&#10;X1R5cGVzXS54bWxQSwECLQAUAAYACAAAACEAOP0h/9YAAACUAQAACwAAAAAAAAAAAAAAAAAvAQAA&#10;X3JlbHMvLnJlbHNQSwECLQAUAAYACAAAACEADVRv6iwCAAAkBQAADgAAAAAAAAAAAAAAAAAuAgAA&#10;ZHJzL2Uyb0RvYy54bWxQSwECLQAUAAYACAAAACEABrdAKeEAAAAPAQAADwAAAAAAAAAAAAAAAACG&#10;BAAAZHJzL2Rvd25yZXYueG1sUEsFBgAAAAAEAAQA8wAAAJQFAAAAAA==&#10;">
                <v:shape id="Shape 90913" o:spid="_x0000_s1027" style="position:absolute;width:0;height:12064;visibility:visible;mso-wrap-style:square;v-text-anchor:top" coordsize="0,120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guxAAAAN4AAAAPAAAAZHJzL2Rvd25yZXYueG1sRI9BawIx&#10;FITvQv9DeEJvmtWWUlejSFHp0bUePD43z+zq5iVsom7/fSMUPA4z8w0zW3S2ETdqQ+1YwWiYgSAu&#10;na7ZKNj/rAefIEJE1tg4JgW/FGAxf+nNMNfuzgXddtGIBOGQo4IqRp9LGcqKLIah88TJO7nWYkyy&#10;NVK3eE9w28hxln1IizWnhQo9fVVUXnZXq4A3no/Fu9/48nApjua8XYWlUeq13y2nICJ18Rn+b39r&#10;BZNsMnqDx510BeT8DwAA//8DAFBLAQItABQABgAIAAAAIQDb4fbL7gAAAIUBAAATAAAAAAAAAAAA&#10;AAAAAAAAAABbQ29udGVudF9UeXBlc10ueG1sUEsBAi0AFAAGAAgAAAAhAFr0LFu/AAAAFQEAAAsA&#10;AAAAAAAAAAAAAAAAHwEAAF9yZWxzLy5yZWxzUEsBAi0AFAAGAAgAAAAhAGMjOC7EAAAA3gAAAA8A&#10;AAAAAAAAAAAAAAAABwIAAGRycy9kb3ducmV2LnhtbFBLBQYAAAAAAwADALcAAAD4AgAAAAA=&#10;" path="m,l,1206488e" filled="f" strokeweight=".16931mm">
                  <v:path arrowok="t" textboxrect="0,0,0,1206488"/>
                </v:shape>
                <w10:wrap type="square" anchorx="page" anchory="page"/>
              </v:group>
            </w:pict>
          </mc:Fallback>
        </mc:AlternateContent>
      </w:r>
      <w:r w:rsidRPr="00143B77">
        <w:rPr>
          <w:rFonts w:ascii="Arial" w:eastAsia="Calibri" w:hAnsi="Arial" w:cs="Arial"/>
          <w:color w:val="000000"/>
          <w:lang w:val="en-US"/>
        </w:rPr>
        <w:t xml:space="preserve"> </w:t>
      </w:r>
    </w:p>
    <w:tbl>
      <w:tblPr>
        <w:tblStyle w:val="TableGrid102"/>
        <w:tblW w:w="9090" w:type="dxa"/>
        <w:tblInd w:w="-5" w:type="dxa"/>
        <w:tblCellMar>
          <w:top w:w="16" w:type="dxa"/>
          <w:left w:w="108" w:type="dxa"/>
          <w:right w:w="61" w:type="dxa"/>
        </w:tblCellMar>
        <w:tblLook w:val="04A0" w:firstRow="1" w:lastRow="0" w:firstColumn="1" w:lastColumn="0" w:noHBand="0" w:noVBand="1"/>
      </w:tblPr>
      <w:tblGrid>
        <w:gridCol w:w="3354"/>
        <w:gridCol w:w="5736"/>
      </w:tblGrid>
      <w:tr w:rsidR="00143B77" w:rsidRPr="0086257A" w14:paraId="238387D9" w14:textId="77777777" w:rsidTr="0086257A">
        <w:trPr>
          <w:trHeight w:val="209"/>
        </w:trPr>
        <w:tc>
          <w:tcPr>
            <w:tcW w:w="3354" w:type="dxa"/>
            <w:tcBorders>
              <w:top w:val="single" w:sz="4" w:space="0" w:color="000000"/>
              <w:left w:val="single" w:sz="4" w:space="0" w:color="000000"/>
              <w:bottom w:val="single" w:sz="4" w:space="0" w:color="000000"/>
              <w:right w:val="single" w:sz="4" w:space="0" w:color="000000"/>
            </w:tcBorders>
            <w:shd w:val="clear" w:color="auto" w:fill="D7C0A1"/>
          </w:tcPr>
          <w:p w14:paraId="2B951E74" w14:textId="77777777" w:rsidR="00143B77" w:rsidRPr="0086257A" w:rsidRDefault="00143B77" w:rsidP="00143B77">
            <w:pPr>
              <w:rPr>
                <w:rFonts w:ascii="Arial" w:eastAsia="Calibri" w:hAnsi="Arial" w:cs="Arial"/>
                <w:color w:val="000000"/>
              </w:rPr>
            </w:pPr>
            <w:r w:rsidRPr="0086257A">
              <w:rPr>
                <w:rFonts w:ascii="Arial" w:eastAsia="Calibri" w:hAnsi="Arial" w:cs="Arial"/>
                <w:b/>
                <w:color w:val="000000"/>
              </w:rPr>
              <w:t>SDF Strategic Theme</w:t>
            </w:r>
            <w:r w:rsidRPr="0086257A">
              <w:rPr>
                <w:rFonts w:ascii="Arial" w:eastAsia="Calibri" w:hAnsi="Arial" w:cs="Arial"/>
                <w:color w:val="000000"/>
              </w:rPr>
              <w:t xml:space="preserve"> </w:t>
            </w:r>
          </w:p>
        </w:tc>
        <w:tc>
          <w:tcPr>
            <w:tcW w:w="5736" w:type="dxa"/>
            <w:tcBorders>
              <w:top w:val="single" w:sz="4" w:space="0" w:color="000000"/>
              <w:left w:val="single" w:sz="4" w:space="0" w:color="000000"/>
              <w:bottom w:val="single" w:sz="4" w:space="0" w:color="000000"/>
              <w:right w:val="single" w:sz="4" w:space="0" w:color="000000"/>
            </w:tcBorders>
            <w:shd w:val="clear" w:color="auto" w:fill="D7C0A1"/>
          </w:tcPr>
          <w:p w14:paraId="12BE244E"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 </w:t>
            </w:r>
          </w:p>
        </w:tc>
      </w:tr>
      <w:tr w:rsidR="00143B77" w:rsidRPr="00143B77" w14:paraId="7F941E0D" w14:textId="77777777" w:rsidTr="00BE7C66">
        <w:trPr>
          <w:trHeight w:val="531"/>
        </w:trPr>
        <w:tc>
          <w:tcPr>
            <w:tcW w:w="3354" w:type="dxa"/>
            <w:vMerge w:val="restart"/>
            <w:tcBorders>
              <w:top w:val="single" w:sz="4" w:space="0" w:color="000000"/>
              <w:left w:val="single" w:sz="4" w:space="0" w:color="000000"/>
              <w:bottom w:val="single" w:sz="4" w:space="0" w:color="000000"/>
              <w:right w:val="single" w:sz="4" w:space="0" w:color="000000"/>
            </w:tcBorders>
          </w:tcPr>
          <w:p w14:paraId="07FF5C90" w14:textId="77777777" w:rsidR="00143B77" w:rsidRPr="00143B77" w:rsidRDefault="00143B77" w:rsidP="00143B77">
            <w:pPr>
              <w:rPr>
                <w:rFonts w:ascii="Arial" w:eastAsia="Calibri" w:hAnsi="Arial" w:cs="Arial"/>
                <w:color w:val="000000"/>
              </w:rPr>
            </w:pPr>
            <w:r w:rsidRPr="00143B77">
              <w:rPr>
                <w:rFonts w:ascii="Arial" w:eastAsia="Calibri" w:hAnsi="Arial" w:cs="Arial"/>
                <w:color w:val="000000"/>
                <w:sz w:val="20"/>
              </w:rPr>
              <w:t xml:space="preserve"> </w:t>
            </w:r>
          </w:p>
        </w:tc>
        <w:tc>
          <w:tcPr>
            <w:tcW w:w="5736" w:type="dxa"/>
            <w:tcBorders>
              <w:top w:val="single" w:sz="4" w:space="0" w:color="000000"/>
              <w:left w:val="single" w:sz="4" w:space="0" w:color="000000"/>
              <w:bottom w:val="single" w:sz="4" w:space="0" w:color="000000"/>
              <w:right w:val="single" w:sz="4" w:space="0" w:color="000000"/>
            </w:tcBorders>
          </w:tcPr>
          <w:p w14:paraId="6A8EB3C9"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assess the nodal functionality and importance of rural nodes, i.e. Alicedale, Riebeek East, Seven Fountains, Fort Brown and Salem. </w:t>
            </w:r>
          </w:p>
        </w:tc>
      </w:tr>
      <w:tr w:rsidR="00143B77" w:rsidRPr="00143B77" w14:paraId="576E3C8E" w14:textId="77777777" w:rsidTr="00BE7C66">
        <w:trPr>
          <w:trHeight w:val="211"/>
        </w:trPr>
        <w:tc>
          <w:tcPr>
            <w:tcW w:w="3354" w:type="dxa"/>
            <w:vMerge/>
            <w:tcBorders>
              <w:top w:val="nil"/>
              <w:left w:val="single" w:sz="4" w:space="0" w:color="000000"/>
              <w:bottom w:val="nil"/>
              <w:right w:val="single" w:sz="4" w:space="0" w:color="000000"/>
            </w:tcBorders>
          </w:tcPr>
          <w:p w14:paraId="7051D879" w14:textId="77777777"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14:paraId="0EEA8EA0"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align subsidised human settlement project with SDF implementation. </w:t>
            </w:r>
          </w:p>
        </w:tc>
      </w:tr>
      <w:tr w:rsidR="00143B77" w:rsidRPr="00143B77" w14:paraId="6A0D6A8C" w14:textId="77777777" w:rsidTr="00BE7C66">
        <w:trPr>
          <w:trHeight w:val="209"/>
        </w:trPr>
        <w:tc>
          <w:tcPr>
            <w:tcW w:w="3354" w:type="dxa"/>
            <w:vMerge/>
            <w:tcBorders>
              <w:top w:val="nil"/>
              <w:left w:val="single" w:sz="4" w:space="0" w:color="000000"/>
              <w:bottom w:val="nil"/>
              <w:right w:val="single" w:sz="4" w:space="0" w:color="000000"/>
            </w:tcBorders>
          </w:tcPr>
          <w:p w14:paraId="3B1608C6" w14:textId="77777777"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14:paraId="575B7111"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confirm and implement accurate housing demand database. </w:t>
            </w:r>
          </w:p>
        </w:tc>
      </w:tr>
      <w:tr w:rsidR="00143B77" w:rsidRPr="00143B77" w14:paraId="71E833C3" w14:textId="77777777" w:rsidTr="00BE7C66">
        <w:trPr>
          <w:trHeight w:val="442"/>
        </w:trPr>
        <w:tc>
          <w:tcPr>
            <w:tcW w:w="3354" w:type="dxa"/>
            <w:vMerge/>
            <w:tcBorders>
              <w:top w:val="nil"/>
              <w:left w:val="single" w:sz="4" w:space="0" w:color="000000"/>
              <w:bottom w:val="nil"/>
              <w:right w:val="single" w:sz="4" w:space="0" w:color="000000"/>
            </w:tcBorders>
          </w:tcPr>
          <w:p w14:paraId="1FBD60BE" w14:textId="77777777"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14:paraId="3F35115F"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ensure flexible SDF land use guidelines to promote development and investment, within specific parameters. </w:t>
            </w:r>
          </w:p>
        </w:tc>
      </w:tr>
      <w:tr w:rsidR="00143B77" w:rsidRPr="00143B77" w14:paraId="11877201" w14:textId="77777777" w:rsidTr="00BE7C66">
        <w:trPr>
          <w:trHeight w:val="211"/>
        </w:trPr>
        <w:tc>
          <w:tcPr>
            <w:tcW w:w="3354" w:type="dxa"/>
            <w:vMerge/>
            <w:tcBorders>
              <w:top w:val="nil"/>
              <w:left w:val="single" w:sz="4" w:space="0" w:color="000000"/>
              <w:bottom w:val="nil"/>
              <w:right w:val="single" w:sz="4" w:space="0" w:color="000000"/>
            </w:tcBorders>
          </w:tcPr>
          <w:p w14:paraId="7416C044" w14:textId="77777777"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14:paraId="27DAD76E" w14:textId="77777777" w:rsidR="00143B77" w:rsidRPr="0086257A" w:rsidRDefault="00143B77" w:rsidP="00143B77">
            <w:pPr>
              <w:tabs>
                <w:tab w:val="center" w:pos="3155"/>
                <w:tab w:val="center" w:pos="6645"/>
              </w:tabs>
              <w:rPr>
                <w:rFonts w:ascii="Arial" w:eastAsia="Calibri" w:hAnsi="Arial" w:cs="Arial"/>
                <w:color w:val="000000"/>
              </w:rPr>
            </w:pPr>
            <w:r w:rsidRPr="0086257A">
              <w:rPr>
                <w:rFonts w:ascii="Arial" w:eastAsia="Calibri" w:hAnsi="Arial" w:cs="Arial"/>
                <w:color w:val="000000"/>
              </w:rPr>
              <w:t>To</w:t>
            </w:r>
            <w:r w:rsidRPr="0086257A">
              <w:rPr>
                <w:rFonts w:ascii="Arial" w:eastAsia="Calibri" w:hAnsi="Arial" w:cs="Arial"/>
                <w:color w:val="000000"/>
                <w:vertAlign w:val="subscript"/>
              </w:rPr>
              <w:t xml:space="preserve"> </w:t>
            </w:r>
            <w:r w:rsidRPr="0086257A">
              <w:rPr>
                <w:rFonts w:ascii="Arial" w:eastAsia="Calibri" w:hAnsi="Arial" w:cs="Arial"/>
                <w:color w:val="000000"/>
                <w:vertAlign w:val="subscript"/>
              </w:rPr>
              <w:tab/>
            </w:r>
            <w:r w:rsidRPr="0086257A">
              <w:rPr>
                <w:rFonts w:ascii="Arial" w:eastAsia="Calibri" w:hAnsi="Arial" w:cs="Arial"/>
                <w:color w:val="000000"/>
              </w:rPr>
              <w:t xml:space="preserve"> develop and implement an Aesthetic and Heritage Management By-law. </w:t>
            </w:r>
            <w:r w:rsidRPr="0086257A">
              <w:rPr>
                <w:rFonts w:ascii="Arial" w:eastAsia="Calibri" w:hAnsi="Arial" w:cs="Arial"/>
                <w:color w:val="000000"/>
              </w:rPr>
              <w:tab/>
              <w:t xml:space="preserve"> </w:t>
            </w:r>
          </w:p>
        </w:tc>
      </w:tr>
      <w:tr w:rsidR="00143B77" w:rsidRPr="00143B77" w14:paraId="107756F8" w14:textId="77777777" w:rsidTr="00BE7C66">
        <w:trPr>
          <w:trHeight w:val="451"/>
        </w:trPr>
        <w:tc>
          <w:tcPr>
            <w:tcW w:w="3354" w:type="dxa"/>
            <w:vMerge/>
            <w:tcBorders>
              <w:top w:val="nil"/>
              <w:left w:val="single" w:sz="4" w:space="0" w:color="000000"/>
              <w:bottom w:val="single" w:sz="4" w:space="0" w:color="000000"/>
              <w:right w:val="single" w:sz="4" w:space="0" w:color="000000"/>
            </w:tcBorders>
          </w:tcPr>
          <w:p w14:paraId="142D3814" w14:textId="77777777"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14:paraId="25CD1515"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implement a Land Release Strategy to stimulate economic development. </w:t>
            </w:r>
          </w:p>
          <w:p w14:paraId="47AE9AD9" w14:textId="77777777"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 </w:t>
            </w:r>
          </w:p>
        </w:tc>
      </w:tr>
    </w:tbl>
    <w:p w14:paraId="4D501D4B" w14:textId="77777777" w:rsidR="00143B77" w:rsidRPr="00143B77" w:rsidRDefault="00143B77" w:rsidP="00143B77">
      <w:pPr>
        <w:spacing w:after="7"/>
        <w:rPr>
          <w:rFonts w:ascii="Arial" w:eastAsia="Calibri" w:hAnsi="Arial" w:cs="Arial"/>
          <w:color w:val="000000"/>
          <w:lang w:val="en-US"/>
        </w:rPr>
      </w:pPr>
      <w:r w:rsidRPr="00143B77">
        <w:rPr>
          <w:rFonts w:ascii="Arial" w:eastAsia="Calibri" w:hAnsi="Arial" w:cs="Arial"/>
          <w:color w:val="000000"/>
          <w:lang w:val="en-US"/>
        </w:rPr>
        <w:t xml:space="preserve"> </w:t>
      </w:r>
    </w:p>
    <w:p w14:paraId="15809EBD" w14:textId="77777777" w:rsidR="004C5731" w:rsidRDefault="00143B77" w:rsidP="00143B77">
      <w:pPr>
        <w:spacing w:after="0"/>
        <w:rPr>
          <w:rFonts w:ascii="Arial" w:eastAsia="Calibri" w:hAnsi="Arial" w:cs="Arial"/>
          <w:color w:val="000000"/>
          <w:sz w:val="20"/>
          <w:lang w:val="en-US"/>
        </w:rPr>
      </w:pPr>
      <w:r w:rsidRPr="00143B77">
        <w:rPr>
          <w:rFonts w:ascii="Arial" w:eastAsia="Calibri" w:hAnsi="Arial" w:cs="Arial"/>
          <w:color w:val="000000"/>
          <w:sz w:val="20"/>
          <w:lang w:val="en-US"/>
        </w:rPr>
        <w:t xml:space="preserve">   </w:t>
      </w:r>
    </w:p>
    <w:p w14:paraId="02567FFF" w14:textId="77777777" w:rsidR="00143B77" w:rsidRPr="0086257A" w:rsidRDefault="00432257" w:rsidP="006B2A2B">
      <w:pPr>
        <w:spacing w:after="3" w:line="360" w:lineRule="auto"/>
        <w:ind w:right="853"/>
        <w:rPr>
          <w:rFonts w:ascii="Arial" w:eastAsia="Calibri" w:hAnsi="Arial" w:cs="Arial"/>
          <w:color w:val="000000"/>
          <w:sz w:val="24"/>
          <w:lang w:val="en-US"/>
        </w:rPr>
      </w:pPr>
      <w:r w:rsidRPr="0086257A">
        <w:rPr>
          <w:rFonts w:ascii="Arial" w:eastAsia="Calibri" w:hAnsi="Arial" w:cs="Arial"/>
          <w:b/>
          <w:color w:val="000000"/>
          <w:sz w:val="24"/>
          <w:lang w:val="en-US"/>
        </w:rPr>
        <w:t>3</w:t>
      </w:r>
      <w:r w:rsidR="00143B77" w:rsidRPr="0086257A">
        <w:rPr>
          <w:rFonts w:ascii="Arial" w:eastAsia="Calibri" w:hAnsi="Arial" w:cs="Arial"/>
          <w:b/>
          <w:color w:val="000000"/>
          <w:sz w:val="24"/>
          <w:lang w:val="en-US"/>
        </w:rPr>
        <w:t>.8.8.2</w:t>
      </w:r>
      <w:r w:rsidR="00143B77" w:rsidRPr="0086257A">
        <w:rPr>
          <w:rFonts w:ascii="Arial" w:eastAsia="Calibri" w:hAnsi="Arial" w:cs="Arial"/>
          <w:b/>
          <w:color w:val="000000"/>
          <w:sz w:val="24"/>
          <w:lang w:val="en-US"/>
        </w:rPr>
        <w:tab/>
        <w:t xml:space="preserve"> </w:t>
      </w:r>
      <w:r w:rsidR="00143B77" w:rsidRPr="0086257A">
        <w:rPr>
          <w:rFonts w:ascii="Arial" w:eastAsia="Calibri" w:hAnsi="Arial" w:cs="Arial"/>
          <w:b/>
          <w:color w:val="000000"/>
          <w:lang w:val="en-US"/>
        </w:rPr>
        <w:t>Structuring Elements</w:t>
      </w:r>
      <w:r w:rsidR="00143B77" w:rsidRPr="0086257A">
        <w:rPr>
          <w:rFonts w:ascii="Arial" w:eastAsia="Calibri" w:hAnsi="Arial" w:cs="Arial"/>
          <w:color w:val="000000"/>
          <w:sz w:val="20"/>
          <w:lang w:val="en-US"/>
        </w:rPr>
        <w:t xml:space="preserve"> </w:t>
      </w:r>
    </w:p>
    <w:p w14:paraId="4B790A1D" w14:textId="77777777" w:rsidR="00143B77" w:rsidRPr="00BE7C66" w:rsidRDefault="00143B77" w:rsidP="006B2A2B">
      <w:pPr>
        <w:spacing w:after="0" w:line="360" w:lineRule="auto"/>
        <w:ind w:right="-64"/>
        <w:jc w:val="both"/>
        <w:rPr>
          <w:rFonts w:ascii="Arial" w:eastAsia="Calibri" w:hAnsi="Arial" w:cs="Arial"/>
          <w:color w:val="000000"/>
          <w:sz w:val="24"/>
          <w:lang w:val="en-US"/>
        </w:rPr>
      </w:pPr>
      <w:r w:rsidRPr="00BE7C66">
        <w:rPr>
          <w:rFonts w:ascii="Arial" w:eastAsia="Calibri" w:hAnsi="Arial" w:cs="Arial"/>
          <w:color w:val="000000"/>
          <w:lang w:val="en-US"/>
        </w:rPr>
        <w:t xml:space="preserve">Structuring elements are spatial tools and concepts required to achieve specific development objectives. Management and implementation intensity of these structuring elements are tools for redevelopment and development implementation. Structuring elements should operate at a variety of levels and scales on an urban and rural level. </w:t>
      </w:r>
    </w:p>
    <w:p w14:paraId="7D85E861" w14:textId="77777777" w:rsidR="00143B77" w:rsidRPr="00BE7C66" w:rsidRDefault="00143B77" w:rsidP="006B2A2B">
      <w:pPr>
        <w:spacing w:after="0" w:line="360" w:lineRule="auto"/>
        <w:rPr>
          <w:rFonts w:ascii="Arial" w:eastAsia="Calibri" w:hAnsi="Arial" w:cs="Arial"/>
          <w:color w:val="000000"/>
          <w:sz w:val="24"/>
          <w:lang w:val="en-US"/>
        </w:rPr>
      </w:pPr>
      <w:r w:rsidRPr="00BE7C66">
        <w:rPr>
          <w:rFonts w:ascii="Arial" w:eastAsia="Calibri" w:hAnsi="Arial" w:cs="Arial"/>
          <w:color w:val="000000"/>
          <w:lang w:val="en-US"/>
        </w:rPr>
        <w:t xml:space="preserve"> </w:t>
      </w:r>
    </w:p>
    <w:p w14:paraId="1530CD06" w14:textId="77777777" w:rsidR="00143B77" w:rsidRPr="00BE7C66" w:rsidRDefault="00143B77" w:rsidP="006B2A2B">
      <w:pPr>
        <w:spacing w:after="0" w:line="360" w:lineRule="auto"/>
        <w:ind w:right="582"/>
        <w:jc w:val="both"/>
        <w:rPr>
          <w:rFonts w:ascii="Arial" w:eastAsia="Calibri" w:hAnsi="Arial" w:cs="Arial"/>
          <w:color w:val="000000"/>
          <w:sz w:val="24"/>
          <w:lang w:val="en-US"/>
        </w:rPr>
      </w:pPr>
      <w:r w:rsidRPr="00BE7C66">
        <w:rPr>
          <w:rFonts w:ascii="Arial" w:eastAsia="Calibri" w:hAnsi="Arial" w:cs="Arial"/>
          <w:color w:val="000000"/>
          <w:lang w:val="en-US"/>
        </w:rPr>
        <w:t xml:space="preserve">The following structuring elements are relevant to the study area, informing the Spatial Development Framework: </w:t>
      </w:r>
    </w:p>
    <w:p w14:paraId="0C36155B" w14:textId="77777777" w:rsidR="00143B77" w:rsidRPr="00143B77" w:rsidRDefault="00143B77" w:rsidP="006B2A2B">
      <w:pPr>
        <w:spacing w:after="0" w:line="276" w:lineRule="auto"/>
        <w:rPr>
          <w:rFonts w:ascii="Arial" w:eastAsia="Calibri" w:hAnsi="Arial" w:cs="Arial"/>
          <w:color w:val="000000"/>
          <w:lang w:val="en-US"/>
        </w:rPr>
      </w:pPr>
      <w:r w:rsidRPr="00143B77">
        <w:rPr>
          <w:rFonts w:ascii="Arial" w:eastAsia="Calibri" w:hAnsi="Arial" w:cs="Arial"/>
          <w:color w:val="000000"/>
          <w:sz w:val="20"/>
          <w:lang w:val="en-US"/>
        </w:rPr>
        <w:t xml:space="preserve"> </w:t>
      </w:r>
    </w:p>
    <w:p w14:paraId="11DE040D" w14:textId="77777777" w:rsidR="00143B77" w:rsidRPr="00BE7C66" w:rsidRDefault="00143B77" w:rsidP="0038706E">
      <w:pPr>
        <w:pStyle w:val="ListParagraph"/>
        <w:numPr>
          <w:ilvl w:val="0"/>
          <w:numId w:val="115"/>
        </w:numPr>
        <w:tabs>
          <w:tab w:val="center" w:pos="850"/>
          <w:tab w:val="center" w:pos="1473"/>
          <w:tab w:val="center" w:pos="2671"/>
        </w:tabs>
        <w:spacing w:after="134" w:line="276" w:lineRule="auto"/>
        <w:rPr>
          <w:rFonts w:ascii="Arial" w:hAnsi="Arial" w:cs="Arial"/>
          <w:sz w:val="24"/>
          <w:lang w:val="en-US"/>
        </w:rPr>
      </w:pPr>
      <w:r w:rsidRPr="00BE7C66">
        <w:rPr>
          <w:rFonts w:ascii="Arial" w:hAnsi="Arial" w:cs="Arial"/>
          <w:lang w:val="en-US"/>
        </w:rPr>
        <w:t xml:space="preserve">Nodes and Settlements </w:t>
      </w:r>
    </w:p>
    <w:p w14:paraId="0D4E1ED9" w14:textId="77777777" w:rsidR="00143B77" w:rsidRPr="00BE7C66" w:rsidRDefault="00143B77" w:rsidP="0038706E">
      <w:pPr>
        <w:pStyle w:val="ListParagraph"/>
        <w:numPr>
          <w:ilvl w:val="0"/>
          <w:numId w:val="115"/>
        </w:numPr>
        <w:tabs>
          <w:tab w:val="center" w:pos="850"/>
          <w:tab w:val="center" w:pos="1473"/>
          <w:tab w:val="center" w:pos="3371"/>
        </w:tabs>
        <w:spacing w:after="130" w:line="360" w:lineRule="auto"/>
        <w:rPr>
          <w:rFonts w:ascii="Arial" w:hAnsi="Arial" w:cs="Arial"/>
          <w:sz w:val="24"/>
          <w:lang w:val="en-US"/>
        </w:rPr>
      </w:pPr>
      <w:r w:rsidRPr="00BE7C66">
        <w:rPr>
          <w:rFonts w:ascii="Arial" w:hAnsi="Arial" w:cs="Arial"/>
          <w:lang w:val="en-US"/>
        </w:rPr>
        <w:t xml:space="preserve">Access, Corridors and Movement Routes </w:t>
      </w:r>
    </w:p>
    <w:p w14:paraId="0902202F" w14:textId="77777777" w:rsidR="00143B77" w:rsidRPr="00BE7C66" w:rsidRDefault="00143B77" w:rsidP="0038706E">
      <w:pPr>
        <w:pStyle w:val="ListParagraph"/>
        <w:numPr>
          <w:ilvl w:val="0"/>
          <w:numId w:val="115"/>
        </w:numPr>
        <w:tabs>
          <w:tab w:val="center" w:pos="850"/>
          <w:tab w:val="center" w:pos="1473"/>
          <w:tab w:val="center" w:pos="3359"/>
        </w:tabs>
        <w:spacing w:after="130" w:line="360" w:lineRule="auto"/>
        <w:rPr>
          <w:rFonts w:ascii="Arial" w:hAnsi="Arial" w:cs="Arial"/>
          <w:sz w:val="24"/>
          <w:lang w:val="en-US"/>
        </w:rPr>
      </w:pPr>
      <w:r w:rsidRPr="00BE7C66">
        <w:rPr>
          <w:rFonts w:ascii="Arial" w:hAnsi="Arial" w:cs="Arial"/>
          <w:lang w:val="en-US"/>
        </w:rPr>
        <w:t xml:space="preserve">Conservation, Open Space and Heritage </w:t>
      </w:r>
    </w:p>
    <w:p w14:paraId="31996B24" w14:textId="77777777" w:rsidR="00BE7C66" w:rsidRPr="009B1DE2" w:rsidRDefault="00BE7C66" w:rsidP="0038706E">
      <w:pPr>
        <w:pStyle w:val="ListParagraph"/>
        <w:numPr>
          <w:ilvl w:val="0"/>
          <w:numId w:val="115"/>
        </w:numPr>
        <w:tabs>
          <w:tab w:val="center" w:pos="850"/>
          <w:tab w:val="center" w:pos="1473"/>
          <w:tab w:val="center" w:pos="2631"/>
        </w:tabs>
        <w:spacing w:after="127" w:line="360" w:lineRule="auto"/>
        <w:rPr>
          <w:rFonts w:ascii="Arial" w:hAnsi="Arial" w:cs="Arial"/>
          <w:lang w:val="en-US"/>
        </w:rPr>
      </w:pPr>
      <w:r w:rsidRPr="009B1DE2">
        <w:rPr>
          <w:rFonts w:ascii="Arial" w:hAnsi="Arial" w:cs="Arial"/>
          <w:lang w:val="en-US"/>
        </w:rPr>
        <w:t>Infill and Densification</w:t>
      </w:r>
    </w:p>
    <w:p w14:paraId="65B0032A" w14:textId="77777777" w:rsidR="00143B77" w:rsidRPr="009B1DE2" w:rsidRDefault="00143B77" w:rsidP="0038706E">
      <w:pPr>
        <w:pStyle w:val="ListParagraph"/>
        <w:numPr>
          <w:ilvl w:val="0"/>
          <w:numId w:val="115"/>
        </w:numPr>
        <w:tabs>
          <w:tab w:val="center" w:pos="850"/>
          <w:tab w:val="center" w:pos="1473"/>
          <w:tab w:val="center" w:pos="2631"/>
        </w:tabs>
        <w:spacing w:after="127" w:line="360" w:lineRule="auto"/>
        <w:rPr>
          <w:rFonts w:ascii="Arial" w:hAnsi="Arial" w:cs="Arial"/>
          <w:sz w:val="24"/>
          <w:lang w:val="en-US"/>
        </w:rPr>
      </w:pPr>
      <w:r w:rsidRPr="009B1DE2">
        <w:rPr>
          <w:rFonts w:ascii="Arial" w:hAnsi="Arial" w:cs="Arial"/>
          <w:lang w:val="en-US"/>
        </w:rPr>
        <w:t xml:space="preserve">Urban Edge and Containment </w:t>
      </w:r>
    </w:p>
    <w:p w14:paraId="2C766037" w14:textId="77777777" w:rsidR="00143B77" w:rsidRPr="009B1DE2" w:rsidRDefault="00143B77" w:rsidP="0038706E">
      <w:pPr>
        <w:pStyle w:val="ListParagraph"/>
        <w:numPr>
          <w:ilvl w:val="0"/>
          <w:numId w:val="115"/>
        </w:numPr>
        <w:tabs>
          <w:tab w:val="center" w:pos="850"/>
          <w:tab w:val="center" w:pos="1473"/>
          <w:tab w:val="center" w:pos="3163"/>
        </w:tabs>
        <w:spacing w:after="132" w:line="360" w:lineRule="auto"/>
        <w:rPr>
          <w:rFonts w:ascii="Arial" w:hAnsi="Arial" w:cs="Arial"/>
          <w:sz w:val="24"/>
          <w:lang w:val="en-US"/>
        </w:rPr>
      </w:pPr>
      <w:r w:rsidRPr="009B1DE2">
        <w:rPr>
          <w:rFonts w:ascii="Arial" w:hAnsi="Arial" w:cs="Arial"/>
          <w:lang w:val="en-US"/>
        </w:rPr>
        <w:t xml:space="preserve">Industrial Development and Mining </w:t>
      </w:r>
    </w:p>
    <w:p w14:paraId="5455DE6B" w14:textId="77777777" w:rsidR="00143B77" w:rsidRPr="009B1DE2" w:rsidRDefault="00143B77" w:rsidP="0038706E">
      <w:pPr>
        <w:pStyle w:val="ListParagraph"/>
        <w:numPr>
          <w:ilvl w:val="0"/>
          <w:numId w:val="115"/>
        </w:numPr>
        <w:tabs>
          <w:tab w:val="center" w:pos="850"/>
          <w:tab w:val="center" w:pos="1473"/>
          <w:tab w:val="center" w:pos="2056"/>
        </w:tabs>
        <w:spacing w:after="129" w:line="360" w:lineRule="auto"/>
        <w:rPr>
          <w:rFonts w:ascii="Arial" w:hAnsi="Arial" w:cs="Arial"/>
          <w:sz w:val="24"/>
          <w:lang w:val="en-US"/>
        </w:rPr>
      </w:pPr>
      <w:r w:rsidRPr="009B1DE2">
        <w:rPr>
          <w:rFonts w:ascii="Arial" w:hAnsi="Arial" w:cs="Arial"/>
          <w:lang w:val="en-US"/>
        </w:rPr>
        <w:t xml:space="preserve">Tourism </w:t>
      </w:r>
    </w:p>
    <w:p w14:paraId="7D4290CD" w14:textId="77777777" w:rsidR="00143B77" w:rsidRPr="009B1DE2" w:rsidRDefault="00143B77" w:rsidP="0038706E">
      <w:pPr>
        <w:pStyle w:val="ListParagraph"/>
        <w:numPr>
          <w:ilvl w:val="0"/>
          <w:numId w:val="115"/>
        </w:numPr>
        <w:tabs>
          <w:tab w:val="center" w:pos="850"/>
          <w:tab w:val="center" w:pos="1473"/>
          <w:tab w:val="center" w:pos="2289"/>
        </w:tabs>
        <w:spacing w:after="107" w:line="360" w:lineRule="auto"/>
        <w:rPr>
          <w:rFonts w:ascii="Arial" w:hAnsi="Arial" w:cs="Arial"/>
          <w:sz w:val="24"/>
          <w:lang w:val="en-US"/>
        </w:rPr>
      </w:pPr>
      <w:r w:rsidRPr="009B1DE2">
        <w:rPr>
          <w:rFonts w:ascii="Arial" w:hAnsi="Arial" w:cs="Arial"/>
          <w:lang w:val="en-US"/>
        </w:rPr>
        <w:t xml:space="preserve">Infrastructure </w:t>
      </w:r>
    </w:p>
    <w:p w14:paraId="7DB9F1D2" w14:textId="77777777" w:rsidR="00143B77" w:rsidRPr="009B1DE2" w:rsidRDefault="00143B77" w:rsidP="0038706E">
      <w:pPr>
        <w:pStyle w:val="ListParagraph"/>
        <w:numPr>
          <w:ilvl w:val="0"/>
          <w:numId w:val="115"/>
        </w:numPr>
        <w:tabs>
          <w:tab w:val="center" w:pos="1473"/>
          <w:tab w:val="center" w:pos="3783"/>
        </w:tabs>
        <w:spacing w:after="28" w:line="360" w:lineRule="auto"/>
        <w:rPr>
          <w:rFonts w:ascii="Arial" w:hAnsi="Arial" w:cs="Arial"/>
          <w:sz w:val="24"/>
          <w:lang w:val="en-US"/>
        </w:rPr>
      </w:pPr>
      <w:r w:rsidRPr="009B1DE2">
        <w:rPr>
          <w:rFonts w:ascii="Arial" w:hAnsi="Arial" w:cs="Arial"/>
          <w:lang w:val="en-US"/>
        </w:rPr>
        <w:t xml:space="preserve">Economic Catalyst and Special Development Zones </w:t>
      </w:r>
    </w:p>
    <w:p w14:paraId="617EEE1D" w14:textId="77777777"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14:paraId="5D81ACDE" w14:textId="77777777" w:rsidR="00143B77" w:rsidRPr="00143B77" w:rsidRDefault="00143B77" w:rsidP="00143B77">
      <w:pPr>
        <w:spacing w:after="0"/>
        <w:rPr>
          <w:rFonts w:ascii="Arial" w:eastAsia="Calibri" w:hAnsi="Arial" w:cs="Arial"/>
          <w:color w:val="000000"/>
          <w:lang w:val="en-US"/>
        </w:rPr>
      </w:pPr>
    </w:p>
    <w:p w14:paraId="52D1B4C9" w14:textId="77777777" w:rsidR="00143B77" w:rsidRPr="00100023" w:rsidRDefault="000B65B9" w:rsidP="0086257A">
      <w:pPr>
        <w:spacing w:after="0" w:line="276" w:lineRule="auto"/>
        <w:jc w:val="both"/>
        <w:rPr>
          <w:rFonts w:ascii="Arial" w:eastAsia="Calibri" w:hAnsi="Arial" w:cs="Arial"/>
          <w:b/>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.8.8.2.1</w:t>
      </w:r>
      <w:r w:rsidR="00143B77" w:rsidRPr="00100023">
        <w:rPr>
          <w:rFonts w:ascii="Arial" w:eastAsia="Calibri" w:hAnsi="Arial" w:cs="Arial"/>
          <w:b/>
          <w:color w:val="000000"/>
          <w:lang w:val="en-US"/>
        </w:rPr>
        <w:tab/>
        <w:t xml:space="preserve">Nodes &amp; Settlements Objective </w:t>
      </w:r>
    </w:p>
    <w:p w14:paraId="521171B0" w14:textId="77777777" w:rsidR="00143B77" w:rsidRPr="00100023" w:rsidRDefault="00143B77" w:rsidP="0086257A">
      <w:pPr>
        <w:spacing w:after="0" w:line="276" w:lineRule="auto"/>
        <w:jc w:val="both"/>
        <w:rPr>
          <w:rFonts w:ascii="Arial" w:eastAsia="Calibri" w:hAnsi="Arial" w:cs="Arial"/>
          <w:color w:val="000000"/>
          <w:lang w:val="en-US"/>
        </w:rPr>
      </w:pPr>
      <w:r w:rsidRPr="00100023">
        <w:rPr>
          <w:rFonts w:ascii="Arial" w:eastAsia="Calibri" w:hAnsi="Arial" w:cs="Arial"/>
          <w:color w:val="000000"/>
          <w:lang w:val="en-US"/>
        </w:rPr>
        <w:t xml:space="preserve"> </w:t>
      </w:r>
    </w:p>
    <w:p w14:paraId="024351A5" w14:textId="77777777" w:rsidR="00143B77" w:rsidRPr="00100023" w:rsidRDefault="00143B77" w:rsidP="0086257A">
      <w:pPr>
        <w:spacing w:after="5" w:line="360" w:lineRule="auto"/>
        <w:ind w:right="-1"/>
        <w:jc w:val="both"/>
        <w:rPr>
          <w:rFonts w:ascii="Arial" w:eastAsia="Calibri" w:hAnsi="Arial" w:cs="Arial"/>
          <w:color w:val="000000"/>
          <w:lang w:val="en-US"/>
        </w:rPr>
      </w:pPr>
      <w:r w:rsidRPr="00100023">
        <w:rPr>
          <w:rFonts w:ascii="Arial" w:eastAsia="Calibri" w:hAnsi="Arial" w:cs="Arial"/>
          <w:color w:val="000000"/>
          <w:lang w:val="en-US"/>
        </w:rPr>
        <w:t xml:space="preserve">The identification and classification of nodes and settlements within the Municipal operational context is important and a mechanism to identify areas where higher intensity land uses and activities should be supported and promoted. Nodal development and containment improves efficiency as it provides easy access to services and provides thresholds for a variety of uses and transport services. </w:t>
      </w:r>
      <w:r w:rsidRPr="00100023">
        <w:rPr>
          <w:rFonts w:ascii="Arial" w:eastAsia="Calibri" w:hAnsi="Arial" w:cs="Arial"/>
          <w:color w:val="000000"/>
          <w:lang w:val="en-US"/>
        </w:rPr>
        <w:tab/>
        <w:t xml:space="preserve">Nodal </w:t>
      </w:r>
      <w:r w:rsidRPr="00100023">
        <w:rPr>
          <w:rFonts w:ascii="Arial" w:eastAsia="Calibri" w:hAnsi="Arial" w:cs="Arial"/>
          <w:color w:val="000000"/>
          <w:lang w:val="en-US"/>
        </w:rPr>
        <w:tab/>
        <w:t>classification reflects the different l</w:t>
      </w:r>
      <w:r w:rsidR="0086257A">
        <w:rPr>
          <w:rFonts w:ascii="Arial" w:eastAsia="Calibri" w:hAnsi="Arial" w:cs="Arial"/>
          <w:color w:val="000000"/>
          <w:lang w:val="en-US"/>
        </w:rPr>
        <w:t xml:space="preserve">evels of investment, promotion </w:t>
      </w:r>
      <w:r w:rsidRPr="00100023">
        <w:rPr>
          <w:rFonts w:ascii="Arial" w:eastAsia="Calibri" w:hAnsi="Arial" w:cs="Arial"/>
          <w:color w:val="000000"/>
          <w:lang w:val="en-US"/>
        </w:rPr>
        <w:t xml:space="preserve">and support the strengthening of inter linking corridors and networks. Nodal development should represent service delivery to the rural areas and smaller rural settlements generally support the rural population, economy and agriculture. </w:t>
      </w:r>
    </w:p>
    <w:p w14:paraId="6B9FDF36" w14:textId="77777777" w:rsidR="00143B77" w:rsidRPr="00100023" w:rsidRDefault="00143B77" w:rsidP="00100023">
      <w:pPr>
        <w:spacing w:after="5" w:line="360" w:lineRule="auto"/>
        <w:ind w:right="1068"/>
        <w:jc w:val="both"/>
        <w:rPr>
          <w:rFonts w:ascii="Arial" w:eastAsia="Calibri" w:hAnsi="Arial" w:cs="Arial"/>
          <w:color w:val="000000"/>
          <w:lang w:val="en-US"/>
        </w:rPr>
      </w:pPr>
    </w:p>
    <w:p w14:paraId="6F430444" w14:textId="77777777" w:rsidR="00143B77" w:rsidRPr="00100023" w:rsidRDefault="00143B77" w:rsidP="0086257A">
      <w:pPr>
        <w:spacing w:after="127" w:line="360" w:lineRule="auto"/>
        <w:ind w:right="-1"/>
        <w:jc w:val="both"/>
        <w:rPr>
          <w:rFonts w:ascii="Arial" w:eastAsia="Calibri" w:hAnsi="Arial" w:cs="Arial"/>
          <w:color w:val="000000"/>
          <w:lang w:val="en-US"/>
        </w:rPr>
      </w:pPr>
      <w:r w:rsidRPr="00100023">
        <w:rPr>
          <w:rFonts w:ascii="Arial" w:eastAsia="Calibri" w:hAnsi="Arial" w:cs="Arial"/>
          <w:b/>
          <w:color w:val="000000"/>
          <w:lang w:val="en-US"/>
        </w:rPr>
        <w:t xml:space="preserve">Movement Routes Objective: </w:t>
      </w:r>
      <w:r w:rsidRPr="00100023">
        <w:rPr>
          <w:rFonts w:ascii="Arial" w:eastAsia="Calibri" w:hAnsi="Arial" w:cs="Arial"/>
          <w:color w:val="000000"/>
          <w:lang w:val="en-US"/>
        </w:rPr>
        <w:t xml:space="preserve">Movement routes and corridors represent linkages between nodes and activity areas and provide critical support for economic development, rural sustainability and growth. Accessibility to nodes and rural activity further supports the agricultural industry and eco-tourism opportunities with direct and indirect support of nodal growth. </w:t>
      </w:r>
    </w:p>
    <w:p w14:paraId="790799F6" w14:textId="77777777" w:rsidR="00143B77" w:rsidRPr="00100023" w:rsidRDefault="00143B77" w:rsidP="00100023">
      <w:pPr>
        <w:spacing w:after="0" w:line="360" w:lineRule="auto"/>
        <w:rPr>
          <w:rFonts w:ascii="Arial" w:eastAsia="Calibri" w:hAnsi="Arial" w:cs="Arial"/>
          <w:b/>
          <w:color w:val="000000"/>
          <w:lang w:val="en-US"/>
        </w:rPr>
      </w:pPr>
    </w:p>
    <w:p w14:paraId="33AA7CE9" w14:textId="77777777" w:rsidR="00143B77" w:rsidRPr="00100023" w:rsidRDefault="00143B77" w:rsidP="00100023">
      <w:pPr>
        <w:spacing w:after="0" w:line="360" w:lineRule="auto"/>
        <w:rPr>
          <w:rFonts w:ascii="Arial" w:eastAsia="Calibri" w:hAnsi="Arial" w:cs="Arial"/>
          <w:b/>
          <w:color w:val="000000"/>
          <w:lang w:val="en-US"/>
        </w:rPr>
      </w:pPr>
    </w:p>
    <w:p w14:paraId="2E86CAF1" w14:textId="77777777" w:rsidR="00143B77" w:rsidRDefault="00143B77" w:rsidP="00100023">
      <w:pPr>
        <w:spacing w:after="0" w:line="360" w:lineRule="auto"/>
        <w:rPr>
          <w:rFonts w:ascii="Arial" w:eastAsia="Calibri" w:hAnsi="Arial" w:cs="Arial"/>
          <w:color w:val="000000"/>
          <w:lang w:val="en-US"/>
        </w:rPr>
      </w:pPr>
      <w:r w:rsidRPr="00100023">
        <w:rPr>
          <w:rFonts w:ascii="Arial" w:eastAsia="Calibri" w:hAnsi="Arial" w:cs="Arial"/>
          <w:b/>
          <w:color w:val="000000"/>
          <w:lang w:val="en-US"/>
        </w:rPr>
        <w:t xml:space="preserve">Makhanda  </w:t>
      </w:r>
      <w:r w:rsidRPr="00100023">
        <w:rPr>
          <w:rFonts w:ascii="Arial" w:eastAsia="Calibri" w:hAnsi="Arial" w:cs="Arial"/>
          <w:b/>
          <w:color w:val="000000"/>
          <w:u w:val="single" w:color="000000"/>
          <w:lang w:val="en-US"/>
        </w:rPr>
        <w:t>Nodes Objective:</w:t>
      </w:r>
      <w:r w:rsidRPr="00100023">
        <w:rPr>
          <w:rFonts w:ascii="Arial" w:eastAsia="Calibri" w:hAnsi="Arial" w:cs="Arial"/>
          <w:color w:val="000000"/>
          <w:lang w:val="en-US"/>
        </w:rPr>
        <w:t xml:space="preserve"> To strengthen existing and  proposed mixed nodes and improve service delivery, stimulate economic growth within a demarcated area, providing services and job creation opportunities to surrounding urban areas. </w:t>
      </w:r>
    </w:p>
    <w:p w14:paraId="0424404B" w14:textId="77777777" w:rsidR="0086257A" w:rsidRPr="00100023" w:rsidRDefault="0086257A" w:rsidP="00100023">
      <w:pPr>
        <w:spacing w:after="0" w:line="360" w:lineRule="auto"/>
        <w:rPr>
          <w:rFonts w:ascii="Arial" w:eastAsia="Calibri" w:hAnsi="Arial" w:cs="Arial"/>
          <w:color w:val="000000"/>
          <w:lang w:val="en-US"/>
        </w:rPr>
      </w:pPr>
    </w:p>
    <w:p w14:paraId="7DC32E52" w14:textId="77777777" w:rsidR="00143B77" w:rsidRPr="00100023" w:rsidRDefault="00143B77" w:rsidP="00100023">
      <w:pPr>
        <w:tabs>
          <w:tab w:val="center" w:pos="699"/>
          <w:tab w:val="center" w:pos="1678"/>
        </w:tabs>
        <w:spacing w:after="4" w:line="360" w:lineRule="auto"/>
        <w:ind w:right="528"/>
        <w:jc w:val="both"/>
        <w:rPr>
          <w:rFonts w:ascii="Arial" w:eastAsia="Calibri" w:hAnsi="Arial" w:cs="Arial"/>
          <w:color w:val="000000"/>
          <w:lang w:val="en-US"/>
        </w:rPr>
      </w:pPr>
      <w:r w:rsidRPr="00100023">
        <w:rPr>
          <w:rFonts w:ascii="Arial" w:eastAsia="Calibri" w:hAnsi="Arial" w:cs="Arial"/>
          <w:color w:val="000000"/>
          <w:lang w:val="en-US"/>
        </w:rPr>
        <w:tab/>
      </w:r>
      <w:r w:rsidRPr="00100023">
        <w:rPr>
          <w:rFonts w:ascii="Arial" w:eastAsia="Calibri" w:hAnsi="Arial" w:cs="Arial"/>
          <w:b/>
          <w:color w:val="000000"/>
          <w:lang w:val="en-US"/>
        </w:rPr>
        <w:t>Access &amp; Corridors Objective:</w:t>
      </w:r>
      <w:r w:rsidR="0086257A">
        <w:rPr>
          <w:rFonts w:ascii="Arial" w:eastAsia="Calibri" w:hAnsi="Arial" w:cs="Arial"/>
          <w:b/>
          <w:color w:val="000000"/>
          <w:lang w:val="en-US"/>
        </w:rPr>
        <w:t xml:space="preserve"> </w:t>
      </w:r>
      <w:r w:rsidRPr="00100023">
        <w:rPr>
          <w:rFonts w:ascii="Arial" w:eastAsia="Calibri" w:hAnsi="Arial" w:cs="Arial"/>
          <w:color w:val="000000"/>
          <w:lang w:val="en-US"/>
        </w:rPr>
        <w:t xml:space="preserve">To strengthen main movement corridors and access to ensure integration between Makhanda East and Makhanda West and improve accessibility through mixed use development along main access routes and mobility corridors, specifically relating to internal access roads and pedestrian linkages within the Makhanda CBD and the east / west corridor between the identified CBD’s and gateway nodes. </w:t>
      </w:r>
    </w:p>
    <w:p w14:paraId="43D4FF04" w14:textId="77777777" w:rsidR="00143B77" w:rsidRPr="00100023" w:rsidRDefault="009B1DE2" w:rsidP="007455CE">
      <w:pPr>
        <w:pBdr>
          <w:top w:val="single" w:sz="4" w:space="1" w:color="auto"/>
          <w:left w:val="single" w:sz="4" w:space="4" w:color="auto"/>
          <w:bottom w:val="single" w:sz="4" w:space="1" w:color="auto"/>
          <w:right w:val="single" w:sz="4" w:space="4" w:color="auto"/>
          <w:between w:val="single" w:sz="4" w:space="1" w:color="auto"/>
          <w:bar w:val="single" w:sz="4" w:color="auto"/>
        </w:pBdr>
        <w:spacing w:after="172" w:line="360" w:lineRule="auto"/>
        <w:ind w:right="648"/>
        <w:rPr>
          <w:rFonts w:ascii="Arial" w:eastAsia="Calibri" w:hAnsi="Arial" w:cs="Arial"/>
          <w:b/>
          <w:color w:val="000000"/>
          <w:lang w:val="en-US"/>
        </w:rPr>
      </w:pPr>
      <w:r w:rsidRPr="00100023">
        <w:rPr>
          <w:rFonts w:ascii="Arial" w:eastAsia="Calibri" w:hAnsi="Arial" w:cs="Arial"/>
          <w:noProof/>
          <w:color w:val="000000"/>
          <w:lang w:eastAsia="en-ZA"/>
        </w:rPr>
        <w:drawing>
          <wp:anchor distT="0" distB="0" distL="114300" distR="114300" simplePos="0" relativeHeight="251772928" behindDoc="0" locked="0" layoutInCell="1" allowOverlap="0" wp14:anchorId="4BD3C045" wp14:editId="376EA31E">
            <wp:simplePos x="0" y="0"/>
            <wp:positionH relativeFrom="column">
              <wp:posOffset>20320</wp:posOffset>
            </wp:positionH>
            <wp:positionV relativeFrom="paragraph">
              <wp:posOffset>180340</wp:posOffset>
            </wp:positionV>
            <wp:extent cx="5701030" cy="3611880"/>
            <wp:effectExtent l="0" t="0" r="0" b="7620"/>
            <wp:wrapSquare wrapText="bothSides"/>
            <wp:docPr id="90919" name="Picture 90919"/>
            <wp:cNvGraphicFramePr/>
            <a:graphic xmlns:a="http://schemas.openxmlformats.org/drawingml/2006/main">
              <a:graphicData uri="http://schemas.openxmlformats.org/drawingml/2006/picture">
                <pic:pic xmlns:pic="http://schemas.openxmlformats.org/drawingml/2006/picture">
                  <pic:nvPicPr>
                    <pic:cNvPr id="91383" name="Picture 91383"/>
                    <pic:cNvPicPr/>
                  </pic:nvPicPr>
                  <pic:blipFill>
                    <a:blip r:embed="rId161"/>
                    <a:stretch>
                      <a:fillRect/>
                    </a:stretch>
                  </pic:blipFill>
                  <pic:spPr>
                    <a:xfrm>
                      <a:off x="0" y="0"/>
                      <a:ext cx="5701030" cy="3611880"/>
                    </a:xfrm>
                    <a:prstGeom prst="rect">
                      <a:avLst/>
                    </a:prstGeom>
                  </pic:spPr>
                </pic:pic>
              </a:graphicData>
            </a:graphic>
            <wp14:sizeRelH relativeFrom="margin">
              <wp14:pctWidth>0</wp14:pctWidth>
            </wp14:sizeRelH>
            <wp14:sizeRelV relativeFrom="margin">
              <wp14:pctHeight>0</wp14:pctHeight>
            </wp14:sizeRelV>
          </wp:anchor>
        </w:drawing>
      </w:r>
    </w:p>
    <w:p w14:paraId="5D4826C6" w14:textId="77777777" w:rsidR="00143B77" w:rsidRPr="00100023" w:rsidRDefault="00143B77" w:rsidP="00100023">
      <w:pPr>
        <w:spacing w:after="172" w:line="360" w:lineRule="auto"/>
        <w:ind w:right="648"/>
        <w:rPr>
          <w:rFonts w:ascii="Arial" w:eastAsia="Calibri" w:hAnsi="Arial" w:cs="Arial"/>
          <w:b/>
          <w:color w:val="000000"/>
          <w:lang w:val="en-US"/>
        </w:rPr>
      </w:pPr>
    </w:p>
    <w:p w14:paraId="34047078" w14:textId="77777777" w:rsidR="00143B77" w:rsidRPr="00100023" w:rsidRDefault="000B65B9" w:rsidP="006B2A2B">
      <w:pPr>
        <w:spacing w:after="0" w:line="360" w:lineRule="auto"/>
        <w:ind w:right="648"/>
        <w:rPr>
          <w:rFonts w:ascii="Arial" w:eastAsia="Calibri" w:hAnsi="Arial" w:cs="Arial"/>
          <w:color w:val="000000"/>
          <w:lang w:val="en-US"/>
        </w:rPr>
      </w:pPr>
      <w:r w:rsidRPr="00100023">
        <w:rPr>
          <w:rFonts w:ascii="Arial" w:eastAsia="Calibri" w:hAnsi="Arial" w:cs="Arial"/>
          <w:b/>
          <w:color w:val="000000"/>
          <w:lang w:val="en-US"/>
        </w:rPr>
        <w:t xml:space="preserve"> 3</w:t>
      </w:r>
      <w:r w:rsidR="00143B77" w:rsidRPr="00100023">
        <w:rPr>
          <w:rFonts w:ascii="Arial" w:eastAsia="Calibri" w:hAnsi="Arial" w:cs="Arial"/>
          <w:b/>
          <w:color w:val="000000"/>
          <w:lang w:val="en-US"/>
        </w:rPr>
        <w:t>.8.8.2.2</w:t>
      </w:r>
      <w:r w:rsidR="00143B77" w:rsidRPr="00100023">
        <w:rPr>
          <w:rFonts w:ascii="Arial" w:eastAsia="Calibri" w:hAnsi="Arial" w:cs="Arial"/>
          <w:b/>
          <w:color w:val="000000"/>
          <w:lang w:val="en-US"/>
        </w:rPr>
        <w:tab/>
      </w:r>
      <w:r w:rsidR="00143B77" w:rsidRPr="0086257A">
        <w:rPr>
          <w:rFonts w:ascii="Arial" w:eastAsia="Calibri" w:hAnsi="Arial" w:cs="Arial"/>
          <w:b/>
          <w:color w:val="000000"/>
          <w:lang w:val="en-US"/>
        </w:rPr>
        <w:t xml:space="preserve"> Conservation Open Space, &amp; Heritage Objective</w:t>
      </w:r>
      <w:r w:rsidR="00143B77" w:rsidRPr="00100023">
        <w:rPr>
          <w:rFonts w:ascii="Arial" w:eastAsia="Calibri" w:hAnsi="Arial" w:cs="Arial"/>
          <w:color w:val="000000"/>
          <w:lang w:val="en-US"/>
        </w:rPr>
        <w:t xml:space="preserve"> </w:t>
      </w:r>
    </w:p>
    <w:p w14:paraId="295B6CB5" w14:textId="77777777" w:rsidR="00143B77" w:rsidRPr="00100023" w:rsidRDefault="00143B77" w:rsidP="006B2A2B">
      <w:pPr>
        <w:spacing w:after="0" w:line="360" w:lineRule="auto"/>
        <w:ind w:right="26"/>
        <w:jc w:val="both"/>
        <w:rPr>
          <w:rFonts w:ascii="Arial" w:eastAsia="Calibri" w:hAnsi="Arial" w:cs="Arial"/>
          <w:color w:val="000000"/>
          <w:lang w:val="en-US"/>
        </w:rPr>
      </w:pPr>
      <w:r w:rsidRPr="00100023">
        <w:rPr>
          <w:rFonts w:ascii="Arial" w:eastAsia="Calibri" w:hAnsi="Arial" w:cs="Arial"/>
          <w:color w:val="000000"/>
          <w:lang w:val="en-US"/>
        </w:rPr>
        <w:t xml:space="preserve">Conservation of the natural and built environment through protection of heritage resources, maintenance of the existing open space system and compliance with environmental legislation and guidelines. </w:t>
      </w:r>
    </w:p>
    <w:p w14:paraId="33662FAD" w14:textId="77777777" w:rsidR="00143B77" w:rsidRPr="00100023" w:rsidRDefault="00143B77" w:rsidP="006B2A2B">
      <w:pPr>
        <w:spacing w:after="0" w:line="360" w:lineRule="auto"/>
        <w:ind w:right="582"/>
        <w:jc w:val="both"/>
        <w:rPr>
          <w:rFonts w:ascii="Arial" w:eastAsia="Calibri" w:hAnsi="Arial" w:cs="Arial"/>
          <w:color w:val="000000"/>
          <w:lang w:val="en-US"/>
        </w:rPr>
      </w:pPr>
    </w:p>
    <w:p w14:paraId="723FC41B" w14:textId="77777777" w:rsidR="00143B77" w:rsidRPr="00100023" w:rsidRDefault="00143B77" w:rsidP="003659A9">
      <w:pPr>
        <w:spacing w:after="5" w:line="360" w:lineRule="auto"/>
        <w:ind w:right="26"/>
        <w:jc w:val="both"/>
        <w:rPr>
          <w:rFonts w:ascii="Arial" w:eastAsia="Calibri" w:hAnsi="Arial" w:cs="Arial"/>
          <w:color w:val="000000"/>
          <w:lang w:val="en-US"/>
        </w:rPr>
      </w:pPr>
      <w:r w:rsidRPr="00100023">
        <w:rPr>
          <w:rFonts w:ascii="Arial" w:eastAsia="Calibri" w:hAnsi="Arial" w:cs="Arial"/>
          <w:color w:val="000000"/>
          <w:lang w:val="en-US"/>
        </w:rPr>
        <w:t xml:space="preserve">The   protection   of Agricultural </w:t>
      </w:r>
      <w:r w:rsidRPr="00100023">
        <w:rPr>
          <w:rFonts w:ascii="Arial" w:eastAsia="Calibri" w:hAnsi="Arial" w:cs="Arial"/>
          <w:color w:val="000000"/>
          <w:lang w:val="en-US"/>
        </w:rPr>
        <w:tab/>
        <w:t xml:space="preserve">land </w:t>
      </w:r>
      <w:r w:rsidRPr="00100023">
        <w:rPr>
          <w:rFonts w:ascii="Arial" w:eastAsia="Calibri" w:hAnsi="Arial" w:cs="Arial"/>
          <w:color w:val="000000"/>
          <w:lang w:val="en-US"/>
        </w:rPr>
        <w:tab/>
        <w:t xml:space="preserve">, wetlands, ecological </w:t>
      </w:r>
      <w:r w:rsidRPr="00100023">
        <w:rPr>
          <w:rFonts w:ascii="Arial" w:eastAsia="Calibri" w:hAnsi="Arial" w:cs="Arial"/>
          <w:color w:val="000000"/>
          <w:lang w:val="en-US"/>
        </w:rPr>
        <w:tab/>
        <w:t xml:space="preserve">corridors, </w:t>
      </w:r>
      <w:r w:rsidRPr="00100023">
        <w:rPr>
          <w:rFonts w:ascii="Arial" w:eastAsia="Calibri" w:hAnsi="Arial" w:cs="Arial"/>
          <w:color w:val="000000"/>
          <w:lang w:val="en-US"/>
        </w:rPr>
        <w:tab/>
        <w:t xml:space="preserve">heritage resources and scenic landscapes are key building blocks for rural sustainability and growth in the district. Conservation of critical biodiversity areas are prioritised on National and Provincial level and should inform all rural land use decision making. </w:t>
      </w:r>
    </w:p>
    <w:p w14:paraId="13532BDC" w14:textId="77777777" w:rsidR="00143B77" w:rsidRPr="00100023" w:rsidRDefault="00143B77" w:rsidP="00100023">
      <w:pPr>
        <w:spacing w:after="0" w:line="360" w:lineRule="auto"/>
        <w:ind w:right="648"/>
        <w:rPr>
          <w:rFonts w:ascii="Arial" w:eastAsia="Calibri" w:hAnsi="Arial" w:cs="Arial"/>
          <w:b/>
          <w:color w:val="000000"/>
          <w:u w:val="single" w:color="000000"/>
          <w:lang w:val="en-US"/>
        </w:rPr>
      </w:pPr>
    </w:p>
    <w:p w14:paraId="78C647B2" w14:textId="77777777" w:rsidR="00143B77" w:rsidRPr="00100023" w:rsidRDefault="000B65B9" w:rsidP="006B2A2B">
      <w:pPr>
        <w:spacing w:after="0" w:line="360"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 xml:space="preserve">.8.8.2.3    Economic Catalyst &amp; Priority Growth Areas Objective </w:t>
      </w:r>
    </w:p>
    <w:p w14:paraId="69B98161" w14:textId="77777777" w:rsidR="00143B77" w:rsidRPr="00100023" w:rsidRDefault="00143B77" w:rsidP="004877AB">
      <w:pPr>
        <w:spacing w:after="0" w:line="360" w:lineRule="auto"/>
        <w:ind w:right="-64"/>
        <w:jc w:val="both"/>
        <w:rPr>
          <w:rFonts w:ascii="Arial" w:eastAsia="Calibri" w:hAnsi="Arial" w:cs="Arial"/>
          <w:color w:val="000000"/>
          <w:lang w:val="en-US"/>
        </w:rPr>
      </w:pPr>
      <w:r w:rsidRPr="006B2A2B">
        <w:rPr>
          <w:rFonts w:ascii="Arial" w:eastAsia="Calibri" w:hAnsi="Arial" w:cs="Arial"/>
          <w:color w:val="000000"/>
          <w:lang w:val="en-US"/>
        </w:rPr>
        <w:t>Areas for special growth should be based on agreed principles and direct budget allocation and</w:t>
      </w:r>
      <w:r w:rsidRPr="00100023">
        <w:rPr>
          <w:rFonts w:ascii="Arial" w:eastAsia="Calibri" w:hAnsi="Arial" w:cs="Arial"/>
          <w:color w:val="000000"/>
          <w:lang w:val="en-US"/>
        </w:rPr>
        <w:t xml:space="preserve"> future priority spending. Development of the rural hinterland should concentrate on competitive advantages, with specific reference to the provision of support infrastructure for the agriculture, tourism and rural settlement support. This should include strengthening of land reform. </w:t>
      </w:r>
    </w:p>
    <w:p w14:paraId="0CA5610D" w14:textId="77777777" w:rsidR="00143B77" w:rsidRPr="00100023" w:rsidRDefault="00143B77" w:rsidP="00E7699E">
      <w:pPr>
        <w:tabs>
          <w:tab w:val="left" w:pos="1764"/>
        </w:tabs>
        <w:spacing w:after="114" w:line="360" w:lineRule="auto"/>
        <w:ind w:right="853"/>
        <w:rPr>
          <w:rFonts w:ascii="Arial" w:eastAsia="Calibri" w:hAnsi="Arial" w:cs="Arial"/>
          <w:b/>
          <w:color w:val="000000"/>
          <w:lang w:val="en-US"/>
        </w:rPr>
      </w:pPr>
    </w:p>
    <w:p w14:paraId="3F88D809" w14:textId="77777777" w:rsidR="00143B77" w:rsidRPr="00100023" w:rsidRDefault="003659A9" w:rsidP="00100023">
      <w:pPr>
        <w:spacing w:after="0" w:line="360" w:lineRule="auto"/>
        <w:ind w:right="648"/>
        <w:rPr>
          <w:rFonts w:ascii="Arial" w:eastAsia="Calibri" w:hAnsi="Arial" w:cs="Arial"/>
          <w:color w:val="000000"/>
          <w:lang w:val="en-US"/>
        </w:rPr>
      </w:pPr>
      <w:r w:rsidRPr="00100023">
        <w:rPr>
          <w:rFonts w:ascii="Arial" w:eastAsia="Calibri" w:hAnsi="Arial" w:cs="Arial"/>
          <w:noProof/>
          <w:color w:val="000000"/>
          <w:u w:val="single" w:color="000000"/>
          <w:lang w:eastAsia="en-ZA"/>
        </w:rPr>
        <w:drawing>
          <wp:anchor distT="0" distB="0" distL="114300" distR="114300" simplePos="0" relativeHeight="251773952" behindDoc="0" locked="0" layoutInCell="1" allowOverlap="1" wp14:anchorId="0289DCC6" wp14:editId="7DE75944">
            <wp:simplePos x="0" y="0"/>
            <wp:positionH relativeFrom="column">
              <wp:posOffset>-16510</wp:posOffset>
            </wp:positionH>
            <wp:positionV relativeFrom="paragraph">
              <wp:posOffset>398780</wp:posOffset>
            </wp:positionV>
            <wp:extent cx="6073140" cy="4229100"/>
            <wp:effectExtent l="0" t="0" r="3810" b="0"/>
            <wp:wrapSquare wrapText="bothSides"/>
            <wp:docPr id="90920" name="Picture 90920"/>
            <wp:cNvGraphicFramePr/>
            <a:graphic xmlns:a="http://schemas.openxmlformats.org/drawingml/2006/main">
              <a:graphicData uri="http://schemas.openxmlformats.org/drawingml/2006/picture">
                <pic:pic xmlns:pic="http://schemas.openxmlformats.org/drawingml/2006/picture">
                  <pic:nvPicPr>
                    <pic:cNvPr id="91467" name="Picture 91467"/>
                    <pic:cNvPicPr/>
                  </pic:nvPicPr>
                  <pic:blipFill>
                    <a:blip r:embed="rId162"/>
                    <a:stretch>
                      <a:fillRect/>
                    </a:stretch>
                  </pic:blipFill>
                  <pic:spPr>
                    <a:xfrm>
                      <a:off x="0" y="0"/>
                      <a:ext cx="6073140" cy="4229100"/>
                    </a:xfrm>
                    <a:prstGeom prst="rect">
                      <a:avLst/>
                    </a:prstGeom>
                  </pic:spPr>
                </pic:pic>
              </a:graphicData>
            </a:graphic>
            <wp14:sizeRelH relativeFrom="margin">
              <wp14:pctWidth>0</wp14:pctWidth>
            </wp14:sizeRelH>
            <wp14:sizeRelV relativeFrom="margin">
              <wp14:pctHeight>0</wp14:pctHeight>
            </wp14:sizeRelV>
          </wp:anchor>
        </w:drawing>
      </w:r>
      <w:r w:rsidR="000B65B9" w:rsidRPr="00100023">
        <w:rPr>
          <w:rFonts w:ascii="Arial" w:eastAsia="Calibri" w:hAnsi="Arial" w:cs="Arial"/>
          <w:b/>
          <w:color w:val="000000"/>
          <w:lang w:val="en-US"/>
        </w:rPr>
        <w:t>3</w:t>
      </w:r>
      <w:r w:rsidR="00143B77" w:rsidRPr="00100023">
        <w:rPr>
          <w:rFonts w:ascii="Arial" w:eastAsia="Calibri" w:hAnsi="Arial" w:cs="Arial"/>
          <w:b/>
          <w:color w:val="000000"/>
          <w:lang w:val="en-US"/>
        </w:rPr>
        <w:t>.8.8.2.4</w:t>
      </w:r>
      <w:r w:rsidR="00143B77" w:rsidRPr="00100023">
        <w:rPr>
          <w:rFonts w:ascii="Arial" w:eastAsia="Calibri" w:hAnsi="Arial" w:cs="Arial"/>
          <w:b/>
          <w:color w:val="000000"/>
          <w:lang w:val="en-US"/>
        </w:rPr>
        <w:tab/>
        <w:t xml:space="preserve">Infill &amp; Densification Objective </w:t>
      </w:r>
    </w:p>
    <w:p w14:paraId="7FD4A077" w14:textId="77777777" w:rsidR="00143B77" w:rsidRPr="00100023" w:rsidRDefault="00143B77" w:rsidP="00100023">
      <w:pPr>
        <w:spacing w:after="137"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14:paraId="1B1CF536" w14:textId="77777777" w:rsidR="00143B77" w:rsidRPr="00100023" w:rsidRDefault="000B65B9" w:rsidP="00C52EC9">
      <w:pPr>
        <w:spacing w:after="0" w:line="360"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.8.8.2.5</w:t>
      </w:r>
      <w:r w:rsidR="00143B77" w:rsidRPr="00100023">
        <w:rPr>
          <w:rFonts w:ascii="Arial" w:eastAsia="Calibri" w:hAnsi="Arial" w:cs="Arial"/>
          <w:b/>
          <w:color w:val="000000"/>
          <w:lang w:val="en-US"/>
        </w:rPr>
        <w:tab/>
        <w:t xml:space="preserve">Human Settlement Development &amp; </w:t>
      </w:r>
      <w:r w:rsidR="006A172A" w:rsidRPr="00100023">
        <w:rPr>
          <w:rFonts w:ascii="Arial" w:eastAsia="Calibri" w:hAnsi="Arial" w:cs="Arial"/>
          <w:b/>
          <w:color w:val="000000"/>
          <w:lang w:val="en-US"/>
        </w:rPr>
        <w:t>the</w:t>
      </w:r>
      <w:r w:rsidR="00143B77" w:rsidRPr="00100023">
        <w:rPr>
          <w:rFonts w:ascii="Arial" w:eastAsia="Calibri" w:hAnsi="Arial" w:cs="Arial"/>
          <w:b/>
          <w:color w:val="000000"/>
          <w:lang w:val="en-US"/>
        </w:rPr>
        <w:t xml:space="preserve"> Urban Edge Objective </w:t>
      </w:r>
    </w:p>
    <w:p w14:paraId="40F7D562" w14:textId="77777777" w:rsidR="00143B77" w:rsidRDefault="00143B77" w:rsidP="001812DB">
      <w:pPr>
        <w:tabs>
          <w:tab w:val="left" w:pos="540"/>
        </w:tabs>
        <w:spacing w:after="144" w:line="360" w:lineRule="auto"/>
        <w:ind w:right="-236"/>
        <w:jc w:val="both"/>
        <w:rPr>
          <w:rFonts w:ascii="Arial" w:eastAsia="Calibri" w:hAnsi="Arial" w:cs="Arial"/>
          <w:color w:val="000000"/>
          <w:lang w:val="en-US"/>
        </w:rPr>
      </w:pPr>
      <w:r w:rsidRPr="00100023">
        <w:rPr>
          <w:rFonts w:ascii="Arial" w:eastAsia="Calibri" w:hAnsi="Arial" w:cs="Arial"/>
          <w:color w:val="000000"/>
          <w:lang w:val="en-US"/>
        </w:rPr>
        <w:t>Delineation of the</w:t>
      </w:r>
      <w:r w:rsidR="0029405F" w:rsidRPr="00100023">
        <w:rPr>
          <w:rFonts w:ascii="Arial" w:eastAsia="Calibri" w:hAnsi="Arial" w:cs="Arial"/>
          <w:color w:val="000000"/>
          <w:lang w:val="en-US"/>
        </w:rPr>
        <w:t xml:space="preserve"> urban edge is a mechanism to contain </w:t>
      </w:r>
      <w:r w:rsidRPr="00100023">
        <w:rPr>
          <w:rFonts w:ascii="Arial" w:eastAsia="Calibri" w:hAnsi="Arial" w:cs="Arial"/>
          <w:color w:val="000000"/>
          <w:lang w:val="en-US"/>
        </w:rPr>
        <w:t>urban spr</w:t>
      </w:r>
      <w:r w:rsidR="0029405F" w:rsidRPr="00100023">
        <w:rPr>
          <w:rFonts w:ascii="Arial" w:eastAsia="Calibri" w:hAnsi="Arial" w:cs="Arial"/>
          <w:color w:val="000000"/>
          <w:lang w:val="en-US"/>
        </w:rPr>
        <w:t xml:space="preserve">awl and ensure more compact and efficient </w:t>
      </w:r>
      <w:r w:rsidRPr="00100023">
        <w:rPr>
          <w:rFonts w:ascii="Arial" w:eastAsia="Calibri" w:hAnsi="Arial" w:cs="Arial"/>
          <w:color w:val="000000"/>
          <w:lang w:val="en-US"/>
        </w:rPr>
        <w:t>urban structure. The urban edge further ensures m</w:t>
      </w:r>
      <w:r w:rsidR="0029405F" w:rsidRPr="00100023">
        <w:rPr>
          <w:rFonts w:ascii="Arial" w:eastAsia="Calibri" w:hAnsi="Arial" w:cs="Arial"/>
          <w:color w:val="000000"/>
          <w:lang w:val="en-US"/>
        </w:rPr>
        <w:t xml:space="preserve">ore efficient service delivery and sustainable community development with accessible </w:t>
      </w:r>
      <w:r w:rsidRPr="00100023">
        <w:rPr>
          <w:rFonts w:ascii="Arial" w:eastAsia="Calibri" w:hAnsi="Arial" w:cs="Arial"/>
          <w:color w:val="000000"/>
          <w:lang w:val="en-US"/>
        </w:rPr>
        <w:t>social</w:t>
      </w:r>
      <w:r w:rsidR="0029405F" w:rsidRPr="00100023">
        <w:rPr>
          <w:rFonts w:ascii="Arial" w:eastAsia="Calibri" w:hAnsi="Arial" w:cs="Arial"/>
          <w:color w:val="000000"/>
          <w:lang w:val="en-US"/>
        </w:rPr>
        <w:t xml:space="preserve"> services, job</w:t>
      </w:r>
      <w:r w:rsidRPr="00100023">
        <w:rPr>
          <w:rFonts w:ascii="Arial" w:eastAsia="Calibri" w:hAnsi="Arial" w:cs="Arial"/>
          <w:color w:val="000000"/>
          <w:lang w:val="en-US"/>
        </w:rPr>
        <w:t xml:space="preserve"> opportunit</w:t>
      </w:r>
      <w:r w:rsidR="0029405F" w:rsidRPr="00100023">
        <w:rPr>
          <w:rFonts w:ascii="Arial" w:eastAsia="Calibri" w:hAnsi="Arial" w:cs="Arial"/>
          <w:color w:val="000000"/>
          <w:lang w:val="en-US"/>
        </w:rPr>
        <w:t xml:space="preserve">ies and service centres. Urban </w:t>
      </w:r>
      <w:r w:rsidR="004C5731" w:rsidRPr="00100023">
        <w:rPr>
          <w:rFonts w:ascii="Arial" w:eastAsia="Calibri" w:hAnsi="Arial" w:cs="Arial"/>
          <w:color w:val="000000"/>
          <w:lang w:val="en-US"/>
        </w:rPr>
        <w:t xml:space="preserve">growth </w:t>
      </w:r>
      <w:r w:rsidR="0029405F" w:rsidRPr="00100023">
        <w:rPr>
          <w:rFonts w:ascii="Arial" w:eastAsia="Calibri" w:hAnsi="Arial" w:cs="Arial"/>
          <w:color w:val="000000"/>
          <w:lang w:val="en-US"/>
        </w:rPr>
        <w:t xml:space="preserve">and </w:t>
      </w:r>
      <w:r w:rsidRPr="00100023">
        <w:rPr>
          <w:rFonts w:ascii="Arial" w:eastAsia="Calibri" w:hAnsi="Arial" w:cs="Arial"/>
          <w:color w:val="000000"/>
          <w:lang w:val="en-US"/>
        </w:rPr>
        <w:t>urban expansion should be</w:t>
      </w:r>
      <w:r w:rsidR="0029405F" w:rsidRPr="00100023">
        <w:rPr>
          <w:rFonts w:ascii="Arial" w:eastAsia="Calibri" w:hAnsi="Arial" w:cs="Arial"/>
          <w:color w:val="000000"/>
          <w:lang w:val="en-US"/>
        </w:rPr>
        <w:t xml:space="preserve"> </w:t>
      </w:r>
      <w:r w:rsidRPr="00100023">
        <w:rPr>
          <w:rFonts w:ascii="Arial" w:eastAsia="Calibri" w:hAnsi="Arial" w:cs="Arial"/>
          <w:color w:val="000000"/>
          <w:lang w:val="en-US"/>
        </w:rPr>
        <w:t>based on the principles of densification within the urban edg</w:t>
      </w:r>
      <w:r w:rsidR="0029405F" w:rsidRPr="00100023">
        <w:rPr>
          <w:rFonts w:ascii="Arial" w:eastAsia="Calibri" w:hAnsi="Arial" w:cs="Arial"/>
          <w:color w:val="000000"/>
          <w:lang w:val="en-US"/>
        </w:rPr>
        <w:t xml:space="preserve">e and future urban development should </w:t>
      </w:r>
      <w:r w:rsidRPr="00100023">
        <w:rPr>
          <w:rFonts w:ascii="Arial" w:eastAsia="Calibri" w:hAnsi="Arial" w:cs="Arial"/>
          <w:color w:val="000000"/>
          <w:lang w:val="en-US"/>
        </w:rPr>
        <w:t xml:space="preserve">not be permitted outside the urban edge as demarcated. </w:t>
      </w:r>
      <w:r w:rsidR="00B169DE" w:rsidRPr="00100023">
        <w:rPr>
          <w:rFonts w:ascii="Arial" w:eastAsia="Calibri" w:hAnsi="Arial" w:cs="Arial"/>
          <w:color w:val="000000"/>
          <w:lang w:val="en-US"/>
        </w:rPr>
        <w:t>The Human Settlement Development Strategy comprises of</w:t>
      </w:r>
      <w:r w:rsidR="00B169DE">
        <w:rPr>
          <w:rFonts w:ascii="Arial" w:eastAsia="Calibri" w:hAnsi="Arial" w:cs="Arial"/>
          <w:color w:val="000000"/>
          <w:lang w:val="en-US"/>
        </w:rPr>
        <w:t>:</w:t>
      </w:r>
    </w:p>
    <w:p w14:paraId="7EC1F65A" w14:textId="77777777" w:rsidR="006B2A2B" w:rsidRDefault="006B2A2B" w:rsidP="001812DB">
      <w:pPr>
        <w:tabs>
          <w:tab w:val="left" w:pos="540"/>
        </w:tabs>
        <w:spacing w:after="144" w:line="360" w:lineRule="auto"/>
        <w:ind w:right="-236"/>
        <w:jc w:val="both"/>
        <w:rPr>
          <w:rFonts w:ascii="Arial" w:eastAsia="Calibri" w:hAnsi="Arial" w:cs="Arial"/>
          <w:color w:val="000000"/>
          <w:lang w:val="en-US"/>
        </w:rPr>
      </w:pPr>
    </w:p>
    <w:p w14:paraId="7214CE28" w14:textId="77777777" w:rsidR="006B2A2B" w:rsidRPr="00100023" w:rsidRDefault="006B2A2B" w:rsidP="001812DB">
      <w:pPr>
        <w:tabs>
          <w:tab w:val="left" w:pos="540"/>
        </w:tabs>
        <w:spacing w:after="144" w:line="360" w:lineRule="auto"/>
        <w:ind w:right="-236"/>
        <w:jc w:val="both"/>
        <w:rPr>
          <w:rFonts w:ascii="Arial" w:eastAsia="Calibri" w:hAnsi="Arial" w:cs="Arial"/>
          <w:color w:val="000000"/>
          <w:lang w:val="en-US"/>
        </w:rPr>
      </w:pPr>
    </w:p>
    <w:p w14:paraId="2335D14A" w14:textId="77777777" w:rsidR="00143B77" w:rsidRDefault="00B169DE" w:rsidP="00C52EC9">
      <w:pPr>
        <w:spacing w:after="0" w:line="360" w:lineRule="auto"/>
        <w:jc w:val="both"/>
        <w:rPr>
          <w:rFonts w:ascii="Arial" w:eastAsia="Calibri" w:hAnsi="Arial" w:cs="Arial"/>
          <w:b/>
          <w:color w:val="000000"/>
          <w:lang w:val="en-US"/>
        </w:rPr>
      </w:pPr>
      <w:r>
        <w:rPr>
          <w:rFonts w:ascii="Arial" w:eastAsia="Calibri" w:hAnsi="Arial" w:cs="Arial"/>
          <w:b/>
          <w:color w:val="000000"/>
          <w:lang w:val="en-US"/>
        </w:rPr>
        <w:t>3.8.8.2.5.1</w:t>
      </w:r>
      <w:r>
        <w:rPr>
          <w:rFonts w:ascii="Arial" w:eastAsia="Calibri" w:hAnsi="Arial" w:cs="Arial"/>
          <w:b/>
          <w:color w:val="000000"/>
          <w:lang w:val="en-US"/>
        </w:rPr>
        <w:tab/>
      </w:r>
      <w:r w:rsidR="00143B77" w:rsidRPr="00100023">
        <w:rPr>
          <w:rFonts w:ascii="Arial" w:eastAsia="Calibri" w:hAnsi="Arial" w:cs="Arial"/>
          <w:b/>
          <w:color w:val="000000"/>
          <w:lang w:val="en-US"/>
        </w:rPr>
        <w:t>Major catalytic projects or PPP initiatives</w:t>
      </w:r>
      <w:r w:rsidR="004C5731" w:rsidRPr="00100023">
        <w:rPr>
          <w:rFonts w:ascii="Arial" w:eastAsia="Calibri" w:hAnsi="Arial" w:cs="Arial"/>
          <w:b/>
          <w:color w:val="000000"/>
          <w:lang w:val="en-US"/>
        </w:rPr>
        <w:t>:</w:t>
      </w:r>
      <w:r w:rsidR="001812DB">
        <w:rPr>
          <w:rFonts w:ascii="Arial" w:eastAsia="Calibri" w:hAnsi="Arial" w:cs="Arial"/>
          <w:b/>
          <w:color w:val="000000"/>
          <w:lang w:val="en-US"/>
        </w:rPr>
        <w:t xml:space="preserve"> Greenfield housing</w:t>
      </w:r>
      <w:r>
        <w:rPr>
          <w:rFonts w:ascii="Arial" w:eastAsia="Calibri" w:hAnsi="Arial" w:cs="Arial"/>
          <w:b/>
          <w:color w:val="000000"/>
          <w:lang w:val="en-US"/>
        </w:rPr>
        <w:t xml:space="preserve"> projects </w:t>
      </w:r>
    </w:p>
    <w:tbl>
      <w:tblPr>
        <w:tblW w:w="9460" w:type="dxa"/>
        <w:tblInd w:w="-15" w:type="dxa"/>
        <w:tblLook w:val="04A0" w:firstRow="1" w:lastRow="0" w:firstColumn="1" w:lastColumn="0" w:noHBand="0" w:noVBand="1"/>
      </w:tblPr>
      <w:tblGrid>
        <w:gridCol w:w="987"/>
        <w:gridCol w:w="2142"/>
        <w:gridCol w:w="2578"/>
        <w:gridCol w:w="1620"/>
        <w:gridCol w:w="2133"/>
      </w:tblGrid>
      <w:tr w:rsidR="001812DB" w:rsidRPr="001812DB" w14:paraId="59454A7B" w14:textId="77777777" w:rsidTr="006B2A2B">
        <w:trPr>
          <w:trHeight w:val="1152"/>
        </w:trPr>
        <w:tc>
          <w:tcPr>
            <w:tcW w:w="987" w:type="dxa"/>
            <w:tcBorders>
              <w:top w:val="single" w:sz="4" w:space="0" w:color="auto"/>
              <w:left w:val="single" w:sz="4" w:space="0" w:color="auto"/>
              <w:bottom w:val="single" w:sz="4" w:space="0" w:color="auto"/>
              <w:right w:val="single" w:sz="4" w:space="0" w:color="auto"/>
            </w:tcBorders>
            <w:shd w:val="clear" w:color="auto" w:fill="D7CDB1"/>
            <w:vAlign w:val="center"/>
            <w:hideMark/>
          </w:tcPr>
          <w:p w14:paraId="62AAC7FE"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Priority Ref</w:t>
            </w:r>
          </w:p>
        </w:tc>
        <w:tc>
          <w:tcPr>
            <w:tcW w:w="2142" w:type="dxa"/>
            <w:tcBorders>
              <w:top w:val="single" w:sz="4" w:space="0" w:color="auto"/>
              <w:left w:val="nil"/>
              <w:bottom w:val="single" w:sz="4" w:space="0" w:color="auto"/>
              <w:right w:val="single" w:sz="4" w:space="0" w:color="auto"/>
            </w:tcBorders>
            <w:shd w:val="clear" w:color="auto" w:fill="D7CDB1"/>
            <w:vAlign w:val="center"/>
            <w:hideMark/>
          </w:tcPr>
          <w:p w14:paraId="4CC73962"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Area</w:t>
            </w:r>
          </w:p>
        </w:tc>
        <w:tc>
          <w:tcPr>
            <w:tcW w:w="2578" w:type="dxa"/>
            <w:tcBorders>
              <w:top w:val="single" w:sz="4" w:space="0" w:color="auto"/>
              <w:left w:val="nil"/>
              <w:bottom w:val="single" w:sz="4" w:space="0" w:color="auto"/>
              <w:right w:val="single" w:sz="4" w:space="0" w:color="auto"/>
            </w:tcBorders>
            <w:shd w:val="clear" w:color="auto" w:fill="D7CDB1"/>
            <w:vAlign w:val="center"/>
            <w:hideMark/>
          </w:tcPr>
          <w:p w14:paraId="11F143D7"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Settlement or Node</w:t>
            </w:r>
          </w:p>
        </w:tc>
        <w:tc>
          <w:tcPr>
            <w:tcW w:w="1620" w:type="dxa"/>
            <w:tcBorders>
              <w:top w:val="single" w:sz="4" w:space="0" w:color="auto"/>
              <w:left w:val="nil"/>
              <w:bottom w:val="single" w:sz="4" w:space="0" w:color="auto"/>
              <w:right w:val="single" w:sz="4" w:space="0" w:color="auto"/>
            </w:tcBorders>
            <w:shd w:val="clear" w:color="auto" w:fill="D7CDB1"/>
            <w:vAlign w:val="center"/>
            <w:hideMark/>
          </w:tcPr>
          <w:p w14:paraId="6FC43D69"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Makhanda Demand for Housing + Support *</w:t>
            </w:r>
          </w:p>
        </w:tc>
        <w:tc>
          <w:tcPr>
            <w:tcW w:w="2133" w:type="dxa"/>
            <w:tcBorders>
              <w:top w:val="single" w:sz="4" w:space="0" w:color="auto"/>
              <w:left w:val="nil"/>
              <w:bottom w:val="single" w:sz="4" w:space="0" w:color="auto"/>
              <w:right w:val="single" w:sz="4" w:space="0" w:color="auto"/>
            </w:tcBorders>
            <w:shd w:val="clear" w:color="auto" w:fill="D7CDB1"/>
            <w:vAlign w:val="center"/>
            <w:hideMark/>
          </w:tcPr>
          <w:p w14:paraId="5674C8B9"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No of Dwellings + Support * for other</w:t>
            </w:r>
          </w:p>
        </w:tc>
      </w:tr>
      <w:tr w:rsidR="001812DB" w:rsidRPr="001812DB" w14:paraId="6B7E2C3C"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52473264"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w:t>
            </w:r>
          </w:p>
        </w:tc>
        <w:tc>
          <w:tcPr>
            <w:tcW w:w="2142" w:type="dxa"/>
            <w:tcBorders>
              <w:top w:val="nil"/>
              <w:left w:val="nil"/>
              <w:bottom w:val="single" w:sz="4" w:space="0" w:color="auto"/>
              <w:right w:val="single" w:sz="4" w:space="0" w:color="auto"/>
            </w:tcBorders>
            <w:shd w:val="clear" w:color="auto" w:fill="auto"/>
            <w:noWrap/>
            <w:vAlign w:val="bottom"/>
            <w:hideMark/>
          </w:tcPr>
          <w:p w14:paraId="1064FAC7"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0CF54C9C"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Mayfield North Ph 2b</w:t>
            </w:r>
          </w:p>
        </w:tc>
        <w:tc>
          <w:tcPr>
            <w:tcW w:w="1620" w:type="dxa"/>
            <w:tcBorders>
              <w:top w:val="nil"/>
              <w:left w:val="nil"/>
              <w:bottom w:val="single" w:sz="4" w:space="0" w:color="auto"/>
              <w:right w:val="single" w:sz="4" w:space="0" w:color="auto"/>
            </w:tcBorders>
            <w:shd w:val="clear" w:color="auto" w:fill="auto"/>
            <w:noWrap/>
            <w:vAlign w:val="bottom"/>
            <w:hideMark/>
          </w:tcPr>
          <w:p w14:paraId="3988A582"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1139</w:t>
            </w:r>
          </w:p>
        </w:tc>
        <w:tc>
          <w:tcPr>
            <w:tcW w:w="2133" w:type="dxa"/>
            <w:tcBorders>
              <w:top w:val="nil"/>
              <w:left w:val="nil"/>
              <w:bottom w:val="single" w:sz="4" w:space="0" w:color="auto"/>
              <w:right w:val="single" w:sz="4" w:space="0" w:color="auto"/>
            </w:tcBorders>
            <w:shd w:val="clear" w:color="auto" w:fill="auto"/>
            <w:noWrap/>
            <w:vAlign w:val="bottom"/>
            <w:hideMark/>
          </w:tcPr>
          <w:p w14:paraId="4A4245D7"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5291D3C5"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6273DF8C"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G2</w:t>
            </w:r>
          </w:p>
        </w:tc>
        <w:tc>
          <w:tcPr>
            <w:tcW w:w="2142" w:type="dxa"/>
            <w:tcBorders>
              <w:top w:val="nil"/>
              <w:left w:val="nil"/>
              <w:bottom w:val="single" w:sz="4" w:space="0" w:color="auto"/>
              <w:right w:val="single" w:sz="4" w:space="0" w:color="auto"/>
            </w:tcBorders>
            <w:shd w:val="clear" w:color="auto" w:fill="auto"/>
            <w:noWrap/>
            <w:vAlign w:val="bottom"/>
            <w:hideMark/>
          </w:tcPr>
          <w:p w14:paraId="1253F17A"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Alicedale</w:t>
            </w:r>
          </w:p>
        </w:tc>
        <w:tc>
          <w:tcPr>
            <w:tcW w:w="2578" w:type="dxa"/>
            <w:tcBorders>
              <w:top w:val="nil"/>
              <w:left w:val="nil"/>
              <w:bottom w:val="single" w:sz="4" w:space="0" w:color="auto"/>
              <w:right w:val="single" w:sz="4" w:space="0" w:color="auto"/>
            </w:tcBorders>
            <w:shd w:val="clear" w:color="auto" w:fill="auto"/>
            <w:noWrap/>
            <w:vAlign w:val="bottom"/>
            <w:hideMark/>
          </w:tcPr>
          <w:p w14:paraId="39639336"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Alicedale</w:t>
            </w:r>
          </w:p>
        </w:tc>
        <w:tc>
          <w:tcPr>
            <w:tcW w:w="1620" w:type="dxa"/>
            <w:tcBorders>
              <w:top w:val="nil"/>
              <w:left w:val="nil"/>
              <w:bottom w:val="single" w:sz="4" w:space="0" w:color="auto"/>
              <w:right w:val="single" w:sz="4" w:space="0" w:color="auto"/>
            </w:tcBorders>
            <w:shd w:val="clear" w:color="auto" w:fill="auto"/>
            <w:noWrap/>
            <w:vAlign w:val="bottom"/>
            <w:hideMark/>
          </w:tcPr>
          <w:p w14:paraId="3C1359CE"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14:paraId="4D690FD9"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339</w:t>
            </w:r>
          </w:p>
        </w:tc>
      </w:tr>
      <w:tr w:rsidR="001812DB" w:rsidRPr="001812DB" w14:paraId="2B0D465E"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F760189"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G3</w:t>
            </w:r>
          </w:p>
        </w:tc>
        <w:tc>
          <w:tcPr>
            <w:tcW w:w="2142" w:type="dxa"/>
            <w:tcBorders>
              <w:top w:val="nil"/>
              <w:left w:val="nil"/>
              <w:bottom w:val="single" w:sz="4" w:space="0" w:color="auto"/>
              <w:right w:val="single" w:sz="4" w:space="0" w:color="auto"/>
            </w:tcBorders>
            <w:shd w:val="clear" w:color="auto" w:fill="auto"/>
            <w:noWrap/>
            <w:vAlign w:val="bottom"/>
            <w:hideMark/>
          </w:tcPr>
          <w:p w14:paraId="2D25BDDC"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Fort Brown</w:t>
            </w:r>
          </w:p>
        </w:tc>
        <w:tc>
          <w:tcPr>
            <w:tcW w:w="2578" w:type="dxa"/>
            <w:tcBorders>
              <w:top w:val="nil"/>
              <w:left w:val="nil"/>
              <w:bottom w:val="single" w:sz="4" w:space="0" w:color="auto"/>
              <w:right w:val="single" w:sz="4" w:space="0" w:color="auto"/>
            </w:tcBorders>
            <w:shd w:val="clear" w:color="auto" w:fill="auto"/>
            <w:noWrap/>
            <w:vAlign w:val="bottom"/>
            <w:hideMark/>
          </w:tcPr>
          <w:p w14:paraId="1BF179A4"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Fort Brown</w:t>
            </w:r>
          </w:p>
        </w:tc>
        <w:tc>
          <w:tcPr>
            <w:tcW w:w="1620" w:type="dxa"/>
            <w:tcBorders>
              <w:top w:val="nil"/>
              <w:left w:val="nil"/>
              <w:bottom w:val="single" w:sz="4" w:space="0" w:color="auto"/>
              <w:right w:val="single" w:sz="4" w:space="0" w:color="auto"/>
            </w:tcBorders>
            <w:shd w:val="clear" w:color="auto" w:fill="auto"/>
            <w:noWrap/>
            <w:vAlign w:val="bottom"/>
            <w:hideMark/>
          </w:tcPr>
          <w:p w14:paraId="19D43E74"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14:paraId="7E6CB29E"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340</w:t>
            </w:r>
          </w:p>
        </w:tc>
      </w:tr>
      <w:tr w:rsidR="001812DB" w:rsidRPr="001812DB" w14:paraId="26171569"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7515E70"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G4</w:t>
            </w:r>
          </w:p>
        </w:tc>
        <w:tc>
          <w:tcPr>
            <w:tcW w:w="2142" w:type="dxa"/>
            <w:tcBorders>
              <w:top w:val="nil"/>
              <w:left w:val="nil"/>
              <w:bottom w:val="single" w:sz="4" w:space="0" w:color="auto"/>
              <w:right w:val="single" w:sz="4" w:space="0" w:color="auto"/>
            </w:tcBorders>
            <w:shd w:val="clear" w:color="auto" w:fill="auto"/>
            <w:noWrap/>
            <w:vAlign w:val="bottom"/>
            <w:hideMark/>
          </w:tcPr>
          <w:p w14:paraId="47A0C3CE"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Seven Fountains</w:t>
            </w:r>
          </w:p>
        </w:tc>
        <w:tc>
          <w:tcPr>
            <w:tcW w:w="2578" w:type="dxa"/>
            <w:tcBorders>
              <w:top w:val="nil"/>
              <w:left w:val="nil"/>
              <w:bottom w:val="single" w:sz="4" w:space="0" w:color="auto"/>
              <w:right w:val="single" w:sz="4" w:space="0" w:color="auto"/>
            </w:tcBorders>
            <w:shd w:val="clear" w:color="auto" w:fill="auto"/>
            <w:noWrap/>
            <w:vAlign w:val="bottom"/>
            <w:hideMark/>
          </w:tcPr>
          <w:p w14:paraId="7D849CDC"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Seven Fountains</w:t>
            </w:r>
          </w:p>
        </w:tc>
        <w:tc>
          <w:tcPr>
            <w:tcW w:w="1620" w:type="dxa"/>
            <w:tcBorders>
              <w:top w:val="nil"/>
              <w:left w:val="nil"/>
              <w:bottom w:val="single" w:sz="4" w:space="0" w:color="auto"/>
              <w:right w:val="single" w:sz="4" w:space="0" w:color="auto"/>
            </w:tcBorders>
            <w:shd w:val="clear" w:color="auto" w:fill="auto"/>
            <w:noWrap/>
            <w:vAlign w:val="bottom"/>
            <w:hideMark/>
          </w:tcPr>
          <w:p w14:paraId="63829AC2"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14:paraId="2477E19D"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229</w:t>
            </w:r>
          </w:p>
        </w:tc>
      </w:tr>
      <w:tr w:rsidR="001812DB" w:rsidRPr="001812DB" w14:paraId="5D9221AA"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5E9D1AA9"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G5</w:t>
            </w:r>
          </w:p>
        </w:tc>
        <w:tc>
          <w:tcPr>
            <w:tcW w:w="2142" w:type="dxa"/>
            <w:tcBorders>
              <w:top w:val="nil"/>
              <w:left w:val="nil"/>
              <w:bottom w:val="single" w:sz="4" w:space="0" w:color="auto"/>
              <w:right w:val="single" w:sz="4" w:space="0" w:color="auto"/>
            </w:tcBorders>
            <w:shd w:val="clear" w:color="auto" w:fill="auto"/>
            <w:noWrap/>
            <w:vAlign w:val="bottom"/>
            <w:hideMark/>
          </w:tcPr>
          <w:p w14:paraId="4C14A41A"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4EE86A10"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Mayfield North Ext Ph 3 FLISP</w:t>
            </w:r>
          </w:p>
        </w:tc>
        <w:tc>
          <w:tcPr>
            <w:tcW w:w="1620" w:type="dxa"/>
            <w:tcBorders>
              <w:top w:val="nil"/>
              <w:left w:val="nil"/>
              <w:bottom w:val="single" w:sz="4" w:space="0" w:color="auto"/>
              <w:right w:val="single" w:sz="4" w:space="0" w:color="auto"/>
            </w:tcBorders>
            <w:shd w:val="clear" w:color="auto" w:fill="auto"/>
            <w:noWrap/>
            <w:vAlign w:val="bottom"/>
            <w:hideMark/>
          </w:tcPr>
          <w:p w14:paraId="4539C1E0"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720</w:t>
            </w:r>
          </w:p>
        </w:tc>
        <w:tc>
          <w:tcPr>
            <w:tcW w:w="2133" w:type="dxa"/>
            <w:tcBorders>
              <w:top w:val="nil"/>
              <w:left w:val="nil"/>
              <w:bottom w:val="single" w:sz="4" w:space="0" w:color="auto"/>
              <w:right w:val="single" w:sz="4" w:space="0" w:color="auto"/>
            </w:tcBorders>
            <w:shd w:val="clear" w:color="auto" w:fill="auto"/>
            <w:noWrap/>
            <w:vAlign w:val="bottom"/>
            <w:hideMark/>
          </w:tcPr>
          <w:p w14:paraId="53CF94F3"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07E827EC"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4A226C78"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G6</w:t>
            </w:r>
          </w:p>
        </w:tc>
        <w:tc>
          <w:tcPr>
            <w:tcW w:w="2142" w:type="dxa"/>
            <w:tcBorders>
              <w:top w:val="nil"/>
              <w:left w:val="nil"/>
              <w:bottom w:val="single" w:sz="4" w:space="0" w:color="auto"/>
              <w:right w:val="single" w:sz="4" w:space="0" w:color="auto"/>
            </w:tcBorders>
            <w:shd w:val="clear" w:color="auto" w:fill="auto"/>
            <w:noWrap/>
            <w:vAlign w:val="bottom"/>
            <w:hideMark/>
          </w:tcPr>
          <w:p w14:paraId="25A81F26"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3DBFA954"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 xml:space="preserve">Mayfield North Ext Ph 4 </w:t>
            </w:r>
          </w:p>
        </w:tc>
        <w:tc>
          <w:tcPr>
            <w:tcW w:w="1620" w:type="dxa"/>
            <w:tcBorders>
              <w:top w:val="nil"/>
              <w:left w:val="nil"/>
              <w:bottom w:val="single" w:sz="4" w:space="0" w:color="auto"/>
              <w:right w:val="single" w:sz="4" w:space="0" w:color="auto"/>
            </w:tcBorders>
            <w:shd w:val="clear" w:color="auto" w:fill="auto"/>
            <w:noWrap/>
            <w:vAlign w:val="bottom"/>
            <w:hideMark/>
          </w:tcPr>
          <w:p w14:paraId="7CCFE204"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5000</w:t>
            </w:r>
          </w:p>
        </w:tc>
        <w:tc>
          <w:tcPr>
            <w:tcW w:w="2133" w:type="dxa"/>
            <w:tcBorders>
              <w:top w:val="nil"/>
              <w:left w:val="nil"/>
              <w:bottom w:val="single" w:sz="4" w:space="0" w:color="auto"/>
              <w:right w:val="single" w:sz="4" w:space="0" w:color="auto"/>
            </w:tcBorders>
            <w:shd w:val="clear" w:color="auto" w:fill="auto"/>
            <w:noWrap/>
            <w:vAlign w:val="bottom"/>
            <w:hideMark/>
          </w:tcPr>
          <w:p w14:paraId="4E1E9FE0"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0E1C7ED9"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0505083"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G7</w:t>
            </w:r>
          </w:p>
        </w:tc>
        <w:tc>
          <w:tcPr>
            <w:tcW w:w="2142" w:type="dxa"/>
            <w:tcBorders>
              <w:top w:val="nil"/>
              <w:left w:val="nil"/>
              <w:bottom w:val="single" w:sz="4" w:space="0" w:color="auto"/>
              <w:right w:val="single" w:sz="4" w:space="0" w:color="auto"/>
            </w:tcBorders>
            <w:shd w:val="clear" w:color="auto" w:fill="auto"/>
            <w:noWrap/>
            <w:vAlign w:val="bottom"/>
            <w:hideMark/>
          </w:tcPr>
          <w:p w14:paraId="542DB23E"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Riebeck East</w:t>
            </w:r>
          </w:p>
        </w:tc>
        <w:tc>
          <w:tcPr>
            <w:tcW w:w="2578" w:type="dxa"/>
            <w:tcBorders>
              <w:top w:val="nil"/>
              <w:left w:val="nil"/>
              <w:bottom w:val="single" w:sz="4" w:space="0" w:color="auto"/>
              <w:right w:val="single" w:sz="4" w:space="0" w:color="auto"/>
            </w:tcBorders>
            <w:shd w:val="clear" w:color="auto" w:fill="auto"/>
            <w:noWrap/>
            <w:vAlign w:val="bottom"/>
            <w:hideMark/>
          </w:tcPr>
          <w:p w14:paraId="781BC9B7"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Riebeck East</w:t>
            </w:r>
          </w:p>
        </w:tc>
        <w:tc>
          <w:tcPr>
            <w:tcW w:w="1620" w:type="dxa"/>
            <w:tcBorders>
              <w:top w:val="nil"/>
              <w:left w:val="nil"/>
              <w:bottom w:val="single" w:sz="4" w:space="0" w:color="auto"/>
              <w:right w:val="single" w:sz="4" w:space="0" w:color="auto"/>
            </w:tcBorders>
            <w:shd w:val="clear" w:color="auto" w:fill="auto"/>
            <w:noWrap/>
            <w:vAlign w:val="bottom"/>
            <w:hideMark/>
          </w:tcPr>
          <w:p w14:paraId="5D165F79"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14:paraId="3E5997AC"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450</w:t>
            </w:r>
          </w:p>
        </w:tc>
      </w:tr>
      <w:tr w:rsidR="001812DB" w:rsidRPr="001812DB" w14:paraId="7FBCD61C"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63B0ABE"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G8</w:t>
            </w:r>
          </w:p>
        </w:tc>
        <w:tc>
          <w:tcPr>
            <w:tcW w:w="2142" w:type="dxa"/>
            <w:tcBorders>
              <w:top w:val="nil"/>
              <w:left w:val="nil"/>
              <w:bottom w:val="single" w:sz="4" w:space="0" w:color="auto"/>
              <w:right w:val="single" w:sz="4" w:space="0" w:color="auto"/>
            </w:tcBorders>
            <w:shd w:val="clear" w:color="auto" w:fill="auto"/>
            <w:noWrap/>
            <w:vAlign w:val="bottom"/>
            <w:hideMark/>
          </w:tcPr>
          <w:p w14:paraId="521818E7"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018035C1"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1</w:t>
            </w:r>
          </w:p>
        </w:tc>
        <w:tc>
          <w:tcPr>
            <w:tcW w:w="1620" w:type="dxa"/>
            <w:tcBorders>
              <w:top w:val="nil"/>
              <w:left w:val="nil"/>
              <w:bottom w:val="single" w:sz="4" w:space="0" w:color="auto"/>
              <w:right w:val="single" w:sz="4" w:space="0" w:color="auto"/>
            </w:tcBorders>
            <w:shd w:val="clear" w:color="auto" w:fill="auto"/>
            <w:noWrap/>
            <w:vAlign w:val="bottom"/>
            <w:hideMark/>
          </w:tcPr>
          <w:p w14:paraId="2E9AECCE"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2525</w:t>
            </w:r>
          </w:p>
        </w:tc>
        <w:tc>
          <w:tcPr>
            <w:tcW w:w="2133" w:type="dxa"/>
            <w:tcBorders>
              <w:top w:val="nil"/>
              <w:left w:val="nil"/>
              <w:bottom w:val="single" w:sz="4" w:space="0" w:color="auto"/>
              <w:right w:val="single" w:sz="4" w:space="0" w:color="auto"/>
            </w:tcBorders>
            <w:shd w:val="clear" w:color="auto" w:fill="auto"/>
            <w:noWrap/>
            <w:vAlign w:val="bottom"/>
            <w:hideMark/>
          </w:tcPr>
          <w:p w14:paraId="087B5D74"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22793733"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A6EE3C1"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G9</w:t>
            </w:r>
          </w:p>
        </w:tc>
        <w:tc>
          <w:tcPr>
            <w:tcW w:w="2142" w:type="dxa"/>
            <w:tcBorders>
              <w:top w:val="nil"/>
              <w:left w:val="nil"/>
              <w:bottom w:val="single" w:sz="4" w:space="0" w:color="auto"/>
              <w:right w:val="single" w:sz="4" w:space="0" w:color="auto"/>
            </w:tcBorders>
            <w:shd w:val="clear" w:color="auto" w:fill="auto"/>
            <w:noWrap/>
            <w:vAlign w:val="bottom"/>
            <w:hideMark/>
          </w:tcPr>
          <w:p w14:paraId="5B240A73"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10B1C57B"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Ethembeni</w:t>
            </w:r>
          </w:p>
        </w:tc>
        <w:tc>
          <w:tcPr>
            <w:tcW w:w="1620" w:type="dxa"/>
            <w:tcBorders>
              <w:top w:val="nil"/>
              <w:left w:val="nil"/>
              <w:bottom w:val="single" w:sz="4" w:space="0" w:color="auto"/>
              <w:right w:val="single" w:sz="4" w:space="0" w:color="auto"/>
            </w:tcBorders>
            <w:shd w:val="clear" w:color="auto" w:fill="auto"/>
            <w:noWrap/>
            <w:vAlign w:val="bottom"/>
            <w:hideMark/>
          </w:tcPr>
          <w:p w14:paraId="0EF1C226"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1269</w:t>
            </w:r>
          </w:p>
        </w:tc>
        <w:tc>
          <w:tcPr>
            <w:tcW w:w="2133" w:type="dxa"/>
            <w:tcBorders>
              <w:top w:val="nil"/>
              <w:left w:val="nil"/>
              <w:bottom w:val="single" w:sz="4" w:space="0" w:color="auto"/>
              <w:right w:val="single" w:sz="4" w:space="0" w:color="auto"/>
            </w:tcBorders>
            <w:shd w:val="clear" w:color="auto" w:fill="auto"/>
            <w:noWrap/>
            <w:vAlign w:val="bottom"/>
            <w:hideMark/>
          </w:tcPr>
          <w:p w14:paraId="6BB1E3B3"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5471D3C1"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1F476C08"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G10</w:t>
            </w:r>
          </w:p>
        </w:tc>
        <w:tc>
          <w:tcPr>
            <w:tcW w:w="2142" w:type="dxa"/>
            <w:tcBorders>
              <w:top w:val="nil"/>
              <w:left w:val="nil"/>
              <w:bottom w:val="single" w:sz="4" w:space="0" w:color="auto"/>
              <w:right w:val="single" w:sz="4" w:space="0" w:color="auto"/>
            </w:tcBorders>
            <w:shd w:val="clear" w:color="auto" w:fill="auto"/>
            <w:noWrap/>
            <w:vAlign w:val="bottom"/>
            <w:hideMark/>
          </w:tcPr>
          <w:p w14:paraId="120833D8"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5FB99D24"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2</w:t>
            </w:r>
          </w:p>
        </w:tc>
        <w:tc>
          <w:tcPr>
            <w:tcW w:w="1620" w:type="dxa"/>
            <w:tcBorders>
              <w:top w:val="nil"/>
              <w:left w:val="nil"/>
              <w:bottom w:val="single" w:sz="4" w:space="0" w:color="auto"/>
              <w:right w:val="single" w:sz="4" w:space="0" w:color="auto"/>
            </w:tcBorders>
            <w:shd w:val="clear" w:color="auto" w:fill="auto"/>
            <w:noWrap/>
            <w:vAlign w:val="bottom"/>
            <w:hideMark/>
          </w:tcPr>
          <w:p w14:paraId="6ECE4657"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2525</w:t>
            </w:r>
          </w:p>
        </w:tc>
        <w:tc>
          <w:tcPr>
            <w:tcW w:w="2133" w:type="dxa"/>
            <w:tcBorders>
              <w:top w:val="nil"/>
              <w:left w:val="nil"/>
              <w:bottom w:val="single" w:sz="4" w:space="0" w:color="auto"/>
              <w:right w:val="single" w:sz="4" w:space="0" w:color="auto"/>
            </w:tcBorders>
            <w:shd w:val="clear" w:color="auto" w:fill="auto"/>
            <w:noWrap/>
            <w:vAlign w:val="bottom"/>
            <w:hideMark/>
          </w:tcPr>
          <w:p w14:paraId="7A6D76C1"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524CBA49"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2DD586E1"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G11</w:t>
            </w:r>
          </w:p>
        </w:tc>
        <w:tc>
          <w:tcPr>
            <w:tcW w:w="2142" w:type="dxa"/>
            <w:tcBorders>
              <w:top w:val="nil"/>
              <w:left w:val="nil"/>
              <w:bottom w:val="single" w:sz="4" w:space="0" w:color="auto"/>
              <w:right w:val="single" w:sz="4" w:space="0" w:color="auto"/>
            </w:tcBorders>
            <w:shd w:val="clear" w:color="auto" w:fill="auto"/>
            <w:noWrap/>
            <w:vAlign w:val="bottom"/>
            <w:hideMark/>
          </w:tcPr>
          <w:p w14:paraId="73A43190"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7D0E5A9E"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3</w:t>
            </w:r>
          </w:p>
        </w:tc>
        <w:tc>
          <w:tcPr>
            <w:tcW w:w="1620" w:type="dxa"/>
            <w:tcBorders>
              <w:top w:val="nil"/>
              <w:left w:val="nil"/>
              <w:bottom w:val="single" w:sz="4" w:space="0" w:color="auto"/>
              <w:right w:val="single" w:sz="4" w:space="0" w:color="auto"/>
            </w:tcBorders>
            <w:shd w:val="clear" w:color="auto" w:fill="auto"/>
            <w:noWrap/>
            <w:vAlign w:val="bottom"/>
            <w:hideMark/>
          </w:tcPr>
          <w:p w14:paraId="2AB76299"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2524</w:t>
            </w:r>
          </w:p>
        </w:tc>
        <w:tc>
          <w:tcPr>
            <w:tcW w:w="2133" w:type="dxa"/>
            <w:tcBorders>
              <w:top w:val="nil"/>
              <w:left w:val="nil"/>
              <w:bottom w:val="single" w:sz="4" w:space="0" w:color="auto"/>
              <w:right w:val="single" w:sz="4" w:space="0" w:color="auto"/>
            </w:tcBorders>
            <w:shd w:val="clear" w:color="auto" w:fill="auto"/>
            <w:noWrap/>
            <w:vAlign w:val="bottom"/>
            <w:hideMark/>
          </w:tcPr>
          <w:p w14:paraId="584E6385"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002B28DC" w14:textId="77777777" w:rsidTr="006B2A2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64935B9B"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G12</w:t>
            </w:r>
          </w:p>
        </w:tc>
        <w:tc>
          <w:tcPr>
            <w:tcW w:w="2142" w:type="dxa"/>
            <w:tcBorders>
              <w:top w:val="nil"/>
              <w:left w:val="nil"/>
              <w:bottom w:val="single" w:sz="4" w:space="0" w:color="auto"/>
              <w:right w:val="single" w:sz="4" w:space="0" w:color="auto"/>
            </w:tcBorders>
            <w:shd w:val="clear" w:color="auto" w:fill="auto"/>
            <w:noWrap/>
            <w:vAlign w:val="bottom"/>
            <w:hideMark/>
          </w:tcPr>
          <w:p w14:paraId="042E4864"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578" w:type="dxa"/>
            <w:tcBorders>
              <w:top w:val="nil"/>
              <w:left w:val="nil"/>
              <w:bottom w:val="single" w:sz="4" w:space="0" w:color="auto"/>
              <w:right w:val="single" w:sz="4" w:space="0" w:color="auto"/>
            </w:tcBorders>
            <w:shd w:val="clear" w:color="auto" w:fill="auto"/>
            <w:noWrap/>
            <w:vAlign w:val="bottom"/>
            <w:hideMark/>
          </w:tcPr>
          <w:p w14:paraId="7E9BDA33" w14:textId="77777777"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Vukani Extension</w:t>
            </w:r>
          </w:p>
        </w:tc>
        <w:tc>
          <w:tcPr>
            <w:tcW w:w="1620" w:type="dxa"/>
            <w:tcBorders>
              <w:top w:val="nil"/>
              <w:left w:val="nil"/>
              <w:bottom w:val="single" w:sz="4" w:space="0" w:color="auto"/>
              <w:right w:val="single" w:sz="4" w:space="0" w:color="auto"/>
            </w:tcBorders>
            <w:shd w:val="clear" w:color="auto" w:fill="auto"/>
            <w:noWrap/>
            <w:vAlign w:val="bottom"/>
            <w:hideMark/>
          </w:tcPr>
          <w:p w14:paraId="3C0EC75F"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600</w:t>
            </w:r>
          </w:p>
        </w:tc>
        <w:tc>
          <w:tcPr>
            <w:tcW w:w="2133" w:type="dxa"/>
            <w:tcBorders>
              <w:top w:val="nil"/>
              <w:left w:val="nil"/>
              <w:bottom w:val="single" w:sz="4" w:space="0" w:color="auto"/>
              <w:right w:val="single" w:sz="4" w:space="0" w:color="auto"/>
            </w:tcBorders>
            <w:shd w:val="clear" w:color="auto" w:fill="auto"/>
            <w:noWrap/>
            <w:vAlign w:val="bottom"/>
            <w:hideMark/>
          </w:tcPr>
          <w:p w14:paraId="1E035045" w14:textId="77777777"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14:paraId="2E3AC5DC" w14:textId="77777777" w:rsidTr="001812DB">
        <w:trPr>
          <w:trHeight w:val="288"/>
        </w:trPr>
        <w:tc>
          <w:tcPr>
            <w:tcW w:w="5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B1F78" w14:textId="77777777" w:rsidR="001812DB" w:rsidRPr="001812DB" w:rsidRDefault="001812DB" w:rsidP="001812DB">
            <w:pPr>
              <w:spacing w:after="0" w:line="240" w:lineRule="auto"/>
              <w:rPr>
                <w:rFonts w:ascii="Arial" w:eastAsia="Times New Roman" w:hAnsi="Arial" w:cs="Arial"/>
                <w:b/>
                <w:lang w:val="en-US"/>
              </w:rPr>
            </w:pPr>
            <w:r w:rsidRPr="001812DB">
              <w:rPr>
                <w:rFonts w:ascii="Arial" w:eastAsia="Times New Roman" w:hAnsi="Arial" w:cs="Arial"/>
                <w:b/>
                <w:lang w:val="en-US"/>
              </w:rPr>
              <w:t xml:space="preserve">Total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5830422"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16302</w:t>
            </w:r>
          </w:p>
        </w:tc>
        <w:tc>
          <w:tcPr>
            <w:tcW w:w="2133" w:type="dxa"/>
            <w:tcBorders>
              <w:top w:val="nil"/>
              <w:left w:val="nil"/>
              <w:bottom w:val="single" w:sz="4" w:space="0" w:color="auto"/>
              <w:right w:val="single" w:sz="4" w:space="0" w:color="auto"/>
            </w:tcBorders>
            <w:shd w:val="clear" w:color="auto" w:fill="auto"/>
            <w:noWrap/>
            <w:vAlign w:val="bottom"/>
            <w:hideMark/>
          </w:tcPr>
          <w:p w14:paraId="5E423D69" w14:textId="77777777"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1358</w:t>
            </w:r>
          </w:p>
        </w:tc>
      </w:tr>
    </w:tbl>
    <w:p w14:paraId="1FC55760" w14:textId="77777777" w:rsidR="00423129" w:rsidRDefault="00423129" w:rsidP="00100023">
      <w:pPr>
        <w:spacing w:after="165" w:line="360" w:lineRule="auto"/>
        <w:jc w:val="both"/>
        <w:rPr>
          <w:rFonts w:ascii="Arial" w:eastAsia="Calibri" w:hAnsi="Arial" w:cs="Arial"/>
          <w:b/>
          <w:color w:val="000000"/>
          <w:lang w:val="en-US"/>
        </w:rPr>
      </w:pPr>
    </w:p>
    <w:p w14:paraId="70B5B82B" w14:textId="77777777" w:rsidR="00B169DE" w:rsidRPr="00B169DE" w:rsidRDefault="00B169DE" w:rsidP="0038706E">
      <w:pPr>
        <w:pStyle w:val="ListParagraph"/>
        <w:numPr>
          <w:ilvl w:val="5"/>
          <w:numId w:val="130"/>
        </w:numPr>
        <w:spacing w:after="0" w:line="360" w:lineRule="auto"/>
        <w:ind w:right="582"/>
        <w:rPr>
          <w:rFonts w:ascii="Arial" w:hAnsi="Arial" w:cs="Arial"/>
          <w:b/>
          <w:lang w:val="en-US"/>
        </w:rPr>
      </w:pPr>
      <w:r w:rsidRPr="00B169DE">
        <w:rPr>
          <w:rFonts w:ascii="Arial" w:hAnsi="Arial" w:cs="Arial"/>
          <w:b/>
          <w:lang w:val="en-US"/>
        </w:rPr>
        <w:t xml:space="preserve">Department of Human Settlements in-situ upgrading projects </w:t>
      </w:r>
    </w:p>
    <w:tbl>
      <w:tblPr>
        <w:tblW w:w="9445" w:type="dxa"/>
        <w:tblLook w:val="04A0" w:firstRow="1" w:lastRow="0" w:firstColumn="1" w:lastColumn="0" w:noHBand="0" w:noVBand="1"/>
      </w:tblPr>
      <w:tblGrid>
        <w:gridCol w:w="987"/>
        <w:gridCol w:w="2545"/>
        <w:gridCol w:w="3240"/>
        <w:gridCol w:w="2700"/>
      </w:tblGrid>
      <w:tr w:rsidR="00B169DE" w:rsidRPr="00B169DE" w14:paraId="48A15603" w14:textId="77777777" w:rsidTr="006B2A2B">
        <w:trPr>
          <w:trHeight w:val="864"/>
        </w:trPr>
        <w:tc>
          <w:tcPr>
            <w:tcW w:w="960" w:type="dxa"/>
            <w:tcBorders>
              <w:top w:val="single" w:sz="4" w:space="0" w:color="auto"/>
              <w:left w:val="single" w:sz="4" w:space="0" w:color="auto"/>
              <w:bottom w:val="single" w:sz="4" w:space="0" w:color="auto"/>
              <w:right w:val="single" w:sz="4" w:space="0" w:color="auto"/>
            </w:tcBorders>
            <w:shd w:val="clear" w:color="auto" w:fill="D7CDB1"/>
            <w:vAlign w:val="center"/>
            <w:hideMark/>
          </w:tcPr>
          <w:p w14:paraId="06672F9A"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Priority Ref</w:t>
            </w:r>
          </w:p>
        </w:tc>
        <w:tc>
          <w:tcPr>
            <w:tcW w:w="2545" w:type="dxa"/>
            <w:tcBorders>
              <w:top w:val="single" w:sz="4" w:space="0" w:color="auto"/>
              <w:left w:val="nil"/>
              <w:bottom w:val="single" w:sz="4" w:space="0" w:color="auto"/>
              <w:right w:val="single" w:sz="4" w:space="0" w:color="auto"/>
            </w:tcBorders>
            <w:shd w:val="clear" w:color="auto" w:fill="D7CDB1"/>
            <w:vAlign w:val="center"/>
            <w:hideMark/>
          </w:tcPr>
          <w:p w14:paraId="3F99E2AA"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Area</w:t>
            </w:r>
          </w:p>
        </w:tc>
        <w:tc>
          <w:tcPr>
            <w:tcW w:w="3240" w:type="dxa"/>
            <w:tcBorders>
              <w:top w:val="single" w:sz="4" w:space="0" w:color="auto"/>
              <w:left w:val="nil"/>
              <w:bottom w:val="single" w:sz="4" w:space="0" w:color="auto"/>
              <w:right w:val="single" w:sz="4" w:space="0" w:color="auto"/>
            </w:tcBorders>
            <w:shd w:val="clear" w:color="auto" w:fill="D7CDB1"/>
            <w:vAlign w:val="center"/>
            <w:hideMark/>
          </w:tcPr>
          <w:p w14:paraId="0D9964AF"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Settlement or Node</w:t>
            </w:r>
          </w:p>
        </w:tc>
        <w:tc>
          <w:tcPr>
            <w:tcW w:w="2700" w:type="dxa"/>
            <w:tcBorders>
              <w:top w:val="single" w:sz="4" w:space="0" w:color="auto"/>
              <w:left w:val="nil"/>
              <w:bottom w:val="single" w:sz="4" w:space="0" w:color="auto"/>
              <w:right w:val="single" w:sz="4" w:space="0" w:color="auto"/>
            </w:tcBorders>
            <w:shd w:val="clear" w:color="auto" w:fill="D7CDB1"/>
            <w:vAlign w:val="center"/>
            <w:hideMark/>
          </w:tcPr>
          <w:p w14:paraId="50B847A5"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Demand for Housing + Support *</w:t>
            </w:r>
          </w:p>
        </w:tc>
      </w:tr>
      <w:tr w:rsidR="00B169DE" w:rsidRPr="00B169DE" w14:paraId="398F001C" w14:textId="77777777" w:rsidTr="00B169D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6D9F75"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 </w:t>
            </w:r>
          </w:p>
        </w:tc>
        <w:tc>
          <w:tcPr>
            <w:tcW w:w="2545" w:type="dxa"/>
            <w:tcBorders>
              <w:top w:val="nil"/>
              <w:left w:val="nil"/>
              <w:bottom w:val="single" w:sz="4" w:space="0" w:color="auto"/>
              <w:right w:val="single" w:sz="4" w:space="0" w:color="auto"/>
            </w:tcBorders>
            <w:shd w:val="clear" w:color="auto" w:fill="auto"/>
            <w:noWrap/>
            <w:vAlign w:val="center"/>
            <w:hideMark/>
          </w:tcPr>
          <w:p w14:paraId="388B3AB3"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000000" w:fill="FFFFFF"/>
            <w:vAlign w:val="center"/>
            <w:hideMark/>
          </w:tcPr>
          <w:p w14:paraId="5057ADC8"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Enkanini &amp; Mayfield North</w:t>
            </w:r>
          </w:p>
        </w:tc>
        <w:tc>
          <w:tcPr>
            <w:tcW w:w="2700" w:type="dxa"/>
            <w:tcBorders>
              <w:top w:val="nil"/>
              <w:left w:val="nil"/>
              <w:bottom w:val="single" w:sz="4" w:space="0" w:color="auto"/>
              <w:right w:val="single" w:sz="4" w:space="0" w:color="auto"/>
            </w:tcBorders>
            <w:shd w:val="clear" w:color="000000" w:fill="FFFFFF"/>
            <w:vAlign w:val="center"/>
            <w:hideMark/>
          </w:tcPr>
          <w:p w14:paraId="4EB2B9CE"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incl above</w:t>
            </w:r>
          </w:p>
        </w:tc>
      </w:tr>
      <w:tr w:rsidR="00B169DE" w:rsidRPr="00B169DE" w14:paraId="28135527" w14:textId="77777777"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03F7B5"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I1</w:t>
            </w:r>
          </w:p>
        </w:tc>
        <w:tc>
          <w:tcPr>
            <w:tcW w:w="2545" w:type="dxa"/>
            <w:tcBorders>
              <w:top w:val="nil"/>
              <w:left w:val="nil"/>
              <w:bottom w:val="single" w:sz="4" w:space="0" w:color="auto"/>
              <w:right w:val="single" w:sz="4" w:space="0" w:color="auto"/>
            </w:tcBorders>
            <w:shd w:val="clear" w:color="auto" w:fill="auto"/>
            <w:noWrap/>
            <w:vAlign w:val="bottom"/>
            <w:hideMark/>
          </w:tcPr>
          <w:p w14:paraId="3942A3CF"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14:paraId="4C9319DC"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Sun City</w:t>
            </w:r>
          </w:p>
        </w:tc>
        <w:tc>
          <w:tcPr>
            <w:tcW w:w="2700" w:type="dxa"/>
            <w:tcBorders>
              <w:top w:val="nil"/>
              <w:left w:val="nil"/>
              <w:bottom w:val="single" w:sz="4" w:space="0" w:color="auto"/>
              <w:right w:val="single" w:sz="4" w:space="0" w:color="auto"/>
            </w:tcBorders>
            <w:shd w:val="clear" w:color="auto" w:fill="auto"/>
            <w:noWrap/>
            <w:vAlign w:val="bottom"/>
            <w:hideMark/>
          </w:tcPr>
          <w:p w14:paraId="4253E8B6"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200</w:t>
            </w:r>
          </w:p>
        </w:tc>
      </w:tr>
      <w:tr w:rsidR="00B169DE" w:rsidRPr="00B169DE" w14:paraId="18ED854F" w14:textId="77777777"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67424"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I2</w:t>
            </w:r>
          </w:p>
        </w:tc>
        <w:tc>
          <w:tcPr>
            <w:tcW w:w="2545" w:type="dxa"/>
            <w:tcBorders>
              <w:top w:val="nil"/>
              <w:left w:val="nil"/>
              <w:bottom w:val="single" w:sz="4" w:space="0" w:color="auto"/>
              <w:right w:val="single" w:sz="4" w:space="0" w:color="auto"/>
            </w:tcBorders>
            <w:shd w:val="clear" w:color="auto" w:fill="auto"/>
            <w:noWrap/>
            <w:vAlign w:val="bottom"/>
            <w:hideMark/>
          </w:tcPr>
          <w:p w14:paraId="5A923AAE"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14:paraId="36E2087E"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Phaphamani</w:t>
            </w:r>
          </w:p>
        </w:tc>
        <w:tc>
          <w:tcPr>
            <w:tcW w:w="2700" w:type="dxa"/>
            <w:tcBorders>
              <w:top w:val="nil"/>
              <w:left w:val="nil"/>
              <w:bottom w:val="single" w:sz="4" w:space="0" w:color="auto"/>
              <w:right w:val="single" w:sz="4" w:space="0" w:color="auto"/>
            </w:tcBorders>
            <w:shd w:val="clear" w:color="auto" w:fill="auto"/>
            <w:noWrap/>
            <w:vAlign w:val="bottom"/>
            <w:hideMark/>
          </w:tcPr>
          <w:p w14:paraId="186C971A"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506</w:t>
            </w:r>
          </w:p>
        </w:tc>
      </w:tr>
      <w:tr w:rsidR="00B169DE" w:rsidRPr="00B169DE" w14:paraId="13ACA2AD" w14:textId="77777777"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1FD866"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I3</w:t>
            </w:r>
          </w:p>
        </w:tc>
        <w:tc>
          <w:tcPr>
            <w:tcW w:w="2545" w:type="dxa"/>
            <w:tcBorders>
              <w:top w:val="nil"/>
              <w:left w:val="nil"/>
              <w:bottom w:val="single" w:sz="4" w:space="0" w:color="auto"/>
              <w:right w:val="single" w:sz="4" w:space="0" w:color="auto"/>
            </w:tcBorders>
            <w:shd w:val="clear" w:color="auto" w:fill="auto"/>
            <w:noWrap/>
            <w:vAlign w:val="bottom"/>
            <w:hideMark/>
          </w:tcPr>
          <w:p w14:paraId="3FBDC3CE"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14:paraId="6E0D8E53"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 xml:space="preserve">Infill Sites </w:t>
            </w:r>
          </w:p>
        </w:tc>
        <w:tc>
          <w:tcPr>
            <w:tcW w:w="2700" w:type="dxa"/>
            <w:tcBorders>
              <w:top w:val="nil"/>
              <w:left w:val="nil"/>
              <w:bottom w:val="single" w:sz="4" w:space="0" w:color="auto"/>
              <w:right w:val="single" w:sz="4" w:space="0" w:color="auto"/>
            </w:tcBorders>
            <w:shd w:val="clear" w:color="auto" w:fill="auto"/>
            <w:noWrap/>
            <w:vAlign w:val="bottom"/>
            <w:hideMark/>
          </w:tcPr>
          <w:p w14:paraId="1919F3DA"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203</w:t>
            </w:r>
          </w:p>
        </w:tc>
      </w:tr>
      <w:tr w:rsidR="00B169DE" w:rsidRPr="00B169DE" w14:paraId="54C930FB" w14:textId="77777777"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E98E54"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I4</w:t>
            </w:r>
          </w:p>
        </w:tc>
        <w:tc>
          <w:tcPr>
            <w:tcW w:w="2545" w:type="dxa"/>
            <w:tcBorders>
              <w:top w:val="nil"/>
              <w:left w:val="nil"/>
              <w:bottom w:val="single" w:sz="4" w:space="0" w:color="auto"/>
              <w:right w:val="single" w:sz="4" w:space="0" w:color="auto"/>
            </w:tcBorders>
            <w:shd w:val="clear" w:color="auto" w:fill="auto"/>
            <w:noWrap/>
            <w:vAlign w:val="bottom"/>
            <w:hideMark/>
          </w:tcPr>
          <w:p w14:paraId="7B06114A"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14:paraId="32D24FDA"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Vukani</w:t>
            </w:r>
          </w:p>
        </w:tc>
        <w:tc>
          <w:tcPr>
            <w:tcW w:w="2700" w:type="dxa"/>
            <w:tcBorders>
              <w:top w:val="nil"/>
              <w:left w:val="nil"/>
              <w:bottom w:val="single" w:sz="4" w:space="0" w:color="auto"/>
              <w:right w:val="single" w:sz="4" w:space="0" w:color="auto"/>
            </w:tcBorders>
            <w:shd w:val="clear" w:color="auto" w:fill="auto"/>
            <w:noWrap/>
            <w:vAlign w:val="bottom"/>
            <w:hideMark/>
          </w:tcPr>
          <w:p w14:paraId="494E1D5C"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100</w:t>
            </w:r>
          </w:p>
        </w:tc>
      </w:tr>
      <w:tr w:rsidR="00B169DE" w:rsidRPr="00B169DE" w14:paraId="01CF9A24" w14:textId="77777777"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8EFDD" w14:textId="77777777"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 xml:space="preserve">Total </w:t>
            </w:r>
          </w:p>
        </w:tc>
        <w:tc>
          <w:tcPr>
            <w:tcW w:w="2545" w:type="dxa"/>
            <w:tcBorders>
              <w:top w:val="nil"/>
              <w:left w:val="nil"/>
              <w:bottom w:val="single" w:sz="4" w:space="0" w:color="auto"/>
              <w:right w:val="single" w:sz="4" w:space="0" w:color="auto"/>
            </w:tcBorders>
            <w:shd w:val="clear" w:color="auto" w:fill="auto"/>
            <w:noWrap/>
            <w:vAlign w:val="bottom"/>
            <w:hideMark/>
          </w:tcPr>
          <w:p w14:paraId="65C6D397" w14:textId="77777777"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 </w:t>
            </w:r>
          </w:p>
        </w:tc>
        <w:tc>
          <w:tcPr>
            <w:tcW w:w="3240" w:type="dxa"/>
            <w:tcBorders>
              <w:top w:val="nil"/>
              <w:left w:val="nil"/>
              <w:bottom w:val="single" w:sz="4" w:space="0" w:color="auto"/>
              <w:right w:val="single" w:sz="4" w:space="0" w:color="auto"/>
            </w:tcBorders>
            <w:shd w:val="clear" w:color="auto" w:fill="auto"/>
            <w:noWrap/>
            <w:vAlign w:val="bottom"/>
            <w:hideMark/>
          </w:tcPr>
          <w:p w14:paraId="17B02DB0" w14:textId="77777777" w:rsidR="00B169DE" w:rsidRPr="00B169DE" w:rsidRDefault="00B169DE" w:rsidP="00B169DE">
            <w:pPr>
              <w:spacing w:after="0" w:line="240" w:lineRule="auto"/>
              <w:jc w:val="right"/>
              <w:rPr>
                <w:rFonts w:ascii="Arial" w:eastAsia="Times New Roman" w:hAnsi="Arial" w:cs="Arial"/>
                <w:color w:val="000000"/>
                <w:lang w:val="en-US"/>
              </w:rPr>
            </w:pPr>
            <w:r w:rsidRPr="00B169DE">
              <w:rPr>
                <w:rFonts w:ascii="Arial" w:eastAsia="Times New Roman" w:hAnsi="Arial" w:cs="Arial"/>
                <w:color w:val="000000"/>
                <w:lang w:val="en-US"/>
              </w:rPr>
              <w:t>6</w:t>
            </w:r>
          </w:p>
        </w:tc>
        <w:tc>
          <w:tcPr>
            <w:tcW w:w="2700" w:type="dxa"/>
            <w:tcBorders>
              <w:top w:val="nil"/>
              <w:left w:val="nil"/>
              <w:bottom w:val="single" w:sz="4" w:space="0" w:color="auto"/>
              <w:right w:val="single" w:sz="4" w:space="0" w:color="auto"/>
            </w:tcBorders>
            <w:shd w:val="clear" w:color="auto" w:fill="auto"/>
            <w:noWrap/>
            <w:vAlign w:val="bottom"/>
            <w:hideMark/>
          </w:tcPr>
          <w:p w14:paraId="5CD566A4" w14:textId="77777777"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1009</w:t>
            </w:r>
          </w:p>
        </w:tc>
      </w:tr>
    </w:tbl>
    <w:p w14:paraId="14591486" w14:textId="77777777" w:rsidR="000C6889" w:rsidRPr="000C6889" w:rsidRDefault="000C6889" w:rsidP="00423129">
      <w:pPr>
        <w:tabs>
          <w:tab w:val="left" w:pos="3972"/>
        </w:tabs>
        <w:spacing w:after="165" w:line="360" w:lineRule="auto"/>
        <w:jc w:val="both"/>
        <w:rPr>
          <w:rFonts w:ascii="Arial" w:eastAsia="Calibri" w:hAnsi="Arial" w:cs="Arial"/>
          <w:b/>
          <w:color w:val="000000"/>
          <w:sz w:val="16"/>
          <w:lang w:val="en-US"/>
        </w:rPr>
      </w:pPr>
    </w:p>
    <w:p w14:paraId="38750A10" w14:textId="77777777" w:rsidR="00143B77" w:rsidRDefault="000C6889" w:rsidP="006B2A2B">
      <w:pPr>
        <w:tabs>
          <w:tab w:val="left" w:pos="3972"/>
        </w:tabs>
        <w:spacing w:after="0" w:line="360" w:lineRule="auto"/>
        <w:jc w:val="both"/>
        <w:rPr>
          <w:rFonts w:ascii="Arial" w:eastAsia="Calibri" w:hAnsi="Arial" w:cs="Arial"/>
          <w:b/>
          <w:color w:val="000000"/>
          <w:lang w:val="en-US"/>
        </w:rPr>
      </w:pPr>
      <w:r w:rsidRPr="000C6889">
        <w:rPr>
          <w:rFonts w:ascii="Arial" w:eastAsia="Calibri" w:hAnsi="Arial" w:cs="Arial"/>
          <w:b/>
          <w:color w:val="000000"/>
          <w:lang w:val="en-US"/>
        </w:rPr>
        <w:t>3.8.8.2.5.2</w:t>
      </w:r>
      <w:r>
        <w:rPr>
          <w:rFonts w:ascii="Arial" w:eastAsia="Calibri" w:hAnsi="Arial" w:cs="Arial"/>
          <w:b/>
          <w:color w:val="000000"/>
          <w:lang w:val="en-US"/>
        </w:rPr>
        <w:t xml:space="preserve"> Major Private Sector Projects: </w:t>
      </w:r>
      <w:r w:rsidR="00423129">
        <w:rPr>
          <w:rFonts w:ascii="Arial" w:eastAsia="Calibri" w:hAnsi="Arial" w:cs="Arial"/>
          <w:b/>
          <w:color w:val="000000"/>
          <w:lang w:val="en-US"/>
        </w:rPr>
        <w:tab/>
      </w:r>
    </w:p>
    <w:tbl>
      <w:tblPr>
        <w:tblW w:w="9355" w:type="dxa"/>
        <w:tblLook w:val="04A0" w:firstRow="1" w:lastRow="0" w:firstColumn="1" w:lastColumn="0" w:noHBand="0" w:noVBand="1"/>
      </w:tblPr>
      <w:tblGrid>
        <w:gridCol w:w="987"/>
        <w:gridCol w:w="2545"/>
        <w:gridCol w:w="3330"/>
        <w:gridCol w:w="2520"/>
      </w:tblGrid>
      <w:tr w:rsidR="000C6889" w:rsidRPr="000C6889" w14:paraId="09888AF1" w14:textId="77777777" w:rsidTr="006B2A2B">
        <w:trPr>
          <w:trHeight w:val="864"/>
        </w:trPr>
        <w:tc>
          <w:tcPr>
            <w:tcW w:w="960" w:type="dxa"/>
            <w:tcBorders>
              <w:top w:val="single" w:sz="4" w:space="0" w:color="auto"/>
              <w:left w:val="single" w:sz="4" w:space="0" w:color="auto"/>
              <w:bottom w:val="single" w:sz="4" w:space="0" w:color="auto"/>
              <w:right w:val="single" w:sz="4" w:space="0" w:color="auto"/>
            </w:tcBorders>
            <w:shd w:val="clear" w:color="auto" w:fill="D7CDB1"/>
            <w:vAlign w:val="center"/>
            <w:hideMark/>
          </w:tcPr>
          <w:p w14:paraId="7D0FC6D3" w14:textId="77777777"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Priority Ref</w:t>
            </w:r>
          </w:p>
        </w:tc>
        <w:tc>
          <w:tcPr>
            <w:tcW w:w="2545" w:type="dxa"/>
            <w:tcBorders>
              <w:top w:val="single" w:sz="4" w:space="0" w:color="auto"/>
              <w:left w:val="nil"/>
              <w:bottom w:val="single" w:sz="4" w:space="0" w:color="auto"/>
              <w:right w:val="single" w:sz="4" w:space="0" w:color="auto"/>
            </w:tcBorders>
            <w:shd w:val="clear" w:color="auto" w:fill="D7CDB1"/>
            <w:vAlign w:val="center"/>
            <w:hideMark/>
          </w:tcPr>
          <w:p w14:paraId="614B83A3" w14:textId="77777777"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Area</w:t>
            </w:r>
          </w:p>
        </w:tc>
        <w:tc>
          <w:tcPr>
            <w:tcW w:w="3330" w:type="dxa"/>
            <w:tcBorders>
              <w:top w:val="single" w:sz="4" w:space="0" w:color="auto"/>
              <w:left w:val="nil"/>
              <w:bottom w:val="single" w:sz="4" w:space="0" w:color="auto"/>
              <w:right w:val="single" w:sz="4" w:space="0" w:color="auto"/>
            </w:tcBorders>
            <w:shd w:val="clear" w:color="auto" w:fill="D7CDB1"/>
            <w:vAlign w:val="center"/>
            <w:hideMark/>
          </w:tcPr>
          <w:p w14:paraId="2905EF24" w14:textId="77777777"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Settlement or Node</w:t>
            </w:r>
          </w:p>
        </w:tc>
        <w:tc>
          <w:tcPr>
            <w:tcW w:w="2520" w:type="dxa"/>
            <w:tcBorders>
              <w:top w:val="single" w:sz="4" w:space="0" w:color="auto"/>
              <w:left w:val="nil"/>
              <w:bottom w:val="single" w:sz="4" w:space="0" w:color="auto"/>
              <w:right w:val="single" w:sz="4" w:space="0" w:color="auto"/>
            </w:tcBorders>
            <w:shd w:val="clear" w:color="auto" w:fill="D7CDB1"/>
            <w:vAlign w:val="center"/>
            <w:hideMark/>
          </w:tcPr>
          <w:p w14:paraId="63B3F345" w14:textId="77777777"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New Development Demand</w:t>
            </w:r>
          </w:p>
        </w:tc>
      </w:tr>
      <w:tr w:rsidR="000C6889" w:rsidRPr="000C6889" w14:paraId="25ED78C4"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46F01A"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P1</w:t>
            </w:r>
          </w:p>
        </w:tc>
        <w:tc>
          <w:tcPr>
            <w:tcW w:w="2545" w:type="dxa"/>
            <w:tcBorders>
              <w:top w:val="nil"/>
              <w:left w:val="nil"/>
              <w:bottom w:val="single" w:sz="4" w:space="0" w:color="auto"/>
              <w:right w:val="single" w:sz="4" w:space="0" w:color="auto"/>
            </w:tcBorders>
            <w:shd w:val="clear" w:color="auto" w:fill="auto"/>
            <w:noWrap/>
            <w:vAlign w:val="bottom"/>
            <w:hideMark/>
          </w:tcPr>
          <w:p w14:paraId="7A760A41"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East</w:t>
            </w:r>
          </w:p>
        </w:tc>
        <w:tc>
          <w:tcPr>
            <w:tcW w:w="3330" w:type="dxa"/>
            <w:tcBorders>
              <w:top w:val="nil"/>
              <w:left w:val="nil"/>
              <w:bottom w:val="single" w:sz="4" w:space="0" w:color="auto"/>
              <w:right w:val="single" w:sz="4" w:space="0" w:color="auto"/>
            </w:tcBorders>
            <w:shd w:val="clear" w:color="auto" w:fill="auto"/>
            <w:noWrap/>
            <w:vAlign w:val="bottom"/>
            <w:hideMark/>
          </w:tcPr>
          <w:p w14:paraId="1D7466A3"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Eastern Gateway Node (MU)</w:t>
            </w:r>
          </w:p>
        </w:tc>
        <w:tc>
          <w:tcPr>
            <w:tcW w:w="2520" w:type="dxa"/>
            <w:tcBorders>
              <w:top w:val="nil"/>
              <w:left w:val="nil"/>
              <w:bottom w:val="single" w:sz="4" w:space="0" w:color="auto"/>
              <w:right w:val="single" w:sz="4" w:space="0" w:color="auto"/>
            </w:tcBorders>
            <w:shd w:val="clear" w:color="auto" w:fill="auto"/>
            <w:noWrap/>
            <w:vAlign w:val="bottom"/>
            <w:hideMark/>
          </w:tcPr>
          <w:p w14:paraId="15923AFB"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14:paraId="344980DD"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3EB8EB"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P2</w:t>
            </w:r>
          </w:p>
        </w:tc>
        <w:tc>
          <w:tcPr>
            <w:tcW w:w="2545" w:type="dxa"/>
            <w:tcBorders>
              <w:top w:val="nil"/>
              <w:left w:val="nil"/>
              <w:bottom w:val="single" w:sz="4" w:space="0" w:color="auto"/>
              <w:right w:val="single" w:sz="4" w:space="0" w:color="auto"/>
            </w:tcBorders>
            <w:shd w:val="clear" w:color="auto" w:fill="auto"/>
            <w:noWrap/>
            <w:vAlign w:val="bottom"/>
            <w:hideMark/>
          </w:tcPr>
          <w:p w14:paraId="5B48CE4F"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14:paraId="131F9CB8"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Cradock heights Ext 2 (res)</w:t>
            </w:r>
          </w:p>
        </w:tc>
        <w:tc>
          <w:tcPr>
            <w:tcW w:w="2520" w:type="dxa"/>
            <w:tcBorders>
              <w:top w:val="nil"/>
              <w:left w:val="nil"/>
              <w:bottom w:val="single" w:sz="4" w:space="0" w:color="auto"/>
              <w:right w:val="single" w:sz="4" w:space="0" w:color="auto"/>
            </w:tcBorders>
            <w:shd w:val="clear" w:color="auto" w:fill="auto"/>
            <w:noWrap/>
            <w:vAlign w:val="bottom"/>
            <w:hideMark/>
          </w:tcPr>
          <w:p w14:paraId="3ECC0786"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200</w:t>
            </w:r>
          </w:p>
        </w:tc>
      </w:tr>
      <w:tr w:rsidR="000C6889" w:rsidRPr="000C6889" w14:paraId="529D3643"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E16852"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P3</w:t>
            </w:r>
          </w:p>
        </w:tc>
        <w:tc>
          <w:tcPr>
            <w:tcW w:w="2545" w:type="dxa"/>
            <w:tcBorders>
              <w:top w:val="nil"/>
              <w:left w:val="nil"/>
              <w:bottom w:val="single" w:sz="4" w:space="0" w:color="auto"/>
              <w:right w:val="single" w:sz="4" w:space="0" w:color="auto"/>
            </w:tcBorders>
            <w:shd w:val="clear" w:color="auto" w:fill="auto"/>
            <w:noWrap/>
            <w:vAlign w:val="bottom"/>
            <w:hideMark/>
          </w:tcPr>
          <w:p w14:paraId="1C6BB096"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14:paraId="6A623712"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Western Gateway Node (MU)</w:t>
            </w:r>
          </w:p>
        </w:tc>
        <w:tc>
          <w:tcPr>
            <w:tcW w:w="2520" w:type="dxa"/>
            <w:tcBorders>
              <w:top w:val="nil"/>
              <w:left w:val="nil"/>
              <w:bottom w:val="single" w:sz="4" w:space="0" w:color="auto"/>
              <w:right w:val="single" w:sz="4" w:space="0" w:color="auto"/>
            </w:tcBorders>
            <w:shd w:val="clear" w:color="auto" w:fill="auto"/>
            <w:noWrap/>
            <w:vAlign w:val="bottom"/>
            <w:hideMark/>
          </w:tcPr>
          <w:p w14:paraId="54E79072"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14:paraId="50E84D4C"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781CD"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P4</w:t>
            </w:r>
          </w:p>
        </w:tc>
        <w:tc>
          <w:tcPr>
            <w:tcW w:w="2545" w:type="dxa"/>
            <w:tcBorders>
              <w:top w:val="nil"/>
              <w:left w:val="nil"/>
              <w:bottom w:val="single" w:sz="4" w:space="0" w:color="auto"/>
              <w:right w:val="single" w:sz="4" w:space="0" w:color="auto"/>
            </w:tcBorders>
            <w:shd w:val="clear" w:color="auto" w:fill="auto"/>
            <w:noWrap/>
            <w:vAlign w:val="bottom"/>
            <w:hideMark/>
          </w:tcPr>
          <w:p w14:paraId="107B9108"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14:paraId="6F77A79C"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Old Golf course (Res/MU)</w:t>
            </w:r>
          </w:p>
        </w:tc>
        <w:tc>
          <w:tcPr>
            <w:tcW w:w="2520" w:type="dxa"/>
            <w:tcBorders>
              <w:top w:val="nil"/>
              <w:left w:val="nil"/>
              <w:bottom w:val="single" w:sz="4" w:space="0" w:color="auto"/>
              <w:right w:val="single" w:sz="4" w:space="0" w:color="auto"/>
            </w:tcBorders>
            <w:shd w:val="clear" w:color="auto" w:fill="auto"/>
            <w:noWrap/>
            <w:vAlign w:val="bottom"/>
            <w:hideMark/>
          </w:tcPr>
          <w:p w14:paraId="5C66055B"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750</w:t>
            </w:r>
          </w:p>
        </w:tc>
      </w:tr>
      <w:tr w:rsidR="000C6889" w:rsidRPr="000C6889" w14:paraId="61094D92"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A4342"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P5</w:t>
            </w:r>
          </w:p>
        </w:tc>
        <w:tc>
          <w:tcPr>
            <w:tcW w:w="2545" w:type="dxa"/>
            <w:tcBorders>
              <w:top w:val="nil"/>
              <w:left w:val="nil"/>
              <w:bottom w:val="single" w:sz="4" w:space="0" w:color="auto"/>
              <w:right w:val="single" w:sz="4" w:space="0" w:color="auto"/>
            </w:tcBorders>
            <w:shd w:val="clear" w:color="auto" w:fill="auto"/>
            <w:noWrap/>
            <w:vAlign w:val="bottom"/>
            <w:hideMark/>
          </w:tcPr>
          <w:p w14:paraId="08233557"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14:paraId="49C1EF8B"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Northern Gateway (Mu)</w:t>
            </w:r>
          </w:p>
        </w:tc>
        <w:tc>
          <w:tcPr>
            <w:tcW w:w="2520" w:type="dxa"/>
            <w:tcBorders>
              <w:top w:val="nil"/>
              <w:left w:val="nil"/>
              <w:bottom w:val="single" w:sz="4" w:space="0" w:color="auto"/>
              <w:right w:val="single" w:sz="4" w:space="0" w:color="auto"/>
            </w:tcBorders>
            <w:shd w:val="clear" w:color="auto" w:fill="auto"/>
            <w:noWrap/>
            <w:vAlign w:val="bottom"/>
            <w:hideMark/>
          </w:tcPr>
          <w:p w14:paraId="300F9664"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14:paraId="49E1750C"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F1D2AD"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P6</w:t>
            </w:r>
          </w:p>
        </w:tc>
        <w:tc>
          <w:tcPr>
            <w:tcW w:w="2545" w:type="dxa"/>
            <w:tcBorders>
              <w:top w:val="nil"/>
              <w:left w:val="nil"/>
              <w:bottom w:val="single" w:sz="4" w:space="0" w:color="auto"/>
              <w:right w:val="single" w:sz="4" w:space="0" w:color="auto"/>
            </w:tcBorders>
            <w:shd w:val="clear" w:color="auto" w:fill="auto"/>
            <w:noWrap/>
            <w:vAlign w:val="bottom"/>
            <w:hideMark/>
          </w:tcPr>
          <w:p w14:paraId="242BFB42"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14:paraId="4652E699" w14:textId="77777777"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Industrial Rhodes Expansion</w:t>
            </w:r>
          </w:p>
        </w:tc>
        <w:tc>
          <w:tcPr>
            <w:tcW w:w="2520" w:type="dxa"/>
            <w:tcBorders>
              <w:top w:val="nil"/>
              <w:left w:val="nil"/>
              <w:bottom w:val="single" w:sz="4" w:space="0" w:color="auto"/>
              <w:right w:val="single" w:sz="4" w:space="0" w:color="auto"/>
            </w:tcBorders>
            <w:shd w:val="clear" w:color="auto" w:fill="auto"/>
            <w:noWrap/>
            <w:vAlign w:val="bottom"/>
            <w:hideMark/>
          </w:tcPr>
          <w:p w14:paraId="75654A54" w14:textId="77777777"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300</w:t>
            </w:r>
          </w:p>
        </w:tc>
      </w:tr>
      <w:tr w:rsidR="000C6889" w:rsidRPr="000C6889" w14:paraId="4E7EB7AC" w14:textId="77777777"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542300" w14:textId="77777777"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xml:space="preserve">Total </w:t>
            </w:r>
          </w:p>
        </w:tc>
        <w:tc>
          <w:tcPr>
            <w:tcW w:w="2545" w:type="dxa"/>
            <w:tcBorders>
              <w:top w:val="nil"/>
              <w:left w:val="nil"/>
              <w:bottom w:val="single" w:sz="4" w:space="0" w:color="auto"/>
              <w:right w:val="single" w:sz="4" w:space="0" w:color="auto"/>
            </w:tcBorders>
            <w:shd w:val="clear" w:color="auto" w:fill="auto"/>
            <w:noWrap/>
            <w:vAlign w:val="bottom"/>
            <w:hideMark/>
          </w:tcPr>
          <w:p w14:paraId="5BCFA871" w14:textId="77777777"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w:t>
            </w:r>
          </w:p>
        </w:tc>
        <w:tc>
          <w:tcPr>
            <w:tcW w:w="3330" w:type="dxa"/>
            <w:tcBorders>
              <w:top w:val="nil"/>
              <w:left w:val="nil"/>
              <w:bottom w:val="single" w:sz="4" w:space="0" w:color="auto"/>
              <w:right w:val="single" w:sz="4" w:space="0" w:color="auto"/>
            </w:tcBorders>
            <w:shd w:val="clear" w:color="auto" w:fill="auto"/>
            <w:noWrap/>
            <w:vAlign w:val="bottom"/>
            <w:hideMark/>
          </w:tcPr>
          <w:p w14:paraId="487DD10A" w14:textId="77777777"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w:t>
            </w:r>
          </w:p>
        </w:tc>
        <w:tc>
          <w:tcPr>
            <w:tcW w:w="2520" w:type="dxa"/>
            <w:tcBorders>
              <w:top w:val="nil"/>
              <w:left w:val="nil"/>
              <w:bottom w:val="single" w:sz="4" w:space="0" w:color="auto"/>
              <w:right w:val="single" w:sz="4" w:space="0" w:color="auto"/>
            </w:tcBorders>
            <w:shd w:val="clear" w:color="auto" w:fill="auto"/>
            <w:noWrap/>
            <w:vAlign w:val="bottom"/>
            <w:hideMark/>
          </w:tcPr>
          <w:p w14:paraId="1DC94C3E" w14:textId="77777777"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1325</w:t>
            </w:r>
          </w:p>
        </w:tc>
      </w:tr>
    </w:tbl>
    <w:p w14:paraId="6E591075" w14:textId="77777777" w:rsidR="00143B77" w:rsidRPr="00100023" w:rsidRDefault="00143B77" w:rsidP="00100023">
      <w:pPr>
        <w:spacing w:after="165" w:line="360" w:lineRule="auto"/>
        <w:jc w:val="both"/>
        <w:rPr>
          <w:rFonts w:ascii="Arial" w:eastAsia="Calibri" w:hAnsi="Arial" w:cs="Arial"/>
          <w:b/>
          <w:color w:val="000000"/>
          <w:lang w:val="en-US"/>
        </w:rPr>
      </w:pPr>
      <w:r w:rsidRPr="00100023">
        <w:rPr>
          <w:rFonts w:ascii="Arial" w:eastAsia="Calibri" w:hAnsi="Arial" w:cs="Arial"/>
          <w:b/>
          <w:noProof/>
          <w:color w:val="000000"/>
          <w:lang w:eastAsia="en-ZA"/>
        </w:rPr>
        <w:drawing>
          <wp:anchor distT="0" distB="0" distL="114300" distR="114300" simplePos="0" relativeHeight="251771904" behindDoc="0" locked="0" layoutInCell="1" allowOverlap="0" wp14:anchorId="2F586E88" wp14:editId="6E95264E">
            <wp:simplePos x="0" y="0"/>
            <wp:positionH relativeFrom="column">
              <wp:posOffset>-44970</wp:posOffset>
            </wp:positionH>
            <wp:positionV relativeFrom="paragraph">
              <wp:posOffset>187960</wp:posOffset>
            </wp:positionV>
            <wp:extent cx="6158230" cy="5356860"/>
            <wp:effectExtent l="0" t="0" r="0" b="0"/>
            <wp:wrapSquare wrapText="bothSides"/>
            <wp:docPr id="90922" name="Picture 90922"/>
            <wp:cNvGraphicFramePr/>
            <a:graphic xmlns:a="http://schemas.openxmlformats.org/drawingml/2006/main">
              <a:graphicData uri="http://schemas.openxmlformats.org/drawingml/2006/picture">
                <pic:pic xmlns:pic="http://schemas.openxmlformats.org/drawingml/2006/picture">
                  <pic:nvPicPr>
                    <pic:cNvPr id="91782" name="Picture 91782"/>
                    <pic:cNvPicPr/>
                  </pic:nvPicPr>
                  <pic:blipFill>
                    <a:blip r:embed="rId163"/>
                    <a:stretch>
                      <a:fillRect/>
                    </a:stretch>
                  </pic:blipFill>
                  <pic:spPr>
                    <a:xfrm>
                      <a:off x="0" y="0"/>
                      <a:ext cx="6158230" cy="5356860"/>
                    </a:xfrm>
                    <a:prstGeom prst="rect">
                      <a:avLst/>
                    </a:prstGeom>
                  </pic:spPr>
                </pic:pic>
              </a:graphicData>
            </a:graphic>
            <wp14:sizeRelH relativeFrom="margin">
              <wp14:pctWidth>0</wp14:pctWidth>
            </wp14:sizeRelH>
            <wp14:sizeRelV relativeFrom="margin">
              <wp14:pctHeight>0</wp14:pctHeight>
            </wp14:sizeRelV>
          </wp:anchor>
        </w:drawing>
      </w:r>
      <w:r w:rsidRPr="00100023">
        <w:rPr>
          <w:rFonts w:ascii="Arial" w:eastAsia="Calibri" w:hAnsi="Arial" w:cs="Arial"/>
          <w:b/>
          <w:color w:val="000000"/>
          <w:lang w:val="en-US"/>
        </w:rPr>
        <w:t xml:space="preserve">Figure Human Settlement Development: </w:t>
      </w:r>
    </w:p>
    <w:p w14:paraId="69D94393" w14:textId="77777777" w:rsidR="00143B77" w:rsidRPr="00100023" w:rsidRDefault="00143B77" w:rsidP="00100023">
      <w:pPr>
        <w:spacing w:after="165" w:line="360" w:lineRule="auto"/>
        <w:jc w:val="both"/>
        <w:rPr>
          <w:rFonts w:ascii="Arial" w:eastAsia="Calibri" w:hAnsi="Arial" w:cs="Arial"/>
          <w:color w:val="000000"/>
          <w:lang w:val="en-US"/>
        </w:rPr>
      </w:pPr>
    </w:p>
    <w:p w14:paraId="4F024DF8" w14:textId="77777777" w:rsidR="00143B77" w:rsidRPr="00100023" w:rsidRDefault="000B65B9" w:rsidP="006B2A2B">
      <w:pPr>
        <w:spacing w:after="0" w:line="360" w:lineRule="auto"/>
        <w:ind w:right="582"/>
        <w:jc w:val="both"/>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.8.8.2.6</w:t>
      </w:r>
      <w:r w:rsidR="00143B77" w:rsidRPr="00100023">
        <w:rPr>
          <w:rFonts w:ascii="Arial" w:eastAsia="Calibri" w:hAnsi="Arial" w:cs="Arial"/>
          <w:b/>
          <w:color w:val="000000"/>
          <w:lang w:val="en-US"/>
        </w:rPr>
        <w:tab/>
        <w:t xml:space="preserve"> Industrial &amp; </w:t>
      </w:r>
      <w:r w:rsidR="008E1DF8" w:rsidRPr="00100023">
        <w:rPr>
          <w:rFonts w:ascii="Arial" w:eastAsia="Calibri" w:hAnsi="Arial" w:cs="Arial"/>
          <w:b/>
          <w:color w:val="000000"/>
          <w:lang w:val="en-US"/>
        </w:rPr>
        <w:t xml:space="preserve">Manufacturing </w:t>
      </w:r>
      <w:r w:rsidR="00143B77" w:rsidRPr="00100023">
        <w:rPr>
          <w:rFonts w:ascii="Arial" w:eastAsia="Calibri" w:hAnsi="Arial" w:cs="Arial"/>
          <w:b/>
          <w:color w:val="000000"/>
          <w:lang w:val="en-US"/>
        </w:rPr>
        <w:t>Objective</w:t>
      </w:r>
      <w:r w:rsidR="00587148" w:rsidRPr="00100023">
        <w:rPr>
          <w:rFonts w:ascii="Arial" w:eastAsia="Calibri" w:hAnsi="Arial" w:cs="Arial"/>
          <w:b/>
          <w:color w:val="000000"/>
          <w:lang w:val="en-US"/>
        </w:rPr>
        <w:t>:</w:t>
      </w:r>
      <w:r w:rsidR="00143B77" w:rsidRPr="00100023">
        <w:rPr>
          <w:rFonts w:ascii="Arial" w:eastAsia="Calibri" w:hAnsi="Arial" w:cs="Arial"/>
          <w:b/>
          <w:color w:val="000000"/>
          <w:lang w:val="en-US"/>
        </w:rPr>
        <w:t xml:space="preserve"> </w:t>
      </w:r>
    </w:p>
    <w:p w14:paraId="26760EB1" w14:textId="77777777" w:rsidR="00143B77" w:rsidRPr="00100023" w:rsidRDefault="0029405F" w:rsidP="006B2A2B">
      <w:pPr>
        <w:spacing w:after="0" w:line="360" w:lineRule="auto"/>
        <w:ind w:right="-154"/>
        <w:jc w:val="both"/>
        <w:rPr>
          <w:rFonts w:ascii="Arial" w:eastAsia="Calibri" w:hAnsi="Arial" w:cs="Arial"/>
          <w:color w:val="000000"/>
          <w:lang w:val="en-US"/>
        </w:rPr>
      </w:pPr>
      <w:r w:rsidRPr="00100023">
        <w:rPr>
          <w:rFonts w:ascii="Arial" w:eastAsia="Calibri" w:hAnsi="Arial" w:cs="Arial"/>
          <w:color w:val="000000"/>
          <w:lang w:val="en-US"/>
        </w:rPr>
        <w:t xml:space="preserve">To strengthen </w:t>
      </w:r>
      <w:r w:rsidR="00143B77" w:rsidRPr="00100023">
        <w:rPr>
          <w:rFonts w:ascii="Arial" w:eastAsia="Calibri" w:hAnsi="Arial" w:cs="Arial"/>
          <w:color w:val="000000"/>
          <w:lang w:val="en-US"/>
        </w:rPr>
        <w:t xml:space="preserve">the opportunities for industrial development and expansion of the manufacturing sector in the greater Makhanda area. It is acknowledged that expansion of the manufacturing sector is critical for sustainable employment creation and economic growth. Expansion on the industrial area and opportunities for light manufacturing in the Gateway nodes should provide opportunities for investment. </w:t>
      </w:r>
    </w:p>
    <w:p w14:paraId="1A1E6FD9" w14:textId="77777777" w:rsidR="00143B77" w:rsidRDefault="00143B77" w:rsidP="00100023">
      <w:pPr>
        <w:tabs>
          <w:tab w:val="center" w:pos="567"/>
          <w:tab w:val="center" w:pos="2005"/>
        </w:tabs>
        <w:spacing w:after="0" w:line="360" w:lineRule="auto"/>
        <w:rPr>
          <w:rFonts w:ascii="Arial" w:eastAsia="Calibri" w:hAnsi="Arial" w:cs="Arial"/>
          <w:color w:val="000000"/>
          <w:lang w:val="en-US"/>
        </w:rPr>
      </w:pPr>
      <w:r w:rsidRPr="00100023">
        <w:rPr>
          <w:rFonts w:ascii="Arial" w:eastAsia="Calibri" w:hAnsi="Arial" w:cs="Arial"/>
          <w:color w:val="000000"/>
          <w:lang w:val="en-US"/>
        </w:rPr>
        <w:tab/>
        <w:t xml:space="preserve"> </w:t>
      </w:r>
    </w:p>
    <w:p w14:paraId="1CB59F9E" w14:textId="77777777" w:rsidR="00143B77" w:rsidRPr="00100023" w:rsidRDefault="00587148" w:rsidP="006B2A2B">
      <w:pPr>
        <w:spacing w:after="0" w:line="360" w:lineRule="auto"/>
        <w:rPr>
          <w:rFonts w:ascii="Arial" w:eastAsia="Calibri" w:hAnsi="Arial" w:cs="Arial"/>
          <w:b/>
          <w:color w:val="000000"/>
          <w:lang w:val="en-US"/>
        </w:rPr>
      </w:pPr>
      <w:r w:rsidRPr="00100023">
        <w:rPr>
          <w:rFonts w:ascii="Arial" w:eastAsia="Calibri" w:hAnsi="Arial" w:cs="Arial"/>
          <w:b/>
          <w:color w:val="000000"/>
          <w:lang w:val="en-US"/>
        </w:rPr>
        <w:t>2</w:t>
      </w:r>
      <w:r w:rsidR="00143B77" w:rsidRPr="00100023">
        <w:rPr>
          <w:rFonts w:ascii="Arial" w:eastAsia="Calibri" w:hAnsi="Arial" w:cs="Arial"/>
          <w:b/>
          <w:color w:val="000000"/>
          <w:lang w:val="en-US"/>
        </w:rPr>
        <w:t>.8.8.2.7</w:t>
      </w:r>
      <w:r w:rsidR="00143B77" w:rsidRPr="00100023">
        <w:rPr>
          <w:rFonts w:ascii="Arial" w:eastAsia="Calibri" w:hAnsi="Arial" w:cs="Arial"/>
          <w:b/>
          <w:color w:val="000000"/>
          <w:lang w:val="en-US"/>
        </w:rPr>
        <w:tab/>
        <w:t xml:space="preserve">   Social</w:t>
      </w:r>
      <w:r w:rsidR="00143B77" w:rsidRPr="00100023">
        <w:rPr>
          <w:rFonts w:ascii="Arial" w:eastAsia="Calibri" w:hAnsi="Arial" w:cs="Arial"/>
          <w:b/>
          <w:color w:val="000000"/>
          <w:u w:val="single" w:color="000000"/>
          <w:lang w:val="en-US"/>
        </w:rPr>
        <w:t xml:space="preserve"> </w:t>
      </w:r>
      <w:r w:rsidR="00143B77" w:rsidRPr="00100023">
        <w:rPr>
          <w:rFonts w:ascii="Arial" w:eastAsia="Calibri" w:hAnsi="Arial" w:cs="Arial"/>
          <w:b/>
          <w:color w:val="000000"/>
          <w:lang w:val="en-US"/>
        </w:rPr>
        <w:t xml:space="preserve">Services Objective </w:t>
      </w:r>
    </w:p>
    <w:p w14:paraId="7EB92452" w14:textId="77777777" w:rsidR="00143B77" w:rsidRPr="00100023" w:rsidRDefault="00143B77" w:rsidP="00100023">
      <w:pPr>
        <w:spacing w:after="166" w:line="360" w:lineRule="auto"/>
        <w:ind w:right="-334"/>
        <w:rPr>
          <w:rFonts w:ascii="Arial" w:eastAsia="Calibri" w:hAnsi="Arial" w:cs="Arial"/>
          <w:color w:val="000000"/>
          <w:lang w:val="en-US"/>
        </w:rPr>
      </w:pPr>
      <w:r w:rsidRPr="00100023">
        <w:rPr>
          <w:rFonts w:ascii="Arial" w:eastAsia="Calibri" w:hAnsi="Arial" w:cs="Arial"/>
          <w:color w:val="000000"/>
          <w:lang w:val="en-US"/>
        </w:rPr>
        <w:t>To provid</w:t>
      </w:r>
      <w:r w:rsidR="0029405F" w:rsidRPr="00100023">
        <w:rPr>
          <w:rFonts w:ascii="Arial" w:eastAsia="Calibri" w:hAnsi="Arial" w:cs="Arial"/>
          <w:color w:val="000000"/>
          <w:lang w:val="en-US"/>
        </w:rPr>
        <w:t xml:space="preserve">e social and public facilities </w:t>
      </w:r>
      <w:r w:rsidRPr="00100023">
        <w:rPr>
          <w:rFonts w:ascii="Arial" w:eastAsia="Calibri" w:hAnsi="Arial" w:cs="Arial"/>
          <w:color w:val="000000"/>
          <w:lang w:val="en-US"/>
        </w:rPr>
        <w:t xml:space="preserve">that is adequately maintained and provided within walking distance of the general population within the town. </w:t>
      </w:r>
    </w:p>
    <w:p w14:paraId="1FB35946" w14:textId="77777777" w:rsidR="00143B77" w:rsidRDefault="00143B77" w:rsidP="00100023">
      <w:pPr>
        <w:spacing w:after="0" w:line="360" w:lineRule="auto"/>
        <w:rPr>
          <w:rFonts w:ascii="Arial" w:eastAsia="Calibri" w:hAnsi="Arial" w:cs="Arial"/>
          <w:b/>
          <w:color w:val="000000"/>
          <w:u w:val="single" w:color="000000"/>
          <w:lang w:val="en-US"/>
        </w:rPr>
      </w:pPr>
    </w:p>
    <w:p w14:paraId="3E749318" w14:textId="77777777" w:rsidR="006B2A2B" w:rsidRPr="00100023" w:rsidRDefault="006B2A2B" w:rsidP="00100023">
      <w:pPr>
        <w:spacing w:after="0" w:line="360" w:lineRule="auto"/>
        <w:rPr>
          <w:rFonts w:ascii="Arial" w:eastAsia="Calibri" w:hAnsi="Arial" w:cs="Arial"/>
          <w:b/>
          <w:color w:val="000000"/>
          <w:u w:val="single" w:color="000000"/>
          <w:lang w:val="en-US"/>
        </w:rPr>
      </w:pPr>
    </w:p>
    <w:p w14:paraId="193BD032" w14:textId="77777777" w:rsidR="00143B77" w:rsidRPr="00100023" w:rsidRDefault="000B65B9" w:rsidP="006B2A2B">
      <w:pPr>
        <w:spacing w:after="0" w:line="360" w:lineRule="auto"/>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.8.8.2.8</w:t>
      </w:r>
      <w:r w:rsidR="00143B77" w:rsidRPr="00100023">
        <w:rPr>
          <w:rFonts w:ascii="Arial" w:eastAsia="Calibri" w:hAnsi="Arial" w:cs="Arial"/>
          <w:b/>
          <w:color w:val="000000"/>
          <w:lang w:val="en-US"/>
        </w:rPr>
        <w:tab/>
        <w:t xml:space="preserve">Infrastructure Objective </w:t>
      </w:r>
    </w:p>
    <w:p w14:paraId="26AEC4CA" w14:textId="77777777" w:rsidR="00143B77" w:rsidRPr="00100023" w:rsidRDefault="00143B77" w:rsidP="006B2A2B">
      <w:pPr>
        <w:spacing w:after="0" w:line="360" w:lineRule="auto"/>
        <w:ind w:right="-154"/>
        <w:jc w:val="both"/>
        <w:rPr>
          <w:rFonts w:ascii="Arial" w:eastAsia="Calibri" w:hAnsi="Arial" w:cs="Arial"/>
          <w:color w:val="000000"/>
          <w:lang w:val="en-US"/>
        </w:rPr>
      </w:pPr>
      <w:r w:rsidRPr="00100023">
        <w:rPr>
          <w:rFonts w:ascii="Arial" w:eastAsia="Calibri" w:hAnsi="Arial" w:cs="Arial"/>
          <w:color w:val="000000"/>
          <w:lang w:val="en-US"/>
        </w:rPr>
        <w:t xml:space="preserve">To ensure the provision of water, sanitation, electricity, roads, water, conservation, IT and refuse removal infrastructure acceptable norms and standards to ensure sustainable community development and support for future growth, expansion and job creation and local economic development. </w:t>
      </w:r>
    </w:p>
    <w:p w14:paraId="19C03CD2" w14:textId="77777777"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14:paraId="7EEA0A0B" w14:textId="77777777" w:rsidR="00143B77" w:rsidRPr="00100023" w:rsidRDefault="000B65B9" w:rsidP="006B2A2B">
      <w:pPr>
        <w:spacing w:after="0" w:line="360" w:lineRule="auto"/>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.8.8.2.9</w:t>
      </w:r>
      <w:r w:rsidR="00143B77" w:rsidRPr="00100023">
        <w:rPr>
          <w:rFonts w:ascii="Arial" w:eastAsia="Calibri" w:hAnsi="Arial" w:cs="Arial"/>
          <w:color w:val="000000"/>
          <w:lang w:val="en-US"/>
        </w:rPr>
        <w:tab/>
      </w:r>
      <w:r w:rsidR="00143B77" w:rsidRPr="00100023">
        <w:rPr>
          <w:rFonts w:ascii="Arial" w:eastAsia="Calibri" w:hAnsi="Arial" w:cs="Arial"/>
          <w:b/>
          <w:color w:val="000000"/>
          <w:lang w:val="en-US"/>
        </w:rPr>
        <w:t xml:space="preserve">Special Development Zones (SDZ) Objective </w:t>
      </w:r>
      <w:r w:rsidR="006B2A2B">
        <w:rPr>
          <w:rFonts w:ascii="Arial" w:eastAsia="Calibri" w:hAnsi="Arial" w:cs="Arial"/>
          <w:color w:val="000000"/>
          <w:lang w:val="en-US"/>
        </w:rPr>
        <w:t xml:space="preserve"> </w:t>
      </w:r>
      <w:r w:rsidR="00143B77" w:rsidRPr="00100023">
        <w:rPr>
          <w:rFonts w:ascii="Arial" w:eastAsia="Calibri" w:hAnsi="Arial" w:cs="Arial"/>
          <w:color w:val="000000"/>
          <w:lang w:val="en-US"/>
        </w:rPr>
        <w:t xml:space="preserve"> </w:t>
      </w:r>
    </w:p>
    <w:p w14:paraId="73904C51" w14:textId="77777777" w:rsidR="00143B77" w:rsidRPr="00100023" w:rsidRDefault="00143B77" w:rsidP="00100023">
      <w:pPr>
        <w:spacing w:after="168" w:line="360" w:lineRule="auto"/>
        <w:ind w:right="-334"/>
        <w:jc w:val="both"/>
        <w:rPr>
          <w:rFonts w:ascii="Arial" w:eastAsia="Calibri" w:hAnsi="Arial" w:cs="Arial"/>
          <w:color w:val="000000"/>
          <w:lang w:val="en-US"/>
        </w:rPr>
      </w:pPr>
      <w:r w:rsidRPr="00100023">
        <w:rPr>
          <w:rFonts w:ascii="Arial" w:eastAsia="Calibri" w:hAnsi="Arial" w:cs="Arial"/>
          <w:color w:val="000000"/>
          <w:lang w:val="en-US"/>
        </w:rPr>
        <w:t>To identify specific areas that require urgent intervention or can contribute significantly</w:t>
      </w:r>
      <w:r w:rsidR="0029405F" w:rsidRPr="00100023">
        <w:rPr>
          <w:rFonts w:ascii="Arial" w:eastAsia="Calibri" w:hAnsi="Arial" w:cs="Arial"/>
          <w:color w:val="000000"/>
          <w:lang w:val="en-US"/>
        </w:rPr>
        <w:tab/>
      </w:r>
      <w:r w:rsidRPr="00100023">
        <w:rPr>
          <w:rFonts w:ascii="Arial" w:eastAsia="Calibri" w:hAnsi="Arial" w:cs="Arial"/>
          <w:color w:val="000000"/>
          <w:lang w:val="en-US"/>
        </w:rPr>
        <w:t xml:space="preserve"> towards development investment, economic growth and possible public private partnerships. The Special Development Zones (SDZs) further include areas in need of urban regeneration, corridor development and </w:t>
      </w:r>
      <w:r w:rsidR="008E1DF8" w:rsidRPr="00100023">
        <w:rPr>
          <w:rFonts w:ascii="Arial" w:eastAsia="Calibri" w:hAnsi="Arial" w:cs="Arial"/>
          <w:color w:val="000000"/>
          <w:lang w:val="en-US"/>
        </w:rPr>
        <w:t>green fields’</w:t>
      </w:r>
      <w:r w:rsidRPr="00100023">
        <w:rPr>
          <w:rFonts w:ascii="Arial" w:eastAsia="Calibri" w:hAnsi="Arial" w:cs="Arial"/>
          <w:color w:val="000000"/>
          <w:lang w:val="en-US"/>
        </w:rPr>
        <w:t xml:space="preserve"> areas to address the residential shortages in especially the subsidised housing market. </w:t>
      </w:r>
    </w:p>
    <w:p w14:paraId="01CCB73E" w14:textId="77777777" w:rsidR="00143B77" w:rsidRPr="00100023" w:rsidRDefault="00143B77" w:rsidP="00100023">
      <w:pPr>
        <w:spacing w:after="0" w:line="360" w:lineRule="auto"/>
        <w:ind w:right="648"/>
        <w:rPr>
          <w:rFonts w:ascii="Arial" w:eastAsia="Calibri" w:hAnsi="Arial" w:cs="Arial"/>
          <w:b/>
          <w:color w:val="000000"/>
          <w:u w:val="single" w:color="000000"/>
          <w:lang w:val="en-US"/>
        </w:rPr>
      </w:pPr>
    </w:p>
    <w:p w14:paraId="259E63B9" w14:textId="77777777" w:rsidR="00143B77" w:rsidRPr="00100023" w:rsidRDefault="00143B77" w:rsidP="0038706E">
      <w:pPr>
        <w:pStyle w:val="ListParagraph"/>
        <w:numPr>
          <w:ilvl w:val="0"/>
          <w:numId w:val="116"/>
        </w:numPr>
        <w:spacing w:after="0" w:line="360" w:lineRule="auto"/>
        <w:ind w:right="648" w:hanging="720"/>
        <w:rPr>
          <w:rFonts w:ascii="Arial" w:hAnsi="Arial" w:cs="Arial"/>
          <w:lang w:val="en-US"/>
        </w:rPr>
      </w:pPr>
      <w:r w:rsidRPr="00100023">
        <w:rPr>
          <w:rFonts w:ascii="Arial" w:hAnsi="Arial" w:cs="Arial"/>
          <w:b/>
          <w:lang w:val="en-US"/>
        </w:rPr>
        <w:t>Makhanda C</w:t>
      </w:r>
      <w:r w:rsidR="0029405F" w:rsidRPr="00100023">
        <w:rPr>
          <w:rFonts w:ascii="Arial" w:hAnsi="Arial" w:cs="Arial"/>
          <w:b/>
          <w:lang w:val="en-US"/>
        </w:rPr>
        <w:t xml:space="preserve">entral </w:t>
      </w:r>
      <w:r w:rsidR="008E1DF8" w:rsidRPr="00100023">
        <w:rPr>
          <w:rFonts w:ascii="Arial" w:hAnsi="Arial" w:cs="Arial"/>
          <w:b/>
          <w:lang w:val="en-US"/>
        </w:rPr>
        <w:t>Business</w:t>
      </w:r>
      <w:r w:rsidR="0029405F" w:rsidRPr="00100023">
        <w:rPr>
          <w:rFonts w:ascii="Arial" w:hAnsi="Arial" w:cs="Arial"/>
          <w:b/>
          <w:lang w:val="en-US"/>
        </w:rPr>
        <w:t xml:space="preserve"> </w:t>
      </w:r>
      <w:r w:rsidRPr="00100023">
        <w:rPr>
          <w:rFonts w:ascii="Arial" w:hAnsi="Arial" w:cs="Arial"/>
          <w:b/>
          <w:lang w:val="en-US"/>
        </w:rPr>
        <w:t>D</w:t>
      </w:r>
      <w:r w:rsidR="0029405F" w:rsidRPr="00100023">
        <w:rPr>
          <w:rFonts w:ascii="Arial" w:hAnsi="Arial" w:cs="Arial"/>
          <w:b/>
          <w:lang w:val="en-US"/>
        </w:rPr>
        <w:t>istrict</w:t>
      </w:r>
      <w:r w:rsidRPr="00100023">
        <w:rPr>
          <w:rFonts w:ascii="Arial" w:hAnsi="Arial" w:cs="Arial"/>
          <w:b/>
          <w:lang w:val="en-US"/>
        </w:rPr>
        <w:t xml:space="preserve"> </w:t>
      </w:r>
    </w:p>
    <w:p w14:paraId="48646B67" w14:textId="77777777" w:rsidR="00143B77" w:rsidRPr="00100023" w:rsidRDefault="00143B77" w:rsidP="00100023">
      <w:pPr>
        <w:spacing w:after="144" w:line="360" w:lineRule="auto"/>
        <w:ind w:right="4213"/>
        <w:jc w:val="both"/>
        <w:rPr>
          <w:rFonts w:ascii="Arial" w:eastAsia="Calibri" w:hAnsi="Arial" w:cs="Arial"/>
          <w:color w:val="000000"/>
          <w:lang w:val="en-US"/>
        </w:rPr>
      </w:pPr>
      <w:r w:rsidRPr="00100023">
        <w:rPr>
          <w:rFonts w:ascii="Arial" w:eastAsia="Calibri" w:hAnsi="Arial" w:cs="Arial"/>
          <w:b/>
          <w:color w:val="000000"/>
          <w:lang w:val="en-US"/>
        </w:rPr>
        <w:t>Gateway Node</w:t>
      </w:r>
      <w:r w:rsidRPr="00100023">
        <w:rPr>
          <w:rFonts w:ascii="Arial" w:eastAsia="Calibri" w:hAnsi="Arial" w:cs="Arial"/>
          <w:color w:val="000000"/>
          <w:lang w:val="en-US"/>
        </w:rPr>
        <w:t>:</w:t>
      </w:r>
    </w:p>
    <w:p w14:paraId="4F792BEE" w14:textId="77777777" w:rsidR="00891AC9" w:rsidRPr="00100023" w:rsidRDefault="00143B77" w:rsidP="0038706E">
      <w:pPr>
        <w:numPr>
          <w:ilvl w:val="0"/>
          <w:numId w:val="114"/>
        </w:numPr>
        <w:spacing w:after="35" w:line="360" w:lineRule="auto"/>
        <w:ind w:left="562" w:right="519" w:hanging="22"/>
        <w:contextualSpacing/>
        <w:jc w:val="both"/>
        <w:rPr>
          <w:rFonts w:ascii="Arial" w:eastAsia="Calibri" w:hAnsi="Arial" w:cs="Arial"/>
          <w:color w:val="000000"/>
          <w:lang w:val="en-US"/>
        </w:rPr>
      </w:pPr>
      <w:r w:rsidRPr="00100023">
        <w:rPr>
          <w:rFonts w:ascii="Arial" w:eastAsia="Calibri" w:hAnsi="Arial" w:cs="Arial"/>
          <w:i/>
          <w:color w:val="000000"/>
          <w:lang w:val="en-US"/>
        </w:rPr>
        <w:t xml:space="preserve">          </w:t>
      </w:r>
      <w:r w:rsidRPr="00100023">
        <w:rPr>
          <w:rFonts w:ascii="Arial" w:eastAsia="Calibri" w:hAnsi="Arial" w:cs="Arial"/>
          <w:color w:val="000000"/>
          <w:lang w:val="en-US"/>
        </w:rPr>
        <w:t xml:space="preserve">Between Nompondo Street and east towards the indoor sports centre, </w:t>
      </w:r>
    </w:p>
    <w:p w14:paraId="7697174F" w14:textId="77777777" w:rsidR="00143B77" w:rsidRPr="00100023" w:rsidRDefault="006B1F74" w:rsidP="006B1F74">
      <w:pPr>
        <w:spacing w:after="35" w:line="360" w:lineRule="auto"/>
        <w:ind w:left="992" w:firstLine="316"/>
        <w:contextualSpacing/>
        <w:jc w:val="both"/>
        <w:rPr>
          <w:rFonts w:ascii="Arial" w:eastAsia="Calibri" w:hAnsi="Arial" w:cs="Arial"/>
          <w:color w:val="000000"/>
          <w:lang w:val="en-US"/>
        </w:rPr>
      </w:pPr>
      <w:r w:rsidRPr="00100023">
        <w:rPr>
          <w:rFonts w:ascii="Arial" w:eastAsia="Calibri" w:hAnsi="Arial" w:cs="Arial"/>
          <w:color w:val="000000"/>
          <w:lang w:val="en-US"/>
        </w:rPr>
        <w:t>West</w:t>
      </w:r>
      <w:r w:rsidR="00143B77" w:rsidRPr="00100023">
        <w:rPr>
          <w:rFonts w:ascii="Arial" w:eastAsia="Calibri" w:hAnsi="Arial" w:cs="Arial"/>
          <w:color w:val="000000"/>
          <w:lang w:val="en-US"/>
        </w:rPr>
        <w:t xml:space="preserve"> along the R67 as indicated. </w:t>
      </w:r>
    </w:p>
    <w:p w14:paraId="1D662757" w14:textId="77777777" w:rsidR="00143B77" w:rsidRPr="00100023" w:rsidRDefault="00143B77" w:rsidP="0038706E">
      <w:pPr>
        <w:numPr>
          <w:ilvl w:val="0"/>
          <w:numId w:val="114"/>
        </w:numPr>
        <w:tabs>
          <w:tab w:val="center" w:pos="585"/>
          <w:tab w:val="center" w:pos="2813"/>
        </w:tabs>
        <w:spacing w:after="4" w:line="360" w:lineRule="auto"/>
        <w:ind w:hanging="768"/>
        <w:contextualSpacing/>
        <w:jc w:val="both"/>
        <w:rPr>
          <w:rFonts w:ascii="Arial" w:eastAsia="Calibri" w:hAnsi="Arial" w:cs="Arial"/>
          <w:color w:val="000000"/>
          <w:lang w:val="en-US"/>
        </w:rPr>
      </w:pPr>
      <w:r w:rsidRPr="00100023">
        <w:rPr>
          <w:rFonts w:ascii="Arial" w:eastAsia="Calibri" w:hAnsi="Arial" w:cs="Arial"/>
          <w:color w:val="000000"/>
          <w:lang w:val="en-US"/>
        </w:rPr>
        <w:t xml:space="preserve">East Gateway north of the R67 / N2 intersection. </w:t>
      </w:r>
    </w:p>
    <w:p w14:paraId="72FFEEF9" w14:textId="77777777" w:rsidR="00143B77" w:rsidRPr="00100023" w:rsidRDefault="00143B77" w:rsidP="0038706E">
      <w:pPr>
        <w:numPr>
          <w:ilvl w:val="0"/>
          <w:numId w:val="114"/>
        </w:numPr>
        <w:spacing w:after="147" w:line="360" w:lineRule="auto"/>
        <w:ind w:left="567" w:right="519" w:firstLine="0"/>
        <w:contextualSpacing/>
        <w:jc w:val="both"/>
        <w:rPr>
          <w:rFonts w:ascii="Arial" w:eastAsia="Calibri" w:hAnsi="Arial" w:cs="Arial"/>
          <w:color w:val="000000"/>
          <w:lang w:val="en-US"/>
        </w:rPr>
      </w:pPr>
      <w:r w:rsidRPr="00100023">
        <w:rPr>
          <w:rFonts w:ascii="Arial" w:eastAsia="Calibri" w:hAnsi="Arial" w:cs="Arial"/>
          <w:color w:val="000000"/>
          <w:lang w:val="en-US"/>
        </w:rPr>
        <w:t xml:space="preserve">          West Gateway along the N2 industrial area access. </w:t>
      </w:r>
    </w:p>
    <w:p w14:paraId="5F7FB367" w14:textId="77777777" w:rsidR="00143B77" w:rsidRPr="00100023" w:rsidRDefault="00143B77" w:rsidP="0038706E">
      <w:pPr>
        <w:numPr>
          <w:ilvl w:val="0"/>
          <w:numId w:val="114"/>
        </w:numPr>
        <w:spacing w:after="148" w:line="360" w:lineRule="auto"/>
        <w:ind w:right="519" w:hanging="768"/>
        <w:contextualSpacing/>
        <w:jc w:val="both"/>
        <w:rPr>
          <w:rFonts w:ascii="Arial" w:eastAsia="Calibri" w:hAnsi="Arial" w:cs="Arial"/>
          <w:color w:val="000000"/>
          <w:lang w:val="en-US"/>
        </w:rPr>
      </w:pPr>
      <w:r w:rsidRPr="00100023">
        <w:rPr>
          <w:rFonts w:ascii="Arial" w:eastAsia="Calibri" w:hAnsi="Arial" w:cs="Arial"/>
          <w:color w:val="000000"/>
          <w:lang w:val="en-US"/>
        </w:rPr>
        <w:t>North Gateway west of Cradock Heights</w:t>
      </w:r>
      <w:r w:rsidRPr="00100023">
        <w:rPr>
          <w:rFonts w:ascii="Arial" w:eastAsia="Calibri" w:hAnsi="Arial" w:cs="Arial"/>
          <w:i/>
          <w:color w:val="000000"/>
          <w:lang w:val="en-US"/>
        </w:rPr>
        <w:t>.</w:t>
      </w:r>
      <w:r w:rsidRPr="00100023">
        <w:rPr>
          <w:rFonts w:ascii="Arial" w:eastAsia="Calibri" w:hAnsi="Arial" w:cs="Arial"/>
          <w:color w:val="000000"/>
          <w:lang w:val="en-US"/>
        </w:rPr>
        <w:t xml:space="preserve"> </w:t>
      </w:r>
    </w:p>
    <w:p w14:paraId="41125474" w14:textId="77777777" w:rsidR="00580F1E" w:rsidRDefault="00580F1E" w:rsidP="00100023">
      <w:pPr>
        <w:spacing w:after="69" w:line="360" w:lineRule="auto"/>
        <w:ind w:right="519"/>
        <w:rPr>
          <w:rFonts w:ascii="Arial" w:eastAsia="Calibri" w:hAnsi="Arial" w:cs="Arial"/>
          <w:color w:val="000000"/>
          <w:lang w:val="en-US"/>
        </w:rPr>
      </w:pPr>
    </w:p>
    <w:p w14:paraId="773EBE67" w14:textId="77777777" w:rsidR="00143B77" w:rsidRPr="00100023" w:rsidRDefault="00143B77" w:rsidP="00100023">
      <w:pPr>
        <w:spacing w:after="69" w:line="360" w:lineRule="auto"/>
        <w:ind w:right="519"/>
        <w:rPr>
          <w:rFonts w:ascii="Arial" w:eastAsia="Calibri" w:hAnsi="Arial" w:cs="Arial"/>
          <w:color w:val="000000"/>
          <w:lang w:val="en-US"/>
        </w:rPr>
      </w:pPr>
      <w:r w:rsidRPr="00100023">
        <w:rPr>
          <w:rFonts w:ascii="Arial" w:eastAsia="Calibri" w:hAnsi="Arial" w:cs="Arial"/>
          <w:b/>
          <w:color w:val="000000"/>
          <w:lang w:val="en-US"/>
        </w:rPr>
        <w:t>Strategic Land Release</w:t>
      </w:r>
      <w:r w:rsidR="00891AC9" w:rsidRPr="00100023">
        <w:rPr>
          <w:rFonts w:ascii="Arial" w:eastAsia="Calibri" w:hAnsi="Arial" w:cs="Arial"/>
          <w:b/>
          <w:color w:val="000000"/>
          <w:lang w:val="en-US"/>
        </w:rPr>
        <w:t xml:space="preserve">: </w:t>
      </w:r>
      <w:r w:rsidRPr="00100023">
        <w:rPr>
          <w:rFonts w:ascii="Arial" w:eastAsia="Calibri" w:hAnsi="Arial" w:cs="Arial"/>
          <w:color w:val="000000"/>
          <w:lang w:val="en-US"/>
        </w:rPr>
        <w:t xml:space="preserve">A number of strategic land portions have been identified for land release or public private partnership investment. This initiative will further unlock economic development opportunities increase the Municipal rates base. </w:t>
      </w:r>
    </w:p>
    <w:p w14:paraId="3D1B7492" w14:textId="77777777" w:rsidR="00143B77"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14:paraId="6153E851" w14:textId="77777777" w:rsidR="00CC3BF3" w:rsidRPr="00100023" w:rsidRDefault="00143B77" w:rsidP="0038706E">
      <w:pPr>
        <w:pStyle w:val="ListParagraph"/>
        <w:numPr>
          <w:ilvl w:val="0"/>
          <w:numId w:val="118"/>
        </w:numPr>
        <w:spacing w:before="27" w:after="119" w:line="360" w:lineRule="auto"/>
        <w:ind w:right="227" w:hanging="720"/>
        <w:rPr>
          <w:rFonts w:ascii="Arial" w:hAnsi="Arial" w:cs="Arial"/>
          <w:lang w:val="en-US"/>
        </w:rPr>
      </w:pPr>
      <w:r w:rsidRPr="00100023">
        <w:rPr>
          <w:rFonts w:ascii="Arial" w:hAnsi="Arial" w:cs="Arial"/>
          <w:b/>
          <w:lang w:val="en-US"/>
        </w:rPr>
        <w:t>Makhanda Composite LSDF:</w:t>
      </w:r>
      <w:r w:rsidR="00CC3BF3" w:rsidRPr="00100023">
        <w:rPr>
          <w:rFonts w:ascii="Arial" w:hAnsi="Arial" w:cs="Arial"/>
          <w:b/>
          <w:lang w:val="en-US"/>
        </w:rPr>
        <w:t xml:space="preserve">  </w:t>
      </w:r>
      <w:r w:rsidRPr="00100023">
        <w:rPr>
          <w:rFonts w:ascii="Arial" w:hAnsi="Arial" w:cs="Arial"/>
          <w:b/>
          <w:lang w:val="en-US"/>
        </w:rPr>
        <w:t>Alicedale</w:t>
      </w:r>
    </w:p>
    <w:p w14:paraId="6B045F1D" w14:textId="77777777" w:rsidR="002E0DE4" w:rsidRPr="00100023" w:rsidRDefault="002E0DE4" w:rsidP="0038706E">
      <w:pPr>
        <w:pStyle w:val="ListParagraph"/>
        <w:numPr>
          <w:ilvl w:val="0"/>
          <w:numId w:val="120"/>
        </w:numPr>
        <w:spacing w:before="27" w:after="0" w:line="360" w:lineRule="auto"/>
        <w:ind w:right="227" w:hanging="780"/>
        <w:rPr>
          <w:rFonts w:ascii="Arial" w:hAnsi="Arial" w:cs="Arial"/>
          <w:lang w:val="en-US"/>
        </w:rPr>
      </w:pPr>
      <w:r w:rsidRPr="00100023">
        <w:rPr>
          <w:rFonts w:ascii="Arial" w:hAnsi="Arial" w:cs="Arial"/>
          <w:b/>
          <w:lang w:val="en-US"/>
        </w:rPr>
        <w:t xml:space="preserve">Objectives: </w:t>
      </w:r>
    </w:p>
    <w:p w14:paraId="21C1C6C2" w14:textId="77777777" w:rsidR="00143B77" w:rsidRPr="00100023" w:rsidRDefault="00143B77" w:rsidP="0038706E">
      <w:pPr>
        <w:pStyle w:val="ListParagraph"/>
        <w:numPr>
          <w:ilvl w:val="0"/>
          <w:numId w:val="117"/>
        </w:numPr>
        <w:tabs>
          <w:tab w:val="center" w:pos="594"/>
          <w:tab w:val="center" w:pos="5472"/>
        </w:tabs>
        <w:spacing w:line="360" w:lineRule="auto"/>
        <w:ind w:hanging="630"/>
        <w:rPr>
          <w:rFonts w:ascii="Arial" w:hAnsi="Arial" w:cs="Arial"/>
          <w:lang w:val="en-US"/>
        </w:rPr>
      </w:pPr>
      <w:r w:rsidRPr="00100023">
        <w:rPr>
          <w:rFonts w:ascii="Arial" w:hAnsi="Arial" w:cs="Arial"/>
          <w:lang w:val="en-US"/>
        </w:rPr>
        <w:t>To strengthen the existing Alicedale business and mixed use component along the Main Street and to</w:t>
      </w:r>
      <w:r w:rsidR="008E1DF8">
        <w:rPr>
          <w:rFonts w:ascii="Arial" w:hAnsi="Arial" w:cs="Arial"/>
          <w:lang w:val="en-US"/>
        </w:rPr>
        <w:t xml:space="preserve"> strengthen the Transriviere / k</w:t>
      </w:r>
      <w:r w:rsidRPr="00100023">
        <w:rPr>
          <w:rFonts w:ascii="Arial" w:hAnsi="Arial" w:cs="Arial"/>
          <w:lang w:val="en-US"/>
        </w:rPr>
        <w:t>wa</w:t>
      </w:r>
      <w:r w:rsidR="008E1DF8">
        <w:rPr>
          <w:rFonts w:ascii="Arial" w:hAnsi="Arial" w:cs="Arial"/>
          <w:lang w:val="en-US"/>
        </w:rPr>
        <w:t xml:space="preserve"> </w:t>
      </w:r>
      <w:r w:rsidRPr="00100023">
        <w:rPr>
          <w:rFonts w:ascii="Arial" w:hAnsi="Arial" w:cs="Arial"/>
          <w:lang w:val="en-US"/>
        </w:rPr>
        <w:t xml:space="preserve">Nonzwakazi urban structure by allocating land for mixed use and services purposes. </w:t>
      </w:r>
    </w:p>
    <w:p w14:paraId="21F2D79F" w14:textId="77777777" w:rsidR="00143B77" w:rsidRPr="00100023" w:rsidRDefault="00143B77" w:rsidP="0038706E">
      <w:pPr>
        <w:pStyle w:val="ListParagraph"/>
        <w:numPr>
          <w:ilvl w:val="0"/>
          <w:numId w:val="117"/>
        </w:numPr>
        <w:spacing w:after="150" w:line="360" w:lineRule="auto"/>
        <w:ind w:hanging="630"/>
        <w:rPr>
          <w:rFonts w:ascii="Arial" w:hAnsi="Arial" w:cs="Arial"/>
          <w:lang w:val="en-US"/>
        </w:rPr>
      </w:pPr>
      <w:r w:rsidRPr="00100023">
        <w:rPr>
          <w:rFonts w:ascii="Arial" w:hAnsi="Arial" w:cs="Arial"/>
          <w:lang w:val="en-US"/>
        </w:rPr>
        <w:t xml:space="preserve">To strengthen existing accessibility corridors with emphasis on integration of Alicedale, </w:t>
      </w:r>
      <w:r w:rsidR="008E1DF8">
        <w:rPr>
          <w:rFonts w:ascii="Arial" w:hAnsi="Arial" w:cs="Arial"/>
          <w:lang w:val="en-US"/>
        </w:rPr>
        <w:t>Transriviere, Mandela Park and k</w:t>
      </w:r>
      <w:r w:rsidRPr="00100023">
        <w:rPr>
          <w:rFonts w:ascii="Arial" w:hAnsi="Arial" w:cs="Arial"/>
          <w:lang w:val="en-US"/>
        </w:rPr>
        <w:t>wa</w:t>
      </w:r>
      <w:r w:rsidR="008E1DF8">
        <w:rPr>
          <w:rFonts w:ascii="Arial" w:hAnsi="Arial" w:cs="Arial"/>
          <w:lang w:val="en-US"/>
        </w:rPr>
        <w:t xml:space="preserve"> N</w:t>
      </w:r>
      <w:r w:rsidRPr="00100023">
        <w:rPr>
          <w:rFonts w:ascii="Arial" w:hAnsi="Arial" w:cs="Arial"/>
          <w:lang w:val="en-US"/>
        </w:rPr>
        <w:t xml:space="preserve">onzwakazi residential areas through road upgrades and pedestrianisation. </w:t>
      </w:r>
    </w:p>
    <w:p w14:paraId="7C46ABC0" w14:textId="77777777" w:rsidR="00143B77" w:rsidRPr="00100023" w:rsidRDefault="00143B77" w:rsidP="0038706E">
      <w:pPr>
        <w:pStyle w:val="ListParagraph"/>
        <w:numPr>
          <w:ilvl w:val="0"/>
          <w:numId w:val="119"/>
        </w:numPr>
        <w:spacing w:after="152" w:line="360" w:lineRule="auto"/>
        <w:ind w:hanging="690"/>
        <w:rPr>
          <w:rFonts w:ascii="Arial" w:hAnsi="Arial" w:cs="Arial"/>
          <w:lang w:val="en-US"/>
        </w:rPr>
      </w:pPr>
      <w:r w:rsidRPr="00100023">
        <w:rPr>
          <w:rFonts w:ascii="Arial" w:hAnsi="Arial" w:cs="Arial"/>
          <w:lang w:val="en-US"/>
        </w:rPr>
        <w:t xml:space="preserve">To delineate an urban edge as a mechanism to contain urban sprawl and ensure more compact and efficient urban structure. </w:t>
      </w:r>
    </w:p>
    <w:p w14:paraId="3E37DF68" w14:textId="77777777" w:rsidR="00143B77" w:rsidRPr="00100023" w:rsidRDefault="00143B77" w:rsidP="0038706E">
      <w:pPr>
        <w:pStyle w:val="ListParagraph"/>
        <w:numPr>
          <w:ilvl w:val="0"/>
          <w:numId w:val="117"/>
        </w:numPr>
        <w:spacing w:after="150" w:line="360" w:lineRule="auto"/>
        <w:ind w:hanging="540"/>
        <w:rPr>
          <w:rFonts w:ascii="Arial" w:hAnsi="Arial" w:cs="Arial"/>
          <w:lang w:val="en-US"/>
        </w:rPr>
      </w:pPr>
      <w:r w:rsidRPr="00100023">
        <w:rPr>
          <w:rFonts w:ascii="Arial" w:hAnsi="Arial" w:cs="Arial"/>
          <w:lang w:val="en-US"/>
        </w:rPr>
        <w:t xml:space="preserve">To identify land to address housing demand and shortages and ensure upgrade and formalisation of informal areas in the Mandela Park area. </w:t>
      </w:r>
    </w:p>
    <w:p w14:paraId="00827FF6" w14:textId="77777777" w:rsidR="00143B77" w:rsidRPr="00100023" w:rsidRDefault="00143B77" w:rsidP="0038706E">
      <w:pPr>
        <w:pStyle w:val="ListParagraph"/>
        <w:numPr>
          <w:ilvl w:val="0"/>
          <w:numId w:val="117"/>
        </w:numPr>
        <w:spacing w:after="0" w:line="360" w:lineRule="auto"/>
        <w:ind w:hanging="540"/>
        <w:rPr>
          <w:rFonts w:ascii="Arial" w:hAnsi="Arial" w:cs="Arial"/>
          <w:lang w:val="en-US"/>
        </w:rPr>
      </w:pPr>
      <w:r w:rsidRPr="00100023">
        <w:rPr>
          <w:rFonts w:ascii="Arial" w:hAnsi="Arial" w:cs="Arial"/>
          <w:lang w:val="en-US"/>
        </w:rPr>
        <w:t xml:space="preserve">To provide social and public facilities that is adequately maintained and provided within walking distance of the general population within the town. </w:t>
      </w:r>
    </w:p>
    <w:p w14:paraId="2973B86A" w14:textId="77777777" w:rsidR="00143B77" w:rsidRPr="00100023" w:rsidRDefault="00143B77" w:rsidP="00100023">
      <w:pPr>
        <w:spacing w:after="129" w:line="360" w:lineRule="auto"/>
        <w:rPr>
          <w:rFonts w:ascii="Arial" w:eastAsia="Calibri" w:hAnsi="Arial" w:cs="Arial"/>
          <w:color w:val="000000"/>
          <w:lang w:val="en-US"/>
        </w:rPr>
      </w:pPr>
      <w:r w:rsidRPr="00100023">
        <w:rPr>
          <w:rFonts w:ascii="Arial" w:eastAsia="Calibri" w:hAnsi="Arial" w:cs="Arial"/>
          <w:color w:val="000000"/>
          <w:lang w:val="en-US"/>
        </w:rPr>
        <w:t xml:space="preserve"> </w:t>
      </w:r>
      <w:r w:rsidRPr="00100023">
        <w:rPr>
          <w:rFonts w:ascii="Arial" w:eastAsia="Calibri" w:hAnsi="Arial" w:cs="Arial"/>
          <w:b/>
          <w:i/>
          <w:color w:val="000000"/>
          <w:lang w:val="en-US"/>
        </w:rPr>
        <w:t>Alicedale Composite LSDF</w:t>
      </w:r>
      <w:r w:rsidRPr="00100023">
        <w:rPr>
          <w:rFonts w:ascii="Arial" w:eastAsia="Calibri" w:hAnsi="Arial" w:cs="Arial"/>
          <w:b/>
          <w:color w:val="000000"/>
          <w:lang w:val="en-US"/>
        </w:rPr>
        <w:t>:</w:t>
      </w:r>
      <w:r w:rsidRPr="00100023">
        <w:rPr>
          <w:rFonts w:ascii="Arial" w:eastAsia="Calibri" w:hAnsi="Arial" w:cs="Arial"/>
          <w:color w:val="000000"/>
          <w:lang w:val="en-US"/>
        </w:rPr>
        <w:t xml:space="preserve"> </w:t>
      </w:r>
      <w:r w:rsidRPr="00100023">
        <w:rPr>
          <w:rFonts w:ascii="Arial" w:eastAsia="Calibri" w:hAnsi="Arial" w:cs="Arial"/>
          <w:noProof/>
          <w:color w:val="000000"/>
          <w:lang w:eastAsia="en-ZA"/>
        </w:rPr>
        <w:drawing>
          <wp:inline distT="0" distB="0" distL="0" distR="0" wp14:anchorId="6AEB6270" wp14:editId="632C564D">
            <wp:extent cx="5803046" cy="3200400"/>
            <wp:effectExtent l="0" t="0" r="7620" b="0"/>
            <wp:docPr id="90923" name="Picture 90923"/>
            <wp:cNvGraphicFramePr/>
            <a:graphic xmlns:a="http://schemas.openxmlformats.org/drawingml/2006/main">
              <a:graphicData uri="http://schemas.openxmlformats.org/drawingml/2006/picture">
                <pic:pic xmlns:pic="http://schemas.openxmlformats.org/drawingml/2006/picture">
                  <pic:nvPicPr>
                    <pic:cNvPr id="92822" name="Picture 92822"/>
                    <pic:cNvPicPr/>
                  </pic:nvPicPr>
                  <pic:blipFill>
                    <a:blip r:embed="rId164"/>
                    <a:stretch>
                      <a:fillRect/>
                    </a:stretch>
                  </pic:blipFill>
                  <pic:spPr>
                    <a:xfrm>
                      <a:off x="0" y="0"/>
                      <a:ext cx="5818184" cy="3208749"/>
                    </a:xfrm>
                    <a:prstGeom prst="rect">
                      <a:avLst/>
                    </a:prstGeom>
                  </pic:spPr>
                </pic:pic>
              </a:graphicData>
            </a:graphic>
          </wp:inline>
        </w:drawing>
      </w:r>
    </w:p>
    <w:p w14:paraId="57768F40" w14:textId="77777777" w:rsidR="00CC3BF3" w:rsidRPr="00100023" w:rsidRDefault="00143B77" w:rsidP="00281F3D">
      <w:pPr>
        <w:spacing w:after="119" w:line="360" w:lineRule="auto"/>
        <w:rPr>
          <w:rFonts w:ascii="Arial" w:hAnsi="Arial" w:cs="Arial"/>
          <w:lang w:val="en-US"/>
        </w:rPr>
      </w:pPr>
      <w:r w:rsidRPr="00100023">
        <w:rPr>
          <w:rFonts w:ascii="Arial" w:eastAsia="Calibri" w:hAnsi="Arial" w:cs="Arial"/>
          <w:b/>
          <w:color w:val="000000"/>
          <w:lang w:val="en-US"/>
        </w:rPr>
        <w:t xml:space="preserve"> </w:t>
      </w:r>
      <w:r w:rsidR="00CC3BF3" w:rsidRPr="00100023">
        <w:rPr>
          <w:rFonts w:ascii="Arial" w:hAnsi="Arial" w:cs="Arial"/>
          <w:b/>
          <w:lang w:val="en-US"/>
        </w:rPr>
        <w:t xml:space="preserve">Makhanda Composite LSDF: Riebeek East </w:t>
      </w:r>
    </w:p>
    <w:p w14:paraId="7A62804C" w14:textId="77777777" w:rsidR="00143B77" w:rsidRPr="00100023" w:rsidRDefault="00143B77" w:rsidP="00100023">
      <w:pPr>
        <w:spacing w:after="159" w:line="360" w:lineRule="auto"/>
        <w:ind w:right="-64"/>
        <w:jc w:val="both"/>
        <w:rPr>
          <w:rFonts w:ascii="Arial" w:eastAsia="Calibri" w:hAnsi="Arial" w:cs="Arial"/>
          <w:color w:val="000000"/>
          <w:lang w:val="en-US"/>
        </w:rPr>
      </w:pPr>
      <w:r w:rsidRPr="00100023">
        <w:rPr>
          <w:rFonts w:ascii="Arial" w:eastAsia="Calibri" w:hAnsi="Arial" w:cs="Arial"/>
          <w:color w:val="000000"/>
          <w:lang w:val="en-US"/>
        </w:rPr>
        <w:t xml:space="preserve">To provide strategies for development of the 3 sub-local centres within the Makana Municipality, i.e. Riebeek East, Seven Fountains and Fort Brown and to ensure sustainable development of these nodes, within the principles of service delivery and rural support. </w:t>
      </w:r>
    </w:p>
    <w:p w14:paraId="2FE0D74D" w14:textId="77777777" w:rsidR="00143B77" w:rsidRPr="00100023" w:rsidRDefault="00143B77" w:rsidP="00100023">
      <w:pPr>
        <w:spacing w:after="0" w:line="360" w:lineRule="auto"/>
        <w:rPr>
          <w:rFonts w:ascii="Arial" w:eastAsia="Calibri" w:hAnsi="Arial" w:cs="Arial"/>
          <w:i/>
          <w:color w:val="000000"/>
          <w:lang w:val="en-US"/>
        </w:rPr>
      </w:pPr>
      <w:r w:rsidRPr="00100023">
        <w:rPr>
          <w:rFonts w:ascii="Arial" w:eastAsia="Calibri" w:hAnsi="Arial" w:cs="Arial"/>
          <w:color w:val="000000"/>
          <w:lang w:val="en-US"/>
        </w:rPr>
        <w:t xml:space="preserve"> </w:t>
      </w:r>
      <w:r w:rsidRPr="00100023">
        <w:rPr>
          <w:rFonts w:ascii="Arial" w:eastAsia="Calibri" w:hAnsi="Arial" w:cs="Arial"/>
          <w:b/>
          <w:i/>
          <w:color w:val="000000"/>
          <w:u w:val="single" w:color="000000"/>
          <w:lang w:val="en-US"/>
        </w:rPr>
        <w:t xml:space="preserve">Riebeek East Composite </w:t>
      </w:r>
      <w:r w:rsidR="006E416F" w:rsidRPr="00100023">
        <w:rPr>
          <w:rFonts w:ascii="Arial" w:eastAsia="Calibri" w:hAnsi="Arial" w:cs="Arial"/>
          <w:b/>
          <w:i/>
          <w:color w:val="000000"/>
          <w:u w:val="single" w:color="000000"/>
          <w:lang w:val="en-US"/>
        </w:rPr>
        <w:t>LSDF</w:t>
      </w:r>
      <w:r w:rsidR="006E416F" w:rsidRPr="00100023">
        <w:rPr>
          <w:rFonts w:ascii="Arial" w:eastAsia="Calibri" w:hAnsi="Arial" w:cs="Arial"/>
          <w:i/>
          <w:color w:val="000000"/>
          <w:lang w:val="en-US"/>
        </w:rPr>
        <w:t>:</w:t>
      </w:r>
    </w:p>
    <w:p w14:paraId="5FB069D5" w14:textId="77777777"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36F7AC4D" wp14:editId="5699E821">
            <wp:extent cx="5758307" cy="2807971"/>
            <wp:effectExtent l="0" t="0" r="0" b="0"/>
            <wp:docPr id="90924" name="Picture 90924"/>
            <wp:cNvGraphicFramePr/>
            <a:graphic xmlns:a="http://schemas.openxmlformats.org/drawingml/2006/main">
              <a:graphicData uri="http://schemas.openxmlformats.org/drawingml/2006/picture">
                <pic:pic xmlns:pic="http://schemas.openxmlformats.org/drawingml/2006/picture">
                  <pic:nvPicPr>
                    <pic:cNvPr id="92823" name="Picture 92823"/>
                    <pic:cNvPicPr/>
                  </pic:nvPicPr>
                  <pic:blipFill>
                    <a:blip r:embed="rId165"/>
                    <a:stretch>
                      <a:fillRect/>
                    </a:stretch>
                  </pic:blipFill>
                  <pic:spPr>
                    <a:xfrm>
                      <a:off x="0" y="0"/>
                      <a:ext cx="5758307" cy="2807971"/>
                    </a:xfrm>
                    <a:prstGeom prst="rect">
                      <a:avLst/>
                    </a:prstGeom>
                  </pic:spPr>
                </pic:pic>
              </a:graphicData>
            </a:graphic>
          </wp:inline>
        </w:drawing>
      </w:r>
    </w:p>
    <w:p w14:paraId="0DD8E773" w14:textId="77777777" w:rsidR="00143B77" w:rsidRPr="00100023" w:rsidRDefault="00143B77" w:rsidP="00281F3D">
      <w:pPr>
        <w:spacing w:after="0" w:line="360" w:lineRule="auto"/>
        <w:rPr>
          <w:rFonts w:ascii="Arial" w:hAnsi="Arial" w:cs="Arial"/>
          <w:b/>
          <w:lang w:val="en-US"/>
        </w:rPr>
      </w:pPr>
      <w:r w:rsidRPr="00100023">
        <w:rPr>
          <w:rFonts w:ascii="Arial" w:eastAsia="Calibri" w:hAnsi="Arial" w:cs="Arial"/>
          <w:color w:val="000000"/>
          <w:lang w:val="en-US"/>
        </w:rPr>
        <w:t xml:space="preserve"> </w:t>
      </w:r>
      <w:r w:rsidR="006E416F" w:rsidRPr="00100023">
        <w:rPr>
          <w:rFonts w:ascii="Arial" w:hAnsi="Arial" w:cs="Arial"/>
          <w:b/>
          <w:lang w:val="en-US"/>
        </w:rPr>
        <w:t>Makhanda Composite LSDF:</w:t>
      </w:r>
      <w:r w:rsidR="008E1DF8">
        <w:rPr>
          <w:rFonts w:ascii="Arial" w:hAnsi="Arial" w:cs="Arial"/>
          <w:b/>
          <w:lang w:val="en-US"/>
        </w:rPr>
        <w:t xml:space="preserve"> </w:t>
      </w:r>
      <w:r w:rsidRPr="00100023">
        <w:rPr>
          <w:rFonts w:ascii="Arial" w:hAnsi="Arial" w:cs="Arial"/>
          <w:b/>
          <w:lang w:val="en-US"/>
        </w:rPr>
        <w:t xml:space="preserve">Seven Fountains </w:t>
      </w:r>
    </w:p>
    <w:p w14:paraId="5533DCCD" w14:textId="77777777" w:rsidR="00143B77" w:rsidRPr="00100023" w:rsidRDefault="00143B77" w:rsidP="00281F3D">
      <w:pPr>
        <w:spacing w:after="140" w:line="360" w:lineRule="auto"/>
        <w:rPr>
          <w:rFonts w:ascii="Arial" w:hAnsi="Arial" w:cs="Arial"/>
          <w:b/>
          <w:lang w:val="en-US"/>
        </w:rPr>
      </w:pPr>
      <w:r w:rsidRPr="00100023">
        <w:rPr>
          <w:rFonts w:ascii="Arial" w:eastAsia="Calibri" w:hAnsi="Arial" w:cs="Arial"/>
          <w:color w:val="000000"/>
          <w:lang w:val="en-US"/>
        </w:rPr>
        <w:t xml:space="preserve"> </w:t>
      </w:r>
      <w:r w:rsidR="006E416F" w:rsidRPr="00100023">
        <w:rPr>
          <w:rFonts w:ascii="Arial" w:hAnsi="Arial" w:cs="Arial"/>
          <w:b/>
          <w:lang w:val="en-US"/>
        </w:rPr>
        <w:t xml:space="preserve">Objectives: </w:t>
      </w:r>
      <w:r w:rsidRPr="00100023">
        <w:rPr>
          <w:rFonts w:ascii="Arial" w:hAnsi="Arial" w:cs="Arial"/>
          <w:b/>
          <w:lang w:val="en-US"/>
        </w:rPr>
        <w:t xml:space="preserve"> </w:t>
      </w:r>
    </w:p>
    <w:p w14:paraId="41AA7CE3" w14:textId="77777777" w:rsidR="00143B77" w:rsidRPr="00100023" w:rsidRDefault="00266117" w:rsidP="0038706E">
      <w:pPr>
        <w:pStyle w:val="ListParagraph"/>
        <w:numPr>
          <w:ilvl w:val="0"/>
          <w:numId w:val="120"/>
        </w:numPr>
        <w:tabs>
          <w:tab w:val="center" w:pos="599"/>
          <w:tab w:val="center" w:pos="850"/>
        </w:tabs>
        <w:spacing w:line="360" w:lineRule="auto"/>
        <w:ind w:hanging="4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Upgrade and formalise the existing Seven Fountains community on the Municipal owned farm portions, i.e.  13, 18 &amp; 28 of Farm Seven</w:t>
      </w:r>
      <w:r w:rsidR="008E1DF8">
        <w:rPr>
          <w:rFonts w:ascii="Arial" w:hAnsi="Arial" w:cs="Arial"/>
          <w:lang w:val="en-US"/>
        </w:rPr>
        <w:t xml:space="preserve"> Fountain</w:t>
      </w:r>
      <w:r w:rsidR="00143B77" w:rsidRPr="00100023">
        <w:rPr>
          <w:rFonts w:ascii="Arial" w:hAnsi="Arial" w:cs="Arial"/>
          <w:lang w:val="en-US"/>
        </w:rPr>
        <w:t xml:space="preserve"> No. 477 </w:t>
      </w:r>
    </w:p>
    <w:p w14:paraId="4485F731" w14:textId="77777777" w:rsidR="00143B77" w:rsidRPr="00100023" w:rsidRDefault="00143B77" w:rsidP="0038706E">
      <w:pPr>
        <w:pStyle w:val="ListParagraph"/>
        <w:numPr>
          <w:ilvl w:val="0"/>
          <w:numId w:val="120"/>
        </w:numPr>
        <w:tabs>
          <w:tab w:val="center" w:pos="850"/>
        </w:tabs>
        <w:spacing w:line="360" w:lineRule="auto"/>
        <w:rPr>
          <w:rFonts w:ascii="Arial" w:hAnsi="Arial" w:cs="Arial"/>
          <w:lang w:val="en-US"/>
        </w:rPr>
      </w:pPr>
      <w:r w:rsidRPr="00100023">
        <w:rPr>
          <w:rFonts w:ascii="Arial" w:hAnsi="Arial" w:cs="Arial"/>
          <w:lang w:val="en-US"/>
        </w:rPr>
        <w:t xml:space="preserve">Carefully consider future expansion based on limited infrastructure and expansion options, i.e. private land ownership. </w:t>
      </w:r>
    </w:p>
    <w:p w14:paraId="6268EDC3" w14:textId="77777777" w:rsidR="00143B77" w:rsidRPr="00100023" w:rsidRDefault="00266117" w:rsidP="0038706E">
      <w:pPr>
        <w:pStyle w:val="ListParagraph"/>
        <w:numPr>
          <w:ilvl w:val="0"/>
          <w:numId w:val="120"/>
        </w:numPr>
        <w:tabs>
          <w:tab w:val="center" w:pos="599"/>
          <w:tab w:val="center" w:pos="850"/>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Consider re-design of the layout plan to increase densities and more sustainable use of infrastructure. </w:t>
      </w:r>
    </w:p>
    <w:p w14:paraId="6E763F4F" w14:textId="77777777" w:rsidR="00143B77" w:rsidRPr="00100023" w:rsidRDefault="00143B77" w:rsidP="00100023">
      <w:pPr>
        <w:tabs>
          <w:tab w:val="center" w:pos="852"/>
          <w:tab w:val="center" w:pos="1583"/>
        </w:tabs>
        <w:spacing w:after="0" w:line="360" w:lineRule="auto"/>
        <w:ind w:right="-8667"/>
        <w:rPr>
          <w:rFonts w:ascii="Arial" w:eastAsia="Arial" w:hAnsi="Arial" w:cs="Arial"/>
          <w:color w:val="000000"/>
          <w:lang w:val="en-US"/>
        </w:rPr>
      </w:pPr>
      <w:r w:rsidRPr="00100023">
        <w:rPr>
          <w:rFonts w:ascii="Arial" w:eastAsia="Calibri" w:hAnsi="Arial" w:cs="Arial"/>
          <w:color w:val="000000"/>
          <w:lang w:val="en-US"/>
        </w:rPr>
        <w:tab/>
      </w:r>
    </w:p>
    <w:p w14:paraId="4967A200" w14:textId="77777777" w:rsidR="008E1DF8" w:rsidRPr="00281F3D" w:rsidRDefault="00143B77" w:rsidP="0038706E">
      <w:pPr>
        <w:pStyle w:val="ListParagraph"/>
        <w:numPr>
          <w:ilvl w:val="0"/>
          <w:numId w:val="118"/>
        </w:numPr>
        <w:spacing w:after="0" w:line="360" w:lineRule="auto"/>
        <w:ind w:right="853" w:hanging="720"/>
        <w:rPr>
          <w:rFonts w:ascii="Arial" w:hAnsi="Arial" w:cs="Arial"/>
          <w:lang w:val="en-US"/>
        </w:rPr>
      </w:pPr>
      <w:r w:rsidRPr="00100023">
        <w:rPr>
          <w:rFonts w:ascii="Arial" w:hAnsi="Arial" w:cs="Arial"/>
          <w:i/>
          <w:lang w:val="en-US"/>
        </w:rPr>
        <w:t xml:space="preserve"> </w:t>
      </w:r>
      <w:r w:rsidR="00266117" w:rsidRPr="00100023">
        <w:rPr>
          <w:rFonts w:ascii="Arial" w:hAnsi="Arial" w:cs="Arial"/>
          <w:b/>
          <w:lang w:val="en-US"/>
        </w:rPr>
        <w:t xml:space="preserve">Makhanda Composite LSDF: Fort Brown </w:t>
      </w:r>
    </w:p>
    <w:p w14:paraId="27BEADD9" w14:textId="77777777" w:rsidR="00143B77" w:rsidRPr="00100023" w:rsidRDefault="00266117" w:rsidP="0038706E">
      <w:pPr>
        <w:pStyle w:val="ListParagraph"/>
        <w:numPr>
          <w:ilvl w:val="0"/>
          <w:numId w:val="121"/>
        </w:numPr>
        <w:spacing w:line="360" w:lineRule="auto"/>
        <w:ind w:right="648"/>
        <w:rPr>
          <w:rFonts w:ascii="Arial" w:hAnsi="Arial" w:cs="Arial"/>
          <w:lang w:val="en-US"/>
        </w:rPr>
      </w:pPr>
      <w:r w:rsidRPr="00100023">
        <w:rPr>
          <w:rFonts w:ascii="Arial" w:hAnsi="Arial" w:cs="Arial"/>
          <w:lang w:val="en-US"/>
        </w:rPr>
        <w:t xml:space="preserve">Acknowledge </w:t>
      </w:r>
      <w:r w:rsidR="00143B77" w:rsidRPr="00100023">
        <w:rPr>
          <w:rFonts w:ascii="Arial" w:hAnsi="Arial" w:cs="Arial"/>
          <w:lang w:val="en-US"/>
        </w:rPr>
        <w:t xml:space="preserve">the demand for rural housing development in the Fort Brown area, in support of existing social facilities (taps, school, community hall). </w:t>
      </w:r>
    </w:p>
    <w:p w14:paraId="59201B1F" w14:textId="77777777" w:rsidR="00143B77" w:rsidRPr="00100023" w:rsidRDefault="00143B77" w:rsidP="0038706E">
      <w:pPr>
        <w:pStyle w:val="ListParagraph"/>
        <w:numPr>
          <w:ilvl w:val="0"/>
          <w:numId w:val="121"/>
        </w:numPr>
        <w:spacing w:after="157" w:line="360" w:lineRule="auto"/>
        <w:rPr>
          <w:rFonts w:ascii="Arial" w:hAnsi="Arial" w:cs="Arial"/>
          <w:lang w:val="en-US"/>
        </w:rPr>
      </w:pPr>
      <w:r w:rsidRPr="00100023">
        <w:rPr>
          <w:rFonts w:ascii="Arial" w:hAnsi="Arial" w:cs="Arial"/>
          <w:lang w:val="en-US"/>
        </w:rPr>
        <w:t>Future development to take place on Fletcher’s Outspan based on the principles of rural or agri-village design with minimum site sizes of 500 m</w:t>
      </w:r>
      <w:r w:rsidRPr="00100023">
        <w:rPr>
          <w:rFonts w:ascii="Arial" w:hAnsi="Arial" w:cs="Arial"/>
          <w:vertAlign w:val="superscript"/>
          <w:lang w:val="en-US"/>
        </w:rPr>
        <w:t>2</w:t>
      </w:r>
      <w:r w:rsidRPr="00100023">
        <w:rPr>
          <w:rFonts w:ascii="Arial" w:hAnsi="Arial" w:cs="Arial"/>
          <w:lang w:val="en-US"/>
        </w:rPr>
        <w:t xml:space="preserve">. </w:t>
      </w:r>
    </w:p>
    <w:p w14:paraId="3FBD646E" w14:textId="77777777" w:rsidR="00143B77" w:rsidRPr="00100023" w:rsidRDefault="00143B77" w:rsidP="0038706E">
      <w:pPr>
        <w:pStyle w:val="ListParagraph"/>
        <w:numPr>
          <w:ilvl w:val="0"/>
          <w:numId w:val="121"/>
        </w:numPr>
        <w:spacing w:after="142" w:line="360" w:lineRule="auto"/>
        <w:rPr>
          <w:rFonts w:ascii="Arial" w:hAnsi="Arial" w:cs="Arial"/>
          <w:lang w:val="en-US"/>
        </w:rPr>
      </w:pPr>
      <w:r w:rsidRPr="00100023">
        <w:rPr>
          <w:rFonts w:ascii="Arial" w:hAnsi="Arial" w:cs="Arial"/>
          <w:lang w:val="en-US"/>
        </w:rPr>
        <w:t xml:space="preserve">Scale and expansion of the Fort Brown node to be carefully assessed based on beneficiary demand and existing projects by private land owners to accommodate farmworkers. </w:t>
      </w:r>
    </w:p>
    <w:p w14:paraId="5FC2A694" w14:textId="77777777" w:rsidR="00143B77" w:rsidRPr="00100023" w:rsidRDefault="00143B77" w:rsidP="0038706E">
      <w:pPr>
        <w:pStyle w:val="ListParagraph"/>
        <w:numPr>
          <w:ilvl w:val="0"/>
          <w:numId w:val="121"/>
        </w:numPr>
        <w:spacing w:after="168" w:line="360" w:lineRule="auto"/>
        <w:rPr>
          <w:rFonts w:ascii="Arial" w:hAnsi="Arial" w:cs="Arial"/>
          <w:lang w:val="en-US"/>
        </w:rPr>
      </w:pPr>
      <w:r w:rsidRPr="00100023">
        <w:rPr>
          <w:rFonts w:ascii="Arial" w:hAnsi="Arial" w:cs="Arial"/>
          <w:lang w:val="en-US"/>
        </w:rPr>
        <w:t xml:space="preserve">Scale of the Fort Brown development to be based on availability of infrastructure and services </w:t>
      </w:r>
    </w:p>
    <w:p w14:paraId="497D54B5" w14:textId="77777777" w:rsidR="00143B77" w:rsidRPr="00100023" w:rsidRDefault="00143B77" w:rsidP="0038706E">
      <w:pPr>
        <w:pStyle w:val="ListParagraph"/>
        <w:numPr>
          <w:ilvl w:val="0"/>
          <w:numId w:val="121"/>
        </w:numPr>
        <w:spacing w:after="136" w:line="360" w:lineRule="auto"/>
        <w:ind w:right="582"/>
        <w:rPr>
          <w:rFonts w:ascii="Arial" w:hAnsi="Arial" w:cs="Arial"/>
          <w:lang w:val="en-US"/>
        </w:rPr>
      </w:pPr>
      <w:r w:rsidRPr="00100023">
        <w:rPr>
          <w:rFonts w:ascii="Arial" w:hAnsi="Arial" w:cs="Arial"/>
          <w:lang w:val="en-US"/>
        </w:rPr>
        <w:t xml:space="preserve">The Implementation Framework for the Makana SDF provides the vehicle for SDF implementation through projects, budgets, priorities and institutional arrangements to ensure implementation, monitoring and review. </w:t>
      </w:r>
    </w:p>
    <w:p w14:paraId="68276E88" w14:textId="77777777" w:rsidR="00266117" w:rsidRPr="00100023" w:rsidRDefault="00266117" w:rsidP="00100023">
      <w:pPr>
        <w:spacing w:after="3" w:line="360" w:lineRule="auto"/>
        <w:ind w:right="853"/>
        <w:rPr>
          <w:rFonts w:ascii="Arial" w:eastAsia="Calibri" w:hAnsi="Arial" w:cs="Arial"/>
          <w:b/>
          <w:color w:val="000000"/>
          <w:lang w:val="en-US"/>
        </w:rPr>
      </w:pPr>
    </w:p>
    <w:p w14:paraId="4BC83BE2" w14:textId="77777777" w:rsidR="00143B77" w:rsidRPr="00100023" w:rsidRDefault="000B65B9" w:rsidP="00100023">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.8.8.2.10</w:t>
      </w:r>
      <w:r w:rsidR="00587148"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 Package of Plans &amp; Land Use Management System </w:t>
      </w:r>
    </w:p>
    <w:p w14:paraId="5BAE3D31" w14:textId="77777777"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14:paraId="466E76D0" w14:textId="77777777" w:rsidR="00143B77" w:rsidRPr="00100023" w:rsidRDefault="00143B77" w:rsidP="00281F3D">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696B11E1" wp14:editId="4B99C10D">
            <wp:extent cx="5689854" cy="2807970"/>
            <wp:effectExtent l="0" t="0" r="0" b="0"/>
            <wp:docPr id="90925" name="Picture 90925"/>
            <wp:cNvGraphicFramePr/>
            <a:graphic xmlns:a="http://schemas.openxmlformats.org/drawingml/2006/main">
              <a:graphicData uri="http://schemas.openxmlformats.org/drawingml/2006/picture">
                <pic:pic xmlns:pic="http://schemas.openxmlformats.org/drawingml/2006/picture">
                  <pic:nvPicPr>
                    <pic:cNvPr id="93017" name="Picture 93017"/>
                    <pic:cNvPicPr/>
                  </pic:nvPicPr>
                  <pic:blipFill>
                    <a:blip r:embed="rId166"/>
                    <a:stretch>
                      <a:fillRect/>
                    </a:stretch>
                  </pic:blipFill>
                  <pic:spPr>
                    <a:xfrm>
                      <a:off x="0" y="0"/>
                      <a:ext cx="5689854" cy="2807970"/>
                    </a:xfrm>
                    <a:prstGeom prst="rect">
                      <a:avLst/>
                    </a:prstGeom>
                  </pic:spPr>
                </pic:pic>
              </a:graphicData>
            </a:graphic>
          </wp:inline>
        </w:drawing>
      </w:r>
      <w:r w:rsidRPr="00100023">
        <w:rPr>
          <w:rFonts w:ascii="Arial" w:eastAsia="Calibri" w:hAnsi="Arial" w:cs="Arial"/>
          <w:b/>
          <w:color w:val="000000"/>
          <w:lang w:val="en-US"/>
        </w:rPr>
        <w:t xml:space="preserve"> </w:t>
      </w:r>
    </w:p>
    <w:p w14:paraId="16D0E6A0" w14:textId="77777777" w:rsidR="00143B77" w:rsidRPr="00281F3D" w:rsidRDefault="000B65B9" w:rsidP="00100023">
      <w:pPr>
        <w:spacing w:after="121" w:line="360" w:lineRule="auto"/>
        <w:ind w:right="853"/>
        <w:rPr>
          <w:rFonts w:ascii="Arial" w:eastAsia="Calibri" w:hAnsi="Arial" w:cs="Arial"/>
          <w:b/>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.8.8.2.11</w:t>
      </w:r>
      <w:r w:rsidR="00587148" w:rsidRPr="00100023">
        <w:rPr>
          <w:rFonts w:ascii="Arial" w:eastAsia="Calibri" w:hAnsi="Arial" w:cs="Arial"/>
          <w:b/>
          <w:color w:val="000000"/>
          <w:lang w:val="en-US"/>
        </w:rPr>
        <w:tab/>
      </w:r>
      <w:r w:rsidR="00143B77" w:rsidRPr="00100023">
        <w:rPr>
          <w:rFonts w:ascii="Arial" w:eastAsia="Calibri" w:hAnsi="Arial" w:cs="Arial"/>
          <w:b/>
          <w:color w:val="000000"/>
          <w:lang w:val="en-US"/>
        </w:rPr>
        <w:t>Guiding Principles for Decision Making</w:t>
      </w:r>
    </w:p>
    <w:p w14:paraId="672C5287" w14:textId="77777777" w:rsidR="00266117" w:rsidRPr="00100023" w:rsidRDefault="00143B77" w:rsidP="0038706E">
      <w:pPr>
        <w:pStyle w:val="ListParagraph"/>
        <w:numPr>
          <w:ilvl w:val="0"/>
          <w:numId w:val="122"/>
        </w:numPr>
        <w:spacing w:after="204" w:line="360" w:lineRule="auto"/>
        <w:ind w:right="582"/>
        <w:rPr>
          <w:rFonts w:ascii="Arial" w:hAnsi="Arial" w:cs="Arial"/>
          <w:lang w:val="en-US"/>
        </w:rPr>
      </w:pPr>
      <w:r w:rsidRPr="00100023">
        <w:rPr>
          <w:rFonts w:ascii="Arial" w:hAnsi="Arial" w:cs="Arial"/>
          <w:lang w:val="en-US"/>
        </w:rPr>
        <w:t xml:space="preserve">Decision making within the Land Use Management System (rezoning, subdivision, departure, consent use, etc.) should be based on the following guiding principles: </w:t>
      </w:r>
    </w:p>
    <w:p w14:paraId="2A66ED0C" w14:textId="77777777" w:rsidR="00143B77" w:rsidRPr="00100023" w:rsidRDefault="00143B77" w:rsidP="0038706E">
      <w:pPr>
        <w:pStyle w:val="ListParagraph"/>
        <w:numPr>
          <w:ilvl w:val="0"/>
          <w:numId w:val="122"/>
        </w:numPr>
        <w:spacing w:after="204" w:line="360" w:lineRule="auto"/>
        <w:ind w:right="582"/>
        <w:rPr>
          <w:rFonts w:ascii="Arial" w:hAnsi="Arial" w:cs="Arial"/>
          <w:lang w:val="en-US"/>
        </w:rPr>
      </w:pPr>
      <w:r w:rsidRPr="00100023">
        <w:rPr>
          <w:rFonts w:ascii="Arial" w:hAnsi="Arial" w:cs="Arial"/>
          <w:lang w:val="en-US"/>
        </w:rPr>
        <w:t xml:space="preserve">Promotion and support of the IDP and long term development vision. </w:t>
      </w:r>
      <w:r w:rsidRPr="00100023">
        <w:rPr>
          <w:rFonts w:ascii="Arial" w:hAnsi="Arial" w:cs="Arial"/>
          <w:lang w:val="en-US"/>
        </w:rPr>
        <w:tab/>
        <w:t xml:space="preserve"> </w:t>
      </w:r>
    </w:p>
    <w:p w14:paraId="49A09D55" w14:textId="77777777" w:rsidR="00143B77" w:rsidRPr="00100023" w:rsidRDefault="00266117" w:rsidP="0038706E">
      <w:pPr>
        <w:pStyle w:val="ListParagraph"/>
        <w:numPr>
          <w:ilvl w:val="0"/>
          <w:numId w:val="122"/>
        </w:numPr>
        <w:tabs>
          <w:tab w:val="center" w:pos="590"/>
          <w:tab w:val="center" w:pos="4343"/>
          <w:tab w:val="center" w:pos="8067"/>
        </w:tabs>
        <w:spacing w:after="265"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Support the key principles for development and deve</w:t>
      </w:r>
      <w:r w:rsidRPr="00100023">
        <w:rPr>
          <w:rFonts w:ascii="Arial" w:hAnsi="Arial" w:cs="Arial"/>
          <w:lang w:val="en-US"/>
        </w:rPr>
        <w:t>lopment management as per the SDF</w:t>
      </w:r>
      <w:r w:rsidR="00143B77" w:rsidRPr="00100023">
        <w:rPr>
          <w:rFonts w:ascii="Arial" w:hAnsi="Arial" w:cs="Arial"/>
          <w:lang w:val="en-US"/>
        </w:rPr>
        <w:t xml:space="preserve">. </w:t>
      </w:r>
    </w:p>
    <w:p w14:paraId="31C093A8" w14:textId="77777777" w:rsidR="00143B77" w:rsidRPr="00100023" w:rsidRDefault="00266117" w:rsidP="0038706E">
      <w:pPr>
        <w:pStyle w:val="ListParagraph"/>
        <w:numPr>
          <w:ilvl w:val="0"/>
          <w:numId w:val="122"/>
        </w:numPr>
        <w:tabs>
          <w:tab w:val="center" w:pos="587"/>
          <w:tab w:val="center" w:pos="5312"/>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Support the SDF Conceptual Framework and Spatial Development Framework proposals, objectives and goals. </w:t>
      </w:r>
    </w:p>
    <w:p w14:paraId="43ED5C56" w14:textId="77777777" w:rsidR="00143B77" w:rsidRPr="00100023" w:rsidRDefault="00143B77" w:rsidP="0038706E">
      <w:pPr>
        <w:pStyle w:val="ListParagraph"/>
        <w:numPr>
          <w:ilvl w:val="0"/>
          <w:numId w:val="122"/>
        </w:numPr>
        <w:spacing w:after="135" w:line="360" w:lineRule="auto"/>
        <w:rPr>
          <w:rFonts w:ascii="Arial" w:hAnsi="Arial" w:cs="Arial"/>
          <w:lang w:val="en-US"/>
        </w:rPr>
      </w:pPr>
      <w:r w:rsidRPr="00100023">
        <w:rPr>
          <w:rFonts w:ascii="Arial" w:hAnsi="Arial" w:cs="Arial"/>
          <w:lang w:val="en-US"/>
        </w:rPr>
        <w:t xml:space="preserve">Adhere to legislative requirements relevant to all forms of development, with specific reference to, but not limited to, environmental conservation, heritage, infrastructure, municipal powers and functions, National and Provincial Government legislation, guidelines and policy. </w:t>
      </w:r>
      <w:r w:rsidRPr="00100023">
        <w:rPr>
          <w:rFonts w:ascii="Arial" w:hAnsi="Arial" w:cs="Arial"/>
          <w:lang w:val="en-US"/>
        </w:rPr>
        <w:tab/>
        <w:t xml:space="preserve"> </w:t>
      </w:r>
    </w:p>
    <w:p w14:paraId="03FC33F3" w14:textId="77777777" w:rsidR="00143B77" w:rsidRPr="00100023" w:rsidRDefault="00266117" w:rsidP="0038706E">
      <w:pPr>
        <w:pStyle w:val="ListParagraph"/>
        <w:numPr>
          <w:ilvl w:val="0"/>
          <w:numId w:val="122"/>
        </w:numPr>
        <w:tabs>
          <w:tab w:val="center" w:pos="587"/>
          <w:tab w:val="center" w:pos="5253"/>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Due cognisance to the principles of sustainability, equality, efficiency and integration as outlined in SPLUMA. </w:t>
      </w:r>
    </w:p>
    <w:p w14:paraId="7D61A98C" w14:textId="77777777" w:rsidR="00143B77" w:rsidRPr="00100023" w:rsidRDefault="00143B77" w:rsidP="0038706E">
      <w:pPr>
        <w:pStyle w:val="ListParagraph"/>
        <w:numPr>
          <w:ilvl w:val="0"/>
          <w:numId w:val="122"/>
        </w:numPr>
        <w:spacing w:after="248" w:line="360" w:lineRule="auto"/>
        <w:ind w:right="582"/>
        <w:rPr>
          <w:rFonts w:ascii="Arial" w:hAnsi="Arial" w:cs="Arial"/>
          <w:lang w:val="en-US"/>
        </w:rPr>
      </w:pPr>
      <w:r w:rsidRPr="00100023">
        <w:rPr>
          <w:rFonts w:ascii="Arial" w:hAnsi="Arial" w:cs="Arial"/>
          <w:lang w:val="en-US"/>
        </w:rPr>
        <w:t>Impact of development on the general welfare, safety, amenity and living environment of development on its and/</w:t>
      </w:r>
      <w:r w:rsidR="008E1DF8">
        <w:rPr>
          <w:rFonts w:ascii="Arial" w:hAnsi="Arial" w:cs="Arial"/>
          <w:lang w:val="en-US"/>
        </w:rPr>
        <w:t xml:space="preserve"> </w:t>
      </w:r>
      <w:r w:rsidRPr="00100023">
        <w:rPr>
          <w:rFonts w:ascii="Arial" w:hAnsi="Arial" w:cs="Arial"/>
          <w:lang w:val="en-US"/>
        </w:rPr>
        <w:t xml:space="preserve">or surrounding land uses and inhabitants.  </w:t>
      </w:r>
      <w:r w:rsidRPr="00100023">
        <w:rPr>
          <w:rFonts w:ascii="Arial" w:hAnsi="Arial" w:cs="Arial"/>
          <w:lang w:val="en-US"/>
        </w:rPr>
        <w:tab/>
        <w:t xml:space="preserve"> </w:t>
      </w:r>
    </w:p>
    <w:p w14:paraId="26B24983" w14:textId="77777777" w:rsidR="00143B77" w:rsidRPr="00100023" w:rsidRDefault="00143B77" w:rsidP="0038706E">
      <w:pPr>
        <w:pStyle w:val="ListParagraph"/>
        <w:numPr>
          <w:ilvl w:val="0"/>
          <w:numId w:val="122"/>
        </w:numPr>
        <w:tabs>
          <w:tab w:val="center" w:pos="959"/>
          <w:tab w:val="center" w:pos="4828"/>
        </w:tabs>
        <w:spacing w:after="269" w:line="360" w:lineRule="auto"/>
        <w:rPr>
          <w:rFonts w:ascii="Arial" w:hAnsi="Arial" w:cs="Arial"/>
          <w:lang w:val="en-US"/>
        </w:rPr>
      </w:pPr>
      <w:r w:rsidRPr="00100023">
        <w:rPr>
          <w:rFonts w:ascii="Arial" w:hAnsi="Arial" w:cs="Arial"/>
          <w:lang w:val="en-US"/>
        </w:rPr>
        <w:t xml:space="preserve">Adequate participation of the affected community and interested and affected parties. </w:t>
      </w:r>
    </w:p>
    <w:p w14:paraId="20BADE90" w14:textId="77777777" w:rsidR="00143B77" w:rsidRPr="00100023" w:rsidRDefault="00143B77" w:rsidP="0038706E">
      <w:pPr>
        <w:pStyle w:val="ListParagraph"/>
        <w:numPr>
          <w:ilvl w:val="0"/>
          <w:numId w:val="122"/>
        </w:numPr>
        <w:tabs>
          <w:tab w:val="center" w:pos="1043"/>
          <w:tab w:val="center" w:pos="4537"/>
        </w:tabs>
        <w:spacing w:line="360" w:lineRule="auto"/>
        <w:rPr>
          <w:rFonts w:ascii="Arial" w:hAnsi="Arial" w:cs="Arial"/>
          <w:lang w:val="en-US"/>
        </w:rPr>
      </w:pPr>
      <w:r w:rsidRPr="00100023">
        <w:rPr>
          <w:rFonts w:ascii="Arial" w:hAnsi="Arial" w:cs="Arial"/>
          <w:lang w:val="en-US"/>
        </w:rPr>
        <w:t xml:space="preserve">Economic sustainability, long term advantages and economic growth prospects. </w:t>
      </w:r>
    </w:p>
    <w:p w14:paraId="3BF90817" w14:textId="77777777" w:rsidR="00143B77" w:rsidRPr="00100023" w:rsidRDefault="00143B77" w:rsidP="00100023">
      <w:pPr>
        <w:spacing w:after="150" w:line="360" w:lineRule="auto"/>
        <w:rPr>
          <w:rFonts w:ascii="Arial" w:eastAsia="Calibri" w:hAnsi="Arial" w:cs="Arial"/>
          <w:b/>
          <w:color w:val="000000"/>
          <w:lang w:val="en-US"/>
        </w:rPr>
      </w:pPr>
      <w:r w:rsidRPr="00100023">
        <w:rPr>
          <w:rFonts w:ascii="Arial" w:eastAsia="Calibri" w:hAnsi="Arial" w:cs="Arial"/>
          <w:b/>
          <w:color w:val="000000"/>
          <w:lang w:val="en-US"/>
        </w:rPr>
        <w:t xml:space="preserve"> </w:t>
      </w:r>
    </w:p>
    <w:p w14:paraId="5BB822A9" w14:textId="77777777" w:rsidR="00143B77" w:rsidRPr="00100023" w:rsidRDefault="000B65B9" w:rsidP="00100023">
      <w:pPr>
        <w:spacing w:after="3" w:line="360" w:lineRule="auto"/>
        <w:ind w:right="296"/>
        <w:rPr>
          <w:rFonts w:ascii="Arial" w:eastAsia="Calibri" w:hAnsi="Arial" w:cs="Arial"/>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.8.8.3.</w:t>
      </w:r>
      <w:r w:rsidR="00587148" w:rsidRPr="00100023">
        <w:rPr>
          <w:rFonts w:ascii="Arial" w:eastAsia="Calibri" w:hAnsi="Arial" w:cs="Arial"/>
          <w:b/>
          <w:color w:val="000000"/>
          <w:lang w:val="en-US"/>
        </w:rPr>
        <w:tab/>
      </w:r>
      <w:r w:rsidR="00A40280" w:rsidRPr="00100023">
        <w:rPr>
          <w:rFonts w:ascii="Arial" w:eastAsia="Calibri" w:hAnsi="Arial" w:cs="Arial"/>
          <w:b/>
          <w:color w:val="000000"/>
          <w:lang w:val="en-US"/>
        </w:rPr>
        <w:t xml:space="preserve">      </w:t>
      </w:r>
      <w:r w:rsidR="00143B77" w:rsidRPr="00100023">
        <w:rPr>
          <w:rFonts w:ascii="Arial" w:eastAsia="Calibri" w:hAnsi="Arial" w:cs="Arial"/>
          <w:b/>
          <w:color w:val="000000"/>
          <w:lang w:val="en-US"/>
        </w:rPr>
        <w:t>District Integrated Planning Model</w:t>
      </w:r>
      <w:r w:rsidR="005837C6" w:rsidRPr="00100023">
        <w:rPr>
          <w:rFonts w:ascii="Arial" w:eastAsia="Calibri" w:hAnsi="Arial" w:cs="Arial"/>
          <w:b/>
          <w:color w:val="000000"/>
          <w:lang w:val="en-US"/>
        </w:rPr>
        <w:t xml:space="preserve"> </w:t>
      </w:r>
      <w:r w:rsidR="00143B77" w:rsidRPr="00100023">
        <w:rPr>
          <w:rFonts w:ascii="Arial" w:eastAsia="Calibri" w:hAnsi="Arial" w:cs="Arial"/>
          <w:b/>
          <w:color w:val="000000"/>
          <w:lang w:val="en-US"/>
        </w:rPr>
        <w:t xml:space="preserve">Recognising Integrated Urban Development Framework (UDF) </w:t>
      </w:r>
      <w:r w:rsidR="00A40280" w:rsidRPr="00100023">
        <w:rPr>
          <w:rFonts w:ascii="Arial" w:eastAsia="Calibri" w:hAnsi="Arial" w:cs="Arial"/>
          <w:b/>
          <w:color w:val="000000"/>
          <w:lang w:val="en-US"/>
        </w:rPr>
        <w:t>a</w:t>
      </w:r>
      <w:r w:rsidR="00143B77" w:rsidRPr="00100023">
        <w:rPr>
          <w:rFonts w:ascii="Arial" w:eastAsia="Calibri" w:hAnsi="Arial" w:cs="Arial"/>
          <w:b/>
          <w:color w:val="000000"/>
          <w:lang w:val="en-US"/>
        </w:rPr>
        <w:t>pproach to long term planning and crafting urban-</w:t>
      </w:r>
      <w:r w:rsidR="00A40280" w:rsidRPr="00100023">
        <w:rPr>
          <w:rFonts w:ascii="Arial" w:eastAsia="Calibri" w:hAnsi="Arial" w:cs="Arial"/>
          <w:b/>
          <w:color w:val="000000"/>
          <w:lang w:val="en-US"/>
        </w:rPr>
        <w:t>rural Linkages</w:t>
      </w:r>
      <w:r w:rsidR="00143B77" w:rsidRPr="00100023">
        <w:rPr>
          <w:rFonts w:ascii="Arial" w:eastAsia="Calibri" w:hAnsi="Arial" w:cs="Arial"/>
          <w:b/>
          <w:color w:val="000000"/>
          <w:lang w:val="en-US"/>
        </w:rPr>
        <w:t xml:space="preserve"> </w:t>
      </w:r>
    </w:p>
    <w:p w14:paraId="42169219" w14:textId="77777777" w:rsidR="00143B77" w:rsidRDefault="00143B77" w:rsidP="00100023">
      <w:pPr>
        <w:spacing w:after="0" w:line="360" w:lineRule="auto"/>
        <w:rPr>
          <w:rFonts w:ascii="Arial" w:eastAsia="Calibri" w:hAnsi="Arial" w:cs="Arial"/>
          <w:b/>
          <w:color w:val="000000"/>
          <w:lang w:val="en-US"/>
        </w:rPr>
      </w:pPr>
      <w:r w:rsidRPr="00100023">
        <w:rPr>
          <w:rFonts w:ascii="Arial" w:eastAsia="Calibri" w:hAnsi="Arial" w:cs="Arial"/>
          <w:b/>
          <w:color w:val="000000"/>
          <w:lang w:val="en-US"/>
        </w:rPr>
        <w:t xml:space="preserve"> </w:t>
      </w:r>
    </w:p>
    <w:p w14:paraId="76EFA7B7" w14:textId="77777777" w:rsidR="00281F3D" w:rsidRDefault="00281F3D" w:rsidP="00100023">
      <w:pPr>
        <w:spacing w:after="0" w:line="360" w:lineRule="auto"/>
        <w:rPr>
          <w:rFonts w:ascii="Arial" w:eastAsia="Calibri" w:hAnsi="Arial" w:cs="Arial"/>
          <w:color w:val="000000"/>
          <w:lang w:val="en-US"/>
        </w:rPr>
      </w:pPr>
      <w:r w:rsidRPr="00281F3D">
        <w:rPr>
          <w:rFonts w:ascii="Arial" w:eastAsia="Calibri" w:hAnsi="Arial" w:cs="Arial"/>
          <w:color w:val="000000"/>
          <w:lang w:val="en-US"/>
        </w:rPr>
        <w:t xml:space="preserve">A district </w:t>
      </w:r>
      <w:r>
        <w:rPr>
          <w:rFonts w:ascii="Arial" w:eastAsia="Calibri" w:hAnsi="Arial" w:cs="Arial"/>
          <w:color w:val="000000"/>
          <w:lang w:val="en-US"/>
        </w:rPr>
        <w:t>co-ordinated Service Delivery Model will be implemented on district Municipal Level (Sarah Baartman District Municipality) as part of the National initiative to improve service and infrastructure delivery.</w:t>
      </w:r>
    </w:p>
    <w:p w14:paraId="63020121" w14:textId="77777777" w:rsidR="00281F3D" w:rsidRDefault="00281F3D" w:rsidP="00100023">
      <w:pPr>
        <w:spacing w:after="0" w:line="360" w:lineRule="auto"/>
        <w:rPr>
          <w:rFonts w:ascii="Arial" w:eastAsia="Calibri" w:hAnsi="Arial" w:cs="Arial"/>
          <w:color w:val="000000"/>
          <w:lang w:val="en-US"/>
        </w:rPr>
      </w:pPr>
    </w:p>
    <w:p w14:paraId="5EF22D52" w14:textId="02E2A6C7" w:rsidR="00281F3D" w:rsidRPr="00281F3D" w:rsidRDefault="00281F3D" w:rsidP="00100023">
      <w:pPr>
        <w:spacing w:after="0" w:line="360" w:lineRule="auto"/>
        <w:rPr>
          <w:rFonts w:ascii="Arial" w:eastAsia="Calibri" w:hAnsi="Arial" w:cs="Arial"/>
          <w:color w:val="000000"/>
          <w:lang w:val="en-US"/>
        </w:rPr>
      </w:pPr>
      <w:r>
        <w:rPr>
          <w:rFonts w:ascii="Arial" w:eastAsia="Calibri" w:hAnsi="Arial" w:cs="Arial"/>
          <w:color w:val="000000"/>
          <w:lang w:val="en-US"/>
        </w:rPr>
        <w:t xml:space="preserve">Implementation and alignment of the Makana Capital Expenditure Framework </w:t>
      </w:r>
      <w:r w:rsidR="0020300F">
        <w:rPr>
          <w:rFonts w:ascii="Arial" w:eastAsia="Calibri" w:hAnsi="Arial" w:cs="Arial"/>
          <w:color w:val="000000"/>
          <w:lang w:val="en-US"/>
        </w:rPr>
        <w:t xml:space="preserve">(CEF) with budgets requirements, programmes and priorities will be significantly improved through district integrated planning. </w:t>
      </w:r>
    </w:p>
    <w:p w14:paraId="0BC196EE" w14:textId="77777777" w:rsidR="00143B77"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noProof/>
          <w:color w:val="000000"/>
          <w:lang w:eastAsia="en-ZA"/>
        </w:rPr>
        <w:drawing>
          <wp:anchor distT="0" distB="0" distL="114300" distR="114300" simplePos="0" relativeHeight="251765760" behindDoc="0" locked="0" layoutInCell="1" allowOverlap="0" wp14:anchorId="648FE12B" wp14:editId="7EBE1977">
            <wp:simplePos x="0" y="0"/>
            <wp:positionH relativeFrom="column">
              <wp:posOffset>1592710</wp:posOffset>
            </wp:positionH>
            <wp:positionV relativeFrom="paragraph">
              <wp:posOffset>367</wp:posOffset>
            </wp:positionV>
            <wp:extent cx="3162300" cy="4908550"/>
            <wp:effectExtent l="0" t="0" r="0" b="6350"/>
            <wp:wrapThrough wrapText="bothSides">
              <wp:wrapPolygon edited="0">
                <wp:start x="0" y="0"/>
                <wp:lineTo x="0" y="21544"/>
                <wp:lineTo x="21470" y="21544"/>
                <wp:lineTo x="21470" y="0"/>
                <wp:lineTo x="0" y="0"/>
              </wp:wrapPolygon>
            </wp:wrapThrough>
            <wp:docPr id="90926" name="Picture 90926"/>
            <wp:cNvGraphicFramePr/>
            <a:graphic xmlns:a="http://schemas.openxmlformats.org/drawingml/2006/main">
              <a:graphicData uri="http://schemas.openxmlformats.org/drawingml/2006/picture">
                <pic:pic xmlns:pic="http://schemas.openxmlformats.org/drawingml/2006/picture">
                  <pic:nvPicPr>
                    <pic:cNvPr id="93107" name="Picture 93107"/>
                    <pic:cNvPicPr/>
                  </pic:nvPicPr>
                  <pic:blipFill>
                    <a:blip r:embed="rId167"/>
                    <a:stretch>
                      <a:fillRect/>
                    </a:stretch>
                  </pic:blipFill>
                  <pic:spPr>
                    <a:xfrm>
                      <a:off x="0" y="0"/>
                      <a:ext cx="3162300" cy="4908550"/>
                    </a:xfrm>
                    <a:prstGeom prst="rect">
                      <a:avLst/>
                    </a:prstGeom>
                  </pic:spPr>
                </pic:pic>
              </a:graphicData>
            </a:graphic>
            <wp14:sizeRelH relativeFrom="margin">
              <wp14:pctWidth>0</wp14:pctWidth>
            </wp14:sizeRelH>
            <wp14:sizeRelV relativeFrom="margin">
              <wp14:pctHeight>0</wp14:pctHeight>
            </wp14:sizeRelV>
          </wp:anchor>
        </w:drawing>
      </w:r>
    </w:p>
    <w:p w14:paraId="1CC7F0C5" w14:textId="77777777" w:rsidR="00281F3D" w:rsidRDefault="00281F3D" w:rsidP="00100023">
      <w:pPr>
        <w:spacing w:after="5" w:line="360" w:lineRule="auto"/>
        <w:ind w:right="648"/>
        <w:rPr>
          <w:rFonts w:ascii="Arial" w:eastAsia="Calibri" w:hAnsi="Arial" w:cs="Arial"/>
          <w:color w:val="000000"/>
          <w:lang w:val="en-US"/>
        </w:rPr>
      </w:pPr>
    </w:p>
    <w:p w14:paraId="3D6C73E8" w14:textId="77777777" w:rsidR="00281F3D" w:rsidRDefault="00281F3D" w:rsidP="00100023">
      <w:pPr>
        <w:spacing w:after="5" w:line="360" w:lineRule="auto"/>
        <w:ind w:right="648"/>
        <w:rPr>
          <w:rFonts w:ascii="Arial" w:eastAsia="Calibri" w:hAnsi="Arial" w:cs="Arial"/>
          <w:color w:val="000000"/>
          <w:lang w:val="en-US"/>
        </w:rPr>
      </w:pPr>
    </w:p>
    <w:p w14:paraId="04A769EB" w14:textId="77777777" w:rsidR="00281F3D" w:rsidRDefault="00281F3D" w:rsidP="00100023">
      <w:pPr>
        <w:spacing w:after="5" w:line="360" w:lineRule="auto"/>
        <w:ind w:right="648"/>
        <w:rPr>
          <w:rFonts w:ascii="Arial" w:eastAsia="Calibri" w:hAnsi="Arial" w:cs="Arial"/>
          <w:color w:val="000000"/>
          <w:lang w:val="en-US"/>
        </w:rPr>
      </w:pPr>
    </w:p>
    <w:p w14:paraId="25971FA9" w14:textId="77777777" w:rsidR="00281F3D" w:rsidRDefault="00281F3D" w:rsidP="00100023">
      <w:pPr>
        <w:spacing w:after="5" w:line="360" w:lineRule="auto"/>
        <w:ind w:right="648"/>
        <w:rPr>
          <w:rFonts w:ascii="Arial" w:eastAsia="Calibri" w:hAnsi="Arial" w:cs="Arial"/>
          <w:color w:val="000000"/>
          <w:lang w:val="en-US"/>
        </w:rPr>
      </w:pPr>
    </w:p>
    <w:p w14:paraId="31A64E38" w14:textId="77777777" w:rsidR="00281F3D" w:rsidRDefault="00281F3D" w:rsidP="00100023">
      <w:pPr>
        <w:spacing w:after="5" w:line="360" w:lineRule="auto"/>
        <w:ind w:right="648"/>
        <w:rPr>
          <w:rFonts w:ascii="Arial" w:eastAsia="Calibri" w:hAnsi="Arial" w:cs="Arial"/>
          <w:color w:val="000000"/>
          <w:lang w:val="en-US"/>
        </w:rPr>
      </w:pPr>
    </w:p>
    <w:p w14:paraId="54137A2F" w14:textId="77777777" w:rsidR="00281F3D" w:rsidRDefault="00281F3D" w:rsidP="00100023">
      <w:pPr>
        <w:spacing w:after="5" w:line="360" w:lineRule="auto"/>
        <w:ind w:right="648"/>
        <w:rPr>
          <w:rFonts w:ascii="Arial" w:eastAsia="Calibri" w:hAnsi="Arial" w:cs="Arial"/>
          <w:color w:val="000000"/>
          <w:lang w:val="en-US"/>
        </w:rPr>
      </w:pPr>
    </w:p>
    <w:p w14:paraId="0A432DA0" w14:textId="77777777" w:rsidR="00281F3D" w:rsidRDefault="00281F3D" w:rsidP="00100023">
      <w:pPr>
        <w:spacing w:after="5" w:line="360" w:lineRule="auto"/>
        <w:ind w:right="648"/>
        <w:rPr>
          <w:rFonts w:ascii="Arial" w:eastAsia="Calibri" w:hAnsi="Arial" w:cs="Arial"/>
          <w:color w:val="000000"/>
          <w:lang w:val="en-US"/>
        </w:rPr>
      </w:pPr>
    </w:p>
    <w:p w14:paraId="4E3A10B7" w14:textId="77777777" w:rsidR="0020300F" w:rsidRDefault="0020300F" w:rsidP="00100023">
      <w:pPr>
        <w:spacing w:after="5" w:line="360" w:lineRule="auto"/>
        <w:ind w:right="648"/>
        <w:rPr>
          <w:rFonts w:ascii="Arial" w:eastAsia="Calibri" w:hAnsi="Arial" w:cs="Arial"/>
          <w:color w:val="000000"/>
          <w:lang w:val="en-US"/>
        </w:rPr>
      </w:pPr>
    </w:p>
    <w:p w14:paraId="24A02229" w14:textId="77777777" w:rsidR="0020300F" w:rsidRDefault="0020300F" w:rsidP="00100023">
      <w:pPr>
        <w:spacing w:after="5" w:line="360" w:lineRule="auto"/>
        <w:ind w:right="648"/>
        <w:rPr>
          <w:rFonts w:ascii="Arial" w:eastAsia="Calibri" w:hAnsi="Arial" w:cs="Arial"/>
          <w:color w:val="000000"/>
          <w:lang w:val="en-US"/>
        </w:rPr>
      </w:pPr>
    </w:p>
    <w:p w14:paraId="2E4B4507" w14:textId="77777777" w:rsidR="0020300F" w:rsidRDefault="0020300F" w:rsidP="00100023">
      <w:pPr>
        <w:spacing w:after="5" w:line="360" w:lineRule="auto"/>
        <w:ind w:right="648"/>
        <w:rPr>
          <w:rFonts w:ascii="Arial" w:eastAsia="Calibri" w:hAnsi="Arial" w:cs="Arial"/>
          <w:color w:val="000000"/>
          <w:lang w:val="en-US"/>
        </w:rPr>
      </w:pPr>
    </w:p>
    <w:p w14:paraId="18A3F7FC" w14:textId="77777777" w:rsidR="0020300F" w:rsidRDefault="0020300F" w:rsidP="00100023">
      <w:pPr>
        <w:spacing w:after="5" w:line="360" w:lineRule="auto"/>
        <w:ind w:right="648"/>
        <w:rPr>
          <w:rFonts w:ascii="Arial" w:eastAsia="Calibri" w:hAnsi="Arial" w:cs="Arial"/>
          <w:color w:val="000000"/>
          <w:lang w:val="en-US"/>
        </w:rPr>
      </w:pPr>
    </w:p>
    <w:p w14:paraId="656D3B3D" w14:textId="77777777" w:rsidR="0020300F" w:rsidRDefault="0020300F" w:rsidP="00100023">
      <w:pPr>
        <w:spacing w:after="5" w:line="360" w:lineRule="auto"/>
        <w:ind w:right="648"/>
        <w:rPr>
          <w:rFonts w:ascii="Arial" w:eastAsia="Calibri" w:hAnsi="Arial" w:cs="Arial"/>
          <w:color w:val="000000"/>
          <w:lang w:val="en-US"/>
        </w:rPr>
      </w:pPr>
    </w:p>
    <w:p w14:paraId="2A8671F2" w14:textId="77777777" w:rsidR="0020300F" w:rsidRDefault="0020300F" w:rsidP="00100023">
      <w:pPr>
        <w:spacing w:after="5" w:line="360" w:lineRule="auto"/>
        <w:ind w:right="648"/>
        <w:rPr>
          <w:rFonts w:ascii="Arial" w:eastAsia="Calibri" w:hAnsi="Arial" w:cs="Arial"/>
          <w:color w:val="000000"/>
          <w:lang w:val="en-US"/>
        </w:rPr>
      </w:pPr>
    </w:p>
    <w:p w14:paraId="02CE2224" w14:textId="77777777" w:rsidR="0020300F" w:rsidRDefault="0020300F" w:rsidP="00100023">
      <w:pPr>
        <w:spacing w:after="5" w:line="360" w:lineRule="auto"/>
        <w:ind w:right="648"/>
        <w:rPr>
          <w:rFonts w:ascii="Arial" w:eastAsia="Calibri" w:hAnsi="Arial" w:cs="Arial"/>
          <w:color w:val="000000"/>
          <w:lang w:val="en-US"/>
        </w:rPr>
      </w:pPr>
    </w:p>
    <w:p w14:paraId="39006EA9" w14:textId="77777777" w:rsidR="0020300F" w:rsidRDefault="0020300F" w:rsidP="00100023">
      <w:pPr>
        <w:spacing w:after="5" w:line="360" w:lineRule="auto"/>
        <w:ind w:right="648"/>
        <w:rPr>
          <w:rFonts w:ascii="Arial" w:eastAsia="Calibri" w:hAnsi="Arial" w:cs="Arial"/>
          <w:color w:val="000000"/>
          <w:lang w:val="en-US"/>
        </w:rPr>
      </w:pPr>
    </w:p>
    <w:p w14:paraId="60A209FC" w14:textId="77777777" w:rsidR="0020300F" w:rsidRDefault="0020300F" w:rsidP="00100023">
      <w:pPr>
        <w:spacing w:after="5" w:line="360" w:lineRule="auto"/>
        <w:ind w:right="648"/>
        <w:rPr>
          <w:rFonts w:ascii="Arial" w:eastAsia="Calibri" w:hAnsi="Arial" w:cs="Arial"/>
          <w:color w:val="000000"/>
          <w:lang w:val="en-US"/>
        </w:rPr>
      </w:pPr>
    </w:p>
    <w:p w14:paraId="4365E90E" w14:textId="77777777" w:rsidR="0020300F" w:rsidRDefault="0020300F" w:rsidP="00100023">
      <w:pPr>
        <w:spacing w:after="5" w:line="360" w:lineRule="auto"/>
        <w:ind w:right="648"/>
        <w:rPr>
          <w:rFonts w:ascii="Arial" w:eastAsia="Calibri" w:hAnsi="Arial" w:cs="Arial"/>
          <w:color w:val="000000"/>
          <w:lang w:val="en-US"/>
        </w:rPr>
      </w:pPr>
    </w:p>
    <w:p w14:paraId="37AA9621" w14:textId="77777777" w:rsidR="0020300F" w:rsidRDefault="0020300F" w:rsidP="00100023">
      <w:pPr>
        <w:spacing w:after="5" w:line="360" w:lineRule="auto"/>
        <w:ind w:right="648"/>
        <w:rPr>
          <w:rFonts w:ascii="Arial" w:eastAsia="Calibri" w:hAnsi="Arial" w:cs="Arial"/>
          <w:color w:val="000000"/>
          <w:lang w:val="en-US"/>
        </w:rPr>
      </w:pPr>
    </w:p>
    <w:p w14:paraId="264E33E0" w14:textId="77777777" w:rsidR="0020300F" w:rsidRDefault="0020300F" w:rsidP="00100023">
      <w:pPr>
        <w:spacing w:after="5" w:line="360" w:lineRule="auto"/>
        <w:ind w:right="648"/>
        <w:rPr>
          <w:rFonts w:ascii="Arial" w:eastAsia="Calibri" w:hAnsi="Arial" w:cs="Arial"/>
          <w:color w:val="000000"/>
          <w:lang w:val="en-US"/>
        </w:rPr>
      </w:pPr>
    </w:p>
    <w:p w14:paraId="2128E195" w14:textId="77777777" w:rsidR="0020300F" w:rsidRPr="00100023" w:rsidRDefault="0020300F" w:rsidP="00100023">
      <w:pPr>
        <w:spacing w:after="5" w:line="360" w:lineRule="auto"/>
        <w:ind w:right="648"/>
        <w:rPr>
          <w:rFonts w:ascii="Arial" w:eastAsia="Calibri" w:hAnsi="Arial" w:cs="Arial"/>
          <w:color w:val="000000"/>
          <w:lang w:val="en-US"/>
        </w:rPr>
      </w:pPr>
    </w:p>
    <w:p w14:paraId="3862D65D" w14:textId="77777777" w:rsidR="00143B77" w:rsidRPr="00100023"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14:paraId="42C68155" w14:textId="77777777" w:rsidR="00143B77" w:rsidRPr="00100023" w:rsidRDefault="00C805EB" w:rsidP="00100023">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.8.8.4</w:t>
      </w:r>
      <w:r w:rsidR="00A40280"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Capital Expenditure Framework (CEF) </w:t>
      </w:r>
    </w:p>
    <w:p w14:paraId="545C61A9" w14:textId="77777777" w:rsidR="00143B77" w:rsidRPr="00100023"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14:paraId="771B6AAE" w14:textId="77777777" w:rsidR="00143B77" w:rsidRPr="00100023" w:rsidRDefault="00281F3D" w:rsidP="00100023">
      <w:pPr>
        <w:spacing w:after="5" w:line="360" w:lineRule="auto"/>
        <w:ind w:right="582"/>
        <w:jc w:val="both"/>
        <w:rPr>
          <w:rFonts w:ascii="Arial" w:eastAsia="Calibri" w:hAnsi="Arial" w:cs="Arial"/>
          <w:color w:val="000000"/>
          <w:lang w:val="en-US"/>
        </w:rPr>
      </w:pPr>
      <w:r w:rsidRPr="00100023">
        <w:rPr>
          <w:rFonts w:ascii="Arial" w:eastAsia="Calibri" w:hAnsi="Arial" w:cs="Arial"/>
          <w:noProof/>
          <w:color w:val="000000"/>
          <w:lang w:eastAsia="en-ZA"/>
        </w:rPr>
        <w:drawing>
          <wp:anchor distT="0" distB="0" distL="114300" distR="114300" simplePos="0" relativeHeight="251791360" behindDoc="0" locked="0" layoutInCell="1" allowOverlap="0" wp14:anchorId="5DE3EB2E" wp14:editId="0BC234C8">
            <wp:simplePos x="0" y="0"/>
            <wp:positionH relativeFrom="column">
              <wp:posOffset>2500829</wp:posOffset>
            </wp:positionH>
            <wp:positionV relativeFrom="paragraph">
              <wp:posOffset>76682</wp:posOffset>
            </wp:positionV>
            <wp:extent cx="3805555" cy="2654300"/>
            <wp:effectExtent l="0" t="0" r="4445" b="0"/>
            <wp:wrapSquare wrapText="bothSides"/>
            <wp:docPr id="90927" name="Picture 90927"/>
            <wp:cNvGraphicFramePr/>
            <a:graphic xmlns:a="http://schemas.openxmlformats.org/drawingml/2006/main">
              <a:graphicData uri="http://schemas.openxmlformats.org/drawingml/2006/picture">
                <pic:pic xmlns:pic="http://schemas.openxmlformats.org/drawingml/2006/picture">
                  <pic:nvPicPr>
                    <pic:cNvPr id="93108" name="Picture 93108"/>
                    <pic:cNvPicPr/>
                  </pic:nvPicPr>
                  <pic:blipFill>
                    <a:blip r:embed="rId168"/>
                    <a:stretch>
                      <a:fillRect/>
                    </a:stretch>
                  </pic:blipFill>
                  <pic:spPr>
                    <a:xfrm>
                      <a:off x="0" y="0"/>
                      <a:ext cx="3805555" cy="2654300"/>
                    </a:xfrm>
                    <a:prstGeom prst="rect">
                      <a:avLst/>
                    </a:prstGeom>
                  </pic:spPr>
                </pic:pic>
              </a:graphicData>
            </a:graphic>
            <wp14:sizeRelV relativeFrom="margin">
              <wp14:pctHeight>0</wp14:pctHeight>
            </wp14:sizeRelV>
          </wp:anchor>
        </w:drawing>
      </w:r>
      <w:r w:rsidR="00143B77" w:rsidRPr="00100023">
        <w:rPr>
          <w:rFonts w:ascii="Arial" w:eastAsia="Calibri" w:hAnsi="Arial" w:cs="Arial"/>
          <w:color w:val="000000"/>
          <w:lang w:val="en-US"/>
        </w:rPr>
        <w:t xml:space="preserve">A Capital Expenditure Framework is a consolidated, high-level view of infrastructure investment needs in a municipality over the long term (10 years) that considers not only infrastructure needs but also how these needs can be financed and what impact the required investment in infrastructure will have on the financial viability of the municipality going forward. </w:t>
      </w:r>
    </w:p>
    <w:p w14:paraId="71D890B1" w14:textId="77777777" w:rsidR="00143B77" w:rsidRPr="00100023" w:rsidRDefault="00143B77" w:rsidP="00100023">
      <w:pPr>
        <w:spacing w:after="9"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14:paraId="1C33BD54" w14:textId="77777777" w:rsidR="00143B77" w:rsidRPr="00100023"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color w:val="000000"/>
          <w:lang w:val="en-US"/>
        </w:rPr>
        <w:t xml:space="preserve">The CEF articulates how the spatial proposals are to be achieved sequentially, with attention to projects, timeframes, budgets and funding. Planning inputs are based on the spatial planning proposals, Municipal, Provincial and National Government financial planning and capital </w:t>
      </w:r>
      <w:r w:rsidRPr="00100023">
        <w:rPr>
          <w:rFonts w:ascii="Arial" w:eastAsia="Calibri" w:hAnsi="Arial" w:cs="Arial"/>
          <w:color w:val="000000"/>
          <w:lang w:val="en-US"/>
        </w:rPr>
        <w:tab/>
        <w:t>budgets</w:t>
      </w:r>
      <w:r w:rsidR="005837C6" w:rsidRPr="00100023">
        <w:rPr>
          <w:rFonts w:ascii="Arial" w:eastAsia="Calibri" w:hAnsi="Arial" w:cs="Arial"/>
          <w:color w:val="000000"/>
          <w:lang w:val="en-US"/>
        </w:rPr>
        <w:t xml:space="preserve"> and the </w:t>
      </w:r>
      <w:r w:rsidRPr="00100023">
        <w:rPr>
          <w:rFonts w:ascii="Arial" w:eastAsia="Calibri" w:hAnsi="Arial" w:cs="Arial"/>
          <w:color w:val="000000"/>
          <w:lang w:val="en-US"/>
        </w:rPr>
        <w:t xml:space="preserve">Municipality’s Infrastructure Master Plans and infrastructure programme rollout. </w:t>
      </w:r>
    </w:p>
    <w:p w14:paraId="07F31011" w14:textId="77777777" w:rsidR="00143B77" w:rsidRPr="00100023" w:rsidRDefault="00143B77" w:rsidP="00100023">
      <w:pPr>
        <w:spacing w:line="360" w:lineRule="auto"/>
        <w:rPr>
          <w:rFonts w:ascii="Arial" w:eastAsia="Calibri" w:hAnsi="Arial" w:cs="Arial"/>
          <w:color w:val="000000"/>
          <w:lang w:val="en-US"/>
        </w:rPr>
      </w:pPr>
      <w:r w:rsidRPr="00100023">
        <w:rPr>
          <w:rFonts w:ascii="Arial" w:eastAsia="Calibri" w:hAnsi="Arial" w:cs="Arial"/>
          <w:b/>
          <w:color w:val="000000"/>
          <w:lang w:val="en-US"/>
        </w:rPr>
        <w:t xml:space="preserve"> </w:t>
      </w:r>
    </w:p>
    <w:p w14:paraId="12BC19C5" w14:textId="77777777" w:rsidR="00143B77" w:rsidRPr="00100023" w:rsidRDefault="00C805EB" w:rsidP="0020300F">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.8.8.5</w:t>
      </w:r>
      <w:r w:rsidR="00A40280"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CEF Alignment &amp; Process </w:t>
      </w:r>
    </w:p>
    <w:p w14:paraId="553559E1" w14:textId="77777777" w:rsidR="00143B77" w:rsidRPr="00100023"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color w:val="000000"/>
          <w:lang w:val="en-US"/>
        </w:rPr>
        <w:t>The figure below captures the integration and alignment of the key components of the CEF, namely the spatial element with the Technic</w:t>
      </w:r>
      <w:r w:rsidR="005837C6" w:rsidRPr="00100023">
        <w:rPr>
          <w:rFonts w:ascii="Arial" w:eastAsia="Calibri" w:hAnsi="Arial" w:cs="Arial"/>
          <w:color w:val="000000"/>
          <w:lang w:val="en-US"/>
        </w:rPr>
        <w:t xml:space="preserve">al Assessment element with the Financial Alignment element </w:t>
      </w:r>
      <w:r w:rsidRPr="00100023">
        <w:rPr>
          <w:rFonts w:ascii="Arial" w:eastAsia="Calibri" w:hAnsi="Arial" w:cs="Arial"/>
          <w:color w:val="000000"/>
          <w:lang w:val="en-US"/>
        </w:rPr>
        <w:t xml:space="preserve">to produce the CEF. </w:t>
      </w:r>
    </w:p>
    <w:p w14:paraId="7AC5F93B" w14:textId="77777777" w:rsidR="00143B77" w:rsidRPr="00100023" w:rsidRDefault="00143B77" w:rsidP="00100023">
      <w:pPr>
        <w:spacing w:line="360" w:lineRule="auto"/>
        <w:ind w:right="559"/>
        <w:rPr>
          <w:rFonts w:ascii="Arial" w:eastAsia="Calibri" w:hAnsi="Arial" w:cs="Arial"/>
          <w:color w:val="000000"/>
          <w:lang w:val="en-US"/>
        </w:rPr>
      </w:pPr>
      <w:r w:rsidRPr="00100023">
        <w:rPr>
          <w:rFonts w:ascii="Arial" w:eastAsia="Calibri" w:hAnsi="Arial" w:cs="Arial"/>
          <w:b/>
          <w:color w:val="000000"/>
          <w:lang w:val="en-US"/>
        </w:rPr>
        <w:t xml:space="preserve"> </w:t>
      </w:r>
    </w:p>
    <w:p w14:paraId="17F74D3D" w14:textId="77777777" w:rsidR="00143B77" w:rsidRPr="00100023" w:rsidRDefault="00143B77" w:rsidP="00100023">
      <w:pPr>
        <w:spacing w:after="162" w:line="360" w:lineRule="auto"/>
        <w:ind w:left="-90" w:right="559"/>
        <w:rPr>
          <w:rFonts w:ascii="Arial" w:eastAsia="Calibri" w:hAnsi="Arial" w:cs="Arial"/>
          <w:b/>
          <w:color w:val="000000"/>
          <w:lang w:val="en-US"/>
        </w:rPr>
      </w:pPr>
      <w:r w:rsidRPr="00100023">
        <w:rPr>
          <w:rFonts w:ascii="Arial" w:eastAsia="Calibri" w:hAnsi="Arial" w:cs="Arial"/>
          <w:b/>
          <w:color w:val="000000"/>
          <w:lang w:val="en-US"/>
        </w:rPr>
        <w:t xml:space="preserve"> </w:t>
      </w:r>
      <w:r w:rsidR="00C805EB" w:rsidRPr="00100023">
        <w:rPr>
          <w:rFonts w:ascii="Arial" w:eastAsia="Calibri" w:hAnsi="Arial" w:cs="Arial"/>
          <w:b/>
          <w:color w:val="000000"/>
          <w:lang w:val="en-US"/>
        </w:rPr>
        <w:t>3</w:t>
      </w:r>
      <w:r w:rsidR="00A40280" w:rsidRPr="00100023">
        <w:rPr>
          <w:rFonts w:ascii="Arial" w:eastAsia="Calibri" w:hAnsi="Arial" w:cs="Arial"/>
          <w:b/>
          <w:color w:val="000000"/>
          <w:lang w:val="en-US"/>
        </w:rPr>
        <w:t>.8.8.6</w:t>
      </w:r>
      <w:r w:rsidR="00A40280" w:rsidRPr="00100023">
        <w:rPr>
          <w:rFonts w:ascii="Arial" w:eastAsia="Calibri" w:hAnsi="Arial" w:cs="Arial"/>
          <w:b/>
          <w:color w:val="000000"/>
          <w:lang w:val="en-US"/>
        </w:rPr>
        <w:tab/>
      </w:r>
      <w:r w:rsidRPr="00100023">
        <w:rPr>
          <w:rFonts w:ascii="Arial" w:eastAsia="Calibri" w:hAnsi="Arial" w:cs="Arial"/>
          <w:b/>
          <w:color w:val="000000"/>
          <w:lang w:val="en-US"/>
        </w:rPr>
        <w:t xml:space="preserve"> Project Focus &amp; Prioritisation </w:t>
      </w:r>
    </w:p>
    <w:p w14:paraId="055AD9EE" w14:textId="77777777" w:rsidR="00143B77" w:rsidRPr="00100023" w:rsidRDefault="00143B77" w:rsidP="00100023">
      <w:pPr>
        <w:spacing w:after="0" w:line="360" w:lineRule="auto"/>
        <w:rPr>
          <w:rFonts w:ascii="Arial" w:eastAsia="Calibri" w:hAnsi="Arial" w:cs="Arial"/>
          <w:b/>
          <w:color w:val="000000"/>
          <w:lang w:val="en-US"/>
        </w:rPr>
      </w:pPr>
      <w:r w:rsidRPr="00100023">
        <w:rPr>
          <w:rFonts w:ascii="Arial" w:eastAsia="Calibri" w:hAnsi="Arial" w:cs="Arial"/>
          <w:b/>
          <w:color w:val="000000"/>
          <w:lang w:val="en-US"/>
        </w:rPr>
        <w:t>Project Focus</w:t>
      </w:r>
      <w:r w:rsidR="00A40280" w:rsidRPr="00100023">
        <w:rPr>
          <w:rFonts w:ascii="Arial" w:eastAsia="Calibri" w:hAnsi="Arial" w:cs="Arial"/>
          <w:b/>
          <w:color w:val="000000"/>
          <w:lang w:val="en-US"/>
        </w:rPr>
        <w:t>:</w:t>
      </w:r>
      <w:r w:rsidRPr="00100023">
        <w:rPr>
          <w:rFonts w:ascii="Arial" w:eastAsia="Calibri" w:hAnsi="Arial" w:cs="Arial"/>
          <w:b/>
          <w:color w:val="000000"/>
          <w:lang w:val="en-US"/>
        </w:rPr>
        <w:t xml:space="preserve"> </w:t>
      </w:r>
    </w:p>
    <w:p w14:paraId="09673EDB" w14:textId="77777777" w:rsidR="00143B77" w:rsidRPr="00100023" w:rsidRDefault="00143B77" w:rsidP="0020300F">
      <w:pPr>
        <w:spacing w:after="0" w:line="360" w:lineRule="auto"/>
        <w:rPr>
          <w:rFonts w:ascii="Arial" w:hAnsi="Arial" w:cs="Arial"/>
          <w:lang w:val="en-US"/>
        </w:rPr>
      </w:pPr>
      <w:r w:rsidRPr="00100023">
        <w:rPr>
          <w:rFonts w:ascii="Arial" w:hAnsi="Arial" w:cs="Arial"/>
          <w:lang w:val="en-US"/>
        </w:rPr>
        <w:t xml:space="preserve">Given various budgetary constraints, the need for sustainable development and other issues likely to affect the implementation of identified projects, the implementation strategy should be focused on the following principles: </w:t>
      </w:r>
    </w:p>
    <w:p w14:paraId="58E2FE4C" w14:textId="77777777" w:rsidR="00143B77" w:rsidRPr="00100023" w:rsidRDefault="00143B77" w:rsidP="0038706E">
      <w:pPr>
        <w:pStyle w:val="ListParagraph"/>
        <w:numPr>
          <w:ilvl w:val="0"/>
          <w:numId w:val="123"/>
        </w:numPr>
        <w:spacing w:after="0" w:line="360" w:lineRule="auto"/>
        <w:ind w:hanging="720"/>
        <w:rPr>
          <w:rFonts w:ascii="Arial" w:hAnsi="Arial" w:cs="Arial"/>
          <w:lang w:val="en-US"/>
        </w:rPr>
      </w:pPr>
      <w:r w:rsidRPr="00100023">
        <w:rPr>
          <w:rFonts w:ascii="Arial" w:hAnsi="Arial" w:cs="Arial"/>
          <w:lang w:val="en-US"/>
        </w:rPr>
        <w:t xml:space="preserve">Focus on projects that promote the optimal use of existing infrastructure and services and also enable the local municipality to make better returns from existing and newly built infrastructure </w:t>
      </w:r>
    </w:p>
    <w:p w14:paraId="17427FEE" w14:textId="77777777" w:rsidR="00143B77" w:rsidRPr="00100023" w:rsidRDefault="00143B77" w:rsidP="0038706E">
      <w:pPr>
        <w:pStyle w:val="ListParagraph"/>
        <w:numPr>
          <w:ilvl w:val="0"/>
          <w:numId w:val="123"/>
        </w:numPr>
        <w:spacing w:after="0" w:line="360" w:lineRule="auto"/>
        <w:ind w:hanging="720"/>
        <w:rPr>
          <w:rFonts w:ascii="Arial" w:hAnsi="Arial" w:cs="Arial"/>
          <w:lang w:val="en-US"/>
        </w:rPr>
      </w:pPr>
      <w:r w:rsidRPr="00100023">
        <w:rPr>
          <w:rFonts w:ascii="Arial" w:hAnsi="Arial" w:cs="Arial"/>
          <w:lang w:val="en-US"/>
        </w:rPr>
        <w:t xml:space="preserve">Upgrading engineering services and infrastructure capacity is critical to </w:t>
      </w:r>
      <w:r w:rsidR="005837C6" w:rsidRPr="00100023">
        <w:rPr>
          <w:rFonts w:ascii="Arial" w:hAnsi="Arial" w:cs="Arial"/>
          <w:lang w:val="en-US"/>
        </w:rPr>
        <w:t>accommodate the needs of new pr</w:t>
      </w:r>
      <w:r w:rsidRPr="00100023">
        <w:rPr>
          <w:rFonts w:ascii="Arial" w:hAnsi="Arial" w:cs="Arial"/>
          <w:lang w:val="en-US"/>
        </w:rPr>
        <w:t xml:space="preserve">operty developments </w:t>
      </w:r>
    </w:p>
    <w:p w14:paraId="6D328A86" w14:textId="77777777" w:rsidR="00143B77" w:rsidRPr="00100023" w:rsidRDefault="00676F1E" w:rsidP="0038706E">
      <w:pPr>
        <w:pStyle w:val="ListParagraph"/>
        <w:numPr>
          <w:ilvl w:val="0"/>
          <w:numId w:val="123"/>
        </w:numPr>
        <w:tabs>
          <w:tab w:val="center" w:pos="590"/>
          <w:tab w:val="center" w:pos="3474"/>
          <w:tab w:val="center" w:pos="6105"/>
        </w:tabs>
        <w:spacing w:after="127"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Focus on projects that will stimulate the objectives and priorities </w:t>
      </w:r>
      <w:r w:rsidR="00143B77" w:rsidRPr="00100023">
        <w:rPr>
          <w:rFonts w:ascii="Arial" w:hAnsi="Arial" w:cs="Arial"/>
          <w:lang w:val="en-US"/>
        </w:rPr>
        <w:tab/>
        <w:t xml:space="preserve"> </w:t>
      </w:r>
    </w:p>
    <w:p w14:paraId="46F9384E" w14:textId="77777777" w:rsidR="00143B77" w:rsidRPr="00100023" w:rsidRDefault="00676F1E" w:rsidP="0038706E">
      <w:pPr>
        <w:pStyle w:val="ListParagraph"/>
        <w:numPr>
          <w:ilvl w:val="0"/>
          <w:numId w:val="123"/>
        </w:numPr>
        <w:tabs>
          <w:tab w:val="center" w:pos="590"/>
          <w:tab w:val="center" w:pos="3020"/>
          <w:tab w:val="center" w:pos="5195"/>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Acknowledge existing IDP programmes and initiatives </w:t>
      </w:r>
      <w:r w:rsidR="00143B77" w:rsidRPr="00100023">
        <w:rPr>
          <w:rFonts w:ascii="Arial" w:hAnsi="Arial" w:cs="Arial"/>
          <w:lang w:val="en-US"/>
        </w:rPr>
        <w:tab/>
        <w:t xml:space="preserve"> </w:t>
      </w:r>
    </w:p>
    <w:p w14:paraId="61F1EB77" w14:textId="77777777" w:rsidR="00143B77" w:rsidRPr="00100023" w:rsidRDefault="00676F1E" w:rsidP="0038706E">
      <w:pPr>
        <w:pStyle w:val="ListParagraph"/>
        <w:numPr>
          <w:ilvl w:val="0"/>
          <w:numId w:val="123"/>
        </w:numPr>
        <w:tabs>
          <w:tab w:val="center" w:pos="590"/>
          <w:tab w:val="center" w:pos="3551"/>
          <w:tab w:val="center" w:pos="6258"/>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Acknowledge community prioritisation through ward prioritisation </w:t>
      </w:r>
      <w:r w:rsidR="00143B77" w:rsidRPr="00100023">
        <w:rPr>
          <w:rFonts w:ascii="Arial" w:hAnsi="Arial" w:cs="Arial"/>
          <w:lang w:val="en-US"/>
        </w:rPr>
        <w:tab/>
        <w:t xml:space="preserve"> </w:t>
      </w:r>
    </w:p>
    <w:p w14:paraId="18E319FC" w14:textId="77777777" w:rsidR="00143B77" w:rsidRPr="00100023" w:rsidRDefault="00676F1E" w:rsidP="0038706E">
      <w:pPr>
        <w:pStyle w:val="ListParagraph"/>
        <w:numPr>
          <w:ilvl w:val="0"/>
          <w:numId w:val="123"/>
        </w:numPr>
        <w:tabs>
          <w:tab w:val="center" w:pos="590"/>
          <w:tab w:val="center" w:pos="2791"/>
          <w:tab w:val="center" w:pos="5003"/>
        </w:tabs>
        <w:spacing w:after="128"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Focus on District</w:t>
      </w:r>
      <w:r w:rsidR="005837C6" w:rsidRPr="00100023">
        <w:rPr>
          <w:rFonts w:ascii="Arial" w:hAnsi="Arial" w:cs="Arial"/>
          <w:lang w:val="en-US"/>
        </w:rPr>
        <w:t xml:space="preserve"> and Provincial Programme Alig</w:t>
      </w:r>
      <w:r w:rsidR="00143B77" w:rsidRPr="00100023">
        <w:rPr>
          <w:rFonts w:ascii="Arial" w:hAnsi="Arial" w:cs="Arial"/>
          <w:lang w:val="en-US"/>
        </w:rPr>
        <w:t xml:space="preserve">nment </w:t>
      </w:r>
    </w:p>
    <w:p w14:paraId="5B68A5A6" w14:textId="77777777" w:rsidR="00143B77" w:rsidRPr="00100023" w:rsidRDefault="00676F1E" w:rsidP="0038706E">
      <w:pPr>
        <w:pStyle w:val="ListParagraph"/>
        <w:numPr>
          <w:ilvl w:val="0"/>
          <w:numId w:val="123"/>
        </w:numPr>
        <w:tabs>
          <w:tab w:val="center" w:pos="590"/>
          <w:tab w:val="center" w:pos="4260"/>
          <w:tab w:val="center" w:pos="7682"/>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Prioritise projects that could better unlock or trigger more investment into the area.  </w:t>
      </w:r>
    </w:p>
    <w:p w14:paraId="58A7A79F" w14:textId="77777777" w:rsidR="00676F1E" w:rsidRPr="00100023" w:rsidRDefault="00143B77" w:rsidP="0038706E">
      <w:pPr>
        <w:pStyle w:val="ListParagraph"/>
        <w:numPr>
          <w:ilvl w:val="0"/>
          <w:numId w:val="123"/>
        </w:numPr>
        <w:spacing w:line="360" w:lineRule="auto"/>
        <w:ind w:right="836" w:hanging="720"/>
        <w:rPr>
          <w:rFonts w:ascii="Arial" w:hAnsi="Arial" w:cs="Arial"/>
          <w:lang w:val="en-US"/>
        </w:rPr>
      </w:pPr>
      <w:r w:rsidRPr="00100023">
        <w:rPr>
          <w:rFonts w:ascii="Arial" w:hAnsi="Arial" w:cs="Arial"/>
          <w:lang w:val="en-US"/>
        </w:rPr>
        <w:t xml:space="preserve">Focus on projects that require low capital budget but have a high impact (quick wins) </w:t>
      </w:r>
    </w:p>
    <w:p w14:paraId="32D66231" w14:textId="77777777" w:rsidR="00143B77" w:rsidRPr="00100023" w:rsidRDefault="00143B77" w:rsidP="0038706E">
      <w:pPr>
        <w:pStyle w:val="ListParagraph"/>
        <w:numPr>
          <w:ilvl w:val="0"/>
          <w:numId w:val="123"/>
        </w:numPr>
        <w:spacing w:line="360" w:lineRule="auto"/>
        <w:ind w:right="2849" w:hanging="720"/>
        <w:rPr>
          <w:rFonts w:ascii="Arial" w:hAnsi="Arial" w:cs="Arial"/>
          <w:lang w:val="en-US"/>
        </w:rPr>
      </w:pPr>
      <w:r w:rsidRPr="00100023">
        <w:rPr>
          <w:rFonts w:ascii="Arial" w:hAnsi="Arial" w:cs="Arial"/>
          <w:lang w:val="en-US"/>
        </w:rPr>
        <w:t xml:space="preserve">Focus on projects that utilize and harness local initiatives </w:t>
      </w:r>
    </w:p>
    <w:p w14:paraId="6581CD10" w14:textId="77777777"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14:paraId="3FA4C1CB" w14:textId="77777777" w:rsidR="00143B77" w:rsidRPr="00100023" w:rsidRDefault="00C805EB" w:rsidP="00100023">
      <w:pPr>
        <w:spacing w:after="0" w:line="360"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.8.8.7</w:t>
      </w:r>
      <w:r w:rsidR="00143B77" w:rsidRPr="00100023">
        <w:rPr>
          <w:rFonts w:ascii="Arial" w:eastAsia="Calibri" w:hAnsi="Arial" w:cs="Arial"/>
          <w:b/>
          <w:color w:val="000000"/>
          <w:lang w:val="en-US"/>
        </w:rPr>
        <w:t>.</w:t>
      </w:r>
      <w:r w:rsidR="00676F1E" w:rsidRPr="00100023">
        <w:rPr>
          <w:rFonts w:ascii="Arial" w:eastAsia="Calibri" w:hAnsi="Arial" w:cs="Arial"/>
          <w:b/>
          <w:color w:val="000000"/>
          <w:lang w:val="en-US"/>
        </w:rPr>
        <w:tab/>
        <w:t xml:space="preserve"> </w:t>
      </w:r>
      <w:r w:rsidR="00143B77" w:rsidRPr="00100023">
        <w:rPr>
          <w:rFonts w:ascii="Arial" w:eastAsia="Calibri" w:hAnsi="Arial" w:cs="Arial"/>
          <w:b/>
          <w:color w:val="000000"/>
          <w:lang w:val="en-US"/>
        </w:rPr>
        <w:t xml:space="preserve">Priority Investment Projects &amp; Program </w:t>
      </w:r>
    </w:p>
    <w:p w14:paraId="2EAB6090" w14:textId="77777777" w:rsidR="00E0106A" w:rsidRPr="00100023" w:rsidRDefault="00143B77" w:rsidP="0020300F">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Investment planning and participation should focus on getting the basics in place to facilitate growth and investment and realigning the spatial vision. Projects for immediate implementation within a 2 year budget cyc</w:t>
      </w:r>
      <w:r w:rsidR="00676F1E" w:rsidRPr="00100023">
        <w:rPr>
          <w:rFonts w:ascii="Arial" w:eastAsia="Calibri" w:hAnsi="Arial" w:cs="Arial"/>
          <w:color w:val="000000"/>
          <w:lang w:val="en-US"/>
        </w:rPr>
        <w:t xml:space="preserve">le are indicated on the diagram. </w:t>
      </w:r>
    </w:p>
    <w:p w14:paraId="7FA449A7" w14:textId="77777777" w:rsidR="00E0106A" w:rsidRPr="00100023" w:rsidRDefault="00E0106A" w:rsidP="00100023">
      <w:pPr>
        <w:spacing w:after="5" w:line="360" w:lineRule="auto"/>
        <w:ind w:right="-334"/>
        <w:jc w:val="both"/>
        <w:rPr>
          <w:rFonts w:ascii="Arial" w:eastAsia="Calibri" w:hAnsi="Arial" w:cs="Arial"/>
          <w:color w:val="000000"/>
          <w:lang w:val="en-US"/>
        </w:rPr>
      </w:pPr>
    </w:p>
    <w:p w14:paraId="5CAA8799" w14:textId="77777777" w:rsidR="00143B77" w:rsidRDefault="00143B77" w:rsidP="00100023">
      <w:pPr>
        <w:spacing w:after="5" w:line="360" w:lineRule="auto"/>
        <w:ind w:right="-334"/>
        <w:jc w:val="both"/>
        <w:rPr>
          <w:rFonts w:ascii="Arial" w:eastAsia="Calibri" w:hAnsi="Arial" w:cs="Arial"/>
          <w:color w:val="000000"/>
          <w:lang w:val="en-US"/>
        </w:rPr>
      </w:pPr>
      <w:r w:rsidRPr="00100023">
        <w:rPr>
          <w:rFonts w:ascii="Arial" w:eastAsia="Calibri" w:hAnsi="Arial" w:cs="Arial"/>
          <w:color w:val="000000"/>
          <w:lang w:val="en-US"/>
        </w:rPr>
        <w:t xml:space="preserve">These areas must be the focus for getting the basics right as well as adding value through new investment to facilitate social inclusion, attract economic activity and private sector and household investment. There is considerable scope for the absorption of residential, commercial and industrial growth within this zone. These areas and the priority nodes within Makana should be the focus of any municipal investment incentives. The focus of priority investment remains infrastructure provision and Human Settlements. </w:t>
      </w:r>
    </w:p>
    <w:p w14:paraId="1520E335" w14:textId="77777777" w:rsidR="008E1DF8" w:rsidRPr="00100023" w:rsidRDefault="008E1DF8" w:rsidP="00100023">
      <w:pPr>
        <w:spacing w:after="5" w:line="360" w:lineRule="auto"/>
        <w:ind w:right="-334"/>
        <w:jc w:val="both"/>
        <w:rPr>
          <w:rFonts w:ascii="Arial" w:eastAsia="Calibri" w:hAnsi="Arial" w:cs="Arial"/>
          <w:color w:val="000000"/>
          <w:lang w:val="en-US"/>
        </w:rPr>
      </w:pPr>
    </w:p>
    <w:p w14:paraId="29B92DF0" w14:textId="77777777" w:rsidR="00143B77" w:rsidRPr="00100023" w:rsidRDefault="00143B77" w:rsidP="008E1DF8">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r w:rsidRPr="00100023">
        <w:rPr>
          <w:rFonts w:ascii="Arial" w:eastAsia="Calibri" w:hAnsi="Arial" w:cs="Arial"/>
          <w:b/>
          <w:color w:val="000000"/>
          <w:lang w:val="en-US"/>
        </w:rPr>
        <w:t xml:space="preserve">Table 72: </w:t>
      </w:r>
      <w:r w:rsidRPr="00100023">
        <w:rPr>
          <w:rFonts w:ascii="Arial" w:eastAsia="Calibri" w:hAnsi="Arial" w:cs="Arial"/>
          <w:color w:val="000000"/>
          <w:lang w:val="en-US"/>
        </w:rPr>
        <w:t xml:space="preserve">  </w:t>
      </w:r>
      <w:r w:rsidRPr="00100023">
        <w:rPr>
          <w:rFonts w:ascii="Arial" w:eastAsia="Calibri" w:hAnsi="Arial" w:cs="Arial"/>
          <w:color w:val="000000"/>
          <w:lang w:val="en-US"/>
        </w:rPr>
        <w:tab/>
      </w:r>
      <w:r w:rsidRPr="00100023">
        <w:rPr>
          <w:rFonts w:ascii="Arial" w:eastAsia="Calibri" w:hAnsi="Arial" w:cs="Arial"/>
          <w:b/>
          <w:color w:val="000000"/>
          <w:lang w:val="en-US"/>
        </w:rPr>
        <w:t xml:space="preserve">Priority Investment Projects &amp; Programs </w:t>
      </w:r>
      <w:r w:rsidRPr="00100023">
        <w:rPr>
          <w:rFonts w:ascii="Arial" w:eastAsia="Calibri" w:hAnsi="Arial" w:cs="Arial"/>
          <w:noProof/>
          <w:color w:val="000000"/>
          <w:lang w:eastAsia="en-ZA"/>
        </w:rPr>
        <w:drawing>
          <wp:inline distT="0" distB="0" distL="0" distR="0" wp14:anchorId="346F93CE" wp14:editId="378613B0">
            <wp:extent cx="6261100" cy="4148667"/>
            <wp:effectExtent l="0" t="0" r="6350" b="4445"/>
            <wp:docPr id="90928" name="Picture 90928"/>
            <wp:cNvGraphicFramePr/>
            <a:graphic xmlns:a="http://schemas.openxmlformats.org/drawingml/2006/main">
              <a:graphicData uri="http://schemas.openxmlformats.org/drawingml/2006/picture">
                <pic:pic xmlns:pic="http://schemas.openxmlformats.org/drawingml/2006/picture">
                  <pic:nvPicPr>
                    <pic:cNvPr id="93654" name="Picture 93654"/>
                    <pic:cNvPicPr/>
                  </pic:nvPicPr>
                  <pic:blipFill>
                    <a:blip r:embed="rId169"/>
                    <a:stretch>
                      <a:fillRect/>
                    </a:stretch>
                  </pic:blipFill>
                  <pic:spPr>
                    <a:xfrm>
                      <a:off x="0" y="0"/>
                      <a:ext cx="6318156" cy="4186473"/>
                    </a:xfrm>
                    <a:prstGeom prst="rect">
                      <a:avLst/>
                    </a:prstGeom>
                  </pic:spPr>
                </pic:pic>
              </a:graphicData>
            </a:graphic>
          </wp:inline>
        </w:drawing>
      </w:r>
      <w:r w:rsidRPr="00100023">
        <w:rPr>
          <w:rFonts w:ascii="Arial" w:eastAsia="Calibri" w:hAnsi="Arial" w:cs="Arial"/>
          <w:color w:val="000000"/>
          <w:lang w:val="en-US"/>
        </w:rPr>
        <w:br w:type="page"/>
      </w:r>
    </w:p>
    <w:p w14:paraId="4024272E" w14:textId="77777777" w:rsidR="00143B77" w:rsidRPr="00100023" w:rsidRDefault="00143B77" w:rsidP="00100023">
      <w:pPr>
        <w:spacing w:after="168" w:line="360" w:lineRule="auto"/>
        <w:ind w:right="853"/>
        <w:rPr>
          <w:rFonts w:ascii="Arial" w:eastAsia="Calibri" w:hAnsi="Arial" w:cs="Arial"/>
          <w:color w:val="000000"/>
          <w:lang w:val="en-US"/>
        </w:rPr>
      </w:pPr>
      <w:r w:rsidRPr="00100023">
        <w:rPr>
          <w:rFonts w:ascii="Arial" w:eastAsia="Calibri" w:hAnsi="Arial" w:cs="Arial"/>
          <w:b/>
          <w:color w:val="000000"/>
          <w:lang w:val="en-US"/>
        </w:rPr>
        <w:t>Implementation Programme</w:t>
      </w:r>
      <w:r w:rsidR="00E0106A" w:rsidRPr="00100023">
        <w:rPr>
          <w:rFonts w:ascii="Arial" w:eastAsia="Calibri" w:hAnsi="Arial" w:cs="Arial"/>
          <w:b/>
          <w:color w:val="000000"/>
          <w:lang w:val="en-US"/>
        </w:rPr>
        <w:t>:</w:t>
      </w:r>
      <w:r w:rsidRPr="00100023">
        <w:rPr>
          <w:rFonts w:ascii="Arial" w:eastAsia="Calibri" w:hAnsi="Arial" w:cs="Arial"/>
          <w:b/>
          <w:color w:val="000000"/>
          <w:lang w:val="en-US"/>
        </w:rPr>
        <w:t xml:space="preserve"> </w:t>
      </w:r>
    </w:p>
    <w:p w14:paraId="45FFE521" w14:textId="77777777"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2DAE1637" wp14:editId="0A96F634">
            <wp:extent cx="6116320" cy="8250382"/>
            <wp:effectExtent l="0" t="0" r="0" b="0"/>
            <wp:docPr id="90929" name="Picture 90929"/>
            <wp:cNvGraphicFramePr/>
            <a:graphic xmlns:a="http://schemas.openxmlformats.org/drawingml/2006/main">
              <a:graphicData uri="http://schemas.openxmlformats.org/drawingml/2006/picture">
                <pic:pic xmlns:pic="http://schemas.openxmlformats.org/drawingml/2006/picture">
                  <pic:nvPicPr>
                    <pic:cNvPr id="93663" name="Picture 93663"/>
                    <pic:cNvPicPr/>
                  </pic:nvPicPr>
                  <pic:blipFill>
                    <a:blip r:embed="rId170"/>
                    <a:stretch>
                      <a:fillRect/>
                    </a:stretch>
                  </pic:blipFill>
                  <pic:spPr>
                    <a:xfrm>
                      <a:off x="0" y="0"/>
                      <a:ext cx="6128563" cy="8266897"/>
                    </a:xfrm>
                    <a:prstGeom prst="rect">
                      <a:avLst/>
                    </a:prstGeom>
                  </pic:spPr>
                </pic:pic>
              </a:graphicData>
            </a:graphic>
          </wp:inline>
        </w:drawing>
      </w:r>
    </w:p>
    <w:p w14:paraId="0505FF87" w14:textId="77777777" w:rsidR="00676F1E" w:rsidRPr="00100023" w:rsidRDefault="00676F1E" w:rsidP="00100023">
      <w:pPr>
        <w:spacing w:after="218" w:line="360" w:lineRule="auto"/>
        <w:ind w:right="-64"/>
        <w:jc w:val="both"/>
        <w:rPr>
          <w:rFonts w:ascii="Arial" w:eastAsia="Calibri" w:hAnsi="Arial" w:cs="Arial"/>
          <w:color w:val="000000"/>
          <w:lang w:val="en-US"/>
        </w:rPr>
      </w:pPr>
    </w:p>
    <w:p w14:paraId="52289E08" w14:textId="77777777" w:rsidR="00143B77" w:rsidRPr="00100023" w:rsidRDefault="00143B77" w:rsidP="00100023">
      <w:pPr>
        <w:spacing w:after="218" w:line="360" w:lineRule="auto"/>
        <w:ind w:right="-64"/>
        <w:jc w:val="both"/>
        <w:rPr>
          <w:rFonts w:ascii="Arial" w:eastAsia="Calibri" w:hAnsi="Arial" w:cs="Arial"/>
          <w:color w:val="000000"/>
          <w:lang w:val="en-US"/>
        </w:rPr>
      </w:pPr>
      <w:r w:rsidRPr="00100023">
        <w:rPr>
          <w:rFonts w:ascii="Arial" w:eastAsia="Calibri" w:hAnsi="Arial" w:cs="Arial"/>
          <w:color w:val="000000"/>
          <w:lang w:val="en-US"/>
        </w:rPr>
        <w:t xml:space="preserve">Implementation Program reflects projects, programmes and strategies for implementation over a short, medium and long term period. The implementation program is aligned to the Makana IDP development priorities and key performance areas, </w:t>
      </w:r>
      <w:r w:rsidR="006B1F74" w:rsidRPr="00100023">
        <w:rPr>
          <w:rFonts w:ascii="Arial" w:eastAsia="Calibri" w:hAnsi="Arial" w:cs="Arial"/>
          <w:color w:val="000000"/>
          <w:lang w:val="en-US"/>
        </w:rPr>
        <w:t>i.e.</w:t>
      </w:r>
      <w:r w:rsidR="00B50479" w:rsidRPr="00100023">
        <w:rPr>
          <w:rFonts w:ascii="Arial" w:eastAsia="Calibri" w:hAnsi="Arial" w:cs="Arial"/>
          <w:color w:val="000000"/>
          <w:lang w:val="en-US"/>
        </w:rPr>
        <w:t>:</w:t>
      </w:r>
      <w:r w:rsidRPr="00100023">
        <w:rPr>
          <w:rFonts w:ascii="Arial" w:eastAsia="Calibri" w:hAnsi="Arial" w:cs="Arial"/>
          <w:b/>
          <w:i/>
          <w:color w:val="000000"/>
          <w:lang w:val="en-US"/>
        </w:rPr>
        <w:t xml:space="preserve"> </w:t>
      </w:r>
    </w:p>
    <w:p w14:paraId="7B437763" w14:textId="77777777" w:rsidR="00143B77" w:rsidRPr="00100023" w:rsidRDefault="00676F1E" w:rsidP="0038706E">
      <w:pPr>
        <w:pStyle w:val="ListParagraph"/>
        <w:numPr>
          <w:ilvl w:val="1"/>
          <w:numId w:val="113"/>
        </w:numPr>
        <w:tabs>
          <w:tab w:val="center" w:pos="597"/>
          <w:tab w:val="center" w:pos="1793"/>
          <w:tab w:val="center" w:pos="4003"/>
        </w:tabs>
        <w:spacing w:after="137" w:line="360" w:lineRule="auto"/>
        <w:ind w:hanging="2232"/>
        <w:rPr>
          <w:rFonts w:ascii="Arial" w:hAnsi="Arial" w:cs="Arial"/>
          <w:lang w:val="en-US"/>
        </w:rPr>
      </w:pPr>
      <w:r w:rsidRPr="00100023">
        <w:rPr>
          <w:rFonts w:ascii="Arial" w:hAnsi="Arial" w:cs="Arial"/>
          <w:lang w:val="en-US"/>
        </w:rPr>
        <w:t>Basic Service Delivery a</w:t>
      </w:r>
      <w:r w:rsidR="00143B77" w:rsidRPr="00100023">
        <w:rPr>
          <w:rFonts w:ascii="Arial" w:hAnsi="Arial" w:cs="Arial"/>
          <w:lang w:val="en-US"/>
        </w:rPr>
        <w:t xml:space="preserve">nd Infrastructure Development </w:t>
      </w:r>
    </w:p>
    <w:p w14:paraId="6648130A" w14:textId="77777777" w:rsidR="00143B77" w:rsidRPr="00100023" w:rsidRDefault="00143B77" w:rsidP="0038706E">
      <w:pPr>
        <w:pStyle w:val="ListParagraph"/>
        <w:numPr>
          <w:ilvl w:val="1"/>
          <w:numId w:val="113"/>
        </w:numPr>
        <w:tabs>
          <w:tab w:val="center" w:pos="597"/>
          <w:tab w:val="center" w:pos="2326"/>
          <w:tab w:val="center" w:pos="3807"/>
        </w:tabs>
        <w:spacing w:after="131" w:line="360" w:lineRule="auto"/>
        <w:ind w:hanging="2232"/>
        <w:rPr>
          <w:rFonts w:ascii="Arial" w:hAnsi="Arial" w:cs="Arial"/>
          <w:lang w:val="en-US"/>
        </w:rPr>
      </w:pPr>
      <w:r w:rsidRPr="00100023">
        <w:rPr>
          <w:rFonts w:ascii="Arial" w:hAnsi="Arial" w:cs="Arial"/>
          <w:lang w:val="en-US"/>
        </w:rPr>
        <w:t xml:space="preserve">Community and Social Development </w:t>
      </w:r>
      <w:r w:rsidRPr="00100023">
        <w:rPr>
          <w:rFonts w:ascii="Arial" w:hAnsi="Arial" w:cs="Arial"/>
          <w:lang w:val="en-US"/>
        </w:rPr>
        <w:tab/>
        <w:t xml:space="preserve"> </w:t>
      </w:r>
    </w:p>
    <w:p w14:paraId="760F4D0F" w14:textId="77777777" w:rsidR="00143B77" w:rsidRPr="00100023" w:rsidRDefault="00143B77" w:rsidP="0038706E">
      <w:pPr>
        <w:pStyle w:val="ListParagraph"/>
        <w:numPr>
          <w:ilvl w:val="1"/>
          <w:numId w:val="113"/>
        </w:numPr>
        <w:tabs>
          <w:tab w:val="center" w:pos="597"/>
          <w:tab w:val="center" w:pos="3029"/>
          <w:tab w:val="center" w:pos="5214"/>
        </w:tabs>
        <w:spacing w:after="134" w:line="360" w:lineRule="auto"/>
        <w:ind w:hanging="2232"/>
        <w:rPr>
          <w:rFonts w:ascii="Arial" w:hAnsi="Arial" w:cs="Arial"/>
          <w:lang w:val="en-US"/>
        </w:rPr>
      </w:pPr>
      <w:r w:rsidRPr="00100023">
        <w:rPr>
          <w:rFonts w:ascii="Arial" w:hAnsi="Arial" w:cs="Arial"/>
          <w:lang w:val="en-US"/>
        </w:rPr>
        <w:t xml:space="preserve">Local Economic Development and Rural Development </w:t>
      </w:r>
      <w:r w:rsidRPr="00100023">
        <w:rPr>
          <w:rFonts w:ascii="Arial" w:hAnsi="Arial" w:cs="Arial"/>
          <w:lang w:val="en-US"/>
        </w:rPr>
        <w:tab/>
        <w:t xml:space="preserve"> </w:t>
      </w:r>
    </w:p>
    <w:p w14:paraId="440C1DE7" w14:textId="77777777" w:rsidR="00143B77" w:rsidRPr="00100023" w:rsidRDefault="00143B77" w:rsidP="0038706E">
      <w:pPr>
        <w:pStyle w:val="ListParagraph"/>
        <w:numPr>
          <w:ilvl w:val="1"/>
          <w:numId w:val="113"/>
        </w:numPr>
        <w:tabs>
          <w:tab w:val="center" w:pos="597"/>
          <w:tab w:val="center" w:pos="3037"/>
          <w:tab w:val="center" w:pos="5231"/>
        </w:tabs>
        <w:spacing w:after="127" w:line="360" w:lineRule="auto"/>
        <w:ind w:hanging="2232"/>
        <w:rPr>
          <w:rFonts w:ascii="Arial" w:hAnsi="Arial" w:cs="Arial"/>
          <w:lang w:val="en-US"/>
        </w:rPr>
      </w:pPr>
      <w:r w:rsidRPr="00100023">
        <w:rPr>
          <w:rFonts w:ascii="Arial" w:hAnsi="Arial" w:cs="Arial"/>
          <w:lang w:val="en-US"/>
        </w:rPr>
        <w:t xml:space="preserve">Institutional Development and Financial Management </w:t>
      </w:r>
      <w:r w:rsidRPr="00100023">
        <w:rPr>
          <w:rFonts w:ascii="Arial" w:hAnsi="Arial" w:cs="Arial"/>
          <w:lang w:val="en-US"/>
        </w:rPr>
        <w:tab/>
        <w:t xml:space="preserve"> </w:t>
      </w:r>
    </w:p>
    <w:p w14:paraId="1FE3FEA9" w14:textId="77777777" w:rsidR="00143B77" w:rsidRPr="00100023" w:rsidRDefault="00143B77" w:rsidP="0038706E">
      <w:pPr>
        <w:pStyle w:val="ListParagraph"/>
        <w:numPr>
          <w:ilvl w:val="1"/>
          <w:numId w:val="113"/>
        </w:numPr>
        <w:tabs>
          <w:tab w:val="center" w:pos="597"/>
          <w:tab w:val="center" w:pos="2566"/>
          <w:tab w:val="center" w:pos="4287"/>
        </w:tabs>
        <w:spacing w:line="360" w:lineRule="auto"/>
        <w:ind w:hanging="2232"/>
        <w:rPr>
          <w:rFonts w:ascii="Arial" w:hAnsi="Arial" w:cs="Arial"/>
          <w:lang w:val="en-US"/>
        </w:rPr>
      </w:pPr>
      <w:r w:rsidRPr="00100023">
        <w:rPr>
          <w:rFonts w:ascii="Arial" w:hAnsi="Arial" w:cs="Arial"/>
          <w:lang w:val="en-US"/>
        </w:rPr>
        <w:t>Good Governance and Public Participation</w:t>
      </w:r>
      <w:r w:rsidRPr="00100023">
        <w:rPr>
          <w:rFonts w:ascii="Arial" w:hAnsi="Arial" w:cs="Arial"/>
          <w:vertAlign w:val="subscript"/>
          <w:lang w:val="en-US"/>
        </w:rPr>
        <w:t xml:space="preserve"> </w:t>
      </w:r>
      <w:r w:rsidRPr="00100023">
        <w:rPr>
          <w:rFonts w:ascii="Arial" w:hAnsi="Arial" w:cs="Arial"/>
          <w:vertAlign w:val="subscript"/>
          <w:lang w:val="en-US"/>
        </w:rPr>
        <w:tab/>
      </w:r>
      <w:r w:rsidRPr="00100023">
        <w:rPr>
          <w:rFonts w:ascii="Arial" w:hAnsi="Arial" w:cs="Arial"/>
          <w:lang w:val="en-US"/>
        </w:rPr>
        <w:t xml:space="preserve"> </w:t>
      </w:r>
    </w:p>
    <w:p w14:paraId="08AD67C6" w14:textId="77777777" w:rsidR="00143B77" w:rsidRPr="00100023" w:rsidRDefault="00B50479" w:rsidP="0038706E">
      <w:pPr>
        <w:pStyle w:val="ListParagraph"/>
        <w:numPr>
          <w:ilvl w:val="2"/>
          <w:numId w:val="113"/>
        </w:numPr>
        <w:tabs>
          <w:tab w:val="center" w:pos="450"/>
          <w:tab w:val="center" w:pos="2052"/>
        </w:tabs>
        <w:spacing w:after="17" w:line="360" w:lineRule="auto"/>
        <w:ind w:hanging="2952"/>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Human Settlement Management </w:t>
      </w:r>
    </w:p>
    <w:p w14:paraId="785C119F" w14:textId="77777777" w:rsidR="007455CE" w:rsidRDefault="00143B77" w:rsidP="007455CE">
      <w:pPr>
        <w:rPr>
          <w:rFonts w:ascii="Calibri" w:eastAsia="Calibri" w:hAnsi="Calibri" w:cs="Calibri"/>
          <w:b/>
          <w:color w:val="000000"/>
          <w:lang w:val="en-US"/>
        </w:rPr>
      </w:pPr>
      <w:r w:rsidRPr="00143B77">
        <w:rPr>
          <w:rFonts w:ascii="Calibri" w:eastAsia="Calibri" w:hAnsi="Calibri" w:cs="Calibri"/>
          <w:b/>
          <w:color w:val="000000"/>
          <w:lang w:val="en-US"/>
        </w:rPr>
        <w:t xml:space="preserve"> </w:t>
      </w:r>
    </w:p>
    <w:p w14:paraId="71C609B6" w14:textId="3B20E774" w:rsidR="005508BB" w:rsidRPr="00E0106A" w:rsidRDefault="005862EB" w:rsidP="00276EBE">
      <w:pPr>
        <w:shd w:val="clear" w:color="auto" w:fill="BFBFBF" w:themeFill="background1" w:themeFillShade="BF"/>
        <w:rPr>
          <w:rFonts w:ascii="Arial" w:hAnsi="Arial" w:cs="Arial"/>
          <w:b/>
        </w:rPr>
      </w:pPr>
      <w:r w:rsidRPr="00E0106A">
        <w:rPr>
          <w:rFonts w:ascii="Arial" w:hAnsi="Arial" w:cs="Arial"/>
          <w:b/>
        </w:rPr>
        <w:t>CHAPTER FOUR: DEVELOPMENTAL STRATEGIC PLAN</w:t>
      </w:r>
    </w:p>
    <w:p w14:paraId="556F6CBF" w14:textId="77777777" w:rsidR="005508BB" w:rsidRDefault="005508BB" w:rsidP="00E0106A">
      <w:pPr>
        <w:spacing w:line="360" w:lineRule="auto"/>
        <w:jc w:val="both"/>
        <w:rPr>
          <w:rFonts w:ascii="Arial" w:hAnsi="Arial" w:cs="Arial"/>
        </w:rPr>
      </w:pPr>
      <w:r w:rsidRPr="00E0106A">
        <w:rPr>
          <w:rFonts w:ascii="Arial" w:hAnsi="Arial" w:cs="Arial"/>
        </w:rPr>
        <w:t>This Chapter outlines Makana strategic Intent and Key Performance Areas (KPA’s) for the next financial</w:t>
      </w:r>
      <w:r w:rsidR="008E1DF8">
        <w:rPr>
          <w:rFonts w:ascii="Arial" w:hAnsi="Arial" w:cs="Arial"/>
        </w:rPr>
        <w:t xml:space="preserve"> year</w:t>
      </w:r>
      <w:r w:rsidRPr="00E0106A">
        <w:rPr>
          <w:rFonts w:ascii="Arial" w:hAnsi="Arial" w:cs="Arial"/>
        </w:rPr>
        <w:t>. It aims to respond to some key issues and challenges highlighted in Chapter Two and National policy imperative</w:t>
      </w:r>
      <w:r w:rsidR="008E1DF8">
        <w:rPr>
          <w:rFonts w:ascii="Arial" w:hAnsi="Arial" w:cs="Arial"/>
        </w:rPr>
        <w:t>s outlined</w:t>
      </w:r>
      <w:r w:rsidR="00D8427E" w:rsidRPr="00E0106A">
        <w:rPr>
          <w:rFonts w:ascii="Arial" w:hAnsi="Arial" w:cs="Arial"/>
        </w:rPr>
        <w:t xml:space="preserve"> in the Chapter One. </w:t>
      </w:r>
    </w:p>
    <w:tbl>
      <w:tblPr>
        <w:tblStyle w:val="TableGrid0"/>
        <w:tblW w:w="9659" w:type="dxa"/>
        <w:tblInd w:w="-24" w:type="dxa"/>
        <w:tblCellMar>
          <w:top w:w="41" w:type="dxa"/>
          <w:right w:w="115" w:type="dxa"/>
        </w:tblCellMar>
        <w:tblLook w:val="04A0" w:firstRow="1" w:lastRow="0" w:firstColumn="1" w:lastColumn="0" w:noHBand="0" w:noVBand="1"/>
      </w:tblPr>
      <w:tblGrid>
        <w:gridCol w:w="40"/>
        <w:gridCol w:w="728"/>
        <w:gridCol w:w="2805"/>
        <w:gridCol w:w="6061"/>
        <w:gridCol w:w="25"/>
      </w:tblGrid>
      <w:tr w:rsidR="005508BB" w:rsidRPr="00E0106A" w14:paraId="7F6F9B5C" w14:textId="77777777" w:rsidTr="00CC598D">
        <w:trPr>
          <w:gridAfter w:val="1"/>
          <w:wAfter w:w="25" w:type="dxa"/>
          <w:trHeight w:val="318"/>
        </w:trPr>
        <w:tc>
          <w:tcPr>
            <w:tcW w:w="768" w:type="dxa"/>
            <w:gridSpan w:val="2"/>
            <w:tcBorders>
              <w:top w:val="nil"/>
              <w:left w:val="nil"/>
              <w:bottom w:val="nil"/>
              <w:right w:val="nil"/>
            </w:tcBorders>
            <w:shd w:val="clear" w:color="auto" w:fill="auto"/>
          </w:tcPr>
          <w:p w14:paraId="2EABCF4D" w14:textId="77777777" w:rsidR="005508BB" w:rsidRPr="00E0106A" w:rsidRDefault="00D8427E" w:rsidP="005508BB">
            <w:pPr>
              <w:spacing w:after="160"/>
              <w:jc w:val="both"/>
              <w:rPr>
                <w:rFonts w:ascii="Arial" w:hAnsi="Arial" w:cs="Arial"/>
                <w:b/>
              </w:rPr>
            </w:pPr>
            <w:r w:rsidRPr="00E0106A">
              <w:rPr>
                <w:rFonts w:ascii="Arial" w:hAnsi="Arial" w:cs="Arial"/>
                <w:b/>
              </w:rPr>
              <w:t>4</w:t>
            </w:r>
            <w:r w:rsidR="005508BB" w:rsidRPr="00E0106A">
              <w:rPr>
                <w:rFonts w:ascii="Arial" w:hAnsi="Arial" w:cs="Arial"/>
                <w:b/>
              </w:rPr>
              <w:t xml:space="preserve">.1 </w:t>
            </w:r>
          </w:p>
        </w:tc>
        <w:tc>
          <w:tcPr>
            <w:tcW w:w="8866" w:type="dxa"/>
            <w:gridSpan w:val="2"/>
            <w:tcBorders>
              <w:top w:val="nil"/>
              <w:left w:val="nil"/>
              <w:bottom w:val="nil"/>
              <w:right w:val="nil"/>
            </w:tcBorders>
            <w:shd w:val="clear" w:color="auto" w:fill="auto"/>
          </w:tcPr>
          <w:p w14:paraId="103C96BD" w14:textId="77777777" w:rsidR="005508BB" w:rsidRPr="00E0106A" w:rsidRDefault="00F25DAA" w:rsidP="005508BB">
            <w:pPr>
              <w:spacing w:after="160"/>
              <w:jc w:val="both"/>
              <w:rPr>
                <w:rFonts w:ascii="Arial" w:hAnsi="Arial" w:cs="Arial"/>
                <w:b/>
              </w:rPr>
            </w:pPr>
            <w:r w:rsidRPr="00E0106A">
              <w:rPr>
                <w:rFonts w:ascii="Arial" w:hAnsi="Arial" w:cs="Arial"/>
                <w:b/>
              </w:rPr>
              <w:t xml:space="preserve">Municipal </w:t>
            </w:r>
            <w:r w:rsidR="001070A1" w:rsidRPr="00E0106A">
              <w:rPr>
                <w:rFonts w:ascii="Arial" w:hAnsi="Arial" w:cs="Arial"/>
                <w:b/>
              </w:rPr>
              <w:t xml:space="preserve">Development Priorities </w:t>
            </w:r>
            <w:r w:rsidRPr="00E0106A">
              <w:rPr>
                <w:rFonts w:ascii="Arial" w:hAnsi="Arial" w:cs="Arial"/>
                <w:b/>
              </w:rPr>
              <w:t xml:space="preserve">for 2017-22 </w:t>
            </w:r>
          </w:p>
        </w:tc>
      </w:tr>
      <w:tr w:rsidR="005508BB" w:rsidRPr="00E0106A" w14:paraId="7DD84736" w14:textId="77777777" w:rsidTr="00CC598D">
        <w:tblPrEx>
          <w:tblCellMar>
            <w:top w:w="44" w:type="dxa"/>
            <w:left w:w="107" w:type="dxa"/>
          </w:tblCellMar>
        </w:tblPrEx>
        <w:trPr>
          <w:gridBefore w:val="1"/>
          <w:wBefore w:w="40" w:type="dxa"/>
          <w:trHeight w:val="317"/>
        </w:trPr>
        <w:tc>
          <w:tcPr>
            <w:tcW w:w="3533" w:type="dxa"/>
            <w:gridSpan w:val="2"/>
            <w:tcBorders>
              <w:top w:val="single" w:sz="4" w:space="0" w:color="000000"/>
              <w:left w:val="single" w:sz="4" w:space="0" w:color="000000"/>
              <w:bottom w:val="single" w:sz="4" w:space="0" w:color="000000"/>
              <w:right w:val="single" w:sz="4" w:space="0" w:color="000000"/>
            </w:tcBorders>
            <w:shd w:val="clear" w:color="auto" w:fill="D7C0A1"/>
          </w:tcPr>
          <w:p w14:paraId="77A81C4B" w14:textId="77777777" w:rsidR="005508BB" w:rsidRPr="00E0106A" w:rsidRDefault="005508BB" w:rsidP="005508BB">
            <w:pPr>
              <w:spacing w:after="160"/>
              <w:jc w:val="both"/>
              <w:rPr>
                <w:rFonts w:ascii="Arial" w:hAnsi="Arial" w:cs="Arial"/>
                <w:b/>
              </w:rPr>
            </w:pPr>
            <w:r w:rsidRPr="00E0106A">
              <w:rPr>
                <w:rFonts w:ascii="Arial" w:hAnsi="Arial" w:cs="Arial"/>
                <w:b/>
                <w:i/>
              </w:rPr>
              <w:t xml:space="preserve"> </w:t>
            </w:r>
            <w:r w:rsidR="00F25DAA" w:rsidRPr="00E0106A">
              <w:rPr>
                <w:rFonts w:ascii="Arial" w:hAnsi="Arial" w:cs="Arial"/>
                <w:b/>
              </w:rPr>
              <w:t xml:space="preserve">Number of priority   </w:t>
            </w:r>
          </w:p>
        </w:tc>
        <w:tc>
          <w:tcPr>
            <w:tcW w:w="6086" w:type="dxa"/>
            <w:gridSpan w:val="2"/>
            <w:tcBorders>
              <w:top w:val="single" w:sz="4" w:space="0" w:color="000000"/>
              <w:left w:val="single" w:sz="4" w:space="0" w:color="000000"/>
              <w:bottom w:val="single" w:sz="4" w:space="0" w:color="000000"/>
              <w:right w:val="single" w:sz="4" w:space="0" w:color="000000"/>
            </w:tcBorders>
            <w:shd w:val="clear" w:color="auto" w:fill="D7C0A1"/>
          </w:tcPr>
          <w:p w14:paraId="07525D77" w14:textId="77777777" w:rsidR="005508BB" w:rsidRPr="00E0106A" w:rsidRDefault="00F25DAA" w:rsidP="005508BB">
            <w:pPr>
              <w:spacing w:after="160"/>
              <w:jc w:val="both"/>
              <w:rPr>
                <w:rFonts w:ascii="Arial" w:hAnsi="Arial" w:cs="Arial"/>
                <w:b/>
              </w:rPr>
            </w:pPr>
            <w:r w:rsidRPr="00E0106A">
              <w:rPr>
                <w:rFonts w:ascii="Arial" w:hAnsi="Arial" w:cs="Arial"/>
                <w:b/>
              </w:rPr>
              <w:t xml:space="preserve">Development priority </w:t>
            </w:r>
          </w:p>
        </w:tc>
      </w:tr>
      <w:tr w:rsidR="005508BB" w:rsidRPr="00E0106A" w14:paraId="51B51F90" w14:textId="77777777" w:rsidTr="00CC598D">
        <w:tblPrEx>
          <w:tblCellMar>
            <w:top w:w="44" w:type="dxa"/>
            <w:left w:w="107" w:type="dxa"/>
          </w:tblCellMar>
        </w:tblPrEx>
        <w:trPr>
          <w:gridBefore w:val="1"/>
          <w:wBefore w:w="40" w:type="dxa"/>
          <w:trHeight w:val="350"/>
        </w:trPr>
        <w:tc>
          <w:tcPr>
            <w:tcW w:w="3533" w:type="dxa"/>
            <w:gridSpan w:val="2"/>
            <w:tcBorders>
              <w:top w:val="single" w:sz="4" w:space="0" w:color="000000"/>
              <w:left w:val="single" w:sz="4" w:space="0" w:color="000000"/>
              <w:bottom w:val="single" w:sz="4" w:space="0" w:color="000000"/>
              <w:right w:val="single" w:sz="4" w:space="0" w:color="000000"/>
            </w:tcBorders>
          </w:tcPr>
          <w:p w14:paraId="6D30F087"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One: </w:t>
            </w:r>
          </w:p>
        </w:tc>
        <w:tc>
          <w:tcPr>
            <w:tcW w:w="6086" w:type="dxa"/>
            <w:gridSpan w:val="2"/>
            <w:tcBorders>
              <w:top w:val="single" w:sz="4" w:space="0" w:color="000000"/>
              <w:left w:val="single" w:sz="4" w:space="0" w:color="000000"/>
              <w:bottom w:val="single" w:sz="4" w:space="0" w:color="000000"/>
              <w:right w:val="single" w:sz="4" w:space="0" w:color="000000"/>
            </w:tcBorders>
          </w:tcPr>
          <w:p w14:paraId="09886C73" w14:textId="77777777" w:rsidR="005508BB" w:rsidRPr="00F25DAA" w:rsidRDefault="005508BB" w:rsidP="005508BB">
            <w:pPr>
              <w:spacing w:after="160"/>
              <w:jc w:val="both"/>
              <w:rPr>
                <w:rFonts w:ascii="Arial" w:hAnsi="Arial" w:cs="Arial"/>
              </w:rPr>
            </w:pPr>
            <w:r w:rsidRPr="00F25DAA">
              <w:rPr>
                <w:rFonts w:ascii="Arial" w:hAnsi="Arial" w:cs="Arial"/>
              </w:rPr>
              <w:t xml:space="preserve">Basic Service Delivery and Infrastructure Development  </w:t>
            </w:r>
          </w:p>
        </w:tc>
      </w:tr>
      <w:tr w:rsidR="005508BB" w:rsidRPr="00E0106A" w14:paraId="2893FC3D" w14:textId="77777777" w:rsidTr="00CC598D">
        <w:tblPrEx>
          <w:tblCellMar>
            <w:top w:w="44" w:type="dxa"/>
            <w:left w:w="107" w:type="dxa"/>
          </w:tblCellMar>
        </w:tblPrEx>
        <w:trPr>
          <w:gridBefore w:val="1"/>
          <w:wBefore w:w="40" w:type="dxa"/>
          <w:trHeight w:val="370"/>
        </w:trPr>
        <w:tc>
          <w:tcPr>
            <w:tcW w:w="3533" w:type="dxa"/>
            <w:gridSpan w:val="2"/>
            <w:tcBorders>
              <w:top w:val="single" w:sz="4" w:space="0" w:color="000000"/>
              <w:left w:val="single" w:sz="4" w:space="0" w:color="000000"/>
              <w:bottom w:val="single" w:sz="4" w:space="0" w:color="000000"/>
              <w:right w:val="single" w:sz="4" w:space="0" w:color="000000"/>
            </w:tcBorders>
          </w:tcPr>
          <w:p w14:paraId="2C88C276"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Two </w:t>
            </w:r>
          </w:p>
        </w:tc>
        <w:tc>
          <w:tcPr>
            <w:tcW w:w="6086" w:type="dxa"/>
            <w:gridSpan w:val="2"/>
            <w:tcBorders>
              <w:top w:val="single" w:sz="4" w:space="0" w:color="000000"/>
              <w:left w:val="single" w:sz="4" w:space="0" w:color="000000"/>
              <w:bottom w:val="single" w:sz="4" w:space="0" w:color="000000"/>
              <w:right w:val="single" w:sz="4" w:space="0" w:color="000000"/>
            </w:tcBorders>
          </w:tcPr>
          <w:p w14:paraId="1598F8F8" w14:textId="77777777" w:rsidR="005508BB" w:rsidRPr="00F25DAA" w:rsidRDefault="005508BB" w:rsidP="005508BB">
            <w:pPr>
              <w:spacing w:after="160"/>
              <w:jc w:val="both"/>
              <w:rPr>
                <w:rFonts w:ascii="Arial" w:hAnsi="Arial" w:cs="Arial"/>
              </w:rPr>
            </w:pPr>
            <w:r w:rsidRPr="00F25DAA">
              <w:rPr>
                <w:rFonts w:ascii="Arial" w:hAnsi="Arial" w:cs="Arial"/>
              </w:rPr>
              <w:t xml:space="preserve">Community and Social Development  </w:t>
            </w:r>
          </w:p>
        </w:tc>
      </w:tr>
      <w:tr w:rsidR="005508BB" w:rsidRPr="00E0106A" w14:paraId="1DC8F980" w14:textId="77777777" w:rsidTr="00CC598D">
        <w:tblPrEx>
          <w:tblCellMar>
            <w:top w:w="44" w:type="dxa"/>
            <w:left w:w="107" w:type="dxa"/>
          </w:tblCellMar>
        </w:tblPrEx>
        <w:trPr>
          <w:gridBefore w:val="1"/>
          <w:wBefore w:w="40" w:type="dxa"/>
          <w:trHeight w:val="362"/>
        </w:trPr>
        <w:tc>
          <w:tcPr>
            <w:tcW w:w="3533" w:type="dxa"/>
            <w:gridSpan w:val="2"/>
            <w:tcBorders>
              <w:top w:val="single" w:sz="4" w:space="0" w:color="000000"/>
              <w:left w:val="single" w:sz="4" w:space="0" w:color="000000"/>
              <w:bottom w:val="single" w:sz="4" w:space="0" w:color="000000"/>
              <w:right w:val="single" w:sz="4" w:space="0" w:color="000000"/>
            </w:tcBorders>
          </w:tcPr>
          <w:p w14:paraId="50408833"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Three: </w:t>
            </w:r>
          </w:p>
        </w:tc>
        <w:tc>
          <w:tcPr>
            <w:tcW w:w="6086" w:type="dxa"/>
            <w:gridSpan w:val="2"/>
            <w:tcBorders>
              <w:top w:val="single" w:sz="4" w:space="0" w:color="000000"/>
              <w:left w:val="single" w:sz="4" w:space="0" w:color="000000"/>
              <w:bottom w:val="single" w:sz="4" w:space="0" w:color="000000"/>
              <w:right w:val="single" w:sz="4" w:space="0" w:color="000000"/>
            </w:tcBorders>
          </w:tcPr>
          <w:p w14:paraId="56B5F6C6" w14:textId="77777777" w:rsidR="005508BB" w:rsidRPr="00F25DAA" w:rsidRDefault="005508BB" w:rsidP="005508BB">
            <w:pPr>
              <w:spacing w:after="160"/>
              <w:jc w:val="both"/>
              <w:rPr>
                <w:rFonts w:ascii="Arial" w:hAnsi="Arial" w:cs="Arial"/>
              </w:rPr>
            </w:pPr>
            <w:r w:rsidRPr="00F25DAA">
              <w:rPr>
                <w:rFonts w:ascii="Arial" w:hAnsi="Arial" w:cs="Arial"/>
              </w:rPr>
              <w:t xml:space="preserve">Local Economic Development and Rural Development    </w:t>
            </w:r>
          </w:p>
        </w:tc>
      </w:tr>
      <w:tr w:rsidR="005508BB" w:rsidRPr="00E0106A" w14:paraId="10DD7141" w14:textId="77777777" w:rsidTr="00CC598D">
        <w:tblPrEx>
          <w:tblCellMar>
            <w:top w:w="44" w:type="dxa"/>
            <w:left w:w="107" w:type="dxa"/>
          </w:tblCellMar>
        </w:tblPrEx>
        <w:trPr>
          <w:gridBefore w:val="1"/>
          <w:wBefore w:w="40" w:type="dxa"/>
          <w:trHeight w:val="368"/>
        </w:trPr>
        <w:tc>
          <w:tcPr>
            <w:tcW w:w="3533" w:type="dxa"/>
            <w:gridSpan w:val="2"/>
            <w:tcBorders>
              <w:top w:val="single" w:sz="4" w:space="0" w:color="000000"/>
              <w:left w:val="single" w:sz="4" w:space="0" w:color="000000"/>
              <w:bottom w:val="single" w:sz="4" w:space="0" w:color="000000"/>
              <w:right w:val="single" w:sz="4" w:space="0" w:color="000000"/>
            </w:tcBorders>
          </w:tcPr>
          <w:p w14:paraId="421868BC"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Four: </w:t>
            </w:r>
          </w:p>
        </w:tc>
        <w:tc>
          <w:tcPr>
            <w:tcW w:w="6086" w:type="dxa"/>
            <w:gridSpan w:val="2"/>
            <w:tcBorders>
              <w:top w:val="single" w:sz="4" w:space="0" w:color="000000"/>
              <w:left w:val="single" w:sz="4" w:space="0" w:color="000000"/>
              <w:bottom w:val="single" w:sz="4" w:space="0" w:color="000000"/>
              <w:right w:val="single" w:sz="4" w:space="0" w:color="000000"/>
            </w:tcBorders>
          </w:tcPr>
          <w:p w14:paraId="3D76C7D8" w14:textId="77777777" w:rsidR="005508BB" w:rsidRPr="00F25DAA" w:rsidRDefault="005508BB" w:rsidP="005508BB">
            <w:pPr>
              <w:spacing w:after="160"/>
              <w:jc w:val="both"/>
              <w:rPr>
                <w:rFonts w:ascii="Arial" w:hAnsi="Arial" w:cs="Arial"/>
              </w:rPr>
            </w:pPr>
            <w:r w:rsidRPr="00F25DAA">
              <w:rPr>
                <w:rFonts w:ascii="Arial" w:hAnsi="Arial" w:cs="Arial"/>
              </w:rPr>
              <w:t xml:space="preserve">Institutional Development  and Financial Management  </w:t>
            </w:r>
          </w:p>
        </w:tc>
      </w:tr>
      <w:tr w:rsidR="005508BB" w:rsidRPr="00E0106A" w14:paraId="0C5C0348" w14:textId="77777777" w:rsidTr="00CC598D">
        <w:tblPrEx>
          <w:tblCellMar>
            <w:top w:w="44" w:type="dxa"/>
            <w:left w:w="107" w:type="dxa"/>
          </w:tblCellMar>
        </w:tblPrEx>
        <w:trPr>
          <w:gridBefore w:val="1"/>
          <w:wBefore w:w="40" w:type="dxa"/>
          <w:trHeight w:val="314"/>
        </w:trPr>
        <w:tc>
          <w:tcPr>
            <w:tcW w:w="3533" w:type="dxa"/>
            <w:gridSpan w:val="2"/>
            <w:tcBorders>
              <w:top w:val="single" w:sz="4" w:space="0" w:color="000000"/>
              <w:left w:val="single" w:sz="4" w:space="0" w:color="000000"/>
              <w:bottom w:val="single" w:sz="4" w:space="0" w:color="000000"/>
              <w:right w:val="single" w:sz="4" w:space="0" w:color="000000"/>
            </w:tcBorders>
          </w:tcPr>
          <w:p w14:paraId="1A4E7E8B"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Five </w:t>
            </w:r>
          </w:p>
        </w:tc>
        <w:tc>
          <w:tcPr>
            <w:tcW w:w="6086" w:type="dxa"/>
            <w:gridSpan w:val="2"/>
            <w:tcBorders>
              <w:top w:val="single" w:sz="4" w:space="0" w:color="000000"/>
              <w:left w:val="single" w:sz="4" w:space="0" w:color="000000"/>
              <w:bottom w:val="single" w:sz="4" w:space="0" w:color="000000"/>
              <w:right w:val="single" w:sz="4" w:space="0" w:color="000000"/>
            </w:tcBorders>
          </w:tcPr>
          <w:p w14:paraId="50594940" w14:textId="77777777" w:rsidR="005508BB" w:rsidRPr="00F25DAA" w:rsidRDefault="005508BB" w:rsidP="005508BB">
            <w:pPr>
              <w:spacing w:after="160"/>
              <w:jc w:val="both"/>
              <w:rPr>
                <w:rFonts w:ascii="Arial" w:hAnsi="Arial" w:cs="Arial"/>
              </w:rPr>
            </w:pPr>
            <w:r w:rsidRPr="00F25DAA">
              <w:rPr>
                <w:rFonts w:ascii="Arial" w:hAnsi="Arial" w:cs="Arial"/>
              </w:rPr>
              <w:t xml:space="preserve">Good Governance and Public Participation </w:t>
            </w:r>
          </w:p>
        </w:tc>
      </w:tr>
      <w:tr w:rsidR="005508BB" w:rsidRPr="00E0106A" w14:paraId="19A725BD" w14:textId="77777777" w:rsidTr="00CC598D">
        <w:tblPrEx>
          <w:tblCellMar>
            <w:top w:w="44" w:type="dxa"/>
            <w:left w:w="107" w:type="dxa"/>
          </w:tblCellMar>
        </w:tblPrEx>
        <w:trPr>
          <w:gridBefore w:val="1"/>
          <w:wBefore w:w="40" w:type="dxa"/>
          <w:trHeight w:val="366"/>
        </w:trPr>
        <w:tc>
          <w:tcPr>
            <w:tcW w:w="3533" w:type="dxa"/>
            <w:gridSpan w:val="2"/>
            <w:tcBorders>
              <w:top w:val="single" w:sz="4" w:space="0" w:color="000000"/>
              <w:left w:val="single" w:sz="4" w:space="0" w:color="000000"/>
              <w:bottom w:val="single" w:sz="4" w:space="0" w:color="000000"/>
              <w:right w:val="single" w:sz="4" w:space="0" w:color="000000"/>
            </w:tcBorders>
          </w:tcPr>
          <w:p w14:paraId="40F68B44" w14:textId="77777777"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Six </w:t>
            </w:r>
          </w:p>
        </w:tc>
        <w:tc>
          <w:tcPr>
            <w:tcW w:w="6086" w:type="dxa"/>
            <w:gridSpan w:val="2"/>
            <w:tcBorders>
              <w:top w:val="single" w:sz="4" w:space="0" w:color="000000"/>
              <w:left w:val="single" w:sz="4" w:space="0" w:color="000000"/>
              <w:bottom w:val="single" w:sz="4" w:space="0" w:color="000000"/>
              <w:right w:val="single" w:sz="4" w:space="0" w:color="000000"/>
            </w:tcBorders>
          </w:tcPr>
          <w:p w14:paraId="4D498CB0" w14:textId="77777777" w:rsidR="005508BB" w:rsidRPr="00F25DAA" w:rsidRDefault="005508BB" w:rsidP="005508BB">
            <w:pPr>
              <w:spacing w:after="160"/>
              <w:jc w:val="both"/>
              <w:rPr>
                <w:rFonts w:ascii="Arial" w:hAnsi="Arial" w:cs="Arial"/>
              </w:rPr>
            </w:pPr>
            <w:r w:rsidRPr="00F25DAA">
              <w:rPr>
                <w:rFonts w:ascii="Arial" w:hAnsi="Arial" w:cs="Arial"/>
              </w:rPr>
              <w:t xml:space="preserve">Human Settlement  Management  </w:t>
            </w:r>
          </w:p>
        </w:tc>
      </w:tr>
    </w:tbl>
    <w:p w14:paraId="3C5F896B" w14:textId="77777777" w:rsidR="005508BB" w:rsidRDefault="005508BB" w:rsidP="005508BB">
      <w:pPr>
        <w:jc w:val="both"/>
        <w:rPr>
          <w:rFonts w:ascii="Arial" w:hAnsi="Arial" w:cs="Arial"/>
          <w:b/>
        </w:rPr>
      </w:pPr>
    </w:p>
    <w:p w14:paraId="3827ABD5" w14:textId="77777777" w:rsidR="001070A1" w:rsidRDefault="001070A1" w:rsidP="005508BB">
      <w:pPr>
        <w:jc w:val="both"/>
        <w:rPr>
          <w:rFonts w:ascii="Arial" w:hAnsi="Arial" w:cs="Arial"/>
          <w:b/>
        </w:rPr>
      </w:pPr>
    </w:p>
    <w:p w14:paraId="64F7DBAD" w14:textId="77777777" w:rsidR="001070A1" w:rsidRDefault="001070A1" w:rsidP="005508BB">
      <w:pPr>
        <w:jc w:val="both"/>
        <w:rPr>
          <w:rFonts w:ascii="Arial" w:hAnsi="Arial" w:cs="Arial"/>
          <w:b/>
        </w:rPr>
      </w:pPr>
    </w:p>
    <w:p w14:paraId="13B358C3" w14:textId="77777777" w:rsidR="001070A1" w:rsidRDefault="001070A1" w:rsidP="005508BB">
      <w:pPr>
        <w:jc w:val="both"/>
        <w:rPr>
          <w:rFonts w:ascii="Arial" w:hAnsi="Arial" w:cs="Arial"/>
          <w:b/>
        </w:rPr>
      </w:pPr>
    </w:p>
    <w:p w14:paraId="6260ED4E" w14:textId="77777777" w:rsidR="00CC598D" w:rsidRDefault="00CC598D" w:rsidP="005508BB">
      <w:pPr>
        <w:jc w:val="both"/>
        <w:rPr>
          <w:rFonts w:ascii="Arial" w:hAnsi="Arial" w:cs="Arial"/>
          <w:b/>
        </w:rPr>
      </w:pPr>
    </w:p>
    <w:p w14:paraId="3B7CB994" w14:textId="77777777" w:rsidR="00CC598D" w:rsidRDefault="00CC598D" w:rsidP="005508BB">
      <w:pPr>
        <w:jc w:val="both"/>
        <w:rPr>
          <w:rFonts w:ascii="Arial" w:hAnsi="Arial" w:cs="Arial"/>
          <w:b/>
        </w:rPr>
      </w:pPr>
    </w:p>
    <w:p w14:paraId="3AE8405A" w14:textId="77777777" w:rsidR="00CC598D" w:rsidRDefault="00CC598D" w:rsidP="005508BB">
      <w:pPr>
        <w:jc w:val="both"/>
        <w:rPr>
          <w:rFonts w:ascii="Arial" w:hAnsi="Arial" w:cs="Arial"/>
          <w:b/>
        </w:rPr>
      </w:pPr>
    </w:p>
    <w:p w14:paraId="7AF99183" w14:textId="77777777" w:rsidR="00CC598D" w:rsidRDefault="00CC598D" w:rsidP="005508BB">
      <w:pPr>
        <w:jc w:val="both"/>
        <w:rPr>
          <w:rFonts w:ascii="Arial" w:hAnsi="Arial" w:cs="Arial"/>
          <w:b/>
        </w:rPr>
      </w:pPr>
    </w:p>
    <w:p w14:paraId="5350401B" w14:textId="77777777" w:rsidR="001070A1" w:rsidRDefault="001070A1" w:rsidP="005508BB">
      <w:pPr>
        <w:jc w:val="both"/>
        <w:rPr>
          <w:rFonts w:ascii="Arial" w:hAnsi="Arial" w:cs="Arial"/>
          <w:b/>
        </w:rPr>
      </w:pPr>
    </w:p>
    <w:p w14:paraId="48B82CD7" w14:textId="77777777" w:rsidR="00F25DAA" w:rsidRPr="00E0106A" w:rsidRDefault="00F25DAA" w:rsidP="005508BB">
      <w:pPr>
        <w:jc w:val="both"/>
        <w:rPr>
          <w:rFonts w:ascii="Arial" w:hAnsi="Arial" w:cs="Arial"/>
          <w:b/>
        </w:rPr>
      </w:pPr>
      <w:r>
        <w:rPr>
          <w:rFonts w:ascii="Arial" w:hAnsi="Arial" w:cs="Arial"/>
          <w:b/>
        </w:rPr>
        <w:t>4.2</w:t>
      </w:r>
      <w:r>
        <w:rPr>
          <w:rFonts w:ascii="Arial" w:hAnsi="Arial" w:cs="Arial"/>
          <w:b/>
        </w:rPr>
        <w:tab/>
        <w:t>Strategic Review outcomes</w:t>
      </w:r>
    </w:p>
    <w:p w14:paraId="5C9D168F" w14:textId="77777777" w:rsidR="005508BB" w:rsidRPr="00E0106A" w:rsidRDefault="00D8427E" w:rsidP="005508BB">
      <w:pPr>
        <w:jc w:val="both"/>
        <w:rPr>
          <w:rFonts w:ascii="Arial" w:hAnsi="Arial" w:cs="Arial"/>
          <w:b/>
        </w:rPr>
      </w:pPr>
      <w:r w:rsidRPr="00E0106A">
        <w:rPr>
          <w:rFonts w:ascii="Arial" w:hAnsi="Arial" w:cs="Arial"/>
          <w:b/>
        </w:rPr>
        <w:t>4</w:t>
      </w:r>
      <w:r w:rsidR="005862EB" w:rsidRPr="00E0106A">
        <w:rPr>
          <w:rFonts w:ascii="Arial" w:hAnsi="Arial" w:cs="Arial"/>
          <w:b/>
        </w:rPr>
        <w:t>.2.1</w:t>
      </w:r>
      <w:r w:rsidR="005862EB" w:rsidRPr="00E0106A">
        <w:rPr>
          <w:rFonts w:ascii="Arial" w:hAnsi="Arial" w:cs="Arial"/>
          <w:b/>
        </w:rPr>
        <w:tab/>
        <w:t xml:space="preserve">Socio Economic Review </w:t>
      </w:r>
    </w:p>
    <w:tbl>
      <w:tblPr>
        <w:tblStyle w:val="TableGrid22"/>
        <w:tblW w:w="9630" w:type="dxa"/>
        <w:tblInd w:w="-5" w:type="dxa"/>
        <w:tblLook w:val="04A0" w:firstRow="1" w:lastRow="0" w:firstColumn="1" w:lastColumn="0" w:noHBand="0" w:noVBand="1"/>
      </w:tblPr>
      <w:tblGrid>
        <w:gridCol w:w="5040"/>
        <w:gridCol w:w="4590"/>
      </w:tblGrid>
      <w:tr w:rsidR="005508BB" w:rsidRPr="00E0106A" w14:paraId="29E198A6" w14:textId="77777777" w:rsidTr="009E58C6">
        <w:trPr>
          <w:trHeight w:val="283"/>
          <w:tblHeader/>
        </w:trPr>
        <w:tc>
          <w:tcPr>
            <w:tcW w:w="5040" w:type="dxa"/>
            <w:tcBorders>
              <w:bottom w:val="single" w:sz="12" w:space="0" w:color="auto"/>
            </w:tcBorders>
            <w:shd w:val="clear" w:color="auto" w:fill="D7C0A1"/>
            <w:vAlign w:val="center"/>
          </w:tcPr>
          <w:p w14:paraId="11775FB7" w14:textId="77777777"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Strengths / Opportunities</w:t>
            </w:r>
          </w:p>
        </w:tc>
        <w:tc>
          <w:tcPr>
            <w:tcW w:w="4590" w:type="dxa"/>
            <w:tcBorders>
              <w:bottom w:val="single" w:sz="12" w:space="0" w:color="auto"/>
            </w:tcBorders>
            <w:shd w:val="clear" w:color="auto" w:fill="D7C0A1"/>
            <w:vAlign w:val="center"/>
          </w:tcPr>
          <w:p w14:paraId="2B9FBB4F" w14:textId="77777777"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Weaknesses / Threats</w:t>
            </w:r>
          </w:p>
        </w:tc>
      </w:tr>
      <w:tr w:rsidR="005508BB" w:rsidRPr="00E0106A" w14:paraId="614D9549" w14:textId="77777777" w:rsidTr="005508BB">
        <w:trPr>
          <w:trHeight w:val="2282"/>
        </w:trPr>
        <w:tc>
          <w:tcPr>
            <w:tcW w:w="5040" w:type="dxa"/>
            <w:tcBorders>
              <w:top w:val="single" w:sz="12" w:space="0" w:color="auto"/>
            </w:tcBorders>
          </w:tcPr>
          <w:p w14:paraId="4EA9CEB4"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Estimated Census 2011 population of 80 390 and estimated Quantec 2018 (Urban Econ) population of 91 473 with        23 918 households at a household size of 3.8.</w:t>
            </w:r>
          </w:p>
          <w:p w14:paraId="636BA448"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Population growth between 2001 and 2018 estimated at 1.12 % per annum with an estimated population in 2028 at 102 258 or an additional 2 838 households.</w:t>
            </w:r>
          </w:p>
          <w:p w14:paraId="338A56A4"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Highly urbanised population indicates options for more cost effective service delivery and social services provision.</w:t>
            </w:r>
          </w:p>
          <w:p w14:paraId="5D2AAE6A"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Levels of education and education profile is slightly better than the SBDM and the Eastern Cape with 15.3 % completing secondary education in comparison to 11.5 % in the Eastern Cape.</w:t>
            </w:r>
          </w:p>
          <w:p w14:paraId="4971F45F"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Monthly average household income in the Makana Municipality is the highest in the SBDM and significantly higher than the Provincial average.</w:t>
            </w:r>
          </w:p>
          <w:p w14:paraId="33B8AE83"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The Municipality contributes ± 19 % of the District GDP at     R 3 689 million or 1.7 % of the Provincial GDP.</w:t>
            </w:r>
          </w:p>
          <w:p w14:paraId="4F0BB4CD" w14:textId="77777777" w:rsidR="005508BB" w:rsidRPr="00E0106A" w:rsidRDefault="005508BB" w:rsidP="000605AA">
            <w:pPr>
              <w:numPr>
                <w:ilvl w:val="0"/>
                <w:numId w:val="57"/>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General government, finance and business, trade and manufacturing are the biggest sector contributors to the GDP.</w:t>
            </w:r>
          </w:p>
          <w:p w14:paraId="0F23F4D1"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Tourism and ecotourism play a significant part in the economic structure of the Municipality and opportunities for further expansion and economic growth within Makhanda.</w:t>
            </w:r>
          </w:p>
        </w:tc>
        <w:tc>
          <w:tcPr>
            <w:tcW w:w="4590" w:type="dxa"/>
            <w:tcBorders>
              <w:top w:val="single" w:sz="12" w:space="0" w:color="auto"/>
            </w:tcBorders>
          </w:tcPr>
          <w:p w14:paraId="7173AF51"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Increase in population will increase pressure on the provision of infrastructure, services and land for future urban development.</w:t>
            </w:r>
          </w:p>
          <w:p w14:paraId="7E19BBDF"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Current backlogs in services and amenity provision will be further exacerbated by continuous population growth rate at 1.12 % per annum.</w:t>
            </w:r>
          </w:p>
          <w:p w14:paraId="3C49472F"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Population growth significantly higher than the Eastern Cape and Sarah Baartman DM, confirming in migration.</w:t>
            </w:r>
          </w:p>
          <w:p w14:paraId="623CA293"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Majority of population growth to be expected in Makhanda with possible decline in rural population.</w:t>
            </w:r>
          </w:p>
          <w:p w14:paraId="4B35CCB3"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Although lower than the Provincial average (12.7 %), the poverty headcount in Makana is 2.2 % and the intensity of poverty is 41.6 %.</w:t>
            </w:r>
          </w:p>
          <w:p w14:paraId="69FACD0F"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Unemployment is estimated at 45.5 % which is slightly higher than the Provincial average (44.6 %) and significantly higher than the unemployment rate in the SBDM (38.7 %).</w:t>
            </w:r>
          </w:p>
          <w:p w14:paraId="5599B714"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Agriculture and mining are very low GDP contributors.</w:t>
            </w:r>
          </w:p>
          <w:p w14:paraId="0511530F"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Low employment GDP contributors are transport and communication, construction and manufacturing.</w:t>
            </w:r>
          </w:p>
          <w:p w14:paraId="04AC234C"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Quarrying, mining only extracted in raw format with no processing and value adding.</w:t>
            </w:r>
          </w:p>
          <w:p w14:paraId="5AD2BA9A" w14:textId="77777777" w:rsidR="005508BB" w:rsidRPr="00E0106A" w:rsidRDefault="005508BB" w:rsidP="000605AA">
            <w:pPr>
              <w:numPr>
                <w:ilvl w:val="0"/>
                <w:numId w:val="57"/>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Industrial and manufacturing sectors contribute only 17 % to the GDP with opportunities for growth and expansion.</w:t>
            </w:r>
          </w:p>
        </w:tc>
      </w:tr>
    </w:tbl>
    <w:p w14:paraId="78650E92" w14:textId="77777777" w:rsidR="005508BB" w:rsidRDefault="005508BB" w:rsidP="005508BB">
      <w:pPr>
        <w:jc w:val="both"/>
        <w:rPr>
          <w:rFonts w:ascii="Arial" w:hAnsi="Arial" w:cs="Arial"/>
        </w:rPr>
      </w:pPr>
    </w:p>
    <w:p w14:paraId="57ECFD4F" w14:textId="77777777" w:rsidR="00B77FF3" w:rsidRDefault="00B77FF3" w:rsidP="005508BB">
      <w:pPr>
        <w:jc w:val="both"/>
        <w:rPr>
          <w:rFonts w:ascii="Arial" w:hAnsi="Arial" w:cs="Arial"/>
        </w:rPr>
      </w:pPr>
    </w:p>
    <w:p w14:paraId="39BEACB8" w14:textId="77777777" w:rsidR="00B77FF3" w:rsidRDefault="00B77FF3" w:rsidP="005508BB">
      <w:pPr>
        <w:jc w:val="both"/>
        <w:rPr>
          <w:rFonts w:ascii="Arial" w:hAnsi="Arial" w:cs="Arial"/>
        </w:rPr>
      </w:pPr>
    </w:p>
    <w:p w14:paraId="62F4F3B2" w14:textId="77777777" w:rsidR="00B77FF3" w:rsidRPr="00E0106A" w:rsidRDefault="00B77FF3" w:rsidP="005508BB">
      <w:pPr>
        <w:jc w:val="both"/>
        <w:rPr>
          <w:rFonts w:ascii="Arial" w:hAnsi="Arial" w:cs="Arial"/>
        </w:rPr>
      </w:pPr>
    </w:p>
    <w:p w14:paraId="6A35E03C" w14:textId="77777777" w:rsidR="005508BB" w:rsidRPr="00E0106A" w:rsidRDefault="00D8427E" w:rsidP="005508BB">
      <w:pPr>
        <w:jc w:val="both"/>
        <w:rPr>
          <w:rFonts w:ascii="Arial" w:hAnsi="Arial" w:cs="Arial"/>
          <w:b/>
        </w:rPr>
      </w:pPr>
      <w:r w:rsidRPr="00E0106A">
        <w:rPr>
          <w:rFonts w:ascii="Arial" w:hAnsi="Arial" w:cs="Arial"/>
          <w:b/>
        </w:rPr>
        <w:t>4</w:t>
      </w:r>
      <w:r w:rsidR="005508BB" w:rsidRPr="00E0106A">
        <w:rPr>
          <w:rFonts w:ascii="Arial" w:hAnsi="Arial" w:cs="Arial"/>
          <w:b/>
        </w:rPr>
        <w:t>.2.2 Servi</w:t>
      </w:r>
      <w:r w:rsidR="005862EB" w:rsidRPr="00E0106A">
        <w:rPr>
          <w:rFonts w:ascii="Arial" w:hAnsi="Arial" w:cs="Arial"/>
          <w:b/>
        </w:rPr>
        <w:t xml:space="preserve">ce </w:t>
      </w:r>
      <w:r w:rsidR="00B77FF3" w:rsidRPr="00E0106A">
        <w:rPr>
          <w:rFonts w:ascii="Arial" w:hAnsi="Arial" w:cs="Arial"/>
          <w:b/>
        </w:rPr>
        <w:t xml:space="preserve">Delivery Challenges Review  </w:t>
      </w:r>
    </w:p>
    <w:tbl>
      <w:tblPr>
        <w:tblStyle w:val="TableGrid23"/>
        <w:tblW w:w="9450" w:type="dxa"/>
        <w:tblInd w:w="-5" w:type="dxa"/>
        <w:tblLook w:val="04A0" w:firstRow="1" w:lastRow="0" w:firstColumn="1" w:lastColumn="0" w:noHBand="0" w:noVBand="1"/>
      </w:tblPr>
      <w:tblGrid>
        <w:gridCol w:w="5130"/>
        <w:gridCol w:w="4320"/>
      </w:tblGrid>
      <w:tr w:rsidR="005508BB" w:rsidRPr="00E0106A" w14:paraId="17A059D0" w14:textId="77777777" w:rsidTr="009E58C6">
        <w:trPr>
          <w:trHeight w:val="283"/>
          <w:tblHeader/>
        </w:trPr>
        <w:tc>
          <w:tcPr>
            <w:tcW w:w="5130" w:type="dxa"/>
            <w:tcBorders>
              <w:bottom w:val="single" w:sz="12" w:space="0" w:color="auto"/>
            </w:tcBorders>
            <w:shd w:val="clear" w:color="auto" w:fill="D7C0A1"/>
            <w:vAlign w:val="center"/>
          </w:tcPr>
          <w:p w14:paraId="2FE83F34" w14:textId="77777777"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Strengths / Opportunities</w:t>
            </w:r>
          </w:p>
        </w:tc>
        <w:tc>
          <w:tcPr>
            <w:tcW w:w="4320" w:type="dxa"/>
            <w:tcBorders>
              <w:bottom w:val="single" w:sz="12" w:space="0" w:color="auto"/>
            </w:tcBorders>
            <w:shd w:val="clear" w:color="auto" w:fill="D7C0A1"/>
            <w:vAlign w:val="center"/>
          </w:tcPr>
          <w:p w14:paraId="7BCD8CD2" w14:textId="77777777"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Weaknesses / Threats</w:t>
            </w:r>
          </w:p>
        </w:tc>
      </w:tr>
      <w:tr w:rsidR="005508BB" w:rsidRPr="00E0106A" w14:paraId="67EFA65A" w14:textId="77777777" w:rsidTr="003019E3">
        <w:trPr>
          <w:trHeight w:val="1100"/>
        </w:trPr>
        <w:tc>
          <w:tcPr>
            <w:tcW w:w="5130" w:type="dxa"/>
            <w:tcBorders>
              <w:top w:val="single" w:sz="12" w:space="0" w:color="auto"/>
              <w:bottom w:val="single" w:sz="4" w:space="0" w:color="auto"/>
            </w:tcBorders>
          </w:tcPr>
          <w:p w14:paraId="7DA24E69" w14:textId="77777777" w:rsidR="005508BB" w:rsidRPr="00E0106A" w:rsidRDefault="005508BB" w:rsidP="000605AA">
            <w:pPr>
              <w:numPr>
                <w:ilvl w:val="0"/>
                <w:numId w:val="58"/>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Makhanda</w:t>
            </w:r>
          </w:p>
          <w:p w14:paraId="56A707C8"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nodes and settlement structure of the Makana Municipality is well-defined with Makhanda as a District Centre, Alicedale as a Local Centre and Seven Fountains, Fort Brown and Riebeek East as Sub-Local Centres.</w:t>
            </w:r>
          </w:p>
          <w:p w14:paraId="60E26463"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Municipality is accessible through the N2 National Road, halfway between King Williams Town and Port Elizabeth.</w:t>
            </w:r>
          </w:p>
          <w:p w14:paraId="683216E9"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Based on the CSIR Social Services Provision Thresholds, social facilities and amenities are well-provided for in the District, mostly within accessibility thresholds, with specific reference to district policing service, health and education.</w:t>
            </w:r>
          </w:p>
          <w:p w14:paraId="64A5C687"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urban structure of Makhanda is well-defined with vast higher density residential areas in Makhanda East, the Rhodes University to the west and CBD.</w:t>
            </w:r>
          </w:p>
          <w:p w14:paraId="46BE19BC"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urban structure is clearly defined with residential densities above 25 units per hectare in Makhanda East and lower residential densities in Makhanda West.</w:t>
            </w:r>
          </w:p>
          <w:p w14:paraId="05EE2255"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Residential densities in Makhanda East are ± 4 725 people per km</w:t>
            </w:r>
            <w:r w:rsidRPr="00E0106A">
              <w:rPr>
                <w:rFonts w:ascii="Arial" w:eastAsiaTheme="minorHAnsi" w:hAnsi="Arial"/>
                <w:sz w:val="22"/>
                <w:szCs w:val="22"/>
                <w:vertAlign w:val="superscript"/>
                <w:lang w:eastAsia="en-US"/>
              </w:rPr>
              <w:t>2</w:t>
            </w:r>
            <w:r w:rsidRPr="00E0106A">
              <w:rPr>
                <w:rFonts w:ascii="Arial" w:eastAsiaTheme="minorHAnsi" w:hAnsi="Arial"/>
                <w:sz w:val="22"/>
                <w:szCs w:val="22"/>
                <w:lang w:eastAsia="en-US"/>
              </w:rPr>
              <w:t xml:space="preserve"> in comparison with ± 1 430 people per km</w:t>
            </w:r>
            <w:r w:rsidRPr="00E0106A">
              <w:rPr>
                <w:rFonts w:ascii="Arial" w:eastAsiaTheme="minorHAnsi" w:hAnsi="Arial"/>
                <w:sz w:val="22"/>
                <w:szCs w:val="22"/>
                <w:vertAlign w:val="superscript"/>
                <w:lang w:eastAsia="en-US"/>
              </w:rPr>
              <w:t>2</w:t>
            </w:r>
            <w:r w:rsidRPr="00E0106A">
              <w:rPr>
                <w:rFonts w:ascii="Arial" w:eastAsiaTheme="minorHAnsi" w:hAnsi="Arial"/>
                <w:sz w:val="22"/>
                <w:szCs w:val="22"/>
                <w:lang w:eastAsia="en-US"/>
              </w:rPr>
              <w:t xml:space="preserve"> in Makhanda West. </w:t>
            </w:r>
          </w:p>
          <w:p w14:paraId="1BA7D2F9"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CBD is well-defined between Cradock, African, Burton and Market Streets with strong accessibility corridors within the greater Makhanda.</w:t>
            </w:r>
          </w:p>
          <w:p w14:paraId="105567DC"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provision of social services in Makhanda is well-established with the provision of community halls, libraries, sports facilities, cemeteries, health care, education and safety and security within the CSIR threshold.</w:t>
            </w:r>
          </w:p>
          <w:p w14:paraId="377E2EC0"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Large tracts of land south of Makhanda is owned by the Municipality and north of the town by the State, providing opportunities for possible future residential expansion.</w:t>
            </w:r>
          </w:p>
          <w:p w14:paraId="7ED44EB1"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open space system is well-defined, although not well maintained.</w:t>
            </w:r>
          </w:p>
          <w:p w14:paraId="31DBDF6D"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Various redevelopment precincts have been identified that provide opportunity for economic growth, mixed use intensification and urban renewal. These include the CBD, City Hall, Beaufort Street / Raglan Road, African Street and Makanaskop.</w:t>
            </w:r>
          </w:p>
          <w:p w14:paraId="5B172DA4"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Subsidised housing initiatives are currently being implemented on large sections of the commonage (Mayfield North, East Commonage and Ethembeni) and various infill portions to accommodate informal structures.</w:t>
            </w:r>
          </w:p>
          <w:p w14:paraId="233ECCA3"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Makhanda and the greater Makana Municipality have significant heritage resources.</w:t>
            </w:r>
          </w:p>
        </w:tc>
        <w:tc>
          <w:tcPr>
            <w:tcW w:w="4320" w:type="dxa"/>
            <w:tcBorders>
              <w:top w:val="single" w:sz="12" w:space="0" w:color="auto"/>
              <w:bottom w:val="single" w:sz="4" w:space="0" w:color="auto"/>
            </w:tcBorders>
          </w:tcPr>
          <w:p w14:paraId="3B3D5DCF" w14:textId="77777777" w:rsidR="005508BB" w:rsidRPr="00E0106A" w:rsidRDefault="005508BB" w:rsidP="000605AA">
            <w:pPr>
              <w:numPr>
                <w:ilvl w:val="0"/>
                <w:numId w:val="58"/>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Makhanda</w:t>
            </w:r>
          </w:p>
          <w:p w14:paraId="3C44AAD0"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The rural population, although relatively low, is dependent on the larger District Centres, i.e. Makhanda and Alicedale for day-to-day services and support.</w:t>
            </w:r>
          </w:p>
          <w:p w14:paraId="3159B485"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Poorly developed small rural settlements, i.e. Committee’s Drift, Fort Brown, Riebeek East, Seven Fountains and Salem.</w:t>
            </w:r>
          </w:p>
          <w:p w14:paraId="596F2CAE"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Urban structure is typical of former segregated planning with poorly developed business and support infrastructure in Makhanda East.</w:t>
            </w:r>
          </w:p>
          <w:p w14:paraId="1911EB4D"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Sections of Makhanda are characterised by informal structures with specific reference to Phaphamani, Ethembeni, Vukani and infill areas.</w:t>
            </w:r>
          </w:p>
          <w:p w14:paraId="5F7CA583"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Although the Census indicates ± 2 200 households residing in informal structures in Makhanda, the Municipality estimates a subsidised housing demand of 12 800, current projects addressing ± 10 470 units.</w:t>
            </w:r>
          </w:p>
          <w:p w14:paraId="4BE689CD"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Housing demand for Makhanda is estimated to increase to 6 989 units in 2028, requiring additional development areas of 174 ha.</w:t>
            </w:r>
          </w:p>
          <w:p w14:paraId="664156EF"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Maintenance and upkeep of community facilities (sport fields, community halls, </w:t>
            </w:r>
            <w:r w:rsidR="00B77FF3" w:rsidRPr="00E0106A">
              <w:rPr>
                <w:rFonts w:ascii="Arial" w:eastAsiaTheme="minorHAnsi" w:hAnsi="Arial"/>
                <w:sz w:val="22"/>
                <w:szCs w:val="22"/>
                <w:lang w:eastAsia="en-US"/>
              </w:rPr>
              <w:t>and cemeteries</w:t>
            </w:r>
            <w:r w:rsidRPr="00E0106A">
              <w:rPr>
                <w:rFonts w:ascii="Arial" w:eastAsiaTheme="minorHAnsi" w:hAnsi="Arial"/>
                <w:sz w:val="22"/>
                <w:szCs w:val="22"/>
                <w:lang w:eastAsia="en-US"/>
              </w:rPr>
              <w:t>) are lacking in all urban areas within the Makana Municipality.</w:t>
            </w:r>
          </w:p>
          <w:p w14:paraId="73B10A61"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Maintenance of service delivery infrastructure(roads, stormwater, </w:t>
            </w:r>
            <w:r w:rsidR="00B77FF3" w:rsidRPr="00E0106A">
              <w:rPr>
                <w:rFonts w:ascii="Arial" w:eastAsiaTheme="minorHAnsi" w:hAnsi="Arial"/>
                <w:sz w:val="22"/>
                <w:szCs w:val="22"/>
                <w:lang w:eastAsia="en-US"/>
              </w:rPr>
              <w:t>sewer, and</w:t>
            </w:r>
            <w:r w:rsidRPr="00E0106A">
              <w:rPr>
                <w:rFonts w:ascii="Arial" w:eastAsiaTheme="minorHAnsi" w:hAnsi="Arial"/>
                <w:sz w:val="22"/>
                <w:szCs w:val="22"/>
                <w:lang w:eastAsia="en-US"/>
              </w:rPr>
              <w:t xml:space="preserve"> water) </w:t>
            </w:r>
          </w:p>
          <w:p w14:paraId="69E8193B"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Housing implementation is seriously affected by financial constraints and legislative requirements for layout plan formalisation, survey and infrastructure provision.</w:t>
            </w:r>
          </w:p>
          <w:p w14:paraId="081CDF27"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Future residential expansion may experience challenges with land ownership, land capability, services availability and urban sprawl.</w:t>
            </w:r>
          </w:p>
          <w:p w14:paraId="56A9922A"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 Heritage Resources Management Plan and Inventory has not been prepared by the Municipality and maintenance of heritage resources lacking in general.</w:t>
            </w:r>
          </w:p>
          <w:p w14:paraId="42593B89"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The provisions of the National Heritage Resources is not complied with.</w:t>
            </w:r>
          </w:p>
          <w:p w14:paraId="744DCE48" w14:textId="77777777" w:rsidR="005508BB" w:rsidRPr="00E0106A" w:rsidRDefault="005508BB" w:rsidP="005508BB">
            <w:pPr>
              <w:spacing w:after="160" w:line="259" w:lineRule="auto"/>
              <w:jc w:val="both"/>
              <w:rPr>
                <w:rFonts w:ascii="Arial" w:eastAsiaTheme="minorHAnsi" w:hAnsi="Arial"/>
                <w:sz w:val="22"/>
                <w:szCs w:val="22"/>
                <w:lang w:eastAsia="en-US"/>
              </w:rPr>
            </w:pPr>
          </w:p>
        </w:tc>
      </w:tr>
      <w:tr w:rsidR="005508BB" w:rsidRPr="00E0106A" w14:paraId="67CA5B62" w14:textId="77777777" w:rsidTr="003019E3">
        <w:trPr>
          <w:trHeight w:val="283"/>
        </w:trPr>
        <w:tc>
          <w:tcPr>
            <w:tcW w:w="5130" w:type="dxa"/>
            <w:tcBorders>
              <w:top w:val="single" w:sz="4" w:space="0" w:color="auto"/>
            </w:tcBorders>
          </w:tcPr>
          <w:p w14:paraId="6FCDB0D2" w14:textId="77777777" w:rsidR="005508BB" w:rsidRPr="00E0106A" w:rsidRDefault="005508BB" w:rsidP="000605AA">
            <w:pPr>
              <w:numPr>
                <w:ilvl w:val="0"/>
                <w:numId w:val="58"/>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 xml:space="preserve">Alicedale </w:t>
            </w:r>
          </w:p>
          <w:p w14:paraId="4105583B"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Alicedale fulfils a strong local rural function with a population of ± 3 873.</w:t>
            </w:r>
          </w:p>
          <w:p w14:paraId="0516B7AA" w14:textId="77777777" w:rsidR="005508BB" w:rsidRPr="00E0106A" w:rsidRDefault="009E58C6" w:rsidP="000605AA">
            <w:pPr>
              <w:numPr>
                <w:ilvl w:val="0"/>
                <w:numId w:val="57"/>
              </w:numPr>
              <w:spacing w:after="160" w:line="259" w:lineRule="auto"/>
              <w:ind w:left="459"/>
              <w:jc w:val="both"/>
              <w:rPr>
                <w:rFonts w:ascii="Arial" w:eastAsiaTheme="minorHAnsi" w:hAnsi="Arial"/>
                <w:sz w:val="22"/>
                <w:szCs w:val="22"/>
                <w:lang w:eastAsia="en-US"/>
              </w:rPr>
            </w:pPr>
            <w:r>
              <w:rPr>
                <w:rFonts w:ascii="Arial" w:eastAsiaTheme="minorHAnsi" w:hAnsi="Arial"/>
                <w:sz w:val="22"/>
                <w:szCs w:val="22"/>
                <w:lang w:eastAsia="en-US"/>
              </w:rPr>
              <w:t>Large sections around k</w:t>
            </w:r>
            <w:r w:rsidR="005508BB" w:rsidRPr="00E0106A">
              <w:rPr>
                <w:rFonts w:ascii="Arial" w:eastAsiaTheme="minorHAnsi" w:hAnsi="Arial"/>
                <w:sz w:val="22"/>
                <w:szCs w:val="22"/>
                <w:lang w:eastAsia="en-US"/>
              </w:rPr>
              <w:t>wa</w:t>
            </w:r>
            <w:r>
              <w:rPr>
                <w:rFonts w:ascii="Arial" w:eastAsiaTheme="minorHAnsi" w:hAnsi="Arial"/>
                <w:sz w:val="22"/>
                <w:szCs w:val="22"/>
                <w:lang w:eastAsia="en-US"/>
              </w:rPr>
              <w:t xml:space="preserve"> </w:t>
            </w:r>
            <w:r w:rsidR="005508BB" w:rsidRPr="00E0106A">
              <w:rPr>
                <w:rFonts w:ascii="Arial" w:eastAsiaTheme="minorHAnsi" w:hAnsi="Arial"/>
                <w:sz w:val="22"/>
                <w:szCs w:val="22"/>
                <w:lang w:eastAsia="en-US"/>
              </w:rPr>
              <w:t>Nonzwakazi, Transriviere and east of the Commonage is state owned.</w:t>
            </w:r>
          </w:p>
          <w:p w14:paraId="53909B45"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Provision of community facilities are adequate.</w:t>
            </w:r>
          </w:p>
        </w:tc>
        <w:tc>
          <w:tcPr>
            <w:tcW w:w="4320" w:type="dxa"/>
            <w:tcBorders>
              <w:top w:val="single" w:sz="4" w:space="0" w:color="auto"/>
            </w:tcBorders>
          </w:tcPr>
          <w:p w14:paraId="6DA18DD7" w14:textId="77777777" w:rsidR="005508BB" w:rsidRPr="00E0106A" w:rsidRDefault="005508BB" w:rsidP="000605AA">
            <w:pPr>
              <w:numPr>
                <w:ilvl w:val="0"/>
                <w:numId w:val="58"/>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Alicedale</w:t>
            </w:r>
          </w:p>
          <w:p w14:paraId="69CB60E5"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An estimated subsidised housing demand of ± 948 of which 338 are part of an existing project.</w:t>
            </w:r>
          </w:p>
          <w:p w14:paraId="3A5131B2"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Business and commercial component very restricted with residents generally dependent on Makhanda for institutional and commercial support.</w:t>
            </w:r>
          </w:p>
          <w:p w14:paraId="57EC40D8"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A number of informal structures between Transriviere and </w:t>
            </w:r>
            <w:r w:rsidR="009E58C6">
              <w:rPr>
                <w:rFonts w:ascii="Arial" w:eastAsiaTheme="minorHAnsi" w:hAnsi="Arial"/>
                <w:sz w:val="22"/>
                <w:szCs w:val="22"/>
                <w:lang w:eastAsia="en-US"/>
              </w:rPr>
              <w:t>k</w:t>
            </w:r>
            <w:r w:rsidRPr="00E0106A">
              <w:rPr>
                <w:rFonts w:ascii="Arial" w:eastAsiaTheme="minorHAnsi" w:hAnsi="Arial"/>
                <w:sz w:val="22"/>
                <w:szCs w:val="22"/>
                <w:lang w:eastAsia="en-US"/>
              </w:rPr>
              <w:t>wa</w:t>
            </w:r>
            <w:r w:rsidR="009E58C6">
              <w:rPr>
                <w:rFonts w:ascii="Arial" w:eastAsiaTheme="minorHAnsi" w:hAnsi="Arial"/>
                <w:sz w:val="22"/>
                <w:szCs w:val="22"/>
                <w:lang w:eastAsia="en-US"/>
              </w:rPr>
              <w:t xml:space="preserve"> </w:t>
            </w:r>
            <w:r w:rsidRPr="00E0106A">
              <w:rPr>
                <w:rFonts w:ascii="Arial" w:eastAsiaTheme="minorHAnsi" w:hAnsi="Arial"/>
                <w:sz w:val="22"/>
                <w:szCs w:val="22"/>
                <w:lang w:eastAsia="en-US"/>
              </w:rPr>
              <w:t>Nonzwakazi.</w:t>
            </w:r>
          </w:p>
          <w:p w14:paraId="1D808DBD"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Maintenance and operational issues with community facilities to be addressed.</w:t>
            </w:r>
          </w:p>
        </w:tc>
      </w:tr>
      <w:tr w:rsidR="005508BB" w:rsidRPr="00E0106A" w14:paraId="149D9CE6" w14:textId="77777777" w:rsidTr="003019E3">
        <w:trPr>
          <w:trHeight w:val="283"/>
        </w:trPr>
        <w:tc>
          <w:tcPr>
            <w:tcW w:w="5130" w:type="dxa"/>
            <w:tcBorders>
              <w:top w:val="single" w:sz="4" w:space="0" w:color="auto"/>
            </w:tcBorders>
          </w:tcPr>
          <w:p w14:paraId="5920A2A1" w14:textId="77777777" w:rsidR="005508BB" w:rsidRPr="00E0106A" w:rsidRDefault="005508BB" w:rsidP="000605AA">
            <w:pPr>
              <w:numPr>
                <w:ilvl w:val="0"/>
                <w:numId w:val="58"/>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Riebeek East</w:t>
            </w:r>
          </w:p>
          <w:p w14:paraId="540BE722"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Riebeek East has a very small population with opportunities for future growth and a stronger rural function.</w:t>
            </w:r>
          </w:p>
        </w:tc>
        <w:tc>
          <w:tcPr>
            <w:tcW w:w="4320" w:type="dxa"/>
            <w:tcBorders>
              <w:top w:val="single" w:sz="4" w:space="0" w:color="auto"/>
            </w:tcBorders>
          </w:tcPr>
          <w:p w14:paraId="67AEEBB9"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Lack of water resources</w:t>
            </w:r>
          </w:p>
          <w:p w14:paraId="3C961962"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Lack of housing </w:t>
            </w:r>
          </w:p>
          <w:p w14:paraId="6558A422"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Lack land  </w:t>
            </w:r>
          </w:p>
        </w:tc>
      </w:tr>
      <w:tr w:rsidR="005508BB" w:rsidRPr="00E0106A" w14:paraId="79145D04" w14:textId="77777777" w:rsidTr="003019E3">
        <w:trPr>
          <w:trHeight w:val="283"/>
        </w:trPr>
        <w:tc>
          <w:tcPr>
            <w:tcW w:w="5130" w:type="dxa"/>
            <w:tcBorders>
              <w:top w:val="single" w:sz="4" w:space="0" w:color="auto"/>
            </w:tcBorders>
          </w:tcPr>
          <w:p w14:paraId="7D98D049"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Rural Settlements</w:t>
            </w:r>
          </w:p>
          <w:p w14:paraId="6A7B6B37"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Fort Brown and Seven Fountains rural settlements have been identified and prioritised for development and provision of services, social infrastructure and housing for the surrounding rural population.</w:t>
            </w:r>
          </w:p>
        </w:tc>
        <w:tc>
          <w:tcPr>
            <w:tcW w:w="4320" w:type="dxa"/>
            <w:tcBorders>
              <w:top w:val="single" w:sz="4" w:space="0" w:color="auto"/>
            </w:tcBorders>
          </w:tcPr>
          <w:p w14:paraId="1BCD0FFF"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Rural Settlements</w:t>
            </w:r>
          </w:p>
          <w:p w14:paraId="24EB7C82"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High cost of provision of bulk infrastructure and lack of funding for layout formalisation and service provision.</w:t>
            </w:r>
          </w:p>
        </w:tc>
      </w:tr>
      <w:tr w:rsidR="005508BB" w:rsidRPr="00E0106A" w14:paraId="16E77FE2" w14:textId="77777777" w:rsidTr="003019E3">
        <w:trPr>
          <w:trHeight w:val="283"/>
        </w:trPr>
        <w:tc>
          <w:tcPr>
            <w:tcW w:w="5130" w:type="dxa"/>
            <w:tcBorders>
              <w:top w:val="single" w:sz="4" w:space="0" w:color="auto"/>
            </w:tcBorders>
          </w:tcPr>
          <w:p w14:paraId="1D4161D5"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Infrastructure</w:t>
            </w:r>
          </w:p>
          <w:p w14:paraId="7052FA20"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85% of the population has access to piped water (inside dwelling and inside yard) with a further 10 % with access to communal stand pipes.</w:t>
            </w:r>
          </w:p>
          <w:p w14:paraId="3A527DFC"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Highest level of services are in Makhanda.</w:t>
            </w:r>
          </w:p>
          <w:p w14:paraId="09B7F6CE"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75% of the population has access to flush toilet sanitation system.</w:t>
            </w:r>
          </w:p>
        </w:tc>
        <w:tc>
          <w:tcPr>
            <w:tcW w:w="4320" w:type="dxa"/>
            <w:tcBorders>
              <w:top w:val="single" w:sz="4" w:space="0" w:color="auto"/>
            </w:tcBorders>
          </w:tcPr>
          <w:p w14:paraId="7183F089"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Infrastructure</w:t>
            </w:r>
          </w:p>
          <w:p w14:paraId="6DAF9E58"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Ageing infrastructure, poor maintenance and possible lack of bulk supply in future.</w:t>
            </w:r>
          </w:p>
          <w:p w14:paraId="055A8970"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19.7 % of the population has only access to pit and bucket toilets and 3.9 % with no access to sanitation services.</w:t>
            </w:r>
          </w:p>
          <w:p w14:paraId="7D573DB7"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General inadequate waste water treatment works capacity, collector mains and pump stations.</w:t>
            </w:r>
          </w:p>
        </w:tc>
      </w:tr>
      <w:tr w:rsidR="005508BB" w:rsidRPr="00E0106A" w14:paraId="3DD1C502" w14:textId="77777777" w:rsidTr="003019E3">
        <w:trPr>
          <w:trHeight w:val="283"/>
        </w:trPr>
        <w:tc>
          <w:tcPr>
            <w:tcW w:w="5130" w:type="dxa"/>
            <w:tcBorders>
              <w:top w:val="single" w:sz="4" w:space="0" w:color="auto"/>
            </w:tcBorders>
          </w:tcPr>
          <w:p w14:paraId="4A21B1E1"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Electricity</w:t>
            </w:r>
          </w:p>
          <w:p w14:paraId="09B1E819"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80.6 % of the population has access to electricity for cooking and 89 % for lighting purposes.</w:t>
            </w:r>
          </w:p>
          <w:p w14:paraId="0921B504"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High levels of adequate refuse removal and disposal at       ± 89 % of the population.</w:t>
            </w:r>
          </w:p>
        </w:tc>
        <w:tc>
          <w:tcPr>
            <w:tcW w:w="4320" w:type="dxa"/>
            <w:tcBorders>
              <w:top w:val="single" w:sz="4" w:space="0" w:color="auto"/>
            </w:tcBorders>
          </w:tcPr>
          <w:p w14:paraId="6D2A1B30"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Electricity</w:t>
            </w:r>
          </w:p>
          <w:p w14:paraId="0361FE3F"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19 % of the population relies on gas, paraffin and other sources for cooking purposes.</w:t>
            </w:r>
          </w:p>
          <w:p w14:paraId="61636976"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Ageing electricity network, cables, substations and support infrastructure and personnel identified as key constraints.</w:t>
            </w:r>
          </w:p>
        </w:tc>
      </w:tr>
      <w:tr w:rsidR="005508BB" w:rsidRPr="00E0106A" w14:paraId="0E4BF97A" w14:textId="77777777" w:rsidTr="003019E3">
        <w:trPr>
          <w:trHeight w:val="283"/>
        </w:trPr>
        <w:tc>
          <w:tcPr>
            <w:tcW w:w="5130" w:type="dxa"/>
            <w:tcBorders>
              <w:top w:val="single" w:sz="4" w:space="0" w:color="auto"/>
            </w:tcBorders>
          </w:tcPr>
          <w:p w14:paraId="337FC235" w14:textId="77777777" w:rsidR="005508BB" w:rsidRPr="00F25DAA" w:rsidRDefault="005508BB" w:rsidP="000605AA">
            <w:pPr>
              <w:numPr>
                <w:ilvl w:val="0"/>
                <w:numId w:val="58"/>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Roads &amp; Transport</w:t>
            </w:r>
          </w:p>
          <w:p w14:paraId="474A34FC" w14:textId="77777777" w:rsidR="005508BB" w:rsidRPr="00E0106A" w:rsidRDefault="005508BB" w:rsidP="000605AA">
            <w:pPr>
              <w:numPr>
                <w:ilvl w:val="0"/>
                <w:numId w:val="57"/>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A Traffic Management Strategy is currently being developed as part of the Makana SDF review.</w:t>
            </w:r>
          </w:p>
        </w:tc>
        <w:tc>
          <w:tcPr>
            <w:tcW w:w="4320" w:type="dxa"/>
            <w:tcBorders>
              <w:top w:val="single" w:sz="4" w:space="0" w:color="auto"/>
            </w:tcBorders>
          </w:tcPr>
          <w:p w14:paraId="04DF7733" w14:textId="77777777" w:rsidR="005508BB" w:rsidRPr="00E0106A" w:rsidRDefault="005508BB" w:rsidP="000605AA">
            <w:pPr>
              <w:numPr>
                <w:ilvl w:val="0"/>
                <w:numId w:val="57"/>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Poor roads </w:t>
            </w:r>
          </w:p>
          <w:p w14:paraId="0BEC963A" w14:textId="77777777" w:rsidR="005508BB" w:rsidRPr="00E0106A" w:rsidRDefault="005508BB" w:rsidP="005508BB">
            <w:pPr>
              <w:spacing w:after="160" w:line="259" w:lineRule="auto"/>
              <w:jc w:val="both"/>
              <w:rPr>
                <w:rFonts w:ascii="Arial" w:eastAsiaTheme="minorHAnsi" w:hAnsi="Arial"/>
                <w:sz w:val="22"/>
                <w:szCs w:val="22"/>
                <w:lang w:eastAsia="en-US"/>
              </w:rPr>
            </w:pPr>
          </w:p>
        </w:tc>
      </w:tr>
    </w:tbl>
    <w:p w14:paraId="13AE7EF6" w14:textId="66960556" w:rsidR="005508BB" w:rsidRDefault="005508BB" w:rsidP="005508BB">
      <w:pPr>
        <w:jc w:val="both"/>
        <w:rPr>
          <w:rFonts w:ascii="Arial" w:hAnsi="Arial" w:cs="Arial"/>
        </w:rPr>
      </w:pPr>
    </w:p>
    <w:p w14:paraId="136D7B57" w14:textId="77777777" w:rsidR="00740E0D" w:rsidRPr="00740E0D" w:rsidRDefault="00740E0D" w:rsidP="007455CE">
      <w:pPr>
        <w:numPr>
          <w:ilvl w:val="2"/>
          <w:numId w:val="156"/>
        </w:numPr>
        <w:spacing w:after="5" w:line="266" w:lineRule="auto"/>
        <w:contextualSpacing/>
        <w:jc w:val="both"/>
        <w:rPr>
          <w:rFonts w:ascii="Arial" w:eastAsia="Calibri" w:hAnsi="Arial" w:cs="Arial"/>
          <w:b/>
          <w:color w:val="000000"/>
          <w:lang w:eastAsia="en-ZA"/>
        </w:rPr>
      </w:pPr>
      <w:r w:rsidRPr="00740E0D">
        <w:rPr>
          <w:rFonts w:ascii="Arial" w:eastAsia="Calibri" w:hAnsi="Arial" w:cs="Arial"/>
          <w:b/>
          <w:color w:val="000000"/>
          <w:lang w:eastAsia="en-ZA"/>
        </w:rPr>
        <w:t>MUNICIPAL STRATEGY AGENDA</w:t>
      </w:r>
    </w:p>
    <w:p w14:paraId="6A217658" w14:textId="77777777" w:rsidR="00740E0D" w:rsidRPr="00740E0D" w:rsidRDefault="00740E0D" w:rsidP="00740E0D">
      <w:pPr>
        <w:autoSpaceDE w:val="0"/>
        <w:autoSpaceDN w:val="0"/>
        <w:adjustRightInd w:val="0"/>
        <w:spacing w:after="0" w:line="240" w:lineRule="auto"/>
        <w:contextualSpacing/>
        <w:rPr>
          <w:rFonts w:ascii="Arial" w:eastAsia="Calibri" w:hAnsi="Arial" w:cs="Arial"/>
          <w:b/>
          <w:sz w:val="24"/>
          <w:szCs w:val="24"/>
        </w:rPr>
      </w:pPr>
    </w:p>
    <w:p w14:paraId="20C60196" w14:textId="77777777" w:rsidR="00740E0D" w:rsidRPr="00740E0D" w:rsidRDefault="00740E0D" w:rsidP="00740E0D">
      <w:pPr>
        <w:autoSpaceDE w:val="0"/>
        <w:autoSpaceDN w:val="0"/>
        <w:adjustRightInd w:val="0"/>
        <w:spacing w:after="0" w:line="240" w:lineRule="auto"/>
        <w:contextualSpacing/>
        <w:rPr>
          <w:rFonts w:ascii="Arial" w:eastAsia="Calibri" w:hAnsi="Arial" w:cs="Arial"/>
          <w:b/>
          <w:sz w:val="24"/>
          <w:szCs w:val="24"/>
        </w:rPr>
      </w:pPr>
      <w:r w:rsidRPr="00740E0D">
        <w:rPr>
          <w:rFonts w:ascii="Arial" w:eastAsia="Calibri" w:hAnsi="Arial" w:cs="Arial"/>
          <w:b/>
          <w:sz w:val="24"/>
          <w:szCs w:val="24"/>
        </w:rPr>
        <w:t>4.3.1</w:t>
      </w:r>
      <w:r w:rsidRPr="00740E0D">
        <w:rPr>
          <w:rFonts w:ascii="Arial" w:eastAsia="Calibri" w:hAnsi="Arial" w:cs="Arial"/>
          <w:b/>
          <w:sz w:val="24"/>
          <w:szCs w:val="24"/>
        </w:rPr>
        <w:tab/>
        <w:t>High Level of critical Challenges:</w:t>
      </w:r>
    </w:p>
    <w:p w14:paraId="67379562" w14:textId="77777777" w:rsidR="00740E0D" w:rsidRPr="00740E0D" w:rsidRDefault="00740E0D" w:rsidP="00740E0D">
      <w:pPr>
        <w:autoSpaceDE w:val="0"/>
        <w:autoSpaceDN w:val="0"/>
        <w:adjustRightInd w:val="0"/>
        <w:spacing w:after="0" w:line="240" w:lineRule="auto"/>
        <w:jc w:val="both"/>
        <w:rPr>
          <w:rFonts w:ascii="Arial" w:eastAsia="Calibri" w:hAnsi="Arial" w:cs="Arial"/>
          <w:b/>
          <w:sz w:val="24"/>
          <w:szCs w:val="24"/>
        </w:rPr>
      </w:pPr>
    </w:p>
    <w:p w14:paraId="5A6AABCA" w14:textId="77777777" w:rsidR="00740E0D" w:rsidRPr="00740E0D" w:rsidRDefault="00740E0D" w:rsidP="00740E0D">
      <w:pPr>
        <w:spacing w:after="200" w:line="276" w:lineRule="auto"/>
        <w:jc w:val="both"/>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The Municipality is still challenged with the following areas:</w:t>
      </w:r>
    </w:p>
    <w:p w14:paraId="494D4065" w14:textId="77777777" w:rsidR="00740E0D" w:rsidRPr="00740E0D" w:rsidRDefault="00740E0D" w:rsidP="0038706E">
      <w:pPr>
        <w:numPr>
          <w:ilvl w:val="0"/>
          <w:numId w:val="154"/>
        </w:numPr>
        <w:spacing w:before="40" w:after="200" w:line="276" w:lineRule="auto"/>
        <w:contextualSpacing/>
        <w:jc w:val="both"/>
        <w:rPr>
          <w:rFonts w:ascii="Arial" w:eastAsia="Calibri" w:hAnsi="Arial" w:cs="Arial"/>
          <w:color w:val="000000" w:themeColor="text1"/>
          <w:sz w:val="24"/>
          <w:szCs w:val="24"/>
        </w:rPr>
      </w:pPr>
      <w:r w:rsidRPr="00740E0D">
        <w:rPr>
          <w:rFonts w:ascii="Arial" w:eastAsia="Calibri" w:hAnsi="Arial" w:cs="Arial"/>
          <w:b/>
          <w:color w:val="000000" w:themeColor="text1"/>
          <w:sz w:val="24"/>
          <w:szCs w:val="24"/>
        </w:rPr>
        <w:t xml:space="preserve">Basic Service Infrastructure and Community Services: </w:t>
      </w:r>
      <w:r w:rsidRPr="00740E0D">
        <w:rPr>
          <w:rFonts w:ascii="Arial" w:eastAsia="Calibri" w:hAnsi="Arial" w:cs="Arial"/>
          <w:color w:val="000000" w:themeColor="text1"/>
          <w:sz w:val="24"/>
          <w:szCs w:val="24"/>
        </w:rPr>
        <w:t>(water and electricity outages; poor infrastructure operations, project management and water quality; dilapidated roads, housing backlogs and spatial development planning; illegal dumping; lack of tools of trade)</w:t>
      </w:r>
    </w:p>
    <w:p w14:paraId="33AC3EA1" w14:textId="77777777" w:rsidR="00740E0D" w:rsidRPr="00740E0D" w:rsidRDefault="00740E0D" w:rsidP="0038706E">
      <w:pPr>
        <w:numPr>
          <w:ilvl w:val="0"/>
          <w:numId w:val="154"/>
        </w:numPr>
        <w:spacing w:before="40" w:after="200" w:line="276" w:lineRule="auto"/>
        <w:contextualSpacing/>
        <w:jc w:val="both"/>
        <w:rPr>
          <w:rFonts w:ascii="Arial" w:eastAsia="Calibri" w:hAnsi="Arial" w:cs="Arial"/>
          <w:color w:val="000000" w:themeColor="text1"/>
          <w:sz w:val="24"/>
          <w:szCs w:val="24"/>
        </w:rPr>
      </w:pPr>
      <w:r w:rsidRPr="00740E0D">
        <w:rPr>
          <w:rFonts w:ascii="Arial" w:eastAsia="Calibri" w:hAnsi="Arial" w:cs="Arial"/>
          <w:b/>
          <w:color w:val="000000" w:themeColor="text1"/>
          <w:sz w:val="24"/>
          <w:szCs w:val="24"/>
        </w:rPr>
        <w:t>Good Governance &amp; Public Participation:</w:t>
      </w:r>
      <w:r w:rsidRPr="00740E0D">
        <w:rPr>
          <w:rFonts w:ascii="Arial" w:eastAsia="Calibri" w:hAnsi="Arial" w:cs="Arial"/>
          <w:color w:val="000000" w:themeColor="text1"/>
          <w:sz w:val="24"/>
          <w:szCs w:val="24"/>
        </w:rPr>
        <w:t xml:space="preserve"> (non-effective performance management; lack of compliance with prescripts; lack in the monitoring of implementation of council resolution; lack of enforcement of by-laws, effective communication</w:t>
      </w:r>
    </w:p>
    <w:p w14:paraId="71EB7B74" w14:textId="77777777" w:rsidR="00740E0D" w:rsidRPr="00740E0D" w:rsidRDefault="00740E0D" w:rsidP="0038706E">
      <w:pPr>
        <w:numPr>
          <w:ilvl w:val="0"/>
          <w:numId w:val="154"/>
        </w:numPr>
        <w:spacing w:before="40" w:after="200" w:line="276" w:lineRule="auto"/>
        <w:contextualSpacing/>
        <w:jc w:val="both"/>
        <w:rPr>
          <w:rFonts w:ascii="Arial" w:eastAsia="Calibri" w:hAnsi="Arial" w:cs="Arial"/>
          <w:color w:val="000000" w:themeColor="text1"/>
          <w:sz w:val="24"/>
          <w:szCs w:val="24"/>
        </w:rPr>
      </w:pPr>
      <w:r w:rsidRPr="00740E0D">
        <w:rPr>
          <w:rFonts w:ascii="Arial" w:eastAsia="Calibri" w:hAnsi="Arial" w:cs="Arial"/>
          <w:b/>
          <w:color w:val="000000" w:themeColor="text1"/>
          <w:sz w:val="24"/>
          <w:szCs w:val="24"/>
        </w:rPr>
        <w:t>Institutional</w:t>
      </w:r>
      <w:r w:rsidRPr="00740E0D">
        <w:rPr>
          <w:rFonts w:ascii="Arial" w:eastAsia="Calibri" w:hAnsi="Arial" w:cs="Arial"/>
          <w:color w:val="000000" w:themeColor="text1"/>
          <w:sz w:val="24"/>
          <w:szCs w:val="24"/>
        </w:rPr>
        <w:t xml:space="preserve"> </w:t>
      </w:r>
      <w:r w:rsidRPr="00740E0D">
        <w:rPr>
          <w:rFonts w:ascii="Arial" w:eastAsia="Calibri" w:hAnsi="Arial" w:cs="Arial"/>
          <w:b/>
          <w:bCs/>
          <w:color w:val="000000" w:themeColor="text1"/>
          <w:sz w:val="24"/>
          <w:szCs w:val="24"/>
        </w:rPr>
        <w:t>and Capacity Development:</w:t>
      </w:r>
      <w:r w:rsidRPr="00740E0D">
        <w:rPr>
          <w:rFonts w:ascii="Arial" w:eastAsia="Calibri" w:hAnsi="Arial" w:cs="Arial"/>
          <w:color w:val="000000" w:themeColor="text1"/>
          <w:sz w:val="24"/>
          <w:szCs w:val="24"/>
        </w:rPr>
        <w:t xml:space="preserve"> (skills and capacity gaps; Job description and evaluation; recruitment and placement for the vacant budget position, non-effective performance management system, high overtime spending and effective management of satellites office) Regular Maintenance of basic service infrastructure and municipal properties </w:t>
      </w:r>
    </w:p>
    <w:p w14:paraId="71EC1097" w14:textId="77777777" w:rsidR="00740E0D" w:rsidRPr="00740E0D" w:rsidRDefault="00740E0D" w:rsidP="0038706E">
      <w:pPr>
        <w:numPr>
          <w:ilvl w:val="0"/>
          <w:numId w:val="154"/>
        </w:numPr>
        <w:spacing w:before="120" w:after="120" w:line="276" w:lineRule="auto"/>
        <w:contextualSpacing/>
        <w:jc w:val="both"/>
        <w:rPr>
          <w:rFonts w:ascii="Arial" w:eastAsia="Calibri" w:hAnsi="Arial" w:cs="Arial"/>
          <w:color w:val="000000" w:themeColor="text1"/>
          <w:sz w:val="24"/>
          <w:szCs w:val="24"/>
        </w:rPr>
      </w:pPr>
      <w:r w:rsidRPr="00740E0D">
        <w:rPr>
          <w:rFonts w:ascii="Arial" w:eastAsia="Calibri" w:hAnsi="Arial" w:cs="Arial"/>
          <w:b/>
          <w:color w:val="000000" w:themeColor="text1"/>
          <w:sz w:val="24"/>
          <w:szCs w:val="24"/>
        </w:rPr>
        <w:t>Financial</w:t>
      </w:r>
      <w:r w:rsidRPr="00740E0D">
        <w:rPr>
          <w:rFonts w:ascii="Arial" w:eastAsia="Calibri" w:hAnsi="Arial" w:cs="Arial"/>
          <w:color w:val="000000" w:themeColor="text1"/>
          <w:sz w:val="24"/>
          <w:szCs w:val="24"/>
        </w:rPr>
        <w:t xml:space="preserve"> </w:t>
      </w:r>
      <w:r w:rsidRPr="00740E0D">
        <w:rPr>
          <w:rFonts w:ascii="Arial" w:eastAsia="Calibri" w:hAnsi="Arial" w:cs="Arial"/>
          <w:b/>
          <w:bCs/>
          <w:color w:val="000000" w:themeColor="text1"/>
          <w:sz w:val="24"/>
          <w:szCs w:val="24"/>
        </w:rPr>
        <w:t>Viability and Management</w:t>
      </w:r>
      <w:r w:rsidRPr="00740E0D">
        <w:rPr>
          <w:rFonts w:ascii="Arial" w:eastAsia="Calibri" w:hAnsi="Arial" w:cs="Arial"/>
          <w:color w:val="000000" w:themeColor="text1"/>
          <w:sz w:val="24"/>
          <w:szCs w:val="24"/>
        </w:rPr>
        <w:t xml:space="preserve"> (Inadequate revenue collected resulting in rising levels of unpaid creditors litigation by creditors and overreliance on grant funding; declining Audit Outcomes – the Municipality has had 3 disclaimers in a row from the Auditor General, inadequate internal controls and non-adherence to policies and procedures; revenue collection </w:t>
      </w:r>
    </w:p>
    <w:p w14:paraId="08457003" w14:textId="77777777" w:rsidR="00740E0D" w:rsidRPr="00740E0D" w:rsidRDefault="00740E0D" w:rsidP="00740E0D">
      <w:pPr>
        <w:spacing w:before="120" w:after="120" w:line="276" w:lineRule="auto"/>
        <w:jc w:val="both"/>
        <w:rPr>
          <w:rFonts w:ascii="Arial" w:eastAsia="Calibri" w:hAnsi="Arial" w:cs="Arial"/>
          <w:color w:val="000000" w:themeColor="text1"/>
          <w:sz w:val="24"/>
          <w:szCs w:val="24"/>
        </w:rPr>
      </w:pPr>
    </w:p>
    <w:p w14:paraId="6AE6E001" w14:textId="77777777" w:rsidR="00740E0D" w:rsidRPr="00740E0D" w:rsidRDefault="00740E0D" w:rsidP="00740E0D">
      <w:pPr>
        <w:spacing w:before="120" w:after="120" w:line="276" w:lineRule="auto"/>
        <w:jc w:val="both"/>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 xml:space="preserve">Given the above and the urgency to ensure service delivery to communities and financial viability, Municipality has come- up with a development approach that will guide 2022-2027 Municipality Strategic Agenda Integrated Development Plan as critical Pillars   for Makana Municipality Development: </w:t>
      </w:r>
    </w:p>
    <w:p w14:paraId="362C7A0E" w14:textId="77777777" w:rsidR="00740E0D" w:rsidRPr="00740E0D" w:rsidRDefault="00740E0D" w:rsidP="0038706E">
      <w:pPr>
        <w:numPr>
          <w:ilvl w:val="0"/>
          <w:numId w:val="155"/>
        </w:numPr>
        <w:spacing w:before="120" w:after="120" w:line="276" w:lineRule="auto"/>
        <w:contextualSpacing/>
        <w:jc w:val="both"/>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Sustainable and reliable  basic service infrastructure and community services (i.e acceleration of upgrading and refurbishment of the infrastructure)</w:t>
      </w:r>
    </w:p>
    <w:p w14:paraId="63532FF1" w14:textId="77777777" w:rsidR="00740E0D" w:rsidRPr="00740E0D" w:rsidRDefault="00740E0D" w:rsidP="0038706E">
      <w:pPr>
        <w:numPr>
          <w:ilvl w:val="0"/>
          <w:numId w:val="155"/>
        </w:numPr>
        <w:spacing w:before="120" w:after="120" w:line="276" w:lineRule="auto"/>
        <w:contextualSpacing/>
        <w:jc w:val="both"/>
        <w:rPr>
          <w:rFonts w:ascii="Arial" w:eastAsia="Calibri" w:hAnsi="Arial" w:cs="Arial"/>
          <w:color w:val="000000" w:themeColor="text1"/>
          <w:sz w:val="24"/>
          <w:szCs w:val="24"/>
        </w:rPr>
      </w:pPr>
      <w:r w:rsidRPr="00740E0D">
        <w:rPr>
          <w:rFonts w:ascii="Arial" w:eastAsia="Calibri" w:hAnsi="Arial" w:cs="Arial"/>
          <w:sz w:val="24"/>
          <w:szCs w:val="24"/>
        </w:rPr>
        <w:t>Regular Maintenance of basic service infrastructure and municipal properties through development of maintenance deployment plans, management lease agreement of the Municipal properties.</w:t>
      </w:r>
    </w:p>
    <w:p w14:paraId="09632DFC" w14:textId="77777777" w:rsidR="00740E0D" w:rsidRPr="00740E0D" w:rsidRDefault="00740E0D" w:rsidP="0038706E">
      <w:pPr>
        <w:numPr>
          <w:ilvl w:val="0"/>
          <w:numId w:val="155"/>
        </w:numPr>
        <w:spacing w:before="120" w:after="120" w:line="276" w:lineRule="auto"/>
        <w:contextualSpacing/>
        <w:jc w:val="both"/>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 xml:space="preserve">Ensure safe, healthy and secure living environment </w:t>
      </w:r>
    </w:p>
    <w:p w14:paraId="3CE7D292" w14:textId="77777777" w:rsidR="00740E0D" w:rsidRPr="00740E0D" w:rsidRDefault="00740E0D" w:rsidP="0038706E">
      <w:pPr>
        <w:numPr>
          <w:ilvl w:val="0"/>
          <w:numId w:val="155"/>
        </w:numPr>
        <w:spacing w:before="120" w:after="120" w:line="276" w:lineRule="auto"/>
        <w:contextualSpacing/>
        <w:jc w:val="both"/>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Improve audit outcome outlook and ensure financial viability (i.e implement and monitor audit action plan, revenue enhancement and financial controls)</w:t>
      </w:r>
    </w:p>
    <w:p w14:paraId="24860375" w14:textId="77777777" w:rsidR="00740E0D" w:rsidRPr="00740E0D" w:rsidRDefault="00740E0D" w:rsidP="0038706E">
      <w:pPr>
        <w:numPr>
          <w:ilvl w:val="0"/>
          <w:numId w:val="155"/>
        </w:numPr>
        <w:spacing w:after="200" w:line="276" w:lineRule="auto"/>
        <w:contextualSpacing/>
        <w:jc w:val="both"/>
        <w:rPr>
          <w:rFonts w:ascii="Arial" w:eastAsia="Calibri" w:hAnsi="Arial" w:cs="Arial"/>
          <w:sz w:val="24"/>
          <w:szCs w:val="24"/>
        </w:rPr>
      </w:pPr>
      <w:r w:rsidRPr="00740E0D">
        <w:rPr>
          <w:rFonts w:ascii="Arial" w:eastAsia="Calibri" w:hAnsi="Arial" w:cs="Arial"/>
          <w:sz w:val="24"/>
          <w:szCs w:val="24"/>
        </w:rPr>
        <w:t xml:space="preserve">Skills, capacity development and Organisational development </w:t>
      </w:r>
    </w:p>
    <w:p w14:paraId="443F5FDE" w14:textId="77777777" w:rsidR="00740E0D" w:rsidRPr="00740E0D" w:rsidRDefault="00740E0D" w:rsidP="0038706E">
      <w:pPr>
        <w:numPr>
          <w:ilvl w:val="0"/>
          <w:numId w:val="155"/>
        </w:numPr>
        <w:spacing w:after="200" w:line="276" w:lineRule="auto"/>
        <w:contextualSpacing/>
        <w:jc w:val="both"/>
        <w:rPr>
          <w:rFonts w:ascii="Arial" w:eastAsia="Calibri" w:hAnsi="Arial" w:cs="Arial"/>
          <w:sz w:val="24"/>
          <w:szCs w:val="24"/>
        </w:rPr>
      </w:pPr>
      <w:r w:rsidRPr="00740E0D">
        <w:rPr>
          <w:rFonts w:ascii="Arial" w:eastAsia="Calibri" w:hAnsi="Arial" w:cs="Arial"/>
          <w:sz w:val="24"/>
          <w:szCs w:val="24"/>
        </w:rPr>
        <w:t>Enhance stakeholder engagement to improve service delivery (i.e lobby funding for water and sewer bulk infrastructure, public, private partnership be formed)</w:t>
      </w:r>
    </w:p>
    <w:p w14:paraId="4E4DA29C" w14:textId="77777777" w:rsidR="00740E0D" w:rsidRPr="00740E0D" w:rsidRDefault="00740E0D" w:rsidP="0038706E">
      <w:pPr>
        <w:numPr>
          <w:ilvl w:val="0"/>
          <w:numId w:val="155"/>
        </w:numPr>
        <w:spacing w:after="200" w:line="276" w:lineRule="auto"/>
        <w:contextualSpacing/>
        <w:jc w:val="both"/>
        <w:rPr>
          <w:rFonts w:ascii="Arial" w:eastAsia="Calibri" w:hAnsi="Arial" w:cs="Arial"/>
          <w:sz w:val="24"/>
          <w:szCs w:val="24"/>
        </w:rPr>
      </w:pPr>
      <w:r w:rsidRPr="00740E0D">
        <w:rPr>
          <w:rFonts w:ascii="Arial" w:eastAsia="Calibri" w:hAnsi="Arial" w:cs="Arial"/>
          <w:sz w:val="24"/>
          <w:szCs w:val="24"/>
        </w:rPr>
        <w:t>Support SMME, Tourism and Heritage development to stimulate economic growth.</w:t>
      </w:r>
    </w:p>
    <w:p w14:paraId="13642825" w14:textId="77777777" w:rsidR="00740E0D" w:rsidRPr="00740E0D" w:rsidRDefault="00740E0D" w:rsidP="00740E0D">
      <w:pPr>
        <w:jc w:val="both"/>
        <w:rPr>
          <w:rFonts w:ascii="Arial" w:hAnsi="Arial" w:cs="Arial"/>
          <w:b/>
        </w:rPr>
      </w:pPr>
    </w:p>
    <w:p w14:paraId="0464D562" w14:textId="77777777" w:rsidR="00740E0D" w:rsidRPr="00740E0D" w:rsidRDefault="00740E0D" w:rsidP="00740E0D">
      <w:pPr>
        <w:jc w:val="both"/>
        <w:rPr>
          <w:rFonts w:ascii="Arial" w:hAnsi="Arial" w:cs="Arial"/>
          <w:b/>
        </w:rPr>
      </w:pPr>
      <w:r w:rsidRPr="00740E0D">
        <w:rPr>
          <w:rFonts w:ascii="Arial" w:hAnsi="Arial" w:cs="Arial"/>
          <w:b/>
        </w:rPr>
        <w:t xml:space="preserve">4.3.2 </w:t>
      </w:r>
      <w:r w:rsidRPr="00740E0D">
        <w:rPr>
          <w:rFonts w:ascii="Arial" w:hAnsi="Arial" w:cs="Arial"/>
          <w:b/>
        </w:rPr>
        <w:tab/>
        <w:t xml:space="preserve">DEVELOPMENT PRIORITIES: </w:t>
      </w:r>
    </w:p>
    <w:tbl>
      <w:tblPr>
        <w:tblStyle w:val="TableGrid29"/>
        <w:tblW w:w="10075" w:type="dxa"/>
        <w:tblLook w:val="04A0" w:firstRow="1" w:lastRow="0" w:firstColumn="1" w:lastColumn="0" w:noHBand="0" w:noVBand="1"/>
      </w:tblPr>
      <w:tblGrid>
        <w:gridCol w:w="1975"/>
        <w:gridCol w:w="2070"/>
        <w:gridCol w:w="2880"/>
        <w:gridCol w:w="3150"/>
      </w:tblGrid>
      <w:tr w:rsidR="00740E0D" w:rsidRPr="00740E0D" w14:paraId="648F2181" w14:textId="77777777" w:rsidTr="00140925">
        <w:tc>
          <w:tcPr>
            <w:tcW w:w="1975" w:type="dxa"/>
            <w:shd w:val="clear" w:color="auto" w:fill="D7C0A1"/>
            <w:vAlign w:val="center"/>
          </w:tcPr>
          <w:p w14:paraId="2B5ABE16" w14:textId="77777777" w:rsidR="00740E0D" w:rsidRPr="00740E0D" w:rsidRDefault="00740E0D" w:rsidP="00740E0D">
            <w:pPr>
              <w:rPr>
                <w:rFonts w:ascii="Arial" w:hAnsi="Arial" w:cs="Arial"/>
                <w:b/>
              </w:rPr>
            </w:pPr>
            <w:r w:rsidRPr="00740E0D">
              <w:rPr>
                <w:rFonts w:ascii="Arial" w:hAnsi="Arial"/>
                <w:b/>
              </w:rPr>
              <w:t>DEVELOPMENT PRIORITY(KPA)</w:t>
            </w:r>
          </w:p>
        </w:tc>
        <w:tc>
          <w:tcPr>
            <w:tcW w:w="2070" w:type="dxa"/>
            <w:shd w:val="clear" w:color="auto" w:fill="D7C0A1"/>
            <w:vAlign w:val="center"/>
          </w:tcPr>
          <w:p w14:paraId="533B0F48" w14:textId="77777777" w:rsidR="00740E0D" w:rsidRPr="00740E0D" w:rsidRDefault="00740E0D" w:rsidP="00740E0D">
            <w:pPr>
              <w:rPr>
                <w:rFonts w:ascii="Arial" w:hAnsi="Arial" w:cs="Arial"/>
                <w:b/>
              </w:rPr>
            </w:pPr>
            <w:r w:rsidRPr="00740E0D">
              <w:rPr>
                <w:rFonts w:ascii="Arial" w:hAnsi="Arial"/>
                <w:b/>
              </w:rPr>
              <w:t>GOAL</w:t>
            </w:r>
          </w:p>
        </w:tc>
        <w:tc>
          <w:tcPr>
            <w:tcW w:w="2880" w:type="dxa"/>
            <w:shd w:val="clear" w:color="auto" w:fill="D7C0A1"/>
          </w:tcPr>
          <w:p w14:paraId="1BC62D54" w14:textId="77777777" w:rsidR="00740E0D" w:rsidRPr="00740E0D" w:rsidRDefault="00740E0D" w:rsidP="00740E0D">
            <w:pPr>
              <w:rPr>
                <w:rFonts w:ascii="Arial" w:hAnsi="Arial" w:cs="Arial"/>
                <w:b/>
              </w:rPr>
            </w:pPr>
            <w:r w:rsidRPr="00740E0D">
              <w:rPr>
                <w:rFonts w:ascii="Arial" w:hAnsi="Arial"/>
                <w:b/>
              </w:rPr>
              <w:t>REVISED STRATEGIC OBJECTIVE</w:t>
            </w:r>
          </w:p>
        </w:tc>
        <w:tc>
          <w:tcPr>
            <w:tcW w:w="3150" w:type="dxa"/>
            <w:shd w:val="clear" w:color="auto" w:fill="D7C0A1"/>
            <w:vAlign w:val="center"/>
          </w:tcPr>
          <w:p w14:paraId="1CC59FC6" w14:textId="77777777" w:rsidR="00740E0D" w:rsidRPr="00740E0D" w:rsidRDefault="00740E0D" w:rsidP="00740E0D">
            <w:pPr>
              <w:rPr>
                <w:rFonts w:ascii="Arial" w:hAnsi="Arial"/>
                <w:b/>
              </w:rPr>
            </w:pPr>
            <w:r w:rsidRPr="00740E0D">
              <w:rPr>
                <w:rFonts w:ascii="Arial" w:hAnsi="Arial"/>
                <w:b/>
              </w:rPr>
              <w:t xml:space="preserve">KEY FOCUS AREA </w:t>
            </w:r>
          </w:p>
        </w:tc>
      </w:tr>
      <w:tr w:rsidR="00740E0D" w:rsidRPr="00740E0D" w14:paraId="44D0E28C" w14:textId="77777777" w:rsidTr="00140925">
        <w:trPr>
          <w:trHeight w:val="908"/>
        </w:trPr>
        <w:tc>
          <w:tcPr>
            <w:tcW w:w="1975" w:type="dxa"/>
            <w:vMerge w:val="restart"/>
            <w:shd w:val="clear" w:color="auto" w:fill="auto"/>
            <w:vAlign w:val="center"/>
          </w:tcPr>
          <w:p w14:paraId="62054301" w14:textId="77777777" w:rsidR="00740E0D" w:rsidRPr="00740E0D" w:rsidRDefault="00740E0D" w:rsidP="00740E0D">
            <w:pPr>
              <w:rPr>
                <w:rFonts w:ascii="Arial" w:hAnsi="Arial"/>
                <w:b/>
              </w:rPr>
            </w:pPr>
            <w:r w:rsidRPr="00740E0D">
              <w:rPr>
                <w:rFonts w:ascii="Arial" w:hAnsi="Arial"/>
              </w:rPr>
              <w:t>Basic Service Delivery and Infrastructure Development</w:t>
            </w:r>
          </w:p>
        </w:tc>
        <w:tc>
          <w:tcPr>
            <w:tcW w:w="2070" w:type="dxa"/>
            <w:vMerge w:val="restart"/>
            <w:shd w:val="clear" w:color="auto" w:fill="auto"/>
            <w:vAlign w:val="center"/>
          </w:tcPr>
          <w:p w14:paraId="7EE861D7" w14:textId="77777777" w:rsidR="00740E0D" w:rsidRPr="00740E0D" w:rsidRDefault="00740E0D" w:rsidP="00740E0D">
            <w:pPr>
              <w:rPr>
                <w:rFonts w:ascii="Arial" w:hAnsi="Arial"/>
                <w:b/>
              </w:rPr>
            </w:pPr>
            <w:r w:rsidRPr="00740E0D">
              <w:rPr>
                <w:rFonts w:ascii="Arial" w:eastAsia="Calibri" w:hAnsi="Arial" w:cs="Arial"/>
                <w:color w:val="000000" w:themeColor="text1"/>
                <w:sz w:val="24"/>
                <w:szCs w:val="24"/>
              </w:rPr>
              <w:t xml:space="preserve">Sustainable and reliable basic service infrastructure </w:t>
            </w:r>
          </w:p>
        </w:tc>
        <w:tc>
          <w:tcPr>
            <w:tcW w:w="2880" w:type="dxa"/>
            <w:shd w:val="clear" w:color="auto" w:fill="auto"/>
          </w:tcPr>
          <w:p w14:paraId="33FE6533" w14:textId="77777777" w:rsidR="00740E0D" w:rsidRPr="00740E0D" w:rsidRDefault="00740E0D" w:rsidP="00740E0D">
            <w:pPr>
              <w:rPr>
                <w:rFonts w:ascii="Arial" w:hAnsi="Arial"/>
                <w:b/>
              </w:rPr>
            </w:pPr>
            <w:r w:rsidRPr="00407AD3">
              <w:rPr>
                <w:rFonts w:ascii="Arial" w:hAnsi="Arial" w:cs="Arial"/>
                <w:highlight w:val="yellow"/>
              </w:rPr>
              <w:t xml:space="preserve">Upgrading and Refurbishment of </w:t>
            </w:r>
            <w:r w:rsidRPr="00407AD3">
              <w:rPr>
                <w:rFonts w:ascii="Arial" w:hAnsi="Arial"/>
                <w:highlight w:val="yellow"/>
              </w:rPr>
              <w:t xml:space="preserve">Bulk of </w:t>
            </w:r>
            <w:r w:rsidRPr="00407AD3">
              <w:rPr>
                <w:rFonts w:ascii="Arial" w:hAnsi="Arial" w:cs="Arial"/>
                <w:highlight w:val="yellow"/>
              </w:rPr>
              <w:t>Basic Service Infrastructure</w:t>
            </w:r>
          </w:p>
        </w:tc>
        <w:tc>
          <w:tcPr>
            <w:tcW w:w="3150" w:type="dxa"/>
            <w:vAlign w:val="center"/>
          </w:tcPr>
          <w:p w14:paraId="417D252D" w14:textId="77777777" w:rsidR="00740E0D" w:rsidRPr="00740E0D" w:rsidRDefault="00740E0D" w:rsidP="00740E0D">
            <w:pPr>
              <w:rPr>
                <w:rFonts w:ascii="Arial" w:hAnsi="Arial" w:cs="Arial"/>
              </w:rPr>
            </w:pPr>
            <w:r w:rsidRPr="00740E0D">
              <w:rPr>
                <w:rFonts w:ascii="Arial" w:hAnsi="Arial" w:cs="Arial"/>
              </w:rPr>
              <w:t>Water, Sanitation and Electricity infrastructure</w:t>
            </w:r>
          </w:p>
          <w:p w14:paraId="79080C68" w14:textId="77777777" w:rsidR="00740E0D" w:rsidRPr="00740E0D" w:rsidRDefault="00740E0D" w:rsidP="00740E0D">
            <w:pPr>
              <w:rPr>
                <w:rFonts w:ascii="Arial" w:hAnsi="Arial" w:cs="Arial"/>
              </w:rPr>
            </w:pPr>
          </w:p>
        </w:tc>
      </w:tr>
      <w:tr w:rsidR="00740E0D" w:rsidRPr="00740E0D" w14:paraId="6E7CCCC2" w14:textId="77777777" w:rsidTr="00140925">
        <w:trPr>
          <w:trHeight w:val="989"/>
        </w:trPr>
        <w:tc>
          <w:tcPr>
            <w:tcW w:w="1975" w:type="dxa"/>
            <w:vMerge/>
            <w:shd w:val="clear" w:color="auto" w:fill="auto"/>
            <w:vAlign w:val="center"/>
          </w:tcPr>
          <w:p w14:paraId="1C8FFCF0" w14:textId="77777777" w:rsidR="00740E0D" w:rsidRPr="00740E0D" w:rsidRDefault="00740E0D" w:rsidP="00740E0D">
            <w:pPr>
              <w:rPr>
                <w:rFonts w:ascii="Arial" w:hAnsi="Arial"/>
                <w:b/>
              </w:rPr>
            </w:pPr>
          </w:p>
        </w:tc>
        <w:tc>
          <w:tcPr>
            <w:tcW w:w="2070" w:type="dxa"/>
            <w:vMerge/>
            <w:shd w:val="clear" w:color="auto" w:fill="auto"/>
            <w:vAlign w:val="center"/>
          </w:tcPr>
          <w:p w14:paraId="5AE74220" w14:textId="77777777" w:rsidR="00740E0D" w:rsidRPr="00740E0D" w:rsidRDefault="00740E0D" w:rsidP="00740E0D">
            <w:pPr>
              <w:rPr>
                <w:rFonts w:ascii="Arial" w:hAnsi="Arial"/>
                <w:b/>
              </w:rPr>
            </w:pPr>
          </w:p>
        </w:tc>
        <w:tc>
          <w:tcPr>
            <w:tcW w:w="2880" w:type="dxa"/>
            <w:shd w:val="clear" w:color="auto" w:fill="auto"/>
          </w:tcPr>
          <w:p w14:paraId="74E0B5A4" w14:textId="77777777" w:rsidR="00740E0D" w:rsidRPr="00740E0D" w:rsidRDefault="00740E0D" w:rsidP="00740E0D">
            <w:pPr>
              <w:rPr>
                <w:rFonts w:ascii="Arial" w:hAnsi="Arial"/>
                <w:b/>
              </w:rPr>
            </w:pPr>
            <w:r w:rsidRPr="00740E0D">
              <w:rPr>
                <w:rFonts w:ascii="Arial" w:hAnsi="Arial" w:cs="Arial"/>
              </w:rPr>
              <w:t>Upgrade and refurbishment of Basic services reticulation     system</w:t>
            </w:r>
          </w:p>
        </w:tc>
        <w:tc>
          <w:tcPr>
            <w:tcW w:w="3150" w:type="dxa"/>
            <w:vAlign w:val="center"/>
          </w:tcPr>
          <w:p w14:paraId="6BA5439F" w14:textId="77777777" w:rsidR="00740E0D" w:rsidRPr="00740E0D" w:rsidRDefault="00740E0D" w:rsidP="00740E0D">
            <w:pPr>
              <w:rPr>
                <w:rFonts w:ascii="Arial" w:hAnsi="Arial" w:cs="Arial"/>
              </w:rPr>
            </w:pPr>
            <w:r w:rsidRPr="00740E0D">
              <w:rPr>
                <w:rFonts w:ascii="Arial" w:hAnsi="Arial" w:cs="Arial"/>
              </w:rPr>
              <w:t>Water, Sanitation and Electricity reticulation system infrastructure</w:t>
            </w:r>
          </w:p>
          <w:p w14:paraId="3E200C18" w14:textId="77777777" w:rsidR="00740E0D" w:rsidRPr="00740E0D" w:rsidRDefault="00740E0D" w:rsidP="00740E0D">
            <w:pPr>
              <w:rPr>
                <w:rFonts w:ascii="Arial" w:hAnsi="Arial" w:cs="Arial"/>
              </w:rPr>
            </w:pPr>
          </w:p>
        </w:tc>
      </w:tr>
      <w:tr w:rsidR="00740E0D" w:rsidRPr="00740E0D" w14:paraId="3FCC8E0B" w14:textId="77777777" w:rsidTr="00140925">
        <w:trPr>
          <w:trHeight w:val="971"/>
        </w:trPr>
        <w:tc>
          <w:tcPr>
            <w:tcW w:w="1975" w:type="dxa"/>
            <w:vMerge/>
            <w:shd w:val="clear" w:color="auto" w:fill="auto"/>
            <w:vAlign w:val="center"/>
          </w:tcPr>
          <w:p w14:paraId="44C818BA" w14:textId="77777777" w:rsidR="00740E0D" w:rsidRPr="00740E0D" w:rsidRDefault="00740E0D" w:rsidP="00740E0D">
            <w:pPr>
              <w:rPr>
                <w:rFonts w:ascii="Arial" w:hAnsi="Arial"/>
                <w:b/>
              </w:rPr>
            </w:pPr>
          </w:p>
        </w:tc>
        <w:tc>
          <w:tcPr>
            <w:tcW w:w="2070" w:type="dxa"/>
            <w:vMerge/>
            <w:shd w:val="clear" w:color="auto" w:fill="auto"/>
            <w:vAlign w:val="center"/>
          </w:tcPr>
          <w:p w14:paraId="4B6960ED" w14:textId="77777777" w:rsidR="00740E0D" w:rsidRPr="00740E0D" w:rsidRDefault="00740E0D" w:rsidP="00740E0D">
            <w:pPr>
              <w:rPr>
                <w:rFonts w:ascii="Arial" w:hAnsi="Arial"/>
                <w:b/>
              </w:rPr>
            </w:pPr>
          </w:p>
        </w:tc>
        <w:tc>
          <w:tcPr>
            <w:tcW w:w="2880" w:type="dxa"/>
            <w:shd w:val="clear" w:color="auto" w:fill="auto"/>
          </w:tcPr>
          <w:p w14:paraId="24B83745" w14:textId="77777777" w:rsidR="00740E0D" w:rsidRPr="00740E0D" w:rsidRDefault="00740E0D" w:rsidP="00740E0D">
            <w:pPr>
              <w:rPr>
                <w:rFonts w:ascii="Arial" w:hAnsi="Arial" w:cs="Arial"/>
              </w:rPr>
            </w:pPr>
            <w:r w:rsidRPr="00740E0D">
              <w:rPr>
                <w:rFonts w:ascii="Arial" w:hAnsi="Arial" w:cs="Arial"/>
              </w:rPr>
              <w:t>Provision of new water, sewer, and electricity resources</w:t>
            </w:r>
          </w:p>
        </w:tc>
        <w:tc>
          <w:tcPr>
            <w:tcW w:w="3150" w:type="dxa"/>
            <w:vAlign w:val="center"/>
          </w:tcPr>
          <w:p w14:paraId="4A2D1D5E" w14:textId="77777777" w:rsidR="00740E0D" w:rsidRPr="00740E0D" w:rsidRDefault="00740E0D" w:rsidP="00740E0D">
            <w:pPr>
              <w:rPr>
                <w:rFonts w:ascii="Arial" w:hAnsi="Arial" w:cs="Arial"/>
              </w:rPr>
            </w:pPr>
            <w:r w:rsidRPr="00740E0D">
              <w:rPr>
                <w:rFonts w:ascii="Arial" w:hAnsi="Arial" w:cs="Arial"/>
              </w:rPr>
              <w:t>Water, Sewer, and Electricity</w:t>
            </w:r>
          </w:p>
        </w:tc>
      </w:tr>
      <w:tr w:rsidR="00740E0D" w:rsidRPr="00740E0D" w14:paraId="07B733F1" w14:textId="77777777" w:rsidTr="00140925">
        <w:trPr>
          <w:trHeight w:val="1079"/>
        </w:trPr>
        <w:tc>
          <w:tcPr>
            <w:tcW w:w="1975" w:type="dxa"/>
            <w:vMerge/>
            <w:shd w:val="clear" w:color="auto" w:fill="auto"/>
            <w:vAlign w:val="center"/>
          </w:tcPr>
          <w:p w14:paraId="25720F3E" w14:textId="77777777" w:rsidR="00740E0D" w:rsidRPr="00740E0D" w:rsidRDefault="00740E0D" w:rsidP="00740E0D">
            <w:pPr>
              <w:rPr>
                <w:rFonts w:ascii="Arial" w:hAnsi="Arial"/>
                <w:b/>
              </w:rPr>
            </w:pPr>
          </w:p>
        </w:tc>
        <w:tc>
          <w:tcPr>
            <w:tcW w:w="2070" w:type="dxa"/>
            <w:vMerge/>
            <w:shd w:val="clear" w:color="auto" w:fill="auto"/>
            <w:vAlign w:val="center"/>
          </w:tcPr>
          <w:p w14:paraId="23BF8FCC" w14:textId="77777777" w:rsidR="00740E0D" w:rsidRPr="00740E0D" w:rsidRDefault="00740E0D" w:rsidP="00740E0D">
            <w:pPr>
              <w:rPr>
                <w:rFonts w:ascii="Arial" w:hAnsi="Arial"/>
                <w:b/>
              </w:rPr>
            </w:pPr>
          </w:p>
        </w:tc>
        <w:tc>
          <w:tcPr>
            <w:tcW w:w="2880" w:type="dxa"/>
            <w:shd w:val="clear" w:color="auto" w:fill="auto"/>
          </w:tcPr>
          <w:p w14:paraId="06FC4986" w14:textId="77777777" w:rsidR="00740E0D" w:rsidRPr="00740E0D" w:rsidRDefault="00740E0D" w:rsidP="00740E0D">
            <w:pPr>
              <w:rPr>
                <w:rFonts w:ascii="Arial" w:hAnsi="Arial" w:cs="Arial"/>
              </w:rPr>
            </w:pPr>
            <w:r w:rsidRPr="00740E0D">
              <w:rPr>
                <w:rFonts w:ascii="Arial" w:hAnsi="Arial" w:cs="Arial"/>
              </w:rPr>
              <w:t>Regular Maintenance and repair of basic service infrastructure network system</w:t>
            </w:r>
          </w:p>
        </w:tc>
        <w:tc>
          <w:tcPr>
            <w:tcW w:w="3150" w:type="dxa"/>
            <w:vAlign w:val="center"/>
          </w:tcPr>
          <w:p w14:paraId="179D46F0" w14:textId="77777777" w:rsidR="00740E0D" w:rsidRPr="00740E0D" w:rsidRDefault="00740E0D" w:rsidP="00740E0D">
            <w:pPr>
              <w:rPr>
                <w:rFonts w:ascii="Arial" w:hAnsi="Arial" w:cs="Arial"/>
              </w:rPr>
            </w:pPr>
            <w:r w:rsidRPr="00740E0D">
              <w:rPr>
                <w:rFonts w:ascii="Arial" w:hAnsi="Arial" w:cs="Arial"/>
              </w:rPr>
              <w:t>Water, Sewer, and Electricity</w:t>
            </w:r>
          </w:p>
        </w:tc>
      </w:tr>
      <w:tr w:rsidR="00740E0D" w:rsidRPr="00740E0D" w14:paraId="56EDC455" w14:textId="77777777" w:rsidTr="00140925">
        <w:trPr>
          <w:trHeight w:val="836"/>
        </w:trPr>
        <w:tc>
          <w:tcPr>
            <w:tcW w:w="1975" w:type="dxa"/>
            <w:vMerge w:val="restart"/>
            <w:shd w:val="clear" w:color="auto" w:fill="auto"/>
            <w:vAlign w:val="center"/>
          </w:tcPr>
          <w:p w14:paraId="1A50545C" w14:textId="77777777" w:rsidR="00740E0D" w:rsidRPr="00740E0D" w:rsidRDefault="00740E0D" w:rsidP="00740E0D">
            <w:pPr>
              <w:rPr>
                <w:rFonts w:ascii="Arial" w:hAnsi="Arial"/>
                <w:b/>
              </w:rPr>
            </w:pPr>
            <w:r w:rsidRPr="00740E0D">
              <w:rPr>
                <w:rFonts w:ascii="Arial" w:hAnsi="Arial"/>
              </w:rPr>
              <w:t>Basic Service Delivery and Infrastructure Development</w:t>
            </w:r>
          </w:p>
        </w:tc>
        <w:tc>
          <w:tcPr>
            <w:tcW w:w="2070" w:type="dxa"/>
            <w:vMerge/>
            <w:shd w:val="clear" w:color="auto" w:fill="auto"/>
            <w:vAlign w:val="center"/>
          </w:tcPr>
          <w:p w14:paraId="16C0FC8E" w14:textId="77777777" w:rsidR="00740E0D" w:rsidRPr="00740E0D" w:rsidRDefault="00740E0D" w:rsidP="00740E0D">
            <w:pPr>
              <w:rPr>
                <w:rFonts w:ascii="Arial" w:hAnsi="Arial"/>
                <w:b/>
              </w:rPr>
            </w:pPr>
          </w:p>
        </w:tc>
        <w:tc>
          <w:tcPr>
            <w:tcW w:w="2880" w:type="dxa"/>
            <w:shd w:val="clear" w:color="auto" w:fill="auto"/>
          </w:tcPr>
          <w:p w14:paraId="04A590BB" w14:textId="77777777" w:rsidR="00740E0D" w:rsidRPr="00740E0D" w:rsidRDefault="00740E0D" w:rsidP="00740E0D">
            <w:pPr>
              <w:rPr>
                <w:rFonts w:ascii="Arial" w:hAnsi="Arial" w:cs="Arial"/>
              </w:rPr>
            </w:pPr>
            <w:r w:rsidRPr="00740E0D">
              <w:rPr>
                <w:rFonts w:ascii="Arial" w:hAnsi="Arial" w:cs="Arial"/>
              </w:rPr>
              <w:t>Water Conservation and Demand Management</w:t>
            </w:r>
          </w:p>
        </w:tc>
        <w:tc>
          <w:tcPr>
            <w:tcW w:w="3150" w:type="dxa"/>
            <w:vAlign w:val="center"/>
          </w:tcPr>
          <w:p w14:paraId="5EAE11CD" w14:textId="77777777" w:rsidR="00740E0D" w:rsidRPr="00740E0D" w:rsidRDefault="00740E0D" w:rsidP="00740E0D">
            <w:pPr>
              <w:rPr>
                <w:rFonts w:ascii="Arial" w:hAnsi="Arial" w:cs="Arial"/>
              </w:rPr>
            </w:pPr>
            <w:r w:rsidRPr="00740E0D">
              <w:rPr>
                <w:rFonts w:ascii="Arial" w:hAnsi="Arial" w:cs="Arial"/>
              </w:rPr>
              <w:t xml:space="preserve">Loss of water and adaption of water in the rural areas </w:t>
            </w:r>
          </w:p>
        </w:tc>
      </w:tr>
      <w:tr w:rsidR="00740E0D" w:rsidRPr="00740E0D" w14:paraId="7694D0D0" w14:textId="77777777" w:rsidTr="00140925">
        <w:trPr>
          <w:trHeight w:val="935"/>
        </w:trPr>
        <w:tc>
          <w:tcPr>
            <w:tcW w:w="1975" w:type="dxa"/>
            <w:vMerge/>
            <w:shd w:val="clear" w:color="auto" w:fill="auto"/>
            <w:vAlign w:val="center"/>
          </w:tcPr>
          <w:p w14:paraId="7A91C911"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45DB895C" w14:textId="77777777" w:rsidR="00740E0D" w:rsidRPr="00740E0D" w:rsidRDefault="00740E0D" w:rsidP="00740E0D">
            <w:pPr>
              <w:rPr>
                <w:rFonts w:ascii="Arial" w:hAnsi="Arial"/>
                <w:b/>
              </w:rPr>
            </w:pPr>
          </w:p>
        </w:tc>
        <w:tc>
          <w:tcPr>
            <w:tcW w:w="2880" w:type="dxa"/>
            <w:vMerge w:val="restart"/>
            <w:shd w:val="clear" w:color="auto" w:fill="auto"/>
          </w:tcPr>
          <w:p w14:paraId="123175C0" w14:textId="77777777" w:rsidR="00740E0D" w:rsidRPr="00740E0D" w:rsidRDefault="00740E0D" w:rsidP="00740E0D">
            <w:pPr>
              <w:tabs>
                <w:tab w:val="left" w:pos="1020"/>
              </w:tabs>
              <w:contextualSpacing/>
              <w:rPr>
                <w:rFonts w:ascii="Arial" w:eastAsia="Calibri" w:hAnsi="Arial" w:cs="Arial"/>
              </w:rPr>
            </w:pPr>
            <w:r w:rsidRPr="00740E0D">
              <w:rPr>
                <w:rFonts w:ascii="Arial" w:eastAsia="Arial" w:hAnsi="Arial" w:cs="Arial"/>
                <w:color w:val="000000"/>
                <w:lang w:val="en-US"/>
              </w:rPr>
              <w:t xml:space="preserve">To provide safe &amp; sustainable roads network   </w:t>
            </w:r>
          </w:p>
          <w:p w14:paraId="0E7F0CBD" w14:textId="77777777" w:rsidR="00740E0D" w:rsidRPr="00740E0D" w:rsidRDefault="00740E0D" w:rsidP="00740E0D">
            <w:pPr>
              <w:rPr>
                <w:rFonts w:ascii="Arial" w:hAnsi="Arial" w:cs="Arial"/>
              </w:rPr>
            </w:pPr>
          </w:p>
        </w:tc>
        <w:tc>
          <w:tcPr>
            <w:tcW w:w="3150" w:type="dxa"/>
            <w:vAlign w:val="center"/>
          </w:tcPr>
          <w:p w14:paraId="3B1854CD" w14:textId="77777777" w:rsidR="00740E0D" w:rsidRPr="00740E0D" w:rsidRDefault="00740E0D" w:rsidP="00740E0D">
            <w:pPr>
              <w:rPr>
                <w:rFonts w:ascii="Arial" w:hAnsi="Arial" w:cs="Arial"/>
              </w:rPr>
            </w:pPr>
            <w:r w:rsidRPr="00740E0D">
              <w:rPr>
                <w:rFonts w:ascii="Arial" w:hAnsi="Arial" w:cs="Arial"/>
              </w:rPr>
              <w:t xml:space="preserve">Upgrading and Refurbishment        </w:t>
            </w:r>
          </w:p>
          <w:p w14:paraId="2F7A0168" w14:textId="77777777" w:rsidR="00740E0D" w:rsidRPr="00740E0D" w:rsidRDefault="00740E0D" w:rsidP="00740E0D">
            <w:pPr>
              <w:tabs>
                <w:tab w:val="left" w:pos="1020"/>
              </w:tabs>
              <w:contextualSpacing/>
              <w:rPr>
                <w:rFonts w:ascii="Arial" w:eastAsia="Arial" w:hAnsi="Arial" w:cs="Arial"/>
                <w:color w:val="000000"/>
                <w:lang w:val="en-US"/>
              </w:rPr>
            </w:pPr>
            <w:r w:rsidRPr="00740E0D">
              <w:rPr>
                <w:rFonts w:ascii="Arial" w:hAnsi="Arial" w:cs="Arial"/>
              </w:rPr>
              <w:t>(Resurfaced, resealed, and paving of roads)</w:t>
            </w:r>
          </w:p>
        </w:tc>
      </w:tr>
      <w:tr w:rsidR="00740E0D" w:rsidRPr="00740E0D" w14:paraId="3B6B6B5F" w14:textId="77777777" w:rsidTr="00140925">
        <w:trPr>
          <w:trHeight w:val="548"/>
        </w:trPr>
        <w:tc>
          <w:tcPr>
            <w:tcW w:w="1975" w:type="dxa"/>
            <w:vMerge/>
            <w:shd w:val="clear" w:color="auto" w:fill="auto"/>
            <w:vAlign w:val="center"/>
          </w:tcPr>
          <w:p w14:paraId="461BBA31"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30C2C2BE" w14:textId="77777777" w:rsidR="00740E0D" w:rsidRPr="00740E0D" w:rsidRDefault="00740E0D" w:rsidP="00740E0D">
            <w:pPr>
              <w:rPr>
                <w:rFonts w:ascii="Arial" w:hAnsi="Arial"/>
                <w:b/>
              </w:rPr>
            </w:pPr>
          </w:p>
        </w:tc>
        <w:tc>
          <w:tcPr>
            <w:tcW w:w="2880" w:type="dxa"/>
            <w:vMerge/>
            <w:shd w:val="clear" w:color="auto" w:fill="auto"/>
          </w:tcPr>
          <w:p w14:paraId="3AB5BDCD" w14:textId="77777777" w:rsidR="00740E0D" w:rsidRPr="00740E0D" w:rsidRDefault="00740E0D" w:rsidP="00740E0D">
            <w:pPr>
              <w:tabs>
                <w:tab w:val="left" w:pos="1020"/>
              </w:tabs>
              <w:contextualSpacing/>
              <w:rPr>
                <w:rFonts w:ascii="Arial" w:eastAsia="Arial" w:hAnsi="Arial" w:cs="Arial"/>
                <w:color w:val="000000"/>
                <w:lang w:val="en-US"/>
              </w:rPr>
            </w:pPr>
          </w:p>
        </w:tc>
        <w:tc>
          <w:tcPr>
            <w:tcW w:w="3150" w:type="dxa"/>
            <w:vAlign w:val="center"/>
          </w:tcPr>
          <w:p w14:paraId="693F45F3" w14:textId="77777777" w:rsidR="00740E0D" w:rsidRPr="00740E0D" w:rsidRDefault="00740E0D" w:rsidP="00740E0D">
            <w:pPr>
              <w:rPr>
                <w:rFonts w:ascii="Arial" w:eastAsia="Arial" w:hAnsi="Arial" w:cs="Arial"/>
                <w:color w:val="000000"/>
                <w:lang w:val="en-US"/>
              </w:rPr>
            </w:pPr>
            <w:r w:rsidRPr="00740E0D">
              <w:rPr>
                <w:rFonts w:ascii="Arial" w:eastAsia="Calibri" w:hAnsi="Arial" w:cs="Arial"/>
              </w:rPr>
              <w:t xml:space="preserve">Maintenance of roads and stormwater </w:t>
            </w:r>
          </w:p>
        </w:tc>
      </w:tr>
      <w:tr w:rsidR="00740E0D" w:rsidRPr="00740E0D" w14:paraId="294368FE" w14:textId="77777777" w:rsidTr="00140925">
        <w:trPr>
          <w:trHeight w:val="791"/>
        </w:trPr>
        <w:tc>
          <w:tcPr>
            <w:tcW w:w="1975" w:type="dxa"/>
            <w:vMerge/>
            <w:shd w:val="clear" w:color="auto" w:fill="auto"/>
            <w:vAlign w:val="center"/>
          </w:tcPr>
          <w:p w14:paraId="2302EB2A" w14:textId="77777777" w:rsidR="00740E0D" w:rsidRPr="00740E0D" w:rsidRDefault="00740E0D" w:rsidP="00740E0D">
            <w:pPr>
              <w:tabs>
                <w:tab w:val="left" w:pos="1020"/>
              </w:tabs>
              <w:contextualSpacing/>
              <w:rPr>
                <w:rFonts w:ascii="Arial" w:hAnsi="Arial"/>
                <w:bCs/>
              </w:rPr>
            </w:pPr>
          </w:p>
        </w:tc>
        <w:tc>
          <w:tcPr>
            <w:tcW w:w="2070" w:type="dxa"/>
            <w:vMerge/>
            <w:shd w:val="clear" w:color="auto" w:fill="auto"/>
            <w:vAlign w:val="center"/>
          </w:tcPr>
          <w:p w14:paraId="420460F5" w14:textId="77777777" w:rsidR="00740E0D" w:rsidRPr="00740E0D" w:rsidRDefault="00740E0D" w:rsidP="00740E0D">
            <w:pPr>
              <w:rPr>
                <w:rFonts w:ascii="Arial" w:hAnsi="Arial"/>
                <w:b/>
              </w:rPr>
            </w:pPr>
          </w:p>
        </w:tc>
        <w:tc>
          <w:tcPr>
            <w:tcW w:w="2880" w:type="dxa"/>
            <w:vMerge w:val="restart"/>
            <w:shd w:val="clear" w:color="auto" w:fill="auto"/>
          </w:tcPr>
          <w:p w14:paraId="3D086169" w14:textId="77777777" w:rsidR="00740E0D" w:rsidRPr="00740E0D" w:rsidRDefault="00740E0D" w:rsidP="00740E0D">
            <w:pPr>
              <w:tabs>
                <w:tab w:val="left" w:pos="1020"/>
              </w:tabs>
              <w:contextualSpacing/>
              <w:rPr>
                <w:rFonts w:ascii="Arial" w:eastAsia="Arial" w:hAnsi="Arial" w:cs="Arial"/>
                <w:color w:val="000000"/>
                <w:szCs w:val="24"/>
                <w:lang w:val="en-US"/>
              </w:rPr>
            </w:pPr>
            <w:r w:rsidRPr="00740E0D">
              <w:rPr>
                <w:rFonts w:ascii="Arial" w:hAnsi="Arial" w:cs="Arial"/>
                <w:color w:val="000000"/>
                <w:szCs w:val="24"/>
                <w:lang w:val="en-US"/>
              </w:rPr>
              <w:t>improvement of solid waste infrastructure services</w:t>
            </w:r>
          </w:p>
        </w:tc>
        <w:tc>
          <w:tcPr>
            <w:tcW w:w="3150" w:type="dxa"/>
            <w:vAlign w:val="center"/>
          </w:tcPr>
          <w:p w14:paraId="058DBAC9" w14:textId="77777777" w:rsidR="00740E0D" w:rsidRPr="00740E0D" w:rsidRDefault="00740E0D" w:rsidP="00740E0D">
            <w:pPr>
              <w:tabs>
                <w:tab w:val="left" w:pos="1020"/>
              </w:tabs>
              <w:contextualSpacing/>
              <w:rPr>
                <w:rFonts w:cs="Calibri"/>
                <w:color w:val="000000"/>
                <w:sz w:val="20"/>
                <w:lang w:val="en-US"/>
              </w:rPr>
            </w:pPr>
            <w:r w:rsidRPr="00740E0D">
              <w:rPr>
                <w:rFonts w:ascii="Arial" w:hAnsi="Arial" w:cs="Arial"/>
                <w:lang w:val="en-US"/>
              </w:rPr>
              <w:t>Decommission, close, rehabilitation of landfill sites</w:t>
            </w:r>
          </w:p>
        </w:tc>
      </w:tr>
      <w:tr w:rsidR="00740E0D" w:rsidRPr="00740E0D" w14:paraId="13D6F0F8" w14:textId="77777777" w:rsidTr="00140925">
        <w:trPr>
          <w:trHeight w:val="836"/>
        </w:trPr>
        <w:tc>
          <w:tcPr>
            <w:tcW w:w="1975" w:type="dxa"/>
            <w:vMerge/>
            <w:shd w:val="clear" w:color="auto" w:fill="auto"/>
            <w:vAlign w:val="center"/>
          </w:tcPr>
          <w:p w14:paraId="1A1FA60D"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4B320907" w14:textId="77777777" w:rsidR="00740E0D" w:rsidRPr="00740E0D" w:rsidRDefault="00740E0D" w:rsidP="00740E0D">
            <w:pPr>
              <w:rPr>
                <w:rFonts w:ascii="Arial" w:hAnsi="Arial"/>
                <w:b/>
              </w:rPr>
            </w:pPr>
          </w:p>
        </w:tc>
        <w:tc>
          <w:tcPr>
            <w:tcW w:w="2880" w:type="dxa"/>
            <w:vMerge/>
            <w:shd w:val="clear" w:color="auto" w:fill="auto"/>
          </w:tcPr>
          <w:p w14:paraId="5991363F" w14:textId="77777777" w:rsidR="00740E0D" w:rsidRPr="00740E0D" w:rsidRDefault="00740E0D" w:rsidP="00740E0D">
            <w:pPr>
              <w:tabs>
                <w:tab w:val="left" w:pos="1020"/>
              </w:tabs>
              <w:contextualSpacing/>
              <w:rPr>
                <w:rFonts w:ascii="Arial" w:hAnsi="Arial" w:cs="Arial"/>
                <w:color w:val="000000"/>
                <w:szCs w:val="24"/>
                <w:lang w:val="en-US"/>
              </w:rPr>
            </w:pPr>
          </w:p>
        </w:tc>
        <w:tc>
          <w:tcPr>
            <w:tcW w:w="3150" w:type="dxa"/>
            <w:vAlign w:val="center"/>
          </w:tcPr>
          <w:p w14:paraId="32DAED86" w14:textId="77777777" w:rsidR="00740E0D" w:rsidRPr="00740E0D" w:rsidRDefault="00740E0D" w:rsidP="00740E0D">
            <w:pPr>
              <w:tabs>
                <w:tab w:val="left" w:pos="1020"/>
              </w:tabs>
              <w:contextualSpacing/>
              <w:rPr>
                <w:rFonts w:cs="Calibri"/>
                <w:color w:val="000000"/>
                <w:sz w:val="20"/>
                <w:lang w:val="en-US"/>
              </w:rPr>
            </w:pPr>
            <w:r w:rsidRPr="00740E0D">
              <w:rPr>
                <w:rFonts w:ascii="Arial" w:hAnsi="Arial" w:cs="Arial"/>
                <w:sz w:val="20"/>
              </w:rPr>
              <w:t>Provision and Maintenance of solid waste facilities and resources.</w:t>
            </w:r>
            <w:r w:rsidRPr="00740E0D">
              <w:rPr>
                <w:rFonts w:ascii="Arial" w:hAnsi="Arial" w:cs="Arial"/>
                <w:lang w:val="en-US"/>
              </w:rPr>
              <w:t xml:space="preserve"> </w:t>
            </w:r>
          </w:p>
        </w:tc>
      </w:tr>
      <w:tr w:rsidR="00740E0D" w:rsidRPr="00740E0D" w14:paraId="661CEC4B" w14:textId="77777777" w:rsidTr="00140925">
        <w:trPr>
          <w:trHeight w:val="674"/>
        </w:trPr>
        <w:tc>
          <w:tcPr>
            <w:tcW w:w="1975" w:type="dxa"/>
            <w:vMerge/>
            <w:shd w:val="clear" w:color="auto" w:fill="auto"/>
            <w:vAlign w:val="center"/>
          </w:tcPr>
          <w:p w14:paraId="37E711EB"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36A72436" w14:textId="77777777" w:rsidR="00740E0D" w:rsidRPr="00740E0D" w:rsidRDefault="00740E0D" w:rsidP="00740E0D">
            <w:pPr>
              <w:rPr>
                <w:rFonts w:ascii="Arial" w:hAnsi="Arial"/>
                <w:b/>
              </w:rPr>
            </w:pPr>
          </w:p>
        </w:tc>
        <w:tc>
          <w:tcPr>
            <w:tcW w:w="2880" w:type="dxa"/>
            <w:vMerge/>
            <w:shd w:val="clear" w:color="auto" w:fill="auto"/>
          </w:tcPr>
          <w:p w14:paraId="4524FC2A" w14:textId="77777777" w:rsidR="00740E0D" w:rsidRPr="00740E0D" w:rsidRDefault="00740E0D" w:rsidP="00740E0D">
            <w:pPr>
              <w:tabs>
                <w:tab w:val="left" w:pos="1020"/>
              </w:tabs>
              <w:contextualSpacing/>
              <w:rPr>
                <w:rFonts w:ascii="Arial" w:hAnsi="Arial" w:cs="Arial"/>
                <w:color w:val="000000"/>
                <w:szCs w:val="24"/>
                <w:lang w:val="en-US"/>
              </w:rPr>
            </w:pPr>
          </w:p>
        </w:tc>
        <w:tc>
          <w:tcPr>
            <w:tcW w:w="3150" w:type="dxa"/>
            <w:vAlign w:val="center"/>
          </w:tcPr>
          <w:p w14:paraId="36EABB37" w14:textId="77777777" w:rsidR="00740E0D" w:rsidRPr="00740E0D" w:rsidRDefault="00740E0D" w:rsidP="00740E0D">
            <w:pPr>
              <w:tabs>
                <w:tab w:val="left" w:pos="1020"/>
              </w:tabs>
              <w:contextualSpacing/>
              <w:rPr>
                <w:rFonts w:cs="Calibri"/>
                <w:color w:val="000000"/>
                <w:sz w:val="20"/>
                <w:lang w:val="en-US"/>
              </w:rPr>
            </w:pPr>
            <w:r w:rsidRPr="00740E0D">
              <w:rPr>
                <w:rFonts w:ascii="Arial" w:hAnsi="Arial" w:cs="Arial"/>
                <w:lang w:val="en-US"/>
              </w:rPr>
              <w:t>Promotion establishment recycle initiatives</w:t>
            </w:r>
          </w:p>
        </w:tc>
      </w:tr>
      <w:tr w:rsidR="00740E0D" w:rsidRPr="00740E0D" w14:paraId="7CD7626D" w14:textId="77777777" w:rsidTr="00140925">
        <w:trPr>
          <w:trHeight w:val="638"/>
        </w:trPr>
        <w:tc>
          <w:tcPr>
            <w:tcW w:w="1975" w:type="dxa"/>
            <w:vMerge/>
            <w:shd w:val="clear" w:color="auto" w:fill="auto"/>
            <w:vAlign w:val="center"/>
          </w:tcPr>
          <w:p w14:paraId="7EA1E5BD"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23F78477" w14:textId="77777777" w:rsidR="00740E0D" w:rsidRPr="00740E0D" w:rsidRDefault="00740E0D" w:rsidP="00740E0D">
            <w:pPr>
              <w:rPr>
                <w:rFonts w:ascii="Arial" w:hAnsi="Arial"/>
                <w:b/>
              </w:rPr>
            </w:pPr>
          </w:p>
        </w:tc>
        <w:tc>
          <w:tcPr>
            <w:tcW w:w="2880" w:type="dxa"/>
            <w:vMerge/>
            <w:shd w:val="clear" w:color="auto" w:fill="auto"/>
          </w:tcPr>
          <w:p w14:paraId="69A185FF" w14:textId="77777777" w:rsidR="00740E0D" w:rsidRPr="00740E0D" w:rsidRDefault="00740E0D" w:rsidP="00740E0D">
            <w:pPr>
              <w:tabs>
                <w:tab w:val="left" w:pos="1020"/>
              </w:tabs>
              <w:contextualSpacing/>
              <w:rPr>
                <w:rFonts w:ascii="Arial" w:hAnsi="Arial" w:cs="Arial"/>
                <w:color w:val="000000"/>
                <w:szCs w:val="24"/>
                <w:lang w:val="en-US"/>
              </w:rPr>
            </w:pPr>
          </w:p>
        </w:tc>
        <w:tc>
          <w:tcPr>
            <w:tcW w:w="3150" w:type="dxa"/>
            <w:vAlign w:val="center"/>
          </w:tcPr>
          <w:p w14:paraId="749E6D63" w14:textId="77777777" w:rsidR="00740E0D" w:rsidRPr="00740E0D" w:rsidRDefault="00740E0D" w:rsidP="00740E0D">
            <w:pPr>
              <w:tabs>
                <w:tab w:val="left" w:pos="1020"/>
              </w:tabs>
              <w:contextualSpacing/>
              <w:rPr>
                <w:rFonts w:cs="Calibri"/>
                <w:color w:val="000000"/>
                <w:sz w:val="20"/>
                <w:lang w:val="en-US"/>
              </w:rPr>
            </w:pPr>
            <w:r w:rsidRPr="00740E0D">
              <w:rPr>
                <w:rFonts w:ascii="Arial" w:hAnsi="Arial" w:cs="Arial"/>
                <w:lang w:val="en-US"/>
              </w:rPr>
              <w:t>Establishment of Waste material recovery facilities)</w:t>
            </w:r>
          </w:p>
        </w:tc>
      </w:tr>
      <w:tr w:rsidR="00740E0D" w:rsidRPr="00740E0D" w14:paraId="04F97721" w14:textId="77777777" w:rsidTr="00140925">
        <w:trPr>
          <w:trHeight w:val="719"/>
        </w:trPr>
        <w:tc>
          <w:tcPr>
            <w:tcW w:w="1975" w:type="dxa"/>
            <w:vMerge/>
            <w:shd w:val="clear" w:color="auto" w:fill="auto"/>
            <w:vAlign w:val="center"/>
          </w:tcPr>
          <w:p w14:paraId="6DE7EC5A" w14:textId="77777777" w:rsidR="00740E0D" w:rsidRPr="00740E0D" w:rsidRDefault="00740E0D" w:rsidP="00740E0D">
            <w:pPr>
              <w:tabs>
                <w:tab w:val="left" w:pos="1020"/>
              </w:tabs>
              <w:contextualSpacing/>
              <w:rPr>
                <w:rFonts w:ascii="Arial" w:hAnsi="Arial"/>
                <w:bCs/>
              </w:rPr>
            </w:pPr>
          </w:p>
        </w:tc>
        <w:tc>
          <w:tcPr>
            <w:tcW w:w="2070" w:type="dxa"/>
            <w:vMerge w:val="restart"/>
            <w:shd w:val="clear" w:color="auto" w:fill="auto"/>
            <w:vAlign w:val="center"/>
          </w:tcPr>
          <w:p w14:paraId="7563232A" w14:textId="77777777" w:rsidR="00740E0D" w:rsidRPr="00740E0D" w:rsidRDefault="00740E0D" w:rsidP="00740E0D">
            <w:pPr>
              <w:rPr>
                <w:rFonts w:ascii="Arial" w:hAnsi="Arial"/>
                <w:b/>
              </w:rPr>
            </w:pPr>
            <w:r w:rsidRPr="00740E0D">
              <w:rPr>
                <w:rFonts w:ascii="Arial" w:hAnsi="Arial" w:cs="Arial"/>
              </w:rPr>
              <w:t>Mainstreaming basic service delivery to informal settlements and rural areas</w:t>
            </w:r>
          </w:p>
        </w:tc>
        <w:tc>
          <w:tcPr>
            <w:tcW w:w="2880" w:type="dxa"/>
            <w:vMerge w:val="restart"/>
            <w:shd w:val="clear" w:color="auto" w:fill="auto"/>
          </w:tcPr>
          <w:p w14:paraId="774906CE" w14:textId="77777777" w:rsidR="00740E0D" w:rsidRPr="00740E0D" w:rsidRDefault="00740E0D" w:rsidP="00740E0D">
            <w:pPr>
              <w:tabs>
                <w:tab w:val="left" w:pos="1020"/>
              </w:tabs>
              <w:contextualSpacing/>
              <w:rPr>
                <w:rFonts w:cs="Calibri"/>
                <w:color w:val="000000"/>
                <w:sz w:val="20"/>
                <w:lang w:val="en-US"/>
              </w:rPr>
            </w:pPr>
            <w:r w:rsidRPr="00740E0D">
              <w:rPr>
                <w:rFonts w:ascii="Arial" w:hAnsi="Arial" w:cs="Arial"/>
              </w:rPr>
              <w:t>Spatial integration and transformation programme</w:t>
            </w:r>
          </w:p>
        </w:tc>
        <w:tc>
          <w:tcPr>
            <w:tcW w:w="3150" w:type="dxa"/>
            <w:vAlign w:val="center"/>
          </w:tcPr>
          <w:p w14:paraId="4796F31D" w14:textId="77777777" w:rsidR="00740E0D" w:rsidRPr="00740E0D" w:rsidRDefault="00740E0D" w:rsidP="00740E0D">
            <w:pPr>
              <w:tabs>
                <w:tab w:val="left" w:pos="1020"/>
              </w:tabs>
              <w:contextualSpacing/>
              <w:rPr>
                <w:rFonts w:ascii="Arial" w:hAnsi="Arial" w:cs="Arial"/>
                <w:lang w:val="en-US"/>
              </w:rPr>
            </w:pPr>
            <w:r w:rsidRPr="00740E0D">
              <w:rPr>
                <w:rFonts w:ascii="Arial" w:hAnsi="Arial" w:cs="Arial"/>
              </w:rPr>
              <w:t>Unlock land for Human settlement</w:t>
            </w:r>
          </w:p>
        </w:tc>
      </w:tr>
      <w:tr w:rsidR="00740E0D" w:rsidRPr="00740E0D" w14:paraId="7F014585" w14:textId="77777777" w:rsidTr="00140925">
        <w:trPr>
          <w:trHeight w:val="485"/>
        </w:trPr>
        <w:tc>
          <w:tcPr>
            <w:tcW w:w="1975" w:type="dxa"/>
            <w:vMerge/>
            <w:shd w:val="clear" w:color="auto" w:fill="auto"/>
            <w:vAlign w:val="center"/>
          </w:tcPr>
          <w:p w14:paraId="715BED6D" w14:textId="77777777" w:rsidR="00740E0D" w:rsidRPr="00740E0D" w:rsidRDefault="00740E0D" w:rsidP="00740E0D">
            <w:pPr>
              <w:tabs>
                <w:tab w:val="left" w:pos="1020"/>
              </w:tabs>
              <w:contextualSpacing/>
              <w:rPr>
                <w:rFonts w:ascii="Arial" w:hAnsi="Arial"/>
                <w:bCs/>
              </w:rPr>
            </w:pPr>
          </w:p>
        </w:tc>
        <w:tc>
          <w:tcPr>
            <w:tcW w:w="2070" w:type="dxa"/>
            <w:vMerge/>
            <w:shd w:val="clear" w:color="auto" w:fill="auto"/>
            <w:vAlign w:val="center"/>
          </w:tcPr>
          <w:p w14:paraId="6EB05087" w14:textId="77777777" w:rsidR="00740E0D" w:rsidRPr="00740E0D" w:rsidRDefault="00740E0D" w:rsidP="00740E0D">
            <w:pPr>
              <w:rPr>
                <w:rFonts w:ascii="Arial" w:hAnsi="Arial" w:cs="Arial"/>
              </w:rPr>
            </w:pPr>
          </w:p>
        </w:tc>
        <w:tc>
          <w:tcPr>
            <w:tcW w:w="2880" w:type="dxa"/>
            <w:vMerge/>
            <w:shd w:val="clear" w:color="auto" w:fill="auto"/>
          </w:tcPr>
          <w:p w14:paraId="7D0E3477" w14:textId="77777777" w:rsidR="00740E0D" w:rsidRPr="00740E0D" w:rsidRDefault="00740E0D" w:rsidP="00740E0D">
            <w:pPr>
              <w:tabs>
                <w:tab w:val="left" w:pos="1020"/>
              </w:tabs>
              <w:contextualSpacing/>
              <w:rPr>
                <w:rFonts w:ascii="Arial" w:hAnsi="Arial" w:cs="Arial"/>
              </w:rPr>
            </w:pPr>
          </w:p>
        </w:tc>
        <w:tc>
          <w:tcPr>
            <w:tcW w:w="3150" w:type="dxa"/>
            <w:vAlign w:val="center"/>
          </w:tcPr>
          <w:p w14:paraId="24FFA8F3" w14:textId="77777777" w:rsidR="00740E0D" w:rsidRPr="00740E0D" w:rsidRDefault="00740E0D" w:rsidP="00740E0D">
            <w:pPr>
              <w:tabs>
                <w:tab w:val="left" w:pos="1020"/>
              </w:tabs>
              <w:contextualSpacing/>
              <w:rPr>
                <w:rFonts w:ascii="Arial" w:hAnsi="Arial" w:cs="Arial"/>
              </w:rPr>
            </w:pPr>
            <w:r w:rsidRPr="00740E0D">
              <w:rPr>
                <w:rFonts w:ascii="Arial" w:hAnsi="Arial" w:cs="Arial"/>
              </w:rPr>
              <w:t>Conduct Land Audit</w:t>
            </w:r>
          </w:p>
        </w:tc>
      </w:tr>
      <w:tr w:rsidR="00740E0D" w:rsidRPr="00740E0D" w14:paraId="51945F2D" w14:textId="77777777" w:rsidTr="00140925">
        <w:trPr>
          <w:trHeight w:val="719"/>
        </w:trPr>
        <w:tc>
          <w:tcPr>
            <w:tcW w:w="1975" w:type="dxa"/>
            <w:vMerge/>
            <w:shd w:val="clear" w:color="auto" w:fill="auto"/>
            <w:vAlign w:val="center"/>
          </w:tcPr>
          <w:p w14:paraId="6ED4F7F3" w14:textId="77777777" w:rsidR="00740E0D" w:rsidRPr="00740E0D" w:rsidRDefault="00740E0D" w:rsidP="00740E0D">
            <w:pPr>
              <w:tabs>
                <w:tab w:val="left" w:pos="1020"/>
              </w:tabs>
              <w:contextualSpacing/>
              <w:rPr>
                <w:rFonts w:ascii="Arial" w:hAnsi="Arial"/>
                <w:bCs/>
              </w:rPr>
            </w:pPr>
          </w:p>
        </w:tc>
        <w:tc>
          <w:tcPr>
            <w:tcW w:w="2070" w:type="dxa"/>
            <w:vMerge/>
            <w:shd w:val="clear" w:color="auto" w:fill="auto"/>
            <w:vAlign w:val="center"/>
          </w:tcPr>
          <w:p w14:paraId="7B391032" w14:textId="77777777" w:rsidR="00740E0D" w:rsidRPr="00740E0D" w:rsidRDefault="00740E0D" w:rsidP="00740E0D">
            <w:pPr>
              <w:rPr>
                <w:rFonts w:ascii="Arial" w:hAnsi="Arial" w:cs="Arial"/>
              </w:rPr>
            </w:pPr>
          </w:p>
        </w:tc>
        <w:tc>
          <w:tcPr>
            <w:tcW w:w="2880" w:type="dxa"/>
            <w:vMerge/>
            <w:shd w:val="clear" w:color="auto" w:fill="auto"/>
          </w:tcPr>
          <w:p w14:paraId="572F5628" w14:textId="77777777" w:rsidR="00740E0D" w:rsidRPr="00740E0D" w:rsidRDefault="00740E0D" w:rsidP="00740E0D">
            <w:pPr>
              <w:tabs>
                <w:tab w:val="left" w:pos="1020"/>
              </w:tabs>
              <w:contextualSpacing/>
              <w:rPr>
                <w:rFonts w:ascii="Arial" w:hAnsi="Arial" w:cs="Arial"/>
              </w:rPr>
            </w:pPr>
          </w:p>
        </w:tc>
        <w:tc>
          <w:tcPr>
            <w:tcW w:w="3150" w:type="dxa"/>
            <w:vAlign w:val="center"/>
          </w:tcPr>
          <w:p w14:paraId="4E093072" w14:textId="77777777" w:rsidR="00740E0D" w:rsidRPr="00740E0D" w:rsidRDefault="00740E0D" w:rsidP="00740E0D">
            <w:pPr>
              <w:tabs>
                <w:tab w:val="left" w:pos="1020"/>
              </w:tabs>
              <w:contextualSpacing/>
              <w:rPr>
                <w:rFonts w:ascii="Arial" w:hAnsi="Arial" w:cs="Arial"/>
              </w:rPr>
            </w:pPr>
            <w:r w:rsidRPr="00740E0D">
              <w:rPr>
                <w:rFonts w:ascii="Arial" w:hAnsi="Arial" w:cs="Arial"/>
              </w:rPr>
              <w:t>Formalisation of Informal settlement</w:t>
            </w:r>
          </w:p>
        </w:tc>
      </w:tr>
      <w:tr w:rsidR="00740E0D" w:rsidRPr="00740E0D" w14:paraId="50739D46" w14:textId="77777777" w:rsidTr="00140925">
        <w:trPr>
          <w:trHeight w:val="1016"/>
        </w:trPr>
        <w:tc>
          <w:tcPr>
            <w:tcW w:w="1975" w:type="dxa"/>
            <w:vMerge/>
            <w:shd w:val="clear" w:color="auto" w:fill="auto"/>
            <w:vAlign w:val="center"/>
          </w:tcPr>
          <w:p w14:paraId="4414326A" w14:textId="77777777" w:rsidR="00740E0D" w:rsidRPr="00740E0D" w:rsidRDefault="00740E0D" w:rsidP="00740E0D">
            <w:pPr>
              <w:tabs>
                <w:tab w:val="left" w:pos="1020"/>
              </w:tabs>
              <w:contextualSpacing/>
              <w:rPr>
                <w:rFonts w:ascii="Arial" w:hAnsi="Arial"/>
                <w:bCs/>
              </w:rPr>
            </w:pPr>
          </w:p>
        </w:tc>
        <w:tc>
          <w:tcPr>
            <w:tcW w:w="2070" w:type="dxa"/>
            <w:shd w:val="clear" w:color="auto" w:fill="auto"/>
            <w:vAlign w:val="center"/>
          </w:tcPr>
          <w:p w14:paraId="55DEEA04" w14:textId="77777777" w:rsidR="00740E0D" w:rsidRPr="00740E0D" w:rsidRDefault="00740E0D" w:rsidP="00740E0D">
            <w:pPr>
              <w:rPr>
                <w:rFonts w:ascii="Arial" w:hAnsi="Arial" w:cs="Arial"/>
              </w:rPr>
            </w:pPr>
            <w:r w:rsidRPr="00740E0D">
              <w:rPr>
                <w:rFonts w:ascii="Arial" w:hAnsi="Arial" w:cs="Arial"/>
              </w:rPr>
              <w:t>Ensure equitable access to housing</w:t>
            </w:r>
          </w:p>
        </w:tc>
        <w:tc>
          <w:tcPr>
            <w:tcW w:w="2880" w:type="dxa"/>
          </w:tcPr>
          <w:p w14:paraId="63C48FAA" w14:textId="77777777" w:rsidR="00740E0D" w:rsidRPr="00740E0D" w:rsidRDefault="00740E0D" w:rsidP="00740E0D">
            <w:pPr>
              <w:tabs>
                <w:tab w:val="left" w:pos="1020"/>
              </w:tabs>
              <w:contextualSpacing/>
              <w:rPr>
                <w:rFonts w:ascii="Arial" w:hAnsi="Arial" w:cs="Arial"/>
              </w:rPr>
            </w:pPr>
            <w:r w:rsidRPr="00740E0D">
              <w:rPr>
                <w:rFonts w:ascii="Arial" w:hAnsi="Arial" w:cs="Arial"/>
              </w:rPr>
              <w:t xml:space="preserve">Improve access to housing </w:t>
            </w:r>
          </w:p>
        </w:tc>
        <w:tc>
          <w:tcPr>
            <w:tcW w:w="3150" w:type="dxa"/>
            <w:vAlign w:val="center"/>
          </w:tcPr>
          <w:p w14:paraId="06C86266" w14:textId="77777777" w:rsidR="00740E0D" w:rsidRPr="00740E0D" w:rsidRDefault="00740E0D" w:rsidP="00740E0D">
            <w:pPr>
              <w:tabs>
                <w:tab w:val="left" w:pos="1020"/>
              </w:tabs>
              <w:contextualSpacing/>
              <w:rPr>
                <w:rFonts w:ascii="Arial" w:hAnsi="Arial" w:cs="Arial"/>
              </w:rPr>
            </w:pPr>
            <w:r w:rsidRPr="00740E0D">
              <w:rPr>
                <w:rFonts w:ascii="Arial" w:hAnsi="Arial" w:cs="Arial"/>
              </w:rPr>
              <w:t>New, outstanding and ratification of RDP, and Social Housing</w:t>
            </w:r>
          </w:p>
        </w:tc>
      </w:tr>
      <w:tr w:rsidR="00740E0D" w:rsidRPr="00740E0D" w14:paraId="4EAB19B5" w14:textId="77777777" w:rsidTr="00140925">
        <w:trPr>
          <w:trHeight w:val="539"/>
        </w:trPr>
        <w:tc>
          <w:tcPr>
            <w:tcW w:w="1975" w:type="dxa"/>
            <w:vMerge w:val="restart"/>
            <w:shd w:val="clear" w:color="auto" w:fill="auto"/>
            <w:vAlign w:val="center"/>
          </w:tcPr>
          <w:p w14:paraId="7E65656F" w14:textId="77777777" w:rsidR="00740E0D" w:rsidRPr="00740E0D" w:rsidRDefault="00740E0D" w:rsidP="00740E0D">
            <w:pPr>
              <w:tabs>
                <w:tab w:val="left" w:pos="1020"/>
              </w:tabs>
              <w:contextualSpacing/>
              <w:rPr>
                <w:rFonts w:ascii="Arial" w:hAnsi="Arial"/>
                <w:bCs/>
              </w:rPr>
            </w:pPr>
            <w:r w:rsidRPr="00740E0D">
              <w:rPr>
                <w:rFonts w:ascii="Arial" w:hAnsi="Arial"/>
              </w:rPr>
              <w:t>Community and Social Development</w:t>
            </w:r>
          </w:p>
        </w:tc>
        <w:tc>
          <w:tcPr>
            <w:tcW w:w="2070" w:type="dxa"/>
            <w:vMerge w:val="restart"/>
            <w:shd w:val="clear" w:color="auto" w:fill="auto"/>
            <w:vAlign w:val="center"/>
          </w:tcPr>
          <w:p w14:paraId="12F15FD1" w14:textId="77777777" w:rsidR="00740E0D" w:rsidRPr="00740E0D" w:rsidRDefault="00740E0D" w:rsidP="00740E0D">
            <w:pPr>
              <w:rPr>
                <w:rFonts w:ascii="Arial" w:hAnsi="Arial" w:cs="Arial"/>
              </w:rPr>
            </w:pPr>
            <w:r w:rsidRPr="00740E0D">
              <w:rPr>
                <w:rFonts w:ascii="Arial" w:eastAsia="Calibri" w:hAnsi="Arial" w:cs="Arial"/>
                <w:color w:val="000000" w:themeColor="text1"/>
                <w:sz w:val="24"/>
                <w:szCs w:val="24"/>
              </w:rPr>
              <w:t>Sustainable and reliable community services</w:t>
            </w:r>
          </w:p>
        </w:tc>
        <w:tc>
          <w:tcPr>
            <w:tcW w:w="2880" w:type="dxa"/>
            <w:vMerge w:val="restart"/>
          </w:tcPr>
          <w:p w14:paraId="50F59E94" w14:textId="77777777" w:rsidR="00740E0D" w:rsidRPr="00740E0D" w:rsidRDefault="00740E0D" w:rsidP="00740E0D">
            <w:pPr>
              <w:tabs>
                <w:tab w:val="left" w:pos="1020"/>
              </w:tabs>
              <w:contextualSpacing/>
              <w:rPr>
                <w:rFonts w:ascii="Arial" w:hAnsi="Arial" w:cs="Arial"/>
              </w:rPr>
            </w:pPr>
            <w:r w:rsidRPr="00740E0D">
              <w:rPr>
                <w:rFonts w:ascii="Arial" w:hAnsi="Arial"/>
              </w:rPr>
              <w:t>A safe, healthy and secure living environment</w:t>
            </w:r>
          </w:p>
        </w:tc>
        <w:tc>
          <w:tcPr>
            <w:tcW w:w="3150" w:type="dxa"/>
            <w:vAlign w:val="center"/>
          </w:tcPr>
          <w:p w14:paraId="79D182CE" w14:textId="77777777" w:rsidR="00740E0D" w:rsidRPr="00740E0D" w:rsidRDefault="00740E0D" w:rsidP="00740E0D">
            <w:pPr>
              <w:rPr>
                <w:rFonts w:ascii="Arial" w:hAnsi="Arial" w:cs="Arial"/>
              </w:rPr>
            </w:pPr>
            <w:r w:rsidRPr="00740E0D">
              <w:rPr>
                <w:rFonts w:ascii="Arial" w:hAnsi="Arial" w:cs="Arial"/>
              </w:rPr>
              <w:t>Ensure compliance and enforcement of by -laws</w:t>
            </w:r>
          </w:p>
          <w:p w14:paraId="75942061" w14:textId="77777777" w:rsidR="00740E0D" w:rsidRPr="00740E0D" w:rsidRDefault="00740E0D" w:rsidP="00740E0D">
            <w:pPr>
              <w:tabs>
                <w:tab w:val="left" w:pos="1020"/>
              </w:tabs>
              <w:contextualSpacing/>
              <w:rPr>
                <w:rFonts w:ascii="Arial" w:hAnsi="Arial" w:cs="Arial"/>
              </w:rPr>
            </w:pPr>
          </w:p>
        </w:tc>
      </w:tr>
      <w:tr w:rsidR="00740E0D" w:rsidRPr="00740E0D" w14:paraId="62CC43A2" w14:textId="77777777" w:rsidTr="00140925">
        <w:trPr>
          <w:trHeight w:val="665"/>
        </w:trPr>
        <w:tc>
          <w:tcPr>
            <w:tcW w:w="1975" w:type="dxa"/>
            <w:vMerge/>
            <w:shd w:val="clear" w:color="auto" w:fill="auto"/>
            <w:vAlign w:val="center"/>
          </w:tcPr>
          <w:p w14:paraId="150600F5"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225F866E" w14:textId="77777777" w:rsidR="00740E0D" w:rsidRPr="00740E0D" w:rsidRDefault="00740E0D" w:rsidP="00740E0D">
            <w:pPr>
              <w:rPr>
                <w:rFonts w:ascii="Arial" w:eastAsia="Calibri" w:hAnsi="Arial" w:cs="Arial"/>
                <w:color w:val="000000" w:themeColor="text1"/>
                <w:sz w:val="24"/>
                <w:szCs w:val="24"/>
              </w:rPr>
            </w:pPr>
          </w:p>
        </w:tc>
        <w:tc>
          <w:tcPr>
            <w:tcW w:w="2880" w:type="dxa"/>
            <w:vMerge/>
          </w:tcPr>
          <w:p w14:paraId="45B4F21E" w14:textId="77777777" w:rsidR="00740E0D" w:rsidRPr="00740E0D" w:rsidRDefault="00740E0D" w:rsidP="00740E0D">
            <w:pPr>
              <w:tabs>
                <w:tab w:val="left" w:pos="1020"/>
              </w:tabs>
              <w:contextualSpacing/>
              <w:rPr>
                <w:rFonts w:ascii="Arial" w:hAnsi="Arial"/>
              </w:rPr>
            </w:pPr>
          </w:p>
        </w:tc>
        <w:tc>
          <w:tcPr>
            <w:tcW w:w="3150" w:type="dxa"/>
            <w:vAlign w:val="center"/>
          </w:tcPr>
          <w:p w14:paraId="49B93FAA" w14:textId="77777777" w:rsidR="00740E0D" w:rsidRPr="00740E0D" w:rsidRDefault="00740E0D" w:rsidP="00740E0D">
            <w:pPr>
              <w:rPr>
                <w:rFonts w:ascii="Arial" w:hAnsi="Arial" w:cs="Arial"/>
              </w:rPr>
            </w:pPr>
            <w:r w:rsidRPr="00740E0D">
              <w:rPr>
                <w:rFonts w:ascii="Arial" w:eastAsia="Times New Roman" w:hAnsi="Arial" w:cs="Arial"/>
                <w:color w:val="000000"/>
                <w:lang w:val="en-US"/>
              </w:rPr>
              <w:t>Community awareness program</w:t>
            </w:r>
          </w:p>
        </w:tc>
      </w:tr>
      <w:tr w:rsidR="00740E0D" w:rsidRPr="00740E0D" w14:paraId="7702565E" w14:textId="77777777" w:rsidTr="00140925">
        <w:trPr>
          <w:trHeight w:val="512"/>
        </w:trPr>
        <w:tc>
          <w:tcPr>
            <w:tcW w:w="1975" w:type="dxa"/>
            <w:vMerge/>
            <w:shd w:val="clear" w:color="auto" w:fill="auto"/>
            <w:vAlign w:val="center"/>
          </w:tcPr>
          <w:p w14:paraId="514B86C0"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597D58FA" w14:textId="77777777" w:rsidR="00740E0D" w:rsidRPr="00740E0D" w:rsidRDefault="00740E0D" w:rsidP="00740E0D">
            <w:pPr>
              <w:rPr>
                <w:rFonts w:ascii="Arial" w:eastAsia="Calibri" w:hAnsi="Arial" w:cs="Arial"/>
                <w:color w:val="000000" w:themeColor="text1"/>
                <w:sz w:val="24"/>
                <w:szCs w:val="24"/>
              </w:rPr>
            </w:pPr>
          </w:p>
        </w:tc>
        <w:tc>
          <w:tcPr>
            <w:tcW w:w="2880" w:type="dxa"/>
            <w:vMerge/>
          </w:tcPr>
          <w:p w14:paraId="38CB57DF" w14:textId="77777777" w:rsidR="00740E0D" w:rsidRPr="00740E0D" w:rsidRDefault="00740E0D" w:rsidP="00740E0D">
            <w:pPr>
              <w:tabs>
                <w:tab w:val="left" w:pos="1020"/>
              </w:tabs>
              <w:contextualSpacing/>
              <w:rPr>
                <w:rFonts w:ascii="Arial" w:hAnsi="Arial"/>
              </w:rPr>
            </w:pPr>
          </w:p>
        </w:tc>
        <w:tc>
          <w:tcPr>
            <w:tcW w:w="3150" w:type="dxa"/>
            <w:vAlign w:val="center"/>
          </w:tcPr>
          <w:p w14:paraId="6BF6D2D0"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Reduction of stray animal</w:t>
            </w:r>
          </w:p>
        </w:tc>
      </w:tr>
      <w:tr w:rsidR="00740E0D" w:rsidRPr="00740E0D" w14:paraId="2C43B9F0" w14:textId="77777777" w:rsidTr="00140925">
        <w:trPr>
          <w:trHeight w:val="818"/>
        </w:trPr>
        <w:tc>
          <w:tcPr>
            <w:tcW w:w="1975" w:type="dxa"/>
            <w:vMerge/>
            <w:shd w:val="clear" w:color="auto" w:fill="auto"/>
            <w:vAlign w:val="center"/>
          </w:tcPr>
          <w:p w14:paraId="2FB84810"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4BB167A7" w14:textId="77777777" w:rsidR="00740E0D" w:rsidRPr="00740E0D" w:rsidRDefault="00740E0D" w:rsidP="00740E0D">
            <w:pPr>
              <w:rPr>
                <w:rFonts w:ascii="Arial" w:eastAsia="Calibri" w:hAnsi="Arial" w:cs="Arial"/>
                <w:color w:val="000000" w:themeColor="text1"/>
                <w:sz w:val="24"/>
                <w:szCs w:val="24"/>
              </w:rPr>
            </w:pPr>
          </w:p>
        </w:tc>
        <w:tc>
          <w:tcPr>
            <w:tcW w:w="2880" w:type="dxa"/>
            <w:vMerge w:val="restart"/>
          </w:tcPr>
          <w:p w14:paraId="6FE24356" w14:textId="77777777" w:rsidR="00740E0D" w:rsidRPr="00740E0D" w:rsidRDefault="00740E0D" w:rsidP="00740E0D">
            <w:pPr>
              <w:spacing w:after="160" w:line="259" w:lineRule="auto"/>
              <w:rPr>
                <w:rFonts w:ascii="Arial" w:hAnsi="Arial"/>
              </w:rPr>
            </w:pPr>
            <w:r w:rsidRPr="00740E0D">
              <w:rPr>
                <w:rFonts w:ascii="Arial" w:hAnsi="Arial"/>
              </w:rPr>
              <w:t xml:space="preserve">Provision and upgrading traffic law enforcement resource </w:t>
            </w:r>
          </w:p>
        </w:tc>
        <w:tc>
          <w:tcPr>
            <w:tcW w:w="3150" w:type="dxa"/>
            <w:vAlign w:val="center"/>
          </w:tcPr>
          <w:p w14:paraId="563E39FE"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Provision of more resources to enhance revenue</w:t>
            </w:r>
          </w:p>
        </w:tc>
      </w:tr>
      <w:tr w:rsidR="00740E0D" w:rsidRPr="00740E0D" w14:paraId="42872ADC" w14:textId="77777777" w:rsidTr="00140925">
        <w:trPr>
          <w:trHeight w:val="620"/>
        </w:trPr>
        <w:tc>
          <w:tcPr>
            <w:tcW w:w="1975" w:type="dxa"/>
            <w:vMerge/>
            <w:shd w:val="clear" w:color="auto" w:fill="auto"/>
            <w:vAlign w:val="center"/>
          </w:tcPr>
          <w:p w14:paraId="3D40FEE9"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017FF881" w14:textId="77777777" w:rsidR="00740E0D" w:rsidRPr="00740E0D" w:rsidRDefault="00740E0D" w:rsidP="00740E0D">
            <w:pPr>
              <w:rPr>
                <w:rFonts w:ascii="Arial" w:eastAsia="Calibri" w:hAnsi="Arial" w:cs="Arial"/>
                <w:color w:val="000000" w:themeColor="text1"/>
                <w:sz w:val="24"/>
                <w:szCs w:val="24"/>
              </w:rPr>
            </w:pPr>
          </w:p>
        </w:tc>
        <w:tc>
          <w:tcPr>
            <w:tcW w:w="2880" w:type="dxa"/>
            <w:vMerge/>
          </w:tcPr>
          <w:p w14:paraId="256D27C2" w14:textId="77777777" w:rsidR="00740E0D" w:rsidRPr="00740E0D" w:rsidRDefault="00740E0D" w:rsidP="00740E0D">
            <w:pPr>
              <w:rPr>
                <w:rFonts w:ascii="Arial" w:hAnsi="Arial"/>
              </w:rPr>
            </w:pPr>
          </w:p>
        </w:tc>
        <w:tc>
          <w:tcPr>
            <w:tcW w:w="3150" w:type="dxa"/>
            <w:vAlign w:val="center"/>
          </w:tcPr>
          <w:p w14:paraId="679B0E79"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 xml:space="preserve">Refurbishment of Traffic law offices  </w:t>
            </w:r>
          </w:p>
        </w:tc>
      </w:tr>
      <w:tr w:rsidR="00740E0D" w:rsidRPr="00740E0D" w14:paraId="206F3F63" w14:textId="77777777" w:rsidTr="00140925">
        <w:trPr>
          <w:trHeight w:val="890"/>
        </w:trPr>
        <w:tc>
          <w:tcPr>
            <w:tcW w:w="1975" w:type="dxa"/>
            <w:vMerge/>
            <w:shd w:val="clear" w:color="auto" w:fill="auto"/>
            <w:vAlign w:val="center"/>
          </w:tcPr>
          <w:p w14:paraId="5684157C"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24390E8A" w14:textId="77777777" w:rsidR="00740E0D" w:rsidRPr="00740E0D" w:rsidRDefault="00740E0D" w:rsidP="00740E0D">
            <w:pPr>
              <w:rPr>
                <w:rFonts w:ascii="Arial" w:eastAsia="Calibri" w:hAnsi="Arial" w:cs="Arial"/>
                <w:color w:val="000000" w:themeColor="text1"/>
                <w:sz w:val="24"/>
                <w:szCs w:val="24"/>
              </w:rPr>
            </w:pPr>
          </w:p>
        </w:tc>
        <w:tc>
          <w:tcPr>
            <w:tcW w:w="2880" w:type="dxa"/>
            <w:vMerge w:val="restart"/>
          </w:tcPr>
          <w:p w14:paraId="3BEF8B77" w14:textId="77777777" w:rsidR="00740E0D" w:rsidRPr="00740E0D" w:rsidRDefault="00740E0D" w:rsidP="00740E0D">
            <w:pPr>
              <w:rPr>
                <w:rFonts w:ascii="Arial" w:hAnsi="Arial"/>
              </w:rPr>
            </w:pPr>
            <w:r w:rsidRPr="00740E0D">
              <w:rPr>
                <w:rFonts w:ascii="Arial" w:hAnsi="Arial" w:cs="Arial"/>
              </w:rPr>
              <w:t>Upgrading, refurbishment, Security and Provision of Municipal facilities</w:t>
            </w:r>
          </w:p>
        </w:tc>
        <w:tc>
          <w:tcPr>
            <w:tcW w:w="3150" w:type="dxa"/>
            <w:vAlign w:val="center"/>
          </w:tcPr>
          <w:p w14:paraId="6FC62B12" w14:textId="77777777" w:rsidR="00740E0D" w:rsidRPr="00740E0D" w:rsidRDefault="00740E0D" w:rsidP="00740E0D">
            <w:pPr>
              <w:rPr>
                <w:rFonts w:ascii="Arial" w:eastAsia="Times New Roman" w:hAnsi="Arial" w:cs="Arial"/>
                <w:color w:val="000000"/>
                <w:lang w:val="en-US"/>
              </w:rPr>
            </w:pPr>
            <w:r w:rsidRPr="00740E0D">
              <w:rPr>
                <w:rFonts w:ascii="Arial" w:hAnsi="Arial" w:cs="Arial"/>
              </w:rPr>
              <w:t>Sport facilities, playgrounds, Community Hall and offices</w:t>
            </w:r>
          </w:p>
        </w:tc>
      </w:tr>
      <w:tr w:rsidR="00740E0D" w:rsidRPr="00740E0D" w14:paraId="34F9D090" w14:textId="77777777" w:rsidTr="00140925">
        <w:trPr>
          <w:trHeight w:val="593"/>
        </w:trPr>
        <w:tc>
          <w:tcPr>
            <w:tcW w:w="1975" w:type="dxa"/>
            <w:vMerge/>
            <w:shd w:val="clear" w:color="auto" w:fill="auto"/>
            <w:vAlign w:val="center"/>
          </w:tcPr>
          <w:p w14:paraId="66DF7787"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25F96996" w14:textId="77777777" w:rsidR="00740E0D" w:rsidRPr="00740E0D" w:rsidRDefault="00740E0D" w:rsidP="00740E0D">
            <w:pPr>
              <w:rPr>
                <w:rFonts w:ascii="Arial" w:eastAsia="Calibri" w:hAnsi="Arial" w:cs="Arial"/>
                <w:color w:val="000000" w:themeColor="text1"/>
                <w:sz w:val="24"/>
                <w:szCs w:val="24"/>
              </w:rPr>
            </w:pPr>
          </w:p>
        </w:tc>
        <w:tc>
          <w:tcPr>
            <w:tcW w:w="2880" w:type="dxa"/>
            <w:vMerge/>
          </w:tcPr>
          <w:p w14:paraId="6C54566A" w14:textId="77777777" w:rsidR="00740E0D" w:rsidRPr="00740E0D" w:rsidRDefault="00740E0D" w:rsidP="00740E0D">
            <w:pPr>
              <w:rPr>
                <w:rFonts w:ascii="Arial" w:hAnsi="Arial" w:cs="Arial"/>
              </w:rPr>
            </w:pPr>
          </w:p>
        </w:tc>
        <w:tc>
          <w:tcPr>
            <w:tcW w:w="3150" w:type="dxa"/>
            <w:vAlign w:val="center"/>
          </w:tcPr>
          <w:p w14:paraId="7A83FFD0" w14:textId="77777777" w:rsidR="00740E0D" w:rsidRPr="00740E0D" w:rsidRDefault="00740E0D" w:rsidP="00740E0D">
            <w:pPr>
              <w:rPr>
                <w:rFonts w:ascii="Arial" w:hAnsi="Arial" w:cs="Arial"/>
              </w:rPr>
            </w:pPr>
            <w:r w:rsidRPr="00740E0D">
              <w:rPr>
                <w:rFonts w:ascii="Arial" w:hAnsi="Arial" w:cs="Arial"/>
              </w:rPr>
              <w:t>Provision of new cemeteries</w:t>
            </w:r>
          </w:p>
        </w:tc>
      </w:tr>
      <w:tr w:rsidR="00740E0D" w:rsidRPr="00740E0D" w14:paraId="5674415D" w14:textId="77777777" w:rsidTr="00140925">
        <w:trPr>
          <w:trHeight w:val="710"/>
        </w:trPr>
        <w:tc>
          <w:tcPr>
            <w:tcW w:w="1975" w:type="dxa"/>
            <w:vMerge w:val="restart"/>
            <w:shd w:val="clear" w:color="auto" w:fill="auto"/>
            <w:vAlign w:val="center"/>
          </w:tcPr>
          <w:p w14:paraId="6EC303D8" w14:textId="77777777" w:rsidR="00740E0D" w:rsidRPr="00740E0D" w:rsidRDefault="00740E0D" w:rsidP="00740E0D">
            <w:pPr>
              <w:tabs>
                <w:tab w:val="left" w:pos="1020"/>
              </w:tabs>
              <w:contextualSpacing/>
              <w:rPr>
                <w:rFonts w:ascii="Arial" w:hAnsi="Arial"/>
              </w:rPr>
            </w:pPr>
            <w:r w:rsidRPr="00740E0D">
              <w:rPr>
                <w:rFonts w:ascii="Arial" w:hAnsi="Arial"/>
              </w:rPr>
              <w:t>Community and Social Development</w:t>
            </w:r>
          </w:p>
        </w:tc>
        <w:tc>
          <w:tcPr>
            <w:tcW w:w="2070" w:type="dxa"/>
            <w:vMerge w:val="restart"/>
            <w:shd w:val="clear" w:color="auto" w:fill="auto"/>
            <w:vAlign w:val="center"/>
          </w:tcPr>
          <w:p w14:paraId="4A776603" w14:textId="77777777" w:rsidR="00740E0D" w:rsidRPr="00740E0D" w:rsidRDefault="00740E0D" w:rsidP="00740E0D">
            <w:pPr>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Sustainable and reliable community services</w:t>
            </w:r>
          </w:p>
        </w:tc>
        <w:tc>
          <w:tcPr>
            <w:tcW w:w="2880" w:type="dxa"/>
            <w:vMerge w:val="restart"/>
          </w:tcPr>
          <w:p w14:paraId="61915455" w14:textId="77777777" w:rsidR="00740E0D" w:rsidRPr="00740E0D" w:rsidRDefault="00740E0D" w:rsidP="00740E0D">
            <w:pPr>
              <w:rPr>
                <w:rFonts w:ascii="Arial" w:hAnsi="Arial" w:cs="Arial"/>
              </w:rPr>
            </w:pPr>
            <w:r w:rsidRPr="00740E0D">
              <w:rPr>
                <w:rFonts w:ascii="Arial" w:hAnsi="Arial" w:cs="Arial"/>
              </w:rPr>
              <w:t>Upgrading, refurbishment, Security and Provision of Municipal facilities</w:t>
            </w:r>
          </w:p>
        </w:tc>
        <w:tc>
          <w:tcPr>
            <w:tcW w:w="3150" w:type="dxa"/>
            <w:vAlign w:val="center"/>
          </w:tcPr>
          <w:p w14:paraId="1F5D3984" w14:textId="77777777" w:rsidR="00740E0D" w:rsidRPr="00740E0D" w:rsidRDefault="00740E0D" w:rsidP="00740E0D">
            <w:pPr>
              <w:rPr>
                <w:rFonts w:ascii="Arial" w:hAnsi="Arial" w:cs="Arial"/>
              </w:rPr>
            </w:pPr>
            <w:r w:rsidRPr="00740E0D">
              <w:rPr>
                <w:rFonts w:ascii="Arial" w:hAnsi="Arial" w:cs="Arial"/>
              </w:rPr>
              <w:t xml:space="preserve">Provision Fire and Disaster management Resources  </w:t>
            </w:r>
          </w:p>
        </w:tc>
      </w:tr>
      <w:tr w:rsidR="00740E0D" w:rsidRPr="00740E0D" w14:paraId="7D88A3B1" w14:textId="77777777" w:rsidTr="00140925">
        <w:trPr>
          <w:trHeight w:val="980"/>
        </w:trPr>
        <w:tc>
          <w:tcPr>
            <w:tcW w:w="1975" w:type="dxa"/>
            <w:vMerge/>
            <w:shd w:val="clear" w:color="auto" w:fill="auto"/>
            <w:vAlign w:val="center"/>
          </w:tcPr>
          <w:p w14:paraId="44FC6068" w14:textId="77777777" w:rsidR="00740E0D" w:rsidRPr="00740E0D" w:rsidRDefault="00740E0D" w:rsidP="00740E0D">
            <w:pPr>
              <w:tabs>
                <w:tab w:val="left" w:pos="1020"/>
              </w:tabs>
              <w:contextualSpacing/>
              <w:rPr>
                <w:rFonts w:ascii="Arial" w:hAnsi="Arial"/>
              </w:rPr>
            </w:pPr>
          </w:p>
        </w:tc>
        <w:tc>
          <w:tcPr>
            <w:tcW w:w="2070" w:type="dxa"/>
            <w:vMerge/>
            <w:shd w:val="clear" w:color="auto" w:fill="auto"/>
            <w:vAlign w:val="center"/>
          </w:tcPr>
          <w:p w14:paraId="210B4488" w14:textId="77777777" w:rsidR="00740E0D" w:rsidRPr="00740E0D" w:rsidRDefault="00740E0D" w:rsidP="00740E0D">
            <w:pPr>
              <w:rPr>
                <w:rFonts w:ascii="Arial" w:eastAsia="Calibri" w:hAnsi="Arial" w:cs="Arial"/>
                <w:color w:val="000000" w:themeColor="text1"/>
                <w:sz w:val="24"/>
                <w:szCs w:val="24"/>
              </w:rPr>
            </w:pPr>
          </w:p>
        </w:tc>
        <w:tc>
          <w:tcPr>
            <w:tcW w:w="2880" w:type="dxa"/>
            <w:vMerge/>
          </w:tcPr>
          <w:p w14:paraId="4850EB93" w14:textId="77777777" w:rsidR="00740E0D" w:rsidRPr="00740E0D" w:rsidRDefault="00740E0D" w:rsidP="00740E0D">
            <w:pPr>
              <w:rPr>
                <w:rFonts w:ascii="Arial" w:hAnsi="Arial" w:cs="Arial"/>
              </w:rPr>
            </w:pPr>
          </w:p>
        </w:tc>
        <w:tc>
          <w:tcPr>
            <w:tcW w:w="3150" w:type="dxa"/>
            <w:vAlign w:val="center"/>
          </w:tcPr>
          <w:p w14:paraId="636A3BE5" w14:textId="77777777" w:rsidR="00740E0D" w:rsidRPr="00740E0D" w:rsidRDefault="00740E0D" w:rsidP="00740E0D">
            <w:pPr>
              <w:rPr>
                <w:rFonts w:ascii="Arial" w:hAnsi="Arial" w:cs="Arial"/>
              </w:rPr>
            </w:pPr>
            <w:r w:rsidRPr="00740E0D">
              <w:rPr>
                <w:rFonts w:ascii="Arial" w:hAnsi="Arial" w:cs="Arial"/>
              </w:rPr>
              <w:t xml:space="preserve">Improve access to library services and use of Wi-Fi Technology </w:t>
            </w:r>
          </w:p>
        </w:tc>
      </w:tr>
      <w:tr w:rsidR="00740E0D" w:rsidRPr="00740E0D" w14:paraId="0C7ADF71" w14:textId="77777777" w:rsidTr="00140925">
        <w:trPr>
          <w:trHeight w:val="971"/>
        </w:trPr>
        <w:tc>
          <w:tcPr>
            <w:tcW w:w="1975" w:type="dxa"/>
            <w:vMerge w:val="restart"/>
            <w:shd w:val="clear" w:color="auto" w:fill="auto"/>
            <w:vAlign w:val="center"/>
          </w:tcPr>
          <w:p w14:paraId="7DFCC5E4" w14:textId="77777777" w:rsidR="00740E0D" w:rsidRPr="00740E0D" w:rsidRDefault="00740E0D" w:rsidP="00740E0D">
            <w:pPr>
              <w:tabs>
                <w:tab w:val="left" w:pos="1020"/>
              </w:tabs>
              <w:contextualSpacing/>
              <w:rPr>
                <w:rFonts w:ascii="Arial" w:hAnsi="Arial" w:cs="Arial"/>
              </w:rPr>
            </w:pPr>
            <w:r w:rsidRPr="00740E0D">
              <w:rPr>
                <w:rFonts w:ascii="Arial" w:hAnsi="Arial" w:cs="Arial"/>
              </w:rPr>
              <w:t>Local Economic Development and Planning</w:t>
            </w:r>
          </w:p>
        </w:tc>
        <w:tc>
          <w:tcPr>
            <w:tcW w:w="2070" w:type="dxa"/>
            <w:vMerge w:val="restart"/>
            <w:shd w:val="clear" w:color="auto" w:fill="FFFFFF" w:themeFill="background1"/>
            <w:vAlign w:val="center"/>
          </w:tcPr>
          <w:p w14:paraId="6540C120" w14:textId="77777777" w:rsidR="00740E0D" w:rsidRPr="00740E0D" w:rsidRDefault="00740E0D" w:rsidP="00740E0D">
            <w:pPr>
              <w:rPr>
                <w:rFonts w:ascii="Arial" w:eastAsia="Calibri" w:hAnsi="Arial" w:cs="Arial"/>
                <w:color w:val="000000" w:themeColor="text1"/>
              </w:rPr>
            </w:pPr>
            <w:r w:rsidRPr="00740E0D">
              <w:rPr>
                <w:rFonts w:ascii="Arial" w:hAnsi="Arial" w:cs="Arial"/>
              </w:rPr>
              <w:t>Promoting economic growth</w:t>
            </w:r>
          </w:p>
        </w:tc>
        <w:tc>
          <w:tcPr>
            <w:tcW w:w="2880" w:type="dxa"/>
            <w:vMerge w:val="restart"/>
          </w:tcPr>
          <w:p w14:paraId="003DC7DD" w14:textId="77777777" w:rsidR="00740E0D" w:rsidRPr="00740E0D" w:rsidRDefault="00740E0D" w:rsidP="00740E0D">
            <w:pPr>
              <w:rPr>
                <w:rFonts w:ascii="Arial" w:hAnsi="Arial" w:cs="Arial"/>
              </w:rPr>
            </w:pPr>
            <w:r w:rsidRPr="00740E0D">
              <w:rPr>
                <w:rFonts w:ascii="Arial" w:hAnsi="Arial" w:cs="Arial"/>
              </w:rPr>
              <w:t>Improved stakeholder collaboration to unlock opportunities for economic growth</w:t>
            </w:r>
          </w:p>
        </w:tc>
        <w:tc>
          <w:tcPr>
            <w:tcW w:w="3150" w:type="dxa"/>
            <w:vAlign w:val="center"/>
          </w:tcPr>
          <w:p w14:paraId="5D291797" w14:textId="77777777" w:rsidR="00740E0D" w:rsidRPr="00740E0D" w:rsidRDefault="00740E0D" w:rsidP="00740E0D">
            <w:pPr>
              <w:rPr>
                <w:rFonts w:ascii="Arial" w:hAnsi="Arial" w:cs="Arial"/>
              </w:rPr>
            </w:pPr>
            <w:r w:rsidRPr="00740E0D">
              <w:rPr>
                <w:rFonts w:ascii="Arial" w:hAnsi="Arial" w:cs="Arial"/>
              </w:rPr>
              <w:t>Promoting stakeholder networks for unlocking work opportunities</w:t>
            </w:r>
          </w:p>
        </w:tc>
      </w:tr>
      <w:tr w:rsidR="00740E0D" w:rsidRPr="00740E0D" w14:paraId="4D8E037A" w14:textId="77777777" w:rsidTr="00140925">
        <w:trPr>
          <w:trHeight w:val="1511"/>
        </w:trPr>
        <w:tc>
          <w:tcPr>
            <w:tcW w:w="1975" w:type="dxa"/>
            <w:vMerge/>
            <w:shd w:val="clear" w:color="auto" w:fill="auto"/>
            <w:vAlign w:val="center"/>
          </w:tcPr>
          <w:p w14:paraId="60DA9CE8"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3DC26C96" w14:textId="77777777" w:rsidR="00740E0D" w:rsidRPr="00740E0D" w:rsidRDefault="00740E0D" w:rsidP="00740E0D">
            <w:pPr>
              <w:rPr>
                <w:rFonts w:ascii="Arial" w:eastAsia="Calibri" w:hAnsi="Arial" w:cs="Arial"/>
                <w:color w:val="000000" w:themeColor="text1"/>
              </w:rPr>
            </w:pPr>
          </w:p>
        </w:tc>
        <w:tc>
          <w:tcPr>
            <w:tcW w:w="2880" w:type="dxa"/>
            <w:vMerge/>
          </w:tcPr>
          <w:p w14:paraId="66CC9D71" w14:textId="77777777" w:rsidR="00740E0D" w:rsidRPr="00740E0D" w:rsidRDefault="00740E0D" w:rsidP="00740E0D">
            <w:pPr>
              <w:rPr>
                <w:rFonts w:ascii="Arial" w:hAnsi="Arial" w:cs="Arial"/>
              </w:rPr>
            </w:pPr>
          </w:p>
        </w:tc>
        <w:tc>
          <w:tcPr>
            <w:tcW w:w="3150" w:type="dxa"/>
            <w:vAlign w:val="center"/>
          </w:tcPr>
          <w:p w14:paraId="52C0E7EB" w14:textId="77777777" w:rsidR="00740E0D" w:rsidRPr="00740E0D" w:rsidRDefault="00740E0D" w:rsidP="00740E0D">
            <w:pPr>
              <w:rPr>
                <w:rFonts w:ascii="Arial" w:hAnsi="Arial" w:cs="Arial"/>
              </w:rPr>
            </w:pPr>
            <w:r w:rsidRPr="00740E0D">
              <w:rPr>
                <w:rFonts w:ascii="Arial" w:hAnsi="Arial" w:cs="Arial"/>
              </w:rPr>
              <w:t>Capacity building for employment or self-employment to maximise local procurement opportunities</w:t>
            </w:r>
          </w:p>
        </w:tc>
      </w:tr>
      <w:tr w:rsidR="00740E0D" w:rsidRPr="00740E0D" w14:paraId="007974ED" w14:textId="77777777" w:rsidTr="00140925">
        <w:trPr>
          <w:trHeight w:val="1178"/>
        </w:trPr>
        <w:tc>
          <w:tcPr>
            <w:tcW w:w="1975" w:type="dxa"/>
            <w:vMerge/>
            <w:shd w:val="clear" w:color="auto" w:fill="auto"/>
            <w:vAlign w:val="center"/>
          </w:tcPr>
          <w:p w14:paraId="5C2848BE"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107B90AB" w14:textId="77777777" w:rsidR="00740E0D" w:rsidRPr="00740E0D" w:rsidRDefault="00740E0D" w:rsidP="00740E0D">
            <w:pPr>
              <w:rPr>
                <w:rFonts w:ascii="Arial" w:eastAsia="Calibri" w:hAnsi="Arial" w:cs="Arial"/>
                <w:color w:val="000000" w:themeColor="text1"/>
              </w:rPr>
            </w:pPr>
          </w:p>
        </w:tc>
        <w:tc>
          <w:tcPr>
            <w:tcW w:w="2880" w:type="dxa"/>
            <w:vMerge/>
          </w:tcPr>
          <w:p w14:paraId="6F69BC52" w14:textId="77777777" w:rsidR="00740E0D" w:rsidRPr="00740E0D" w:rsidRDefault="00740E0D" w:rsidP="00740E0D">
            <w:pPr>
              <w:rPr>
                <w:rFonts w:ascii="Arial" w:hAnsi="Arial" w:cs="Arial"/>
              </w:rPr>
            </w:pPr>
          </w:p>
        </w:tc>
        <w:tc>
          <w:tcPr>
            <w:tcW w:w="3150" w:type="dxa"/>
            <w:vAlign w:val="center"/>
          </w:tcPr>
          <w:p w14:paraId="466A8B94" w14:textId="77777777" w:rsidR="00740E0D" w:rsidRPr="00740E0D" w:rsidRDefault="00740E0D" w:rsidP="00740E0D">
            <w:pPr>
              <w:rPr>
                <w:rFonts w:ascii="Arial" w:hAnsi="Arial" w:cs="Arial"/>
              </w:rPr>
            </w:pPr>
            <w:r w:rsidRPr="00740E0D">
              <w:rPr>
                <w:rFonts w:ascii="Arial" w:hAnsi="Arial" w:cs="Arial"/>
              </w:rPr>
              <w:t>Collaborate with stakeholders and partners to establish an incubation centre</w:t>
            </w:r>
          </w:p>
        </w:tc>
      </w:tr>
      <w:tr w:rsidR="00740E0D" w:rsidRPr="00740E0D" w14:paraId="6910E807" w14:textId="77777777" w:rsidTr="00140925">
        <w:trPr>
          <w:trHeight w:val="971"/>
        </w:trPr>
        <w:tc>
          <w:tcPr>
            <w:tcW w:w="1975" w:type="dxa"/>
            <w:vMerge/>
            <w:shd w:val="clear" w:color="auto" w:fill="auto"/>
            <w:vAlign w:val="center"/>
          </w:tcPr>
          <w:p w14:paraId="4E875880"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395B0D61" w14:textId="77777777" w:rsidR="00740E0D" w:rsidRPr="00740E0D" w:rsidRDefault="00740E0D" w:rsidP="00740E0D">
            <w:pPr>
              <w:rPr>
                <w:rFonts w:ascii="Arial" w:eastAsia="Calibri" w:hAnsi="Arial" w:cs="Arial"/>
                <w:color w:val="000000" w:themeColor="text1"/>
              </w:rPr>
            </w:pPr>
          </w:p>
        </w:tc>
        <w:tc>
          <w:tcPr>
            <w:tcW w:w="2880" w:type="dxa"/>
          </w:tcPr>
          <w:p w14:paraId="751D103C" w14:textId="77777777" w:rsidR="00740E0D" w:rsidRPr="00740E0D" w:rsidRDefault="00740E0D" w:rsidP="00740E0D">
            <w:pPr>
              <w:rPr>
                <w:rFonts w:ascii="Arial" w:hAnsi="Arial" w:cs="Arial"/>
              </w:rPr>
            </w:pPr>
            <w:r w:rsidRPr="00740E0D">
              <w:rPr>
                <w:rFonts w:ascii="Arial" w:hAnsi="Arial" w:cs="Arial"/>
              </w:rPr>
              <w:t>Promoting and enabling environment</w:t>
            </w:r>
          </w:p>
        </w:tc>
        <w:tc>
          <w:tcPr>
            <w:tcW w:w="3150" w:type="dxa"/>
            <w:vAlign w:val="center"/>
          </w:tcPr>
          <w:p w14:paraId="7704D15E" w14:textId="77777777" w:rsidR="00740E0D" w:rsidRPr="00740E0D" w:rsidRDefault="00740E0D" w:rsidP="00740E0D">
            <w:pPr>
              <w:rPr>
                <w:rFonts w:ascii="Arial" w:hAnsi="Arial" w:cs="Arial"/>
                <w:lang w:val="en-US"/>
              </w:rPr>
            </w:pPr>
            <w:r w:rsidRPr="00740E0D">
              <w:rPr>
                <w:rFonts w:ascii="Arial" w:hAnsi="Arial" w:cs="Arial"/>
              </w:rPr>
              <w:t>Localisation of procurement opportunities (</w:t>
            </w:r>
            <w:r w:rsidRPr="00740E0D">
              <w:rPr>
                <w:rFonts w:ascii="Arial" w:hAnsi="Arial" w:cs="Arial"/>
                <w:lang w:val="en-US"/>
              </w:rPr>
              <w:t>Monitor and Enforcement 30% procurement regulations)</w:t>
            </w:r>
          </w:p>
          <w:p w14:paraId="0EE101DB" w14:textId="77777777" w:rsidR="00740E0D" w:rsidRPr="00740E0D" w:rsidRDefault="00740E0D" w:rsidP="00740E0D">
            <w:pPr>
              <w:rPr>
                <w:rFonts w:ascii="Arial" w:hAnsi="Arial" w:cs="Arial"/>
              </w:rPr>
            </w:pPr>
          </w:p>
        </w:tc>
      </w:tr>
      <w:tr w:rsidR="00740E0D" w:rsidRPr="00740E0D" w14:paraId="130EBBDB" w14:textId="77777777" w:rsidTr="00140925">
        <w:trPr>
          <w:trHeight w:val="1160"/>
        </w:trPr>
        <w:tc>
          <w:tcPr>
            <w:tcW w:w="1975" w:type="dxa"/>
            <w:vMerge/>
            <w:shd w:val="clear" w:color="auto" w:fill="auto"/>
            <w:vAlign w:val="center"/>
          </w:tcPr>
          <w:p w14:paraId="48A23A98"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12AEC232" w14:textId="77777777" w:rsidR="00740E0D" w:rsidRPr="00740E0D" w:rsidRDefault="00740E0D" w:rsidP="00740E0D">
            <w:pPr>
              <w:rPr>
                <w:rFonts w:ascii="Arial" w:eastAsia="Calibri" w:hAnsi="Arial" w:cs="Arial"/>
                <w:color w:val="000000" w:themeColor="text1"/>
              </w:rPr>
            </w:pPr>
          </w:p>
        </w:tc>
        <w:tc>
          <w:tcPr>
            <w:tcW w:w="2880" w:type="dxa"/>
            <w:vMerge w:val="restart"/>
          </w:tcPr>
          <w:p w14:paraId="555CBDFF" w14:textId="77777777" w:rsidR="00740E0D" w:rsidRPr="00740E0D" w:rsidRDefault="00740E0D" w:rsidP="00740E0D">
            <w:pPr>
              <w:rPr>
                <w:rFonts w:ascii="Arial" w:hAnsi="Arial" w:cs="Arial"/>
              </w:rPr>
            </w:pPr>
            <w:r w:rsidRPr="00740E0D">
              <w:rPr>
                <w:rFonts w:ascii="Arial" w:hAnsi="Arial" w:cs="Arial"/>
              </w:rPr>
              <w:t>Enforcement of by-laws</w:t>
            </w:r>
          </w:p>
        </w:tc>
        <w:tc>
          <w:tcPr>
            <w:tcW w:w="3150" w:type="dxa"/>
            <w:vAlign w:val="center"/>
          </w:tcPr>
          <w:p w14:paraId="61F1C490" w14:textId="77777777" w:rsidR="00740E0D" w:rsidRPr="00740E0D" w:rsidRDefault="00740E0D" w:rsidP="00740E0D">
            <w:pPr>
              <w:rPr>
                <w:rFonts w:ascii="Arial" w:hAnsi="Arial" w:cs="Arial"/>
                <w:lang w:val="en-US"/>
              </w:rPr>
            </w:pPr>
            <w:r w:rsidRPr="00740E0D">
              <w:rPr>
                <w:rFonts w:ascii="Arial" w:hAnsi="Arial" w:cs="Arial"/>
              </w:rPr>
              <w:t>Establish an internal law enforcement team to monitor the compliance to by-law</w:t>
            </w:r>
          </w:p>
        </w:tc>
      </w:tr>
      <w:tr w:rsidR="00740E0D" w:rsidRPr="00740E0D" w14:paraId="5F825C05" w14:textId="77777777" w:rsidTr="00140925">
        <w:trPr>
          <w:trHeight w:val="1151"/>
        </w:trPr>
        <w:tc>
          <w:tcPr>
            <w:tcW w:w="1975" w:type="dxa"/>
            <w:vMerge/>
            <w:shd w:val="clear" w:color="auto" w:fill="auto"/>
            <w:vAlign w:val="center"/>
          </w:tcPr>
          <w:p w14:paraId="3749777B"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187988FF" w14:textId="77777777" w:rsidR="00740E0D" w:rsidRPr="00740E0D" w:rsidRDefault="00740E0D" w:rsidP="00740E0D">
            <w:pPr>
              <w:rPr>
                <w:rFonts w:ascii="Arial" w:eastAsia="Calibri" w:hAnsi="Arial" w:cs="Arial"/>
                <w:color w:val="000000" w:themeColor="text1"/>
              </w:rPr>
            </w:pPr>
          </w:p>
        </w:tc>
        <w:tc>
          <w:tcPr>
            <w:tcW w:w="2880" w:type="dxa"/>
            <w:vMerge/>
          </w:tcPr>
          <w:p w14:paraId="098953EA" w14:textId="77777777" w:rsidR="00740E0D" w:rsidRPr="00740E0D" w:rsidRDefault="00740E0D" w:rsidP="00740E0D">
            <w:pPr>
              <w:rPr>
                <w:rFonts w:ascii="Arial" w:hAnsi="Arial" w:cs="Arial"/>
              </w:rPr>
            </w:pPr>
          </w:p>
        </w:tc>
        <w:tc>
          <w:tcPr>
            <w:tcW w:w="3150" w:type="dxa"/>
            <w:vAlign w:val="center"/>
          </w:tcPr>
          <w:p w14:paraId="7464F11A" w14:textId="77777777" w:rsidR="00740E0D" w:rsidRPr="00740E0D" w:rsidRDefault="00740E0D" w:rsidP="00740E0D">
            <w:pPr>
              <w:rPr>
                <w:rFonts w:ascii="Arial" w:hAnsi="Arial" w:cs="Arial"/>
              </w:rPr>
            </w:pPr>
            <w:r w:rsidRPr="00740E0D">
              <w:rPr>
                <w:rFonts w:ascii="Arial" w:hAnsi="Arial" w:cs="Arial"/>
              </w:rPr>
              <w:t>Collaborate with external law enforcement agencies to enforce compliance to by-law</w:t>
            </w:r>
          </w:p>
        </w:tc>
      </w:tr>
      <w:tr w:rsidR="00740E0D" w:rsidRPr="00740E0D" w14:paraId="4623EA75" w14:textId="77777777" w:rsidTr="00140925">
        <w:trPr>
          <w:trHeight w:val="962"/>
        </w:trPr>
        <w:tc>
          <w:tcPr>
            <w:tcW w:w="1975" w:type="dxa"/>
            <w:vMerge/>
            <w:shd w:val="clear" w:color="auto" w:fill="auto"/>
            <w:vAlign w:val="center"/>
          </w:tcPr>
          <w:p w14:paraId="2711031C"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52B11419" w14:textId="77777777" w:rsidR="00740E0D" w:rsidRPr="00740E0D" w:rsidRDefault="00740E0D" w:rsidP="00740E0D">
            <w:pPr>
              <w:rPr>
                <w:rFonts w:ascii="Arial" w:eastAsia="Calibri" w:hAnsi="Arial" w:cs="Arial"/>
                <w:color w:val="000000" w:themeColor="text1"/>
              </w:rPr>
            </w:pPr>
          </w:p>
        </w:tc>
        <w:tc>
          <w:tcPr>
            <w:tcW w:w="2880" w:type="dxa"/>
            <w:vMerge w:val="restart"/>
          </w:tcPr>
          <w:p w14:paraId="6E5CF57F" w14:textId="77777777" w:rsidR="00740E0D" w:rsidRPr="00740E0D" w:rsidRDefault="00740E0D" w:rsidP="00740E0D">
            <w:pPr>
              <w:rPr>
                <w:rFonts w:ascii="Arial" w:hAnsi="Arial" w:cs="Arial"/>
              </w:rPr>
            </w:pPr>
            <w:r w:rsidRPr="00740E0D">
              <w:rPr>
                <w:rFonts w:ascii="Arial" w:hAnsi="Arial" w:cs="Arial"/>
              </w:rPr>
              <w:t>Ensuring the reduction of red tape</w:t>
            </w:r>
          </w:p>
        </w:tc>
        <w:tc>
          <w:tcPr>
            <w:tcW w:w="3150" w:type="dxa"/>
            <w:vAlign w:val="center"/>
          </w:tcPr>
          <w:p w14:paraId="7F42F0FC" w14:textId="77777777" w:rsidR="00740E0D" w:rsidRPr="00740E0D" w:rsidRDefault="00740E0D" w:rsidP="00740E0D">
            <w:pPr>
              <w:rPr>
                <w:rFonts w:ascii="Arial" w:hAnsi="Arial" w:cs="Arial"/>
              </w:rPr>
            </w:pPr>
            <w:r w:rsidRPr="00740E0D">
              <w:rPr>
                <w:rFonts w:ascii="Arial" w:hAnsi="Arial" w:cs="Arial"/>
              </w:rPr>
              <w:t>Mainstream the red-tape reduction strategy in the municipality</w:t>
            </w:r>
          </w:p>
        </w:tc>
      </w:tr>
      <w:tr w:rsidR="00740E0D" w:rsidRPr="00740E0D" w14:paraId="71CAE081" w14:textId="77777777" w:rsidTr="00140925">
        <w:trPr>
          <w:trHeight w:val="836"/>
        </w:trPr>
        <w:tc>
          <w:tcPr>
            <w:tcW w:w="1975" w:type="dxa"/>
            <w:vMerge/>
            <w:shd w:val="clear" w:color="auto" w:fill="auto"/>
            <w:vAlign w:val="center"/>
          </w:tcPr>
          <w:p w14:paraId="6AE66E88"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252B440E" w14:textId="77777777" w:rsidR="00740E0D" w:rsidRPr="00740E0D" w:rsidRDefault="00740E0D" w:rsidP="00740E0D">
            <w:pPr>
              <w:rPr>
                <w:rFonts w:ascii="Arial" w:eastAsia="Calibri" w:hAnsi="Arial" w:cs="Arial"/>
                <w:color w:val="000000" w:themeColor="text1"/>
              </w:rPr>
            </w:pPr>
          </w:p>
        </w:tc>
        <w:tc>
          <w:tcPr>
            <w:tcW w:w="2880" w:type="dxa"/>
            <w:vMerge/>
          </w:tcPr>
          <w:p w14:paraId="07DE8F40" w14:textId="77777777" w:rsidR="00740E0D" w:rsidRPr="00740E0D" w:rsidRDefault="00740E0D" w:rsidP="00740E0D">
            <w:pPr>
              <w:rPr>
                <w:rFonts w:ascii="Arial" w:hAnsi="Arial" w:cs="Arial"/>
              </w:rPr>
            </w:pPr>
          </w:p>
        </w:tc>
        <w:tc>
          <w:tcPr>
            <w:tcW w:w="3150" w:type="dxa"/>
            <w:vAlign w:val="center"/>
          </w:tcPr>
          <w:p w14:paraId="002A4CA4" w14:textId="77777777" w:rsidR="00740E0D" w:rsidRPr="00740E0D" w:rsidRDefault="00740E0D" w:rsidP="00740E0D">
            <w:pPr>
              <w:rPr>
                <w:rFonts w:ascii="Arial" w:hAnsi="Arial" w:cs="Arial"/>
              </w:rPr>
            </w:pPr>
            <w:r w:rsidRPr="00740E0D">
              <w:rPr>
                <w:rFonts w:ascii="Arial" w:hAnsi="Arial" w:cs="Arial"/>
              </w:rPr>
              <w:t>Ensuring that infrastructure is in place to promote the local economy</w:t>
            </w:r>
          </w:p>
        </w:tc>
      </w:tr>
      <w:tr w:rsidR="00740E0D" w:rsidRPr="00740E0D" w14:paraId="721F74E4" w14:textId="77777777" w:rsidTr="00140925">
        <w:trPr>
          <w:trHeight w:val="836"/>
        </w:trPr>
        <w:tc>
          <w:tcPr>
            <w:tcW w:w="1975" w:type="dxa"/>
            <w:vMerge/>
            <w:shd w:val="clear" w:color="auto" w:fill="auto"/>
            <w:vAlign w:val="center"/>
          </w:tcPr>
          <w:p w14:paraId="0F13A629"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7FDA26F7" w14:textId="77777777" w:rsidR="00740E0D" w:rsidRPr="00740E0D" w:rsidRDefault="00740E0D" w:rsidP="00740E0D">
            <w:pPr>
              <w:rPr>
                <w:rFonts w:ascii="Arial" w:eastAsia="Calibri" w:hAnsi="Arial" w:cs="Arial"/>
                <w:color w:val="000000" w:themeColor="text1"/>
              </w:rPr>
            </w:pPr>
          </w:p>
        </w:tc>
        <w:tc>
          <w:tcPr>
            <w:tcW w:w="2880" w:type="dxa"/>
            <w:vMerge/>
          </w:tcPr>
          <w:p w14:paraId="6F15DB25" w14:textId="77777777" w:rsidR="00740E0D" w:rsidRPr="00740E0D" w:rsidRDefault="00740E0D" w:rsidP="00740E0D">
            <w:pPr>
              <w:rPr>
                <w:rFonts w:ascii="Arial" w:hAnsi="Arial" w:cs="Arial"/>
              </w:rPr>
            </w:pPr>
          </w:p>
        </w:tc>
        <w:tc>
          <w:tcPr>
            <w:tcW w:w="3150" w:type="dxa"/>
            <w:vAlign w:val="center"/>
          </w:tcPr>
          <w:p w14:paraId="34851FBD" w14:textId="77777777" w:rsidR="00740E0D" w:rsidRPr="00740E0D" w:rsidRDefault="00740E0D" w:rsidP="00740E0D">
            <w:pPr>
              <w:rPr>
                <w:rFonts w:ascii="Arial" w:hAnsi="Arial" w:cs="Arial"/>
              </w:rPr>
            </w:pPr>
            <w:r w:rsidRPr="00740E0D">
              <w:rPr>
                <w:rFonts w:ascii="Arial" w:hAnsi="Arial" w:cs="Arial"/>
              </w:rPr>
              <w:t>Facilitation of investment opportunities</w:t>
            </w:r>
          </w:p>
        </w:tc>
      </w:tr>
      <w:tr w:rsidR="00740E0D" w:rsidRPr="00740E0D" w14:paraId="46B3A040" w14:textId="77777777" w:rsidTr="00140925">
        <w:trPr>
          <w:trHeight w:val="836"/>
        </w:trPr>
        <w:tc>
          <w:tcPr>
            <w:tcW w:w="1975" w:type="dxa"/>
            <w:vMerge/>
            <w:shd w:val="clear" w:color="auto" w:fill="auto"/>
            <w:vAlign w:val="center"/>
          </w:tcPr>
          <w:p w14:paraId="3BD449DC"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5A2260A6" w14:textId="77777777" w:rsidR="00740E0D" w:rsidRPr="00740E0D" w:rsidRDefault="00740E0D" w:rsidP="00740E0D">
            <w:pPr>
              <w:rPr>
                <w:rFonts w:ascii="Arial" w:eastAsia="Calibri" w:hAnsi="Arial" w:cs="Arial"/>
                <w:color w:val="000000" w:themeColor="text1"/>
              </w:rPr>
            </w:pPr>
          </w:p>
        </w:tc>
        <w:tc>
          <w:tcPr>
            <w:tcW w:w="2880" w:type="dxa"/>
          </w:tcPr>
          <w:p w14:paraId="73E2B770" w14:textId="77777777" w:rsidR="00740E0D" w:rsidRPr="00740E0D" w:rsidRDefault="00740E0D" w:rsidP="00740E0D">
            <w:pPr>
              <w:rPr>
                <w:rFonts w:ascii="Arial" w:hAnsi="Arial" w:cs="Arial"/>
              </w:rPr>
            </w:pPr>
            <w:r w:rsidRPr="00740E0D">
              <w:rPr>
                <w:rFonts w:ascii="Arial" w:hAnsi="Arial" w:cs="Arial"/>
              </w:rPr>
              <w:t>Promoting the generation of work opportunities</w:t>
            </w:r>
          </w:p>
        </w:tc>
        <w:tc>
          <w:tcPr>
            <w:tcW w:w="3150" w:type="dxa"/>
            <w:vAlign w:val="center"/>
          </w:tcPr>
          <w:p w14:paraId="5BA43C8C" w14:textId="77777777" w:rsidR="00740E0D" w:rsidRPr="00740E0D" w:rsidRDefault="00740E0D" w:rsidP="00740E0D">
            <w:pPr>
              <w:rPr>
                <w:rFonts w:ascii="Arial" w:hAnsi="Arial" w:cs="Arial"/>
              </w:rPr>
            </w:pPr>
            <w:r w:rsidRPr="00740E0D">
              <w:rPr>
                <w:rFonts w:ascii="Arial" w:hAnsi="Arial" w:cs="Arial"/>
              </w:rPr>
              <w:t>Encouraging a vibrant township economy</w:t>
            </w:r>
          </w:p>
        </w:tc>
      </w:tr>
    </w:tbl>
    <w:p w14:paraId="74178579" w14:textId="77777777" w:rsidR="00740E0D" w:rsidRPr="00740E0D" w:rsidRDefault="00740E0D" w:rsidP="00740E0D">
      <w:pPr>
        <w:jc w:val="both"/>
      </w:pPr>
      <w:r w:rsidRPr="00740E0D">
        <w:br w:type="page"/>
      </w:r>
    </w:p>
    <w:tbl>
      <w:tblPr>
        <w:tblStyle w:val="TableGrid29"/>
        <w:tblW w:w="9805" w:type="dxa"/>
        <w:tblLook w:val="04A0" w:firstRow="1" w:lastRow="0" w:firstColumn="1" w:lastColumn="0" w:noHBand="0" w:noVBand="1"/>
      </w:tblPr>
      <w:tblGrid>
        <w:gridCol w:w="1975"/>
        <w:gridCol w:w="2070"/>
        <w:gridCol w:w="2880"/>
        <w:gridCol w:w="2880"/>
      </w:tblGrid>
      <w:tr w:rsidR="00740E0D" w:rsidRPr="00740E0D" w14:paraId="47BDF900" w14:textId="77777777" w:rsidTr="00140925">
        <w:trPr>
          <w:trHeight w:val="836"/>
        </w:trPr>
        <w:tc>
          <w:tcPr>
            <w:tcW w:w="1975" w:type="dxa"/>
            <w:vMerge w:val="restart"/>
            <w:shd w:val="clear" w:color="auto" w:fill="auto"/>
            <w:vAlign w:val="center"/>
          </w:tcPr>
          <w:p w14:paraId="45686513" w14:textId="77777777" w:rsidR="00740E0D" w:rsidRPr="00740E0D" w:rsidRDefault="00740E0D" w:rsidP="00740E0D">
            <w:pPr>
              <w:tabs>
                <w:tab w:val="left" w:pos="1020"/>
              </w:tabs>
              <w:contextualSpacing/>
              <w:rPr>
                <w:rFonts w:ascii="Arial" w:hAnsi="Arial" w:cs="Arial"/>
              </w:rPr>
            </w:pPr>
            <w:r w:rsidRPr="00740E0D">
              <w:rPr>
                <w:rFonts w:ascii="Arial" w:hAnsi="Arial" w:cs="Arial"/>
              </w:rPr>
              <w:t>Local Economic Development and Planning</w:t>
            </w:r>
          </w:p>
        </w:tc>
        <w:tc>
          <w:tcPr>
            <w:tcW w:w="2070" w:type="dxa"/>
            <w:vMerge w:val="restart"/>
            <w:shd w:val="clear" w:color="auto" w:fill="FFFFFF" w:themeFill="background1"/>
            <w:vAlign w:val="center"/>
          </w:tcPr>
          <w:p w14:paraId="50FA55F4" w14:textId="77777777" w:rsidR="00740E0D" w:rsidRPr="00740E0D" w:rsidRDefault="00740E0D" w:rsidP="00740E0D">
            <w:pPr>
              <w:rPr>
                <w:rFonts w:ascii="Arial" w:eastAsia="Calibri" w:hAnsi="Arial" w:cs="Arial"/>
                <w:color w:val="000000" w:themeColor="text1"/>
              </w:rPr>
            </w:pPr>
            <w:r w:rsidRPr="00740E0D">
              <w:rPr>
                <w:rFonts w:ascii="Arial" w:hAnsi="Arial" w:cs="Arial"/>
              </w:rPr>
              <w:t>Promoting economic growth</w:t>
            </w:r>
          </w:p>
        </w:tc>
        <w:tc>
          <w:tcPr>
            <w:tcW w:w="2880" w:type="dxa"/>
            <w:vMerge w:val="restart"/>
          </w:tcPr>
          <w:p w14:paraId="2EC0597E" w14:textId="77777777" w:rsidR="00740E0D" w:rsidRPr="00740E0D" w:rsidRDefault="00740E0D" w:rsidP="00740E0D">
            <w:pPr>
              <w:rPr>
                <w:rFonts w:ascii="Arial" w:hAnsi="Arial" w:cs="Arial"/>
              </w:rPr>
            </w:pPr>
            <w:r w:rsidRPr="00740E0D">
              <w:rPr>
                <w:rFonts w:ascii="Arial" w:hAnsi="Arial" w:cs="Arial"/>
              </w:rPr>
              <w:t>Promoting the generation of work opportunities</w:t>
            </w:r>
          </w:p>
        </w:tc>
        <w:tc>
          <w:tcPr>
            <w:tcW w:w="2880" w:type="dxa"/>
            <w:vAlign w:val="center"/>
          </w:tcPr>
          <w:p w14:paraId="2436072C" w14:textId="77777777" w:rsidR="00740E0D" w:rsidRPr="00740E0D" w:rsidRDefault="00740E0D" w:rsidP="00740E0D">
            <w:pPr>
              <w:rPr>
                <w:rFonts w:ascii="Arial" w:hAnsi="Arial" w:cs="Arial"/>
              </w:rPr>
            </w:pPr>
            <w:r w:rsidRPr="00740E0D">
              <w:rPr>
                <w:rFonts w:ascii="Arial" w:hAnsi="Arial" w:cs="Arial"/>
              </w:rPr>
              <w:t>Facilitating support for informal traders (regulation)</w:t>
            </w:r>
          </w:p>
        </w:tc>
      </w:tr>
      <w:tr w:rsidR="00740E0D" w:rsidRPr="00740E0D" w14:paraId="4BF4A41E" w14:textId="77777777" w:rsidTr="00140925">
        <w:trPr>
          <w:trHeight w:val="665"/>
        </w:trPr>
        <w:tc>
          <w:tcPr>
            <w:tcW w:w="1975" w:type="dxa"/>
            <w:vMerge/>
            <w:shd w:val="clear" w:color="auto" w:fill="auto"/>
            <w:vAlign w:val="center"/>
          </w:tcPr>
          <w:p w14:paraId="5E0662EB"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360DBD1E" w14:textId="77777777" w:rsidR="00740E0D" w:rsidRPr="00740E0D" w:rsidRDefault="00740E0D" w:rsidP="00740E0D">
            <w:pPr>
              <w:rPr>
                <w:rFonts w:ascii="Arial" w:eastAsia="Calibri" w:hAnsi="Arial" w:cs="Arial"/>
                <w:color w:val="000000" w:themeColor="text1"/>
              </w:rPr>
            </w:pPr>
          </w:p>
        </w:tc>
        <w:tc>
          <w:tcPr>
            <w:tcW w:w="2880" w:type="dxa"/>
            <w:vMerge/>
          </w:tcPr>
          <w:p w14:paraId="481D0961" w14:textId="77777777" w:rsidR="00740E0D" w:rsidRPr="00740E0D" w:rsidRDefault="00740E0D" w:rsidP="00740E0D">
            <w:pPr>
              <w:rPr>
                <w:rFonts w:ascii="Arial" w:hAnsi="Arial" w:cs="Arial"/>
              </w:rPr>
            </w:pPr>
          </w:p>
        </w:tc>
        <w:tc>
          <w:tcPr>
            <w:tcW w:w="2880" w:type="dxa"/>
            <w:vAlign w:val="center"/>
          </w:tcPr>
          <w:p w14:paraId="1CFDB425" w14:textId="77777777" w:rsidR="00740E0D" w:rsidRPr="00740E0D" w:rsidRDefault="00740E0D" w:rsidP="00740E0D">
            <w:pPr>
              <w:rPr>
                <w:rFonts w:ascii="Arial" w:hAnsi="Arial" w:cs="Arial"/>
              </w:rPr>
            </w:pPr>
            <w:r w:rsidRPr="00740E0D">
              <w:rPr>
                <w:rFonts w:ascii="Arial" w:hAnsi="Arial" w:cs="Arial"/>
              </w:rPr>
              <w:t>Develop a township revitalisation strategy</w:t>
            </w:r>
          </w:p>
        </w:tc>
      </w:tr>
      <w:tr w:rsidR="00740E0D" w:rsidRPr="00740E0D" w14:paraId="470C0383" w14:textId="77777777" w:rsidTr="00140925">
        <w:trPr>
          <w:trHeight w:val="1079"/>
        </w:trPr>
        <w:tc>
          <w:tcPr>
            <w:tcW w:w="1975" w:type="dxa"/>
            <w:vMerge/>
            <w:shd w:val="clear" w:color="auto" w:fill="auto"/>
            <w:vAlign w:val="center"/>
          </w:tcPr>
          <w:p w14:paraId="0348E0FA"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FFFFFF" w:themeFill="background1"/>
            <w:vAlign w:val="center"/>
          </w:tcPr>
          <w:p w14:paraId="1DEB94A3" w14:textId="77777777" w:rsidR="00740E0D" w:rsidRPr="00740E0D" w:rsidRDefault="00740E0D" w:rsidP="00740E0D">
            <w:pPr>
              <w:rPr>
                <w:rFonts w:ascii="Arial" w:eastAsia="Calibri" w:hAnsi="Arial" w:cs="Arial"/>
                <w:color w:val="000000" w:themeColor="text1"/>
              </w:rPr>
            </w:pPr>
          </w:p>
        </w:tc>
        <w:tc>
          <w:tcPr>
            <w:tcW w:w="2880" w:type="dxa"/>
            <w:vMerge/>
          </w:tcPr>
          <w:p w14:paraId="71B2056F" w14:textId="77777777" w:rsidR="00740E0D" w:rsidRPr="00740E0D" w:rsidRDefault="00740E0D" w:rsidP="00740E0D">
            <w:pPr>
              <w:rPr>
                <w:rFonts w:ascii="Arial" w:hAnsi="Arial" w:cs="Arial"/>
              </w:rPr>
            </w:pPr>
          </w:p>
        </w:tc>
        <w:tc>
          <w:tcPr>
            <w:tcW w:w="2880" w:type="dxa"/>
            <w:vAlign w:val="center"/>
          </w:tcPr>
          <w:p w14:paraId="55876A76" w14:textId="77777777" w:rsidR="00740E0D" w:rsidRPr="00740E0D" w:rsidRDefault="00740E0D" w:rsidP="00740E0D">
            <w:pPr>
              <w:rPr>
                <w:rFonts w:ascii="Arial" w:hAnsi="Arial" w:cs="Arial"/>
              </w:rPr>
            </w:pPr>
            <w:r w:rsidRPr="00740E0D">
              <w:rPr>
                <w:rFonts w:ascii="Arial" w:hAnsi="Arial" w:cs="Arial"/>
              </w:rPr>
              <w:t>Develop informal trading spaces as Economic Hub and management of permits</w:t>
            </w:r>
          </w:p>
        </w:tc>
      </w:tr>
      <w:tr w:rsidR="00740E0D" w:rsidRPr="00740E0D" w14:paraId="110BB38E" w14:textId="77777777" w:rsidTr="00140925">
        <w:trPr>
          <w:trHeight w:val="836"/>
        </w:trPr>
        <w:tc>
          <w:tcPr>
            <w:tcW w:w="1975" w:type="dxa"/>
            <w:vMerge w:val="restart"/>
            <w:shd w:val="clear" w:color="auto" w:fill="auto"/>
            <w:vAlign w:val="center"/>
          </w:tcPr>
          <w:p w14:paraId="32EF9FD8" w14:textId="77777777" w:rsidR="00740E0D" w:rsidRPr="00740E0D" w:rsidRDefault="00740E0D" w:rsidP="00740E0D">
            <w:pPr>
              <w:tabs>
                <w:tab w:val="left" w:pos="1020"/>
              </w:tabs>
              <w:contextualSpacing/>
              <w:rPr>
                <w:rFonts w:ascii="Arial" w:hAnsi="Arial" w:cs="Arial"/>
              </w:rPr>
            </w:pPr>
            <w:r w:rsidRPr="00740E0D">
              <w:rPr>
                <w:rFonts w:ascii="Arial" w:hAnsi="Arial" w:cs="Arial"/>
              </w:rPr>
              <w:t xml:space="preserve">Institutional Capacity and Organisational Development </w:t>
            </w:r>
          </w:p>
        </w:tc>
        <w:tc>
          <w:tcPr>
            <w:tcW w:w="2070" w:type="dxa"/>
            <w:vMerge w:val="restart"/>
            <w:shd w:val="clear" w:color="auto" w:fill="auto"/>
            <w:vAlign w:val="center"/>
          </w:tcPr>
          <w:p w14:paraId="2DD3E07C" w14:textId="77777777" w:rsidR="00740E0D" w:rsidRPr="00740E0D" w:rsidRDefault="00740E0D" w:rsidP="00740E0D">
            <w:pPr>
              <w:rPr>
                <w:rFonts w:ascii="Arial" w:eastAsia="Calibri" w:hAnsi="Arial" w:cs="Arial"/>
                <w:color w:val="000000" w:themeColor="text1"/>
              </w:rPr>
            </w:pPr>
            <w:r w:rsidRPr="00740E0D">
              <w:rPr>
                <w:rFonts w:ascii="Arial" w:hAnsi="Arial" w:cs="Arial"/>
              </w:rPr>
              <w:t>An effective productive administration capable of sustainable service delivery</w:t>
            </w:r>
          </w:p>
        </w:tc>
        <w:tc>
          <w:tcPr>
            <w:tcW w:w="2880" w:type="dxa"/>
            <w:vMerge w:val="restart"/>
          </w:tcPr>
          <w:p w14:paraId="3457C5AC" w14:textId="77777777" w:rsidR="00740E0D" w:rsidRPr="00740E0D" w:rsidRDefault="00740E0D" w:rsidP="00740E0D">
            <w:pPr>
              <w:rPr>
                <w:rFonts w:ascii="Arial" w:hAnsi="Arial" w:cs="Arial"/>
              </w:rPr>
            </w:pPr>
            <w:r w:rsidRPr="00740E0D">
              <w:rPr>
                <w:rFonts w:ascii="Arial" w:hAnsi="Arial" w:cs="Arial"/>
                <w:bCs/>
              </w:rPr>
              <w:t>Organisational Design and policy development</w:t>
            </w:r>
          </w:p>
        </w:tc>
        <w:tc>
          <w:tcPr>
            <w:tcW w:w="2880" w:type="dxa"/>
            <w:vAlign w:val="center"/>
          </w:tcPr>
          <w:p w14:paraId="26471C0C" w14:textId="77777777" w:rsidR="00740E0D" w:rsidRPr="00740E0D" w:rsidRDefault="00740E0D" w:rsidP="00740E0D">
            <w:pPr>
              <w:rPr>
                <w:rFonts w:ascii="Arial" w:hAnsi="Arial" w:cs="Arial"/>
              </w:rPr>
            </w:pPr>
            <w:r w:rsidRPr="00740E0D">
              <w:rPr>
                <w:rFonts w:ascii="Arial" w:eastAsia="Times New Roman" w:hAnsi="Arial" w:cs="Arial"/>
                <w:color w:val="000000"/>
                <w:lang w:val="en-US"/>
              </w:rPr>
              <w:t>Organizational structure revied annually</w:t>
            </w:r>
          </w:p>
        </w:tc>
      </w:tr>
      <w:tr w:rsidR="00740E0D" w:rsidRPr="00740E0D" w14:paraId="79F41D7B" w14:textId="77777777" w:rsidTr="00140925">
        <w:trPr>
          <w:trHeight w:val="899"/>
        </w:trPr>
        <w:tc>
          <w:tcPr>
            <w:tcW w:w="1975" w:type="dxa"/>
            <w:vMerge/>
            <w:shd w:val="clear" w:color="auto" w:fill="auto"/>
            <w:vAlign w:val="center"/>
          </w:tcPr>
          <w:p w14:paraId="08F41519"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16DA10A3" w14:textId="77777777" w:rsidR="00740E0D" w:rsidRPr="00740E0D" w:rsidRDefault="00740E0D" w:rsidP="00740E0D">
            <w:pPr>
              <w:rPr>
                <w:rFonts w:ascii="Arial" w:eastAsia="Calibri" w:hAnsi="Arial" w:cs="Arial"/>
                <w:color w:val="000000" w:themeColor="text1"/>
              </w:rPr>
            </w:pPr>
          </w:p>
        </w:tc>
        <w:tc>
          <w:tcPr>
            <w:tcW w:w="2880" w:type="dxa"/>
            <w:vMerge/>
          </w:tcPr>
          <w:p w14:paraId="46BD0BAA" w14:textId="77777777" w:rsidR="00740E0D" w:rsidRPr="00740E0D" w:rsidRDefault="00740E0D" w:rsidP="00740E0D">
            <w:pPr>
              <w:rPr>
                <w:rFonts w:ascii="Arial" w:hAnsi="Arial" w:cs="Arial"/>
                <w:bCs/>
              </w:rPr>
            </w:pPr>
          </w:p>
        </w:tc>
        <w:tc>
          <w:tcPr>
            <w:tcW w:w="2880" w:type="dxa"/>
            <w:vAlign w:val="center"/>
          </w:tcPr>
          <w:p w14:paraId="5D75596A"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Completion of Job description review and Job Evaluation</w:t>
            </w:r>
          </w:p>
        </w:tc>
      </w:tr>
      <w:tr w:rsidR="00740E0D" w:rsidRPr="00740E0D" w14:paraId="3541B752" w14:textId="77777777" w:rsidTr="00140925">
        <w:trPr>
          <w:trHeight w:val="836"/>
        </w:trPr>
        <w:tc>
          <w:tcPr>
            <w:tcW w:w="1975" w:type="dxa"/>
            <w:vMerge/>
            <w:shd w:val="clear" w:color="auto" w:fill="auto"/>
            <w:vAlign w:val="center"/>
          </w:tcPr>
          <w:p w14:paraId="251C000E"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3E3AE30A" w14:textId="77777777" w:rsidR="00740E0D" w:rsidRPr="00740E0D" w:rsidRDefault="00740E0D" w:rsidP="00740E0D">
            <w:pPr>
              <w:rPr>
                <w:rFonts w:ascii="Arial" w:eastAsia="Calibri" w:hAnsi="Arial" w:cs="Arial"/>
                <w:color w:val="000000" w:themeColor="text1"/>
              </w:rPr>
            </w:pPr>
          </w:p>
        </w:tc>
        <w:tc>
          <w:tcPr>
            <w:tcW w:w="2880" w:type="dxa"/>
            <w:vMerge w:val="restart"/>
          </w:tcPr>
          <w:p w14:paraId="7424DB2F" w14:textId="77777777" w:rsidR="00740E0D" w:rsidRPr="00740E0D" w:rsidRDefault="00740E0D" w:rsidP="00740E0D">
            <w:pPr>
              <w:rPr>
                <w:rFonts w:ascii="Arial" w:hAnsi="Arial" w:cs="Arial"/>
                <w:bCs/>
              </w:rPr>
            </w:pPr>
            <w:r w:rsidRPr="00740E0D">
              <w:rPr>
                <w:rFonts w:ascii="Arial" w:hAnsi="Arial" w:cs="Arial"/>
              </w:rPr>
              <w:t>Effective Records Management</w:t>
            </w:r>
          </w:p>
        </w:tc>
        <w:tc>
          <w:tcPr>
            <w:tcW w:w="2880" w:type="dxa"/>
            <w:vAlign w:val="center"/>
          </w:tcPr>
          <w:p w14:paraId="44F99123"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Development of records Management System</w:t>
            </w:r>
          </w:p>
        </w:tc>
      </w:tr>
      <w:tr w:rsidR="00740E0D" w:rsidRPr="00740E0D" w14:paraId="10F2793F" w14:textId="77777777" w:rsidTr="00140925">
        <w:trPr>
          <w:trHeight w:val="737"/>
        </w:trPr>
        <w:tc>
          <w:tcPr>
            <w:tcW w:w="1975" w:type="dxa"/>
            <w:vMerge/>
            <w:shd w:val="clear" w:color="auto" w:fill="auto"/>
            <w:vAlign w:val="center"/>
          </w:tcPr>
          <w:p w14:paraId="352282D5"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0801E825" w14:textId="77777777" w:rsidR="00740E0D" w:rsidRPr="00740E0D" w:rsidRDefault="00740E0D" w:rsidP="00740E0D">
            <w:pPr>
              <w:rPr>
                <w:rFonts w:ascii="Arial" w:eastAsia="Calibri" w:hAnsi="Arial" w:cs="Arial"/>
                <w:color w:val="000000" w:themeColor="text1"/>
              </w:rPr>
            </w:pPr>
          </w:p>
        </w:tc>
        <w:tc>
          <w:tcPr>
            <w:tcW w:w="2880" w:type="dxa"/>
            <w:vMerge/>
          </w:tcPr>
          <w:p w14:paraId="4C3380D9" w14:textId="77777777" w:rsidR="00740E0D" w:rsidRPr="00740E0D" w:rsidRDefault="00740E0D" w:rsidP="00740E0D">
            <w:pPr>
              <w:rPr>
                <w:rFonts w:ascii="Arial" w:hAnsi="Arial" w:cs="Arial"/>
              </w:rPr>
            </w:pPr>
          </w:p>
        </w:tc>
        <w:tc>
          <w:tcPr>
            <w:tcW w:w="2880" w:type="dxa"/>
            <w:vAlign w:val="center"/>
          </w:tcPr>
          <w:p w14:paraId="6EE2E184"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Establishment of offsite storage facility for back-up</w:t>
            </w:r>
          </w:p>
        </w:tc>
      </w:tr>
      <w:tr w:rsidR="00740E0D" w:rsidRPr="00740E0D" w14:paraId="59570CE9" w14:textId="77777777" w:rsidTr="00140925">
        <w:trPr>
          <w:trHeight w:val="836"/>
        </w:trPr>
        <w:tc>
          <w:tcPr>
            <w:tcW w:w="1975" w:type="dxa"/>
            <w:vMerge/>
            <w:shd w:val="clear" w:color="auto" w:fill="auto"/>
            <w:vAlign w:val="center"/>
          </w:tcPr>
          <w:p w14:paraId="412215C4"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53A9DCAA" w14:textId="77777777" w:rsidR="00740E0D" w:rsidRPr="00740E0D" w:rsidRDefault="00740E0D" w:rsidP="00740E0D">
            <w:pPr>
              <w:rPr>
                <w:rFonts w:ascii="Arial" w:eastAsia="Calibri" w:hAnsi="Arial" w:cs="Arial"/>
                <w:color w:val="000000" w:themeColor="text1"/>
              </w:rPr>
            </w:pPr>
          </w:p>
        </w:tc>
        <w:tc>
          <w:tcPr>
            <w:tcW w:w="2880" w:type="dxa"/>
            <w:vMerge/>
          </w:tcPr>
          <w:p w14:paraId="36834524" w14:textId="77777777" w:rsidR="00740E0D" w:rsidRPr="00740E0D" w:rsidRDefault="00740E0D" w:rsidP="00740E0D">
            <w:pPr>
              <w:rPr>
                <w:rFonts w:ascii="Arial" w:hAnsi="Arial" w:cs="Arial"/>
              </w:rPr>
            </w:pPr>
          </w:p>
        </w:tc>
        <w:tc>
          <w:tcPr>
            <w:tcW w:w="2880" w:type="dxa"/>
            <w:vAlign w:val="center"/>
          </w:tcPr>
          <w:p w14:paraId="650058AF" w14:textId="77777777" w:rsidR="00740E0D" w:rsidRPr="00740E0D" w:rsidRDefault="00740E0D" w:rsidP="00740E0D">
            <w:pPr>
              <w:rPr>
                <w:rFonts w:ascii="Arial" w:eastAsia="Times New Roman" w:hAnsi="Arial" w:cs="Arial"/>
                <w:color w:val="000000"/>
                <w:lang w:val="en-US"/>
              </w:rPr>
            </w:pPr>
            <w:r w:rsidRPr="00740E0D">
              <w:rPr>
                <w:rFonts w:ascii="Arial" w:eastAsia="Times New Roman" w:hAnsi="Arial" w:cs="Arial"/>
                <w:color w:val="000000"/>
                <w:lang w:val="en-US"/>
              </w:rPr>
              <w:t>Resuscitate electronic record Management system</w:t>
            </w:r>
          </w:p>
        </w:tc>
      </w:tr>
      <w:tr w:rsidR="00740E0D" w:rsidRPr="00740E0D" w14:paraId="13DD02C8" w14:textId="77777777" w:rsidTr="00140925">
        <w:trPr>
          <w:trHeight w:val="836"/>
        </w:trPr>
        <w:tc>
          <w:tcPr>
            <w:tcW w:w="1975" w:type="dxa"/>
            <w:vMerge/>
            <w:shd w:val="clear" w:color="auto" w:fill="auto"/>
            <w:vAlign w:val="center"/>
          </w:tcPr>
          <w:p w14:paraId="7B973097"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72300AE9" w14:textId="77777777" w:rsidR="00740E0D" w:rsidRPr="00740E0D" w:rsidRDefault="00740E0D" w:rsidP="00740E0D">
            <w:pPr>
              <w:rPr>
                <w:rFonts w:ascii="Arial" w:eastAsia="Calibri" w:hAnsi="Arial" w:cs="Arial"/>
                <w:color w:val="000000" w:themeColor="text1"/>
              </w:rPr>
            </w:pPr>
          </w:p>
        </w:tc>
        <w:tc>
          <w:tcPr>
            <w:tcW w:w="2880" w:type="dxa"/>
            <w:vMerge w:val="restart"/>
          </w:tcPr>
          <w:p w14:paraId="381F88CD" w14:textId="77777777" w:rsidR="00740E0D" w:rsidRPr="00740E0D" w:rsidRDefault="00740E0D" w:rsidP="00740E0D">
            <w:pPr>
              <w:rPr>
                <w:rFonts w:ascii="Arial" w:hAnsi="Arial" w:cs="Arial"/>
              </w:rPr>
            </w:pPr>
            <w:r w:rsidRPr="00740E0D">
              <w:rPr>
                <w:rFonts w:ascii="Arial" w:hAnsi="Arial" w:cs="Arial"/>
                <w:lang w:val="en-US"/>
              </w:rPr>
              <w:t>Effective Management workforce</w:t>
            </w:r>
          </w:p>
        </w:tc>
        <w:tc>
          <w:tcPr>
            <w:tcW w:w="2880" w:type="dxa"/>
            <w:vAlign w:val="center"/>
          </w:tcPr>
          <w:p w14:paraId="2CCFF990" w14:textId="77777777" w:rsidR="00740E0D" w:rsidRPr="00740E0D" w:rsidRDefault="00740E0D" w:rsidP="00740E0D">
            <w:pPr>
              <w:spacing w:after="19"/>
              <w:ind w:left="2"/>
              <w:rPr>
                <w:rFonts w:ascii="Arial" w:eastAsia="Calibri" w:hAnsi="Arial" w:cs="Arial"/>
              </w:rPr>
            </w:pPr>
            <w:r w:rsidRPr="00740E0D">
              <w:rPr>
                <w:rFonts w:ascii="Arial" w:eastAsia="Calibri" w:hAnsi="Arial" w:cs="Arial"/>
              </w:rPr>
              <w:t xml:space="preserve">Review of Human Resources Management </w:t>
            </w:r>
          </w:p>
          <w:p w14:paraId="41A5E207" w14:textId="77777777" w:rsidR="00740E0D" w:rsidRPr="00740E0D" w:rsidRDefault="00740E0D" w:rsidP="00740E0D">
            <w:pPr>
              <w:rPr>
                <w:rFonts w:ascii="Arial" w:eastAsia="Times New Roman" w:hAnsi="Arial" w:cs="Arial"/>
                <w:color w:val="000000"/>
                <w:lang w:val="en-US"/>
              </w:rPr>
            </w:pPr>
            <w:r w:rsidRPr="00740E0D">
              <w:rPr>
                <w:rFonts w:ascii="Arial" w:eastAsia="Calibri" w:hAnsi="Arial" w:cs="Arial"/>
              </w:rPr>
              <w:t>Plan</w:t>
            </w:r>
          </w:p>
        </w:tc>
      </w:tr>
      <w:tr w:rsidR="00740E0D" w:rsidRPr="00740E0D" w14:paraId="3EA1A4BD" w14:textId="77777777" w:rsidTr="00140925">
        <w:trPr>
          <w:trHeight w:val="836"/>
        </w:trPr>
        <w:tc>
          <w:tcPr>
            <w:tcW w:w="1975" w:type="dxa"/>
            <w:vMerge/>
            <w:shd w:val="clear" w:color="auto" w:fill="auto"/>
            <w:vAlign w:val="center"/>
          </w:tcPr>
          <w:p w14:paraId="20C07D23"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138D7053" w14:textId="77777777" w:rsidR="00740E0D" w:rsidRPr="00740E0D" w:rsidRDefault="00740E0D" w:rsidP="00740E0D">
            <w:pPr>
              <w:rPr>
                <w:rFonts w:ascii="Arial" w:eastAsia="Calibri" w:hAnsi="Arial" w:cs="Arial"/>
                <w:color w:val="000000" w:themeColor="text1"/>
              </w:rPr>
            </w:pPr>
          </w:p>
        </w:tc>
        <w:tc>
          <w:tcPr>
            <w:tcW w:w="2880" w:type="dxa"/>
            <w:vMerge/>
          </w:tcPr>
          <w:p w14:paraId="341AD401" w14:textId="77777777" w:rsidR="00740E0D" w:rsidRPr="00740E0D" w:rsidRDefault="00740E0D" w:rsidP="00740E0D">
            <w:pPr>
              <w:rPr>
                <w:rFonts w:ascii="Arial" w:hAnsi="Arial" w:cs="Arial"/>
                <w:lang w:val="en-US"/>
              </w:rPr>
            </w:pPr>
          </w:p>
        </w:tc>
        <w:tc>
          <w:tcPr>
            <w:tcW w:w="2880" w:type="dxa"/>
            <w:vAlign w:val="center"/>
          </w:tcPr>
          <w:p w14:paraId="0443F884" w14:textId="77777777" w:rsidR="00740E0D" w:rsidRPr="00740E0D" w:rsidRDefault="00740E0D" w:rsidP="00740E0D">
            <w:pPr>
              <w:spacing w:after="19"/>
              <w:ind w:left="2"/>
              <w:rPr>
                <w:rFonts w:ascii="Arial" w:eastAsia="Calibri" w:hAnsi="Arial" w:cs="Arial"/>
              </w:rPr>
            </w:pPr>
            <w:r w:rsidRPr="00740E0D">
              <w:rPr>
                <w:rFonts w:ascii="Arial" w:eastAsia="Times New Roman" w:hAnsi="Arial" w:cs="Arial"/>
                <w:color w:val="000000"/>
                <w:lang w:val="en-US"/>
              </w:rPr>
              <w:t>Adherence to Human Resources Police and Procedure</w:t>
            </w:r>
          </w:p>
        </w:tc>
      </w:tr>
      <w:tr w:rsidR="00740E0D" w:rsidRPr="00740E0D" w14:paraId="7843792C" w14:textId="77777777" w:rsidTr="00140925">
        <w:trPr>
          <w:trHeight w:val="764"/>
        </w:trPr>
        <w:tc>
          <w:tcPr>
            <w:tcW w:w="1975" w:type="dxa"/>
            <w:vMerge/>
            <w:shd w:val="clear" w:color="auto" w:fill="auto"/>
            <w:vAlign w:val="center"/>
          </w:tcPr>
          <w:p w14:paraId="5A39B6C2"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732510FB" w14:textId="77777777" w:rsidR="00740E0D" w:rsidRPr="00740E0D" w:rsidRDefault="00740E0D" w:rsidP="00740E0D">
            <w:pPr>
              <w:rPr>
                <w:rFonts w:ascii="Arial" w:eastAsia="Calibri" w:hAnsi="Arial" w:cs="Arial"/>
                <w:color w:val="000000" w:themeColor="text1"/>
              </w:rPr>
            </w:pPr>
          </w:p>
        </w:tc>
        <w:tc>
          <w:tcPr>
            <w:tcW w:w="2880" w:type="dxa"/>
            <w:vMerge/>
          </w:tcPr>
          <w:p w14:paraId="70096B96" w14:textId="77777777" w:rsidR="00740E0D" w:rsidRPr="00740E0D" w:rsidRDefault="00740E0D" w:rsidP="00740E0D">
            <w:pPr>
              <w:rPr>
                <w:rFonts w:ascii="Arial" w:hAnsi="Arial" w:cs="Arial"/>
                <w:lang w:val="en-US"/>
              </w:rPr>
            </w:pPr>
          </w:p>
        </w:tc>
        <w:tc>
          <w:tcPr>
            <w:tcW w:w="2880" w:type="dxa"/>
            <w:vAlign w:val="center"/>
          </w:tcPr>
          <w:p w14:paraId="347143D1" w14:textId="77777777" w:rsidR="00740E0D" w:rsidRPr="00740E0D" w:rsidRDefault="00740E0D" w:rsidP="00740E0D">
            <w:pPr>
              <w:spacing w:after="19"/>
              <w:ind w:left="2"/>
              <w:rPr>
                <w:rFonts w:ascii="Arial" w:eastAsia="Times New Roman" w:hAnsi="Arial" w:cs="Arial"/>
                <w:color w:val="000000"/>
                <w:lang w:val="en-US"/>
              </w:rPr>
            </w:pPr>
            <w:r w:rsidRPr="00740E0D">
              <w:rPr>
                <w:rFonts w:ascii="Arial" w:hAnsi="Arial" w:cs="Arial"/>
                <w:lang w:val="en-US"/>
              </w:rPr>
              <w:t>Effective and efficient recruitment and Selection</w:t>
            </w:r>
          </w:p>
        </w:tc>
      </w:tr>
      <w:tr w:rsidR="00740E0D" w:rsidRPr="00740E0D" w14:paraId="409320D7" w14:textId="77777777" w:rsidTr="00140925">
        <w:trPr>
          <w:trHeight w:val="836"/>
        </w:trPr>
        <w:tc>
          <w:tcPr>
            <w:tcW w:w="1975" w:type="dxa"/>
            <w:vMerge/>
            <w:shd w:val="clear" w:color="auto" w:fill="auto"/>
            <w:vAlign w:val="center"/>
          </w:tcPr>
          <w:p w14:paraId="4F8C7B6E" w14:textId="77777777" w:rsidR="00740E0D" w:rsidRPr="00740E0D" w:rsidRDefault="00740E0D" w:rsidP="00740E0D">
            <w:pPr>
              <w:tabs>
                <w:tab w:val="left" w:pos="1020"/>
              </w:tabs>
              <w:contextualSpacing/>
              <w:rPr>
                <w:rFonts w:ascii="Arial" w:hAnsi="Arial" w:cs="Arial"/>
              </w:rPr>
            </w:pPr>
          </w:p>
        </w:tc>
        <w:tc>
          <w:tcPr>
            <w:tcW w:w="2070" w:type="dxa"/>
            <w:vMerge/>
            <w:shd w:val="clear" w:color="auto" w:fill="auto"/>
            <w:vAlign w:val="center"/>
          </w:tcPr>
          <w:p w14:paraId="5B67FAE8" w14:textId="77777777" w:rsidR="00740E0D" w:rsidRPr="00740E0D" w:rsidRDefault="00740E0D" w:rsidP="00740E0D">
            <w:pPr>
              <w:rPr>
                <w:rFonts w:ascii="Arial" w:eastAsia="Calibri" w:hAnsi="Arial" w:cs="Arial"/>
                <w:color w:val="000000" w:themeColor="text1"/>
              </w:rPr>
            </w:pPr>
          </w:p>
        </w:tc>
        <w:tc>
          <w:tcPr>
            <w:tcW w:w="2880" w:type="dxa"/>
          </w:tcPr>
          <w:p w14:paraId="3F118F37" w14:textId="77777777" w:rsidR="00740E0D" w:rsidRPr="00740E0D" w:rsidRDefault="00740E0D" w:rsidP="00740E0D">
            <w:pPr>
              <w:rPr>
                <w:rFonts w:ascii="Arial" w:hAnsi="Arial" w:cs="Arial"/>
                <w:lang w:val="en-US"/>
              </w:rPr>
            </w:pPr>
            <w:r w:rsidRPr="00740E0D">
              <w:rPr>
                <w:rFonts w:ascii="Arial" w:hAnsi="Arial" w:cs="Arial"/>
              </w:rPr>
              <w:t>Effective Performance management system</w:t>
            </w:r>
          </w:p>
        </w:tc>
        <w:tc>
          <w:tcPr>
            <w:tcW w:w="2880" w:type="dxa"/>
            <w:vAlign w:val="center"/>
          </w:tcPr>
          <w:p w14:paraId="1FB01144" w14:textId="77777777" w:rsidR="00740E0D" w:rsidRPr="00740E0D" w:rsidRDefault="00740E0D" w:rsidP="00740E0D">
            <w:pPr>
              <w:spacing w:after="19"/>
              <w:ind w:left="2"/>
              <w:rPr>
                <w:rFonts w:ascii="Arial" w:hAnsi="Arial" w:cs="Arial"/>
                <w:lang w:val="en-US"/>
              </w:rPr>
            </w:pPr>
            <w:r w:rsidRPr="00740E0D">
              <w:rPr>
                <w:rFonts w:ascii="Arial" w:hAnsi="Arial" w:cs="Arial"/>
                <w:lang w:val="en-US"/>
              </w:rPr>
              <w:t>Cascaded of individual Performance Management System all Employees</w:t>
            </w:r>
          </w:p>
        </w:tc>
      </w:tr>
      <w:tr w:rsidR="00740E0D" w:rsidRPr="00740E0D" w14:paraId="1CE1440A" w14:textId="77777777" w:rsidTr="00140925">
        <w:trPr>
          <w:trHeight w:val="836"/>
        </w:trPr>
        <w:tc>
          <w:tcPr>
            <w:tcW w:w="1975" w:type="dxa"/>
            <w:vMerge w:val="restart"/>
            <w:shd w:val="clear" w:color="auto" w:fill="auto"/>
            <w:vAlign w:val="center"/>
          </w:tcPr>
          <w:p w14:paraId="675FA85A" w14:textId="77777777" w:rsidR="00740E0D" w:rsidRPr="00740E0D" w:rsidRDefault="00740E0D" w:rsidP="00740E0D">
            <w:pPr>
              <w:tabs>
                <w:tab w:val="left" w:pos="1020"/>
              </w:tabs>
              <w:contextualSpacing/>
              <w:rPr>
                <w:rFonts w:ascii="Arial" w:hAnsi="Arial"/>
              </w:rPr>
            </w:pPr>
            <w:r w:rsidRPr="00740E0D">
              <w:rPr>
                <w:rFonts w:ascii="Arial" w:hAnsi="Arial" w:cs="Arial"/>
                <w:bCs/>
                <w:i/>
                <w:iCs/>
                <w:szCs w:val="32"/>
              </w:rPr>
              <w:t>Financial Viability and Management</w:t>
            </w:r>
          </w:p>
        </w:tc>
        <w:tc>
          <w:tcPr>
            <w:tcW w:w="2070" w:type="dxa"/>
            <w:shd w:val="clear" w:color="auto" w:fill="auto"/>
            <w:vAlign w:val="center"/>
          </w:tcPr>
          <w:p w14:paraId="5BCA7323" w14:textId="77777777" w:rsidR="00740E0D" w:rsidRPr="00740E0D" w:rsidRDefault="00740E0D" w:rsidP="00740E0D">
            <w:pPr>
              <w:rPr>
                <w:rFonts w:ascii="Arial" w:eastAsia="Calibri" w:hAnsi="Arial" w:cs="Arial"/>
                <w:color w:val="000000" w:themeColor="text1"/>
                <w:sz w:val="24"/>
                <w:szCs w:val="24"/>
              </w:rPr>
            </w:pPr>
            <w:r w:rsidRPr="00740E0D">
              <w:rPr>
                <w:rFonts w:ascii="Arial" w:eastAsia="Calibri" w:hAnsi="Arial" w:cs="Arial"/>
                <w:color w:val="000000" w:themeColor="text1"/>
                <w:sz w:val="24"/>
                <w:szCs w:val="24"/>
              </w:rPr>
              <w:t xml:space="preserve">Ensure financial viability and </w:t>
            </w:r>
          </w:p>
        </w:tc>
        <w:tc>
          <w:tcPr>
            <w:tcW w:w="2880" w:type="dxa"/>
          </w:tcPr>
          <w:p w14:paraId="00AFFBE2" w14:textId="77777777" w:rsidR="00740E0D" w:rsidRPr="00740E0D" w:rsidRDefault="00740E0D" w:rsidP="00740E0D">
            <w:pPr>
              <w:spacing w:after="160" w:line="259" w:lineRule="auto"/>
              <w:rPr>
                <w:rFonts w:ascii="Arial" w:hAnsi="Arial" w:cs="Arial"/>
              </w:rPr>
            </w:pPr>
            <w:r w:rsidRPr="00740E0D">
              <w:rPr>
                <w:rFonts w:ascii="Arial" w:hAnsi="Arial"/>
              </w:rPr>
              <w:t>Provision and increase of households with access to free basic service</w:t>
            </w:r>
          </w:p>
        </w:tc>
        <w:tc>
          <w:tcPr>
            <w:tcW w:w="2880" w:type="dxa"/>
            <w:vAlign w:val="center"/>
          </w:tcPr>
          <w:p w14:paraId="7A5EAB5F" w14:textId="77777777" w:rsidR="00740E0D" w:rsidRPr="00740E0D" w:rsidRDefault="00740E0D" w:rsidP="00740E0D">
            <w:pPr>
              <w:spacing w:after="19"/>
              <w:ind w:left="2"/>
              <w:rPr>
                <w:rFonts w:ascii="Arial" w:hAnsi="Arial" w:cs="Arial"/>
                <w:lang w:val="en-US"/>
              </w:rPr>
            </w:pPr>
            <w:r w:rsidRPr="00740E0D">
              <w:rPr>
                <w:rFonts w:ascii="Arial" w:hAnsi="Arial" w:cs="Arial"/>
                <w:lang w:val="en-US"/>
              </w:rPr>
              <w:t xml:space="preserve">Mobilization of community to register </w:t>
            </w:r>
          </w:p>
        </w:tc>
      </w:tr>
      <w:tr w:rsidR="00740E0D" w:rsidRPr="00740E0D" w14:paraId="0BE2112F" w14:textId="77777777" w:rsidTr="00140925">
        <w:trPr>
          <w:trHeight w:val="953"/>
        </w:trPr>
        <w:tc>
          <w:tcPr>
            <w:tcW w:w="1975" w:type="dxa"/>
            <w:vMerge/>
            <w:shd w:val="clear" w:color="auto" w:fill="auto"/>
            <w:vAlign w:val="center"/>
          </w:tcPr>
          <w:p w14:paraId="08FC01A3" w14:textId="77777777" w:rsidR="00740E0D" w:rsidRPr="00740E0D" w:rsidRDefault="00740E0D" w:rsidP="00740E0D">
            <w:pPr>
              <w:tabs>
                <w:tab w:val="left" w:pos="1020"/>
              </w:tabs>
              <w:contextualSpacing/>
              <w:rPr>
                <w:rFonts w:ascii="Arial" w:hAnsi="Arial"/>
              </w:rPr>
            </w:pPr>
          </w:p>
        </w:tc>
        <w:tc>
          <w:tcPr>
            <w:tcW w:w="2070" w:type="dxa"/>
            <w:shd w:val="clear" w:color="auto" w:fill="auto"/>
            <w:vAlign w:val="center"/>
          </w:tcPr>
          <w:p w14:paraId="46D78110" w14:textId="77777777" w:rsidR="00740E0D" w:rsidRPr="00740E0D" w:rsidRDefault="00740E0D" w:rsidP="00740E0D">
            <w:pPr>
              <w:rPr>
                <w:rFonts w:ascii="Arial" w:eastAsia="Calibri" w:hAnsi="Arial" w:cs="Arial"/>
                <w:b/>
                <w:bCs/>
                <w:color w:val="000000" w:themeColor="text1"/>
                <w:sz w:val="24"/>
                <w:szCs w:val="24"/>
              </w:rPr>
            </w:pPr>
            <w:r w:rsidRPr="00740E0D">
              <w:rPr>
                <w:rFonts w:ascii="Arial" w:hAnsi="Arial" w:cs="Arial"/>
                <w:color w:val="111111"/>
                <w:shd w:val="clear" w:color="auto" w:fill="FFFFFF"/>
              </w:rPr>
              <w:t>Ensure effective financial accountability and management system</w:t>
            </w:r>
            <w:r w:rsidRPr="00740E0D">
              <w:rPr>
                <w:rFonts w:ascii="Arial" w:hAnsi="Arial" w:cs="Arial"/>
                <w:b/>
                <w:bCs/>
                <w:color w:val="111111"/>
                <w:shd w:val="clear" w:color="auto" w:fill="FFFFFF"/>
              </w:rPr>
              <w:t>.</w:t>
            </w:r>
          </w:p>
        </w:tc>
        <w:tc>
          <w:tcPr>
            <w:tcW w:w="2880" w:type="dxa"/>
          </w:tcPr>
          <w:p w14:paraId="547F1B27" w14:textId="77777777" w:rsidR="00740E0D" w:rsidRPr="00740E0D" w:rsidRDefault="00740E0D" w:rsidP="00740E0D">
            <w:pPr>
              <w:spacing w:after="160" w:line="259" w:lineRule="auto"/>
              <w:rPr>
                <w:rFonts w:ascii="Arial" w:hAnsi="Arial" w:cs="Arial"/>
              </w:rPr>
            </w:pPr>
            <w:r w:rsidRPr="00740E0D">
              <w:rPr>
                <w:rFonts w:ascii="Arial" w:hAnsi="Arial"/>
              </w:rPr>
              <w:t>Maintaining fully GRAP compliant asset register annually</w:t>
            </w:r>
          </w:p>
        </w:tc>
        <w:tc>
          <w:tcPr>
            <w:tcW w:w="2880" w:type="dxa"/>
            <w:vAlign w:val="center"/>
          </w:tcPr>
          <w:p w14:paraId="2B4186EE" w14:textId="77777777" w:rsidR="00740E0D" w:rsidRPr="00740E0D" w:rsidRDefault="00740E0D" w:rsidP="00740E0D">
            <w:pPr>
              <w:spacing w:after="19"/>
              <w:ind w:left="2"/>
              <w:rPr>
                <w:rFonts w:ascii="Arial" w:hAnsi="Arial" w:cs="Arial"/>
                <w:lang w:val="en-US"/>
              </w:rPr>
            </w:pPr>
          </w:p>
        </w:tc>
      </w:tr>
      <w:tr w:rsidR="00740E0D" w:rsidRPr="00740E0D" w14:paraId="25C1F789" w14:textId="77777777" w:rsidTr="00140925">
        <w:trPr>
          <w:trHeight w:val="1286"/>
        </w:trPr>
        <w:tc>
          <w:tcPr>
            <w:tcW w:w="1975" w:type="dxa"/>
            <w:vMerge/>
            <w:shd w:val="clear" w:color="auto" w:fill="auto"/>
            <w:vAlign w:val="center"/>
          </w:tcPr>
          <w:p w14:paraId="7AB9FECE" w14:textId="77777777" w:rsidR="00740E0D" w:rsidRPr="00740E0D" w:rsidRDefault="00740E0D" w:rsidP="00740E0D">
            <w:pPr>
              <w:tabs>
                <w:tab w:val="left" w:pos="1020"/>
              </w:tabs>
              <w:contextualSpacing/>
              <w:rPr>
                <w:rFonts w:ascii="Arial" w:hAnsi="Arial"/>
              </w:rPr>
            </w:pPr>
          </w:p>
        </w:tc>
        <w:tc>
          <w:tcPr>
            <w:tcW w:w="2070" w:type="dxa"/>
            <w:shd w:val="clear" w:color="auto" w:fill="auto"/>
            <w:vAlign w:val="center"/>
          </w:tcPr>
          <w:p w14:paraId="4C7110A8" w14:textId="77777777" w:rsidR="00740E0D" w:rsidRPr="00740E0D" w:rsidRDefault="00740E0D" w:rsidP="00740E0D">
            <w:pPr>
              <w:rPr>
                <w:rFonts w:ascii="Arial" w:eastAsia="Calibri" w:hAnsi="Arial" w:cs="Arial"/>
                <w:color w:val="000000" w:themeColor="text1"/>
                <w:sz w:val="24"/>
                <w:szCs w:val="24"/>
              </w:rPr>
            </w:pPr>
          </w:p>
        </w:tc>
        <w:tc>
          <w:tcPr>
            <w:tcW w:w="2880" w:type="dxa"/>
          </w:tcPr>
          <w:p w14:paraId="2898E58F" w14:textId="77777777" w:rsidR="00740E0D" w:rsidRPr="00740E0D" w:rsidRDefault="00740E0D" w:rsidP="00740E0D">
            <w:pPr>
              <w:spacing w:after="160" w:line="259" w:lineRule="auto"/>
              <w:rPr>
                <w:rFonts w:ascii="Arial" w:hAnsi="Arial"/>
              </w:rPr>
            </w:pPr>
            <w:r w:rsidRPr="00740E0D">
              <w:rPr>
                <w:rFonts w:ascii="Arial" w:hAnsi="Arial"/>
              </w:rPr>
              <w:t>Improve municipal revenue base and financial management</w:t>
            </w:r>
          </w:p>
        </w:tc>
        <w:tc>
          <w:tcPr>
            <w:tcW w:w="2880" w:type="dxa"/>
            <w:vAlign w:val="center"/>
          </w:tcPr>
          <w:p w14:paraId="0CAB6157" w14:textId="77777777" w:rsidR="00740E0D" w:rsidRPr="00740E0D" w:rsidRDefault="00740E0D" w:rsidP="00740E0D">
            <w:pPr>
              <w:spacing w:after="19"/>
              <w:ind w:left="2"/>
              <w:rPr>
                <w:rFonts w:ascii="Arial" w:hAnsi="Arial" w:cs="Arial"/>
                <w:lang w:val="en-US"/>
              </w:rPr>
            </w:pPr>
          </w:p>
        </w:tc>
      </w:tr>
      <w:tr w:rsidR="00740E0D" w:rsidRPr="00740E0D" w14:paraId="774903A0" w14:textId="77777777" w:rsidTr="00140925">
        <w:trPr>
          <w:trHeight w:val="1160"/>
        </w:trPr>
        <w:tc>
          <w:tcPr>
            <w:tcW w:w="1975" w:type="dxa"/>
            <w:shd w:val="clear" w:color="auto" w:fill="auto"/>
            <w:vAlign w:val="center"/>
          </w:tcPr>
          <w:p w14:paraId="1D420DB3" w14:textId="77777777" w:rsidR="00740E0D" w:rsidRPr="00740E0D" w:rsidRDefault="00740E0D" w:rsidP="00740E0D">
            <w:pPr>
              <w:tabs>
                <w:tab w:val="left" w:pos="1020"/>
              </w:tabs>
              <w:contextualSpacing/>
              <w:rPr>
                <w:rFonts w:ascii="Arial" w:hAnsi="Arial"/>
              </w:rPr>
            </w:pPr>
          </w:p>
        </w:tc>
        <w:tc>
          <w:tcPr>
            <w:tcW w:w="2070" w:type="dxa"/>
            <w:shd w:val="clear" w:color="auto" w:fill="auto"/>
            <w:vAlign w:val="center"/>
          </w:tcPr>
          <w:p w14:paraId="0A145815" w14:textId="77777777" w:rsidR="00740E0D" w:rsidRPr="00740E0D" w:rsidRDefault="00740E0D" w:rsidP="00740E0D">
            <w:pPr>
              <w:rPr>
                <w:rFonts w:ascii="Arial" w:eastAsia="Calibri" w:hAnsi="Arial" w:cs="Arial"/>
                <w:color w:val="000000" w:themeColor="text1"/>
                <w:sz w:val="24"/>
                <w:szCs w:val="24"/>
              </w:rPr>
            </w:pPr>
          </w:p>
        </w:tc>
        <w:tc>
          <w:tcPr>
            <w:tcW w:w="2880" w:type="dxa"/>
          </w:tcPr>
          <w:p w14:paraId="4983DF1E" w14:textId="77777777" w:rsidR="00740E0D" w:rsidRPr="00740E0D" w:rsidRDefault="00740E0D" w:rsidP="00740E0D">
            <w:pPr>
              <w:spacing w:after="160" w:line="259" w:lineRule="auto"/>
              <w:rPr>
                <w:rFonts w:ascii="Arial" w:hAnsi="Arial"/>
              </w:rPr>
            </w:pPr>
            <w:r w:rsidRPr="00740E0D">
              <w:rPr>
                <w:rFonts w:ascii="Arial" w:hAnsi="Arial"/>
              </w:rPr>
              <w:t>Facilitate compilation, updated General and Supplementary valuation roll</w:t>
            </w:r>
          </w:p>
        </w:tc>
        <w:tc>
          <w:tcPr>
            <w:tcW w:w="2880" w:type="dxa"/>
            <w:vAlign w:val="center"/>
          </w:tcPr>
          <w:p w14:paraId="6313524B" w14:textId="77777777" w:rsidR="00740E0D" w:rsidRPr="00740E0D" w:rsidRDefault="00740E0D" w:rsidP="00740E0D">
            <w:pPr>
              <w:spacing w:after="19"/>
              <w:ind w:left="2"/>
              <w:rPr>
                <w:rFonts w:ascii="Arial" w:hAnsi="Arial" w:cs="Arial"/>
                <w:lang w:val="en-US"/>
              </w:rPr>
            </w:pPr>
          </w:p>
        </w:tc>
      </w:tr>
      <w:tr w:rsidR="00740E0D" w:rsidRPr="00740E0D" w14:paraId="47874A72" w14:textId="77777777" w:rsidTr="00140925">
        <w:trPr>
          <w:trHeight w:val="710"/>
        </w:trPr>
        <w:tc>
          <w:tcPr>
            <w:tcW w:w="1975" w:type="dxa"/>
            <w:vMerge w:val="restart"/>
            <w:shd w:val="clear" w:color="auto" w:fill="auto"/>
            <w:vAlign w:val="center"/>
          </w:tcPr>
          <w:p w14:paraId="471CFF0B" w14:textId="77777777" w:rsidR="00740E0D" w:rsidRPr="00740E0D" w:rsidRDefault="00740E0D" w:rsidP="00740E0D">
            <w:pPr>
              <w:tabs>
                <w:tab w:val="left" w:pos="1020"/>
              </w:tabs>
              <w:contextualSpacing/>
              <w:rPr>
                <w:rFonts w:ascii="Arial" w:hAnsi="Arial"/>
              </w:rPr>
            </w:pPr>
            <w:r w:rsidRPr="00740E0D">
              <w:rPr>
                <w:rFonts w:ascii="Arial" w:hAnsi="Arial"/>
                <w:b/>
              </w:rPr>
              <w:t>Good Governance and Public Participation</w:t>
            </w:r>
          </w:p>
        </w:tc>
        <w:tc>
          <w:tcPr>
            <w:tcW w:w="2070" w:type="dxa"/>
            <w:vMerge w:val="restart"/>
            <w:shd w:val="clear" w:color="auto" w:fill="auto"/>
            <w:vAlign w:val="center"/>
          </w:tcPr>
          <w:p w14:paraId="3E7134D1" w14:textId="77777777" w:rsidR="00740E0D" w:rsidRPr="00740E0D" w:rsidRDefault="00740E0D" w:rsidP="00740E0D">
            <w:pPr>
              <w:rPr>
                <w:rFonts w:ascii="Arial" w:eastAsia="Calibri" w:hAnsi="Arial" w:cs="Arial"/>
                <w:color w:val="000000" w:themeColor="text1"/>
                <w:sz w:val="24"/>
                <w:szCs w:val="24"/>
              </w:rPr>
            </w:pPr>
            <w:r w:rsidRPr="00740E0D">
              <w:rPr>
                <w:rFonts w:ascii="Arial" w:hAnsi="Arial"/>
                <w:b/>
              </w:rPr>
              <w:t>To provide open transparent and corruption free governance</w:t>
            </w:r>
          </w:p>
        </w:tc>
        <w:tc>
          <w:tcPr>
            <w:tcW w:w="2880" w:type="dxa"/>
          </w:tcPr>
          <w:p w14:paraId="18041E61" w14:textId="77777777" w:rsidR="00740E0D" w:rsidRPr="00740E0D" w:rsidRDefault="00740E0D" w:rsidP="00740E0D">
            <w:pPr>
              <w:spacing w:after="160" w:line="259" w:lineRule="auto"/>
              <w:rPr>
                <w:rFonts w:ascii="Arial" w:hAnsi="Arial"/>
              </w:rPr>
            </w:pPr>
            <w:r w:rsidRPr="00740E0D">
              <w:rPr>
                <w:rFonts w:ascii="Arial" w:hAnsi="Arial"/>
              </w:rPr>
              <w:t>Improve Audit options outcome</w:t>
            </w:r>
          </w:p>
        </w:tc>
        <w:tc>
          <w:tcPr>
            <w:tcW w:w="2880" w:type="dxa"/>
            <w:vAlign w:val="center"/>
          </w:tcPr>
          <w:p w14:paraId="710E2AA7" w14:textId="77777777" w:rsidR="00740E0D" w:rsidRPr="00740E0D" w:rsidRDefault="00740E0D" w:rsidP="00740E0D">
            <w:pPr>
              <w:spacing w:after="19"/>
              <w:ind w:left="2"/>
              <w:rPr>
                <w:rFonts w:ascii="Arial" w:hAnsi="Arial" w:cs="Arial"/>
                <w:lang w:val="en-US"/>
              </w:rPr>
            </w:pPr>
          </w:p>
        </w:tc>
      </w:tr>
      <w:tr w:rsidR="00740E0D" w:rsidRPr="00740E0D" w14:paraId="3BCD1958" w14:textId="77777777" w:rsidTr="00140925">
        <w:trPr>
          <w:trHeight w:val="1880"/>
        </w:trPr>
        <w:tc>
          <w:tcPr>
            <w:tcW w:w="1975" w:type="dxa"/>
            <w:vMerge/>
            <w:shd w:val="clear" w:color="auto" w:fill="auto"/>
            <w:vAlign w:val="center"/>
          </w:tcPr>
          <w:p w14:paraId="2C3FC1F8"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250116AB" w14:textId="77777777" w:rsidR="00740E0D" w:rsidRPr="00740E0D" w:rsidRDefault="00740E0D" w:rsidP="00740E0D">
            <w:pPr>
              <w:rPr>
                <w:rFonts w:ascii="Arial" w:hAnsi="Arial"/>
                <w:b/>
              </w:rPr>
            </w:pPr>
          </w:p>
        </w:tc>
        <w:tc>
          <w:tcPr>
            <w:tcW w:w="2880" w:type="dxa"/>
          </w:tcPr>
          <w:p w14:paraId="35CF7437" w14:textId="77777777" w:rsidR="00740E0D" w:rsidRPr="00740E0D" w:rsidRDefault="00740E0D" w:rsidP="00740E0D">
            <w:pPr>
              <w:rPr>
                <w:rFonts w:ascii="Arial" w:hAnsi="Arial"/>
              </w:rPr>
            </w:pPr>
            <w:r w:rsidRPr="00740E0D">
              <w:rPr>
                <w:rFonts w:ascii="Arial" w:hAnsi="Arial"/>
              </w:rPr>
              <w:t xml:space="preserve">Enhance Risk management and Fraud prevention </w:t>
            </w:r>
          </w:p>
        </w:tc>
        <w:tc>
          <w:tcPr>
            <w:tcW w:w="2880" w:type="dxa"/>
            <w:vAlign w:val="center"/>
          </w:tcPr>
          <w:p w14:paraId="72AA3081" w14:textId="77777777" w:rsidR="00740E0D" w:rsidRPr="00740E0D" w:rsidRDefault="00740E0D" w:rsidP="00740E0D">
            <w:pPr>
              <w:numPr>
                <w:ilvl w:val="0"/>
                <w:numId w:val="57"/>
              </w:numPr>
              <w:spacing w:after="160" w:line="259" w:lineRule="auto"/>
              <w:rPr>
                <w:rFonts w:ascii="Arial" w:hAnsi="Arial"/>
              </w:rPr>
            </w:pPr>
            <w:r w:rsidRPr="00740E0D">
              <w:rPr>
                <w:rFonts w:ascii="Arial" w:hAnsi="Arial"/>
              </w:rPr>
              <w:t>To implement the fraud prevention policy</w:t>
            </w:r>
          </w:p>
          <w:p w14:paraId="0613AC7E" w14:textId="77777777" w:rsidR="00740E0D" w:rsidRPr="00740E0D" w:rsidRDefault="00740E0D" w:rsidP="00740E0D">
            <w:pPr>
              <w:numPr>
                <w:ilvl w:val="0"/>
                <w:numId w:val="57"/>
              </w:numPr>
              <w:spacing w:after="19"/>
              <w:contextualSpacing/>
              <w:rPr>
                <w:rFonts w:ascii="Arial" w:eastAsia="Calibri" w:hAnsi="Arial" w:cs="Arial"/>
                <w:color w:val="000000"/>
                <w:lang w:val="en-US" w:eastAsia="en-ZA"/>
              </w:rPr>
            </w:pPr>
            <w:r w:rsidRPr="00740E0D">
              <w:rPr>
                <w:rFonts w:ascii="Arial" w:eastAsia="Calibri" w:hAnsi="Arial" w:cs="Arial"/>
                <w:color w:val="000000"/>
                <w:lang w:val="en-US" w:eastAsia="en-ZA"/>
              </w:rPr>
              <w:t xml:space="preserve">Review and update Risk registered annually </w:t>
            </w:r>
          </w:p>
        </w:tc>
      </w:tr>
      <w:tr w:rsidR="00740E0D" w:rsidRPr="00740E0D" w14:paraId="57842726" w14:textId="77777777" w:rsidTr="00140925">
        <w:trPr>
          <w:trHeight w:val="728"/>
        </w:trPr>
        <w:tc>
          <w:tcPr>
            <w:tcW w:w="1975" w:type="dxa"/>
            <w:vMerge/>
            <w:shd w:val="clear" w:color="auto" w:fill="auto"/>
            <w:vAlign w:val="center"/>
          </w:tcPr>
          <w:p w14:paraId="465207F4"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54080451" w14:textId="77777777" w:rsidR="00740E0D" w:rsidRPr="00740E0D" w:rsidRDefault="00740E0D" w:rsidP="00740E0D">
            <w:pPr>
              <w:rPr>
                <w:rFonts w:ascii="Arial" w:hAnsi="Arial"/>
                <w:b/>
              </w:rPr>
            </w:pPr>
          </w:p>
        </w:tc>
        <w:tc>
          <w:tcPr>
            <w:tcW w:w="2880" w:type="dxa"/>
          </w:tcPr>
          <w:p w14:paraId="529A67C0" w14:textId="77777777" w:rsidR="00740E0D" w:rsidRPr="00740E0D" w:rsidRDefault="00740E0D" w:rsidP="00740E0D">
            <w:pPr>
              <w:spacing w:after="160" w:line="259" w:lineRule="auto"/>
              <w:rPr>
                <w:rFonts w:ascii="Arial" w:hAnsi="Arial"/>
              </w:rPr>
            </w:pPr>
            <w:r w:rsidRPr="00740E0D">
              <w:rPr>
                <w:rFonts w:ascii="Arial" w:hAnsi="Arial"/>
              </w:rPr>
              <w:t>Enhance administration and Council oversight</w:t>
            </w:r>
          </w:p>
        </w:tc>
        <w:tc>
          <w:tcPr>
            <w:tcW w:w="2880" w:type="dxa"/>
            <w:vAlign w:val="center"/>
          </w:tcPr>
          <w:p w14:paraId="088AFFCE" w14:textId="77777777" w:rsidR="00740E0D" w:rsidRPr="00740E0D" w:rsidRDefault="00740E0D" w:rsidP="00740E0D">
            <w:pPr>
              <w:rPr>
                <w:rFonts w:ascii="Arial" w:hAnsi="Arial"/>
              </w:rPr>
            </w:pPr>
            <w:r w:rsidRPr="00740E0D">
              <w:rPr>
                <w:rFonts w:ascii="Arial" w:hAnsi="Arial"/>
              </w:rPr>
              <w:t xml:space="preserve">Adherence to Councill Calendar </w:t>
            </w:r>
          </w:p>
        </w:tc>
      </w:tr>
      <w:tr w:rsidR="00740E0D" w:rsidRPr="00740E0D" w14:paraId="12C8AAC1" w14:textId="77777777" w:rsidTr="00140925">
        <w:trPr>
          <w:trHeight w:val="881"/>
        </w:trPr>
        <w:tc>
          <w:tcPr>
            <w:tcW w:w="1975" w:type="dxa"/>
            <w:vMerge/>
            <w:shd w:val="clear" w:color="auto" w:fill="auto"/>
            <w:vAlign w:val="center"/>
          </w:tcPr>
          <w:p w14:paraId="03DEC82E"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14B24B5B" w14:textId="77777777" w:rsidR="00740E0D" w:rsidRPr="00740E0D" w:rsidRDefault="00740E0D" w:rsidP="00740E0D">
            <w:pPr>
              <w:rPr>
                <w:rFonts w:ascii="Arial" w:hAnsi="Arial"/>
                <w:b/>
              </w:rPr>
            </w:pPr>
          </w:p>
        </w:tc>
        <w:tc>
          <w:tcPr>
            <w:tcW w:w="2880" w:type="dxa"/>
          </w:tcPr>
          <w:p w14:paraId="17018FD8" w14:textId="77777777" w:rsidR="00740E0D" w:rsidRPr="00740E0D" w:rsidRDefault="00740E0D" w:rsidP="00740E0D">
            <w:pPr>
              <w:spacing w:after="160" w:line="259" w:lineRule="auto"/>
              <w:rPr>
                <w:rFonts w:ascii="Arial" w:hAnsi="Arial"/>
              </w:rPr>
            </w:pPr>
            <w:r w:rsidRPr="00740E0D">
              <w:rPr>
                <w:rFonts w:ascii="Arial" w:hAnsi="Arial"/>
              </w:rPr>
              <w:t>Enhance Inter governmental relationships</w:t>
            </w:r>
          </w:p>
        </w:tc>
        <w:tc>
          <w:tcPr>
            <w:tcW w:w="2880" w:type="dxa"/>
            <w:vAlign w:val="center"/>
          </w:tcPr>
          <w:p w14:paraId="31F80445" w14:textId="77777777" w:rsidR="00740E0D" w:rsidRPr="00740E0D" w:rsidRDefault="00740E0D" w:rsidP="00740E0D">
            <w:pPr>
              <w:rPr>
                <w:rFonts w:ascii="Arial" w:hAnsi="Arial"/>
              </w:rPr>
            </w:pPr>
            <w:r w:rsidRPr="00740E0D">
              <w:rPr>
                <w:rFonts w:ascii="Arial" w:hAnsi="Arial"/>
              </w:rPr>
              <w:t xml:space="preserve">Regular sittings of IGR meetings </w:t>
            </w:r>
          </w:p>
        </w:tc>
      </w:tr>
      <w:tr w:rsidR="00740E0D" w:rsidRPr="00740E0D" w14:paraId="14422EF4" w14:textId="77777777" w:rsidTr="00140925">
        <w:trPr>
          <w:trHeight w:val="701"/>
        </w:trPr>
        <w:tc>
          <w:tcPr>
            <w:tcW w:w="1975" w:type="dxa"/>
            <w:vMerge/>
            <w:shd w:val="clear" w:color="auto" w:fill="auto"/>
            <w:vAlign w:val="center"/>
          </w:tcPr>
          <w:p w14:paraId="374B5FDE" w14:textId="77777777" w:rsidR="00740E0D" w:rsidRPr="00740E0D" w:rsidRDefault="00740E0D" w:rsidP="00740E0D">
            <w:pPr>
              <w:tabs>
                <w:tab w:val="left" w:pos="1020"/>
              </w:tabs>
              <w:contextualSpacing/>
              <w:rPr>
                <w:rFonts w:ascii="Arial" w:hAnsi="Arial"/>
                <w:b/>
              </w:rPr>
            </w:pPr>
          </w:p>
        </w:tc>
        <w:tc>
          <w:tcPr>
            <w:tcW w:w="2070" w:type="dxa"/>
            <w:vMerge/>
            <w:shd w:val="clear" w:color="auto" w:fill="auto"/>
            <w:vAlign w:val="center"/>
          </w:tcPr>
          <w:p w14:paraId="61A99280" w14:textId="77777777" w:rsidR="00740E0D" w:rsidRPr="00740E0D" w:rsidRDefault="00740E0D" w:rsidP="00740E0D">
            <w:pPr>
              <w:rPr>
                <w:rFonts w:ascii="Arial" w:hAnsi="Arial"/>
                <w:b/>
              </w:rPr>
            </w:pPr>
          </w:p>
        </w:tc>
        <w:tc>
          <w:tcPr>
            <w:tcW w:w="2880" w:type="dxa"/>
          </w:tcPr>
          <w:p w14:paraId="416623F3" w14:textId="77777777" w:rsidR="00740E0D" w:rsidRPr="00740E0D" w:rsidRDefault="00740E0D" w:rsidP="00740E0D">
            <w:pPr>
              <w:rPr>
                <w:rFonts w:ascii="Arial" w:hAnsi="Arial" w:cs="Arial"/>
                <w:szCs w:val="18"/>
              </w:rPr>
            </w:pPr>
            <w:r w:rsidRPr="00740E0D">
              <w:rPr>
                <w:rFonts w:ascii="Arial" w:hAnsi="Arial" w:cs="Arial"/>
                <w:szCs w:val="18"/>
              </w:rPr>
              <w:t>Enhance administration and Council oversight</w:t>
            </w:r>
          </w:p>
          <w:p w14:paraId="067DE6E4" w14:textId="77777777" w:rsidR="00740E0D" w:rsidRPr="00740E0D" w:rsidRDefault="00740E0D" w:rsidP="00740E0D">
            <w:pPr>
              <w:rPr>
                <w:rFonts w:ascii="Arial" w:hAnsi="Arial"/>
              </w:rPr>
            </w:pPr>
          </w:p>
        </w:tc>
        <w:tc>
          <w:tcPr>
            <w:tcW w:w="2880" w:type="dxa"/>
            <w:vAlign w:val="center"/>
          </w:tcPr>
          <w:p w14:paraId="270F627D" w14:textId="77777777" w:rsidR="00740E0D" w:rsidRPr="00740E0D" w:rsidRDefault="00740E0D" w:rsidP="00740E0D">
            <w:pPr>
              <w:rPr>
                <w:rFonts w:ascii="Arial" w:hAnsi="Arial"/>
              </w:rPr>
            </w:pPr>
            <w:r w:rsidRPr="00740E0D">
              <w:rPr>
                <w:rFonts w:ascii="Arial" w:hAnsi="Arial"/>
              </w:rPr>
              <w:t xml:space="preserve">Monitor Council decision implementation </w:t>
            </w:r>
          </w:p>
        </w:tc>
      </w:tr>
      <w:tr w:rsidR="00740E0D" w:rsidRPr="00740E0D" w14:paraId="0C9AA4E2" w14:textId="77777777" w:rsidTr="00140925">
        <w:trPr>
          <w:trHeight w:val="836"/>
        </w:trPr>
        <w:tc>
          <w:tcPr>
            <w:tcW w:w="1975" w:type="dxa"/>
            <w:vMerge/>
            <w:tcBorders>
              <w:bottom w:val="single" w:sz="12" w:space="0" w:color="auto"/>
            </w:tcBorders>
            <w:shd w:val="clear" w:color="auto" w:fill="auto"/>
            <w:vAlign w:val="center"/>
          </w:tcPr>
          <w:p w14:paraId="4A0FFC70" w14:textId="77777777" w:rsidR="00740E0D" w:rsidRPr="00740E0D" w:rsidRDefault="00740E0D" w:rsidP="00740E0D">
            <w:pPr>
              <w:tabs>
                <w:tab w:val="left" w:pos="1020"/>
              </w:tabs>
              <w:contextualSpacing/>
              <w:rPr>
                <w:rFonts w:ascii="Arial" w:hAnsi="Arial"/>
                <w:b/>
              </w:rPr>
            </w:pPr>
          </w:p>
        </w:tc>
        <w:tc>
          <w:tcPr>
            <w:tcW w:w="2070" w:type="dxa"/>
            <w:vMerge/>
            <w:tcBorders>
              <w:bottom w:val="single" w:sz="12" w:space="0" w:color="auto"/>
            </w:tcBorders>
            <w:shd w:val="clear" w:color="auto" w:fill="auto"/>
            <w:vAlign w:val="center"/>
          </w:tcPr>
          <w:p w14:paraId="62543E8F" w14:textId="77777777" w:rsidR="00740E0D" w:rsidRPr="00740E0D" w:rsidRDefault="00740E0D" w:rsidP="00740E0D">
            <w:pPr>
              <w:rPr>
                <w:rFonts w:ascii="Arial" w:hAnsi="Arial"/>
                <w:b/>
              </w:rPr>
            </w:pPr>
          </w:p>
        </w:tc>
        <w:tc>
          <w:tcPr>
            <w:tcW w:w="2880" w:type="dxa"/>
          </w:tcPr>
          <w:p w14:paraId="54F0E70A" w14:textId="77777777" w:rsidR="00740E0D" w:rsidRPr="00740E0D" w:rsidRDefault="00740E0D" w:rsidP="00740E0D">
            <w:pPr>
              <w:rPr>
                <w:sz w:val="18"/>
                <w:szCs w:val="18"/>
              </w:rPr>
            </w:pPr>
            <w:r w:rsidRPr="00740E0D">
              <w:rPr>
                <w:rFonts w:ascii="Arial" w:hAnsi="Arial" w:cs="Arial"/>
                <w:szCs w:val="18"/>
              </w:rPr>
              <w:t>Enhance public participation and stakeholder engagement</w:t>
            </w:r>
          </w:p>
          <w:p w14:paraId="38DC4479" w14:textId="77777777" w:rsidR="00740E0D" w:rsidRPr="00740E0D" w:rsidRDefault="00740E0D" w:rsidP="00740E0D">
            <w:pPr>
              <w:rPr>
                <w:rFonts w:ascii="Arial" w:hAnsi="Arial" w:cs="Arial"/>
                <w:szCs w:val="18"/>
              </w:rPr>
            </w:pPr>
          </w:p>
        </w:tc>
        <w:tc>
          <w:tcPr>
            <w:tcW w:w="2880" w:type="dxa"/>
            <w:tcBorders>
              <w:bottom w:val="single" w:sz="12" w:space="0" w:color="auto"/>
            </w:tcBorders>
            <w:vAlign w:val="center"/>
          </w:tcPr>
          <w:p w14:paraId="753BA7A0" w14:textId="77777777" w:rsidR="00740E0D" w:rsidRPr="00740E0D" w:rsidRDefault="00740E0D" w:rsidP="00740E0D">
            <w:pPr>
              <w:rPr>
                <w:rFonts w:ascii="Arial" w:hAnsi="Arial"/>
              </w:rPr>
            </w:pPr>
            <w:r w:rsidRPr="00740E0D">
              <w:rPr>
                <w:rFonts w:ascii="Arial" w:hAnsi="Arial"/>
              </w:rPr>
              <w:t xml:space="preserve">Regular Feedback to Community </w:t>
            </w:r>
          </w:p>
        </w:tc>
      </w:tr>
    </w:tbl>
    <w:p w14:paraId="23B41A0A" w14:textId="41D6C085" w:rsidR="00740E0D" w:rsidRDefault="00740E0D" w:rsidP="00740E0D">
      <w:pPr>
        <w:jc w:val="both"/>
        <w:rPr>
          <w:rFonts w:ascii="Arial" w:hAnsi="Arial" w:cs="Arial"/>
          <w:b/>
        </w:rPr>
      </w:pPr>
      <w:r w:rsidRPr="00740E0D">
        <w:rPr>
          <w:rFonts w:ascii="Arial" w:hAnsi="Arial" w:cs="Arial"/>
          <w:b/>
        </w:rPr>
        <w:tab/>
      </w:r>
    </w:p>
    <w:p w14:paraId="19DF7165" w14:textId="77777777" w:rsidR="00740E0D" w:rsidRPr="00740E0D" w:rsidRDefault="00740E0D" w:rsidP="00740E0D">
      <w:pPr>
        <w:jc w:val="both"/>
        <w:rPr>
          <w:rFonts w:ascii="Arial" w:hAnsi="Arial" w:cs="Arial"/>
          <w:b/>
        </w:rPr>
      </w:pPr>
    </w:p>
    <w:p w14:paraId="2C0DEFC2" w14:textId="77777777" w:rsidR="00740E0D" w:rsidRPr="00740E0D" w:rsidRDefault="00740E0D" w:rsidP="00740E0D">
      <w:pPr>
        <w:jc w:val="both"/>
        <w:rPr>
          <w:rFonts w:ascii="Arial" w:hAnsi="Arial" w:cs="Arial"/>
          <w:b/>
        </w:rPr>
      </w:pPr>
    </w:p>
    <w:p w14:paraId="2DB3A491" w14:textId="77777777" w:rsidR="00740E0D" w:rsidRPr="00740E0D" w:rsidRDefault="00740E0D" w:rsidP="00740E0D">
      <w:pPr>
        <w:jc w:val="both"/>
        <w:rPr>
          <w:rFonts w:ascii="Arial" w:hAnsi="Arial" w:cs="Arial"/>
          <w:b/>
        </w:rPr>
      </w:pPr>
    </w:p>
    <w:p w14:paraId="5FBD2644" w14:textId="77777777" w:rsidR="00740E0D" w:rsidRPr="00740E0D" w:rsidRDefault="00740E0D" w:rsidP="00740E0D">
      <w:pPr>
        <w:jc w:val="both"/>
        <w:rPr>
          <w:rFonts w:ascii="Arial" w:hAnsi="Arial" w:cs="Arial"/>
          <w:b/>
        </w:rPr>
      </w:pPr>
    </w:p>
    <w:p w14:paraId="7671E580" w14:textId="77777777" w:rsidR="00740E0D" w:rsidRPr="00740E0D" w:rsidRDefault="00740E0D" w:rsidP="00740E0D">
      <w:pPr>
        <w:jc w:val="both"/>
        <w:rPr>
          <w:rFonts w:ascii="Arial" w:hAnsi="Arial" w:cs="Arial"/>
          <w:b/>
        </w:rPr>
      </w:pPr>
    </w:p>
    <w:p w14:paraId="0A7E67CC" w14:textId="77777777" w:rsidR="00740E0D" w:rsidRPr="00740E0D" w:rsidRDefault="00740E0D" w:rsidP="00740E0D">
      <w:pPr>
        <w:jc w:val="both"/>
        <w:rPr>
          <w:rFonts w:ascii="Arial" w:hAnsi="Arial" w:cs="Arial"/>
          <w:b/>
        </w:rPr>
      </w:pPr>
    </w:p>
    <w:p w14:paraId="2E60C02C" w14:textId="77777777" w:rsidR="00740E0D" w:rsidRPr="00740E0D" w:rsidRDefault="00740E0D" w:rsidP="00740E0D">
      <w:pPr>
        <w:jc w:val="both"/>
        <w:rPr>
          <w:rFonts w:ascii="Arial" w:hAnsi="Arial" w:cs="Arial"/>
          <w:b/>
        </w:rPr>
      </w:pPr>
    </w:p>
    <w:p w14:paraId="50B92143" w14:textId="77777777" w:rsidR="00740E0D" w:rsidRPr="00740E0D" w:rsidRDefault="00740E0D" w:rsidP="00740E0D">
      <w:pPr>
        <w:jc w:val="both"/>
        <w:rPr>
          <w:rFonts w:ascii="Arial" w:hAnsi="Arial" w:cs="Arial"/>
          <w:b/>
        </w:rPr>
      </w:pPr>
    </w:p>
    <w:p w14:paraId="693DF9E7" w14:textId="77777777" w:rsidR="00740E0D" w:rsidRPr="00740E0D" w:rsidRDefault="00740E0D" w:rsidP="00740E0D">
      <w:pPr>
        <w:jc w:val="both"/>
        <w:rPr>
          <w:rFonts w:ascii="Arial" w:hAnsi="Arial" w:cs="Arial"/>
          <w:b/>
        </w:rPr>
      </w:pPr>
    </w:p>
    <w:p w14:paraId="09A908B5" w14:textId="77777777" w:rsidR="00740E0D" w:rsidRPr="00740E0D" w:rsidRDefault="00740E0D" w:rsidP="00740E0D">
      <w:pPr>
        <w:jc w:val="both"/>
        <w:rPr>
          <w:rFonts w:ascii="Arial" w:hAnsi="Arial" w:cs="Arial"/>
          <w:b/>
        </w:rPr>
      </w:pPr>
    </w:p>
    <w:p w14:paraId="34BFCFE9" w14:textId="77777777" w:rsidR="00740E0D" w:rsidRPr="00740E0D" w:rsidRDefault="00740E0D" w:rsidP="00740E0D">
      <w:pPr>
        <w:jc w:val="both"/>
        <w:rPr>
          <w:rFonts w:ascii="Arial" w:hAnsi="Arial" w:cs="Arial"/>
          <w:b/>
        </w:rPr>
      </w:pPr>
    </w:p>
    <w:p w14:paraId="3D97F469" w14:textId="77777777" w:rsidR="00740E0D" w:rsidRPr="00740E0D" w:rsidRDefault="00740E0D" w:rsidP="00740E0D">
      <w:pPr>
        <w:jc w:val="both"/>
        <w:rPr>
          <w:rFonts w:ascii="Arial" w:hAnsi="Arial" w:cs="Arial"/>
          <w:b/>
        </w:rPr>
      </w:pPr>
    </w:p>
    <w:p w14:paraId="09884706" w14:textId="77777777" w:rsidR="00740E0D" w:rsidRPr="00740E0D" w:rsidRDefault="00740E0D" w:rsidP="00740E0D">
      <w:pPr>
        <w:jc w:val="both"/>
        <w:rPr>
          <w:rFonts w:ascii="Arial" w:hAnsi="Arial" w:cs="Arial"/>
          <w:b/>
        </w:rPr>
      </w:pPr>
    </w:p>
    <w:p w14:paraId="4C1973B7" w14:textId="77777777" w:rsidR="00740E0D" w:rsidRPr="00740E0D" w:rsidRDefault="00740E0D" w:rsidP="00740E0D">
      <w:pPr>
        <w:jc w:val="both"/>
        <w:rPr>
          <w:rFonts w:ascii="Arial" w:hAnsi="Arial" w:cs="Arial"/>
          <w:b/>
        </w:rPr>
        <w:sectPr w:rsidR="00740E0D" w:rsidRPr="00740E0D" w:rsidSect="00A60B51">
          <w:footerReference w:type="even" r:id="rId171"/>
          <w:footerReference w:type="default" r:id="rId172"/>
          <w:footerReference w:type="first" r:id="rId173"/>
          <w:pgSz w:w="11906" w:h="16838" w:code="9"/>
          <w:pgMar w:top="1440" w:right="1282" w:bottom="1440" w:left="1138" w:header="720" w:footer="720" w:gutter="0"/>
          <w:cols w:space="720"/>
          <w:docGrid w:linePitch="299"/>
        </w:sectPr>
      </w:pPr>
    </w:p>
    <w:p w14:paraId="077918B6" w14:textId="77777777" w:rsidR="00740E0D" w:rsidRPr="00740E0D" w:rsidRDefault="00740E0D" w:rsidP="00740E0D">
      <w:pPr>
        <w:shd w:val="clear" w:color="auto" w:fill="D7C0A1"/>
        <w:ind w:right="888"/>
        <w:jc w:val="both"/>
        <w:rPr>
          <w:rFonts w:ascii="Arial" w:hAnsi="Arial" w:cs="Arial"/>
          <w:b/>
          <w:color w:val="000000" w:themeColor="text1"/>
          <w:sz w:val="24"/>
        </w:rPr>
      </w:pPr>
      <w:bookmarkStart w:id="10" w:name="_Hlk98979491"/>
      <w:r w:rsidRPr="00740E0D">
        <w:rPr>
          <w:rFonts w:ascii="Arial" w:hAnsi="Arial" w:cs="Arial"/>
          <w:b/>
          <w:color w:val="000000" w:themeColor="text1"/>
          <w:sz w:val="24"/>
        </w:rPr>
        <w:t>CHAPTER FIVE: FINANCIAL PLAN</w:t>
      </w:r>
    </w:p>
    <w:p w14:paraId="4BB5C0CE" w14:textId="77777777" w:rsidR="00740E0D" w:rsidRPr="00740E0D" w:rsidRDefault="00740E0D" w:rsidP="00740E0D">
      <w:pPr>
        <w:jc w:val="both"/>
        <w:rPr>
          <w:rFonts w:ascii="Arial" w:hAnsi="Arial" w:cs="Arial"/>
          <w:color w:val="FF0000"/>
        </w:rPr>
      </w:pPr>
    </w:p>
    <w:p w14:paraId="16B26BA4" w14:textId="77777777" w:rsidR="00740E0D" w:rsidRPr="00740E0D" w:rsidRDefault="00740E0D" w:rsidP="00740E0D">
      <w:pPr>
        <w:spacing w:after="0" w:line="360" w:lineRule="auto"/>
        <w:jc w:val="both"/>
        <w:rPr>
          <w:rFonts w:ascii="Arial" w:hAnsi="Arial" w:cs="Arial"/>
          <w:b/>
          <w:sz w:val="24"/>
          <w:szCs w:val="24"/>
        </w:rPr>
      </w:pPr>
      <w:r w:rsidRPr="00740E0D">
        <w:rPr>
          <w:rFonts w:ascii="Arial" w:hAnsi="Arial" w:cs="Arial"/>
          <w:b/>
          <w:sz w:val="24"/>
          <w:szCs w:val="24"/>
        </w:rPr>
        <w:t>5.1</w:t>
      </w:r>
      <w:r w:rsidRPr="00740E0D">
        <w:rPr>
          <w:rFonts w:ascii="Arial" w:hAnsi="Arial" w:cs="Arial"/>
          <w:b/>
          <w:sz w:val="24"/>
          <w:szCs w:val="24"/>
        </w:rPr>
        <w:tab/>
        <w:t>Executive summary</w:t>
      </w:r>
    </w:p>
    <w:p w14:paraId="55D82D05" w14:textId="77777777" w:rsidR="00740E0D" w:rsidRPr="00740E0D" w:rsidRDefault="00740E0D" w:rsidP="00740E0D">
      <w:pPr>
        <w:spacing w:after="0" w:line="360" w:lineRule="auto"/>
        <w:jc w:val="both"/>
        <w:rPr>
          <w:rFonts w:ascii="Arial" w:hAnsi="Arial" w:cs="Arial"/>
          <w:b/>
          <w:sz w:val="12"/>
          <w:szCs w:val="12"/>
        </w:rPr>
      </w:pPr>
    </w:p>
    <w:p w14:paraId="61440CBB" w14:textId="77777777" w:rsidR="00740E0D" w:rsidRPr="00740E0D" w:rsidRDefault="00740E0D" w:rsidP="00740E0D">
      <w:pPr>
        <w:spacing w:after="0" w:line="360" w:lineRule="auto"/>
        <w:jc w:val="both"/>
        <w:rPr>
          <w:rFonts w:ascii="Arial" w:hAnsi="Arial" w:cs="Arial"/>
        </w:rPr>
      </w:pPr>
      <w:r w:rsidRPr="00740E0D">
        <w:rPr>
          <w:rFonts w:ascii="Arial" w:hAnsi="Arial" w:cs="Arial"/>
        </w:rPr>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14:paraId="0AA93BB4" w14:textId="77777777" w:rsidR="00740E0D" w:rsidRPr="00740E0D" w:rsidRDefault="00740E0D" w:rsidP="00740E0D">
      <w:pPr>
        <w:spacing w:after="0" w:line="360" w:lineRule="auto"/>
        <w:jc w:val="both"/>
        <w:rPr>
          <w:rFonts w:ascii="Arial" w:hAnsi="Arial" w:cs="Arial"/>
          <w:sz w:val="12"/>
          <w:szCs w:val="12"/>
        </w:rPr>
      </w:pPr>
    </w:p>
    <w:p w14:paraId="19640CBC" w14:textId="77777777" w:rsidR="00740E0D" w:rsidRPr="00740E0D" w:rsidRDefault="00740E0D" w:rsidP="00740E0D">
      <w:pPr>
        <w:spacing w:after="0" w:line="360" w:lineRule="auto"/>
        <w:jc w:val="both"/>
        <w:rPr>
          <w:rFonts w:ascii="Arial" w:hAnsi="Arial" w:cs="Arial"/>
        </w:rPr>
      </w:pPr>
      <w:r w:rsidRPr="00740E0D">
        <w:rPr>
          <w:rFonts w:ascii="Arial" w:hAnsi="Arial" w:cs="Arial"/>
        </w:rPr>
        <w:t>The Municipality’s business and service delivery priorities were reviewed as part of this year’s planning and budget process.  Where appropriate, funds were transferred from low- to high-priority programmes so as to maintain sound financial stewardship.  A critical review was also undertaken of expenditures on noncore and ‘nice to have’ items.</w:t>
      </w:r>
    </w:p>
    <w:p w14:paraId="2E493F72" w14:textId="77777777" w:rsidR="00740E0D" w:rsidRPr="00740E0D" w:rsidRDefault="00740E0D" w:rsidP="00740E0D">
      <w:pPr>
        <w:autoSpaceDE w:val="0"/>
        <w:autoSpaceDN w:val="0"/>
        <w:adjustRightInd w:val="0"/>
        <w:spacing w:after="0" w:line="360" w:lineRule="auto"/>
        <w:jc w:val="both"/>
        <w:rPr>
          <w:rFonts w:ascii="Arial" w:hAnsi="Arial" w:cs="Arial"/>
          <w:sz w:val="12"/>
          <w:szCs w:val="12"/>
        </w:rPr>
      </w:pPr>
    </w:p>
    <w:p w14:paraId="4B13C644" w14:textId="77777777" w:rsidR="00740E0D" w:rsidRPr="00740E0D" w:rsidRDefault="00740E0D" w:rsidP="00740E0D">
      <w:pPr>
        <w:spacing w:after="0" w:line="360" w:lineRule="auto"/>
        <w:jc w:val="both"/>
        <w:rPr>
          <w:rFonts w:ascii="Arial" w:hAnsi="Arial" w:cs="Arial"/>
        </w:rPr>
      </w:pPr>
      <w:r w:rsidRPr="00740E0D">
        <w:rPr>
          <w:rFonts w:ascii="Arial" w:hAnsi="Arial" w:cs="Arial"/>
        </w:rPr>
        <w:t>The Municipality has embarked on implementing a range of revenue collection strategies to optimize the collection of debt owed by consumers. Furthermore, the Municipality has undertaken various customer care initiatives to ensure the municipality truly involves all citizens in the process of ensuring a people lead government.</w:t>
      </w:r>
    </w:p>
    <w:p w14:paraId="50A9EDFA" w14:textId="77777777" w:rsidR="00740E0D" w:rsidRPr="00740E0D" w:rsidRDefault="00740E0D" w:rsidP="00740E0D">
      <w:pPr>
        <w:spacing w:after="0" w:line="360" w:lineRule="auto"/>
        <w:jc w:val="both"/>
        <w:rPr>
          <w:rFonts w:ascii="Arial" w:hAnsi="Arial" w:cs="Arial"/>
          <w:b/>
          <w:sz w:val="12"/>
          <w:szCs w:val="12"/>
        </w:rPr>
      </w:pPr>
    </w:p>
    <w:p w14:paraId="221B7068" w14:textId="77777777" w:rsidR="00740E0D" w:rsidRPr="00740E0D" w:rsidRDefault="00740E0D" w:rsidP="00740E0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hAnsi="Arial" w:cs="Arial"/>
        </w:rPr>
      </w:pPr>
      <w:r w:rsidRPr="00740E0D">
        <w:rPr>
          <w:rFonts w:ascii="Arial" w:hAnsi="Arial" w:cs="Arial"/>
        </w:rPr>
        <w:t>National Treasury’s MFMA Circular No. 112 &amp; 115 and applicable previous budget circulars were used to guide the compilation of the 2022/23 MTREF.</w:t>
      </w:r>
    </w:p>
    <w:p w14:paraId="11B3FE6E" w14:textId="77777777" w:rsidR="00740E0D" w:rsidRPr="00740E0D" w:rsidRDefault="00740E0D" w:rsidP="00740E0D">
      <w:pPr>
        <w:spacing w:after="0" w:line="360" w:lineRule="auto"/>
        <w:ind w:left="993" w:hanging="993"/>
        <w:jc w:val="both"/>
        <w:rPr>
          <w:rFonts w:ascii="Arial" w:hAnsi="Arial" w:cs="Arial"/>
          <w:sz w:val="12"/>
          <w:szCs w:val="12"/>
        </w:rPr>
      </w:pPr>
    </w:p>
    <w:p w14:paraId="413481BA" w14:textId="77777777" w:rsidR="00740E0D" w:rsidRPr="00740E0D" w:rsidRDefault="00740E0D" w:rsidP="00740E0D">
      <w:pPr>
        <w:autoSpaceDE w:val="0"/>
        <w:autoSpaceDN w:val="0"/>
        <w:adjustRightInd w:val="0"/>
        <w:spacing w:after="0" w:line="360" w:lineRule="auto"/>
        <w:jc w:val="both"/>
        <w:rPr>
          <w:rFonts w:ascii="Arial" w:hAnsi="Arial" w:cs="Arial"/>
        </w:rPr>
      </w:pPr>
      <w:r w:rsidRPr="00740E0D">
        <w:rPr>
          <w:rFonts w:ascii="Arial" w:hAnsi="Arial" w:cs="Arial"/>
        </w:rPr>
        <w:t>The main challenges experienced during the compilation of the 2022/23 MTREF can be summarised as follows:</w:t>
      </w:r>
    </w:p>
    <w:p w14:paraId="16618627" w14:textId="77777777" w:rsidR="00740E0D" w:rsidRPr="00740E0D" w:rsidRDefault="00740E0D" w:rsidP="00740E0D">
      <w:pPr>
        <w:autoSpaceDE w:val="0"/>
        <w:autoSpaceDN w:val="0"/>
        <w:adjustRightInd w:val="0"/>
        <w:spacing w:after="0" w:line="360" w:lineRule="auto"/>
        <w:jc w:val="both"/>
        <w:rPr>
          <w:rFonts w:ascii="Arial" w:hAnsi="Arial" w:cs="Arial"/>
        </w:rPr>
      </w:pPr>
    </w:p>
    <w:p w14:paraId="366447E2" w14:textId="77777777" w:rsidR="00740E0D" w:rsidRPr="00740E0D" w:rsidRDefault="00740E0D" w:rsidP="0038706E">
      <w:pPr>
        <w:numPr>
          <w:ilvl w:val="0"/>
          <w:numId w:val="163"/>
        </w:numPr>
        <w:autoSpaceDE w:val="0"/>
        <w:autoSpaceDN w:val="0"/>
        <w:adjustRightInd w:val="0"/>
        <w:spacing w:after="0" w:line="360" w:lineRule="auto"/>
        <w:jc w:val="both"/>
        <w:rPr>
          <w:rFonts w:ascii="Arial" w:hAnsi="Arial" w:cs="Arial"/>
        </w:rPr>
      </w:pPr>
      <w:r w:rsidRPr="00740E0D">
        <w:rPr>
          <w:rFonts w:ascii="Arial" w:hAnsi="Arial" w:cs="Arial"/>
        </w:rPr>
        <w:t>The ongoing difficulties in the national and local economy;</w:t>
      </w:r>
    </w:p>
    <w:p w14:paraId="4026680B" w14:textId="77777777" w:rsidR="00740E0D" w:rsidRPr="00740E0D" w:rsidRDefault="00740E0D" w:rsidP="0038706E">
      <w:pPr>
        <w:numPr>
          <w:ilvl w:val="0"/>
          <w:numId w:val="163"/>
        </w:numPr>
        <w:autoSpaceDE w:val="0"/>
        <w:autoSpaceDN w:val="0"/>
        <w:adjustRightInd w:val="0"/>
        <w:spacing w:after="0" w:line="360" w:lineRule="auto"/>
        <w:jc w:val="both"/>
        <w:rPr>
          <w:rFonts w:ascii="Arial" w:hAnsi="Arial" w:cs="Arial"/>
        </w:rPr>
      </w:pPr>
      <w:r w:rsidRPr="00740E0D">
        <w:rPr>
          <w:rFonts w:ascii="Arial" w:hAnsi="Arial" w:cs="Arial"/>
        </w:rPr>
        <w:t>Aging water, sewerage, roads and electricity infrastructure;</w:t>
      </w:r>
    </w:p>
    <w:p w14:paraId="1C7237A7" w14:textId="77777777" w:rsidR="00740E0D" w:rsidRPr="00740E0D" w:rsidRDefault="00740E0D" w:rsidP="0038706E">
      <w:pPr>
        <w:numPr>
          <w:ilvl w:val="0"/>
          <w:numId w:val="163"/>
        </w:numPr>
        <w:autoSpaceDE w:val="0"/>
        <w:autoSpaceDN w:val="0"/>
        <w:adjustRightInd w:val="0"/>
        <w:spacing w:after="0" w:line="360" w:lineRule="auto"/>
        <w:jc w:val="both"/>
        <w:rPr>
          <w:rFonts w:ascii="Arial" w:hAnsi="Arial" w:cs="Arial"/>
        </w:rPr>
      </w:pPr>
      <w:r w:rsidRPr="00740E0D">
        <w:rPr>
          <w:rFonts w:ascii="Arial" w:hAnsi="Arial" w:cs="Arial"/>
        </w:rPr>
        <w:t>The need to reprioritise projects and expenditure within the existing resource envelope given the cash flow realities and declining cash position of the municipality;</w:t>
      </w:r>
    </w:p>
    <w:p w14:paraId="64CDCA59" w14:textId="77777777" w:rsidR="00740E0D" w:rsidRPr="00740E0D" w:rsidRDefault="00740E0D" w:rsidP="0038706E">
      <w:pPr>
        <w:numPr>
          <w:ilvl w:val="0"/>
          <w:numId w:val="163"/>
        </w:numPr>
        <w:autoSpaceDE w:val="0"/>
        <w:autoSpaceDN w:val="0"/>
        <w:adjustRightInd w:val="0"/>
        <w:spacing w:after="0" w:line="360" w:lineRule="auto"/>
        <w:jc w:val="both"/>
        <w:rPr>
          <w:rFonts w:ascii="Arial" w:hAnsi="Arial" w:cs="Arial"/>
        </w:rPr>
      </w:pPr>
      <w:r w:rsidRPr="00740E0D">
        <w:rPr>
          <w:rFonts w:ascii="Arial" w:hAnsi="Arial" w:cs="Arial"/>
        </w:rPr>
        <w:t>The increased cost of bulk water and electricity (due to tariff increases from Department Water &amp; Sanitation and Eskom), which is placing upward pressure on service tariffs to residents. Continuous high tariff increases are not sustainable - as there will be point where services will no-longer be affordable;</w:t>
      </w:r>
    </w:p>
    <w:p w14:paraId="45D89984" w14:textId="77777777" w:rsidR="00740E0D" w:rsidRPr="00740E0D" w:rsidRDefault="00740E0D" w:rsidP="0038706E">
      <w:pPr>
        <w:numPr>
          <w:ilvl w:val="0"/>
          <w:numId w:val="163"/>
        </w:numPr>
        <w:autoSpaceDE w:val="0"/>
        <w:autoSpaceDN w:val="0"/>
        <w:adjustRightInd w:val="0"/>
        <w:spacing w:after="0" w:line="360" w:lineRule="auto"/>
        <w:jc w:val="both"/>
        <w:rPr>
          <w:rFonts w:ascii="Arial" w:hAnsi="Arial" w:cs="Arial"/>
        </w:rPr>
      </w:pPr>
      <w:r w:rsidRPr="00740E0D">
        <w:rPr>
          <w:rFonts w:ascii="Arial" w:hAnsi="Arial" w:cs="Arial"/>
        </w:rPr>
        <w:t>Salary increases for municipal staff that continue to exceed consumer inflation, as well as the need to fill critical vacancies;</w:t>
      </w:r>
    </w:p>
    <w:p w14:paraId="218626FC" w14:textId="77777777" w:rsidR="00740E0D" w:rsidRPr="00740E0D" w:rsidRDefault="00740E0D" w:rsidP="00740E0D">
      <w:pPr>
        <w:autoSpaceDE w:val="0"/>
        <w:autoSpaceDN w:val="0"/>
        <w:adjustRightInd w:val="0"/>
        <w:spacing w:after="0" w:line="360" w:lineRule="auto"/>
        <w:jc w:val="both"/>
        <w:rPr>
          <w:rFonts w:ascii="Arial" w:hAnsi="Arial" w:cs="Arial"/>
          <w:sz w:val="12"/>
          <w:szCs w:val="12"/>
        </w:rPr>
      </w:pPr>
    </w:p>
    <w:p w14:paraId="329256B5" w14:textId="77777777" w:rsidR="00740E0D" w:rsidRPr="00740E0D" w:rsidRDefault="00740E0D" w:rsidP="00740E0D">
      <w:pPr>
        <w:spacing w:after="0" w:line="360" w:lineRule="auto"/>
        <w:jc w:val="both"/>
        <w:rPr>
          <w:rFonts w:ascii="Arial" w:hAnsi="Arial" w:cs="Arial"/>
        </w:rPr>
      </w:pPr>
      <w:r w:rsidRPr="00740E0D">
        <w:rPr>
          <w:rFonts w:ascii="Arial" w:hAnsi="Arial" w:cs="Arial"/>
        </w:rPr>
        <w:t>The following budget principles and guidelines directly informed the compilation of the 2022/23 MTREF:</w:t>
      </w:r>
    </w:p>
    <w:p w14:paraId="33152A55" w14:textId="77777777" w:rsidR="00740E0D" w:rsidRPr="00740E0D" w:rsidRDefault="00740E0D" w:rsidP="0038706E">
      <w:pPr>
        <w:numPr>
          <w:ilvl w:val="0"/>
          <w:numId w:val="144"/>
        </w:numPr>
        <w:spacing w:after="0" w:line="360" w:lineRule="auto"/>
        <w:ind w:left="709" w:hanging="709"/>
        <w:jc w:val="both"/>
        <w:rPr>
          <w:rFonts w:ascii="Arial" w:hAnsi="Arial" w:cs="Arial"/>
        </w:rPr>
      </w:pPr>
      <w:r w:rsidRPr="00740E0D">
        <w:rPr>
          <w:rFonts w:ascii="Arial" w:hAnsi="Arial" w:cs="Arial"/>
        </w:rPr>
        <w:t xml:space="preserve">The 2021/22 Adjustments Budget priorities and targets, as well as the base line allocations contained in that Adjustments Budget were adopted as the upper limits for the new baselines for the 2022/23 annual budget; </w:t>
      </w:r>
    </w:p>
    <w:p w14:paraId="4E05CAC8" w14:textId="77777777" w:rsidR="00740E0D" w:rsidRPr="00740E0D" w:rsidRDefault="00740E0D" w:rsidP="0038706E">
      <w:pPr>
        <w:numPr>
          <w:ilvl w:val="0"/>
          <w:numId w:val="144"/>
        </w:numPr>
        <w:spacing w:after="0" w:line="360" w:lineRule="auto"/>
        <w:ind w:left="709" w:hanging="709"/>
        <w:jc w:val="both"/>
        <w:rPr>
          <w:rFonts w:ascii="Arial" w:hAnsi="Arial" w:cs="Arial"/>
        </w:rPr>
      </w:pPr>
      <w:r w:rsidRPr="00740E0D">
        <w:rPr>
          <w:rFonts w:ascii="Arial" w:hAnsi="Arial" w:cs="Arial"/>
        </w:rPr>
        <w:t>Intermediate service level standards were used to inform the measurable objectives, targets and backlog eradication goals;</w:t>
      </w:r>
    </w:p>
    <w:p w14:paraId="4F413492" w14:textId="77777777" w:rsidR="00740E0D" w:rsidRPr="00740E0D" w:rsidRDefault="00740E0D" w:rsidP="0038706E">
      <w:pPr>
        <w:numPr>
          <w:ilvl w:val="0"/>
          <w:numId w:val="144"/>
        </w:numPr>
        <w:spacing w:after="0" w:line="360" w:lineRule="auto"/>
        <w:ind w:hanging="720"/>
        <w:jc w:val="both"/>
        <w:rPr>
          <w:rFonts w:ascii="Arial" w:hAnsi="Arial" w:cs="Arial"/>
        </w:rPr>
      </w:pPr>
      <w:r w:rsidRPr="00740E0D">
        <w:rPr>
          <w:rFonts w:ascii="Arial" w:hAnsi="Arial" w:cs="Arial"/>
        </w:rPr>
        <w:t>Tariff and property rate increases should be affordable and 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 should take into account the need to address infrastructure backlogs;</w:t>
      </w:r>
    </w:p>
    <w:p w14:paraId="138A9DAF" w14:textId="77777777" w:rsidR="00740E0D" w:rsidRPr="00740E0D" w:rsidRDefault="00740E0D" w:rsidP="0038706E">
      <w:pPr>
        <w:numPr>
          <w:ilvl w:val="0"/>
          <w:numId w:val="144"/>
        </w:numPr>
        <w:spacing w:after="0" w:line="360" w:lineRule="auto"/>
        <w:ind w:left="709" w:hanging="709"/>
        <w:jc w:val="both"/>
        <w:rPr>
          <w:rFonts w:ascii="Arial" w:hAnsi="Arial" w:cs="Arial"/>
        </w:rPr>
      </w:pPr>
      <w:r w:rsidRPr="00740E0D">
        <w:rPr>
          <w:rFonts w:ascii="Arial" w:hAnsi="Arial" w:cs="Arial"/>
        </w:rPr>
        <w:t>There will be no budget allocated to national and provincial funded projects unless the necessary grants to the municipality are reflected in the national and provincial budget and have been gazetted as required by the annual Division of Revenue Act;</w:t>
      </w:r>
    </w:p>
    <w:p w14:paraId="47CFF17B" w14:textId="77777777" w:rsidR="00740E0D" w:rsidRPr="00740E0D" w:rsidRDefault="00740E0D" w:rsidP="00740E0D">
      <w:pPr>
        <w:spacing w:after="0" w:line="360" w:lineRule="auto"/>
        <w:jc w:val="both"/>
        <w:rPr>
          <w:rFonts w:ascii="Arial" w:hAnsi="Arial" w:cs="Arial"/>
        </w:rPr>
      </w:pPr>
    </w:p>
    <w:p w14:paraId="0F6FCA49" w14:textId="45D1F29B" w:rsidR="00740E0D" w:rsidRPr="00740E0D" w:rsidRDefault="00740E0D" w:rsidP="00740E0D">
      <w:pPr>
        <w:spacing w:after="0" w:line="360" w:lineRule="auto"/>
        <w:jc w:val="both"/>
        <w:rPr>
          <w:rFonts w:ascii="Arial" w:hAnsi="Arial" w:cs="Arial"/>
        </w:rPr>
      </w:pPr>
      <w:r w:rsidRPr="00740E0D">
        <w:rPr>
          <w:rFonts w:ascii="Arial" w:hAnsi="Arial" w:cs="Arial"/>
        </w:rPr>
        <w:t xml:space="preserve">The following table is a consolidated overview of the proposed </w:t>
      </w:r>
      <w:r w:rsidR="007455CE">
        <w:rPr>
          <w:rFonts w:ascii="Arial" w:hAnsi="Arial" w:cs="Arial"/>
        </w:rPr>
        <w:t xml:space="preserve">Draft </w:t>
      </w:r>
      <w:r w:rsidRPr="00740E0D">
        <w:rPr>
          <w:rFonts w:ascii="Arial" w:hAnsi="Arial" w:cs="Arial"/>
        </w:rPr>
        <w:t>2022/23 Medium-term Revenue and Expenditure Framework:</w:t>
      </w:r>
    </w:p>
    <w:p w14:paraId="4EB01AC0" w14:textId="77777777" w:rsidR="00740E0D" w:rsidRPr="00740E0D" w:rsidRDefault="00740E0D" w:rsidP="00740E0D">
      <w:pPr>
        <w:autoSpaceDE w:val="0"/>
        <w:autoSpaceDN w:val="0"/>
        <w:adjustRightInd w:val="0"/>
        <w:spacing w:after="0" w:line="360" w:lineRule="auto"/>
        <w:jc w:val="both"/>
        <w:rPr>
          <w:rFonts w:ascii="Arial" w:eastAsia="Times New Roman" w:hAnsi="Arial" w:cs="Arial"/>
          <w:b/>
          <w:sz w:val="12"/>
          <w:szCs w:val="12"/>
          <w:lang w:eastAsia="en-ZA"/>
        </w:rPr>
      </w:pPr>
    </w:p>
    <w:p w14:paraId="54FF157C" w14:textId="77777777" w:rsidR="00740E0D" w:rsidRPr="00740E0D" w:rsidRDefault="00740E0D" w:rsidP="00740E0D">
      <w:pPr>
        <w:spacing w:after="0" w:line="360" w:lineRule="auto"/>
        <w:ind w:left="512" w:hanging="10"/>
        <w:jc w:val="both"/>
        <w:rPr>
          <w:rFonts w:ascii="Arial" w:eastAsia="Calibri" w:hAnsi="Arial" w:cs="Arial"/>
          <w:b/>
          <w:color w:val="000000"/>
          <w:sz w:val="24"/>
          <w:szCs w:val="24"/>
          <w:lang w:eastAsia="en-ZA"/>
        </w:rPr>
      </w:pPr>
      <w:r w:rsidRPr="00740E0D">
        <w:rPr>
          <w:rFonts w:ascii="Arial" w:eastAsia="Calibri" w:hAnsi="Arial" w:cs="Arial"/>
          <w:b/>
          <w:color w:val="000000"/>
          <w:sz w:val="24"/>
          <w:szCs w:val="24"/>
          <w:lang w:eastAsia="en-ZA"/>
        </w:rPr>
        <w:t>Table 1: Consolidated Overview of the 2022/23 MTREF</w:t>
      </w:r>
    </w:p>
    <w:p w14:paraId="58E818CD" w14:textId="77777777" w:rsidR="00740E0D" w:rsidRPr="00740E0D" w:rsidRDefault="00740E0D" w:rsidP="00740E0D">
      <w:pPr>
        <w:spacing w:after="0" w:line="360" w:lineRule="auto"/>
        <w:ind w:left="512" w:hanging="10"/>
        <w:jc w:val="both"/>
        <w:rPr>
          <w:rFonts w:ascii="Arial" w:eastAsia="Calibri" w:hAnsi="Arial" w:cs="Arial"/>
          <w:b/>
          <w:color w:val="000000"/>
          <w:sz w:val="24"/>
          <w:szCs w:val="24"/>
          <w:lang w:eastAsia="en-ZA"/>
        </w:rPr>
      </w:pPr>
    </w:p>
    <w:p w14:paraId="5B0C59BF" w14:textId="77777777" w:rsidR="00740E0D" w:rsidRPr="00740E0D" w:rsidRDefault="00740E0D" w:rsidP="00740E0D">
      <w:pPr>
        <w:spacing w:after="0" w:line="360" w:lineRule="auto"/>
        <w:ind w:left="512" w:hanging="10"/>
        <w:jc w:val="both"/>
        <w:rPr>
          <w:rFonts w:ascii="Arial" w:eastAsia="Calibri" w:hAnsi="Arial" w:cs="Arial"/>
          <w:b/>
          <w:color w:val="000000"/>
          <w:sz w:val="24"/>
          <w:szCs w:val="24"/>
          <w:lang w:eastAsia="en-ZA"/>
        </w:rPr>
      </w:pPr>
      <w:r w:rsidRPr="00740E0D">
        <w:rPr>
          <w:rFonts w:ascii="Calibri" w:eastAsia="Calibri" w:hAnsi="Calibri" w:cs="Calibri"/>
          <w:noProof/>
          <w:color w:val="000000"/>
          <w:lang w:eastAsia="en-ZA"/>
        </w:rPr>
        <w:drawing>
          <wp:inline distT="0" distB="0" distL="0" distR="0" wp14:anchorId="3123087E" wp14:editId="2809A005">
            <wp:extent cx="6067425" cy="1619250"/>
            <wp:effectExtent l="0" t="0" r="9525" b="0"/>
            <wp:docPr id="624768" name="Picture 6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67425" cy="1619250"/>
                    </a:xfrm>
                    <a:prstGeom prst="rect">
                      <a:avLst/>
                    </a:prstGeom>
                    <a:noFill/>
                    <a:ln>
                      <a:noFill/>
                    </a:ln>
                  </pic:spPr>
                </pic:pic>
              </a:graphicData>
            </a:graphic>
          </wp:inline>
        </w:drawing>
      </w:r>
    </w:p>
    <w:p w14:paraId="03DBD619" w14:textId="77777777" w:rsidR="00740E0D" w:rsidRPr="00740E0D" w:rsidRDefault="00740E0D" w:rsidP="00740E0D">
      <w:pPr>
        <w:spacing w:after="0" w:line="360" w:lineRule="auto"/>
        <w:ind w:left="512" w:hanging="10"/>
        <w:jc w:val="both"/>
        <w:rPr>
          <w:rFonts w:ascii="Arial" w:eastAsia="Calibri" w:hAnsi="Arial" w:cs="Arial"/>
          <w:b/>
          <w:color w:val="000000"/>
          <w:sz w:val="24"/>
          <w:szCs w:val="24"/>
          <w:lang w:eastAsia="en-ZA"/>
        </w:rPr>
      </w:pPr>
    </w:p>
    <w:p w14:paraId="23B12B2A" w14:textId="77777777" w:rsidR="00740E0D" w:rsidRPr="00740E0D" w:rsidRDefault="00740E0D" w:rsidP="00740E0D">
      <w:pPr>
        <w:autoSpaceDE w:val="0"/>
        <w:autoSpaceDN w:val="0"/>
        <w:adjustRightInd w:val="0"/>
        <w:spacing w:after="0" w:line="360" w:lineRule="auto"/>
        <w:jc w:val="both"/>
        <w:rPr>
          <w:rFonts w:ascii="Arial" w:eastAsia="Times New Roman" w:hAnsi="Arial" w:cs="Arial"/>
          <w:b/>
          <w:sz w:val="12"/>
          <w:szCs w:val="12"/>
          <w:lang w:eastAsia="en-ZA"/>
        </w:rPr>
      </w:pPr>
    </w:p>
    <w:p w14:paraId="5ED1B8EE" w14:textId="77777777" w:rsidR="00740E0D" w:rsidRPr="00740E0D" w:rsidRDefault="00740E0D" w:rsidP="00740E0D">
      <w:pPr>
        <w:autoSpaceDE w:val="0"/>
        <w:autoSpaceDN w:val="0"/>
        <w:adjustRightInd w:val="0"/>
        <w:spacing w:after="0" w:line="360" w:lineRule="auto"/>
        <w:jc w:val="both"/>
        <w:rPr>
          <w:rFonts w:ascii="Arial" w:eastAsia="Times New Roman" w:hAnsi="Arial" w:cs="Arial"/>
          <w:sz w:val="24"/>
          <w:szCs w:val="24"/>
          <w:lang w:eastAsia="en-ZA"/>
        </w:rPr>
      </w:pPr>
      <w:r w:rsidRPr="00740E0D">
        <w:rPr>
          <w:rFonts w:ascii="Arial" w:eastAsia="Times New Roman" w:hAnsi="Arial" w:cs="Arial"/>
          <w:b/>
          <w:sz w:val="24"/>
          <w:szCs w:val="24"/>
          <w:lang w:eastAsia="en-ZA"/>
        </w:rPr>
        <w:t>5.2</w:t>
      </w:r>
      <w:r w:rsidRPr="00740E0D">
        <w:rPr>
          <w:rFonts w:ascii="Arial" w:eastAsia="Times New Roman" w:hAnsi="Arial" w:cs="Arial"/>
          <w:b/>
          <w:sz w:val="24"/>
          <w:szCs w:val="24"/>
          <w:lang w:eastAsia="en-ZA"/>
        </w:rPr>
        <w:tab/>
        <w:t>Operating Revenue</w:t>
      </w:r>
      <w:r w:rsidRPr="00740E0D">
        <w:rPr>
          <w:rFonts w:ascii="Arial" w:eastAsia="Times New Roman" w:hAnsi="Arial" w:cs="Arial"/>
          <w:sz w:val="24"/>
          <w:szCs w:val="24"/>
          <w:lang w:eastAsia="en-ZA"/>
        </w:rPr>
        <w:t xml:space="preserve"> </w:t>
      </w:r>
    </w:p>
    <w:p w14:paraId="2EB07806" w14:textId="77777777" w:rsidR="00740E0D" w:rsidRPr="00740E0D" w:rsidRDefault="00740E0D" w:rsidP="00740E0D">
      <w:pPr>
        <w:autoSpaceDE w:val="0"/>
        <w:autoSpaceDN w:val="0"/>
        <w:adjustRightInd w:val="0"/>
        <w:spacing w:after="0" w:line="360" w:lineRule="auto"/>
        <w:jc w:val="both"/>
        <w:rPr>
          <w:rFonts w:ascii="Arial" w:hAnsi="Arial" w:cs="Arial"/>
        </w:rPr>
      </w:pPr>
      <w:r w:rsidRPr="00740E0D">
        <w:rPr>
          <w:rFonts w:ascii="Arial" w:hAnsi="Arial" w:cs="Arial"/>
        </w:rPr>
        <w:t>Total Operating Revenue for the 2022/23 financial year will increase by R28 million from R660.90 million in the 2021/22 Adjustment Budget to R688.97 million funded by increased Service Charges and increased Property Rates.</w:t>
      </w:r>
    </w:p>
    <w:p w14:paraId="42F957CB" w14:textId="77777777" w:rsidR="00740E0D" w:rsidRPr="00740E0D" w:rsidRDefault="00740E0D" w:rsidP="00740E0D">
      <w:pPr>
        <w:autoSpaceDE w:val="0"/>
        <w:autoSpaceDN w:val="0"/>
        <w:adjustRightInd w:val="0"/>
        <w:spacing w:after="0" w:line="360" w:lineRule="auto"/>
        <w:jc w:val="both"/>
        <w:rPr>
          <w:rFonts w:ascii="Arial" w:hAnsi="Arial" w:cs="Arial"/>
        </w:rPr>
      </w:pPr>
    </w:p>
    <w:p w14:paraId="72A9E9E0" w14:textId="77777777" w:rsidR="00740E0D" w:rsidRPr="00740E0D" w:rsidRDefault="00740E0D" w:rsidP="00740E0D">
      <w:pPr>
        <w:autoSpaceDE w:val="0"/>
        <w:autoSpaceDN w:val="0"/>
        <w:adjustRightInd w:val="0"/>
        <w:spacing w:after="0" w:line="360" w:lineRule="auto"/>
        <w:ind w:left="720" w:hanging="10"/>
        <w:contextualSpacing/>
        <w:jc w:val="both"/>
        <w:rPr>
          <w:rFonts w:ascii="Arial" w:eastAsia="Calibri" w:hAnsi="Arial" w:cs="Arial"/>
          <w:color w:val="000000"/>
          <w:sz w:val="12"/>
          <w:szCs w:val="12"/>
          <w:lang w:eastAsia="en-ZA"/>
        </w:rPr>
      </w:pPr>
    </w:p>
    <w:p w14:paraId="7B7E1C20" w14:textId="77777777" w:rsidR="00740E0D" w:rsidRPr="00740E0D" w:rsidRDefault="00740E0D" w:rsidP="00740E0D">
      <w:pPr>
        <w:autoSpaceDE w:val="0"/>
        <w:autoSpaceDN w:val="0"/>
        <w:adjustRightInd w:val="0"/>
        <w:spacing w:after="0" w:line="360" w:lineRule="auto"/>
        <w:jc w:val="both"/>
        <w:rPr>
          <w:rFonts w:ascii="Arial" w:hAnsi="Arial" w:cs="Arial"/>
          <w:b/>
          <w:sz w:val="24"/>
          <w:szCs w:val="24"/>
        </w:rPr>
      </w:pPr>
      <w:r w:rsidRPr="00740E0D">
        <w:rPr>
          <w:rFonts w:ascii="Arial" w:hAnsi="Arial" w:cs="Arial"/>
          <w:b/>
          <w:sz w:val="24"/>
          <w:szCs w:val="24"/>
        </w:rPr>
        <w:t>5.3</w:t>
      </w:r>
      <w:r w:rsidRPr="00740E0D">
        <w:rPr>
          <w:rFonts w:ascii="Arial" w:hAnsi="Arial" w:cs="Arial"/>
          <w:b/>
          <w:sz w:val="24"/>
          <w:szCs w:val="24"/>
        </w:rPr>
        <w:tab/>
        <w:t>Operating Expenditure</w:t>
      </w:r>
    </w:p>
    <w:p w14:paraId="3009EB3E" w14:textId="77777777" w:rsidR="00740E0D" w:rsidRPr="00740E0D" w:rsidRDefault="00740E0D" w:rsidP="00740E0D">
      <w:pPr>
        <w:spacing w:before="240" w:after="0" w:line="360" w:lineRule="auto"/>
        <w:jc w:val="both"/>
        <w:rPr>
          <w:rFonts w:ascii="Arial" w:hAnsi="Arial" w:cs="Arial"/>
        </w:rPr>
      </w:pPr>
      <w:r w:rsidRPr="00740E0D">
        <w:rPr>
          <w:rFonts w:ascii="Arial" w:hAnsi="Arial" w:cs="Arial"/>
        </w:rPr>
        <w:t>Total operating expenditure for the 2022/23 financial year has been appropriated at R620.33 million and translates into an operational budgeted surplus of R68.64 million. When compared to the 2021/22 Adjustments Budget, operational expenditure has increased by R95.8million in the 2022/23 financial year from R524,4 million to R620.33 million. The expenditure for the two outer years respectively increase with R30.57 million and R41.68 million respectively.</w:t>
      </w:r>
    </w:p>
    <w:p w14:paraId="0792677E" w14:textId="77777777" w:rsidR="00740E0D" w:rsidRPr="00740E0D" w:rsidRDefault="00740E0D" w:rsidP="00740E0D">
      <w:pPr>
        <w:spacing w:before="240" w:after="0" w:line="360" w:lineRule="auto"/>
        <w:jc w:val="both"/>
        <w:rPr>
          <w:rFonts w:ascii="Arial" w:hAnsi="Arial" w:cs="Arial"/>
        </w:rPr>
      </w:pPr>
      <w:r w:rsidRPr="00740E0D">
        <w:rPr>
          <w:rFonts w:ascii="Arial" w:hAnsi="Arial" w:cs="Arial"/>
        </w:rPr>
        <w:t xml:space="preserve">The municipality continues to face financial challenges and this has a negative impact in providing services to Makana residents and not being able to fulfil financial obligations. Repayment of long outstanding debts continues to cripple financial muscle of the institution especially Eskom account; Amatola Water &amp; Department of Water &amp; Sanitation. Service delivery has previously been neglected due to the financial burden of payment plans that are in place. </w:t>
      </w:r>
    </w:p>
    <w:p w14:paraId="16990892" w14:textId="77777777" w:rsidR="00740E0D" w:rsidRPr="00740E0D" w:rsidRDefault="00740E0D" w:rsidP="00740E0D">
      <w:pPr>
        <w:spacing w:after="0" w:line="360" w:lineRule="auto"/>
        <w:jc w:val="both"/>
        <w:rPr>
          <w:rFonts w:ascii="Arial" w:hAnsi="Arial" w:cs="Arial"/>
          <w:b/>
          <w:sz w:val="24"/>
          <w:szCs w:val="24"/>
          <w:lang w:eastAsia="en-ZA"/>
        </w:rPr>
      </w:pPr>
    </w:p>
    <w:p w14:paraId="07EA7A92" w14:textId="77777777" w:rsidR="00740E0D" w:rsidRPr="00740E0D" w:rsidRDefault="00740E0D" w:rsidP="00740E0D">
      <w:pPr>
        <w:spacing w:after="0" w:line="360" w:lineRule="auto"/>
        <w:jc w:val="both"/>
        <w:rPr>
          <w:rFonts w:ascii="Arial" w:hAnsi="Arial" w:cs="Arial"/>
          <w:b/>
          <w:sz w:val="24"/>
          <w:szCs w:val="24"/>
          <w:lang w:eastAsia="en-ZA"/>
        </w:rPr>
      </w:pPr>
      <w:r w:rsidRPr="00740E0D">
        <w:rPr>
          <w:rFonts w:ascii="Arial" w:hAnsi="Arial" w:cs="Arial"/>
          <w:b/>
          <w:sz w:val="24"/>
          <w:szCs w:val="24"/>
          <w:lang w:eastAsia="en-ZA"/>
        </w:rPr>
        <w:t>5.4</w:t>
      </w:r>
      <w:r w:rsidRPr="00740E0D">
        <w:rPr>
          <w:rFonts w:ascii="Arial" w:hAnsi="Arial" w:cs="Arial"/>
          <w:b/>
          <w:sz w:val="24"/>
          <w:szCs w:val="24"/>
          <w:lang w:eastAsia="en-ZA"/>
        </w:rPr>
        <w:tab/>
        <w:t>Capital Expenditure</w:t>
      </w:r>
    </w:p>
    <w:p w14:paraId="496CE8FD" w14:textId="77777777" w:rsidR="00740E0D" w:rsidRPr="00740E0D" w:rsidRDefault="00740E0D" w:rsidP="00740E0D">
      <w:pPr>
        <w:spacing w:after="0" w:line="360" w:lineRule="auto"/>
        <w:ind w:left="720" w:hanging="10"/>
        <w:jc w:val="both"/>
        <w:rPr>
          <w:rFonts w:ascii="Arial" w:eastAsia="Calibri" w:hAnsi="Arial" w:cs="Arial"/>
          <w:color w:val="000000"/>
          <w:sz w:val="24"/>
          <w:szCs w:val="24"/>
          <w:lang w:eastAsia="en-ZA"/>
        </w:rPr>
      </w:pPr>
    </w:p>
    <w:p w14:paraId="7233035B" w14:textId="77777777" w:rsidR="00740E0D" w:rsidRPr="00740E0D" w:rsidRDefault="00740E0D" w:rsidP="00740E0D">
      <w:pPr>
        <w:spacing w:after="0" w:line="360" w:lineRule="auto"/>
        <w:jc w:val="both"/>
        <w:rPr>
          <w:rFonts w:ascii="Arial" w:hAnsi="Arial" w:cs="Arial"/>
        </w:rPr>
      </w:pPr>
      <w:r w:rsidRPr="00740E0D">
        <w:rPr>
          <w:rFonts w:ascii="Arial" w:hAnsi="Arial" w:cs="Arial"/>
        </w:rPr>
        <w:t>The capital budget of R43.56 million for 2022/23 represents a decrease of 9.76 million when compared to the 2021/22 Adjustment Budget. The capital programme decreases are attributable to the reduction to WSIG allocation, INEP and Rollovers that are in the 2021/22 Adjustments Budget. The Capital Budget will increase to R48.68 million in the 2023/24 financial year and then increases in 2024/25 to R51.25 million. There is no Borrowing in the Capital Budget due to the lack of cash resources to repay the annual instalments. There will only be R4.2 million funded from internally generated funds in the 2022/23 financial year and R500 thousand for Finance Management Grant.</w:t>
      </w:r>
    </w:p>
    <w:p w14:paraId="2A14A4E8" w14:textId="77777777" w:rsidR="00740E0D" w:rsidRPr="00740E0D" w:rsidRDefault="00740E0D" w:rsidP="00740E0D">
      <w:pPr>
        <w:spacing w:after="0" w:line="360" w:lineRule="auto"/>
        <w:jc w:val="both"/>
        <w:rPr>
          <w:rFonts w:ascii="Arial" w:hAnsi="Arial" w:cs="Arial"/>
        </w:rPr>
      </w:pPr>
    </w:p>
    <w:p w14:paraId="303D1F62" w14:textId="77777777" w:rsidR="00740E0D" w:rsidRPr="00740E0D" w:rsidRDefault="00740E0D" w:rsidP="00740E0D">
      <w:pPr>
        <w:spacing w:after="0" w:line="360" w:lineRule="auto"/>
        <w:jc w:val="both"/>
        <w:rPr>
          <w:rFonts w:ascii="Arial" w:hAnsi="Arial" w:cs="Arial"/>
        </w:rPr>
      </w:pPr>
      <w:r w:rsidRPr="00740E0D">
        <w:rPr>
          <w:rFonts w:ascii="Arial" w:hAnsi="Arial" w:cs="Arial"/>
        </w:rPr>
        <w:t>A major portion of the capital budget is mainly funded from government grants and subsidies as the municipality has limited financial resources to commit large amounts of its own funds to capital financing.</w:t>
      </w:r>
    </w:p>
    <w:p w14:paraId="33E9C10D" w14:textId="225509D7" w:rsidR="00740E0D" w:rsidRDefault="00740E0D" w:rsidP="00740E0D">
      <w:pPr>
        <w:spacing w:after="0" w:line="360" w:lineRule="auto"/>
        <w:jc w:val="both"/>
        <w:rPr>
          <w:rFonts w:ascii="Arial" w:hAnsi="Arial" w:cs="Arial"/>
          <w:b/>
          <w:lang w:eastAsia="en-ZA"/>
        </w:rPr>
      </w:pPr>
    </w:p>
    <w:p w14:paraId="3367354E" w14:textId="1974ADA8" w:rsidR="007455CE" w:rsidRDefault="007455CE" w:rsidP="00740E0D">
      <w:pPr>
        <w:spacing w:after="0" w:line="360" w:lineRule="auto"/>
        <w:jc w:val="both"/>
        <w:rPr>
          <w:rFonts w:ascii="Arial" w:hAnsi="Arial" w:cs="Arial"/>
          <w:b/>
          <w:lang w:eastAsia="en-ZA"/>
        </w:rPr>
      </w:pPr>
    </w:p>
    <w:p w14:paraId="2C36C1FA" w14:textId="4BBC5349" w:rsidR="007455CE" w:rsidRDefault="007455CE" w:rsidP="00740E0D">
      <w:pPr>
        <w:spacing w:after="0" w:line="360" w:lineRule="auto"/>
        <w:jc w:val="both"/>
        <w:rPr>
          <w:rFonts w:ascii="Arial" w:hAnsi="Arial" w:cs="Arial"/>
          <w:b/>
          <w:lang w:eastAsia="en-ZA"/>
        </w:rPr>
      </w:pPr>
    </w:p>
    <w:p w14:paraId="12D3EB98" w14:textId="6701D20D" w:rsidR="007455CE" w:rsidRDefault="007455CE" w:rsidP="00740E0D">
      <w:pPr>
        <w:spacing w:after="0" w:line="360" w:lineRule="auto"/>
        <w:jc w:val="both"/>
        <w:rPr>
          <w:rFonts w:ascii="Arial" w:hAnsi="Arial" w:cs="Arial"/>
          <w:b/>
          <w:lang w:eastAsia="en-ZA"/>
        </w:rPr>
      </w:pPr>
    </w:p>
    <w:p w14:paraId="4BE42087" w14:textId="09C0B2CA" w:rsidR="007455CE" w:rsidRDefault="007455CE" w:rsidP="00740E0D">
      <w:pPr>
        <w:spacing w:after="0" w:line="360" w:lineRule="auto"/>
        <w:jc w:val="both"/>
        <w:rPr>
          <w:rFonts w:ascii="Arial" w:hAnsi="Arial" w:cs="Arial"/>
          <w:b/>
          <w:lang w:eastAsia="en-ZA"/>
        </w:rPr>
      </w:pPr>
    </w:p>
    <w:p w14:paraId="40979765" w14:textId="1297D762" w:rsidR="007455CE" w:rsidRDefault="007455CE" w:rsidP="00740E0D">
      <w:pPr>
        <w:spacing w:after="0" w:line="360" w:lineRule="auto"/>
        <w:jc w:val="both"/>
        <w:rPr>
          <w:rFonts w:ascii="Arial" w:hAnsi="Arial" w:cs="Arial"/>
          <w:b/>
          <w:lang w:eastAsia="en-ZA"/>
        </w:rPr>
      </w:pPr>
    </w:p>
    <w:p w14:paraId="662E8E56" w14:textId="23175AE0" w:rsidR="007455CE" w:rsidRDefault="007455CE" w:rsidP="00740E0D">
      <w:pPr>
        <w:spacing w:after="0" w:line="360" w:lineRule="auto"/>
        <w:jc w:val="both"/>
        <w:rPr>
          <w:rFonts w:ascii="Arial" w:hAnsi="Arial" w:cs="Arial"/>
          <w:b/>
          <w:lang w:eastAsia="en-ZA"/>
        </w:rPr>
      </w:pPr>
    </w:p>
    <w:p w14:paraId="520610DA" w14:textId="4DC14DFE" w:rsidR="007455CE" w:rsidRDefault="007455CE" w:rsidP="00740E0D">
      <w:pPr>
        <w:spacing w:after="0" w:line="360" w:lineRule="auto"/>
        <w:jc w:val="both"/>
        <w:rPr>
          <w:rFonts w:ascii="Arial" w:hAnsi="Arial" w:cs="Arial"/>
          <w:b/>
          <w:lang w:eastAsia="en-ZA"/>
        </w:rPr>
      </w:pPr>
    </w:p>
    <w:p w14:paraId="0BD9D81A" w14:textId="3F441438" w:rsidR="007455CE" w:rsidRDefault="007455CE" w:rsidP="00740E0D">
      <w:pPr>
        <w:spacing w:after="0" w:line="360" w:lineRule="auto"/>
        <w:jc w:val="both"/>
        <w:rPr>
          <w:rFonts w:ascii="Arial" w:hAnsi="Arial" w:cs="Arial"/>
          <w:b/>
          <w:lang w:eastAsia="en-ZA"/>
        </w:rPr>
      </w:pPr>
    </w:p>
    <w:p w14:paraId="31C879B8" w14:textId="72F2455B" w:rsidR="007455CE" w:rsidRDefault="007455CE" w:rsidP="00740E0D">
      <w:pPr>
        <w:spacing w:after="0" w:line="360" w:lineRule="auto"/>
        <w:jc w:val="both"/>
        <w:rPr>
          <w:rFonts w:ascii="Arial" w:hAnsi="Arial" w:cs="Arial"/>
          <w:b/>
          <w:lang w:eastAsia="en-ZA"/>
        </w:rPr>
      </w:pPr>
    </w:p>
    <w:p w14:paraId="535BB921" w14:textId="00DA179C" w:rsidR="007455CE" w:rsidRDefault="007455CE" w:rsidP="00740E0D">
      <w:pPr>
        <w:spacing w:after="0" w:line="360" w:lineRule="auto"/>
        <w:jc w:val="both"/>
        <w:rPr>
          <w:rFonts w:ascii="Arial" w:hAnsi="Arial" w:cs="Arial"/>
          <w:b/>
          <w:lang w:eastAsia="en-ZA"/>
        </w:rPr>
      </w:pPr>
    </w:p>
    <w:p w14:paraId="49C86F5F" w14:textId="77777777" w:rsidR="007455CE" w:rsidRPr="00740E0D" w:rsidRDefault="007455CE" w:rsidP="00740E0D">
      <w:pPr>
        <w:spacing w:after="0" w:line="360" w:lineRule="auto"/>
        <w:jc w:val="both"/>
        <w:rPr>
          <w:rFonts w:ascii="Arial" w:hAnsi="Arial" w:cs="Arial"/>
          <w:b/>
          <w:lang w:eastAsia="en-ZA"/>
        </w:rPr>
      </w:pPr>
    </w:p>
    <w:p w14:paraId="299FF062" w14:textId="77777777" w:rsidR="00740E0D" w:rsidRPr="00740E0D" w:rsidRDefault="00740E0D" w:rsidP="00740E0D">
      <w:pPr>
        <w:spacing w:after="0" w:line="360" w:lineRule="auto"/>
        <w:jc w:val="both"/>
        <w:rPr>
          <w:rFonts w:ascii="Arial" w:hAnsi="Arial" w:cs="Arial"/>
          <w:b/>
          <w:lang w:eastAsia="en-ZA"/>
        </w:rPr>
      </w:pPr>
    </w:p>
    <w:p w14:paraId="77D59F36" w14:textId="77777777" w:rsidR="00740E0D" w:rsidRPr="00740E0D" w:rsidRDefault="00740E0D" w:rsidP="00740E0D">
      <w:pPr>
        <w:spacing w:after="0" w:line="360" w:lineRule="auto"/>
        <w:jc w:val="both"/>
        <w:rPr>
          <w:rFonts w:ascii="Arial" w:hAnsi="Arial" w:cs="Arial"/>
          <w:b/>
          <w:lang w:eastAsia="en-ZA"/>
        </w:rPr>
      </w:pPr>
      <w:r w:rsidRPr="00740E0D">
        <w:rPr>
          <w:rFonts w:ascii="Arial" w:hAnsi="Arial" w:cs="Arial"/>
          <w:b/>
          <w:lang w:eastAsia="en-ZA"/>
        </w:rPr>
        <w:t>Table 2: Tabled Draft Capital Budget MTREF 2022/23 to 2024/25</w:t>
      </w:r>
    </w:p>
    <w:p w14:paraId="5949E2FC" w14:textId="77777777" w:rsidR="00740E0D" w:rsidRPr="00740E0D" w:rsidRDefault="00740E0D" w:rsidP="00740E0D">
      <w:pPr>
        <w:spacing w:after="0" w:line="360" w:lineRule="auto"/>
        <w:jc w:val="both"/>
        <w:rPr>
          <w:rFonts w:ascii="Arial" w:hAnsi="Arial" w:cs="Arial"/>
          <w:b/>
          <w:lang w:eastAsia="en-ZA"/>
        </w:rPr>
      </w:pPr>
    </w:p>
    <w:p w14:paraId="0295CDDE" w14:textId="77777777" w:rsidR="00740E0D" w:rsidRPr="00740E0D" w:rsidRDefault="00740E0D" w:rsidP="00740E0D">
      <w:pPr>
        <w:spacing w:after="0" w:line="360" w:lineRule="auto"/>
        <w:jc w:val="both"/>
        <w:rPr>
          <w:rFonts w:ascii="Arial" w:hAnsi="Arial" w:cs="Arial"/>
          <w:b/>
          <w:lang w:eastAsia="en-ZA"/>
        </w:rPr>
      </w:pPr>
      <w:r w:rsidRPr="00740E0D">
        <w:rPr>
          <w:noProof/>
          <w:lang w:eastAsia="en-ZA"/>
        </w:rPr>
        <w:drawing>
          <wp:inline distT="0" distB="0" distL="0" distR="0" wp14:anchorId="144C95EB" wp14:editId="59201164">
            <wp:extent cx="5943600" cy="6962775"/>
            <wp:effectExtent l="0" t="0" r="0" b="9525"/>
            <wp:docPr id="624769" name="Picture 62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6962775"/>
                    </a:xfrm>
                    <a:prstGeom prst="rect">
                      <a:avLst/>
                    </a:prstGeom>
                    <a:noFill/>
                    <a:ln>
                      <a:noFill/>
                    </a:ln>
                  </pic:spPr>
                </pic:pic>
              </a:graphicData>
            </a:graphic>
          </wp:inline>
        </w:drawing>
      </w:r>
    </w:p>
    <w:p w14:paraId="48077BD7" w14:textId="77777777" w:rsidR="00740E0D" w:rsidRPr="00740E0D" w:rsidRDefault="00740E0D" w:rsidP="00740E0D">
      <w:pPr>
        <w:spacing w:after="0" w:line="360" w:lineRule="auto"/>
        <w:jc w:val="both"/>
        <w:rPr>
          <w:noProof/>
        </w:rPr>
      </w:pPr>
    </w:p>
    <w:p w14:paraId="6226B7CE" w14:textId="77777777" w:rsidR="00740E0D" w:rsidRPr="00740E0D" w:rsidRDefault="00740E0D" w:rsidP="00740E0D">
      <w:pPr>
        <w:spacing w:after="0" w:line="360" w:lineRule="auto"/>
        <w:jc w:val="both"/>
        <w:rPr>
          <w:noProof/>
        </w:rPr>
      </w:pPr>
    </w:p>
    <w:p w14:paraId="02663C5F" w14:textId="77777777" w:rsidR="00740E0D" w:rsidRPr="00740E0D" w:rsidRDefault="00740E0D" w:rsidP="00740E0D">
      <w:pPr>
        <w:spacing w:after="0" w:line="360" w:lineRule="auto"/>
        <w:jc w:val="both"/>
        <w:rPr>
          <w:noProof/>
        </w:rPr>
      </w:pPr>
    </w:p>
    <w:p w14:paraId="2726B685" w14:textId="77777777" w:rsidR="00740E0D" w:rsidRPr="00740E0D" w:rsidRDefault="00740E0D" w:rsidP="00740E0D">
      <w:pPr>
        <w:spacing w:after="0" w:line="360" w:lineRule="auto"/>
        <w:jc w:val="both"/>
        <w:rPr>
          <w:noProof/>
        </w:rPr>
      </w:pPr>
    </w:p>
    <w:p w14:paraId="1334D407" w14:textId="77777777" w:rsidR="00740E0D" w:rsidRPr="00740E0D" w:rsidRDefault="00740E0D" w:rsidP="00740E0D">
      <w:pPr>
        <w:spacing w:after="0" w:line="360" w:lineRule="auto"/>
        <w:jc w:val="both"/>
        <w:rPr>
          <w:noProof/>
        </w:rPr>
      </w:pPr>
    </w:p>
    <w:p w14:paraId="3D4A25E5" w14:textId="77777777" w:rsidR="00740E0D" w:rsidRPr="00740E0D" w:rsidRDefault="00740E0D" w:rsidP="00740E0D">
      <w:pPr>
        <w:spacing w:after="0" w:line="360" w:lineRule="auto"/>
        <w:jc w:val="both"/>
        <w:rPr>
          <w:rFonts w:ascii="Arial" w:hAnsi="Arial" w:cs="Arial"/>
          <w:b/>
        </w:rPr>
      </w:pPr>
      <w:bookmarkStart w:id="11" w:name="_Hlk99007347"/>
      <w:r w:rsidRPr="00740E0D">
        <w:rPr>
          <w:rFonts w:ascii="Arial" w:hAnsi="Arial" w:cs="Arial"/>
          <w:b/>
        </w:rPr>
        <w:t>5.5</w:t>
      </w:r>
      <w:r w:rsidRPr="00740E0D">
        <w:rPr>
          <w:rFonts w:ascii="Arial" w:hAnsi="Arial" w:cs="Arial"/>
          <w:b/>
        </w:rPr>
        <w:tab/>
        <w:t>Operating Revenue Framework</w:t>
      </w:r>
    </w:p>
    <w:bookmarkEnd w:id="11"/>
    <w:p w14:paraId="347028D9" w14:textId="77777777" w:rsidR="007455CE" w:rsidRDefault="007455CE" w:rsidP="00740E0D">
      <w:pPr>
        <w:spacing w:after="0" w:line="360" w:lineRule="auto"/>
        <w:jc w:val="both"/>
        <w:rPr>
          <w:rFonts w:ascii="Arial" w:hAnsi="Arial" w:cs="Arial"/>
          <w:b/>
          <w:bCs/>
        </w:rPr>
      </w:pPr>
    </w:p>
    <w:p w14:paraId="744E42BD" w14:textId="29657617" w:rsidR="00740E0D" w:rsidRPr="00740E0D" w:rsidRDefault="00740E0D" w:rsidP="00740E0D">
      <w:pPr>
        <w:spacing w:after="0" w:line="360" w:lineRule="auto"/>
        <w:jc w:val="both"/>
        <w:rPr>
          <w:rFonts w:ascii="Arial" w:hAnsi="Arial" w:cs="Arial"/>
          <w:b/>
          <w:bCs/>
        </w:rPr>
      </w:pPr>
      <w:r w:rsidRPr="00740E0D">
        <w:rPr>
          <w:rFonts w:ascii="Arial" w:hAnsi="Arial" w:cs="Arial"/>
          <w:b/>
          <w:bCs/>
        </w:rPr>
        <w:t xml:space="preserve">5.5.1 </w:t>
      </w:r>
      <w:r w:rsidRPr="00740E0D">
        <w:rPr>
          <w:rFonts w:ascii="Arial" w:hAnsi="Arial" w:cs="Arial"/>
          <w:b/>
          <w:bCs/>
        </w:rPr>
        <w:tab/>
        <w:t>Property Rates</w:t>
      </w:r>
    </w:p>
    <w:p w14:paraId="6EA00D73" w14:textId="77777777" w:rsidR="00740E0D" w:rsidRPr="00740E0D" w:rsidRDefault="00740E0D" w:rsidP="00740E0D">
      <w:pPr>
        <w:spacing w:after="0" w:line="360" w:lineRule="auto"/>
        <w:jc w:val="both"/>
        <w:rPr>
          <w:rFonts w:ascii="Arial" w:hAnsi="Arial" w:cs="Arial"/>
        </w:rPr>
      </w:pPr>
      <w:r w:rsidRPr="00740E0D">
        <w:rPr>
          <w:rFonts w:ascii="Arial" w:hAnsi="Arial" w:cs="Arial"/>
        </w:rPr>
        <w:t>Property rates cover the cost of the provision of general services. Determining the effective property rate tariff is therefore an integral part of the municipality’s budgeting process.</w:t>
      </w:r>
    </w:p>
    <w:p w14:paraId="0D30EDCA" w14:textId="77777777" w:rsidR="00740E0D" w:rsidRPr="00740E0D" w:rsidRDefault="00740E0D" w:rsidP="00740E0D">
      <w:pPr>
        <w:spacing w:after="0" w:line="360" w:lineRule="auto"/>
        <w:jc w:val="both"/>
        <w:rPr>
          <w:rFonts w:ascii="Arial" w:hAnsi="Arial" w:cs="Arial"/>
          <w:sz w:val="12"/>
          <w:szCs w:val="12"/>
        </w:rPr>
      </w:pPr>
    </w:p>
    <w:p w14:paraId="291F1F59" w14:textId="77777777" w:rsidR="00740E0D" w:rsidRPr="00740E0D" w:rsidRDefault="00740E0D" w:rsidP="00740E0D">
      <w:pPr>
        <w:autoSpaceDE w:val="0"/>
        <w:autoSpaceDN w:val="0"/>
        <w:spacing w:after="0" w:line="360" w:lineRule="auto"/>
        <w:jc w:val="both"/>
        <w:rPr>
          <w:rFonts w:ascii="Arial" w:hAnsi="Arial" w:cs="Arial"/>
        </w:rPr>
      </w:pPr>
      <w:r w:rsidRPr="00740E0D">
        <w:rPr>
          <w:rFonts w:ascii="Arial" w:hAnsi="Arial" w:cs="Arial"/>
        </w:rPr>
        <w:t>National Treasury’s MFMA Circular No. 51 deals, inter alia with the implementation of the Municipal Property Rates Act, with the regulations issued by the Department of Co-operative Governance.  These regulations came into effect on 1 July 2009 and prescribe the rate ratio for the non-residential categories, public service infrastructure and agricultural properties. The implementation of these regulations was done in the previous budget process and the Property Rates Policy of the Municipality has been amended accordingly.</w:t>
      </w:r>
    </w:p>
    <w:p w14:paraId="2A025F51" w14:textId="77777777" w:rsidR="00740E0D" w:rsidRPr="00740E0D" w:rsidRDefault="00740E0D" w:rsidP="00740E0D">
      <w:pPr>
        <w:autoSpaceDE w:val="0"/>
        <w:autoSpaceDN w:val="0"/>
        <w:spacing w:after="0" w:line="360" w:lineRule="auto"/>
        <w:jc w:val="both"/>
        <w:rPr>
          <w:rFonts w:ascii="Arial" w:hAnsi="Arial" w:cs="Arial"/>
          <w:sz w:val="12"/>
          <w:szCs w:val="12"/>
        </w:rPr>
      </w:pPr>
    </w:p>
    <w:p w14:paraId="380F72EE" w14:textId="77777777" w:rsidR="00740E0D" w:rsidRPr="00740E0D" w:rsidRDefault="00740E0D" w:rsidP="00740E0D">
      <w:pPr>
        <w:spacing w:after="0" w:line="360" w:lineRule="auto"/>
        <w:jc w:val="both"/>
        <w:rPr>
          <w:rFonts w:ascii="Arial" w:hAnsi="Arial" w:cs="Arial"/>
        </w:rPr>
      </w:pPr>
      <w:r w:rsidRPr="00740E0D">
        <w:rPr>
          <w:rFonts w:ascii="Arial" w:hAnsi="Arial" w:cs="Arial"/>
          <w:color w:val="000000"/>
        </w:rPr>
        <w:t>The following stipulations in the Property</w:t>
      </w:r>
      <w:r w:rsidRPr="00740E0D">
        <w:rPr>
          <w:rFonts w:ascii="Arial" w:hAnsi="Arial" w:cs="Arial"/>
        </w:rPr>
        <w:t xml:space="preserve"> Rates Policy are highlighted:</w:t>
      </w:r>
    </w:p>
    <w:p w14:paraId="43B8D965" w14:textId="77777777" w:rsidR="00740E0D" w:rsidRPr="00740E0D" w:rsidRDefault="00740E0D" w:rsidP="00740E0D">
      <w:pPr>
        <w:spacing w:after="0" w:line="360" w:lineRule="auto"/>
        <w:jc w:val="both"/>
        <w:rPr>
          <w:rFonts w:ascii="Arial" w:hAnsi="Arial" w:cs="Arial"/>
          <w:sz w:val="12"/>
          <w:szCs w:val="12"/>
        </w:rPr>
      </w:pPr>
    </w:p>
    <w:p w14:paraId="2578D5BA" w14:textId="77777777" w:rsidR="00740E0D" w:rsidRPr="00740E0D" w:rsidRDefault="00740E0D" w:rsidP="0038706E">
      <w:pPr>
        <w:numPr>
          <w:ilvl w:val="0"/>
          <w:numId w:val="161"/>
        </w:numPr>
        <w:spacing w:after="0" w:line="360" w:lineRule="auto"/>
        <w:jc w:val="both"/>
        <w:rPr>
          <w:rFonts w:ascii="Arial" w:hAnsi="Arial" w:cs="Arial"/>
        </w:rPr>
      </w:pPr>
      <w:r w:rsidRPr="00740E0D">
        <w:rPr>
          <w:rFonts w:ascii="Arial" w:hAnsi="Arial" w:cs="Arial"/>
        </w:rPr>
        <w:t xml:space="preserve">The first R15 000 of the market value of a property used for residential purposes is excluded from the rate-able value (Section 17(h) of the MPRA). </w:t>
      </w:r>
    </w:p>
    <w:p w14:paraId="27AC18D6" w14:textId="77777777" w:rsidR="00740E0D" w:rsidRPr="00740E0D" w:rsidRDefault="00740E0D" w:rsidP="0038706E">
      <w:pPr>
        <w:numPr>
          <w:ilvl w:val="0"/>
          <w:numId w:val="161"/>
        </w:numPr>
        <w:spacing w:after="0" w:line="360" w:lineRule="auto"/>
        <w:jc w:val="both"/>
        <w:rPr>
          <w:rFonts w:ascii="Arial" w:hAnsi="Arial" w:cs="Arial"/>
        </w:rPr>
      </w:pPr>
      <w:r w:rsidRPr="00740E0D">
        <w:rPr>
          <w:rFonts w:ascii="Arial" w:hAnsi="Arial" w:cs="Arial"/>
        </w:rPr>
        <w:t>For pensioners a rebate may be granted to owners of rate-able property. In this regard the following stipulations are relevant:</w:t>
      </w:r>
    </w:p>
    <w:p w14:paraId="1041A289" w14:textId="77777777" w:rsidR="00740E0D" w:rsidRPr="00740E0D" w:rsidRDefault="00740E0D" w:rsidP="0038706E">
      <w:pPr>
        <w:numPr>
          <w:ilvl w:val="1"/>
          <w:numId w:val="158"/>
        </w:numPr>
        <w:tabs>
          <w:tab w:val="num" w:pos="1985"/>
        </w:tabs>
        <w:spacing w:after="0" w:line="360" w:lineRule="auto"/>
        <w:jc w:val="both"/>
        <w:rPr>
          <w:rFonts w:ascii="Arial" w:hAnsi="Arial" w:cs="Arial"/>
        </w:rPr>
      </w:pPr>
      <w:r w:rsidRPr="00740E0D">
        <w:rPr>
          <w:rFonts w:ascii="Arial" w:hAnsi="Arial" w:cs="Arial"/>
        </w:rPr>
        <w:t>The rate-able property concerned must be occupied only by the applicant as his / her primary residence, and;</w:t>
      </w:r>
    </w:p>
    <w:p w14:paraId="41051E9D" w14:textId="77777777" w:rsidR="00740E0D" w:rsidRPr="00740E0D" w:rsidRDefault="00740E0D" w:rsidP="0038706E">
      <w:pPr>
        <w:numPr>
          <w:ilvl w:val="1"/>
          <w:numId w:val="158"/>
        </w:numPr>
        <w:spacing w:after="0" w:line="360" w:lineRule="auto"/>
        <w:jc w:val="both"/>
        <w:rPr>
          <w:rFonts w:ascii="Arial" w:hAnsi="Arial" w:cs="Arial"/>
        </w:rPr>
      </w:pPr>
      <w:r w:rsidRPr="00740E0D">
        <w:rPr>
          <w:rFonts w:ascii="Arial" w:hAnsi="Arial" w:cs="Arial"/>
        </w:rPr>
        <w:t>The applicant must be at least 60 and submit proof of his/her age and identity and:</w:t>
      </w:r>
    </w:p>
    <w:p w14:paraId="7C743364" w14:textId="77777777" w:rsidR="00740E0D" w:rsidRPr="00740E0D" w:rsidRDefault="00740E0D" w:rsidP="0038706E">
      <w:pPr>
        <w:numPr>
          <w:ilvl w:val="1"/>
          <w:numId w:val="158"/>
        </w:numPr>
        <w:spacing w:after="0" w:line="360" w:lineRule="auto"/>
        <w:jc w:val="both"/>
        <w:rPr>
          <w:rFonts w:ascii="Arial" w:hAnsi="Arial" w:cs="Arial"/>
        </w:rPr>
      </w:pPr>
      <w:r w:rsidRPr="00740E0D">
        <w:rPr>
          <w:rFonts w:ascii="Arial" w:hAnsi="Arial" w:cs="Arial"/>
        </w:rPr>
        <w:t>In the case of a person being declared medical unfit even if not yet 60, proof of certification by a Medical Officer of Health, also proof of the annual income from a social pension;</w:t>
      </w:r>
    </w:p>
    <w:p w14:paraId="10E472AD" w14:textId="77777777" w:rsidR="00740E0D" w:rsidRPr="00740E0D" w:rsidRDefault="00740E0D" w:rsidP="0038706E">
      <w:pPr>
        <w:numPr>
          <w:ilvl w:val="1"/>
          <w:numId w:val="158"/>
        </w:numPr>
        <w:spacing w:after="0" w:line="360" w:lineRule="auto"/>
        <w:jc w:val="both"/>
        <w:rPr>
          <w:rFonts w:ascii="Arial" w:hAnsi="Arial" w:cs="Arial"/>
        </w:rPr>
      </w:pPr>
      <w:r w:rsidRPr="00740E0D">
        <w:rPr>
          <w:rFonts w:ascii="Arial" w:hAnsi="Arial" w:cs="Arial"/>
        </w:rPr>
        <w:t>Proof of monthly household income being less than the income threshold determined by the municipal council, R14 991 per month.</w:t>
      </w:r>
    </w:p>
    <w:p w14:paraId="27100754" w14:textId="77777777" w:rsidR="00740E0D" w:rsidRPr="00740E0D" w:rsidRDefault="00740E0D" w:rsidP="00740E0D">
      <w:pPr>
        <w:spacing w:after="0" w:line="360" w:lineRule="auto"/>
        <w:jc w:val="both"/>
        <w:rPr>
          <w:rFonts w:ascii="Arial" w:hAnsi="Arial" w:cs="Arial"/>
          <w:sz w:val="12"/>
          <w:szCs w:val="12"/>
        </w:rPr>
      </w:pPr>
    </w:p>
    <w:p w14:paraId="2CF5E900" w14:textId="77777777" w:rsidR="00740E0D" w:rsidRPr="00740E0D" w:rsidRDefault="00740E0D" w:rsidP="00740E0D">
      <w:pPr>
        <w:keepNext/>
        <w:keepLines/>
        <w:spacing w:after="200" w:line="360" w:lineRule="auto"/>
        <w:ind w:left="512" w:hanging="10"/>
        <w:jc w:val="both"/>
        <w:rPr>
          <w:rFonts w:ascii="Calibri" w:eastAsia="Calibri" w:hAnsi="Calibri" w:cs="Calibri"/>
          <w:i/>
          <w:iCs/>
          <w:color w:val="44546A" w:themeColor="text2"/>
          <w:sz w:val="18"/>
          <w:lang w:eastAsia="en-ZA"/>
        </w:rPr>
      </w:pPr>
      <w:bookmarkStart w:id="12" w:name="_Toc351554710"/>
      <w:r w:rsidRPr="00740E0D">
        <w:rPr>
          <w:rFonts w:ascii="Calibri" w:eastAsia="Calibri" w:hAnsi="Calibri" w:cs="Calibri"/>
          <w:i/>
          <w:iCs/>
          <w:color w:val="44546A" w:themeColor="text2"/>
          <w:sz w:val="18"/>
          <w:lang w:eastAsia="en-ZA"/>
        </w:rPr>
        <w:t>Comparison of proposed rates to levy for the 202</w:t>
      </w:r>
      <w:r w:rsidRPr="00740E0D">
        <w:rPr>
          <w:rFonts w:ascii="Calibri" w:eastAsia="Calibri" w:hAnsi="Calibri" w:cs="Calibri"/>
          <w:i/>
          <w:iCs/>
          <w:color w:val="44546A" w:themeColor="text2"/>
          <w:sz w:val="18"/>
          <w:lang w:val="en-US" w:eastAsia="en-ZA"/>
        </w:rPr>
        <w:t>2</w:t>
      </w:r>
      <w:r w:rsidRPr="00740E0D">
        <w:rPr>
          <w:rFonts w:ascii="Calibri" w:eastAsia="Calibri" w:hAnsi="Calibri" w:cs="Calibri"/>
          <w:i/>
          <w:iCs/>
          <w:color w:val="44546A" w:themeColor="text2"/>
          <w:sz w:val="18"/>
          <w:lang w:eastAsia="en-ZA"/>
        </w:rPr>
        <w:t>/23 financial year</w:t>
      </w:r>
      <w:bookmarkEnd w:id="12"/>
    </w:p>
    <w:p w14:paraId="70F8636A" w14:textId="77777777" w:rsidR="00740E0D" w:rsidRPr="00740E0D" w:rsidRDefault="00740E0D" w:rsidP="00740E0D">
      <w:pPr>
        <w:spacing w:line="360" w:lineRule="auto"/>
        <w:jc w:val="both"/>
        <w:rPr>
          <w:rFonts w:ascii="Arial" w:hAnsi="Arial" w:cs="Arial"/>
          <w:sz w:val="6"/>
          <w:szCs w:val="6"/>
          <w:lang w:val="en-GB"/>
        </w:rPr>
      </w:pPr>
      <w:bookmarkStart w:id="13" w:name="_Toc286034095"/>
      <w:bookmarkStart w:id="14" w:name="_Toc286034686"/>
      <w:r w:rsidRPr="00740E0D">
        <w:rPr>
          <w:noProof/>
          <w:lang w:eastAsia="en-ZA"/>
        </w:rPr>
        <w:drawing>
          <wp:inline distT="0" distB="0" distL="0" distR="0" wp14:anchorId="3E480BEF" wp14:editId="6CFEAB29">
            <wp:extent cx="5943600" cy="5380355"/>
            <wp:effectExtent l="0" t="0" r="0" b="0"/>
            <wp:docPr id="624770" name="Picture 62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5380355"/>
                    </a:xfrm>
                    <a:prstGeom prst="rect">
                      <a:avLst/>
                    </a:prstGeom>
                    <a:noFill/>
                    <a:ln>
                      <a:noFill/>
                    </a:ln>
                  </pic:spPr>
                </pic:pic>
              </a:graphicData>
            </a:graphic>
          </wp:inline>
        </w:drawing>
      </w:r>
    </w:p>
    <w:p w14:paraId="040ABF1D" w14:textId="77777777" w:rsidR="00740E0D" w:rsidRPr="00740E0D" w:rsidRDefault="00740E0D" w:rsidP="00740E0D">
      <w:pPr>
        <w:spacing w:after="0" w:line="360" w:lineRule="auto"/>
        <w:jc w:val="both"/>
        <w:rPr>
          <w:rFonts w:ascii="Arial" w:hAnsi="Arial" w:cs="Arial"/>
        </w:rPr>
      </w:pPr>
      <w:r w:rsidRPr="00740E0D">
        <w:rPr>
          <w:rFonts w:ascii="Arial" w:hAnsi="Arial" w:cs="Arial"/>
          <w:lang w:val="en-GB"/>
        </w:rPr>
        <w:t xml:space="preserve">Property Rates tariffs are proposed to increase by 9 percent from 01 July 2022. The new General Valuation Roll was implemented on 01 July 2019. </w:t>
      </w:r>
      <w:r w:rsidRPr="00740E0D">
        <w:rPr>
          <w:rFonts w:ascii="Arial" w:hAnsi="Arial" w:cs="Arial"/>
        </w:rPr>
        <w:t>The municipality is currently busy with the 3</w:t>
      </w:r>
      <w:r w:rsidRPr="00740E0D">
        <w:rPr>
          <w:rFonts w:ascii="Arial" w:hAnsi="Arial" w:cs="Arial"/>
          <w:vertAlign w:val="superscript"/>
        </w:rPr>
        <w:t>rd</w:t>
      </w:r>
      <w:r w:rsidRPr="00740E0D">
        <w:rPr>
          <w:rFonts w:ascii="Arial" w:hAnsi="Arial" w:cs="Arial"/>
        </w:rPr>
        <w:t xml:space="preserve">  supplementary valuation roll which will add in the rates revenue base over the MTREF. </w:t>
      </w:r>
    </w:p>
    <w:p w14:paraId="2B527AB4" w14:textId="77777777" w:rsidR="00740E0D" w:rsidRPr="00740E0D" w:rsidRDefault="00740E0D" w:rsidP="00740E0D">
      <w:pPr>
        <w:spacing w:after="0" w:line="360" w:lineRule="auto"/>
        <w:jc w:val="both"/>
        <w:rPr>
          <w:rFonts w:ascii="Arial" w:hAnsi="Arial" w:cs="Arial"/>
        </w:rPr>
      </w:pPr>
    </w:p>
    <w:p w14:paraId="163A0397" w14:textId="77777777" w:rsidR="00740E0D" w:rsidRPr="00740E0D" w:rsidRDefault="00740E0D" w:rsidP="00740E0D">
      <w:pPr>
        <w:spacing w:after="0" w:line="360" w:lineRule="auto"/>
        <w:jc w:val="both"/>
        <w:rPr>
          <w:rFonts w:ascii="Arial" w:hAnsi="Arial" w:cs="Arial"/>
        </w:rPr>
      </w:pPr>
      <w:r w:rsidRPr="00740E0D">
        <w:rPr>
          <w:rFonts w:ascii="Arial" w:hAnsi="Arial" w:cs="Arial"/>
        </w:rPr>
        <w:t>The municipality is in the process of addressing variances identified on property rates reconciliation and the following activities are performed for the purpose of completeness:</w:t>
      </w:r>
    </w:p>
    <w:p w14:paraId="4AA8742C" w14:textId="77777777" w:rsidR="00740E0D" w:rsidRPr="00740E0D" w:rsidRDefault="00740E0D" w:rsidP="00740E0D">
      <w:pPr>
        <w:spacing w:after="0" w:line="360" w:lineRule="auto"/>
        <w:jc w:val="both"/>
        <w:rPr>
          <w:rFonts w:ascii="Arial" w:hAnsi="Arial" w:cs="Arial"/>
        </w:rPr>
      </w:pPr>
    </w:p>
    <w:p w14:paraId="3B7D9E4A" w14:textId="77777777" w:rsidR="00740E0D" w:rsidRPr="00740E0D" w:rsidRDefault="00740E0D" w:rsidP="0038706E">
      <w:pPr>
        <w:numPr>
          <w:ilvl w:val="0"/>
          <w:numId w:val="159"/>
        </w:numPr>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Identifying account with inaccurate classifications</w:t>
      </w:r>
    </w:p>
    <w:p w14:paraId="5D2E62B5" w14:textId="77777777" w:rsidR="00740E0D" w:rsidRPr="00740E0D" w:rsidRDefault="00740E0D" w:rsidP="0038706E">
      <w:pPr>
        <w:numPr>
          <w:ilvl w:val="0"/>
          <w:numId w:val="159"/>
        </w:numPr>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Undervalued properties</w:t>
      </w:r>
    </w:p>
    <w:p w14:paraId="578DB430" w14:textId="77777777" w:rsidR="00740E0D" w:rsidRPr="00740E0D" w:rsidRDefault="00740E0D" w:rsidP="0038706E">
      <w:pPr>
        <w:numPr>
          <w:ilvl w:val="0"/>
          <w:numId w:val="159"/>
        </w:numPr>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Unregistered properties since 2019 and transferring of billing</w:t>
      </w:r>
    </w:p>
    <w:p w14:paraId="724667A2" w14:textId="77777777" w:rsidR="00740E0D" w:rsidRPr="00740E0D" w:rsidRDefault="00740E0D" w:rsidP="00740E0D">
      <w:pPr>
        <w:spacing w:after="0" w:line="360" w:lineRule="auto"/>
        <w:jc w:val="both"/>
        <w:rPr>
          <w:rFonts w:ascii="Arial" w:hAnsi="Arial" w:cs="Arial"/>
        </w:rPr>
      </w:pPr>
    </w:p>
    <w:bookmarkEnd w:id="13"/>
    <w:bookmarkEnd w:id="14"/>
    <w:p w14:paraId="120295A9"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b/>
          <w:bCs/>
          <w:lang w:val="en-GB"/>
        </w:rPr>
      </w:pPr>
    </w:p>
    <w:p w14:paraId="083425C7"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b/>
          <w:bCs/>
          <w:lang w:val="en-GB"/>
        </w:rPr>
      </w:pPr>
      <w:r w:rsidRPr="00740E0D">
        <w:rPr>
          <w:rFonts w:ascii="Arial" w:hAnsi="Arial" w:cs="Arial"/>
          <w:b/>
          <w:bCs/>
          <w:lang w:val="en-GB"/>
        </w:rPr>
        <w:t xml:space="preserve">5.5.2       Sale of water and Impact of Tariff increase </w:t>
      </w:r>
    </w:p>
    <w:p w14:paraId="5399EB4E"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lang w:val="en-GB"/>
        </w:rPr>
      </w:pPr>
    </w:p>
    <w:p w14:paraId="52E4E906"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lang w:val="en-GB"/>
        </w:rPr>
      </w:pPr>
      <w:r w:rsidRPr="00740E0D">
        <w:rPr>
          <w:rFonts w:ascii="Arial" w:hAnsi="Arial" w:cs="Arial"/>
          <w:lang w:val="en-GB"/>
        </w:rPr>
        <w:t>South Africa faces similar challenges about water supply as it did with electricity, since demand growth outstrips supply.  Consequently, National Treasury is encouraging all municipalities to carefully review the level and structure of their water tariffs to ensure:</w:t>
      </w:r>
    </w:p>
    <w:p w14:paraId="32CC7547"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sz w:val="12"/>
          <w:szCs w:val="12"/>
          <w:lang w:val="en-GB"/>
        </w:rPr>
      </w:pPr>
    </w:p>
    <w:p w14:paraId="68BC066C" w14:textId="77777777" w:rsidR="00740E0D" w:rsidRPr="00740E0D" w:rsidRDefault="00740E0D" w:rsidP="0038706E">
      <w:pPr>
        <w:numPr>
          <w:ilvl w:val="0"/>
          <w:numId w:val="160"/>
        </w:numPr>
        <w:spacing w:after="0" w:line="360" w:lineRule="auto"/>
        <w:jc w:val="both"/>
        <w:rPr>
          <w:rFonts w:ascii="Arial" w:hAnsi="Arial" w:cs="Arial"/>
        </w:rPr>
      </w:pPr>
      <w:r w:rsidRPr="00740E0D">
        <w:rPr>
          <w:rFonts w:ascii="Arial" w:hAnsi="Arial" w:cs="Arial"/>
        </w:rPr>
        <w:t>Water tariffs are fully cost-reflective – including the cost of maintenance and renewal of purification plants, water networks and the cost associated with reticulation expansion;</w:t>
      </w:r>
    </w:p>
    <w:p w14:paraId="104F5114" w14:textId="77777777" w:rsidR="00740E0D" w:rsidRPr="00740E0D" w:rsidRDefault="00740E0D" w:rsidP="0038706E">
      <w:pPr>
        <w:numPr>
          <w:ilvl w:val="0"/>
          <w:numId w:val="160"/>
        </w:numPr>
        <w:spacing w:after="0" w:line="360" w:lineRule="auto"/>
        <w:jc w:val="both"/>
        <w:rPr>
          <w:rFonts w:ascii="Arial" w:hAnsi="Arial" w:cs="Arial"/>
        </w:rPr>
      </w:pPr>
      <w:r w:rsidRPr="00740E0D">
        <w:rPr>
          <w:rFonts w:ascii="Arial" w:hAnsi="Arial" w:cs="Arial"/>
        </w:rPr>
        <w:t>Water tariffs are structured to protect basic levels of service and ensure the provision of free water to the poorest of the poor (indigent);  and</w:t>
      </w:r>
    </w:p>
    <w:p w14:paraId="4DE618B3" w14:textId="77777777" w:rsidR="00740E0D" w:rsidRPr="00740E0D" w:rsidRDefault="00740E0D" w:rsidP="0038706E">
      <w:pPr>
        <w:numPr>
          <w:ilvl w:val="0"/>
          <w:numId w:val="160"/>
        </w:numPr>
        <w:spacing w:after="0" w:line="360" w:lineRule="auto"/>
        <w:jc w:val="both"/>
        <w:rPr>
          <w:rFonts w:ascii="Arial" w:hAnsi="Arial" w:cs="Arial"/>
          <w:lang w:val="en-GB"/>
        </w:rPr>
      </w:pPr>
      <w:r w:rsidRPr="00740E0D">
        <w:rPr>
          <w:rFonts w:ascii="Arial" w:hAnsi="Arial" w:cs="Arial"/>
        </w:rPr>
        <w:t>Water tariffs are designed to encourage efficient and sustainable consumption.</w:t>
      </w:r>
    </w:p>
    <w:p w14:paraId="0F4E59DB" w14:textId="77777777" w:rsidR="00740E0D" w:rsidRPr="00740E0D" w:rsidRDefault="00740E0D" w:rsidP="00740E0D">
      <w:pPr>
        <w:spacing w:after="0" w:line="360" w:lineRule="auto"/>
        <w:jc w:val="both"/>
        <w:rPr>
          <w:rFonts w:ascii="Arial" w:hAnsi="Arial" w:cs="Arial"/>
          <w:sz w:val="12"/>
          <w:szCs w:val="12"/>
          <w:lang w:val="en-GB"/>
        </w:rPr>
      </w:pPr>
    </w:p>
    <w:p w14:paraId="4BD9DD55" w14:textId="77777777" w:rsidR="00740E0D" w:rsidRPr="00740E0D" w:rsidRDefault="00740E0D" w:rsidP="00740E0D">
      <w:pPr>
        <w:spacing w:after="0" w:line="360" w:lineRule="auto"/>
        <w:jc w:val="both"/>
        <w:rPr>
          <w:rFonts w:ascii="Arial" w:eastAsia="Gulim" w:hAnsi="Arial" w:cs="Arial"/>
          <w:lang w:eastAsia="ko-KR"/>
        </w:rPr>
      </w:pPr>
      <w:r w:rsidRPr="00740E0D">
        <w:rPr>
          <w:rFonts w:ascii="Arial" w:hAnsi="Arial" w:cs="Arial"/>
          <w:lang w:val="en-GB"/>
        </w:rPr>
        <w:t xml:space="preserve">Better maintenance of infrastructure, new reservoir construction and cost-reflective tariffs will ensure that the supply challenges are managed in future to ensure sustainability. </w:t>
      </w:r>
    </w:p>
    <w:p w14:paraId="000CD741" w14:textId="77777777" w:rsidR="00740E0D" w:rsidRPr="00740E0D" w:rsidRDefault="00740E0D" w:rsidP="00740E0D">
      <w:pPr>
        <w:tabs>
          <w:tab w:val="left" w:pos="-720"/>
          <w:tab w:val="left" w:pos="1756"/>
          <w:tab w:val="left" w:leader="dot" w:pos="8617"/>
          <w:tab w:val="right" w:pos="9466"/>
        </w:tabs>
        <w:spacing w:after="0" w:line="360" w:lineRule="auto"/>
        <w:jc w:val="both"/>
        <w:rPr>
          <w:rFonts w:ascii="Arial" w:hAnsi="Arial" w:cs="Arial"/>
          <w:sz w:val="12"/>
          <w:szCs w:val="12"/>
          <w:lang w:val="en-GB"/>
        </w:rPr>
      </w:pPr>
    </w:p>
    <w:p w14:paraId="07AA9622" w14:textId="77777777" w:rsidR="00740E0D" w:rsidRPr="00740E0D" w:rsidRDefault="00740E0D" w:rsidP="00740E0D">
      <w:pPr>
        <w:spacing w:after="0" w:line="360" w:lineRule="auto"/>
        <w:jc w:val="both"/>
        <w:rPr>
          <w:rFonts w:ascii="Arial" w:hAnsi="Arial" w:cs="Arial"/>
        </w:rPr>
      </w:pPr>
      <w:r w:rsidRPr="00740E0D">
        <w:rPr>
          <w:rFonts w:ascii="Arial" w:eastAsia="Gulim" w:hAnsi="Arial" w:cs="Arial"/>
          <w:lang w:eastAsia="ko-KR"/>
        </w:rPr>
        <w:t>A tariff increase of approximately 9 percent from 1 July 2022 for water is proposed. In addition 6 kℓ</w:t>
      </w:r>
      <w:r w:rsidRPr="00740E0D">
        <w:rPr>
          <w:rFonts w:ascii="Arial" w:hAnsi="Arial" w:cs="Arial"/>
        </w:rPr>
        <w:t xml:space="preserve"> water per month will </w:t>
      </w:r>
      <w:r w:rsidRPr="00740E0D">
        <w:rPr>
          <w:rFonts w:ascii="Arial" w:hAnsi="Arial" w:cs="Arial"/>
          <w:b/>
          <w:u w:val="single"/>
        </w:rPr>
        <w:t>ONLY</w:t>
      </w:r>
      <w:r w:rsidRPr="00740E0D">
        <w:rPr>
          <w:rFonts w:ascii="Arial" w:hAnsi="Arial" w:cs="Arial"/>
        </w:rPr>
        <w:t xml:space="preserve"> be granted free of charge to registered indigent residents.</w:t>
      </w:r>
    </w:p>
    <w:p w14:paraId="364E4EB3" w14:textId="77777777" w:rsidR="00740E0D" w:rsidRPr="00740E0D" w:rsidRDefault="00740E0D" w:rsidP="00740E0D">
      <w:pPr>
        <w:spacing w:after="0" w:line="360" w:lineRule="auto"/>
        <w:jc w:val="both"/>
        <w:rPr>
          <w:rFonts w:ascii="Arial" w:hAnsi="Arial" w:cs="Arial"/>
        </w:rPr>
      </w:pPr>
      <w:r w:rsidRPr="00740E0D">
        <w:rPr>
          <w:rFonts w:ascii="Arial" w:hAnsi="Arial" w:cs="Arial"/>
        </w:rPr>
        <w:t>In light of the Drought situation, Makana Municipality’s punitive tariff structure will continue to be implemented until the Settlers’ Dam level increases to considerably above 30%.</w:t>
      </w:r>
    </w:p>
    <w:p w14:paraId="752E00EF" w14:textId="77777777" w:rsidR="00740E0D" w:rsidRPr="00740E0D" w:rsidRDefault="00740E0D" w:rsidP="00740E0D">
      <w:pPr>
        <w:spacing w:after="0" w:line="360" w:lineRule="auto"/>
        <w:jc w:val="both"/>
        <w:rPr>
          <w:rFonts w:ascii="Arial" w:eastAsia="Gulim" w:hAnsi="Arial" w:cs="Arial"/>
          <w:lang w:eastAsia="ko-KR"/>
        </w:rPr>
      </w:pPr>
      <w:r w:rsidRPr="00740E0D">
        <w:rPr>
          <w:noProof/>
          <w:lang w:eastAsia="en-ZA"/>
        </w:rPr>
        <w:drawing>
          <wp:inline distT="0" distB="0" distL="0" distR="0" wp14:anchorId="00F92DD9" wp14:editId="72608B50">
            <wp:extent cx="5943600" cy="4591685"/>
            <wp:effectExtent l="0" t="0" r="0" b="0"/>
            <wp:docPr id="624771" name="Picture 62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p>
    <w:p w14:paraId="00E6CBA3" w14:textId="77777777" w:rsidR="00740E0D" w:rsidRPr="00740E0D" w:rsidRDefault="00740E0D" w:rsidP="00740E0D">
      <w:pPr>
        <w:spacing w:after="0" w:line="360" w:lineRule="auto"/>
        <w:jc w:val="both"/>
        <w:rPr>
          <w:rFonts w:ascii="Arial" w:hAnsi="Arial" w:cs="Arial"/>
          <w:b/>
          <w:bCs/>
          <w:lang w:val="en-GB"/>
        </w:rPr>
      </w:pPr>
      <w:r w:rsidRPr="00740E0D">
        <w:rPr>
          <w:rFonts w:ascii="Arial" w:hAnsi="Arial" w:cs="Arial"/>
          <w:b/>
          <w:bCs/>
          <w:lang w:val="en-GB"/>
        </w:rPr>
        <w:t xml:space="preserve">5.5.3       Sale of Electricity and Impact of Tariff Increases </w:t>
      </w:r>
    </w:p>
    <w:p w14:paraId="311ED49A" w14:textId="77777777" w:rsidR="00740E0D" w:rsidRPr="00740E0D" w:rsidRDefault="00740E0D" w:rsidP="00740E0D">
      <w:pPr>
        <w:spacing w:after="0" w:line="360" w:lineRule="auto"/>
        <w:jc w:val="both"/>
        <w:rPr>
          <w:rFonts w:ascii="Arial" w:hAnsi="Arial" w:cs="Arial"/>
        </w:rPr>
      </w:pPr>
    </w:p>
    <w:p w14:paraId="06CEEE1E" w14:textId="77777777" w:rsidR="00740E0D" w:rsidRPr="00740E0D" w:rsidRDefault="00740E0D" w:rsidP="00740E0D">
      <w:pPr>
        <w:spacing w:after="0" w:line="360" w:lineRule="auto"/>
        <w:jc w:val="both"/>
        <w:rPr>
          <w:rFonts w:ascii="Arial" w:hAnsi="Arial" w:cs="Arial"/>
        </w:rPr>
      </w:pPr>
      <w:r w:rsidRPr="00740E0D">
        <w:rPr>
          <w:rFonts w:ascii="Arial" w:hAnsi="Arial" w:cs="Arial"/>
        </w:rPr>
        <w:t>Bulk electricity cost are consistently higher than the inflation, having gone up to 17.8 per cent in 2021/22   financial year. Eskom’s need ‘for increased funding means  that over  the period ahead they’ll be applying for much higher tariff and request for 2022/23 budget  is  20.5 per cent, 15 per cent in 2023/24 and 10 per cent in 2024/25  financial year .Nersa rejected the revenue application and Eskom has filed application to High Court.</w:t>
      </w:r>
    </w:p>
    <w:p w14:paraId="4B91AF88" w14:textId="77777777" w:rsidR="00740E0D" w:rsidRPr="00740E0D" w:rsidRDefault="00740E0D" w:rsidP="00740E0D">
      <w:pPr>
        <w:spacing w:after="0" w:line="360" w:lineRule="auto"/>
        <w:jc w:val="both"/>
        <w:rPr>
          <w:rFonts w:ascii="Arial" w:hAnsi="Arial" w:cs="Arial"/>
          <w:sz w:val="12"/>
          <w:szCs w:val="12"/>
        </w:rPr>
      </w:pPr>
    </w:p>
    <w:p w14:paraId="2F07C033"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Considering the Eskom increases, the consumer tariff had to be increased by </w:t>
      </w:r>
      <w:r w:rsidRPr="00740E0D">
        <w:rPr>
          <w:rFonts w:ascii="Arial" w:eastAsia="Gulim" w:hAnsi="Arial" w:cs="Arial"/>
          <w:lang w:eastAsia="ko-KR"/>
        </w:rPr>
        <w:t>approximately 12 per cent</w:t>
      </w:r>
      <w:r w:rsidRPr="00740E0D">
        <w:rPr>
          <w:rFonts w:ascii="Arial" w:hAnsi="Arial" w:cs="Arial"/>
        </w:rPr>
        <w:t xml:space="preserve"> to offset the additional bulk purchase cost from 1 July 2022.</w:t>
      </w:r>
    </w:p>
    <w:p w14:paraId="576520C5" w14:textId="77777777" w:rsidR="00740E0D" w:rsidRPr="00740E0D" w:rsidRDefault="00740E0D" w:rsidP="00740E0D">
      <w:pPr>
        <w:spacing w:after="0" w:line="360" w:lineRule="auto"/>
        <w:jc w:val="both"/>
        <w:rPr>
          <w:rFonts w:ascii="Arial" w:hAnsi="Arial" w:cs="Arial"/>
        </w:rPr>
      </w:pPr>
      <w:r w:rsidRPr="00740E0D">
        <w:rPr>
          <w:rFonts w:ascii="Arial" w:hAnsi="Arial" w:cs="Arial"/>
        </w:rPr>
        <w:t>Furthermore, it should be noted that given the magnitude of previous tariff increases, it is expected to depress growth in electricity consumption, which will have a negative impact on the municipality’s revenue from electricity.</w:t>
      </w:r>
    </w:p>
    <w:p w14:paraId="5DA700E7" w14:textId="77777777" w:rsidR="00740E0D" w:rsidRPr="00740E0D" w:rsidRDefault="00740E0D" w:rsidP="00740E0D">
      <w:pPr>
        <w:spacing w:after="0" w:line="360" w:lineRule="auto"/>
        <w:jc w:val="both"/>
        <w:rPr>
          <w:rFonts w:ascii="Arial" w:hAnsi="Arial" w:cs="Arial"/>
        </w:rPr>
      </w:pPr>
    </w:p>
    <w:p w14:paraId="6ADA87DD" w14:textId="77777777" w:rsidR="00740E0D" w:rsidRPr="00740E0D" w:rsidRDefault="00740E0D" w:rsidP="00740E0D">
      <w:pPr>
        <w:spacing w:after="0" w:line="360" w:lineRule="auto"/>
        <w:jc w:val="both"/>
        <w:rPr>
          <w:rFonts w:ascii="Arial" w:hAnsi="Arial" w:cs="Arial"/>
        </w:rPr>
      </w:pPr>
      <w:r w:rsidRPr="00740E0D">
        <w:rPr>
          <w:rFonts w:ascii="Arial" w:hAnsi="Arial" w:cs="Arial"/>
        </w:rPr>
        <w:t>Free electricity to registered indigents will be granted at 50 units as per the national norm and allowed in accordance with the equitable share grant to municipalities, Pensioners qualifying for assessment rates rebate will also be given the first 50 units of electricity free of charge.</w:t>
      </w:r>
    </w:p>
    <w:p w14:paraId="5C9B2358" w14:textId="77777777" w:rsidR="00740E0D" w:rsidRPr="00740E0D" w:rsidRDefault="00740E0D" w:rsidP="00740E0D">
      <w:pPr>
        <w:spacing w:after="0" w:line="360" w:lineRule="auto"/>
        <w:jc w:val="both"/>
        <w:rPr>
          <w:rFonts w:ascii="Arial" w:hAnsi="Arial" w:cs="Arial"/>
          <w:sz w:val="12"/>
          <w:szCs w:val="12"/>
        </w:rPr>
      </w:pPr>
    </w:p>
    <w:p w14:paraId="46A7BCC3"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The approved budget for the Electricity Division can only be utilised for certain committed upgrade projects and to strengthen critical infrastructure (e.g. substations without back-up supply). </w:t>
      </w:r>
    </w:p>
    <w:p w14:paraId="2C015DDB" w14:textId="77777777" w:rsidR="00740E0D" w:rsidRPr="00740E0D" w:rsidRDefault="00740E0D" w:rsidP="00740E0D">
      <w:pPr>
        <w:spacing w:after="0" w:line="360" w:lineRule="auto"/>
        <w:jc w:val="both"/>
        <w:rPr>
          <w:rFonts w:ascii="Arial" w:hAnsi="Arial" w:cs="Arial"/>
          <w:sz w:val="12"/>
          <w:szCs w:val="12"/>
        </w:rPr>
      </w:pPr>
    </w:p>
    <w:p w14:paraId="4B7A6C4E" w14:textId="77777777" w:rsidR="00740E0D" w:rsidRPr="00740E0D" w:rsidRDefault="00740E0D" w:rsidP="00740E0D">
      <w:pPr>
        <w:spacing w:after="0" w:line="360" w:lineRule="auto"/>
        <w:jc w:val="both"/>
        <w:rPr>
          <w:rFonts w:ascii="Arial" w:hAnsi="Arial" w:cs="Arial"/>
        </w:rPr>
      </w:pPr>
      <w:r w:rsidRPr="00740E0D">
        <w:rPr>
          <w:rFonts w:ascii="Arial" w:hAnsi="Arial" w:cs="Arial"/>
        </w:rPr>
        <w:t>Owing to the previous high increases in Eskom’s bulk tariffs, it is clearly not possible to fund these necessary upgrades through increases in the municipal electricity tariff – as the resultant tariff increases would be unaffordable to the consumers.  It is therefore proposed that the electricity upgrades only be undertaken by Grant funding.  A full listing of tariffs will be available separately on the municipal website.</w:t>
      </w:r>
    </w:p>
    <w:p w14:paraId="3299CCB2" w14:textId="77777777" w:rsidR="00740E0D" w:rsidRPr="00740E0D" w:rsidRDefault="00740E0D" w:rsidP="00740E0D">
      <w:pPr>
        <w:tabs>
          <w:tab w:val="left" w:pos="7920"/>
        </w:tabs>
        <w:spacing w:after="120" w:line="360" w:lineRule="auto"/>
        <w:jc w:val="both"/>
        <w:rPr>
          <w:rFonts w:ascii="Arial" w:hAnsi="Arial" w:cs="Arial"/>
        </w:rPr>
      </w:pPr>
    </w:p>
    <w:p w14:paraId="514E92C4" w14:textId="77777777" w:rsidR="00740E0D" w:rsidRPr="00740E0D" w:rsidRDefault="00740E0D" w:rsidP="00740E0D">
      <w:pPr>
        <w:tabs>
          <w:tab w:val="left" w:pos="7920"/>
        </w:tabs>
        <w:spacing w:after="120" w:line="360" w:lineRule="auto"/>
        <w:jc w:val="both"/>
        <w:rPr>
          <w:rFonts w:ascii="Arial" w:hAnsi="Arial" w:cs="Arial"/>
          <w:b/>
          <w:bCs/>
        </w:rPr>
      </w:pPr>
      <w:r w:rsidRPr="00740E0D">
        <w:rPr>
          <w:rFonts w:ascii="Arial" w:hAnsi="Arial" w:cs="Arial"/>
          <w:b/>
          <w:bCs/>
        </w:rPr>
        <w:t xml:space="preserve">5.5.4   Sanitation and impact of Tarff Increases </w:t>
      </w:r>
    </w:p>
    <w:p w14:paraId="4E615BB1" w14:textId="77777777" w:rsidR="00740E0D" w:rsidRPr="00740E0D" w:rsidRDefault="00740E0D" w:rsidP="00740E0D">
      <w:pPr>
        <w:tabs>
          <w:tab w:val="left" w:pos="7920"/>
        </w:tabs>
        <w:spacing w:after="120" w:line="360" w:lineRule="auto"/>
        <w:jc w:val="both"/>
        <w:rPr>
          <w:rFonts w:ascii="Arial" w:hAnsi="Arial" w:cs="Arial"/>
        </w:rPr>
      </w:pPr>
      <w:r w:rsidRPr="00740E0D">
        <w:rPr>
          <w:rFonts w:ascii="Arial" w:hAnsi="Arial" w:cs="Arial"/>
          <w:lang w:val="en-US"/>
        </w:rPr>
        <w:t>A tariff increases of 9 % for sanitation from 1 July 2022 is proposed. The increase in tariff is necessary to ensure that service delivery standards are met and to secure the long-term sustainability of the service over the medium term.</w:t>
      </w:r>
    </w:p>
    <w:p w14:paraId="08078420" w14:textId="77777777" w:rsidR="00740E0D" w:rsidRPr="00740E0D" w:rsidRDefault="00740E0D" w:rsidP="00740E0D">
      <w:pPr>
        <w:tabs>
          <w:tab w:val="left" w:pos="7920"/>
        </w:tabs>
        <w:spacing w:after="120" w:line="360" w:lineRule="auto"/>
        <w:jc w:val="both"/>
        <w:rPr>
          <w:rFonts w:ascii="Arial" w:hAnsi="Arial" w:cs="Arial"/>
        </w:rPr>
      </w:pPr>
      <w:r w:rsidRPr="00740E0D">
        <w:rPr>
          <w:rFonts w:ascii="Arial" w:hAnsi="Arial" w:cs="Arial"/>
        </w:rPr>
        <w:t xml:space="preserve">This is based on the input cost assumptions related to water.  It should be noted that electricity costs contributes approximately 20 percent of waste water treatment input costs, and therefore the cost-reflective tariff study will determine future tariff increases. The following factors also contribute to the proposed tariff increase: </w:t>
      </w:r>
    </w:p>
    <w:p w14:paraId="2364658A" w14:textId="77777777" w:rsidR="00740E0D" w:rsidRPr="00740E0D" w:rsidRDefault="00740E0D" w:rsidP="00740E0D">
      <w:pPr>
        <w:tabs>
          <w:tab w:val="left" w:pos="7920"/>
        </w:tabs>
        <w:spacing w:after="120" w:line="360" w:lineRule="auto"/>
        <w:jc w:val="both"/>
        <w:rPr>
          <w:rFonts w:ascii="Arial" w:hAnsi="Arial" w:cs="Arial"/>
          <w:sz w:val="12"/>
          <w:szCs w:val="12"/>
        </w:rPr>
      </w:pPr>
    </w:p>
    <w:p w14:paraId="5D983586" w14:textId="77777777" w:rsidR="00740E0D" w:rsidRPr="00740E0D" w:rsidRDefault="00740E0D" w:rsidP="00740E0D">
      <w:pPr>
        <w:tabs>
          <w:tab w:val="left" w:pos="7920"/>
        </w:tabs>
        <w:spacing w:after="120" w:line="360" w:lineRule="auto"/>
        <w:jc w:val="both"/>
        <w:rPr>
          <w:rFonts w:ascii="Arial" w:hAnsi="Arial" w:cs="Arial"/>
          <w:sz w:val="12"/>
          <w:szCs w:val="12"/>
        </w:rPr>
      </w:pPr>
    </w:p>
    <w:p w14:paraId="334A4014" w14:textId="77777777" w:rsidR="00740E0D" w:rsidRPr="00740E0D" w:rsidRDefault="00740E0D" w:rsidP="0038706E">
      <w:pPr>
        <w:numPr>
          <w:ilvl w:val="0"/>
          <w:numId w:val="162"/>
        </w:numPr>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Free sanitation will be applicable to registered indigents; and</w:t>
      </w:r>
    </w:p>
    <w:p w14:paraId="42891668" w14:textId="77777777" w:rsidR="00740E0D" w:rsidRPr="00740E0D" w:rsidRDefault="00740E0D" w:rsidP="0038706E">
      <w:pPr>
        <w:numPr>
          <w:ilvl w:val="0"/>
          <w:numId w:val="162"/>
        </w:numPr>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The total revenue expected to be generated from rendering this service amounts to R58 million for the 2022/23 financial year.</w:t>
      </w:r>
    </w:p>
    <w:p w14:paraId="202D7723" w14:textId="77777777" w:rsidR="00740E0D" w:rsidRPr="00740E0D" w:rsidRDefault="00740E0D" w:rsidP="00740E0D">
      <w:pPr>
        <w:spacing w:after="0" w:line="360" w:lineRule="auto"/>
        <w:jc w:val="both"/>
      </w:pPr>
    </w:p>
    <w:p w14:paraId="0B404E03"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The municipality  is considering to link the sewer charge based on a certain percentage of water consumed in the variable charge’s category, and to introduced a fixed charge. Consideration  to the  fact that variable sewer charges based on a percentage of water consumption, in the time of drought and water restrictions, will also be taken into account when investigating the above method of billing. </w:t>
      </w:r>
    </w:p>
    <w:p w14:paraId="3CFD89D4" w14:textId="77777777" w:rsidR="00740E0D" w:rsidRPr="00740E0D" w:rsidRDefault="00740E0D" w:rsidP="00740E0D">
      <w:pPr>
        <w:spacing w:after="0" w:line="360" w:lineRule="auto"/>
        <w:jc w:val="both"/>
        <w:rPr>
          <w:rFonts w:ascii="Arial" w:hAnsi="Arial" w:cs="Arial"/>
        </w:rPr>
      </w:pPr>
    </w:p>
    <w:p w14:paraId="659D6174" w14:textId="77777777" w:rsidR="00740E0D" w:rsidRPr="00740E0D" w:rsidRDefault="00740E0D" w:rsidP="00740E0D">
      <w:pPr>
        <w:spacing w:after="0" w:line="360" w:lineRule="auto"/>
        <w:jc w:val="both"/>
        <w:rPr>
          <w:rFonts w:ascii="Arial" w:hAnsi="Arial" w:cs="Arial"/>
        </w:rPr>
      </w:pPr>
      <w:r w:rsidRPr="00740E0D">
        <w:rPr>
          <w:rFonts w:ascii="Arial" w:hAnsi="Arial" w:cs="Arial"/>
        </w:rPr>
        <w:t>The exercise will also assist the municipality in addressing Auditor-General recurring findings and completeness of billing.</w:t>
      </w:r>
    </w:p>
    <w:p w14:paraId="61B09E5E" w14:textId="77777777" w:rsidR="00740E0D" w:rsidRPr="00740E0D" w:rsidRDefault="00740E0D" w:rsidP="00740E0D">
      <w:pPr>
        <w:spacing w:after="0" w:line="360" w:lineRule="auto"/>
        <w:jc w:val="both"/>
        <w:rPr>
          <w:rFonts w:ascii="Arial" w:hAnsi="Arial" w:cs="Arial"/>
          <w:sz w:val="12"/>
          <w:szCs w:val="12"/>
        </w:rPr>
      </w:pPr>
    </w:p>
    <w:p w14:paraId="4FB86652" w14:textId="77777777" w:rsidR="00740E0D" w:rsidRPr="00740E0D" w:rsidRDefault="00740E0D" w:rsidP="00740E0D">
      <w:pPr>
        <w:spacing w:after="0" w:line="360" w:lineRule="auto"/>
        <w:jc w:val="both"/>
        <w:rPr>
          <w:rFonts w:ascii="Arial" w:hAnsi="Arial" w:cs="Arial"/>
        </w:rPr>
      </w:pPr>
      <w:r w:rsidRPr="00740E0D">
        <w:rPr>
          <w:rFonts w:ascii="Arial" w:hAnsi="Arial" w:cs="Arial"/>
        </w:rPr>
        <w:t>The below table compares current and proposed amounts payable from 1 July 2022:</w:t>
      </w:r>
    </w:p>
    <w:p w14:paraId="703A4063" w14:textId="77777777" w:rsidR="00740E0D" w:rsidRPr="00740E0D" w:rsidRDefault="00740E0D" w:rsidP="00740E0D">
      <w:pPr>
        <w:spacing w:after="0" w:line="360" w:lineRule="auto"/>
        <w:jc w:val="both"/>
        <w:rPr>
          <w:rFonts w:ascii="Arial" w:hAnsi="Arial" w:cs="Arial"/>
          <w:sz w:val="12"/>
          <w:szCs w:val="12"/>
        </w:rPr>
      </w:pPr>
    </w:p>
    <w:p w14:paraId="05C505B0" w14:textId="77777777" w:rsidR="00740E0D" w:rsidRPr="00740E0D" w:rsidRDefault="00740E0D" w:rsidP="00740E0D">
      <w:pPr>
        <w:spacing w:after="0" w:line="360" w:lineRule="auto"/>
        <w:jc w:val="both"/>
        <w:rPr>
          <w:rFonts w:ascii="Arial" w:hAnsi="Arial" w:cs="Arial"/>
          <w:sz w:val="6"/>
          <w:szCs w:val="6"/>
        </w:rPr>
      </w:pPr>
      <w:r w:rsidRPr="00740E0D">
        <w:rPr>
          <w:noProof/>
          <w:lang w:eastAsia="en-ZA"/>
        </w:rPr>
        <w:drawing>
          <wp:inline distT="0" distB="0" distL="0" distR="0" wp14:anchorId="7CCD5FB7" wp14:editId="6DDDEB2F">
            <wp:extent cx="6115050" cy="2228850"/>
            <wp:effectExtent l="0" t="0" r="0" b="0"/>
            <wp:docPr id="624772" name="Picture 62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p>
    <w:p w14:paraId="7277DDD1" w14:textId="77777777" w:rsidR="00740E0D" w:rsidRPr="00740E0D" w:rsidRDefault="00740E0D" w:rsidP="00740E0D">
      <w:pPr>
        <w:keepNext/>
        <w:keepLines/>
        <w:shd w:val="clear" w:color="auto" w:fill="808080"/>
        <w:spacing w:after="5" w:line="360" w:lineRule="auto"/>
        <w:jc w:val="both"/>
        <w:outlineLvl w:val="2"/>
        <w:rPr>
          <w:rFonts w:ascii="Arial" w:eastAsia="Calibri" w:hAnsi="Arial" w:cs="Arial"/>
          <w:b/>
          <w:lang w:eastAsia="en-ZA"/>
        </w:rPr>
      </w:pPr>
      <w:bookmarkStart w:id="15" w:name="_Toc286034098"/>
      <w:bookmarkStart w:id="16" w:name="_Toc286034689"/>
      <w:r w:rsidRPr="00740E0D">
        <w:rPr>
          <w:rFonts w:ascii="Arial" w:eastAsia="Calibri" w:hAnsi="Arial" w:cs="Arial"/>
          <w:b/>
          <w:lang w:eastAsia="en-ZA"/>
        </w:rPr>
        <w:t>1.4.5</w:t>
      </w:r>
      <w:r w:rsidRPr="00740E0D">
        <w:rPr>
          <w:rFonts w:ascii="Arial" w:eastAsia="Calibri" w:hAnsi="Arial" w:cs="Arial"/>
          <w:b/>
          <w:lang w:eastAsia="en-ZA"/>
        </w:rPr>
        <w:tab/>
        <w:t>Waste Removal and Impact of Tariff Increases</w:t>
      </w:r>
      <w:bookmarkEnd w:id="15"/>
      <w:bookmarkEnd w:id="16"/>
    </w:p>
    <w:p w14:paraId="7B85938F" w14:textId="77777777" w:rsidR="00740E0D" w:rsidRPr="00740E0D" w:rsidRDefault="00740E0D" w:rsidP="00740E0D">
      <w:pPr>
        <w:spacing w:after="0" w:line="360" w:lineRule="auto"/>
        <w:jc w:val="both"/>
        <w:rPr>
          <w:rFonts w:ascii="Arial" w:hAnsi="Arial" w:cs="Arial"/>
          <w:sz w:val="12"/>
          <w:szCs w:val="12"/>
        </w:rPr>
      </w:pPr>
    </w:p>
    <w:p w14:paraId="4E7ABFDF" w14:textId="77777777" w:rsidR="00740E0D" w:rsidRPr="00740E0D" w:rsidRDefault="00740E0D" w:rsidP="00740E0D">
      <w:pPr>
        <w:spacing w:after="0" w:line="360" w:lineRule="auto"/>
        <w:jc w:val="both"/>
        <w:rPr>
          <w:rFonts w:ascii="Arial" w:hAnsi="Arial" w:cs="Arial"/>
        </w:rPr>
      </w:pPr>
      <w:r w:rsidRPr="00740E0D">
        <w:rPr>
          <w:rFonts w:ascii="Arial" w:hAnsi="Arial" w:cs="Arial"/>
        </w:rPr>
        <w:t>An increase of 9 per cent in the waste removal tariff is proposed from 1 July 2022. The removal and sewerage services charges  are running at a deficit and the municipality has taken steps to budget for a breakeven or surplus position. However, due to continued struggles to adequately deliver services with aged fleet and plant, the municipality has to propose an increase of 9% to reduce the deficit. The increased charge is still well below the market price charged by other municipalities and far below private sector charges for the same service.</w:t>
      </w:r>
    </w:p>
    <w:p w14:paraId="561FAFA4" w14:textId="77777777" w:rsidR="00740E0D" w:rsidRPr="00740E0D" w:rsidRDefault="00740E0D" w:rsidP="00740E0D">
      <w:pPr>
        <w:spacing w:after="0" w:line="360" w:lineRule="auto"/>
        <w:jc w:val="both"/>
        <w:rPr>
          <w:rFonts w:ascii="Arial" w:hAnsi="Arial" w:cs="Arial"/>
          <w:sz w:val="12"/>
          <w:szCs w:val="12"/>
        </w:rPr>
      </w:pPr>
    </w:p>
    <w:p w14:paraId="18A21A6C" w14:textId="77777777" w:rsidR="00740E0D" w:rsidRPr="00740E0D" w:rsidRDefault="00740E0D" w:rsidP="00740E0D">
      <w:pPr>
        <w:spacing w:after="0" w:line="360" w:lineRule="auto"/>
        <w:jc w:val="both"/>
        <w:rPr>
          <w:rFonts w:ascii="Arial" w:hAnsi="Arial" w:cs="Arial"/>
          <w:sz w:val="12"/>
          <w:szCs w:val="12"/>
        </w:rPr>
      </w:pPr>
    </w:p>
    <w:p w14:paraId="1DDC4DAB" w14:textId="77777777" w:rsidR="00740E0D" w:rsidRPr="00740E0D" w:rsidRDefault="00740E0D" w:rsidP="00740E0D">
      <w:pPr>
        <w:spacing w:after="0" w:line="360" w:lineRule="auto"/>
        <w:jc w:val="both"/>
        <w:rPr>
          <w:rFonts w:ascii="Arial" w:hAnsi="Arial" w:cs="Arial"/>
          <w:sz w:val="12"/>
          <w:szCs w:val="12"/>
        </w:rPr>
      </w:pPr>
    </w:p>
    <w:p w14:paraId="279C67F3" w14:textId="77777777" w:rsidR="00740E0D" w:rsidRPr="00740E0D" w:rsidRDefault="00740E0D" w:rsidP="00740E0D">
      <w:pPr>
        <w:spacing w:after="0" w:line="360" w:lineRule="auto"/>
        <w:jc w:val="both"/>
        <w:rPr>
          <w:rFonts w:ascii="Arial" w:hAnsi="Arial" w:cs="Arial"/>
          <w:sz w:val="12"/>
          <w:szCs w:val="12"/>
        </w:rPr>
      </w:pPr>
    </w:p>
    <w:p w14:paraId="364C8C0D" w14:textId="77777777" w:rsidR="00740E0D" w:rsidRPr="00740E0D" w:rsidRDefault="00740E0D" w:rsidP="00740E0D">
      <w:pPr>
        <w:spacing w:after="0" w:line="360" w:lineRule="auto"/>
        <w:jc w:val="both"/>
        <w:rPr>
          <w:rFonts w:ascii="Arial" w:hAnsi="Arial" w:cs="Arial"/>
          <w:sz w:val="12"/>
          <w:szCs w:val="12"/>
        </w:rPr>
      </w:pPr>
    </w:p>
    <w:p w14:paraId="31A5A019" w14:textId="77777777" w:rsidR="00740E0D" w:rsidRPr="00740E0D" w:rsidRDefault="00740E0D" w:rsidP="00740E0D">
      <w:pPr>
        <w:spacing w:after="0" w:line="360" w:lineRule="auto"/>
        <w:jc w:val="both"/>
        <w:rPr>
          <w:rFonts w:ascii="Arial" w:hAnsi="Arial" w:cs="Arial"/>
          <w:sz w:val="12"/>
          <w:szCs w:val="12"/>
        </w:rPr>
      </w:pPr>
    </w:p>
    <w:p w14:paraId="39FB9C99" w14:textId="77777777" w:rsidR="00740E0D" w:rsidRPr="00740E0D" w:rsidRDefault="00740E0D" w:rsidP="00740E0D">
      <w:pPr>
        <w:spacing w:after="0" w:line="360" w:lineRule="auto"/>
        <w:jc w:val="both"/>
        <w:rPr>
          <w:rFonts w:ascii="Arial" w:hAnsi="Arial" w:cs="Arial"/>
          <w:sz w:val="12"/>
          <w:szCs w:val="12"/>
        </w:rPr>
      </w:pPr>
    </w:p>
    <w:p w14:paraId="04B3784C" w14:textId="77777777" w:rsidR="00740E0D" w:rsidRPr="00740E0D" w:rsidRDefault="00740E0D" w:rsidP="00740E0D">
      <w:pPr>
        <w:spacing w:after="0" w:line="360" w:lineRule="auto"/>
        <w:jc w:val="both"/>
        <w:rPr>
          <w:rFonts w:ascii="Arial" w:hAnsi="Arial" w:cs="Arial"/>
          <w:sz w:val="12"/>
          <w:szCs w:val="12"/>
        </w:rPr>
      </w:pPr>
    </w:p>
    <w:p w14:paraId="741A9F7F" w14:textId="77777777" w:rsidR="00740E0D" w:rsidRPr="00740E0D" w:rsidRDefault="00740E0D" w:rsidP="00740E0D">
      <w:pPr>
        <w:spacing w:after="0" w:line="360" w:lineRule="auto"/>
        <w:jc w:val="both"/>
        <w:rPr>
          <w:rFonts w:ascii="Arial" w:hAnsi="Arial" w:cs="Arial"/>
          <w:sz w:val="12"/>
          <w:szCs w:val="12"/>
        </w:rPr>
      </w:pPr>
    </w:p>
    <w:p w14:paraId="3C65CB90" w14:textId="77777777" w:rsidR="00740E0D" w:rsidRPr="00740E0D" w:rsidRDefault="00740E0D" w:rsidP="00740E0D">
      <w:pPr>
        <w:spacing w:after="0" w:line="360" w:lineRule="auto"/>
        <w:jc w:val="both"/>
        <w:rPr>
          <w:rFonts w:ascii="Arial" w:hAnsi="Arial" w:cs="Arial"/>
        </w:rPr>
      </w:pPr>
      <w:r w:rsidRPr="00740E0D">
        <w:rPr>
          <w:rFonts w:ascii="Arial" w:hAnsi="Arial" w:cs="Arial"/>
        </w:rPr>
        <w:t>The following table compares current and proposed amounts payable from 1 July 2022:</w:t>
      </w:r>
    </w:p>
    <w:p w14:paraId="283F3A0A" w14:textId="77777777" w:rsidR="00740E0D" w:rsidRPr="00740E0D" w:rsidRDefault="00740E0D" w:rsidP="00740E0D">
      <w:pPr>
        <w:spacing w:after="0" w:line="360" w:lineRule="auto"/>
        <w:jc w:val="both"/>
        <w:rPr>
          <w:rFonts w:ascii="Arial" w:hAnsi="Arial" w:cs="Arial"/>
        </w:rPr>
      </w:pPr>
      <w:r w:rsidRPr="00740E0D">
        <w:rPr>
          <w:noProof/>
          <w:lang w:eastAsia="en-ZA"/>
        </w:rPr>
        <w:drawing>
          <wp:inline distT="0" distB="0" distL="0" distR="0" wp14:anchorId="75946614" wp14:editId="591CFEC8">
            <wp:extent cx="6286500" cy="3543300"/>
            <wp:effectExtent l="0" t="0" r="0" b="0"/>
            <wp:docPr id="624773" name="Picture 6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86500" cy="3543300"/>
                    </a:xfrm>
                    <a:prstGeom prst="rect">
                      <a:avLst/>
                    </a:prstGeom>
                    <a:noFill/>
                    <a:ln>
                      <a:noFill/>
                    </a:ln>
                  </pic:spPr>
                </pic:pic>
              </a:graphicData>
            </a:graphic>
          </wp:inline>
        </w:drawing>
      </w:r>
    </w:p>
    <w:p w14:paraId="1CA26C99" w14:textId="77777777" w:rsidR="00740E0D" w:rsidRPr="00740E0D" w:rsidRDefault="00740E0D" w:rsidP="00740E0D">
      <w:pPr>
        <w:spacing w:after="0" w:line="360" w:lineRule="auto"/>
        <w:jc w:val="both"/>
        <w:rPr>
          <w:rFonts w:ascii="Arial" w:hAnsi="Arial" w:cs="Arial"/>
          <w:b/>
          <w:sz w:val="28"/>
          <w:szCs w:val="28"/>
        </w:rPr>
      </w:pPr>
    </w:p>
    <w:p w14:paraId="1E2CF0B1" w14:textId="77777777" w:rsidR="00740E0D" w:rsidRPr="00740E0D" w:rsidRDefault="00740E0D" w:rsidP="00740E0D">
      <w:pPr>
        <w:spacing w:after="0" w:line="360" w:lineRule="auto"/>
        <w:jc w:val="both"/>
        <w:rPr>
          <w:rFonts w:ascii="Arial" w:hAnsi="Arial" w:cs="Arial"/>
          <w:b/>
        </w:rPr>
      </w:pPr>
      <w:r w:rsidRPr="00740E0D">
        <w:rPr>
          <w:rFonts w:ascii="Arial" w:hAnsi="Arial" w:cs="Arial"/>
          <w:b/>
        </w:rPr>
        <w:t>5.6</w:t>
      </w:r>
      <w:r w:rsidRPr="00740E0D">
        <w:rPr>
          <w:rFonts w:ascii="Arial" w:hAnsi="Arial" w:cs="Arial"/>
          <w:b/>
        </w:rPr>
        <w:tab/>
        <w:t>Operating Expenditure Framework</w:t>
      </w:r>
    </w:p>
    <w:p w14:paraId="3D1A783D" w14:textId="77777777" w:rsidR="00740E0D" w:rsidRPr="00740E0D" w:rsidRDefault="00740E0D" w:rsidP="00740E0D">
      <w:pPr>
        <w:spacing w:line="360" w:lineRule="auto"/>
        <w:jc w:val="both"/>
        <w:rPr>
          <w:rFonts w:ascii="Arial" w:hAnsi="Arial" w:cs="Arial"/>
        </w:rPr>
      </w:pPr>
      <w:r w:rsidRPr="00740E0D">
        <w:rPr>
          <w:rFonts w:ascii="Arial" w:hAnsi="Arial" w:cs="Arial"/>
        </w:rPr>
        <w:t>The expenditure framework for the 2022/2023 budget and MTREF is informed by the following:</w:t>
      </w:r>
    </w:p>
    <w:p w14:paraId="3B839001"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Improvement in the quality-of-service delivery across all services.</w:t>
      </w:r>
    </w:p>
    <w:p w14:paraId="41385A05"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 xml:space="preserve">Ensuring the financial sustainability of the municipality over the medium and long term. </w:t>
      </w:r>
    </w:p>
    <w:p w14:paraId="29E23B9F"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 xml:space="preserve">Repairs and maintenance expenditure are still limited due to the financial difficulties however an amount of R16.5 million has been set aside for materials in respect of repairs and maintenance and in addition to the capital budget allocated for the upgrading of existing assets; </w:t>
      </w:r>
    </w:p>
    <w:p w14:paraId="67161960"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Continued provision of basic services remains a high priority as well as the financial sustainability of services.</w:t>
      </w:r>
    </w:p>
    <w:p w14:paraId="55D8772D"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Ensuring value for money through procurement process; and</w:t>
      </w:r>
    </w:p>
    <w:p w14:paraId="6C60EA7D" w14:textId="77777777" w:rsidR="00740E0D" w:rsidRPr="00740E0D" w:rsidRDefault="00740E0D" w:rsidP="0038706E">
      <w:pPr>
        <w:numPr>
          <w:ilvl w:val="0"/>
          <w:numId w:val="164"/>
        </w:numPr>
        <w:spacing w:after="0" w:line="360" w:lineRule="auto"/>
        <w:jc w:val="both"/>
        <w:rPr>
          <w:rFonts w:ascii="Arial" w:eastAsia="Calibri" w:hAnsi="Arial" w:cs="Arial"/>
          <w:color w:val="000000"/>
          <w:lang w:eastAsia="en-ZA"/>
        </w:rPr>
      </w:pPr>
      <w:r w:rsidRPr="00740E0D">
        <w:rPr>
          <w:rFonts w:ascii="Arial" w:eastAsia="Calibri" w:hAnsi="Arial" w:cs="Arial"/>
          <w:color w:val="000000"/>
          <w:lang w:eastAsia="en-ZA"/>
        </w:rPr>
        <w:t>Cost containment measures to key control to unnecessary spending.</w:t>
      </w:r>
    </w:p>
    <w:p w14:paraId="5D10A1E3" w14:textId="77777777" w:rsidR="00740E0D" w:rsidRPr="00740E0D" w:rsidRDefault="00740E0D" w:rsidP="00740E0D">
      <w:pPr>
        <w:spacing w:after="0" w:line="360" w:lineRule="auto"/>
        <w:ind w:left="512" w:hanging="10"/>
        <w:jc w:val="both"/>
        <w:rPr>
          <w:rFonts w:ascii="Arial" w:eastAsia="Calibri" w:hAnsi="Arial" w:cs="Arial"/>
          <w:color w:val="000000"/>
          <w:lang w:eastAsia="en-ZA"/>
        </w:rPr>
      </w:pPr>
    </w:p>
    <w:p w14:paraId="621F71A1" w14:textId="77777777" w:rsidR="00740E0D" w:rsidRPr="00740E0D" w:rsidRDefault="00740E0D" w:rsidP="00740E0D">
      <w:pPr>
        <w:spacing w:line="360" w:lineRule="auto"/>
        <w:jc w:val="both"/>
        <w:rPr>
          <w:rFonts w:ascii="Arial" w:hAnsi="Arial" w:cs="Arial"/>
        </w:rPr>
      </w:pPr>
      <w:r w:rsidRPr="00740E0D">
        <w:rPr>
          <w:rFonts w:ascii="Arial" w:hAnsi="Arial" w:cs="Arial"/>
        </w:rPr>
        <w:t>The below table is a high-level summary of the 2022/23 budget and MTREF (classified per main type of operating expenditure):</w:t>
      </w:r>
    </w:p>
    <w:p w14:paraId="6B572A77" w14:textId="77777777" w:rsidR="00740E0D" w:rsidRPr="00740E0D" w:rsidRDefault="00740E0D" w:rsidP="00740E0D">
      <w:pPr>
        <w:spacing w:line="360" w:lineRule="auto"/>
        <w:jc w:val="both"/>
        <w:rPr>
          <w:rFonts w:ascii="Arial" w:hAnsi="Arial" w:cs="Arial"/>
          <w:b/>
          <w:bCs/>
        </w:rPr>
      </w:pPr>
      <w:r w:rsidRPr="00740E0D">
        <w:rPr>
          <w:noProof/>
          <w:lang w:eastAsia="en-ZA"/>
        </w:rPr>
        <w:drawing>
          <wp:inline distT="0" distB="0" distL="0" distR="0" wp14:anchorId="48671FB0" wp14:editId="37378565">
            <wp:extent cx="6477000" cy="3019425"/>
            <wp:effectExtent l="0" t="0" r="0" b="9525"/>
            <wp:docPr id="624774" name="Picture 6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77000" cy="3019425"/>
                    </a:xfrm>
                    <a:prstGeom prst="rect">
                      <a:avLst/>
                    </a:prstGeom>
                    <a:noFill/>
                    <a:ln>
                      <a:noFill/>
                    </a:ln>
                  </pic:spPr>
                </pic:pic>
              </a:graphicData>
            </a:graphic>
          </wp:inline>
        </w:drawing>
      </w:r>
    </w:p>
    <w:p w14:paraId="0A05168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budgeted allocation for employee related costs for the 2022/22 financial year totals R 247 659 million, which equals 39% of the total operating expenditure. Employee related cost has reached the upper limit of an acceptable ratio for employee cost to total expenditure being 39% the target set in the financial recovery plan of 5 per cent reduction. The municipality is currently </w:t>
      </w:r>
    </w:p>
    <w:p w14:paraId="003E50A1" w14:textId="77777777" w:rsidR="00740E0D" w:rsidRPr="00740E0D" w:rsidRDefault="00740E0D" w:rsidP="00740E0D">
      <w:pPr>
        <w:spacing w:line="360" w:lineRule="auto"/>
        <w:jc w:val="both"/>
        <w:rPr>
          <w:rFonts w:ascii="Arial" w:hAnsi="Arial" w:cs="Arial"/>
        </w:rPr>
      </w:pPr>
      <w:r w:rsidRPr="00740E0D">
        <w:rPr>
          <w:rFonts w:ascii="Arial" w:hAnsi="Arial" w:cs="Arial"/>
        </w:rPr>
        <w:t>The cost associated with the remuneration of public office bearers is determined by the Minister of Co-operative Governance and Traditional Affairs in accordance with the Remuneration of Public Office Bearers Act, 1998 (Act 20 of 1998). The remuneration cost of councilors is partially subsidized through the equitable share allocation awarded to the municipality in terms of the division of revenue Act.</w:t>
      </w:r>
    </w:p>
    <w:p w14:paraId="71A7CF35" w14:textId="77777777" w:rsidR="00740E0D" w:rsidRPr="00740E0D" w:rsidRDefault="00740E0D" w:rsidP="00740E0D">
      <w:pPr>
        <w:spacing w:line="360" w:lineRule="auto"/>
        <w:jc w:val="both"/>
        <w:rPr>
          <w:rFonts w:ascii="Arial" w:hAnsi="Arial" w:cs="Arial"/>
        </w:rPr>
      </w:pPr>
      <w:r w:rsidRPr="00740E0D">
        <w:rPr>
          <w:rFonts w:ascii="Arial" w:hAnsi="Arial" w:cs="Arial"/>
        </w:rPr>
        <w:t>The provision of debt impairment was determined based on an annual collection rate of 90% and the Debt Write-off Policy of the Municipality. The current average collection rate equals 67% as at end of February 2022 and it is anticipated that the recovery of debt will again increase with  new revenue enhancement strategies that have been implemented and strict debt collection policy implementation .</w:t>
      </w:r>
    </w:p>
    <w:p w14:paraId="4DC5103A" w14:textId="77777777" w:rsidR="00740E0D" w:rsidRPr="00740E0D" w:rsidRDefault="00740E0D" w:rsidP="00740E0D">
      <w:pPr>
        <w:spacing w:line="360" w:lineRule="auto"/>
        <w:jc w:val="both"/>
        <w:rPr>
          <w:rFonts w:ascii="Arial" w:hAnsi="Arial" w:cs="Arial"/>
          <w:b/>
          <w:sz w:val="28"/>
          <w:szCs w:val="28"/>
        </w:rPr>
      </w:pPr>
      <w:bookmarkStart w:id="17" w:name="_Hlk99009743"/>
      <w:r w:rsidRPr="00740E0D">
        <w:rPr>
          <w:rFonts w:ascii="Arial" w:hAnsi="Arial" w:cs="Arial"/>
        </w:rPr>
        <w:t xml:space="preserve">Provision for depreciation and asset impairment </w:t>
      </w:r>
      <w:bookmarkEnd w:id="17"/>
      <w:r w:rsidRPr="00740E0D">
        <w:rPr>
          <w:rFonts w:ascii="Arial" w:hAnsi="Arial" w:cs="Arial"/>
        </w:rPr>
        <w:t>has been informed by the Municipality’s Asset Management Policy. Depreciation is widely considered a proxy for the measurement of the rate at which assets are consumed. Budget appropriations has been increased to  R35 million for 2022/23 financial year. This expenditure item equates to 6% of the total operating expenditure.</w:t>
      </w:r>
    </w:p>
    <w:p w14:paraId="1C0C5F8F" w14:textId="77777777" w:rsidR="00740E0D" w:rsidRPr="00740E0D" w:rsidRDefault="00740E0D" w:rsidP="00740E0D">
      <w:pPr>
        <w:spacing w:line="360" w:lineRule="auto"/>
        <w:jc w:val="both"/>
        <w:rPr>
          <w:rFonts w:ascii="Arial" w:hAnsi="Arial" w:cs="Arial"/>
        </w:rPr>
      </w:pPr>
      <w:r w:rsidRPr="00740E0D">
        <w:t xml:space="preserve">Bulk purchases are directly informed by the purchase of electricity from Eskom and water from the Department of Water. Bulk purchases equal 32% of total expenditure. The annual price increase has </w:t>
      </w:r>
      <w:r w:rsidRPr="00740E0D">
        <w:rPr>
          <w:rFonts w:ascii="Arial" w:hAnsi="Arial" w:cs="Arial"/>
        </w:rPr>
        <w:t xml:space="preserve">been factored into the budget appropriations and directly inform the revenue provisions. </w:t>
      </w:r>
    </w:p>
    <w:p w14:paraId="21BAA64D" w14:textId="77777777" w:rsidR="00740E0D" w:rsidRPr="00740E0D" w:rsidRDefault="00740E0D" w:rsidP="00740E0D">
      <w:pPr>
        <w:spacing w:line="360" w:lineRule="auto"/>
        <w:jc w:val="both"/>
        <w:rPr>
          <w:rFonts w:ascii="Arial" w:hAnsi="Arial" w:cs="Arial"/>
          <w:b/>
          <w:sz w:val="28"/>
          <w:szCs w:val="28"/>
        </w:rPr>
      </w:pPr>
      <w:r w:rsidRPr="00740E0D">
        <w:rPr>
          <w:rFonts w:ascii="Arial" w:hAnsi="Arial" w:cs="Arial"/>
        </w:rPr>
        <w:t>The expenditure includes electricity distribution losses which equals approximately 6%. Water distribution losses as at 30 June 2019 amounted to 12% and a concerted effort is necessary to ensure the reduction of the losses to further reduce and stay within acceptable norms.</w:t>
      </w:r>
    </w:p>
    <w:p w14:paraId="108A980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Contracted services relate to the provision of services by means of the appointment of service providers where the necessary in-house skills are not available or have not yet been adequately developed. Specialist services such as security services, speed fines services as well as technical expertise in both engineering and finance are also used for specific programs and projects to supplement in-house capacity and to provide professional expertise where required. Certain functions also require the contracting of specialist knowledge contracted from time to time due to the fact that the municipality cannot afford to employ experts on a full-time basis. This category of expenditure equates to R45.7 million or 7% of operating expenses for the 2022/2023 financial year. </w:t>
      </w:r>
    </w:p>
    <w:p w14:paraId="2FF776B9" w14:textId="77777777" w:rsidR="00740E0D" w:rsidRPr="00740E0D" w:rsidRDefault="00740E0D" w:rsidP="00740E0D">
      <w:pPr>
        <w:spacing w:line="360" w:lineRule="auto"/>
        <w:jc w:val="both"/>
        <w:rPr>
          <w:rFonts w:ascii="Arial" w:hAnsi="Arial" w:cs="Arial"/>
          <w:b/>
          <w:sz w:val="28"/>
          <w:szCs w:val="28"/>
        </w:rPr>
      </w:pPr>
      <w:r w:rsidRPr="00740E0D">
        <w:rPr>
          <w:rFonts w:ascii="Arial" w:hAnsi="Arial" w:cs="Arial"/>
        </w:rPr>
        <w:t>Other general expenditure comprises of various line items relating to the daily operations of the municipality. These costs include items such as audit fees in the amount of R5 million, rates rebates, SALGA membership fees, fuel and lubricants, insurance cost, telephone expenses, printing cost, and other domestic expenses as well as a variety of other operating cost. This group of expenditure remains an area in which cost savings and efficiencies can further be achieved. Other general expenditure amounts to 5% or R31.4 million for the 2022/23 financial year.</w:t>
      </w:r>
    </w:p>
    <w:p w14:paraId="43926ECC" w14:textId="77777777" w:rsidR="00740E0D" w:rsidRPr="00740E0D" w:rsidRDefault="00740E0D" w:rsidP="00740E0D">
      <w:pPr>
        <w:spacing w:after="0" w:line="288" w:lineRule="auto"/>
        <w:rPr>
          <w:rFonts w:ascii="Arial" w:eastAsia="Calibri" w:hAnsi="Arial" w:cs="Arial"/>
          <w:b/>
          <w:color w:val="FF0000"/>
          <w:lang w:val="en-GB"/>
          <w14:textOutline w14:w="0" w14:cap="flat" w14:cmpd="sng" w14:algn="ctr">
            <w14:noFill/>
            <w14:prstDash w14:val="solid"/>
            <w14:round/>
          </w14:textOutline>
        </w:rPr>
      </w:pPr>
    </w:p>
    <w:p w14:paraId="63B16EE9" w14:textId="77777777" w:rsidR="00740E0D" w:rsidRPr="00740E0D" w:rsidRDefault="00740E0D" w:rsidP="00740E0D">
      <w:pPr>
        <w:jc w:val="both"/>
        <w:rPr>
          <w:b/>
          <w:bCs/>
          <w:lang w:val="en-GB"/>
        </w:rPr>
      </w:pPr>
      <w:r w:rsidRPr="00740E0D">
        <w:rPr>
          <w:b/>
          <w:bCs/>
          <w:lang w:val="en-GB"/>
        </w:rPr>
        <w:t>5.7</w:t>
      </w:r>
      <w:r w:rsidRPr="00740E0D">
        <w:rPr>
          <w:b/>
          <w:bCs/>
          <w:lang w:val="en-GB"/>
        </w:rPr>
        <w:tab/>
        <w:t xml:space="preserve">FINANCIAL POLICIES </w:t>
      </w:r>
    </w:p>
    <w:p w14:paraId="28F8C294" w14:textId="77777777" w:rsidR="00740E0D" w:rsidRPr="00740E0D" w:rsidRDefault="00740E0D" w:rsidP="00740E0D">
      <w:pPr>
        <w:spacing w:after="0" w:line="288" w:lineRule="auto"/>
        <w:rPr>
          <w:rFonts w:ascii="Arial" w:eastAsia="Calibri" w:hAnsi="Arial" w:cs="Arial"/>
          <w:color w:val="FF0000"/>
          <w:lang w:val="en-GB"/>
          <w14:textOutline w14:w="0" w14:cap="flat" w14:cmpd="sng" w14:algn="ctr">
            <w14:noFill/>
            <w14:prstDash w14:val="solid"/>
            <w14:round/>
          </w14:textOutline>
        </w:rPr>
      </w:pPr>
    </w:p>
    <w:p w14:paraId="6A4D6AC0" w14:textId="77777777" w:rsidR="00740E0D" w:rsidRPr="00740E0D" w:rsidRDefault="00740E0D" w:rsidP="00740E0D">
      <w:pPr>
        <w:jc w:val="both"/>
        <w:rPr>
          <w:rFonts w:ascii="Arial" w:hAnsi="Arial" w:cs="Arial"/>
        </w:rPr>
      </w:pPr>
      <w:r w:rsidRPr="00740E0D">
        <w:rPr>
          <w:rFonts w:ascii="Arial" w:hAnsi="Arial" w:cs="Arial"/>
          <w:noProof/>
          <w:lang w:eastAsia="en-ZA"/>
        </w:rPr>
        <mc:AlternateContent>
          <mc:Choice Requires="wpi">
            <w:drawing>
              <wp:anchor distT="0" distB="0" distL="114300" distR="114300" simplePos="0" relativeHeight="251856896" behindDoc="0" locked="0" layoutInCell="1" allowOverlap="1" wp14:anchorId="68054117" wp14:editId="2C9F018C">
                <wp:simplePos x="0" y="0"/>
                <wp:positionH relativeFrom="column">
                  <wp:posOffset>23470</wp:posOffset>
                </wp:positionH>
                <wp:positionV relativeFrom="paragraph">
                  <wp:posOffset>174385</wp:posOffset>
                </wp:positionV>
                <wp:extent cx="360" cy="360"/>
                <wp:effectExtent l="38100" t="38100" r="57150" b="57150"/>
                <wp:wrapNone/>
                <wp:docPr id="624792" name="Ink 624792"/>
                <wp:cNvGraphicFramePr/>
                <a:graphic xmlns:a="http://schemas.openxmlformats.org/drawingml/2006/main">
                  <a:graphicData uri="http://schemas.microsoft.com/office/word/2010/wordprocessingInk">
                    <w14:contentPart bwMode="auto" r:id="rId181">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68AB5" id="Ink 624792" o:spid="_x0000_s1026" type="#_x0000_t75" style="position:absolute;margin-left:1.15pt;margin-top:13.05pt;width:1.45pt;height:1.4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L6phsYBAABoBAAAEAAAAGRycy9pbmsvaW5rMS54bWy0k01v&#10;3CAQhu+V8h8QPfRS24D3K1a8OWWlSq1UNamUHh2brFEMrDBe7/77jjHLOsomp1aWLBiYl5mHl5vb&#10;g2zQnptWaJVjGhOMuCp1JdQ2x78fNtEKo9YWqioarXiOj7zFt+urTzdCvcgmgz8CBdUOI9nkuLZ2&#10;lyVJ3/dxn8babBNGSJp8Uy8/vuO1z6r4s1DCwpHtKVRqZfnBDmKZqHJc2gMJ+0H7Xnem5GF5iJjy&#10;vMOaouQbbWRhg2JdKMUbpAoJdT9iZI87GAg4Z8sNRlJAwxGL6Ww5W91dQ6A45Hgy76DEFiqROLms&#10;+ec/aG7eag5lpWy5WGLkS6r4fqgpccyz93v/afSOGyv4GfMIxS8cUTnOHZ8RlOGtbrrhbjDaF00H&#10;yCghYAt/Nk0uAHmrB2z+qR5weVdvWtxrNL69KQcPLVjqdLVWSA5Gl7vgMduC8BC+t8Y9B0YYi0ga&#10;sdkDTbOUZTSNyWIxuQrv4pPmk+naOug9mbNf3UqgNnbWi8rWATqJyTxAnyK/lFpzsa3tR7m+bZcc&#10;nHPhHTozId/HL/6c48/uKSKXOQZcIxRRxGbz5fzrFwJftKLX9JUjwymAev0XAAD//wMAUEsDBBQA&#10;BgAIAAAAIQDSGrt53QAAAAUBAAAPAAAAZHJzL2Rvd25yZXYueG1sTI5PS8QwFMTvgt8hPMGbm27V&#10;VWvTRSyuiyho/QPess3btpi8lCa7rd/e50lPwzDDzC9fTs6KPQ6h86RgPktAINXedNQoeHu9O7kE&#10;EaImo60nVPCNAZbF4UGuM+NHesF9FRvBIxQyraCNsc+kDHWLToeZ75E42/rB6ch2aKQZ9Mjjzso0&#10;SRbS6Y74odU93rZYf1U7p2D1+LkOF/dPlV2djQ/b8r38CM+lUsdH0801iIhT/CvDLz6jQ8FMG78j&#10;E4RVkJ5ykWUxB8HxeQpiw/YqAVnk8j998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AUvqmGxgEAAGgEAAAQAAAAAAAAAAAAAAAAANADAABkcnMvaW5r&#10;L2luazEueG1sUEsBAi0AFAAGAAgAAAAhANIau3ndAAAABQEAAA8AAAAAAAAAAAAAAAAAxAUAAGRy&#10;cy9kb3ducmV2LnhtbFBLAQItABQABgAIAAAAIQB5GLydvwAAACEBAAAZAAAAAAAAAAAAAAAAAM4G&#10;AABkcnMvX3JlbHMvZTJvRG9jLnhtbC5yZWxzUEsFBgAAAAAGAAYAeAEAAMQHAAAAAA==&#10;">
                <v:imagedata r:id="rId182" o:title=""/>
              </v:shape>
            </w:pict>
          </mc:Fallback>
        </mc:AlternateContent>
      </w:r>
      <w:r w:rsidRPr="00740E0D">
        <w:rPr>
          <w:rFonts w:ascii="Arial" w:hAnsi="Arial" w:cs="Arial"/>
          <w:noProof/>
          <w:lang w:eastAsia="en-ZA"/>
        </w:rPr>
        <mc:AlternateContent>
          <mc:Choice Requires="wpi">
            <w:drawing>
              <wp:anchor distT="0" distB="0" distL="114300" distR="114300" simplePos="0" relativeHeight="251855872" behindDoc="0" locked="0" layoutInCell="1" allowOverlap="1" wp14:anchorId="6B0B2ACD" wp14:editId="2675FD99">
                <wp:simplePos x="0" y="0"/>
                <wp:positionH relativeFrom="column">
                  <wp:posOffset>3149710</wp:posOffset>
                </wp:positionH>
                <wp:positionV relativeFrom="paragraph">
                  <wp:posOffset>974305</wp:posOffset>
                </wp:positionV>
                <wp:extent cx="6480" cy="360"/>
                <wp:effectExtent l="57150" t="38100" r="50800" b="57150"/>
                <wp:wrapNone/>
                <wp:docPr id="624791" name="Ink 624791"/>
                <wp:cNvGraphicFramePr/>
                <a:graphic xmlns:a="http://schemas.openxmlformats.org/drawingml/2006/main">
                  <a:graphicData uri="http://schemas.microsoft.com/office/word/2010/wordprocessingInk">
                    <w14:contentPart bwMode="auto" r:id="rId183">
                      <w14:nvContentPartPr>
                        <w14:cNvContentPartPr/>
                      </w14:nvContentPartPr>
                      <w14:xfrm>
                        <a:off x="0" y="0"/>
                        <a:ext cx="648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8AC2A" id="Ink 624791" o:spid="_x0000_s1026" type="#_x0000_t75" style="position:absolute;margin-left:247.3pt;margin-top:76pt;width:1.9pt;height:1.4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5CJuAQAABAMAAA4AAABkcnMvZTJvRG9jLnhtbJxSy27CMBC8V+o/&#10;WL6XBIqARgQORZU4tOXQfoDr2MRq7I3WhsDfd/Mq0KqqxCXKzsjjmR3PlwdbsL1Cb8ClfDiIOVNO&#10;QmbcNuXvb093M858EC4TBTiV8qPyfLm4vZlXZaJGkEORKWQk4nxSlSnPQyiTKPIyV1b4AZTKEakB&#10;rQg04jbKUFSkbotoFMeTqALMSgSpvCd01ZJ80ehrrWR41dqrwIqUP8Qx2Qv9D6Z8Np0S8tEh0WIu&#10;ki2KMjeysySucGSFcWTgW2olgmA7NL+krJEIHnQYSLARaG2kavJQsmH8I9nafdaphmO5w0SCC8qF&#10;jcDQ764hrrnCFrSB6hkyakfsAvBOkdbzfxmt6RXInSU/bSOoChHoOfjclJ4zTEyWclxnw5N/t388&#10;JdjgKdfLJUGNRF3kv44cNNp62eSEHVJOdR7rb9OlOgQmCZyMZ4RLIu4nDdWLtof76WyrdO9Ff+dz&#10;7ens8S6+AAAA//8DAFBLAwQUAAYACAAAACEAge5Cks4BAAByBAAAEAAAAGRycy9pbmsvaW5rMS54&#10;bWy0k8FuozAQhu8r9R2s2UMuBWxISoJKemqklXal1bYrdY8U3GAVm8iYkLz9DuA4VE172r0gM/b8&#10;M/P59+3dQVZkz3UjapUC8ykQrvK6EGqbwu/HjbcE0phMFVlVK57CkTdwt776civUq6wS/BJUUE2/&#10;klUKpTG7JAi6rvO7yK/1NggpjYJv6vXHd1jbrIK/CCUMlmxOobxWhh9ML5aIIoXcHKg7j9oPdatz&#10;7rb7iM7PJ4zOcr6ptcyMUywzpXhFVCax7ycg5rjDhcA6W66BSIEDe6HP5vF8eb/CQHZIYfLfYosN&#10;diIhuKz55z9obt5r9m1FYXwTA7EtFXzf9xQMzJOPZ/+p6x3XRvAz5hGK3TiSfPwf+IygNG/qqu3v&#10;Bsg+q1pExihFW9jaLLgA5L0esvmnesjlQ71pc2/R2PGmHCw0Z6nT1RohORpd7pzHTIPCffjB6OE5&#10;hDQMPRp54fyRRUkUJoz5K3YzuQrr4pPms26b0uk967Nfhx1HbZysE4UpHXTq04WDPkV+KbXkYlua&#10;z3Lt2EOyc86FdziYidg5fvGXFL4OT5EMmWNgGITFhJFwvogX1zMvntEZvQYvAgrekq3YG2+6egh9&#10;/RcAAP//AwBQSwMEFAAGAAgAAAAhAIayon/iAAAACwEAAA8AAABkcnMvZG93bnJldi54bWxMj81O&#10;wzAQhO9IvIO1SNyoQ2VKE+JUiIiCKpAg/Ejc3NhNIux1FLtNeHu2JzjuzKfZmXw1OcsOZgidRwmX&#10;swSYwdrrDhsJ72/3F0tgISrUyno0En5MgFVxepKrTPsRX82hig2jEAyZktDG2Gech7o1ToWZ7w2S&#10;t/ODU5HOoeF6UCOFO8vnSbLgTnVIH1rVm7vW1N/V3klYP309huuH58quxbjZlR/lZ3gppTw/m25v&#10;gEUzxT8YjvWpOhTUaev3qAOzEkQqFoSScTWnUUSIdCmAbY+KSIEXOf+/ofg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0hjkIm4BAAAEAwAADgAAAAAAAAAA&#10;AAAAAAA8AgAAZHJzL2Uyb0RvYy54bWxQSwECLQAUAAYACAAAACEAge5Cks4BAAByBAAAEAAAAAAA&#10;AAAAAAAAAADWAwAAZHJzL2luay9pbmsxLnhtbFBLAQItABQABgAIAAAAIQCGsqJ/4gAAAAsBAAAP&#10;AAAAAAAAAAAAAAAAANIFAABkcnMvZG93bnJldi54bWxQSwECLQAUAAYACAAAACEAeRi8nb8AAAAh&#10;AQAAGQAAAAAAAAAAAAAAAADhBgAAZHJzL19yZWxzL2Uyb0RvYy54bWwucmVsc1BLBQYAAAAABgAG&#10;AHgBAADXBwAAAAA=&#10;">
                <v:imagedata r:id="rId182" o:title=""/>
              </v:shape>
            </w:pict>
          </mc:Fallback>
        </mc:AlternateContent>
      </w:r>
      <w:r w:rsidRPr="00740E0D">
        <w:rPr>
          <w:rFonts w:ascii="Arial" w:hAnsi="Arial" w:cs="Arial"/>
        </w:rPr>
        <w:t xml:space="preserve">The purpose of financial policies is to provide a sound environment to manage the financial affairs of the municipality. All Polices are reviewed annually and only when changes are made, will the date be amended accordingly for being last updated. The following are the key financial related policies: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2022"/>
        <w:gridCol w:w="4205"/>
      </w:tblGrid>
      <w:tr w:rsidR="00740E0D" w:rsidRPr="00740E0D" w14:paraId="3BFFE3B3" w14:textId="77777777" w:rsidTr="00140925">
        <w:trPr>
          <w:trHeight w:val="408"/>
          <w:tblHeader/>
        </w:trPr>
        <w:tc>
          <w:tcPr>
            <w:tcW w:w="1714" w:type="pct"/>
            <w:shd w:val="clear" w:color="auto" w:fill="F2F2F2" w:themeFill="background1" w:themeFillShade="F2"/>
            <w:vAlign w:val="center"/>
          </w:tcPr>
          <w:p w14:paraId="3705306D" w14:textId="77777777" w:rsidR="00740E0D" w:rsidRPr="00740E0D" w:rsidRDefault="00740E0D" w:rsidP="00740E0D">
            <w:pPr>
              <w:jc w:val="both"/>
              <w:rPr>
                <w:rFonts w:ascii="Arial" w:hAnsi="Arial" w:cs="Arial"/>
                <w:b/>
                <w:color w:val="000000" w:themeColor="text1"/>
              </w:rPr>
            </w:pPr>
            <w:r w:rsidRPr="00740E0D">
              <w:rPr>
                <w:rFonts w:ascii="Arial" w:hAnsi="Arial" w:cs="Arial"/>
                <w:b/>
                <w:color w:val="000000" w:themeColor="text1"/>
              </w:rPr>
              <w:t>POLICY</w:t>
            </w:r>
          </w:p>
        </w:tc>
        <w:tc>
          <w:tcPr>
            <w:tcW w:w="1067" w:type="pct"/>
            <w:shd w:val="clear" w:color="auto" w:fill="F2F2F2" w:themeFill="background1" w:themeFillShade="F2"/>
            <w:vAlign w:val="center"/>
          </w:tcPr>
          <w:p w14:paraId="5D1F95EB" w14:textId="77777777" w:rsidR="00740E0D" w:rsidRPr="00740E0D" w:rsidRDefault="00740E0D" w:rsidP="00740E0D">
            <w:pPr>
              <w:jc w:val="both"/>
              <w:rPr>
                <w:rFonts w:ascii="Arial" w:hAnsi="Arial" w:cs="Arial"/>
                <w:b/>
                <w:color w:val="000000" w:themeColor="text1"/>
              </w:rPr>
            </w:pPr>
            <w:r w:rsidRPr="00740E0D">
              <w:rPr>
                <w:rFonts w:ascii="Arial" w:hAnsi="Arial" w:cs="Arial"/>
                <w:b/>
                <w:color w:val="000000" w:themeColor="text1"/>
              </w:rPr>
              <w:t>LAST UPDATED</w:t>
            </w:r>
          </w:p>
        </w:tc>
        <w:tc>
          <w:tcPr>
            <w:tcW w:w="2219" w:type="pct"/>
            <w:shd w:val="clear" w:color="auto" w:fill="F2F2F2" w:themeFill="background1" w:themeFillShade="F2"/>
            <w:vAlign w:val="center"/>
          </w:tcPr>
          <w:p w14:paraId="1FC74DC9" w14:textId="77777777" w:rsidR="00740E0D" w:rsidRPr="00740E0D" w:rsidRDefault="00740E0D" w:rsidP="00740E0D">
            <w:pPr>
              <w:jc w:val="both"/>
              <w:rPr>
                <w:rFonts w:ascii="Arial" w:hAnsi="Arial" w:cs="Arial"/>
                <w:b/>
                <w:color w:val="000000" w:themeColor="text1"/>
              </w:rPr>
            </w:pPr>
            <w:r w:rsidRPr="00740E0D">
              <w:rPr>
                <w:rFonts w:ascii="Arial" w:hAnsi="Arial" w:cs="Arial"/>
                <w:b/>
                <w:color w:val="000000" w:themeColor="text1"/>
              </w:rPr>
              <w:t>REMARKS</w:t>
            </w:r>
          </w:p>
        </w:tc>
      </w:tr>
      <w:tr w:rsidR="00740E0D" w:rsidRPr="00740E0D" w14:paraId="7B594690" w14:textId="77777777" w:rsidTr="00140925">
        <w:trPr>
          <w:trHeight w:val="374"/>
        </w:trPr>
        <w:tc>
          <w:tcPr>
            <w:tcW w:w="1714" w:type="pct"/>
            <w:shd w:val="clear" w:color="auto" w:fill="auto"/>
          </w:tcPr>
          <w:p w14:paraId="62CF0F09"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Tariff Policy</w:t>
            </w:r>
          </w:p>
        </w:tc>
        <w:tc>
          <w:tcPr>
            <w:tcW w:w="1067" w:type="pct"/>
            <w:shd w:val="clear" w:color="auto" w:fill="auto"/>
          </w:tcPr>
          <w:p w14:paraId="3C80B146"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301D9E9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494041E2" w14:textId="77777777" w:rsidTr="00140925">
        <w:trPr>
          <w:trHeight w:val="425"/>
        </w:trPr>
        <w:tc>
          <w:tcPr>
            <w:tcW w:w="1714" w:type="pct"/>
            <w:shd w:val="clear" w:color="auto" w:fill="auto"/>
          </w:tcPr>
          <w:p w14:paraId="2AF5085C" w14:textId="77777777" w:rsidR="00740E0D" w:rsidRPr="00740E0D" w:rsidRDefault="00740E0D" w:rsidP="00740E0D">
            <w:pPr>
              <w:spacing w:after="0"/>
              <w:jc w:val="both"/>
              <w:rPr>
                <w:rFonts w:ascii="Arial" w:hAnsi="Arial" w:cs="Arial"/>
                <w:color w:val="000000" w:themeColor="text1"/>
              </w:rPr>
            </w:pPr>
            <w:r w:rsidRPr="00740E0D">
              <w:rPr>
                <w:rFonts w:ascii="Arial" w:hAnsi="Arial" w:cs="Arial"/>
                <w:color w:val="000000" w:themeColor="text1"/>
              </w:rPr>
              <w:t>Property Rates Policy</w:t>
            </w:r>
          </w:p>
        </w:tc>
        <w:tc>
          <w:tcPr>
            <w:tcW w:w="1067" w:type="pct"/>
            <w:shd w:val="clear" w:color="auto" w:fill="auto"/>
          </w:tcPr>
          <w:p w14:paraId="154E899E" w14:textId="77777777" w:rsidR="00740E0D" w:rsidRPr="00740E0D" w:rsidRDefault="00740E0D" w:rsidP="00740E0D">
            <w:pPr>
              <w:spacing w:after="0"/>
              <w:jc w:val="both"/>
              <w:rPr>
                <w:rFonts w:ascii="Arial" w:hAnsi="Arial" w:cs="Arial"/>
                <w:color w:val="000000" w:themeColor="text1"/>
              </w:rPr>
            </w:pPr>
            <w:r w:rsidRPr="00740E0D">
              <w:rPr>
                <w:rFonts w:ascii="Arial" w:hAnsi="Arial" w:cs="Arial"/>
                <w:color w:val="000000" w:themeColor="text1"/>
              </w:rPr>
              <w:t>20 June 2016</w:t>
            </w:r>
          </w:p>
        </w:tc>
        <w:tc>
          <w:tcPr>
            <w:tcW w:w="2219" w:type="pct"/>
            <w:shd w:val="clear" w:color="auto" w:fill="auto"/>
          </w:tcPr>
          <w:p w14:paraId="01021DDC" w14:textId="77777777" w:rsidR="00740E0D" w:rsidRPr="00740E0D" w:rsidRDefault="00740E0D" w:rsidP="00740E0D">
            <w:pPr>
              <w:spacing w:after="0"/>
              <w:jc w:val="both"/>
              <w:rPr>
                <w:rFonts w:ascii="Arial" w:hAnsi="Arial" w:cs="Arial"/>
                <w:color w:val="000000" w:themeColor="text1"/>
              </w:rPr>
            </w:pPr>
            <w:r w:rsidRPr="00740E0D">
              <w:rPr>
                <w:rFonts w:ascii="Arial" w:hAnsi="Arial" w:cs="Arial"/>
                <w:color w:val="000000" w:themeColor="text1"/>
              </w:rPr>
              <w:t>Contents being reviewed as part of GV process.</w:t>
            </w:r>
          </w:p>
        </w:tc>
      </w:tr>
      <w:tr w:rsidR="00740E0D" w:rsidRPr="00740E0D" w14:paraId="23C0D7AA" w14:textId="77777777" w:rsidTr="00140925">
        <w:trPr>
          <w:trHeight w:val="647"/>
        </w:trPr>
        <w:tc>
          <w:tcPr>
            <w:tcW w:w="1714" w:type="pct"/>
            <w:shd w:val="clear" w:color="auto" w:fill="auto"/>
          </w:tcPr>
          <w:p w14:paraId="412C677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Indigent Management Support Policy</w:t>
            </w:r>
          </w:p>
        </w:tc>
        <w:tc>
          <w:tcPr>
            <w:tcW w:w="1067" w:type="pct"/>
            <w:shd w:val="clear" w:color="auto" w:fill="auto"/>
          </w:tcPr>
          <w:p w14:paraId="5F897EB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March 2021</w:t>
            </w:r>
          </w:p>
        </w:tc>
        <w:tc>
          <w:tcPr>
            <w:tcW w:w="2219" w:type="pct"/>
            <w:shd w:val="clear" w:color="auto" w:fill="auto"/>
          </w:tcPr>
          <w:p w14:paraId="38D0224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Currently developing the relating indigent management Strategy</w:t>
            </w:r>
          </w:p>
        </w:tc>
      </w:tr>
      <w:tr w:rsidR="00740E0D" w:rsidRPr="00740E0D" w14:paraId="6DD033E3" w14:textId="77777777" w:rsidTr="00140925">
        <w:trPr>
          <w:trHeight w:val="466"/>
        </w:trPr>
        <w:tc>
          <w:tcPr>
            <w:tcW w:w="1714" w:type="pct"/>
            <w:shd w:val="clear" w:color="auto" w:fill="auto"/>
          </w:tcPr>
          <w:p w14:paraId="381E599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Budget Policy</w:t>
            </w:r>
          </w:p>
        </w:tc>
        <w:tc>
          <w:tcPr>
            <w:tcW w:w="1067" w:type="pct"/>
            <w:shd w:val="clear" w:color="auto" w:fill="auto"/>
          </w:tcPr>
          <w:p w14:paraId="7F60D976" w14:textId="77777777" w:rsidR="00740E0D" w:rsidRPr="00740E0D" w:rsidRDefault="00740E0D" w:rsidP="00740E0D">
            <w:pPr>
              <w:jc w:val="both"/>
              <w:rPr>
                <w:rFonts w:ascii="Arial" w:hAnsi="Arial" w:cs="Arial"/>
                <w:color w:val="000000" w:themeColor="text1"/>
                <w:lang w:val="en-GB"/>
              </w:rPr>
            </w:pPr>
            <w:r w:rsidRPr="00740E0D">
              <w:rPr>
                <w:rFonts w:ascii="Arial" w:hAnsi="Arial" w:cs="Arial"/>
                <w:color w:val="000000" w:themeColor="text1"/>
              </w:rPr>
              <w:t>30 May  2018</w:t>
            </w:r>
          </w:p>
        </w:tc>
        <w:tc>
          <w:tcPr>
            <w:tcW w:w="2219" w:type="pct"/>
            <w:shd w:val="clear" w:color="auto" w:fill="auto"/>
          </w:tcPr>
          <w:p w14:paraId="4183869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138C2C02" w14:textId="77777777" w:rsidTr="00140925">
        <w:trPr>
          <w:trHeight w:val="425"/>
        </w:trPr>
        <w:tc>
          <w:tcPr>
            <w:tcW w:w="1714" w:type="pct"/>
            <w:shd w:val="clear" w:color="auto" w:fill="auto"/>
          </w:tcPr>
          <w:p w14:paraId="67637928"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Asset Management Policy</w:t>
            </w:r>
          </w:p>
        </w:tc>
        <w:tc>
          <w:tcPr>
            <w:tcW w:w="1067" w:type="pct"/>
            <w:shd w:val="clear" w:color="auto" w:fill="auto"/>
          </w:tcPr>
          <w:p w14:paraId="6E2BF0BC"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26BF4A25"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66D63E2A" w14:textId="77777777" w:rsidTr="00140925">
        <w:trPr>
          <w:trHeight w:val="866"/>
        </w:trPr>
        <w:tc>
          <w:tcPr>
            <w:tcW w:w="1714" w:type="pct"/>
            <w:shd w:val="clear" w:color="auto" w:fill="auto"/>
          </w:tcPr>
          <w:p w14:paraId="038115E8"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Accounting Policies</w:t>
            </w:r>
          </w:p>
        </w:tc>
        <w:tc>
          <w:tcPr>
            <w:tcW w:w="1067" w:type="pct"/>
            <w:shd w:val="clear" w:color="auto" w:fill="auto"/>
          </w:tcPr>
          <w:p w14:paraId="0A321C35"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Part of Annual Financial Statements for year ended 30 June 2020</w:t>
            </w:r>
          </w:p>
        </w:tc>
        <w:tc>
          <w:tcPr>
            <w:tcW w:w="2219" w:type="pct"/>
            <w:shd w:val="clear" w:color="auto" w:fill="auto"/>
          </w:tcPr>
          <w:p w14:paraId="3F70D63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Accounting policies need to be updated, approved and implemented.</w:t>
            </w:r>
          </w:p>
        </w:tc>
      </w:tr>
      <w:tr w:rsidR="00740E0D" w:rsidRPr="00740E0D" w14:paraId="71599A4B" w14:textId="77777777" w:rsidTr="00140925">
        <w:trPr>
          <w:trHeight w:val="351"/>
        </w:trPr>
        <w:tc>
          <w:tcPr>
            <w:tcW w:w="1714" w:type="pct"/>
            <w:shd w:val="clear" w:color="auto" w:fill="auto"/>
          </w:tcPr>
          <w:p w14:paraId="441BB0B7"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Assistance to poor and indigent policy </w:t>
            </w:r>
          </w:p>
        </w:tc>
        <w:tc>
          <w:tcPr>
            <w:tcW w:w="1067" w:type="pct"/>
            <w:shd w:val="clear" w:color="auto" w:fill="auto"/>
          </w:tcPr>
          <w:p w14:paraId="7557460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June 2017</w:t>
            </w:r>
          </w:p>
        </w:tc>
        <w:tc>
          <w:tcPr>
            <w:tcW w:w="2219" w:type="pct"/>
            <w:shd w:val="clear" w:color="auto" w:fill="auto"/>
          </w:tcPr>
          <w:p w14:paraId="30275E4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61A66A78" w14:textId="77777777" w:rsidTr="00140925">
        <w:trPr>
          <w:trHeight w:val="629"/>
        </w:trPr>
        <w:tc>
          <w:tcPr>
            <w:tcW w:w="1714" w:type="pct"/>
            <w:shd w:val="clear" w:color="auto" w:fill="auto"/>
          </w:tcPr>
          <w:p w14:paraId="158125C9"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Supply Chain Management Policy</w:t>
            </w:r>
          </w:p>
        </w:tc>
        <w:tc>
          <w:tcPr>
            <w:tcW w:w="1067" w:type="pct"/>
            <w:shd w:val="clear" w:color="auto" w:fill="auto"/>
          </w:tcPr>
          <w:p w14:paraId="16935149"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2CA21904"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42F0EC11" w14:textId="77777777" w:rsidTr="00140925">
        <w:trPr>
          <w:trHeight w:val="314"/>
        </w:trPr>
        <w:tc>
          <w:tcPr>
            <w:tcW w:w="1714" w:type="pct"/>
            <w:shd w:val="clear" w:color="auto" w:fill="auto"/>
          </w:tcPr>
          <w:p w14:paraId="484F6A64" w14:textId="77777777" w:rsidR="00740E0D" w:rsidRPr="00740E0D" w:rsidRDefault="00740E0D" w:rsidP="00740E0D">
            <w:pPr>
              <w:spacing w:after="0"/>
              <w:jc w:val="both"/>
              <w:rPr>
                <w:rFonts w:ascii="Arial" w:hAnsi="Arial" w:cs="Arial"/>
                <w:color w:val="000000" w:themeColor="text1"/>
              </w:rPr>
            </w:pPr>
            <w:r w:rsidRPr="00740E0D">
              <w:rPr>
                <w:rFonts w:ascii="Arial" w:hAnsi="Arial" w:cs="Arial"/>
                <w:color w:val="000000" w:themeColor="text1"/>
              </w:rPr>
              <w:t>Credit Control and Debt Collection Policy</w:t>
            </w:r>
          </w:p>
        </w:tc>
        <w:tc>
          <w:tcPr>
            <w:tcW w:w="1067" w:type="pct"/>
            <w:shd w:val="clear" w:color="auto" w:fill="auto"/>
          </w:tcPr>
          <w:p w14:paraId="29B14E47" w14:textId="77777777" w:rsidR="00740E0D" w:rsidRPr="00740E0D" w:rsidRDefault="00740E0D" w:rsidP="00740E0D">
            <w:pPr>
              <w:spacing w:after="0"/>
              <w:jc w:val="both"/>
              <w:rPr>
                <w:rFonts w:ascii="Arial" w:hAnsi="Arial" w:cs="Arial"/>
                <w:color w:val="000000" w:themeColor="text1"/>
                <w:lang w:val="en-GB"/>
              </w:rPr>
            </w:pPr>
            <w:r w:rsidRPr="00740E0D">
              <w:rPr>
                <w:rFonts w:ascii="Arial" w:hAnsi="Arial" w:cs="Arial"/>
                <w:color w:val="000000" w:themeColor="text1"/>
              </w:rPr>
              <w:t>20 June 2016</w:t>
            </w:r>
          </w:p>
        </w:tc>
        <w:tc>
          <w:tcPr>
            <w:tcW w:w="2219" w:type="pct"/>
            <w:shd w:val="clear" w:color="auto" w:fill="auto"/>
          </w:tcPr>
          <w:p w14:paraId="1214CC5E" w14:textId="77777777" w:rsidR="00740E0D" w:rsidRPr="00740E0D" w:rsidRDefault="00740E0D" w:rsidP="00740E0D">
            <w:pPr>
              <w:spacing w:after="0"/>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716B800E" w14:textId="77777777" w:rsidTr="00140925">
        <w:trPr>
          <w:trHeight w:val="619"/>
        </w:trPr>
        <w:tc>
          <w:tcPr>
            <w:tcW w:w="1714" w:type="pct"/>
            <w:shd w:val="clear" w:color="auto" w:fill="auto"/>
          </w:tcPr>
          <w:p w14:paraId="2F9D31A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Cash Management and Investment Policy</w:t>
            </w:r>
          </w:p>
        </w:tc>
        <w:tc>
          <w:tcPr>
            <w:tcW w:w="1067" w:type="pct"/>
            <w:shd w:val="clear" w:color="auto" w:fill="auto"/>
          </w:tcPr>
          <w:p w14:paraId="3C878A19"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20 June 2016</w:t>
            </w:r>
          </w:p>
        </w:tc>
        <w:tc>
          <w:tcPr>
            <w:tcW w:w="2219" w:type="pct"/>
            <w:shd w:val="clear" w:color="auto" w:fill="auto"/>
          </w:tcPr>
          <w:p w14:paraId="36C9A92A"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Given the cash flow challenges faced by the municipality the policy should refined, approved and vigorously   be implemented.</w:t>
            </w:r>
          </w:p>
        </w:tc>
      </w:tr>
      <w:tr w:rsidR="00740E0D" w:rsidRPr="00740E0D" w14:paraId="2D1F60AA" w14:textId="77777777" w:rsidTr="00140925">
        <w:trPr>
          <w:trHeight w:val="619"/>
        </w:trPr>
        <w:tc>
          <w:tcPr>
            <w:tcW w:w="1714" w:type="pct"/>
            <w:shd w:val="clear" w:color="auto" w:fill="auto"/>
          </w:tcPr>
          <w:p w14:paraId="441C8415"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Short-term Insurance Policy</w:t>
            </w:r>
          </w:p>
        </w:tc>
        <w:tc>
          <w:tcPr>
            <w:tcW w:w="1067" w:type="pct"/>
            <w:shd w:val="clear" w:color="auto" w:fill="auto"/>
          </w:tcPr>
          <w:p w14:paraId="15040228"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20 June 2016.</w:t>
            </w:r>
          </w:p>
        </w:tc>
        <w:tc>
          <w:tcPr>
            <w:tcW w:w="2219" w:type="pct"/>
            <w:shd w:val="clear" w:color="auto" w:fill="auto"/>
          </w:tcPr>
          <w:p w14:paraId="55D37AEB"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Policy needs to be drafted, approved and implemented.</w:t>
            </w:r>
          </w:p>
        </w:tc>
      </w:tr>
      <w:tr w:rsidR="00740E0D" w:rsidRPr="00740E0D" w14:paraId="48426D3D" w14:textId="77777777" w:rsidTr="00140925">
        <w:trPr>
          <w:trHeight w:val="619"/>
        </w:trPr>
        <w:tc>
          <w:tcPr>
            <w:tcW w:w="1714" w:type="pct"/>
            <w:shd w:val="clear" w:color="auto" w:fill="auto"/>
          </w:tcPr>
          <w:p w14:paraId="27CC24B0"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General Ledger Chart of Accounts Maintenance Policy</w:t>
            </w:r>
          </w:p>
        </w:tc>
        <w:tc>
          <w:tcPr>
            <w:tcW w:w="1067" w:type="pct"/>
            <w:shd w:val="clear" w:color="auto" w:fill="auto"/>
          </w:tcPr>
          <w:p w14:paraId="5DA83FF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policy supplied.</w:t>
            </w:r>
          </w:p>
        </w:tc>
        <w:tc>
          <w:tcPr>
            <w:tcW w:w="2219" w:type="pct"/>
            <w:shd w:val="clear" w:color="auto" w:fill="auto"/>
          </w:tcPr>
          <w:p w14:paraId="1AABB4C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Policy needs to be drafted, approved and implemented.</w:t>
            </w:r>
          </w:p>
        </w:tc>
      </w:tr>
      <w:tr w:rsidR="00740E0D" w:rsidRPr="00740E0D" w14:paraId="15ED3443" w14:textId="77777777" w:rsidTr="00140925">
        <w:trPr>
          <w:trHeight w:val="370"/>
        </w:trPr>
        <w:tc>
          <w:tcPr>
            <w:tcW w:w="1714" w:type="pct"/>
            <w:shd w:val="clear" w:color="auto" w:fill="auto"/>
          </w:tcPr>
          <w:p w14:paraId="3765932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Debt Management Policy</w:t>
            </w:r>
          </w:p>
        </w:tc>
        <w:tc>
          <w:tcPr>
            <w:tcW w:w="1067" w:type="pct"/>
            <w:shd w:val="clear" w:color="auto" w:fill="auto"/>
          </w:tcPr>
          <w:p w14:paraId="4ECC1344"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20 June 2016</w:t>
            </w:r>
          </w:p>
        </w:tc>
        <w:tc>
          <w:tcPr>
            <w:tcW w:w="2219" w:type="pct"/>
            <w:shd w:val="clear" w:color="auto" w:fill="auto"/>
          </w:tcPr>
          <w:p w14:paraId="060C0374"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4ABF1D7A" w14:textId="77777777" w:rsidTr="00140925">
        <w:trPr>
          <w:trHeight w:val="326"/>
        </w:trPr>
        <w:tc>
          <w:tcPr>
            <w:tcW w:w="1714" w:type="pct"/>
            <w:shd w:val="clear" w:color="auto" w:fill="auto"/>
          </w:tcPr>
          <w:p w14:paraId="47FAADE1"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Debt Incentive Scheme </w:t>
            </w:r>
          </w:p>
        </w:tc>
        <w:tc>
          <w:tcPr>
            <w:tcW w:w="1067" w:type="pct"/>
            <w:shd w:val="clear" w:color="auto" w:fill="auto"/>
          </w:tcPr>
          <w:p w14:paraId="76ED6BC6"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31 Jan 2019</w:t>
            </w:r>
          </w:p>
        </w:tc>
        <w:tc>
          <w:tcPr>
            <w:tcW w:w="2219" w:type="pct"/>
            <w:shd w:val="clear" w:color="auto" w:fill="auto"/>
          </w:tcPr>
          <w:p w14:paraId="0D4C7F5F"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Revised</w:t>
            </w:r>
          </w:p>
        </w:tc>
      </w:tr>
      <w:tr w:rsidR="00740E0D" w:rsidRPr="00740E0D" w14:paraId="3D0C61E9" w14:textId="77777777" w:rsidTr="00140925">
        <w:trPr>
          <w:trHeight w:val="326"/>
        </w:trPr>
        <w:tc>
          <w:tcPr>
            <w:tcW w:w="1714" w:type="pct"/>
            <w:shd w:val="clear" w:color="auto" w:fill="auto"/>
          </w:tcPr>
          <w:p w14:paraId="20DAB37B"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Cash Management Policy </w:t>
            </w:r>
          </w:p>
        </w:tc>
        <w:tc>
          <w:tcPr>
            <w:tcW w:w="1067" w:type="pct"/>
            <w:shd w:val="clear" w:color="auto" w:fill="auto"/>
          </w:tcPr>
          <w:p w14:paraId="01242737"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20 June 2016</w:t>
            </w:r>
          </w:p>
        </w:tc>
        <w:tc>
          <w:tcPr>
            <w:tcW w:w="2219" w:type="pct"/>
            <w:shd w:val="clear" w:color="auto" w:fill="auto"/>
          </w:tcPr>
          <w:p w14:paraId="63011EE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3099C843" w14:textId="77777777" w:rsidTr="00140925">
        <w:trPr>
          <w:trHeight w:val="305"/>
        </w:trPr>
        <w:tc>
          <w:tcPr>
            <w:tcW w:w="1714" w:type="pct"/>
            <w:shd w:val="clear" w:color="auto" w:fill="auto"/>
          </w:tcPr>
          <w:p w14:paraId="1F14F798"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Budget Process Policy </w:t>
            </w:r>
          </w:p>
        </w:tc>
        <w:tc>
          <w:tcPr>
            <w:tcW w:w="1067" w:type="pct"/>
            <w:shd w:val="clear" w:color="auto" w:fill="auto"/>
          </w:tcPr>
          <w:p w14:paraId="026B54CB"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6AA0A9AA"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3C8D94FA" w14:textId="77777777" w:rsidTr="00140925">
        <w:trPr>
          <w:trHeight w:val="413"/>
        </w:trPr>
        <w:tc>
          <w:tcPr>
            <w:tcW w:w="1714" w:type="pct"/>
            <w:shd w:val="clear" w:color="auto" w:fill="auto"/>
          </w:tcPr>
          <w:p w14:paraId="16A4733B"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Asset Management Policy </w:t>
            </w:r>
          </w:p>
        </w:tc>
        <w:tc>
          <w:tcPr>
            <w:tcW w:w="1067" w:type="pct"/>
            <w:shd w:val="clear" w:color="auto" w:fill="auto"/>
          </w:tcPr>
          <w:p w14:paraId="3DE55D7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233ED567"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4E4DEFC9" w14:textId="77777777" w:rsidTr="00140925">
        <w:trPr>
          <w:trHeight w:val="251"/>
        </w:trPr>
        <w:tc>
          <w:tcPr>
            <w:tcW w:w="1714" w:type="pct"/>
            <w:shd w:val="clear" w:color="auto" w:fill="auto"/>
          </w:tcPr>
          <w:p w14:paraId="1E991C61"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SCM Infrastructure Policy </w:t>
            </w:r>
          </w:p>
        </w:tc>
        <w:tc>
          <w:tcPr>
            <w:tcW w:w="1067" w:type="pct"/>
            <w:shd w:val="clear" w:color="auto" w:fill="auto"/>
          </w:tcPr>
          <w:p w14:paraId="72E27BBE"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75B2254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35F9E98D" w14:textId="77777777" w:rsidTr="00140925">
        <w:trPr>
          <w:trHeight w:val="373"/>
        </w:trPr>
        <w:tc>
          <w:tcPr>
            <w:tcW w:w="1714" w:type="pct"/>
            <w:shd w:val="clear" w:color="auto" w:fill="auto"/>
          </w:tcPr>
          <w:p w14:paraId="1EF4D2C1"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Virement Policy </w:t>
            </w:r>
          </w:p>
        </w:tc>
        <w:tc>
          <w:tcPr>
            <w:tcW w:w="1067" w:type="pct"/>
            <w:shd w:val="clear" w:color="auto" w:fill="auto"/>
          </w:tcPr>
          <w:p w14:paraId="3145FCB2"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64FC168C"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128FEF62" w14:textId="77777777" w:rsidTr="00140925">
        <w:trPr>
          <w:trHeight w:val="373"/>
        </w:trPr>
        <w:tc>
          <w:tcPr>
            <w:tcW w:w="1714" w:type="pct"/>
            <w:shd w:val="clear" w:color="auto" w:fill="auto"/>
          </w:tcPr>
          <w:p w14:paraId="4F81A741"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Grant Policy </w:t>
            </w:r>
          </w:p>
        </w:tc>
        <w:tc>
          <w:tcPr>
            <w:tcW w:w="1067" w:type="pct"/>
            <w:shd w:val="clear" w:color="auto" w:fill="auto"/>
          </w:tcPr>
          <w:p w14:paraId="3BFA4B12"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May 2018</w:t>
            </w:r>
          </w:p>
        </w:tc>
        <w:tc>
          <w:tcPr>
            <w:tcW w:w="2219" w:type="pct"/>
            <w:shd w:val="clear" w:color="auto" w:fill="auto"/>
          </w:tcPr>
          <w:p w14:paraId="0C1EBEF2"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1DD81757" w14:textId="77777777" w:rsidTr="00140925">
        <w:trPr>
          <w:trHeight w:val="373"/>
        </w:trPr>
        <w:tc>
          <w:tcPr>
            <w:tcW w:w="1714" w:type="pct"/>
            <w:shd w:val="clear" w:color="auto" w:fill="auto"/>
          </w:tcPr>
          <w:p w14:paraId="36DF2F2F"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Lease Policy </w:t>
            </w:r>
          </w:p>
        </w:tc>
        <w:tc>
          <w:tcPr>
            <w:tcW w:w="1067" w:type="pct"/>
            <w:shd w:val="clear" w:color="auto" w:fill="auto"/>
          </w:tcPr>
          <w:p w14:paraId="2B21FAD6"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June 2017</w:t>
            </w:r>
          </w:p>
        </w:tc>
        <w:tc>
          <w:tcPr>
            <w:tcW w:w="2219" w:type="pct"/>
            <w:shd w:val="clear" w:color="auto" w:fill="auto"/>
          </w:tcPr>
          <w:p w14:paraId="51A0B8A3"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r w:rsidR="00740E0D" w:rsidRPr="00740E0D" w14:paraId="004DA420" w14:textId="77777777" w:rsidTr="00140925">
        <w:trPr>
          <w:trHeight w:val="586"/>
        </w:trPr>
        <w:tc>
          <w:tcPr>
            <w:tcW w:w="1714" w:type="pct"/>
            <w:shd w:val="clear" w:color="auto" w:fill="auto"/>
          </w:tcPr>
          <w:p w14:paraId="06041B15" w14:textId="77777777" w:rsidR="00740E0D" w:rsidRPr="00740E0D" w:rsidRDefault="00740E0D" w:rsidP="00740E0D">
            <w:pPr>
              <w:jc w:val="both"/>
              <w:rPr>
                <w:rFonts w:ascii="Arial" w:hAnsi="Arial" w:cs="Arial"/>
                <w:color w:val="000000" w:themeColor="text1"/>
              </w:rPr>
            </w:pPr>
            <w:r w:rsidRPr="00740E0D">
              <w:rPr>
                <w:rFonts w:ascii="Arial" w:hAnsi="Arial" w:cs="Arial"/>
                <w:bCs/>
                <w:color w:val="000000" w:themeColor="text1"/>
              </w:rPr>
              <w:t xml:space="preserve">Policy on provision For doubtful debt </w:t>
            </w:r>
          </w:p>
        </w:tc>
        <w:tc>
          <w:tcPr>
            <w:tcW w:w="1067" w:type="pct"/>
            <w:shd w:val="clear" w:color="auto" w:fill="auto"/>
          </w:tcPr>
          <w:p w14:paraId="668FAA20"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June 2017</w:t>
            </w:r>
          </w:p>
        </w:tc>
        <w:tc>
          <w:tcPr>
            <w:tcW w:w="2219" w:type="pct"/>
            <w:shd w:val="clear" w:color="auto" w:fill="auto"/>
          </w:tcPr>
          <w:p w14:paraId="307E81F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Policy to be reviewed to reflect current market situation</w:t>
            </w:r>
          </w:p>
        </w:tc>
      </w:tr>
      <w:tr w:rsidR="00740E0D" w:rsidRPr="00740E0D" w14:paraId="3FCF8E4C" w14:textId="77777777" w:rsidTr="00140925">
        <w:trPr>
          <w:trHeight w:val="586"/>
        </w:trPr>
        <w:tc>
          <w:tcPr>
            <w:tcW w:w="1714" w:type="pct"/>
            <w:shd w:val="clear" w:color="auto" w:fill="auto"/>
          </w:tcPr>
          <w:p w14:paraId="3D9E119A"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Principles and policy on the provision of impairments to debtors, and writing off of irrecoverable</w:t>
            </w:r>
          </w:p>
        </w:tc>
        <w:tc>
          <w:tcPr>
            <w:tcW w:w="1067" w:type="pct"/>
            <w:shd w:val="clear" w:color="auto" w:fill="auto"/>
          </w:tcPr>
          <w:p w14:paraId="741620B4"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30 June 2017</w:t>
            </w:r>
          </w:p>
        </w:tc>
        <w:tc>
          <w:tcPr>
            <w:tcW w:w="2219" w:type="pct"/>
            <w:shd w:val="clear" w:color="auto" w:fill="auto"/>
          </w:tcPr>
          <w:p w14:paraId="0FF186D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Policy to be reviewed to reflect current market situation</w:t>
            </w:r>
          </w:p>
        </w:tc>
      </w:tr>
      <w:tr w:rsidR="00740E0D" w:rsidRPr="00740E0D" w14:paraId="5CE6477B" w14:textId="77777777" w:rsidTr="00140925">
        <w:trPr>
          <w:trHeight w:val="347"/>
        </w:trPr>
        <w:tc>
          <w:tcPr>
            <w:tcW w:w="1714" w:type="pct"/>
            <w:shd w:val="clear" w:color="auto" w:fill="auto"/>
          </w:tcPr>
          <w:p w14:paraId="1892D46D"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 xml:space="preserve">Customer care credit control </w:t>
            </w:r>
          </w:p>
        </w:tc>
        <w:tc>
          <w:tcPr>
            <w:tcW w:w="1067" w:type="pct"/>
            <w:shd w:val="clear" w:color="auto" w:fill="auto"/>
          </w:tcPr>
          <w:p w14:paraId="53EC12C4" w14:textId="77777777" w:rsidR="00740E0D" w:rsidRPr="00740E0D" w:rsidRDefault="00740E0D" w:rsidP="00740E0D">
            <w:pPr>
              <w:jc w:val="both"/>
              <w:rPr>
                <w:rFonts w:ascii="Arial" w:hAnsi="Arial" w:cs="Arial"/>
                <w:color w:val="000000" w:themeColor="text1"/>
              </w:rPr>
            </w:pPr>
            <w:r w:rsidRPr="00740E0D">
              <w:rPr>
                <w:rFonts w:ascii="Arial" w:hAnsi="Arial" w:cs="Arial"/>
                <w:bCs/>
                <w:color w:val="000000" w:themeColor="text1"/>
              </w:rPr>
              <w:t>26 May 2016</w:t>
            </w:r>
          </w:p>
        </w:tc>
        <w:tc>
          <w:tcPr>
            <w:tcW w:w="2219" w:type="pct"/>
            <w:shd w:val="clear" w:color="auto" w:fill="auto"/>
          </w:tcPr>
          <w:p w14:paraId="2298D9BF" w14:textId="77777777" w:rsidR="00740E0D" w:rsidRPr="00740E0D" w:rsidRDefault="00740E0D" w:rsidP="00740E0D">
            <w:pPr>
              <w:jc w:val="both"/>
              <w:rPr>
                <w:rFonts w:ascii="Arial" w:hAnsi="Arial" w:cs="Arial"/>
                <w:color w:val="000000" w:themeColor="text1"/>
              </w:rPr>
            </w:pPr>
            <w:r w:rsidRPr="00740E0D">
              <w:rPr>
                <w:rFonts w:ascii="Arial" w:hAnsi="Arial" w:cs="Arial"/>
                <w:color w:val="000000" w:themeColor="text1"/>
              </w:rPr>
              <w:t>No action required at present</w:t>
            </w:r>
          </w:p>
        </w:tc>
      </w:tr>
    </w:tbl>
    <w:p w14:paraId="09512463" w14:textId="77777777" w:rsidR="00740E0D" w:rsidRPr="00740E0D" w:rsidRDefault="00740E0D" w:rsidP="00740E0D">
      <w:pPr>
        <w:shd w:val="clear" w:color="auto" w:fill="FFFFFF" w:themeFill="background1"/>
        <w:spacing w:after="0"/>
        <w:jc w:val="both"/>
        <w:rPr>
          <w:rFonts w:ascii="Arial" w:hAnsi="Arial" w:cs="Arial"/>
          <w:b/>
          <w:color w:val="FF0000"/>
        </w:rPr>
      </w:pPr>
    </w:p>
    <w:p w14:paraId="08ED9042" w14:textId="77777777" w:rsidR="00740E0D" w:rsidRPr="00740E0D" w:rsidRDefault="00740E0D" w:rsidP="00740E0D">
      <w:pPr>
        <w:shd w:val="clear" w:color="auto" w:fill="FFFFFF" w:themeFill="background1"/>
        <w:spacing w:after="0" w:line="360" w:lineRule="auto"/>
        <w:jc w:val="both"/>
        <w:rPr>
          <w:rFonts w:ascii="Arial" w:hAnsi="Arial" w:cs="Arial"/>
          <w:b/>
          <w:color w:val="FF0000"/>
        </w:rPr>
      </w:pPr>
    </w:p>
    <w:p w14:paraId="1CC3E07D" w14:textId="77777777" w:rsidR="00740E0D" w:rsidRPr="00740E0D" w:rsidRDefault="00740E0D" w:rsidP="00740E0D">
      <w:pPr>
        <w:shd w:val="clear" w:color="auto" w:fill="FFFFFF" w:themeFill="background1"/>
        <w:spacing w:after="0" w:line="360" w:lineRule="auto"/>
        <w:jc w:val="both"/>
        <w:rPr>
          <w:rFonts w:ascii="Arial" w:hAnsi="Arial" w:cs="Arial"/>
          <w:b/>
          <w:color w:val="FF0000"/>
        </w:rPr>
      </w:pPr>
    </w:p>
    <w:p w14:paraId="2187CAD8" w14:textId="77777777" w:rsidR="00740E0D" w:rsidRPr="00740E0D" w:rsidRDefault="00740E0D" w:rsidP="00740E0D">
      <w:pPr>
        <w:shd w:val="clear" w:color="auto" w:fill="FFFFFF" w:themeFill="background1"/>
        <w:spacing w:after="0" w:line="360" w:lineRule="auto"/>
        <w:jc w:val="both"/>
        <w:rPr>
          <w:rFonts w:ascii="Arial" w:hAnsi="Arial" w:cs="Arial"/>
          <w:b/>
          <w:color w:val="FF0000"/>
        </w:rPr>
      </w:pPr>
    </w:p>
    <w:p w14:paraId="717D731E" w14:textId="77777777" w:rsidR="00740E0D" w:rsidRPr="00740E0D" w:rsidRDefault="00740E0D" w:rsidP="00740E0D">
      <w:pPr>
        <w:shd w:val="clear" w:color="auto" w:fill="FFFFFF" w:themeFill="background1"/>
        <w:spacing w:after="0" w:line="360" w:lineRule="auto"/>
        <w:jc w:val="both"/>
        <w:rPr>
          <w:rFonts w:ascii="Arial" w:hAnsi="Arial" w:cs="Arial"/>
          <w:b/>
          <w:color w:val="FF0000"/>
        </w:rPr>
      </w:pPr>
    </w:p>
    <w:p w14:paraId="74B63E01" w14:textId="77777777" w:rsidR="00740E0D" w:rsidRPr="00740E0D" w:rsidRDefault="00740E0D" w:rsidP="00740E0D">
      <w:pPr>
        <w:shd w:val="clear" w:color="auto" w:fill="FFFFFF" w:themeFill="background1"/>
        <w:spacing w:after="0" w:line="360" w:lineRule="auto"/>
        <w:jc w:val="both"/>
        <w:rPr>
          <w:rFonts w:ascii="Arial" w:hAnsi="Arial" w:cs="Arial"/>
          <w:b/>
          <w:color w:val="FF0000"/>
        </w:rPr>
      </w:pPr>
    </w:p>
    <w:p w14:paraId="0E75B32A" w14:textId="77777777" w:rsidR="00740E0D" w:rsidRPr="00740E0D" w:rsidRDefault="00740E0D" w:rsidP="00740E0D">
      <w:pPr>
        <w:shd w:val="clear" w:color="auto" w:fill="D9D9D9" w:themeFill="background1" w:themeFillShade="D9"/>
        <w:jc w:val="both"/>
        <w:rPr>
          <w:rFonts w:ascii="Arial" w:hAnsi="Arial" w:cs="Arial"/>
          <w:b/>
          <w:color w:val="000000" w:themeColor="text1"/>
        </w:rPr>
      </w:pPr>
      <w:r w:rsidRPr="00740E0D">
        <w:rPr>
          <w:rFonts w:ascii="Arial" w:hAnsi="Arial" w:cs="Arial"/>
          <w:b/>
          <w:color w:val="000000" w:themeColor="text1"/>
        </w:rPr>
        <w:t>CHAPTER SIX: INTEGRATION</w:t>
      </w:r>
    </w:p>
    <w:tbl>
      <w:tblPr>
        <w:tblStyle w:val="TableGrid130"/>
        <w:tblW w:w="9539"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90"/>
      </w:tblGrid>
      <w:tr w:rsidR="00740E0D" w:rsidRPr="00740E0D" w14:paraId="254FDE2B" w14:textId="77777777" w:rsidTr="00140925">
        <w:trPr>
          <w:trHeight w:val="310"/>
        </w:trPr>
        <w:tc>
          <w:tcPr>
            <w:tcW w:w="749" w:type="dxa"/>
            <w:tcBorders>
              <w:top w:val="nil"/>
              <w:left w:val="nil"/>
              <w:bottom w:val="nil"/>
              <w:right w:val="nil"/>
            </w:tcBorders>
            <w:shd w:val="clear" w:color="auto" w:fill="FFFFFF" w:themeFill="background1"/>
          </w:tcPr>
          <w:bookmarkEnd w:id="10"/>
          <w:p w14:paraId="5466FD0A"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 6.1 </w:t>
            </w:r>
          </w:p>
        </w:tc>
        <w:tc>
          <w:tcPr>
            <w:tcW w:w="8790" w:type="dxa"/>
            <w:tcBorders>
              <w:top w:val="nil"/>
              <w:left w:val="nil"/>
              <w:bottom w:val="nil"/>
              <w:right w:val="nil"/>
            </w:tcBorders>
            <w:shd w:val="clear" w:color="auto" w:fill="FFFFFF" w:themeFill="background1"/>
          </w:tcPr>
          <w:p w14:paraId="0E065DF9"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Introduction:  </w:t>
            </w:r>
          </w:p>
        </w:tc>
      </w:tr>
    </w:tbl>
    <w:p w14:paraId="040AE0C1" w14:textId="77777777" w:rsidR="00740E0D" w:rsidRPr="00740E0D" w:rsidRDefault="00740E0D" w:rsidP="00740E0D">
      <w:pPr>
        <w:spacing w:after="0" w:line="360" w:lineRule="auto"/>
        <w:ind w:right="-424"/>
        <w:jc w:val="both"/>
        <w:rPr>
          <w:rFonts w:ascii="Arial" w:hAnsi="Arial" w:cs="Arial"/>
        </w:rPr>
      </w:pPr>
      <w:r w:rsidRPr="00740E0D">
        <w:rPr>
          <w:rFonts w:ascii="Arial" w:hAnsi="Arial" w:cs="Arial"/>
        </w:rPr>
        <w:t xml:space="preserve">To ensure that the IDP address all strategic issues relevant to any effective municipality, the following section offers a comprehensive list of issues discussed during the IDP process. The integration phase represents the institutional readiness for implementation and to ensure integrated planning for the provision of basic services. An analysis was conducted in respect of various sector plans for the Municipality. Some of these sector plans were found to be still relevant and required minor changes. Others required a review, whilst new ones need to be developed and this was based on benchmarked and IDP Assessment with other local Municipal with our side.  </w:t>
      </w:r>
    </w:p>
    <w:p w14:paraId="305D0A61" w14:textId="77777777" w:rsidR="00740E0D" w:rsidRPr="00740E0D" w:rsidRDefault="00740E0D" w:rsidP="00740E0D">
      <w:pPr>
        <w:spacing w:after="0" w:line="360" w:lineRule="auto"/>
        <w:ind w:right="-424"/>
        <w:jc w:val="both"/>
        <w:rPr>
          <w:rFonts w:ascii="Arial" w:hAnsi="Arial" w:cs="Arial"/>
        </w:rPr>
      </w:pPr>
      <w:r w:rsidRPr="00740E0D">
        <w:rPr>
          <w:rFonts w:ascii="Arial" w:hAnsi="Arial" w:cs="Arial"/>
        </w:rPr>
        <w:t xml:space="preserve">  </w:t>
      </w:r>
    </w:p>
    <w:tbl>
      <w:tblPr>
        <w:tblStyle w:val="TableGrid130"/>
        <w:tblW w:w="9539"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90"/>
      </w:tblGrid>
      <w:tr w:rsidR="00740E0D" w:rsidRPr="00740E0D" w14:paraId="080E4ED4" w14:textId="77777777" w:rsidTr="00140925">
        <w:trPr>
          <w:trHeight w:val="310"/>
        </w:trPr>
        <w:tc>
          <w:tcPr>
            <w:tcW w:w="749" w:type="dxa"/>
            <w:tcBorders>
              <w:top w:val="nil"/>
              <w:left w:val="nil"/>
              <w:bottom w:val="nil"/>
              <w:right w:val="nil"/>
            </w:tcBorders>
            <w:shd w:val="clear" w:color="auto" w:fill="FFFFFF" w:themeFill="background1"/>
          </w:tcPr>
          <w:p w14:paraId="7C6402E7"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6.2 </w:t>
            </w:r>
          </w:p>
        </w:tc>
        <w:tc>
          <w:tcPr>
            <w:tcW w:w="8790" w:type="dxa"/>
            <w:tcBorders>
              <w:top w:val="nil"/>
              <w:left w:val="nil"/>
              <w:bottom w:val="nil"/>
              <w:right w:val="nil"/>
            </w:tcBorders>
            <w:shd w:val="clear" w:color="auto" w:fill="FFFFFF" w:themeFill="background1"/>
          </w:tcPr>
          <w:p w14:paraId="23D045B1"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Summary of sector plans: </w:t>
            </w:r>
          </w:p>
        </w:tc>
      </w:tr>
    </w:tbl>
    <w:p w14:paraId="27F2BEFC" w14:textId="77777777" w:rsidR="00740E0D" w:rsidRPr="00740E0D" w:rsidRDefault="00740E0D" w:rsidP="00740E0D">
      <w:pPr>
        <w:jc w:val="both"/>
        <w:rPr>
          <w:rFonts w:ascii="Arial" w:hAnsi="Arial" w:cs="Arial"/>
          <w:b/>
        </w:rPr>
      </w:pPr>
      <w:r w:rsidRPr="00740E0D">
        <w:rPr>
          <w:rFonts w:ascii="Arial" w:hAnsi="Arial" w:cs="Arial"/>
        </w:rPr>
        <w:t xml:space="preserve"> </w:t>
      </w:r>
      <w:r w:rsidRPr="00740E0D">
        <w:rPr>
          <w:rFonts w:ascii="Arial" w:hAnsi="Arial" w:cs="Arial"/>
          <w:b/>
        </w:rPr>
        <w:t>Table 75: Sector Plans</w:t>
      </w:r>
    </w:p>
    <w:tbl>
      <w:tblPr>
        <w:tblStyle w:val="TableGrid130"/>
        <w:tblW w:w="988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left w:w="107" w:type="dxa"/>
          <w:right w:w="58" w:type="dxa"/>
        </w:tblCellMar>
        <w:tblLook w:val="04A0" w:firstRow="1" w:lastRow="0" w:firstColumn="1" w:lastColumn="0" w:noHBand="0" w:noVBand="1"/>
      </w:tblPr>
      <w:tblGrid>
        <w:gridCol w:w="2052"/>
        <w:gridCol w:w="3510"/>
        <w:gridCol w:w="4320"/>
      </w:tblGrid>
      <w:tr w:rsidR="00740E0D" w:rsidRPr="00740E0D" w14:paraId="3E62DA17" w14:textId="77777777" w:rsidTr="00140925">
        <w:trPr>
          <w:trHeight w:val="317"/>
        </w:trPr>
        <w:tc>
          <w:tcPr>
            <w:tcW w:w="2052" w:type="dxa"/>
            <w:shd w:val="clear" w:color="auto" w:fill="D7C0A1"/>
          </w:tcPr>
          <w:p w14:paraId="26958438" w14:textId="77777777" w:rsidR="00740E0D" w:rsidRPr="00740E0D" w:rsidRDefault="00740E0D" w:rsidP="00740E0D">
            <w:pPr>
              <w:rPr>
                <w:rFonts w:ascii="Arial" w:hAnsi="Arial" w:cs="Arial"/>
                <w:b/>
              </w:rPr>
            </w:pPr>
            <w:r w:rsidRPr="00740E0D">
              <w:rPr>
                <w:rFonts w:ascii="Arial" w:hAnsi="Arial" w:cs="Arial"/>
                <w:b/>
              </w:rPr>
              <w:t xml:space="preserve">Status   </w:t>
            </w:r>
          </w:p>
        </w:tc>
        <w:tc>
          <w:tcPr>
            <w:tcW w:w="7830" w:type="dxa"/>
            <w:gridSpan w:val="2"/>
            <w:shd w:val="clear" w:color="auto" w:fill="D7C0A1"/>
          </w:tcPr>
          <w:p w14:paraId="50FE146F" w14:textId="77777777" w:rsidR="00740E0D" w:rsidRPr="00740E0D" w:rsidRDefault="00740E0D" w:rsidP="00740E0D">
            <w:pPr>
              <w:rPr>
                <w:rFonts w:ascii="Arial" w:hAnsi="Arial" w:cs="Arial"/>
                <w:b/>
              </w:rPr>
            </w:pPr>
            <w:r w:rsidRPr="00740E0D">
              <w:rPr>
                <w:rFonts w:ascii="Arial" w:hAnsi="Arial" w:cs="Arial"/>
                <w:b/>
              </w:rPr>
              <w:t xml:space="preserve">Sector plans   </w:t>
            </w:r>
          </w:p>
        </w:tc>
      </w:tr>
      <w:tr w:rsidR="00740E0D" w:rsidRPr="00740E0D" w14:paraId="03FE32A8" w14:textId="77777777" w:rsidTr="00140925">
        <w:trPr>
          <w:trHeight w:val="320"/>
        </w:trPr>
        <w:tc>
          <w:tcPr>
            <w:tcW w:w="2052" w:type="dxa"/>
            <w:vMerge w:val="restart"/>
            <w:shd w:val="clear" w:color="auto" w:fill="auto"/>
            <w:vAlign w:val="center"/>
          </w:tcPr>
          <w:p w14:paraId="7155702E" w14:textId="77777777" w:rsidR="00740E0D" w:rsidRPr="00740E0D" w:rsidRDefault="00740E0D" w:rsidP="00740E0D">
            <w:pPr>
              <w:jc w:val="center"/>
              <w:rPr>
                <w:rFonts w:ascii="Arial" w:hAnsi="Arial" w:cs="Arial"/>
                <w:b/>
              </w:rPr>
            </w:pPr>
            <w:r w:rsidRPr="00740E0D">
              <w:rPr>
                <w:rFonts w:ascii="Arial" w:hAnsi="Arial" w:cs="Arial"/>
                <w:b/>
              </w:rPr>
              <w:t>EXISTING PLANS</w:t>
            </w:r>
          </w:p>
        </w:tc>
        <w:tc>
          <w:tcPr>
            <w:tcW w:w="7830" w:type="dxa"/>
            <w:gridSpan w:val="2"/>
            <w:shd w:val="clear" w:color="auto" w:fill="auto"/>
          </w:tcPr>
          <w:p w14:paraId="75BD8E04" w14:textId="77777777" w:rsidR="00740E0D" w:rsidRPr="00740E0D" w:rsidRDefault="00740E0D" w:rsidP="00740E0D">
            <w:pPr>
              <w:rPr>
                <w:rFonts w:ascii="Arial" w:hAnsi="Arial" w:cs="Arial"/>
              </w:rPr>
            </w:pPr>
            <w:r w:rsidRPr="00740E0D">
              <w:rPr>
                <w:rFonts w:ascii="Arial" w:hAnsi="Arial" w:cs="Arial"/>
              </w:rPr>
              <w:t xml:space="preserve">Review Water Service Development Plan  </w:t>
            </w:r>
          </w:p>
        </w:tc>
      </w:tr>
      <w:tr w:rsidR="00740E0D" w:rsidRPr="00740E0D" w14:paraId="190A5BE3" w14:textId="77777777" w:rsidTr="00140925">
        <w:trPr>
          <w:trHeight w:val="319"/>
        </w:trPr>
        <w:tc>
          <w:tcPr>
            <w:tcW w:w="2052" w:type="dxa"/>
            <w:vMerge/>
            <w:shd w:val="clear" w:color="auto" w:fill="auto"/>
          </w:tcPr>
          <w:p w14:paraId="49EA0C9B" w14:textId="77777777" w:rsidR="00740E0D" w:rsidRPr="00740E0D" w:rsidRDefault="00740E0D" w:rsidP="00740E0D">
            <w:pPr>
              <w:jc w:val="center"/>
              <w:rPr>
                <w:rFonts w:ascii="Arial" w:hAnsi="Arial" w:cs="Arial"/>
                <w:b/>
              </w:rPr>
            </w:pPr>
          </w:p>
        </w:tc>
        <w:tc>
          <w:tcPr>
            <w:tcW w:w="7830" w:type="dxa"/>
            <w:gridSpan w:val="2"/>
            <w:shd w:val="clear" w:color="auto" w:fill="auto"/>
          </w:tcPr>
          <w:p w14:paraId="32F26B47" w14:textId="77777777" w:rsidR="00740E0D" w:rsidRPr="00740E0D" w:rsidRDefault="00740E0D" w:rsidP="00740E0D">
            <w:pPr>
              <w:rPr>
                <w:rFonts w:ascii="Arial" w:hAnsi="Arial" w:cs="Arial"/>
              </w:rPr>
            </w:pPr>
            <w:r w:rsidRPr="00740E0D">
              <w:rPr>
                <w:rFonts w:ascii="Arial" w:hAnsi="Arial" w:cs="Arial"/>
              </w:rPr>
              <w:t xml:space="preserve">Integrated Waste Management Plan  </w:t>
            </w:r>
          </w:p>
        </w:tc>
      </w:tr>
      <w:tr w:rsidR="00740E0D" w:rsidRPr="00740E0D" w14:paraId="3C4A78BD" w14:textId="77777777" w:rsidTr="00140925">
        <w:trPr>
          <w:trHeight w:val="319"/>
        </w:trPr>
        <w:tc>
          <w:tcPr>
            <w:tcW w:w="2052" w:type="dxa"/>
            <w:vMerge/>
            <w:shd w:val="clear" w:color="auto" w:fill="auto"/>
          </w:tcPr>
          <w:p w14:paraId="3D73C5D1" w14:textId="77777777" w:rsidR="00740E0D" w:rsidRPr="00740E0D" w:rsidRDefault="00740E0D" w:rsidP="00740E0D">
            <w:pPr>
              <w:jc w:val="center"/>
              <w:rPr>
                <w:rFonts w:ascii="Arial" w:hAnsi="Arial" w:cs="Arial"/>
                <w:b/>
              </w:rPr>
            </w:pPr>
          </w:p>
        </w:tc>
        <w:tc>
          <w:tcPr>
            <w:tcW w:w="7830" w:type="dxa"/>
            <w:gridSpan w:val="2"/>
            <w:shd w:val="clear" w:color="auto" w:fill="auto"/>
          </w:tcPr>
          <w:p w14:paraId="1D78BF2A" w14:textId="77777777" w:rsidR="00740E0D" w:rsidRPr="00740E0D" w:rsidRDefault="00740E0D" w:rsidP="00740E0D">
            <w:pPr>
              <w:rPr>
                <w:rFonts w:ascii="Arial" w:hAnsi="Arial" w:cs="Arial"/>
              </w:rPr>
            </w:pPr>
            <w:r w:rsidRPr="00740E0D">
              <w:rPr>
                <w:rFonts w:ascii="Arial" w:hAnsi="Arial" w:cs="Arial"/>
              </w:rPr>
              <w:t xml:space="preserve">Area Based Plan  </w:t>
            </w:r>
          </w:p>
        </w:tc>
      </w:tr>
      <w:tr w:rsidR="00740E0D" w:rsidRPr="00740E0D" w14:paraId="72743285" w14:textId="77777777" w:rsidTr="00140925">
        <w:trPr>
          <w:trHeight w:val="317"/>
        </w:trPr>
        <w:tc>
          <w:tcPr>
            <w:tcW w:w="2052" w:type="dxa"/>
            <w:vMerge/>
            <w:shd w:val="clear" w:color="auto" w:fill="auto"/>
          </w:tcPr>
          <w:p w14:paraId="1006B345" w14:textId="77777777" w:rsidR="00740E0D" w:rsidRPr="00740E0D" w:rsidRDefault="00740E0D" w:rsidP="00740E0D">
            <w:pPr>
              <w:jc w:val="center"/>
              <w:rPr>
                <w:rFonts w:ascii="Arial" w:hAnsi="Arial" w:cs="Arial"/>
                <w:b/>
              </w:rPr>
            </w:pPr>
          </w:p>
        </w:tc>
        <w:tc>
          <w:tcPr>
            <w:tcW w:w="7830" w:type="dxa"/>
            <w:gridSpan w:val="2"/>
            <w:shd w:val="clear" w:color="auto" w:fill="auto"/>
          </w:tcPr>
          <w:p w14:paraId="6C1811EA" w14:textId="77777777" w:rsidR="00740E0D" w:rsidRPr="00740E0D" w:rsidRDefault="00740E0D" w:rsidP="00740E0D">
            <w:pPr>
              <w:rPr>
                <w:rFonts w:ascii="Arial" w:hAnsi="Arial" w:cs="Arial"/>
              </w:rPr>
            </w:pPr>
            <w:r w:rsidRPr="00740E0D">
              <w:rPr>
                <w:rFonts w:ascii="Arial" w:hAnsi="Arial" w:cs="Arial"/>
              </w:rPr>
              <w:t xml:space="preserve">Comprehensive Infrastructure Plan </w:t>
            </w:r>
          </w:p>
        </w:tc>
      </w:tr>
      <w:tr w:rsidR="00740E0D" w:rsidRPr="00740E0D" w14:paraId="1D570CDD" w14:textId="77777777" w:rsidTr="00140925">
        <w:trPr>
          <w:trHeight w:val="319"/>
        </w:trPr>
        <w:tc>
          <w:tcPr>
            <w:tcW w:w="2052" w:type="dxa"/>
            <w:vMerge/>
            <w:shd w:val="clear" w:color="auto" w:fill="auto"/>
          </w:tcPr>
          <w:p w14:paraId="6EC30389" w14:textId="77777777" w:rsidR="00740E0D" w:rsidRPr="00740E0D" w:rsidRDefault="00740E0D" w:rsidP="00740E0D">
            <w:pPr>
              <w:jc w:val="center"/>
              <w:rPr>
                <w:rFonts w:ascii="Arial" w:hAnsi="Arial" w:cs="Arial"/>
                <w:b/>
              </w:rPr>
            </w:pPr>
          </w:p>
        </w:tc>
        <w:tc>
          <w:tcPr>
            <w:tcW w:w="7830" w:type="dxa"/>
            <w:gridSpan w:val="2"/>
            <w:shd w:val="clear" w:color="auto" w:fill="auto"/>
          </w:tcPr>
          <w:p w14:paraId="4A6B9C46" w14:textId="77777777" w:rsidR="00740E0D" w:rsidRPr="00740E0D" w:rsidRDefault="00740E0D" w:rsidP="00740E0D">
            <w:pPr>
              <w:rPr>
                <w:rFonts w:ascii="Arial" w:hAnsi="Arial" w:cs="Arial"/>
              </w:rPr>
            </w:pPr>
            <w:r w:rsidRPr="00740E0D">
              <w:rPr>
                <w:rFonts w:ascii="Arial" w:hAnsi="Arial" w:cs="Arial"/>
              </w:rPr>
              <w:t xml:space="preserve">Disaster Management Plan </w:t>
            </w:r>
          </w:p>
        </w:tc>
      </w:tr>
      <w:tr w:rsidR="00740E0D" w:rsidRPr="00740E0D" w14:paraId="77754DE6" w14:textId="77777777" w:rsidTr="00140925">
        <w:trPr>
          <w:trHeight w:val="319"/>
        </w:trPr>
        <w:tc>
          <w:tcPr>
            <w:tcW w:w="2052" w:type="dxa"/>
            <w:vMerge/>
            <w:shd w:val="clear" w:color="auto" w:fill="auto"/>
          </w:tcPr>
          <w:p w14:paraId="2F952F30" w14:textId="77777777" w:rsidR="00740E0D" w:rsidRPr="00740E0D" w:rsidRDefault="00740E0D" w:rsidP="00740E0D">
            <w:pPr>
              <w:jc w:val="center"/>
              <w:rPr>
                <w:rFonts w:ascii="Arial" w:hAnsi="Arial" w:cs="Arial"/>
                <w:b/>
              </w:rPr>
            </w:pPr>
          </w:p>
        </w:tc>
        <w:tc>
          <w:tcPr>
            <w:tcW w:w="7830" w:type="dxa"/>
            <w:gridSpan w:val="2"/>
            <w:shd w:val="clear" w:color="auto" w:fill="auto"/>
          </w:tcPr>
          <w:p w14:paraId="0940010F" w14:textId="77777777" w:rsidR="00740E0D" w:rsidRPr="00740E0D" w:rsidRDefault="00740E0D" w:rsidP="00740E0D">
            <w:pPr>
              <w:rPr>
                <w:rFonts w:ascii="Arial" w:hAnsi="Arial" w:cs="Arial"/>
              </w:rPr>
            </w:pPr>
            <w:r w:rsidRPr="00740E0D">
              <w:rPr>
                <w:rFonts w:ascii="Arial" w:hAnsi="Arial" w:cs="Arial"/>
              </w:rPr>
              <w:t xml:space="preserve">Housing Settlement Plan  </w:t>
            </w:r>
          </w:p>
        </w:tc>
      </w:tr>
      <w:tr w:rsidR="00740E0D" w:rsidRPr="00740E0D" w14:paraId="75365D9F" w14:textId="77777777" w:rsidTr="00140925">
        <w:trPr>
          <w:trHeight w:val="319"/>
        </w:trPr>
        <w:tc>
          <w:tcPr>
            <w:tcW w:w="2052" w:type="dxa"/>
            <w:vMerge/>
            <w:shd w:val="clear" w:color="auto" w:fill="auto"/>
          </w:tcPr>
          <w:p w14:paraId="6A3A6C42" w14:textId="77777777" w:rsidR="00740E0D" w:rsidRPr="00740E0D" w:rsidRDefault="00740E0D" w:rsidP="00740E0D">
            <w:pPr>
              <w:jc w:val="center"/>
              <w:rPr>
                <w:rFonts w:ascii="Arial" w:hAnsi="Arial" w:cs="Arial"/>
                <w:b/>
              </w:rPr>
            </w:pPr>
          </w:p>
        </w:tc>
        <w:tc>
          <w:tcPr>
            <w:tcW w:w="7830" w:type="dxa"/>
            <w:gridSpan w:val="2"/>
            <w:shd w:val="clear" w:color="auto" w:fill="auto"/>
          </w:tcPr>
          <w:p w14:paraId="5E581BFB" w14:textId="77777777" w:rsidR="00740E0D" w:rsidRPr="00740E0D" w:rsidRDefault="00740E0D" w:rsidP="00740E0D">
            <w:pPr>
              <w:rPr>
                <w:rFonts w:ascii="Arial" w:hAnsi="Arial" w:cs="Arial"/>
              </w:rPr>
            </w:pPr>
            <w:r w:rsidRPr="00740E0D">
              <w:rPr>
                <w:rFonts w:ascii="Arial" w:hAnsi="Arial" w:cs="Arial"/>
              </w:rPr>
              <w:t xml:space="preserve">Review of Transport Plan  </w:t>
            </w:r>
          </w:p>
        </w:tc>
      </w:tr>
      <w:tr w:rsidR="00740E0D" w:rsidRPr="00740E0D" w14:paraId="14CCD976" w14:textId="77777777" w:rsidTr="00140925">
        <w:trPr>
          <w:trHeight w:val="319"/>
        </w:trPr>
        <w:tc>
          <w:tcPr>
            <w:tcW w:w="2052" w:type="dxa"/>
            <w:vMerge/>
            <w:shd w:val="clear" w:color="auto" w:fill="auto"/>
          </w:tcPr>
          <w:p w14:paraId="41B29D1D" w14:textId="77777777" w:rsidR="00740E0D" w:rsidRPr="00740E0D" w:rsidRDefault="00740E0D" w:rsidP="00740E0D">
            <w:pPr>
              <w:jc w:val="center"/>
              <w:rPr>
                <w:rFonts w:ascii="Arial" w:hAnsi="Arial" w:cs="Arial"/>
                <w:b/>
              </w:rPr>
            </w:pPr>
          </w:p>
        </w:tc>
        <w:tc>
          <w:tcPr>
            <w:tcW w:w="7830" w:type="dxa"/>
            <w:gridSpan w:val="2"/>
            <w:shd w:val="clear" w:color="auto" w:fill="auto"/>
          </w:tcPr>
          <w:p w14:paraId="7C424137" w14:textId="77777777" w:rsidR="00740E0D" w:rsidRPr="00740E0D" w:rsidRDefault="00740E0D" w:rsidP="00740E0D">
            <w:pPr>
              <w:rPr>
                <w:rFonts w:ascii="Arial" w:hAnsi="Arial" w:cs="Arial"/>
              </w:rPr>
            </w:pPr>
            <w:r w:rsidRPr="00740E0D">
              <w:rPr>
                <w:rFonts w:ascii="Arial" w:hAnsi="Arial" w:cs="Arial"/>
              </w:rPr>
              <w:t xml:space="preserve">Review Fire and rescue plan(CPS report ) </w:t>
            </w:r>
          </w:p>
        </w:tc>
      </w:tr>
      <w:tr w:rsidR="00740E0D" w:rsidRPr="00740E0D" w14:paraId="594C06DA" w14:textId="77777777" w:rsidTr="00140925">
        <w:trPr>
          <w:trHeight w:val="319"/>
        </w:trPr>
        <w:tc>
          <w:tcPr>
            <w:tcW w:w="2052" w:type="dxa"/>
            <w:vMerge/>
            <w:shd w:val="clear" w:color="auto" w:fill="auto"/>
          </w:tcPr>
          <w:p w14:paraId="11BF4EB9" w14:textId="77777777" w:rsidR="00740E0D" w:rsidRPr="00740E0D" w:rsidRDefault="00740E0D" w:rsidP="00740E0D">
            <w:pPr>
              <w:jc w:val="center"/>
              <w:rPr>
                <w:rFonts w:ascii="Arial" w:hAnsi="Arial" w:cs="Arial"/>
                <w:b/>
              </w:rPr>
            </w:pPr>
          </w:p>
        </w:tc>
        <w:tc>
          <w:tcPr>
            <w:tcW w:w="7830" w:type="dxa"/>
            <w:gridSpan w:val="2"/>
            <w:shd w:val="clear" w:color="auto" w:fill="auto"/>
          </w:tcPr>
          <w:p w14:paraId="733BD44A" w14:textId="77777777" w:rsidR="00740E0D" w:rsidRPr="00740E0D" w:rsidRDefault="00740E0D" w:rsidP="00740E0D">
            <w:pPr>
              <w:rPr>
                <w:rFonts w:ascii="Arial" w:hAnsi="Arial" w:cs="Arial"/>
              </w:rPr>
            </w:pPr>
            <w:r w:rsidRPr="00740E0D">
              <w:rPr>
                <w:rFonts w:ascii="Arial" w:hAnsi="Arial" w:cs="Arial"/>
              </w:rPr>
              <w:t xml:space="preserve">Environmental strategy(LEAP)   </w:t>
            </w:r>
          </w:p>
        </w:tc>
      </w:tr>
      <w:tr w:rsidR="00740E0D" w:rsidRPr="00740E0D" w14:paraId="58BEC62C" w14:textId="77777777" w:rsidTr="00140925">
        <w:trPr>
          <w:trHeight w:val="317"/>
        </w:trPr>
        <w:tc>
          <w:tcPr>
            <w:tcW w:w="2052" w:type="dxa"/>
            <w:vMerge/>
            <w:shd w:val="clear" w:color="auto" w:fill="auto"/>
          </w:tcPr>
          <w:p w14:paraId="54AFCFA8" w14:textId="77777777" w:rsidR="00740E0D" w:rsidRPr="00740E0D" w:rsidRDefault="00740E0D" w:rsidP="00740E0D">
            <w:pPr>
              <w:jc w:val="center"/>
              <w:rPr>
                <w:rFonts w:ascii="Arial" w:hAnsi="Arial" w:cs="Arial"/>
                <w:b/>
              </w:rPr>
            </w:pPr>
          </w:p>
        </w:tc>
        <w:tc>
          <w:tcPr>
            <w:tcW w:w="7830" w:type="dxa"/>
            <w:gridSpan w:val="2"/>
            <w:shd w:val="clear" w:color="auto" w:fill="auto"/>
          </w:tcPr>
          <w:p w14:paraId="77BE4089" w14:textId="77777777" w:rsidR="00740E0D" w:rsidRPr="00740E0D" w:rsidRDefault="00740E0D" w:rsidP="00740E0D">
            <w:pPr>
              <w:rPr>
                <w:rFonts w:ascii="Arial" w:hAnsi="Arial" w:cs="Arial"/>
              </w:rPr>
            </w:pPr>
            <w:r w:rsidRPr="00740E0D">
              <w:rPr>
                <w:rFonts w:ascii="Arial" w:hAnsi="Arial" w:cs="Arial"/>
              </w:rPr>
              <w:t xml:space="preserve">Spatial Development Framework  </w:t>
            </w:r>
          </w:p>
        </w:tc>
      </w:tr>
      <w:tr w:rsidR="00740E0D" w:rsidRPr="00740E0D" w14:paraId="3B7B907D" w14:textId="77777777" w:rsidTr="00140925">
        <w:trPr>
          <w:trHeight w:val="346"/>
        </w:trPr>
        <w:tc>
          <w:tcPr>
            <w:tcW w:w="2052" w:type="dxa"/>
            <w:vMerge w:val="restart"/>
            <w:shd w:val="clear" w:color="auto" w:fill="auto"/>
            <w:vAlign w:val="center"/>
          </w:tcPr>
          <w:p w14:paraId="29C5704F" w14:textId="77777777" w:rsidR="00740E0D" w:rsidRPr="00740E0D" w:rsidRDefault="00740E0D" w:rsidP="00740E0D">
            <w:pPr>
              <w:jc w:val="center"/>
              <w:rPr>
                <w:rFonts w:ascii="Arial" w:hAnsi="Arial" w:cs="Arial"/>
                <w:b/>
              </w:rPr>
            </w:pPr>
            <w:r w:rsidRPr="00740E0D">
              <w:rPr>
                <w:rFonts w:ascii="Arial" w:hAnsi="Arial" w:cs="Arial"/>
                <w:b/>
              </w:rPr>
              <w:t>NEW ONE TO BE DEVELOPED</w:t>
            </w:r>
          </w:p>
        </w:tc>
        <w:tc>
          <w:tcPr>
            <w:tcW w:w="7830" w:type="dxa"/>
            <w:gridSpan w:val="2"/>
            <w:shd w:val="clear" w:color="auto" w:fill="auto"/>
          </w:tcPr>
          <w:p w14:paraId="167256E0" w14:textId="77777777" w:rsidR="00740E0D" w:rsidRPr="00740E0D" w:rsidRDefault="00740E0D" w:rsidP="00740E0D">
            <w:pPr>
              <w:rPr>
                <w:rFonts w:ascii="Arial" w:hAnsi="Arial" w:cs="Arial"/>
              </w:rPr>
            </w:pPr>
            <w:r w:rsidRPr="00740E0D">
              <w:rPr>
                <w:rFonts w:ascii="Arial" w:hAnsi="Arial" w:cs="Arial"/>
              </w:rPr>
              <w:t xml:space="preserve">Five Invest Financial plan  </w:t>
            </w:r>
          </w:p>
        </w:tc>
      </w:tr>
      <w:tr w:rsidR="00740E0D" w:rsidRPr="00740E0D" w14:paraId="67C01EC2" w14:textId="77777777" w:rsidTr="00140925">
        <w:trPr>
          <w:trHeight w:val="319"/>
        </w:trPr>
        <w:tc>
          <w:tcPr>
            <w:tcW w:w="2052" w:type="dxa"/>
            <w:vMerge/>
            <w:shd w:val="clear" w:color="auto" w:fill="auto"/>
          </w:tcPr>
          <w:p w14:paraId="0E62DF55" w14:textId="77777777" w:rsidR="00740E0D" w:rsidRPr="00740E0D" w:rsidRDefault="00740E0D" w:rsidP="00740E0D">
            <w:pPr>
              <w:rPr>
                <w:rFonts w:ascii="Arial" w:hAnsi="Arial" w:cs="Arial"/>
              </w:rPr>
            </w:pPr>
          </w:p>
        </w:tc>
        <w:tc>
          <w:tcPr>
            <w:tcW w:w="7830" w:type="dxa"/>
            <w:gridSpan w:val="2"/>
            <w:shd w:val="clear" w:color="auto" w:fill="auto"/>
          </w:tcPr>
          <w:p w14:paraId="021E8425" w14:textId="77777777" w:rsidR="00740E0D" w:rsidRPr="00740E0D" w:rsidRDefault="00740E0D" w:rsidP="00740E0D">
            <w:pPr>
              <w:rPr>
                <w:rFonts w:ascii="Arial" w:hAnsi="Arial" w:cs="Arial"/>
              </w:rPr>
            </w:pPr>
            <w:r w:rsidRPr="00740E0D">
              <w:rPr>
                <w:rFonts w:ascii="Arial" w:hAnsi="Arial" w:cs="Arial"/>
              </w:rPr>
              <w:t xml:space="preserve">Development of Job creation sector plan  </w:t>
            </w:r>
          </w:p>
        </w:tc>
      </w:tr>
      <w:tr w:rsidR="00740E0D" w:rsidRPr="00740E0D" w14:paraId="0CA903F2" w14:textId="77777777" w:rsidTr="00140925">
        <w:trPr>
          <w:trHeight w:val="319"/>
        </w:trPr>
        <w:tc>
          <w:tcPr>
            <w:tcW w:w="2052" w:type="dxa"/>
            <w:vMerge/>
            <w:shd w:val="clear" w:color="auto" w:fill="auto"/>
          </w:tcPr>
          <w:p w14:paraId="5068F5D5" w14:textId="77777777" w:rsidR="00740E0D" w:rsidRPr="00740E0D" w:rsidRDefault="00740E0D" w:rsidP="00740E0D">
            <w:pPr>
              <w:rPr>
                <w:rFonts w:ascii="Arial" w:hAnsi="Arial" w:cs="Arial"/>
              </w:rPr>
            </w:pPr>
          </w:p>
        </w:tc>
        <w:tc>
          <w:tcPr>
            <w:tcW w:w="7830" w:type="dxa"/>
            <w:gridSpan w:val="2"/>
            <w:shd w:val="clear" w:color="auto" w:fill="auto"/>
          </w:tcPr>
          <w:p w14:paraId="65ABD8CC" w14:textId="77777777" w:rsidR="00740E0D" w:rsidRPr="00740E0D" w:rsidRDefault="00740E0D" w:rsidP="00740E0D">
            <w:pPr>
              <w:rPr>
                <w:rFonts w:ascii="Arial" w:hAnsi="Arial" w:cs="Arial"/>
              </w:rPr>
            </w:pPr>
            <w:r w:rsidRPr="00740E0D">
              <w:rPr>
                <w:rFonts w:ascii="Arial" w:hAnsi="Arial" w:cs="Arial"/>
              </w:rPr>
              <w:t xml:space="preserve">Poverty alleviation plan  </w:t>
            </w:r>
          </w:p>
        </w:tc>
      </w:tr>
      <w:tr w:rsidR="00740E0D" w:rsidRPr="00740E0D" w14:paraId="4D224DED" w14:textId="77777777" w:rsidTr="00140925">
        <w:trPr>
          <w:trHeight w:val="319"/>
        </w:trPr>
        <w:tc>
          <w:tcPr>
            <w:tcW w:w="2052" w:type="dxa"/>
            <w:vMerge/>
            <w:shd w:val="clear" w:color="auto" w:fill="auto"/>
          </w:tcPr>
          <w:p w14:paraId="4B091BBA" w14:textId="77777777" w:rsidR="00740E0D" w:rsidRPr="00740E0D" w:rsidRDefault="00740E0D" w:rsidP="00740E0D">
            <w:pPr>
              <w:rPr>
                <w:rFonts w:ascii="Arial" w:hAnsi="Arial" w:cs="Arial"/>
              </w:rPr>
            </w:pPr>
          </w:p>
        </w:tc>
        <w:tc>
          <w:tcPr>
            <w:tcW w:w="7830" w:type="dxa"/>
            <w:gridSpan w:val="2"/>
            <w:shd w:val="clear" w:color="auto" w:fill="auto"/>
          </w:tcPr>
          <w:p w14:paraId="37798CFB" w14:textId="77777777" w:rsidR="00740E0D" w:rsidRPr="00740E0D" w:rsidRDefault="00740E0D" w:rsidP="00740E0D">
            <w:pPr>
              <w:rPr>
                <w:rFonts w:ascii="Arial" w:hAnsi="Arial" w:cs="Arial"/>
              </w:rPr>
            </w:pPr>
            <w:r w:rsidRPr="00740E0D">
              <w:rPr>
                <w:rFonts w:ascii="Arial" w:hAnsi="Arial" w:cs="Arial"/>
              </w:rPr>
              <w:t xml:space="preserve">Fleet management plan  </w:t>
            </w:r>
          </w:p>
        </w:tc>
      </w:tr>
      <w:tr w:rsidR="00740E0D" w:rsidRPr="00740E0D" w14:paraId="7E623CED" w14:textId="77777777" w:rsidTr="00140925">
        <w:trPr>
          <w:trHeight w:val="319"/>
        </w:trPr>
        <w:tc>
          <w:tcPr>
            <w:tcW w:w="2052" w:type="dxa"/>
            <w:vMerge/>
            <w:shd w:val="clear" w:color="auto" w:fill="auto"/>
          </w:tcPr>
          <w:p w14:paraId="381467A6" w14:textId="77777777" w:rsidR="00740E0D" w:rsidRPr="00740E0D" w:rsidRDefault="00740E0D" w:rsidP="00740E0D">
            <w:pPr>
              <w:rPr>
                <w:rFonts w:ascii="Arial" w:hAnsi="Arial" w:cs="Arial"/>
              </w:rPr>
            </w:pPr>
          </w:p>
        </w:tc>
        <w:tc>
          <w:tcPr>
            <w:tcW w:w="7830" w:type="dxa"/>
            <w:gridSpan w:val="2"/>
            <w:shd w:val="clear" w:color="auto" w:fill="auto"/>
          </w:tcPr>
          <w:p w14:paraId="01D90A06" w14:textId="77777777" w:rsidR="00740E0D" w:rsidRPr="00740E0D" w:rsidRDefault="00740E0D" w:rsidP="00740E0D">
            <w:pPr>
              <w:rPr>
                <w:rFonts w:ascii="Arial" w:hAnsi="Arial" w:cs="Arial"/>
              </w:rPr>
            </w:pPr>
            <w:r w:rsidRPr="00740E0D">
              <w:rPr>
                <w:rFonts w:ascii="Arial" w:hAnsi="Arial" w:cs="Arial"/>
              </w:rPr>
              <w:t xml:space="preserve">Development of Electricity Master Plan  </w:t>
            </w:r>
          </w:p>
        </w:tc>
      </w:tr>
      <w:tr w:rsidR="00740E0D" w:rsidRPr="00740E0D" w14:paraId="53AF71A0" w14:textId="77777777" w:rsidTr="00140925">
        <w:trPr>
          <w:trHeight w:val="360"/>
        </w:trPr>
        <w:tc>
          <w:tcPr>
            <w:tcW w:w="2052" w:type="dxa"/>
            <w:vMerge/>
            <w:shd w:val="clear" w:color="auto" w:fill="auto"/>
          </w:tcPr>
          <w:p w14:paraId="19C84B82" w14:textId="77777777" w:rsidR="00740E0D" w:rsidRPr="00740E0D" w:rsidRDefault="00740E0D" w:rsidP="00740E0D">
            <w:pPr>
              <w:rPr>
                <w:rFonts w:ascii="Arial" w:hAnsi="Arial" w:cs="Arial"/>
              </w:rPr>
            </w:pPr>
          </w:p>
        </w:tc>
        <w:tc>
          <w:tcPr>
            <w:tcW w:w="7830" w:type="dxa"/>
            <w:gridSpan w:val="2"/>
            <w:shd w:val="clear" w:color="auto" w:fill="auto"/>
          </w:tcPr>
          <w:p w14:paraId="34058AED" w14:textId="77777777" w:rsidR="00740E0D" w:rsidRPr="00740E0D" w:rsidRDefault="00740E0D" w:rsidP="00740E0D">
            <w:pPr>
              <w:rPr>
                <w:rFonts w:ascii="Arial" w:hAnsi="Arial" w:cs="Arial"/>
              </w:rPr>
            </w:pPr>
            <w:r w:rsidRPr="00740E0D">
              <w:rPr>
                <w:rFonts w:ascii="Arial" w:hAnsi="Arial" w:cs="Arial"/>
              </w:rPr>
              <w:t xml:space="preserve">Asset Management Strategy  </w:t>
            </w:r>
          </w:p>
        </w:tc>
      </w:tr>
      <w:tr w:rsidR="00740E0D" w:rsidRPr="00740E0D" w14:paraId="516E648F" w14:textId="77777777" w:rsidTr="00140925">
        <w:trPr>
          <w:trHeight w:val="319"/>
        </w:trPr>
        <w:tc>
          <w:tcPr>
            <w:tcW w:w="2052" w:type="dxa"/>
            <w:vMerge/>
            <w:shd w:val="clear" w:color="auto" w:fill="auto"/>
          </w:tcPr>
          <w:p w14:paraId="0CA6E490" w14:textId="77777777" w:rsidR="00740E0D" w:rsidRPr="00740E0D" w:rsidRDefault="00740E0D" w:rsidP="00740E0D">
            <w:pPr>
              <w:rPr>
                <w:rFonts w:ascii="Arial" w:hAnsi="Arial" w:cs="Arial"/>
              </w:rPr>
            </w:pPr>
          </w:p>
        </w:tc>
        <w:tc>
          <w:tcPr>
            <w:tcW w:w="7830" w:type="dxa"/>
            <w:gridSpan w:val="2"/>
            <w:shd w:val="clear" w:color="auto" w:fill="auto"/>
          </w:tcPr>
          <w:p w14:paraId="799B2F31" w14:textId="77777777" w:rsidR="00740E0D" w:rsidRPr="00740E0D" w:rsidRDefault="00740E0D" w:rsidP="00740E0D">
            <w:pPr>
              <w:rPr>
                <w:rFonts w:ascii="Arial" w:hAnsi="Arial" w:cs="Arial"/>
              </w:rPr>
            </w:pPr>
            <w:r w:rsidRPr="00740E0D">
              <w:rPr>
                <w:rFonts w:ascii="Arial" w:hAnsi="Arial" w:cs="Arial"/>
              </w:rPr>
              <w:t xml:space="preserve">Supply chain Management Strategy  </w:t>
            </w:r>
          </w:p>
        </w:tc>
      </w:tr>
      <w:tr w:rsidR="00740E0D" w:rsidRPr="00740E0D" w14:paraId="41649313" w14:textId="77777777" w:rsidTr="00140925">
        <w:trPr>
          <w:trHeight w:val="319"/>
        </w:trPr>
        <w:tc>
          <w:tcPr>
            <w:tcW w:w="2052" w:type="dxa"/>
            <w:vMerge/>
            <w:shd w:val="clear" w:color="auto" w:fill="auto"/>
          </w:tcPr>
          <w:p w14:paraId="1314A23C" w14:textId="77777777" w:rsidR="00740E0D" w:rsidRPr="00740E0D" w:rsidRDefault="00740E0D" w:rsidP="00740E0D">
            <w:pPr>
              <w:rPr>
                <w:rFonts w:ascii="Arial" w:hAnsi="Arial" w:cs="Arial"/>
              </w:rPr>
            </w:pPr>
          </w:p>
        </w:tc>
        <w:tc>
          <w:tcPr>
            <w:tcW w:w="7830" w:type="dxa"/>
            <w:gridSpan w:val="2"/>
            <w:shd w:val="clear" w:color="auto" w:fill="auto"/>
          </w:tcPr>
          <w:p w14:paraId="19A09AEF" w14:textId="77777777" w:rsidR="00740E0D" w:rsidRPr="00740E0D" w:rsidRDefault="00740E0D" w:rsidP="00740E0D">
            <w:pPr>
              <w:rPr>
                <w:rFonts w:ascii="Arial" w:hAnsi="Arial" w:cs="Arial"/>
              </w:rPr>
            </w:pPr>
            <w:r w:rsidRPr="00740E0D">
              <w:rPr>
                <w:rFonts w:ascii="Arial" w:hAnsi="Arial" w:cs="Arial"/>
              </w:rPr>
              <w:t xml:space="preserve">Cooperative strategy  </w:t>
            </w:r>
          </w:p>
        </w:tc>
      </w:tr>
      <w:tr w:rsidR="00740E0D" w:rsidRPr="00740E0D" w14:paraId="297F00F8" w14:textId="77777777" w:rsidTr="00140925">
        <w:trPr>
          <w:trHeight w:val="320"/>
        </w:trPr>
        <w:tc>
          <w:tcPr>
            <w:tcW w:w="2052" w:type="dxa"/>
            <w:vMerge/>
            <w:shd w:val="clear" w:color="auto" w:fill="auto"/>
          </w:tcPr>
          <w:p w14:paraId="4A6B07FC" w14:textId="77777777" w:rsidR="00740E0D" w:rsidRPr="00740E0D" w:rsidRDefault="00740E0D" w:rsidP="00740E0D">
            <w:pPr>
              <w:rPr>
                <w:rFonts w:ascii="Arial" w:hAnsi="Arial" w:cs="Arial"/>
              </w:rPr>
            </w:pPr>
          </w:p>
        </w:tc>
        <w:tc>
          <w:tcPr>
            <w:tcW w:w="7830" w:type="dxa"/>
            <w:gridSpan w:val="2"/>
            <w:shd w:val="clear" w:color="auto" w:fill="auto"/>
          </w:tcPr>
          <w:p w14:paraId="071E1E59" w14:textId="77777777" w:rsidR="00740E0D" w:rsidRPr="00740E0D" w:rsidRDefault="00740E0D" w:rsidP="00740E0D">
            <w:pPr>
              <w:rPr>
                <w:rFonts w:ascii="Arial" w:hAnsi="Arial" w:cs="Arial"/>
              </w:rPr>
            </w:pPr>
            <w:r w:rsidRPr="00740E0D">
              <w:rPr>
                <w:rFonts w:ascii="Arial" w:hAnsi="Arial" w:cs="Arial"/>
              </w:rPr>
              <w:t xml:space="preserve">Revenue enhancement strategy  </w:t>
            </w:r>
          </w:p>
        </w:tc>
      </w:tr>
      <w:tr w:rsidR="00740E0D" w:rsidRPr="00740E0D" w14:paraId="4AB30732" w14:textId="77777777" w:rsidTr="00140925">
        <w:trPr>
          <w:trHeight w:val="319"/>
        </w:trPr>
        <w:tc>
          <w:tcPr>
            <w:tcW w:w="2052" w:type="dxa"/>
            <w:vMerge w:val="restart"/>
            <w:shd w:val="clear" w:color="auto" w:fill="auto"/>
            <w:vAlign w:val="center"/>
          </w:tcPr>
          <w:p w14:paraId="0854EC42" w14:textId="77777777" w:rsidR="00740E0D" w:rsidRPr="00740E0D" w:rsidRDefault="00740E0D" w:rsidP="00740E0D">
            <w:pPr>
              <w:rPr>
                <w:rFonts w:ascii="Arial" w:hAnsi="Arial" w:cs="Arial"/>
                <w:b/>
              </w:rPr>
            </w:pPr>
            <w:r w:rsidRPr="00740E0D">
              <w:rPr>
                <w:rFonts w:ascii="Arial" w:hAnsi="Arial" w:cs="Arial"/>
                <w:b/>
              </w:rPr>
              <w:t xml:space="preserve">CROSS CUTTING PLANS </w:t>
            </w:r>
          </w:p>
        </w:tc>
        <w:tc>
          <w:tcPr>
            <w:tcW w:w="3510" w:type="dxa"/>
            <w:shd w:val="clear" w:color="auto" w:fill="auto"/>
          </w:tcPr>
          <w:p w14:paraId="3CF8625D" w14:textId="77777777" w:rsidR="00740E0D" w:rsidRPr="00740E0D" w:rsidRDefault="00740E0D" w:rsidP="00740E0D">
            <w:pPr>
              <w:rPr>
                <w:rFonts w:ascii="Arial" w:hAnsi="Arial" w:cs="Arial"/>
              </w:rPr>
            </w:pPr>
            <w:r w:rsidRPr="00740E0D">
              <w:rPr>
                <w:rFonts w:ascii="Arial" w:hAnsi="Arial" w:cs="Arial"/>
              </w:rPr>
              <w:t xml:space="preserve">Plans  </w:t>
            </w:r>
          </w:p>
        </w:tc>
        <w:tc>
          <w:tcPr>
            <w:tcW w:w="4320" w:type="dxa"/>
            <w:shd w:val="clear" w:color="auto" w:fill="auto"/>
          </w:tcPr>
          <w:p w14:paraId="1FE26114" w14:textId="77777777" w:rsidR="00740E0D" w:rsidRPr="00740E0D" w:rsidRDefault="00740E0D" w:rsidP="00740E0D">
            <w:pPr>
              <w:rPr>
                <w:rFonts w:ascii="Arial" w:hAnsi="Arial" w:cs="Arial"/>
              </w:rPr>
            </w:pPr>
            <w:r w:rsidRPr="00740E0D">
              <w:rPr>
                <w:rFonts w:ascii="Arial" w:hAnsi="Arial" w:cs="Arial"/>
              </w:rPr>
              <w:t xml:space="preserve">Action required </w:t>
            </w:r>
          </w:p>
        </w:tc>
      </w:tr>
      <w:tr w:rsidR="00740E0D" w:rsidRPr="00740E0D" w14:paraId="233F4C02" w14:textId="77777777" w:rsidTr="00140925">
        <w:trPr>
          <w:trHeight w:val="626"/>
        </w:trPr>
        <w:tc>
          <w:tcPr>
            <w:tcW w:w="2052" w:type="dxa"/>
            <w:vMerge/>
            <w:shd w:val="clear" w:color="auto" w:fill="auto"/>
          </w:tcPr>
          <w:p w14:paraId="5127D537" w14:textId="77777777" w:rsidR="00740E0D" w:rsidRPr="00740E0D" w:rsidRDefault="00740E0D" w:rsidP="00740E0D">
            <w:pPr>
              <w:rPr>
                <w:rFonts w:ascii="Arial" w:hAnsi="Arial" w:cs="Arial"/>
              </w:rPr>
            </w:pPr>
          </w:p>
        </w:tc>
        <w:tc>
          <w:tcPr>
            <w:tcW w:w="3510" w:type="dxa"/>
            <w:shd w:val="clear" w:color="auto" w:fill="auto"/>
          </w:tcPr>
          <w:p w14:paraId="002B86D6" w14:textId="77777777" w:rsidR="00740E0D" w:rsidRPr="00740E0D" w:rsidRDefault="00740E0D" w:rsidP="00740E0D">
            <w:pPr>
              <w:rPr>
                <w:rFonts w:ascii="Arial" w:hAnsi="Arial" w:cs="Arial"/>
              </w:rPr>
            </w:pPr>
            <w:r w:rsidRPr="00740E0D">
              <w:rPr>
                <w:rFonts w:ascii="Arial" w:hAnsi="Arial" w:cs="Arial"/>
              </w:rPr>
              <w:t xml:space="preserve">Local </w:t>
            </w:r>
            <w:r w:rsidRPr="00740E0D">
              <w:rPr>
                <w:rFonts w:ascii="Arial" w:hAnsi="Arial" w:cs="Arial"/>
              </w:rPr>
              <w:tab/>
              <w:t xml:space="preserve">Economic </w:t>
            </w:r>
          </w:p>
          <w:p w14:paraId="20E069C7" w14:textId="77777777" w:rsidR="00740E0D" w:rsidRPr="00740E0D" w:rsidRDefault="00740E0D" w:rsidP="00740E0D">
            <w:pPr>
              <w:rPr>
                <w:rFonts w:ascii="Arial" w:hAnsi="Arial" w:cs="Arial"/>
              </w:rPr>
            </w:pPr>
            <w:r w:rsidRPr="00740E0D">
              <w:rPr>
                <w:rFonts w:ascii="Arial" w:hAnsi="Arial" w:cs="Arial"/>
              </w:rPr>
              <w:t xml:space="preserve">Development Plan </w:t>
            </w:r>
          </w:p>
        </w:tc>
        <w:tc>
          <w:tcPr>
            <w:tcW w:w="4320" w:type="dxa"/>
            <w:shd w:val="clear" w:color="auto" w:fill="auto"/>
          </w:tcPr>
          <w:p w14:paraId="5C46CD50" w14:textId="77777777" w:rsidR="00740E0D" w:rsidRPr="00740E0D" w:rsidRDefault="00740E0D" w:rsidP="00740E0D">
            <w:pPr>
              <w:rPr>
                <w:rFonts w:ascii="Arial" w:hAnsi="Arial" w:cs="Arial"/>
              </w:rPr>
            </w:pPr>
            <w:r w:rsidRPr="00740E0D">
              <w:rPr>
                <w:rFonts w:ascii="Arial" w:hAnsi="Arial" w:cs="Arial"/>
              </w:rPr>
              <w:t xml:space="preserve">Strategy was approved and due for review 2017 </w:t>
            </w:r>
          </w:p>
        </w:tc>
      </w:tr>
      <w:tr w:rsidR="00740E0D" w:rsidRPr="00740E0D" w14:paraId="1FDEBC1A" w14:textId="77777777" w:rsidTr="00140925">
        <w:trPr>
          <w:trHeight w:val="319"/>
        </w:trPr>
        <w:tc>
          <w:tcPr>
            <w:tcW w:w="2052" w:type="dxa"/>
            <w:vMerge/>
            <w:shd w:val="clear" w:color="auto" w:fill="auto"/>
          </w:tcPr>
          <w:p w14:paraId="4E53A950" w14:textId="77777777" w:rsidR="00740E0D" w:rsidRPr="00740E0D" w:rsidRDefault="00740E0D" w:rsidP="00740E0D">
            <w:pPr>
              <w:rPr>
                <w:rFonts w:ascii="Arial" w:hAnsi="Arial" w:cs="Arial"/>
              </w:rPr>
            </w:pPr>
          </w:p>
        </w:tc>
        <w:tc>
          <w:tcPr>
            <w:tcW w:w="3510" w:type="dxa"/>
            <w:shd w:val="clear" w:color="auto" w:fill="auto"/>
          </w:tcPr>
          <w:p w14:paraId="7A9351ED" w14:textId="77777777" w:rsidR="00740E0D" w:rsidRPr="00740E0D" w:rsidRDefault="00740E0D" w:rsidP="00740E0D">
            <w:pPr>
              <w:rPr>
                <w:rFonts w:ascii="Arial" w:hAnsi="Arial" w:cs="Arial"/>
              </w:rPr>
            </w:pPr>
            <w:r w:rsidRPr="00740E0D">
              <w:rPr>
                <w:rFonts w:ascii="Arial" w:hAnsi="Arial" w:cs="Arial"/>
              </w:rPr>
              <w:t xml:space="preserve">HIV/AIDS action plant  </w:t>
            </w:r>
          </w:p>
        </w:tc>
        <w:tc>
          <w:tcPr>
            <w:tcW w:w="4320" w:type="dxa"/>
            <w:shd w:val="clear" w:color="auto" w:fill="auto"/>
          </w:tcPr>
          <w:p w14:paraId="00BAF892" w14:textId="77777777" w:rsidR="00740E0D" w:rsidRPr="00740E0D" w:rsidRDefault="00740E0D" w:rsidP="00740E0D">
            <w:pPr>
              <w:rPr>
                <w:rFonts w:ascii="Arial" w:hAnsi="Arial" w:cs="Arial"/>
              </w:rPr>
            </w:pPr>
            <w:r w:rsidRPr="00740E0D">
              <w:rPr>
                <w:rFonts w:ascii="Arial" w:hAnsi="Arial" w:cs="Arial"/>
              </w:rPr>
              <w:t xml:space="preserve">To be developed  </w:t>
            </w:r>
          </w:p>
        </w:tc>
      </w:tr>
      <w:tr w:rsidR="00740E0D" w:rsidRPr="00740E0D" w14:paraId="41476C74" w14:textId="77777777" w:rsidTr="00140925">
        <w:trPr>
          <w:trHeight w:val="940"/>
        </w:trPr>
        <w:tc>
          <w:tcPr>
            <w:tcW w:w="2052" w:type="dxa"/>
            <w:vMerge/>
            <w:shd w:val="clear" w:color="auto" w:fill="auto"/>
          </w:tcPr>
          <w:p w14:paraId="3EE2FABA" w14:textId="77777777" w:rsidR="00740E0D" w:rsidRPr="00740E0D" w:rsidRDefault="00740E0D" w:rsidP="00740E0D">
            <w:pPr>
              <w:rPr>
                <w:rFonts w:ascii="Arial" w:hAnsi="Arial" w:cs="Arial"/>
              </w:rPr>
            </w:pPr>
          </w:p>
        </w:tc>
        <w:tc>
          <w:tcPr>
            <w:tcW w:w="3510" w:type="dxa"/>
            <w:shd w:val="clear" w:color="auto" w:fill="auto"/>
          </w:tcPr>
          <w:p w14:paraId="24B98947" w14:textId="77777777" w:rsidR="00740E0D" w:rsidRPr="00740E0D" w:rsidRDefault="00740E0D" w:rsidP="00740E0D">
            <w:pPr>
              <w:rPr>
                <w:rFonts w:ascii="Arial" w:hAnsi="Arial" w:cs="Arial"/>
              </w:rPr>
            </w:pPr>
            <w:r w:rsidRPr="00740E0D">
              <w:rPr>
                <w:rFonts w:ascii="Arial" w:hAnsi="Arial" w:cs="Arial"/>
              </w:rPr>
              <w:t xml:space="preserve">Special </w:t>
            </w:r>
            <w:r w:rsidRPr="00740E0D">
              <w:rPr>
                <w:rFonts w:ascii="Arial" w:hAnsi="Arial" w:cs="Arial"/>
              </w:rPr>
              <w:tab/>
              <w:t xml:space="preserve">Programs </w:t>
            </w:r>
          </w:p>
          <w:p w14:paraId="7CD42089" w14:textId="77777777" w:rsidR="00740E0D" w:rsidRPr="00740E0D" w:rsidRDefault="00740E0D" w:rsidP="00740E0D">
            <w:pPr>
              <w:rPr>
                <w:rFonts w:ascii="Arial" w:hAnsi="Arial" w:cs="Arial"/>
              </w:rPr>
            </w:pPr>
            <w:r w:rsidRPr="00740E0D">
              <w:rPr>
                <w:rFonts w:ascii="Arial" w:hAnsi="Arial" w:cs="Arial"/>
              </w:rPr>
              <w:t xml:space="preserve">sectorial plans  </w:t>
            </w:r>
          </w:p>
        </w:tc>
        <w:tc>
          <w:tcPr>
            <w:tcW w:w="4320" w:type="dxa"/>
            <w:shd w:val="clear" w:color="auto" w:fill="auto"/>
          </w:tcPr>
          <w:p w14:paraId="70F12D5D" w14:textId="77777777" w:rsidR="00740E0D" w:rsidRPr="00740E0D" w:rsidRDefault="00740E0D" w:rsidP="00740E0D">
            <w:pPr>
              <w:rPr>
                <w:rFonts w:ascii="Arial" w:hAnsi="Arial" w:cs="Arial"/>
              </w:rPr>
            </w:pPr>
            <w:r w:rsidRPr="00740E0D">
              <w:rPr>
                <w:rFonts w:ascii="Arial" w:hAnsi="Arial" w:cs="Arial"/>
              </w:rPr>
              <w:t xml:space="preserve">Youth plan need to be develop </w:t>
            </w:r>
          </w:p>
          <w:p w14:paraId="6F6643E4" w14:textId="77777777" w:rsidR="00740E0D" w:rsidRPr="00740E0D" w:rsidRDefault="00740E0D" w:rsidP="00740E0D">
            <w:pPr>
              <w:rPr>
                <w:rFonts w:ascii="Arial" w:hAnsi="Arial" w:cs="Arial"/>
              </w:rPr>
            </w:pPr>
            <w:r w:rsidRPr="00740E0D">
              <w:rPr>
                <w:rFonts w:ascii="Arial" w:hAnsi="Arial" w:cs="Arial"/>
              </w:rPr>
              <w:t xml:space="preserve">People with Disability  </w:t>
            </w:r>
          </w:p>
        </w:tc>
      </w:tr>
    </w:tbl>
    <w:p w14:paraId="6C1863E6" w14:textId="77777777" w:rsidR="00740E0D" w:rsidRPr="00740E0D" w:rsidRDefault="00740E0D" w:rsidP="00740E0D">
      <w:pPr>
        <w:jc w:val="both"/>
        <w:rPr>
          <w:rFonts w:ascii="Arial" w:hAnsi="Arial" w:cs="Arial"/>
        </w:rPr>
      </w:pPr>
      <w:r w:rsidRPr="00740E0D">
        <w:rPr>
          <w:rFonts w:ascii="Arial" w:hAnsi="Arial" w:cs="Arial"/>
        </w:rPr>
        <w:t xml:space="preserve"> </w:t>
      </w:r>
    </w:p>
    <w:p w14:paraId="7EBD4C83" w14:textId="77777777" w:rsidR="00740E0D" w:rsidRPr="00740E0D" w:rsidRDefault="00740E0D" w:rsidP="00740E0D">
      <w:pPr>
        <w:shd w:val="clear" w:color="auto" w:fill="FFFFFF" w:themeFill="background1"/>
        <w:spacing w:after="0" w:line="360" w:lineRule="auto"/>
        <w:jc w:val="both"/>
        <w:rPr>
          <w:rFonts w:ascii="Arial" w:hAnsi="Arial" w:cs="Arial"/>
          <w:b/>
        </w:rPr>
      </w:pPr>
      <w:r w:rsidRPr="00740E0D">
        <w:rPr>
          <w:rFonts w:ascii="Arial" w:hAnsi="Arial" w:cs="Arial"/>
          <w:b/>
        </w:rPr>
        <w:t xml:space="preserve">6.2.1 </w:t>
      </w:r>
      <w:r w:rsidRPr="00740E0D">
        <w:rPr>
          <w:rFonts w:ascii="Arial" w:hAnsi="Arial" w:cs="Arial"/>
          <w:b/>
        </w:rPr>
        <w:tab/>
        <w:t xml:space="preserve">Human resources plan </w:t>
      </w:r>
    </w:p>
    <w:p w14:paraId="3F2D3567"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Municipality has developed a Human Resources Plan with the assistance of Provincial Government (Department of local government in 2011, was adopted by council in 2016.  Alignment of the Human Resource Plan with municipal objectives  </w:t>
      </w:r>
    </w:p>
    <w:p w14:paraId="446674F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Alignment:  Effective achievement of our Municipality goals through implementing the following development strategies and policies: </w:t>
      </w:r>
    </w:p>
    <w:p w14:paraId="29A27C61" w14:textId="77777777" w:rsidR="00740E0D" w:rsidRPr="00740E0D" w:rsidRDefault="00740E0D" w:rsidP="00740E0D">
      <w:pPr>
        <w:numPr>
          <w:ilvl w:val="0"/>
          <w:numId w:val="33"/>
        </w:numPr>
        <w:spacing w:line="360" w:lineRule="auto"/>
        <w:jc w:val="both"/>
        <w:rPr>
          <w:rFonts w:ascii="Arial" w:hAnsi="Arial" w:cs="Arial"/>
        </w:rPr>
      </w:pPr>
      <w:r w:rsidRPr="00740E0D">
        <w:rPr>
          <w:rFonts w:ascii="Arial" w:hAnsi="Arial" w:cs="Arial"/>
        </w:rPr>
        <w:t xml:space="preserve">Enhance Employee retention &amp; recruitment  </w:t>
      </w:r>
    </w:p>
    <w:p w14:paraId="598A5BBF" w14:textId="77777777" w:rsidR="00740E0D" w:rsidRPr="00740E0D" w:rsidRDefault="00740E0D" w:rsidP="00740E0D">
      <w:pPr>
        <w:numPr>
          <w:ilvl w:val="0"/>
          <w:numId w:val="33"/>
        </w:numPr>
        <w:spacing w:line="360" w:lineRule="auto"/>
        <w:jc w:val="both"/>
        <w:rPr>
          <w:rFonts w:ascii="Arial" w:hAnsi="Arial" w:cs="Arial"/>
        </w:rPr>
      </w:pPr>
      <w:r w:rsidRPr="00740E0D">
        <w:rPr>
          <w:rFonts w:ascii="Arial" w:hAnsi="Arial" w:cs="Arial"/>
        </w:rPr>
        <w:t xml:space="preserve">Improve human resource administration  </w:t>
      </w:r>
    </w:p>
    <w:p w14:paraId="2BEE854E" w14:textId="77777777" w:rsidR="00740E0D" w:rsidRPr="00740E0D" w:rsidRDefault="00740E0D" w:rsidP="00740E0D">
      <w:pPr>
        <w:numPr>
          <w:ilvl w:val="0"/>
          <w:numId w:val="33"/>
        </w:numPr>
        <w:spacing w:line="360" w:lineRule="auto"/>
        <w:jc w:val="both"/>
        <w:rPr>
          <w:rFonts w:ascii="Arial" w:hAnsi="Arial" w:cs="Arial"/>
        </w:rPr>
      </w:pPr>
      <w:r w:rsidRPr="00740E0D">
        <w:rPr>
          <w:rFonts w:ascii="Arial" w:hAnsi="Arial" w:cs="Arial"/>
        </w:rPr>
        <w:t xml:space="preserve">Employment wellness </w:t>
      </w:r>
    </w:p>
    <w:p w14:paraId="787CCFC8" w14:textId="77777777" w:rsidR="00740E0D" w:rsidRPr="00740E0D" w:rsidRDefault="00740E0D" w:rsidP="00740E0D">
      <w:pPr>
        <w:numPr>
          <w:ilvl w:val="0"/>
          <w:numId w:val="33"/>
        </w:numPr>
        <w:spacing w:line="360" w:lineRule="auto"/>
        <w:jc w:val="both"/>
        <w:rPr>
          <w:rFonts w:ascii="Arial" w:hAnsi="Arial" w:cs="Arial"/>
        </w:rPr>
      </w:pPr>
      <w:r w:rsidRPr="00740E0D">
        <w:rPr>
          <w:rFonts w:ascii="Arial" w:hAnsi="Arial" w:cs="Arial"/>
        </w:rPr>
        <w:t xml:space="preserve">Training and Development  </w:t>
      </w:r>
    </w:p>
    <w:p w14:paraId="673C32AD"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Strategic direction: Makana Municipality Development Priorities  </w:t>
      </w:r>
    </w:p>
    <w:p w14:paraId="0B70FCFA"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Institutional transformation and Organisational Development  </w:t>
      </w:r>
    </w:p>
    <w:p w14:paraId="08A5CC67"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Basic Service delivery  </w:t>
      </w:r>
    </w:p>
    <w:p w14:paraId="5B9F4D21"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Local Economic Development </w:t>
      </w:r>
    </w:p>
    <w:p w14:paraId="095ED04C"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Municipal Financial Viability Management   </w:t>
      </w:r>
    </w:p>
    <w:p w14:paraId="156996E7"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Good Governance and Public Participation  </w:t>
      </w:r>
    </w:p>
    <w:p w14:paraId="0ECEE49A" w14:textId="77777777" w:rsidR="00740E0D" w:rsidRPr="00740E0D" w:rsidRDefault="00740E0D" w:rsidP="00740E0D">
      <w:pPr>
        <w:numPr>
          <w:ilvl w:val="1"/>
          <w:numId w:val="33"/>
        </w:numPr>
        <w:spacing w:line="360" w:lineRule="auto"/>
        <w:ind w:left="851"/>
        <w:jc w:val="both"/>
        <w:rPr>
          <w:rFonts w:ascii="Arial" w:hAnsi="Arial" w:cs="Arial"/>
        </w:rPr>
      </w:pPr>
      <w:r w:rsidRPr="00740E0D">
        <w:rPr>
          <w:rFonts w:ascii="Arial" w:hAnsi="Arial" w:cs="Arial"/>
        </w:rPr>
        <w:t xml:space="preserve">Empower Rural Communities and support to vulnerable groups  </w:t>
      </w:r>
    </w:p>
    <w:p w14:paraId="3224A2C4" w14:textId="77777777" w:rsidR="00740E0D" w:rsidRPr="00740E0D" w:rsidRDefault="00740E0D" w:rsidP="00740E0D">
      <w:pPr>
        <w:spacing w:line="360" w:lineRule="auto"/>
        <w:jc w:val="both"/>
        <w:rPr>
          <w:rFonts w:ascii="Arial" w:hAnsi="Arial" w:cs="Arial"/>
        </w:rPr>
      </w:pPr>
    </w:p>
    <w:tbl>
      <w:tblPr>
        <w:tblStyle w:val="TableGrid130"/>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left w:w="107" w:type="dxa"/>
          <w:right w:w="67" w:type="dxa"/>
        </w:tblCellMar>
        <w:tblLook w:val="04A0" w:firstRow="1" w:lastRow="0" w:firstColumn="1" w:lastColumn="0" w:noHBand="0" w:noVBand="1"/>
      </w:tblPr>
      <w:tblGrid>
        <w:gridCol w:w="2158"/>
        <w:gridCol w:w="5042"/>
        <w:gridCol w:w="2070"/>
      </w:tblGrid>
      <w:tr w:rsidR="00740E0D" w:rsidRPr="00740E0D" w14:paraId="17D21809" w14:textId="77777777" w:rsidTr="00140925">
        <w:trPr>
          <w:trHeight w:val="545"/>
          <w:tblHeader/>
        </w:trPr>
        <w:tc>
          <w:tcPr>
            <w:tcW w:w="2158" w:type="dxa"/>
            <w:shd w:val="clear" w:color="auto" w:fill="D7C0A1"/>
            <w:vAlign w:val="center"/>
          </w:tcPr>
          <w:p w14:paraId="4285033C" w14:textId="77777777" w:rsidR="00740E0D" w:rsidRPr="00740E0D" w:rsidRDefault="00740E0D" w:rsidP="00740E0D">
            <w:pPr>
              <w:jc w:val="center"/>
              <w:rPr>
                <w:rFonts w:ascii="Arial" w:hAnsi="Arial" w:cs="Arial"/>
                <w:b/>
              </w:rPr>
            </w:pPr>
            <w:r w:rsidRPr="00740E0D">
              <w:rPr>
                <w:rFonts w:ascii="Arial" w:hAnsi="Arial" w:cs="Arial"/>
                <w:b/>
              </w:rPr>
              <w:t>DEVELOPMENT PRIORITY</w:t>
            </w:r>
          </w:p>
        </w:tc>
        <w:tc>
          <w:tcPr>
            <w:tcW w:w="5042" w:type="dxa"/>
            <w:shd w:val="clear" w:color="auto" w:fill="D7C0A1"/>
            <w:vAlign w:val="center"/>
          </w:tcPr>
          <w:p w14:paraId="03D9D9F6" w14:textId="77777777" w:rsidR="00740E0D" w:rsidRPr="00740E0D" w:rsidRDefault="00740E0D" w:rsidP="00740E0D">
            <w:pPr>
              <w:jc w:val="center"/>
              <w:rPr>
                <w:rFonts w:ascii="Arial" w:hAnsi="Arial" w:cs="Arial"/>
                <w:b/>
              </w:rPr>
            </w:pPr>
            <w:r w:rsidRPr="00740E0D">
              <w:rPr>
                <w:rFonts w:ascii="Arial" w:hAnsi="Arial" w:cs="Arial"/>
                <w:b/>
              </w:rPr>
              <w:t>OPERATIONAL OBJECTIVE</w:t>
            </w:r>
          </w:p>
        </w:tc>
        <w:tc>
          <w:tcPr>
            <w:tcW w:w="2070" w:type="dxa"/>
            <w:shd w:val="clear" w:color="auto" w:fill="D7C0A1"/>
            <w:vAlign w:val="center"/>
          </w:tcPr>
          <w:p w14:paraId="578B5894" w14:textId="77777777" w:rsidR="00740E0D" w:rsidRPr="00740E0D" w:rsidRDefault="00740E0D" w:rsidP="00740E0D">
            <w:pPr>
              <w:jc w:val="center"/>
              <w:rPr>
                <w:rFonts w:ascii="Arial" w:hAnsi="Arial" w:cs="Arial"/>
                <w:b/>
              </w:rPr>
            </w:pPr>
            <w:r w:rsidRPr="00740E0D">
              <w:rPr>
                <w:rFonts w:ascii="Arial" w:hAnsi="Arial" w:cs="Arial"/>
                <w:b/>
              </w:rPr>
              <w:t>HR PROGRAM</w:t>
            </w:r>
          </w:p>
        </w:tc>
      </w:tr>
      <w:tr w:rsidR="00740E0D" w:rsidRPr="00740E0D" w14:paraId="71727B2C" w14:textId="77777777" w:rsidTr="00140925">
        <w:trPr>
          <w:trHeight w:val="1890"/>
        </w:trPr>
        <w:tc>
          <w:tcPr>
            <w:tcW w:w="2158" w:type="dxa"/>
            <w:vMerge w:val="restart"/>
            <w:shd w:val="clear" w:color="auto" w:fill="auto"/>
            <w:vAlign w:val="center"/>
          </w:tcPr>
          <w:p w14:paraId="71F0C4D1" w14:textId="77777777" w:rsidR="00740E0D" w:rsidRPr="00740E0D" w:rsidRDefault="00740E0D" w:rsidP="00740E0D">
            <w:pPr>
              <w:spacing w:line="276" w:lineRule="auto"/>
              <w:rPr>
                <w:rFonts w:ascii="Arial" w:hAnsi="Arial" w:cs="Arial"/>
                <w:b/>
              </w:rPr>
            </w:pPr>
            <w:r w:rsidRPr="00740E0D">
              <w:rPr>
                <w:rFonts w:ascii="Arial" w:hAnsi="Arial" w:cs="Arial"/>
                <w:b/>
              </w:rPr>
              <w:t xml:space="preserve">Institutional transformation and </w:t>
            </w:r>
          </w:p>
          <w:p w14:paraId="3CBB84EE" w14:textId="77777777" w:rsidR="00740E0D" w:rsidRPr="00740E0D" w:rsidRDefault="00740E0D" w:rsidP="00740E0D">
            <w:pPr>
              <w:spacing w:line="276" w:lineRule="auto"/>
              <w:rPr>
                <w:rFonts w:ascii="Arial" w:hAnsi="Arial" w:cs="Arial"/>
                <w:b/>
              </w:rPr>
            </w:pPr>
            <w:r w:rsidRPr="00740E0D">
              <w:rPr>
                <w:rFonts w:ascii="Arial" w:hAnsi="Arial" w:cs="Arial"/>
                <w:b/>
              </w:rPr>
              <w:t xml:space="preserve">Organisational </w:t>
            </w:r>
          </w:p>
          <w:p w14:paraId="00E773CF" w14:textId="77777777" w:rsidR="00740E0D" w:rsidRPr="00740E0D" w:rsidRDefault="00740E0D" w:rsidP="00740E0D">
            <w:pPr>
              <w:spacing w:line="276" w:lineRule="auto"/>
              <w:rPr>
                <w:rFonts w:ascii="Arial" w:hAnsi="Arial" w:cs="Arial"/>
                <w:b/>
              </w:rPr>
            </w:pPr>
            <w:r w:rsidRPr="00740E0D">
              <w:rPr>
                <w:rFonts w:ascii="Arial" w:hAnsi="Arial" w:cs="Arial"/>
                <w:b/>
              </w:rPr>
              <w:t xml:space="preserve">Development </w:t>
            </w:r>
          </w:p>
          <w:p w14:paraId="4A527B67" w14:textId="77777777" w:rsidR="00740E0D" w:rsidRPr="00740E0D" w:rsidRDefault="00740E0D" w:rsidP="00740E0D">
            <w:pPr>
              <w:rPr>
                <w:rFonts w:ascii="Arial" w:hAnsi="Arial" w:cs="Arial"/>
              </w:rPr>
            </w:pPr>
            <w:r w:rsidRPr="00740E0D">
              <w:rPr>
                <w:rFonts w:ascii="Arial" w:hAnsi="Arial" w:cs="Arial"/>
              </w:rPr>
              <w:t xml:space="preserve"> </w:t>
            </w:r>
          </w:p>
        </w:tc>
        <w:tc>
          <w:tcPr>
            <w:tcW w:w="5042" w:type="dxa"/>
            <w:shd w:val="clear" w:color="auto" w:fill="auto"/>
          </w:tcPr>
          <w:p w14:paraId="595508E4" w14:textId="77777777" w:rsidR="00740E0D" w:rsidRPr="00740E0D" w:rsidRDefault="00740E0D" w:rsidP="00740E0D">
            <w:pPr>
              <w:spacing w:line="276" w:lineRule="auto"/>
              <w:rPr>
                <w:rFonts w:ascii="Arial" w:hAnsi="Arial" w:cs="Arial"/>
              </w:rPr>
            </w:pPr>
            <w:r w:rsidRPr="00740E0D">
              <w:rPr>
                <w:rFonts w:ascii="Arial" w:hAnsi="Arial" w:cs="Arial"/>
              </w:rPr>
              <w:t xml:space="preserve">Develop HR Plan by in order to provide an conducive working environment and ensure compliance with legislative requirements  </w:t>
            </w:r>
          </w:p>
          <w:p w14:paraId="2E42FC67" w14:textId="77777777" w:rsidR="00740E0D" w:rsidRPr="00740E0D" w:rsidRDefault="00740E0D" w:rsidP="00740E0D">
            <w:pPr>
              <w:spacing w:line="276" w:lineRule="auto"/>
              <w:rPr>
                <w:rFonts w:ascii="Arial" w:hAnsi="Arial" w:cs="Arial"/>
              </w:rPr>
            </w:pPr>
            <w:r w:rsidRPr="00740E0D">
              <w:rPr>
                <w:rFonts w:ascii="Arial" w:hAnsi="Arial" w:cs="Arial"/>
              </w:rPr>
              <w:t xml:space="preserve">HR Plan will assist in coordinating all HR programmes as listed below </w:t>
            </w:r>
          </w:p>
        </w:tc>
        <w:tc>
          <w:tcPr>
            <w:tcW w:w="2070" w:type="dxa"/>
            <w:shd w:val="clear" w:color="auto" w:fill="auto"/>
            <w:vAlign w:val="center"/>
          </w:tcPr>
          <w:p w14:paraId="5AD9D2A2" w14:textId="77777777" w:rsidR="00740E0D" w:rsidRPr="00740E0D" w:rsidRDefault="00740E0D" w:rsidP="00740E0D">
            <w:pPr>
              <w:rPr>
                <w:rFonts w:ascii="Arial" w:hAnsi="Arial" w:cs="Arial"/>
              </w:rPr>
            </w:pPr>
            <w:r w:rsidRPr="00740E0D">
              <w:rPr>
                <w:rFonts w:ascii="Arial" w:hAnsi="Arial" w:cs="Arial"/>
              </w:rPr>
              <w:t xml:space="preserve">HR Plan </w:t>
            </w:r>
          </w:p>
        </w:tc>
      </w:tr>
      <w:tr w:rsidR="00740E0D" w:rsidRPr="00740E0D" w14:paraId="03BB2B42" w14:textId="77777777" w:rsidTr="00140925">
        <w:trPr>
          <w:trHeight w:val="905"/>
        </w:trPr>
        <w:tc>
          <w:tcPr>
            <w:tcW w:w="2158" w:type="dxa"/>
            <w:vMerge/>
            <w:shd w:val="clear" w:color="auto" w:fill="auto"/>
          </w:tcPr>
          <w:p w14:paraId="4FEC3D85" w14:textId="77777777" w:rsidR="00740E0D" w:rsidRPr="00740E0D" w:rsidRDefault="00740E0D" w:rsidP="00740E0D">
            <w:pPr>
              <w:rPr>
                <w:rFonts w:ascii="Arial" w:hAnsi="Arial" w:cs="Arial"/>
              </w:rPr>
            </w:pPr>
          </w:p>
        </w:tc>
        <w:tc>
          <w:tcPr>
            <w:tcW w:w="5042" w:type="dxa"/>
            <w:vMerge w:val="restart"/>
            <w:shd w:val="clear" w:color="auto" w:fill="auto"/>
          </w:tcPr>
          <w:p w14:paraId="3500FEF1" w14:textId="77777777" w:rsidR="00740E0D" w:rsidRPr="00740E0D" w:rsidRDefault="00740E0D" w:rsidP="00740E0D">
            <w:pPr>
              <w:spacing w:line="276" w:lineRule="auto"/>
              <w:rPr>
                <w:rFonts w:ascii="Arial" w:hAnsi="Arial" w:cs="Arial"/>
              </w:rPr>
            </w:pPr>
            <w:r w:rsidRPr="00740E0D">
              <w:rPr>
                <w:rFonts w:ascii="Arial" w:hAnsi="Arial" w:cs="Arial"/>
              </w:rPr>
              <w:t xml:space="preserve">Ensure the cascading of Performance Management System to all employees to ensure effective service delivery. </w:t>
            </w:r>
          </w:p>
          <w:p w14:paraId="02414569" w14:textId="77777777" w:rsidR="00740E0D" w:rsidRPr="00740E0D" w:rsidRDefault="00740E0D" w:rsidP="00740E0D">
            <w:pPr>
              <w:spacing w:line="276" w:lineRule="auto"/>
              <w:rPr>
                <w:rFonts w:ascii="Arial" w:hAnsi="Arial" w:cs="Arial"/>
              </w:rPr>
            </w:pPr>
            <w:r w:rsidRPr="00740E0D">
              <w:rPr>
                <w:rFonts w:ascii="Arial" w:hAnsi="Arial" w:cs="Arial"/>
              </w:rPr>
              <w:t xml:space="preserve">2020-2021 cascaded to HOD level, </w:t>
            </w:r>
          </w:p>
          <w:p w14:paraId="1D10892A" w14:textId="77777777" w:rsidR="00740E0D" w:rsidRPr="00740E0D" w:rsidRDefault="00740E0D" w:rsidP="00740E0D">
            <w:pPr>
              <w:spacing w:line="276" w:lineRule="auto"/>
              <w:rPr>
                <w:rFonts w:ascii="Arial" w:hAnsi="Arial" w:cs="Arial"/>
              </w:rPr>
            </w:pPr>
            <w:r w:rsidRPr="00740E0D">
              <w:rPr>
                <w:rFonts w:ascii="Arial" w:hAnsi="Arial" w:cs="Arial"/>
              </w:rPr>
              <w:t xml:space="preserve">2021-2022 cascaded to supervisory and Forman level, 2022-2023 to all employees. </w:t>
            </w:r>
          </w:p>
        </w:tc>
        <w:tc>
          <w:tcPr>
            <w:tcW w:w="2070" w:type="dxa"/>
            <w:shd w:val="clear" w:color="auto" w:fill="auto"/>
            <w:vAlign w:val="center"/>
          </w:tcPr>
          <w:p w14:paraId="1E6AD6B2" w14:textId="77777777" w:rsidR="00740E0D" w:rsidRPr="00740E0D" w:rsidRDefault="00740E0D" w:rsidP="00740E0D">
            <w:pPr>
              <w:rPr>
                <w:rFonts w:ascii="Arial" w:hAnsi="Arial" w:cs="Arial"/>
              </w:rPr>
            </w:pPr>
            <w:r w:rsidRPr="00740E0D">
              <w:rPr>
                <w:rFonts w:ascii="Arial" w:hAnsi="Arial" w:cs="Arial"/>
              </w:rPr>
              <w:t xml:space="preserve">Performance Management System </w:t>
            </w:r>
          </w:p>
        </w:tc>
      </w:tr>
      <w:tr w:rsidR="00740E0D" w:rsidRPr="00740E0D" w14:paraId="33AB9FBD" w14:textId="77777777" w:rsidTr="00140925">
        <w:trPr>
          <w:trHeight w:val="598"/>
        </w:trPr>
        <w:tc>
          <w:tcPr>
            <w:tcW w:w="2158" w:type="dxa"/>
            <w:vMerge/>
            <w:shd w:val="clear" w:color="auto" w:fill="auto"/>
          </w:tcPr>
          <w:p w14:paraId="3E77261E" w14:textId="77777777" w:rsidR="00740E0D" w:rsidRPr="00740E0D" w:rsidRDefault="00740E0D" w:rsidP="00740E0D">
            <w:pPr>
              <w:rPr>
                <w:rFonts w:ascii="Arial" w:hAnsi="Arial" w:cs="Arial"/>
              </w:rPr>
            </w:pPr>
          </w:p>
        </w:tc>
        <w:tc>
          <w:tcPr>
            <w:tcW w:w="5042" w:type="dxa"/>
            <w:vMerge/>
            <w:shd w:val="clear" w:color="auto" w:fill="auto"/>
            <w:vAlign w:val="center"/>
          </w:tcPr>
          <w:p w14:paraId="7BFE2E01" w14:textId="77777777" w:rsidR="00740E0D" w:rsidRPr="00740E0D" w:rsidRDefault="00740E0D" w:rsidP="00740E0D">
            <w:pPr>
              <w:rPr>
                <w:rFonts w:ascii="Arial" w:hAnsi="Arial" w:cs="Arial"/>
              </w:rPr>
            </w:pPr>
          </w:p>
        </w:tc>
        <w:tc>
          <w:tcPr>
            <w:tcW w:w="2070" w:type="dxa"/>
            <w:shd w:val="clear" w:color="auto" w:fill="auto"/>
          </w:tcPr>
          <w:p w14:paraId="6137C5C9" w14:textId="77777777" w:rsidR="00740E0D" w:rsidRPr="00740E0D" w:rsidRDefault="00740E0D" w:rsidP="00740E0D">
            <w:pPr>
              <w:rPr>
                <w:rFonts w:ascii="Arial" w:hAnsi="Arial" w:cs="Arial"/>
              </w:rPr>
            </w:pPr>
            <w:r w:rsidRPr="00740E0D">
              <w:rPr>
                <w:rFonts w:ascii="Arial" w:hAnsi="Arial" w:cs="Arial"/>
              </w:rPr>
              <w:t xml:space="preserve">Training and Development </w:t>
            </w:r>
          </w:p>
        </w:tc>
      </w:tr>
      <w:tr w:rsidR="00740E0D" w:rsidRPr="00740E0D" w14:paraId="5094765B" w14:textId="77777777" w:rsidTr="00140925">
        <w:tblPrEx>
          <w:tblCellMar>
            <w:right w:w="102" w:type="dxa"/>
          </w:tblCellMar>
        </w:tblPrEx>
        <w:trPr>
          <w:trHeight w:val="908"/>
        </w:trPr>
        <w:tc>
          <w:tcPr>
            <w:tcW w:w="2158" w:type="dxa"/>
            <w:vMerge/>
            <w:shd w:val="clear" w:color="auto" w:fill="auto"/>
          </w:tcPr>
          <w:p w14:paraId="5A1BE8D4" w14:textId="77777777" w:rsidR="00740E0D" w:rsidRPr="00740E0D" w:rsidRDefault="00740E0D" w:rsidP="00740E0D">
            <w:pPr>
              <w:rPr>
                <w:rFonts w:ascii="Arial" w:hAnsi="Arial" w:cs="Arial"/>
              </w:rPr>
            </w:pPr>
          </w:p>
        </w:tc>
        <w:tc>
          <w:tcPr>
            <w:tcW w:w="5042" w:type="dxa"/>
            <w:shd w:val="clear" w:color="auto" w:fill="auto"/>
          </w:tcPr>
          <w:p w14:paraId="7BBFFEAE" w14:textId="77777777" w:rsidR="00740E0D" w:rsidRPr="00740E0D" w:rsidRDefault="00740E0D" w:rsidP="00740E0D">
            <w:pPr>
              <w:spacing w:line="276" w:lineRule="auto"/>
              <w:rPr>
                <w:rFonts w:ascii="Arial" w:hAnsi="Arial" w:cs="Arial"/>
              </w:rPr>
            </w:pPr>
            <w:r w:rsidRPr="00740E0D">
              <w:rPr>
                <w:rFonts w:ascii="Arial" w:hAnsi="Arial" w:cs="Arial"/>
              </w:rPr>
              <w:t xml:space="preserve">Development of work skills plan that seeks to achieve organisational goal e.g. shortage of qualified electricians, accountants, etc. </w:t>
            </w:r>
          </w:p>
          <w:p w14:paraId="0F9A481C" w14:textId="77777777" w:rsidR="00740E0D" w:rsidRPr="00740E0D" w:rsidRDefault="00740E0D" w:rsidP="00740E0D">
            <w:pPr>
              <w:spacing w:line="276" w:lineRule="auto"/>
              <w:rPr>
                <w:rFonts w:ascii="Arial" w:hAnsi="Arial" w:cs="Arial"/>
              </w:rPr>
            </w:pPr>
            <w:r w:rsidRPr="00740E0D">
              <w:rPr>
                <w:rFonts w:ascii="Arial" w:hAnsi="Arial" w:cs="Arial"/>
              </w:rPr>
              <w:t xml:space="preserve">DTIS: Assessment shortage of skills by DBSA </w:t>
            </w:r>
          </w:p>
        </w:tc>
        <w:tc>
          <w:tcPr>
            <w:tcW w:w="2070" w:type="dxa"/>
            <w:shd w:val="clear" w:color="auto" w:fill="auto"/>
          </w:tcPr>
          <w:p w14:paraId="2CCD070E" w14:textId="77777777" w:rsidR="00740E0D" w:rsidRPr="00740E0D" w:rsidRDefault="00740E0D" w:rsidP="00740E0D">
            <w:pPr>
              <w:rPr>
                <w:rFonts w:ascii="Arial" w:hAnsi="Arial" w:cs="Arial"/>
              </w:rPr>
            </w:pPr>
          </w:p>
        </w:tc>
      </w:tr>
      <w:tr w:rsidR="00740E0D" w:rsidRPr="00740E0D" w14:paraId="46E4A7C3" w14:textId="77777777" w:rsidTr="00140925">
        <w:tblPrEx>
          <w:tblCellMar>
            <w:right w:w="102" w:type="dxa"/>
          </w:tblCellMar>
        </w:tblPrEx>
        <w:trPr>
          <w:trHeight w:val="246"/>
        </w:trPr>
        <w:tc>
          <w:tcPr>
            <w:tcW w:w="2158" w:type="dxa"/>
            <w:vMerge w:val="restart"/>
            <w:shd w:val="clear" w:color="auto" w:fill="auto"/>
            <w:vAlign w:val="center"/>
          </w:tcPr>
          <w:p w14:paraId="6A8D6BD4" w14:textId="77777777" w:rsidR="00740E0D" w:rsidRPr="00740E0D" w:rsidRDefault="00740E0D" w:rsidP="00740E0D">
            <w:pPr>
              <w:rPr>
                <w:rFonts w:ascii="Arial" w:hAnsi="Arial" w:cs="Arial"/>
              </w:rPr>
            </w:pPr>
            <w:r w:rsidRPr="00740E0D">
              <w:rPr>
                <w:rFonts w:ascii="Arial" w:hAnsi="Arial" w:cs="Arial"/>
              </w:rPr>
              <w:t xml:space="preserve">Institutional transformation and </w:t>
            </w:r>
          </w:p>
          <w:p w14:paraId="4E6E9E00" w14:textId="77777777" w:rsidR="00740E0D" w:rsidRPr="00740E0D" w:rsidRDefault="00740E0D" w:rsidP="00740E0D">
            <w:pPr>
              <w:rPr>
                <w:rFonts w:ascii="Arial" w:hAnsi="Arial" w:cs="Arial"/>
              </w:rPr>
            </w:pPr>
            <w:r w:rsidRPr="00740E0D">
              <w:rPr>
                <w:rFonts w:ascii="Arial" w:hAnsi="Arial" w:cs="Arial"/>
              </w:rPr>
              <w:t xml:space="preserve">Organisational </w:t>
            </w:r>
          </w:p>
          <w:p w14:paraId="04B034C1" w14:textId="77777777" w:rsidR="00740E0D" w:rsidRPr="00740E0D" w:rsidRDefault="00740E0D" w:rsidP="00740E0D">
            <w:pPr>
              <w:rPr>
                <w:rFonts w:ascii="Arial" w:hAnsi="Arial" w:cs="Arial"/>
              </w:rPr>
            </w:pPr>
            <w:r w:rsidRPr="00740E0D">
              <w:rPr>
                <w:rFonts w:ascii="Arial" w:hAnsi="Arial" w:cs="Arial"/>
              </w:rPr>
              <w:t xml:space="preserve">Development </w:t>
            </w:r>
          </w:p>
          <w:p w14:paraId="76E47FEA" w14:textId="77777777" w:rsidR="00740E0D" w:rsidRPr="00740E0D" w:rsidRDefault="00740E0D" w:rsidP="00740E0D">
            <w:pPr>
              <w:rPr>
                <w:rFonts w:ascii="Arial" w:hAnsi="Arial" w:cs="Arial"/>
              </w:rPr>
            </w:pPr>
          </w:p>
          <w:p w14:paraId="370C2FDD" w14:textId="77777777" w:rsidR="00740E0D" w:rsidRPr="00740E0D" w:rsidRDefault="00740E0D" w:rsidP="00740E0D">
            <w:pPr>
              <w:rPr>
                <w:rFonts w:ascii="Arial" w:hAnsi="Arial" w:cs="Arial"/>
              </w:rPr>
            </w:pPr>
          </w:p>
          <w:p w14:paraId="699514DD" w14:textId="77777777" w:rsidR="00740E0D" w:rsidRPr="00740E0D" w:rsidRDefault="00740E0D" w:rsidP="00740E0D">
            <w:pPr>
              <w:rPr>
                <w:rFonts w:ascii="Arial" w:hAnsi="Arial" w:cs="Arial"/>
              </w:rPr>
            </w:pPr>
          </w:p>
          <w:p w14:paraId="174E4B7D" w14:textId="77777777" w:rsidR="00740E0D" w:rsidRPr="00740E0D" w:rsidRDefault="00740E0D" w:rsidP="00740E0D">
            <w:pPr>
              <w:rPr>
                <w:rFonts w:ascii="Arial" w:hAnsi="Arial" w:cs="Arial"/>
              </w:rPr>
            </w:pPr>
          </w:p>
          <w:p w14:paraId="31B2AEC9" w14:textId="77777777" w:rsidR="00740E0D" w:rsidRPr="00740E0D" w:rsidRDefault="00740E0D" w:rsidP="00740E0D">
            <w:pPr>
              <w:rPr>
                <w:rFonts w:ascii="Arial" w:hAnsi="Arial" w:cs="Arial"/>
              </w:rPr>
            </w:pPr>
          </w:p>
          <w:p w14:paraId="2EE82D96" w14:textId="77777777" w:rsidR="00740E0D" w:rsidRPr="00740E0D" w:rsidRDefault="00740E0D" w:rsidP="00740E0D">
            <w:pPr>
              <w:rPr>
                <w:rFonts w:ascii="Arial" w:hAnsi="Arial" w:cs="Arial"/>
              </w:rPr>
            </w:pPr>
          </w:p>
          <w:p w14:paraId="1C29A1CB" w14:textId="77777777" w:rsidR="00740E0D" w:rsidRPr="00740E0D" w:rsidRDefault="00740E0D" w:rsidP="00740E0D">
            <w:pPr>
              <w:rPr>
                <w:rFonts w:ascii="Arial" w:hAnsi="Arial" w:cs="Arial"/>
              </w:rPr>
            </w:pPr>
          </w:p>
          <w:p w14:paraId="0430BB79" w14:textId="77777777" w:rsidR="00740E0D" w:rsidRPr="00740E0D" w:rsidRDefault="00740E0D" w:rsidP="00740E0D">
            <w:pPr>
              <w:rPr>
                <w:rFonts w:ascii="Arial" w:hAnsi="Arial" w:cs="Arial"/>
              </w:rPr>
            </w:pPr>
          </w:p>
          <w:p w14:paraId="5C94B273" w14:textId="77777777" w:rsidR="00740E0D" w:rsidRPr="00740E0D" w:rsidRDefault="00740E0D" w:rsidP="00740E0D">
            <w:pPr>
              <w:rPr>
                <w:rFonts w:ascii="Arial" w:hAnsi="Arial" w:cs="Arial"/>
              </w:rPr>
            </w:pPr>
          </w:p>
          <w:p w14:paraId="4F8EC709" w14:textId="77777777" w:rsidR="00740E0D" w:rsidRPr="00740E0D" w:rsidRDefault="00740E0D" w:rsidP="00740E0D">
            <w:pPr>
              <w:rPr>
                <w:rFonts w:ascii="Arial" w:hAnsi="Arial" w:cs="Arial"/>
              </w:rPr>
            </w:pPr>
          </w:p>
          <w:p w14:paraId="33767545" w14:textId="77777777" w:rsidR="00740E0D" w:rsidRPr="00740E0D" w:rsidRDefault="00740E0D" w:rsidP="00740E0D">
            <w:pPr>
              <w:rPr>
                <w:rFonts w:ascii="Arial" w:hAnsi="Arial" w:cs="Arial"/>
              </w:rPr>
            </w:pPr>
          </w:p>
          <w:p w14:paraId="627D991A" w14:textId="77777777" w:rsidR="00740E0D" w:rsidRPr="00740E0D" w:rsidRDefault="00740E0D" w:rsidP="00740E0D">
            <w:pPr>
              <w:rPr>
                <w:rFonts w:ascii="Arial" w:hAnsi="Arial" w:cs="Arial"/>
              </w:rPr>
            </w:pPr>
          </w:p>
          <w:p w14:paraId="07676DC4" w14:textId="77777777" w:rsidR="00740E0D" w:rsidRPr="00740E0D" w:rsidRDefault="00740E0D" w:rsidP="00740E0D">
            <w:pPr>
              <w:rPr>
                <w:rFonts w:ascii="Arial" w:hAnsi="Arial" w:cs="Arial"/>
              </w:rPr>
            </w:pPr>
          </w:p>
          <w:p w14:paraId="25EA9A39" w14:textId="77777777" w:rsidR="00740E0D" w:rsidRPr="00740E0D" w:rsidRDefault="00740E0D" w:rsidP="00740E0D">
            <w:pPr>
              <w:rPr>
                <w:rFonts w:ascii="Arial" w:hAnsi="Arial" w:cs="Arial"/>
              </w:rPr>
            </w:pPr>
          </w:p>
          <w:p w14:paraId="342B4204" w14:textId="77777777" w:rsidR="00740E0D" w:rsidRPr="00740E0D" w:rsidRDefault="00740E0D" w:rsidP="00740E0D">
            <w:pPr>
              <w:rPr>
                <w:rFonts w:ascii="Arial" w:hAnsi="Arial" w:cs="Arial"/>
              </w:rPr>
            </w:pPr>
          </w:p>
          <w:p w14:paraId="7A906DF7" w14:textId="77777777" w:rsidR="00740E0D" w:rsidRPr="00740E0D" w:rsidRDefault="00740E0D" w:rsidP="00740E0D">
            <w:pPr>
              <w:rPr>
                <w:rFonts w:ascii="Arial" w:hAnsi="Arial" w:cs="Arial"/>
              </w:rPr>
            </w:pPr>
          </w:p>
        </w:tc>
        <w:tc>
          <w:tcPr>
            <w:tcW w:w="5042" w:type="dxa"/>
            <w:shd w:val="clear" w:color="auto" w:fill="auto"/>
          </w:tcPr>
          <w:p w14:paraId="11D786C2" w14:textId="77777777" w:rsidR="00740E0D" w:rsidRPr="00740E0D" w:rsidRDefault="00740E0D" w:rsidP="00740E0D">
            <w:pPr>
              <w:spacing w:line="276" w:lineRule="auto"/>
              <w:rPr>
                <w:rFonts w:ascii="Arial" w:hAnsi="Arial" w:cs="Arial"/>
              </w:rPr>
            </w:pPr>
            <w:r w:rsidRPr="00740E0D">
              <w:rPr>
                <w:rFonts w:ascii="Arial" w:hAnsi="Arial" w:cs="Arial"/>
              </w:rPr>
              <w:t xml:space="preserve">Operationalization of wellness policy to enforce health and safety regulations. There is vacant position in the organogram of Employment well facilitator.   </w:t>
            </w:r>
          </w:p>
        </w:tc>
        <w:tc>
          <w:tcPr>
            <w:tcW w:w="2070" w:type="dxa"/>
            <w:shd w:val="clear" w:color="auto" w:fill="auto"/>
            <w:vAlign w:val="center"/>
          </w:tcPr>
          <w:p w14:paraId="145974DB" w14:textId="77777777" w:rsidR="00740E0D" w:rsidRPr="00740E0D" w:rsidRDefault="00740E0D" w:rsidP="00740E0D">
            <w:pPr>
              <w:rPr>
                <w:rFonts w:ascii="Arial" w:hAnsi="Arial" w:cs="Arial"/>
              </w:rPr>
            </w:pPr>
            <w:r w:rsidRPr="00740E0D">
              <w:rPr>
                <w:rFonts w:ascii="Arial" w:hAnsi="Arial" w:cs="Arial"/>
              </w:rPr>
              <w:t xml:space="preserve">Wellness            (Health and safety) </w:t>
            </w:r>
          </w:p>
        </w:tc>
      </w:tr>
      <w:tr w:rsidR="00740E0D" w:rsidRPr="00740E0D" w14:paraId="0DF6A0C7" w14:textId="77777777" w:rsidTr="00140925">
        <w:tblPrEx>
          <w:tblCellMar>
            <w:right w:w="102" w:type="dxa"/>
          </w:tblCellMar>
        </w:tblPrEx>
        <w:trPr>
          <w:trHeight w:val="133"/>
        </w:trPr>
        <w:tc>
          <w:tcPr>
            <w:tcW w:w="2158" w:type="dxa"/>
            <w:vMerge/>
            <w:shd w:val="clear" w:color="auto" w:fill="auto"/>
          </w:tcPr>
          <w:p w14:paraId="4D04B224" w14:textId="77777777" w:rsidR="00740E0D" w:rsidRPr="00740E0D" w:rsidRDefault="00740E0D" w:rsidP="00740E0D">
            <w:pPr>
              <w:rPr>
                <w:rFonts w:ascii="Arial" w:hAnsi="Arial" w:cs="Arial"/>
              </w:rPr>
            </w:pPr>
          </w:p>
        </w:tc>
        <w:tc>
          <w:tcPr>
            <w:tcW w:w="5042" w:type="dxa"/>
            <w:shd w:val="clear" w:color="auto" w:fill="auto"/>
          </w:tcPr>
          <w:p w14:paraId="4832E1CC" w14:textId="77777777" w:rsidR="00740E0D" w:rsidRPr="00740E0D" w:rsidRDefault="00740E0D" w:rsidP="00740E0D">
            <w:pPr>
              <w:spacing w:line="276" w:lineRule="auto"/>
              <w:rPr>
                <w:rFonts w:ascii="Arial" w:hAnsi="Arial" w:cs="Arial"/>
              </w:rPr>
            </w:pPr>
            <w:r w:rsidRPr="00740E0D">
              <w:rPr>
                <w:rFonts w:ascii="Arial" w:hAnsi="Arial" w:cs="Arial"/>
              </w:rPr>
              <w:t xml:space="preserve">Operationalization of career succession plan policy </w:t>
            </w:r>
          </w:p>
        </w:tc>
        <w:tc>
          <w:tcPr>
            <w:tcW w:w="2070" w:type="dxa"/>
            <w:shd w:val="clear" w:color="auto" w:fill="auto"/>
            <w:vAlign w:val="center"/>
          </w:tcPr>
          <w:p w14:paraId="630D3D54" w14:textId="77777777" w:rsidR="00740E0D" w:rsidRPr="00740E0D" w:rsidRDefault="00740E0D" w:rsidP="00740E0D">
            <w:pPr>
              <w:rPr>
                <w:rFonts w:ascii="Arial" w:hAnsi="Arial" w:cs="Arial"/>
              </w:rPr>
            </w:pPr>
            <w:r w:rsidRPr="00740E0D">
              <w:rPr>
                <w:rFonts w:ascii="Arial" w:hAnsi="Arial" w:cs="Arial"/>
              </w:rPr>
              <w:t xml:space="preserve">Career planning </w:t>
            </w:r>
          </w:p>
        </w:tc>
      </w:tr>
      <w:tr w:rsidR="00740E0D" w:rsidRPr="00740E0D" w14:paraId="39ACA1FD" w14:textId="77777777" w:rsidTr="00140925">
        <w:tblPrEx>
          <w:tblCellMar>
            <w:right w:w="102" w:type="dxa"/>
          </w:tblCellMar>
        </w:tblPrEx>
        <w:trPr>
          <w:trHeight w:val="1373"/>
        </w:trPr>
        <w:tc>
          <w:tcPr>
            <w:tcW w:w="2158" w:type="dxa"/>
            <w:vMerge/>
            <w:shd w:val="clear" w:color="auto" w:fill="auto"/>
          </w:tcPr>
          <w:p w14:paraId="49829CED" w14:textId="77777777" w:rsidR="00740E0D" w:rsidRPr="00740E0D" w:rsidRDefault="00740E0D" w:rsidP="00740E0D">
            <w:pPr>
              <w:rPr>
                <w:rFonts w:ascii="Arial" w:hAnsi="Arial" w:cs="Arial"/>
              </w:rPr>
            </w:pPr>
          </w:p>
        </w:tc>
        <w:tc>
          <w:tcPr>
            <w:tcW w:w="5042" w:type="dxa"/>
            <w:shd w:val="clear" w:color="auto" w:fill="auto"/>
          </w:tcPr>
          <w:p w14:paraId="32CB1780" w14:textId="77777777" w:rsidR="00740E0D" w:rsidRPr="00740E0D" w:rsidRDefault="00740E0D" w:rsidP="00740E0D">
            <w:pPr>
              <w:spacing w:line="276" w:lineRule="auto"/>
              <w:rPr>
                <w:rFonts w:ascii="Arial" w:hAnsi="Arial" w:cs="Arial"/>
              </w:rPr>
            </w:pPr>
            <w:r w:rsidRPr="00740E0D">
              <w:rPr>
                <w:rFonts w:ascii="Arial" w:hAnsi="Arial" w:cs="Arial"/>
              </w:rPr>
              <w:t xml:space="preserve"> To ensure sound good working relations between the employer and employees. (LLF) </w:t>
            </w:r>
          </w:p>
          <w:p w14:paraId="34515674" w14:textId="77777777" w:rsidR="00740E0D" w:rsidRPr="00740E0D" w:rsidRDefault="00740E0D" w:rsidP="00740E0D">
            <w:pPr>
              <w:spacing w:line="276" w:lineRule="auto"/>
              <w:rPr>
                <w:rFonts w:ascii="Arial" w:hAnsi="Arial" w:cs="Arial"/>
              </w:rPr>
            </w:pPr>
            <w:r w:rsidRPr="00740E0D">
              <w:rPr>
                <w:rFonts w:ascii="Arial" w:hAnsi="Arial" w:cs="Arial"/>
              </w:rPr>
              <w:t xml:space="preserve"> To empower members of LLF –all stakeholders (training) i.e.  ORA, Labour relations Act, Basic conditions Act, LLF constitution and other related courses </w:t>
            </w:r>
          </w:p>
        </w:tc>
        <w:tc>
          <w:tcPr>
            <w:tcW w:w="2070" w:type="dxa"/>
            <w:shd w:val="clear" w:color="auto" w:fill="auto"/>
            <w:vAlign w:val="center"/>
          </w:tcPr>
          <w:p w14:paraId="2F6E6886" w14:textId="77777777" w:rsidR="00740E0D" w:rsidRPr="00740E0D" w:rsidRDefault="00740E0D" w:rsidP="00740E0D">
            <w:pPr>
              <w:rPr>
                <w:rFonts w:ascii="Arial" w:hAnsi="Arial" w:cs="Arial"/>
              </w:rPr>
            </w:pPr>
            <w:r w:rsidRPr="00740E0D">
              <w:rPr>
                <w:rFonts w:ascii="Arial" w:hAnsi="Arial" w:cs="Arial"/>
              </w:rPr>
              <w:t xml:space="preserve">Labour relations </w:t>
            </w:r>
          </w:p>
        </w:tc>
      </w:tr>
      <w:tr w:rsidR="00740E0D" w:rsidRPr="00740E0D" w14:paraId="697BB155" w14:textId="77777777" w:rsidTr="00140925">
        <w:tblPrEx>
          <w:tblCellMar>
            <w:right w:w="102" w:type="dxa"/>
          </w:tblCellMar>
        </w:tblPrEx>
        <w:trPr>
          <w:trHeight w:val="1311"/>
        </w:trPr>
        <w:tc>
          <w:tcPr>
            <w:tcW w:w="2158" w:type="dxa"/>
            <w:vMerge/>
            <w:shd w:val="clear" w:color="auto" w:fill="auto"/>
          </w:tcPr>
          <w:p w14:paraId="2ECF416D" w14:textId="77777777" w:rsidR="00740E0D" w:rsidRPr="00740E0D" w:rsidRDefault="00740E0D" w:rsidP="00740E0D">
            <w:pPr>
              <w:rPr>
                <w:rFonts w:ascii="Arial" w:hAnsi="Arial" w:cs="Arial"/>
              </w:rPr>
            </w:pPr>
          </w:p>
        </w:tc>
        <w:tc>
          <w:tcPr>
            <w:tcW w:w="5042" w:type="dxa"/>
            <w:shd w:val="clear" w:color="auto" w:fill="auto"/>
          </w:tcPr>
          <w:p w14:paraId="600DB642" w14:textId="77777777" w:rsidR="00740E0D" w:rsidRPr="00740E0D" w:rsidRDefault="00740E0D" w:rsidP="00740E0D">
            <w:pPr>
              <w:spacing w:line="276" w:lineRule="auto"/>
              <w:rPr>
                <w:rFonts w:ascii="Arial" w:hAnsi="Arial" w:cs="Arial"/>
              </w:rPr>
            </w:pPr>
            <w:r w:rsidRPr="00740E0D">
              <w:rPr>
                <w:rFonts w:ascii="Arial" w:hAnsi="Arial" w:cs="Arial"/>
              </w:rPr>
              <w:t xml:space="preserve">Ensure smooth exit procedure </w:t>
            </w:r>
          </w:p>
          <w:p w14:paraId="0915DCA5" w14:textId="77777777" w:rsidR="00740E0D" w:rsidRPr="00740E0D" w:rsidRDefault="00740E0D" w:rsidP="00740E0D">
            <w:pPr>
              <w:spacing w:line="276" w:lineRule="auto"/>
              <w:rPr>
                <w:rFonts w:ascii="Arial" w:hAnsi="Arial" w:cs="Arial"/>
              </w:rPr>
            </w:pPr>
            <w:r w:rsidRPr="00740E0D">
              <w:rPr>
                <w:rFonts w:ascii="Arial" w:hAnsi="Arial" w:cs="Arial"/>
              </w:rPr>
              <w:t xml:space="preserve">Resignation </w:t>
            </w:r>
          </w:p>
          <w:p w14:paraId="26BE512D" w14:textId="77777777" w:rsidR="00740E0D" w:rsidRPr="00740E0D" w:rsidRDefault="00740E0D" w:rsidP="00740E0D">
            <w:pPr>
              <w:spacing w:line="276" w:lineRule="auto"/>
              <w:rPr>
                <w:rFonts w:ascii="Arial" w:hAnsi="Arial" w:cs="Arial"/>
              </w:rPr>
            </w:pPr>
            <w:r w:rsidRPr="00740E0D">
              <w:rPr>
                <w:rFonts w:ascii="Arial" w:hAnsi="Arial" w:cs="Arial"/>
              </w:rPr>
              <w:t xml:space="preserve">Retirement </w:t>
            </w:r>
          </w:p>
          <w:p w14:paraId="6E3CFDC4" w14:textId="77777777" w:rsidR="00740E0D" w:rsidRPr="00740E0D" w:rsidRDefault="00740E0D" w:rsidP="00740E0D">
            <w:pPr>
              <w:spacing w:line="276" w:lineRule="auto"/>
              <w:rPr>
                <w:rFonts w:ascii="Arial" w:hAnsi="Arial" w:cs="Arial"/>
              </w:rPr>
            </w:pPr>
            <w:r w:rsidRPr="00740E0D">
              <w:rPr>
                <w:rFonts w:ascii="Arial" w:hAnsi="Arial" w:cs="Arial"/>
              </w:rPr>
              <w:t xml:space="preserve">Dismissal </w:t>
            </w:r>
          </w:p>
          <w:p w14:paraId="34E040EA" w14:textId="77777777" w:rsidR="00740E0D" w:rsidRPr="00740E0D" w:rsidRDefault="00740E0D" w:rsidP="00740E0D">
            <w:pPr>
              <w:spacing w:line="276" w:lineRule="auto"/>
              <w:rPr>
                <w:rFonts w:ascii="Arial" w:hAnsi="Arial" w:cs="Arial"/>
              </w:rPr>
            </w:pPr>
            <w:r w:rsidRPr="00740E0D">
              <w:rPr>
                <w:rFonts w:ascii="Arial" w:hAnsi="Arial" w:cs="Arial"/>
              </w:rPr>
              <w:t xml:space="preserve">Early retirement due to health </w:t>
            </w:r>
          </w:p>
        </w:tc>
        <w:tc>
          <w:tcPr>
            <w:tcW w:w="2070" w:type="dxa"/>
            <w:shd w:val="clear" w:color="auto" w:fill="auto"/>
            <w:vAlign w:val="center"/>
          </w:tcPr>
          <w:p w14:paraId="1A271C77" w14:textId="77777777" w:rsidR="00740E0D" w:rsidRPr="00740E0D" w:rsidRDefault="00740E0D" w:rsidP="00740E0D">
            <w:pPr>
              <w:rPr>
                <w:rFonts w:ascii="Arial" w:hAnsi="Arial" w:cs="Arial"/>
              </w:rPr>
            </w:pPr>
            <w:r w:rsidRPr="00740E0D">
              <w:rPr>
                <w:rFonts w:ascii="Arial" w:hAnsi="Arial" w:cs="Arial"/>
              </w:rPr>
              <w:t xml:space="preserve">Exit management </w:t>
            </w:r>
          </w:p>
        </w:tc>
      </w:tr>
    </w:tbl>
    <w:tbl>
      <w:tblPr>
        <w:tblStyle w:val="TableGrid130"/>
        <w:tblpPr w:leftFromText="180" w:rightFromText="180" w:vertAnchor="text" w:horzAnchor="margin" w:tblpY="-490"/>
        <w:tblW w:w="9481" w:type="dxa"/>
        <w:tblInd w:w="0"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740E0D" w:rsidRPr="00740E0D" w14:paraId="638A1202" w14:textId="77777777" w:rsidTr="00140925">
        <w:trPr>
          <w:trHeight w:val="269"/>
        </w:trPr>
        <w:tc>
          <w:tcPr>
            <w:tcW w:w="749" w:type="dxa"/>
            <w:tcBorders>
              <w:top w:val="nil"/>
              <w:left w:val="nil"/>
              <w:bottom w:val="nil"/>
              <w:right w:val="nil"/>
            </w:tcBorders>
            <w:shd w:val="clear" w:color="auto" w:fill="FFFFFF" w:themeFill="background1"/>
          </w:tcPr>
          <w:p w14:paraId="494EFB3F"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6.2.2 </w:t>
            </w:r>
          </w:p>
        </w:tc>
        <w:tc>
          <w:tcPr>
            <w:tcW w:w="8732" w:type="dxa"/>
            <w:tcBorders>
              <w:top w:val="nil"/>
              <w:left w:val="nil"/>
              <w:bottom w:val="nil"/>
              <w:right w:val="nil"/>
            </w:tcBorders>
            <w:shd w:val="clear" w:color="auto" w:fill="FFFFFF" w:themeFill="background1"/>
          </w:tcPr>
          <w:p w14:paraId="760972E7"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COMMUNICATION STRATEGY  </w:t>
            </w:r>
          </w:p>
        </w:tc>
      </w:tr>
    </w:tbl>
    <w:p w14:paraId="42E1CDF0"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Chapter 4 of the Municipal Systems Act (Act 32 of 2000), equally, states that all Municipalities must strive to meet the following object, among others: - </w:t>
      </w:r>
    </w:p>
    <w:p w14:paraId="6BA649A6" w14:textId="77777777" w:rsidR="00740E0D" w:rsidRPr="00740E0D" w:rsidRDefault="00740E0D" w:rsidP="00740E0D">
      <w:pPr>
        <w:numPr>
          <w:ilvl w:val="0"/>
          <w:numId w:val="34"/>
        </w:numPr>
        <w:spacing w:line="360" w:lineRule="auto"/>
        <w:ind w:left="709"/>
        <w:jc w:val="both"/>
        <w:rPr>
          <w:rFonts w:ascii="Arial" w:hAnsi="Arial" w:cs="Arial"/>
        </w:rPr>
      </w:pPr>
      <w:r w:rsidRPr="00740E0D">
        <w:rPr>
          <w:rFonts w:ascii="Arial" w:hAnsi="Arial" w:cs="Arial"/>
        </w:rPr>
        <w:t xml:space="preserve">Foster meaningful dialogue and interface within the internal structures of Municipalities, external bodies and members of the public. </w:t>
      </w:r>
    </w:p>
    <w:p w14:paraId="656460DC" w14:textId="77777777" w:rsidR="00740E0D" w:rsidRPr="00740E0D" w:rsidRDefault="00740E0D" w:rsidP="00740E0D">
      <w:pPr>
        <w:numPr>
          <w:ilvl w:val="0"/>
          <w:numId w:val="34"/>
        </w:numPr>
        <w:spacing w:line="360" w:lineRule="auto"/>
        <w:ind w:left="709"/>
        <w:jc w:val="both"/>
        <w:rPr>
          <w:rFonts w:ascii="Arial" w:hAnsi="Arial" w:cs="Arial"/>
        </w:rPr>
      </w:pPr>
      <w:r w:rsidRPr="00740E0D">
        <w:rPr>
          <w:rFonts w:ascii="Arial" w:hAnsi="Arial" w:cs="Arial"/>
        </w:rPr>
        <w:t xml:space="preserve">Likewise, the Promotion of Administrative Justice Act (Act 3 of 2000) and Promotion of Access to Information Act (Act 2 of 2000) charge Government Bodies to observe and adhere to the principles and practices of good governance, </w:t>
      </w:r>
    </w:p>
    <w:p w14:paraId="56E4C5FE" w14:textId="77777777" w:rsidR="00740E0D" w:rsidRPr="00740E0D" w:rsidRDefault="00740E0D" w:rsidP="00740E0D">
      <w:pPr>
        <w:numPr>
          <w:ilvl w:val="0"/>
          <w:numId w:val="34"/>
        </w:numPr>
        <w:spacing w:line="360" w:lineRule="auto"/>
        <w:ind w:left="709"/>
        <w:jc w:val="both"/>
        <w:rPr>
          <w:rFonts w:ascii="Arial" w:hAnsi="Arial" w:cs="Arial"/>
        </w:rPr>
      </w:pPr>
      <w:r w:rsidRPr="00740E0D">
        <w:rPr>
          <w:rFonts w:ascii="Arial" w:hAnsi="Arial" w:cs="Arial"/>
        </w:rPr>
        <w:t xml:space="preserve">It is within this context that this policy shall direct Makana Municipality on how to constructively engage the members of the public and external bodies in particular media institutions as instructed by the Constitution of the Republic of South Africa and applicable pieces of legislation and the institutional policies. </w:t>
      </w:r>
    </w:p>
    <w:p w14:paraId="218C7499" w14:textId="77777777" w:rsidR="00740E0D" w:rsidRPr="00740E0D" w:rsidRDefault="00740E0D" w:rsidP="00740E0D">
      <w:pPr>
        <w:spacing w:line="360" w:lineRule="auto"/>
        <w:jc w:val="both"/>
        <w:rPr>
          <w:rFonts w:ascii="Arial" w:hAnsi="Arial" w:cs="Arial"/>
        </w:rPr>
      </w:pPr>
      <w:r w:rsidRPr="00740E0D">
        <w:rPr>
          <w:rFonts w:ascii="Arial" w:hAnsi="Arial" w:cs="Arial"/>
          <w:b/>
        </w:rPr>
        <w:t xml:space="preserve">Scope of the policy: </w:t>
      </w:r>
      <w:r w:rsidRPr="00740E0D">
        <w:rPr>
          <w:rFonts w:ascii="Arial" w:hAnsi="Arial" w:cs="Arial"/>
        </w:rPr>
        <w:t xml:space="preserve">This policy and strategy applies to the Councillors and Officials of Makana Municipality, be they casuals, part time, full time, contract or consultants. The communication policy and strategy will be reviewed and revised when the need arises by the Council. The last review was done in 2016 and adopted on the 24 June 2016. </w:t>
      </w:r>
    </w:p>
    <w:p w14:paraId="2461C476" w14:textId="77777777" w:rsidR="00740E0D" w:rsidRPr="00740E0D" w:rsidRDefault="00740E0D" w:rsidP="00740E0D">
      <w:pPr>
        <w:tabs>
          <w:tab w:val="left" w:pos="2003"/>
        </w:tabs>
        <w:spacing w:line="360" w:lineRule="auto"/>
        <w:jc w:val="both"/>
        <w:rPr>
          <w:rFonts w:ascii="Arial" w:hAnsi="Arial" w:cs="Arial"/>
        </w:rPr>
      </w:pPr>
      <w:r w:rsidRPr="00740E0D">
        <w:rPr>
          <w:rFonts w:ascii="Arial" w:hAnsi="Arial" w:cs="Arial"/>
          <w:b/>
        </w:rPr>
        <w:t xml:space="preserve">Aims of the policy: </w:t>
      </w:r>
      <w:r w:rsidRPr="00740E0D">
        <w:rPr>
          <w:rFonts w:ascii="Arial" w:hAnsi="Arial" w:cs="Arial"/>
        </w:rPr>
        <w:t xml:space="preserve">The aim of this policy is to ensure the streamlining of communication within the Makana jurisdiction and to ensure a coherent and coordinated communication process.  </w:t>
      </w:r>
    </w:p>
    <w:p w14:paraId="55BAA328"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To provide a framework within which internal and external communication of the Municipality will be discharged with its stakeholders and to reduce the risk of damaging or ineffective communication, and to ensure that staff and Councillors are aware of how communication is best conveyed externally and internally, and who has responsibility for which aspects. </w:t>
      </w:r>
    </w:p>
    <w:p w14:paraId="74120986" w14:textId="77777777" w:rsidR="00740E0D" w:rsidRPr="00740E0D" w:rsidRDefault="00740E0D" w:rsidP="00740E0D">
      <w:pPr>
        <w:spacing w:line="360" w:lineRule="auto"/>
        <w:jc w:val="both"/>
        <w:rPr>
          <w:rFonts w:ascii="Arial" w:hAnsi="Arial" w:cs="Arial"/>
        </w:rPr>
      </w:pPr>
      <w:r w:rsidRPr="00740E0D">
        <w:rPr>
          <w:rFonts w:ascii="Arial" w:hAnsi="Arial" w:cs="Arial"/>
          <w:b/>
        </w:rPr>
        <w:t>Objectives of the Policy:</w:t>
      </w:r>
      <w:r w:rsidRPr="00740E0D">
        <w:rPr>
          <w:rFonts w:ascii="Arial" w:hAnsi="Arial" w:cs="Arial"/>
        </w:rPr>
        <w:t xml:space="preserve"> The objectives of the Communication Policy of Makana Municipality are as follows:  </w:t>
      </w:r>
    </w:p>
    <w:p w14:paraId="73044B45"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that there is a clear and co-ordinated communication process within     the Municipality, to enhance and promote cooperative governance between its clientele, partners, stakeholders and the media. </w:t>
      </w:r>
    </w:p>
    <w:p w14:paraId="06C87DFF"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that there are clear roles of communication by the staff of Makana Municipality and to foster meaningful dialogue and interface between and among the internal role players. </w:t>
      </w:r>
    </w:p>
    <w:p w14:paraId="549650B7"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that the image of the Municipality is at all times upheld. </w:t>
      </w:r>
    </w:p>
    <w:p w14:paraId="25A35559"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that the Municipality complies with the legislative requirements as far as communication is concerned. </w:t>
      </w:r>
    </w:p>
    <w:p w14:paraId="060DFB25"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that resources are used in support of the achievement of the Municipality's strategic goals. </w:t>
      </w:r>
    </w:p>
    <w:p w14:paraId="61687CAD" w14:textId="77777777" w:rsidR="00740E0D" w:rsidRPr="00740E0D" w:rsidRDefault="00740E0D" w:rsidP="00740E0D">
      <w:pPr>
        <w:numPr>
          <w:ilvl w:val="0"/>
          <w:numId w:val="35"/>
        </w:numPr>
        <w:spacing w:line="360" w:lineRule="auto"/>
        <w:ind w:left="851"/>
        <w:jc w:val="both"/>
        <w:rPr>
          <w:rFonts w:ascii="Arial" w:hAnsi="Arial" w:cs="Arial"/>
        </w:rPr>
      </w:pPr>
      <w:r w:rsidRPr="00740E0D">
        <w:rPr>
          <w:rFonts w:ascii="Arial" w:hAnsi="Arial" w:cs="Arial"/>
        </w:rPr>
        <w:t xml:space="preserve">Ensuring effective coordination and coherent system of communication within Makana Municipality. </w:t>
      </w:r>
    </w:p>
    <w:p w14:paraId="0083E892" w14:textId="77777777" w:rsidR="00740E0D" w:rsidRPr="00740E0D" w:rsidRDefault="00740E0D" w:rsidP="00740E0D">
      <w:pPr>
        <w:spacing w:line="360" w:lineRule="auto"/>
        <w:jc w:val="both"/>
        <w:rPr>
          <w:rFonts w:ascii="Arial" w:hAnsi="Arial" w:cs="Arial"/>
        </w:rPr>
      </w:pPr>
      <w:r w:rsidRPr="00740E0D">
        <w:rPr>
          <w:rFonts w:ascii="Arial" w:hAnsi="Arial" w:cs="Arial"/>
          <w:b/>
        </w:rPr>
        <w:t>Official Communicators:</w:t>
      </w:r>
      <w:r w:rsidRPr="00740E0D">
        <w:rPr>
          <w:rFonts w:ascii="Arial" w:hAnsi="Arial" w:cs="Arial"/>
        </w:rPr>
        <w:t xml:space="preserve"> All staff members (officials) as defined above and Councillors are communicators of the Council by virtue of their work. All staff members and Councillors are representatives and messengers of the Municipality. </w:t>
      </w:r>
    </w:p>
    <w:p w14:paraId="5F7DD5D8"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Staff members and Councillors should always be mindful that when they communicate with a member from the public, things they say are seen as official statements expressing the views of the municipality. In instances where Councillors speak in their personal capacity or for their political parties, they must make sure that point is clear. </w:t>
      </w:r>
    </w:p>
    <w:p w14:paraId="7981B122"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However it is critical to note that for interview or research purposes, whether by institutions, organisations, private companies, media, etc. consent to engage with such bodies must be sought from the Municipal Manager by officials and from the Executive Mayor or Speaker by the Councillors. Councillors do not need to seek the approval of the Speaker or the Executive Mayor when they speak in their personal capacity or for their political parties. </w:t>
      </w:r>
    </w:p>
    <w:p w14:paraId="7F755FB5"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The Media and Communications Officer (Municipal Spokesperson), the Municipal Manager and the Executive Mayor are not only the official communicators of the Municipality but the primary communicators. However, they can delegate their powers to whomever they see fit at times.  </w:t>
      </w:r>
    </w:p>
    <w:p w14:paraId="54E5946B" w14:textId="77777777" w:rsidR="00740E0D" w:rsidRPr="00740E0D" w:rsidRDefault="00740E0D" w:rsidP="00740E0D">
      <w:pPr>
        <w:spacing w:after="0" w:line="360" w:lineRule="auto"/>
        <w:jc w:val="both"/>
        <w:rPr>
          <w:rFonts w:ascii="Arial" w:hAnsi="Arial" w:cs="Arial"/>
        </w:rPr>
      </w:pPr>
    </w:p>
    <w:tbl>
      <w:tblPr>
        <w:tblStyle w:val="TableGrid13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740E0D" w:rsidRPr="00740E0D" w14:paraId="205974F1" w14:textId="77777777" w:rsidTr="00140925">
        <w:trPr>
          <w:trHeight w:val="269"/>
        </w:trPr>
        <w:tc>
          <w:tcPr>
            <w:tcW w:w="749" w:type="dxa"/>
            <w:tcBorders>
              <w:top w:val="nil"/>
              <w:left w:val="nil"/>
              <w:bottom w:val="nil"/>
              <w:right w:val="nil"/>
            </w:tcBorders>
            <w:shd w:val="clear" w:color="auto" w:fill="FFFFFF" w:themeFill="background1"/>
          </w:tcPr>
          <w:p w14:paraId="067BBBD8"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6. 2.3 </w:t>
            </w:r>
          </w:p>
        </w:tc>
        <w:tc>
          <w:tcPr>
            <w:tcW w:w="8337" w:type="dxa"/>
            <w:tcBorders>
              <w:top w:val="nil"/>
              <w:left w:val="nil"/>
              <w:bottom w:val="nil"/>
              <w:right w:val="nil"/>
            </w:tcBorders>
            <w:shd w:val="clear" w:color="auto" w:fill="FFFFFF" w:themeFill="background1"/>
          </w:tcPr>
          <w:p w14:paraId="53E20151" w14:textId="77777777" w:rsidR="00740E0D" w:rsidRPr="00740E0D" w:rsidRDefault="00740E0D" w:rsidP="00740E0D">
            <w:pPr>
              <w:spacing w:after="160" w:line="360" w:lineRule="auto"/>
              <w:rPr>
                <w:rFonts w:ascii="Arial" w:hAnsi="Arial" w:cs="Arial"/>
                <w:b/>
              </w:rPr>
            </w:pPr>
            <w:r w:rsidRPr="00740E0D">
              <w:rPr>
                <w:rFonts w:ascii="Arial" w:hAnsi="Arial" w:cs="Arial"/>
                <w:b/>
              </w:rPr>
              <w:t>Integrated Waste Management  Plan</w:t>
            </w:r>
          </w:p>
        </w:tc>
      </w:tr>
    </w:tbl>
    <w:p w14:paraId="22E80656"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Purpose: Makana municipal integrated waste development consideration various service categories as well as evaluate the service delivery in each of the towns in the Municipality. </w:t>
      </w:r>
    </w:p>
    <w:p w14:paraId="3A47E157"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The service categories that are taken into consideration can be summarised as follows: </w:t>
      </w:r>
    </w:p>
    <w:p w14:paraId="729CA71C"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Refuse Removal:  </w:t>
      </w:r>
    </w:p>
    <w:p w14:paraId="7EC3DB93"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Residential </w:t>
      </w:r>
    </w:p>
    <w:p w14:paraId="3ACB80BA"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Commercial </w:t>
      </w:r>
    </w:p>
    <w:p w14:paraId="2C162FD2"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Industrial </w:t>
      </w:r>
    </w:p>
    <w:p w14:paraId="6A35535E"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Garden Refuse </w:t>
      </w:r>
    </w:p>
    <w:p w14:paraId="1ACC3350"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Builders’ Rubble and </w:t>
      </w:r>
    </w:p>
    <w:p w14:paraId="26D948B3"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Medical Waste </w:t>
      </w:r>
    </w:p>
    <w:p w14:paraId="78C6BD30"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Street and ablution cleaning </w:t>
      </w:r>
    </w:p>
    <w:p w14:paraId="7B54C32F"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Landfill Sites,  </w:t>
      </w:r>
    </w:p>
    <w:p w14:paraId="7DD0DFE0" w14:textId="77777777" w:rsidR="00740E0D" w:rsidRPr="00740E0D" w:rsidRDefault="00740E0D" w:rsidP="00740E0D">
      <w:pPr>
        <w:numPr>
          <w:ilvl w:val="0"/>
          <w:numId w:val="36"/>
        </w:numPr>
        <w:spacing w:after="0" w:line="360" w:lineRule="auto"/>
        <w:ind w:left="851"/>
        <w:jc w:val="both"/>
        <w:rPr>
          <w:rFonts w:ascii="Arial" w:hAnsi="Arial" w:cs="Arial"/>
        </w:rPr>
      </w:pPr>
      <w:r w:rsidRPr="00740E0D">
        <w:rPr>
          <w:rFonts w:ascii="Arial" w:hAnsi="Arial" w:cs="Arial"/>
        </w:rPr>
        <w:t xml:space="preserve">Transfer Stations and  </w:t>
      </w:r>
    </w:p>
    <w:p w14:paraId="512993AD" w14:textId="77777777" w:rsidR="00740E0D" w:rsidRPr="00740E0D" w:rsidRDefault="00740E0D" w:rsidP="00740E0D">
      <w:pPr>
        <w:numPr>
          <w:ilvl w:val="0"/>
          <w:numId w:val="36"/>
        </w:numPr>
        <w:spacing w:after="0" w:line="276" w:lineRule="auto"/>
        <w:ind w:left="851"/>
        <w:jc w:val="both"/>
        <w:rPr>
          <w:rFonts w:ascii="Arial" w:hAnsi="Arial" w:cs="Arial"/>
        </w:rPr>
      </w:pPr>
      <w:r w:rsidRPr="00740E0D">
        <w:rPr>
          <w:rFonts w:ascii="Arial" w:hAnsi="Arial" w:cs="Arial"/>
        </w:rPr>
        <w:t xml:space="preserve">Bulk Containers </w:t>
      </w:r>
    </w:p>
    <w:p w14:paraId="43134510" w14:textId="77777777" w:rsidR="00740E0D" w:rsidRPr="00740E0D" w:rsidRDefault="00740E0D" w:rsidP="00740E0D">
      <w:pPr>
        <w:spacing w:after="0" w:line="276" w:lineRule="auto"/>
        <w:ind w:left="851"/>
        <w:jc w:val="both"/>
        <w:rPr>
          <w:rFonts w:ascii="Arial" w:hAnsi="Arial" w:cs="Arial"/>
        </w:rPr>
      </w:pPr>
    </w:p>
    <w:p w14:paraId="554D6242" w14:textId="77777777" w:rsidR="00740E0D" w:rsidRPr="00740E0D" w:rsidRDefault="00740E0D" w:rsidP="00740E0D">
      <w:pPr>
        <w:spacing w:line="360" w:lineRule="auto"/>
        <w:jc w:val="both"/>
        <w:rPr>
          <w:rFonts w:ascii="Arial" w:hAnsi="Arial" w:cs="Arial"/>
        </w:rPr>
      </w:pPr>
      <w:r w:rsidRPr="00740E0D">
        <w:rPr>
          <w:rFonts w:ascii="Arial" w:hAnsi="Arial" w:cs="Arial"/>
        </w:rPr>
        <w:t>The Status Quo investigation of the waste management section considered each of these aspects, In addition to this existing structure, the status quo study also considered planned developments for service extensions and any planned projects that have been identified in the IDP. The Makana Local Municipality (LM) Integrated Waste Management Plan (IWMP) has been reviewed in 2017 and was approved by council 2018, in line with the requirements of the Waste Act and the Department of Environmental Affairs (DEA) Guideline for the Development of Integrated Waste Management Plans.</w:t>
      </w:r>
    </w:p>
    <w:p w14:paraId="14BF69F4" w14:textId="77777777" w:rsidR="00740E0D" w:rsidRPr="00740E0D" w:rsidRDefault="00740E0D" w:rsidP="00740E0D">
      <w:pPr>
        <w:spacing w:line="360" w:lineRule="auto"/>
        <w:jc w:val="both"/>
        <w:rPr>
          <w:rFonts w:ascii="Arial" w:hAnsi="Arial" w:cs="Arial"/>
        </w:rPr>
      </w:pPr>
      <w:r w:rsidRPr="00740E0D">
        <w:rPr>
          <w:rFonts w:ascii="Arial" w:hAnsi="Arial" w:cs="Arial"/>
        </w:rPr>
        <w:t>Makana LM has a total of approximately 80 400 persons and 21 384 households with an average of 3.7 persons per household. Based on Census data from 2011, about 19 014 (89%) households receive weekly waste collection services. A total 8% households either utilize their own dumpsite or have no refuse disposal facilities.</w:t>
      </w:r>
    </w:p>
    <w:p w14:paraId="0E505F4E" w14:textId="77777777" w:rsidR="00740E0D" w:rsidRPr="00740E0D" w:rsidRDefault="00740E0D" w:rsidP="00740E0D">
      <w:pPr>
        <w:spacing w:line="360" w:lineRule="auto"/>
        <w:jc w:val="both"/>
        <w:rPr>
          <w:rFonts w:ascii="Arial" w:hAnsi="Arial" w:cs="Arial"/>
        </w:rPr>
      </w:pPr>
      <w:r w:rsidRPr="00740E0D">
        <w:rPr>
          <w:rFonts w:ascii="Arial" w:hAnsi="Arial" w:cs="Arial"/>
        </w:rPr>
        <w:t>Status Quo of Waste Disposal Facilities Makana LM has three (3) landfill sites all situated on municipal property, at the following main centres: Makhanda, Alicedale and Riebeeck East.</w:t>
      </w:r>
    </w:p>
    <w:p w14:paraId="3C64E683" w14:textId="77777777" w:rsidR="00740E0D" w:rsidRPr="00740E0D" w:rsidRDefault="00740E0D" w:rsidP="00740E0D">
      <w:pPr>
        <w:spacing w:line="360" w:lineRule="auto"/>
        <w:jc w:val="both"/>
        <w:rPr>
          <w:rFonts w:ascii="Arial" w:hAnsi="Arial" w:cs="Arial"/>
        </w:rPr>
      </w:pPr>
      <w:r w:rsidRPr="00740E0D">
        <w:rPr>
          <w:rFonts w:ascii="Arial" w:hAnsi="Arial" w:cs="Arial"/>
        </w:rPr>
        <w:t>The Makhanda landfill is and old quarry located 2km north-west of town. The site was permitted by the then Department of Water Affairs and Forestry (DWAF) on 10 September 1996 as a G:M:B+ landfill site in terms of Section 20 of the Environmental Conservation Act (No 73 of 1989). The site is medium by classification, it is estimated that the site receives approximately 125 tons of waste a day. The expected lifetime of the site is approximately 20 years.</w:t>
      </w:r>
    </w:p>
    <w:p w14:paraId="05EC0BC1" w14:textId="77777777" w:rsidR="00740E0D" w:rsidRPr="00740E0D" w:rsidRDefault="00740E0D" w:rsidP="00740E0D">
      <w:pPr>
        <w:spacing w:line="360" w:lineRule="auto"/>
        <w:jc w:val="both"/>
        <w:rPr>
          <w:rFonts w:ascii="Arial" w:hAnsi="Arial" w:cs="Arial"/>
        </w:rPr>
      </w:pPr>
      <w:r w:rsidRPr="00740E0D">
        <w:rPr>
          <w:rFonts w:ascii="Arial" w:hAnsi="Arial" w:cs="Arial"/>
        </w:rPr>
        <w:t>The Alicedale landfill site is an old sandstone quarry located approximately 500m west of town. The site was authorised in May 2005 through Directions in terms of Section 20(5) (b) of the then Environmental Conservation Act (No 73 of 1989) as a G:C:B- landfill site. The site is classified as a communal landfill and it receives approximately 1.56 tons of waste a day. The expected lifetime is approximately 20 years.</w:t>
      </w:r>
    </w:p>
    <w:p w14:paraId="4B8BAEA0" w14:textId="77777777" w:rsidR="00740E0D" w:rsidRPr="00740E0D" w:rsidRDefault="00740E0D" w:rsidP="00740E0D">
      <w:pPr>
        <w:spacing w:line="360" w:lineRule="auto"/>
        <w:jc w:val="both"/>
        <w:rPr>
          <w:rFonts w:ascii="Arial" w:hAnsi="Arial" w:cs="Arial"/>
        </w:rPr>
      </w:pPr>
      <w:r w:rsidRPr="00740E0D">
        <w:rPr>
          <w:rFonts w:ascii="Arial" w:hAnsi="Arial" w:cs="Arial"/>
        </w:rPr>
        <w:t>The Riebeeck East landfill site is located approximately 2km east of town. The site was authorised in May 2005 through Directions in terms of Section 20(5) (b) of the then Environmental Conservation Act (No 73 of 1989) as a G:C:B- landfill site. The site is classified as a communal landfill and it receives approximately 0.56 tons of waste a day. The expected lifetime is approximately 10-15 years.</w:t>
      </w:r>
    </w:p>
    <w:p w14:paraId="48B6FCDA" w14:textId="77777777" w:rsidR="00740E0D" w:rsidRPr="00740E0D" w:rsidRDefault="00740E0D" w:rsidP="00740E0D">
      <w:pPr>
        <w:spacing w:line="360" w:lineRule="auto"/>
        <w:jc w:val="both"/>
        <w:rPr>
          <w:rFonts w:ascii="Arial" w:hAnsi="Arial" w:cs="Arial"/>
        </w:rPr>
      </w:pPr>
    </w:p>
    <w:p w14:paraId="2F0F1109" w14:textId="77777777" w:rsidR="00740E0D" w:rsidRPr="00740E0D" w:rsidRDefault="00740E0D" w:rsidP="00740E0D">
      <w:pPr>
        <w:spacing w:line="360" w:lineRule="auto"/>
        <w:jc w:val="both"/>
        <w:rPr>
          <w:rFonts w:ascii="Arial" w:hAnsi="Arial" w:cs="Arial"/>
        </w:rPr>
      </w:pPr>
    </w:p>
    <w:p w14:paraId="700D57F0" w14:textId="77777777" w:rsidR="00740E0D" w:rsidRPr="00740E0D" w:rsidRDefault="00740E0D" w:rsidP="00740E0D">
      <w:pPr>
        <w:spacing w:line="360" w:lineRule="auto"/>
        <w:jc w:val="both"/>
        <w:rPr>
          <w:rFonts w:ascii="Arial" w:hAnsi="Arial" w:cs="Arial"/>
        </w:rPr>
      </w:pPr>
    </w:p>
    <w:tbl>
      <w:tblPr>
        <w:tblStyle w:val="TableGrid130"/>
        <w:tblW w:w="948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32"/>
      </w:tblGrid>
      <w:tr w:rsidR="00740E0D" w:rsidRPr="00740E0D" w14:paraId="191EB5EB" w14:textId="77777777" w:rsidTr="00140925">
        <w:trPr>
          <w:trHeight w:val="269"/>
        </w:trPr>
        <w:tc>
          <w:tcPr>
            <w:tcW w:w="749" w:type="dxa"/>
            <w:tcBorders>
              <w:top w:val="nil"/>
              <w:left w:val="nil"/>
              <w:bottom w:val="nil"/>
              <w:right w:val="nil"/>
            </w:tcBorders>
            <w:shd w:val="clear" w:color="auto" w:fill="FFFFFF" w:themeFill="background1"/>
          </w:tcPr>
          <w:p w14:paraId="4AF391F1"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 6.2.4 </w:t>
            </w:r>
          </w:p>
        </w:tc>
        <w:tc>
          <w:tcPr>
            <w:tcW w:w="8732" w:type="dxa"/>
            <w:tcBorders>
              <w:top w:val="nil"/>
              <w:left w:val="nil"/>
              <w:bottom w:val="nil"/>
              <w:right w:val="nil"/>
            </w:tcBorders>
            <w:shd w:val="clear" w:color="auto" w:fill="FFFFFF" w:themeFill="background1"/>
          </w:tcPr>
          <w:p w14:paraId="7D3298D9"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Disaster Management Plan  </w:t>
            </w:r>
          </w:p>
        </w:tc>
      </w:tr>
    </w:tbl>
    <w:p w14:paraId="4A35C03A" w14:textId="77777777" w:rsidR="00740E0D" w:rsidRPr="00740E0D" w:rsidRDefault="00740E0D" w:rsidP="00740E0D">
      <w:pPr>
        <w:spacing w:line="360" w:lineRule="auto"/>
        <w:jc w:val="both"/>
        <w:rPr>
          <w:rFonts w:ascii="Arial" w:hAnsi="Arial" w:cs="Arial"/>
        </w:rPr>
      </w:pPr>
      <w:r w:rsidRPr="00740E0D">
        <w:rPr>
          <w:rFonts w:ascii="Arial" w:hAnsi="Arial" w:cs="Arial"/>
          <w:b/>
        </w:rPr>
        <w:t xml:space="preserve">Introduction: </w:t>
      </w:r>
      <w:r w:rsidRPr="00740E0D">
        <w:rPr>
          <w:rFonts w:ascii="Arial" w:hAnsi="Arial" w:cs="Arial"/>
        </w:rPr>
        <w:t xml:space="preserve">The Makana Local Municipality Disaster Management Plan has been prepared in accordance with the provisions of the Disaster Management Act no 57 of 2002, and within Cacadu Disaster Management Framework and was adopted was by Council In May 2009, currently under review. The plan is aimed at ensuring an integrated and uniform approach to comprehensive disaster management in the Municipality. </w:t>
      </w:r>
    </w:p>
    <w:p w14:paraId="0B1C5255"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This Plan has been documented by the Disaster Management Centre, Sarah Baartman District Municipality, with the support of Makana Municipality. </w:t>
      </w:r>
    </w:p>
    <w:p w14:paraId="588F3183" w14:textId="77777777" w:rsidR="00740E0D" w:rsidRPr="00740E0D" w:rsidRDefault="00740E0D" w:rsidP="00740E0D">
      <w:pPr>
        <w:spacing w:line="360" w:lineRule="auto"/>
        <w:jc w:val="both"/>
        <w:rPr>
          <w:rFonts w:ascii="Arial" w:hAnsi="Arial" w:cs="Arial"/>
        </w:rPr>
      </w:pPr>
      <w:r w:rsidRPr="00740E0D">
        <w:rPr>
          <w:rFonts w:ascii="Arial" w:hAnsi="Arial" w:cs="Arial"/>
          <w:b/>
        </w:rPr>
        <w:t xml:space="preserve">Objectives: </w:t>
      </w:r>
      <w:r w:rsidRPr="00740E0D">
        <w:rPr>
          <w:rFonts w:ascii="Arial" w:hAnsi="Arial" w:cs="Arial"/>
        </w:rPr>
        <w:t xml:space="preserve">To strengthen the capacity of Makana disaster management system to reduce unacceptable risks and improve response and recovery activities. </w:t>
      </w:r>
    </w:p>
    <w:p w14:paraId="086B55FF" w14:textId="77777777" w:rsidR="00740E0D" w:rsidRPr="00740E0D" w:rsidRDefault="00740E0D" w:rsidP="00740E0D">
      <w:pPr>
        <w:spacing w:line="360" w:lineRule="auto"/>
        <w:jc w:val="both"/>
        <w:rPr>
          <w:rFonts w:ascii="Arial" w:hAnsi="Arial" w:cs="Arial"/>
        </w:rPr>
      </w:pPr>
      <w:r w:rsidRPr="00740E0D">
        <w:rPr>
          <w:rFonts w:ascii="Arial" w:hAnsi="Arial" w:cs="Arial"/>
          <w:b/>
        </w:rPr>
        <w:t xml:space="preserve">Strategic Focus: </w:t>
      </w:r>
      <w:r w:rsidRPr="00740E0D">
        <w:rPr>
          <w:rFonts w:ascii="Arial" w:hAnsi="Arial" w:cs="Arial"/>
        </w:rPr>
        <w:t xml:space="preserve">Move disaster management programming efforts from a response and relief emphasis to comprehensive risk management culture. </w:t>
      </w:r>
    </w:p>
    <w:p w14:paraId="18CEBE3A" w14:textId="77777777" w:rsidR="00740E0D" w:rsidRPr="00740E0D" w:rsidRDefault="00740E0D" w:rsidP="00740E0D">
      <w:pPr>
        <w:spacing w:line="360" w:lineRule="auto"/>
        <w:jc w:val="both"/>
        <w:rPr>
          <w:rFonts w:ascii="Arial" w:hAnsi="Arial" w:cs="Arial"/>
        </w:rPr>
      </w:pPr>
      <w:r w:rsidRPr="00740E0D">
        <w:rPr>
          <w:rFonts w:ascii="Arial" w:hAnsi="Arial" w:cs="Arial"/>
          <w:b/>
        </w:rPr>
        <w:t xml:space="preserve">Top Priority Risk for Makana municipality: </w:t>
      </w:r>
      <w:r w:rsidRPr="00740E0D">
        <w:rPr>
          <w:rFonts w:ascii="Arial" w:hAnsi="Arial" w:cs="Arial"/>
        </w:rPr>
        <w:t xml:space="preserve">A Risk Priority Rating has been determined for Makana Municipality and the top three being, Storms, Fires and Epidemics. Within the Plan there are contingency plans for all the Hazards/Disasters that the Municipality is prone to and the purpose of this is to be effective and efficient during emergencies. </w:t>
      </w:r>
    </w:p>
    <w:p w14:paraId="4E647F73"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Below is the list of contingency plans that are in place to deal with disasters that has strike or threatening to occur. </w:t>
      </w:r>
    </w:p>
    <w:p w14:paraId="007A4A74" w14:textId="77777777" w:rsidR="00740E0D" w:rsidRPr="00740E0D" w:rsidRDefault="00740E0D" w:rsidP="00740E0D">
      <w:pPr>
        <w:numPr>
          <w:ilvl w:val="0"/>
          <w:numId w:val="37"/>
        </w:numPr>
        <w:spacing w:line="360" w:lineRule="auto"/>
        <w:jc w:val="both"/>
        <w:rPr>
          <w:rFonts w:ascii="Arial" w:hAnsi="Arial" w:cs="Arial"/>
        </w:rPr>
      </w:pPr>
      <w:r w:rsidRPr="00740E0D">
        <w:rPr>
          <w:rFonts w:ascii="Arial" w:hAnsi="Arial" w:cs="Arial"/>
        </w:rPr>
        <w:t xml:space="preserve">Contingency Plan for Floods </w:t>
      </w:r>
    </w:p>
    <w:p w14:paraId="6E86F84A" w14:textId="77777777" w:rsidR="00740E0D" w:rsidRPr="00740E0D" w:rsidRDefault="00740E0D" w:rsidP="00740E0D">
      <w:pPr>
        <w:numPr>
          <w:ilvl w:val="0"/>
          <w:numId w:val="37"/>
        </w:numPr>
        <w:spacing w:line="360" w:lineRule="auto"/>
        <w:jc w:val="both"/>
        <w:rPr>
          <w:rFonts w:ascii="Arial" w:hAnsi="Arial" w:cs="Arial"/>
        </w:rPr>
      </w:pPr>
      <w:r w:rsidRPr="00740E0D">
        <w:rPr>
          <w:rFonts w:ascii="Arial" w:hAnsi="Arial" w:cs="Arial"/>
        </w:rPr>
        <w:t xml:space="preserve">Contingency Plan for  Fires </w:t>
      </w:r>
    </w:p>
    <w:p w14:paraId="4AF018E8" w14:textId="77777777" w:rsidR="00740E0D" w:rsidRPr="00740E0D" w:rsidRDefault="00740E0D" w:rsidP="00740E0D">
      <w:pPr>
        <w:numPr>
          <w:ilvl w:val="0"/>
          <w:numId w:val="37"/>
        </w:numPr>
        <w:spacing w:line="360" w:lineRule="auto"/>
        <w:jc w:val="both"/>
        <w:rPr>
          <w:rFonts w:ascii="Arial" w:hAnsi="Arial" w:cs="Arial"/>
        </w:rPr>
      </w:pPr>
      <w:r w:rsidRPr="00740E0D">
        <w:rPr>
          <w:rFonts w:ascii="Arial" w:hAnsi="Arial" w:cs="Arial"/>
        </w:rPr>
        <w:t xml:space="preserve">Contingency Plan for Epidemics </w:t>
      </w:r>
    </w:p>
    <w:p w14:paraId="77F8628E" w14:textId="77777777" w:rsidR="00740E0D" w:rsidRPr="00740E0D" w:rsidRDefault="00740E0D" w:rsidP="00740E0D">
      <w:pPr>
        <w:numPr>
          <w:ilvl w:val="0"/>
          <w:numId w:val="37"/>
        </w:numPr>
        <w:spacing w:after="0" w:line="360" w:lineRule="auto"/>
        <w:jc w:val="both"/>
        <w:rPr>
          <w:rFonts w:ascii="Arial" w:hAnsi="Arial" w:cs="Arial"/>
        </w:rPr>
      </w:pPr>
      <w:r w:rsidRPr="00740E0D">
        <w:rPr>
          <w:rFonts w:ascii="Arial" w:hAnsi="Arial" w:cs="Arial"/>
        </w:rPr>
        <w:t xml:space="preserve">Contingency Plan for Accidents </w:t>
      </w:r>
    </w:p>
    <w:p w14:paraId="0EE9DF78" w14:textId="77777777" w:rsidR="00740E0D" w:rsidRPr="00740E0D" w:rsidRDefault="00740E0D" w:rsidP="00740E0D">
      <w:pPr>
        <w:spacing w:after="0" w:line="360" w:lineRule="auto"/>
        <w:ind w:left="852"/>
        <w:jc w:val="both"/>
        <w:rPr>
          <w:rFonts w:ascii="Arial" w:hAnsi="Arial" w:cs="Arial"/>
        </w:rPr>
      </w:pPr>
    </w:p>
    <w:p w14:paraId="3D2EB810" w14:textId="77777777" w:rsidR="00740E0D" w:rsidRPr="00740E0D" w:rsidRDefault="00740E0D" w:rsidP="00740E0D">
      <w:pPr>
        <w:spacing w:line="360" w:lineRule="auto"/>
        <w:jc w:val="both"/>
        <w:rPr>
          <w:rFonts w:ascii="Arial" w:hAnsi="Arial" w:cs="Arial"/>
          <w:b/>
        </w:rPr>
      </w:pPr>
      <w:r w:rsidRPr="00740E0D">
        <w:rPr>
          <w:rFonts w:ascii="Arial" w:hAnsi="Arial" w:cs="Arial"/>
          <w:b/>
        </w:rPr>
        <w:t>6.2.5 Water Service Development Plan</w:t>
      </w:r>
    </w:p>
    <w:p w14:paraId="445823DD"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The purpose of IDP and WSDP goals is to provide the Municipality’s long term direction and desired state for water services provisioning within the Makana Water Services Authority.  </w:t>
      </w:r>
    </w:p>
    <w:p w14:paraId="0464BE43"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To comply with the Water Services Act (Act 108 of 1997) and the National Water Act (Act 36 of 1998), the WSDP should be prepared as part of the IDP process unless there is no IDP process in which case it can be prepared separately. The WSDP is a sectorial plan that falls within the inter-sectorial umbrella plan of the IDP.  </w:t>
      </w:r>
    </w:p>
    <w:p w14:paraId="27E3D62D"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The strategies developed as part of the WSDP has been based on the IDP vision, priority issues and objectives in terms of addressing the when, who, what, etc.  </w:t>
      </w:r>
    </w:p>
    <w:p w14:paraId="6A9C3AE9" w14:textId="77777777" w:rsidR="00740E0D" w:rsidRPr="00740E0D" w:rsidRDefault="00740E0D" w:rsidP="00740E0D">
      <w:pPr>
        <w:spacing w:line="360" w:lineRule="auto"/>
        <w:ind w:left="-144"/>
        <w:jc w:val="both"/>
        <w:rPr>
          <w:rFonts w:ascii="Arial" w:hAnsi="Arial" w:cs="Arial"/>
          <w:i/>
          <w:iCs/>
        </w:rPr>
      </w:pPr>
      <w:r w:rsidRPr="00740E0D">
        <w:rPr>
          <w:rFonts w:ascii="Arial" w:hAnsi="Arial" w:cs="Arial"/>
          <w:i/>
          <w:iCs/>
        </w:rPr>
        <w:t xml:space="preserve">Should it be found that insufficient resources are available to support the strategy, the IDP priority issues and objectives would have to be reconsidered Municipal WSDP was last revised 2008 and adopted by Council in June 2009 financial year.  </w:t>
      </w:r>
    </w:p>
    <w:p w14:paraId="068CF030" w14:textId="77777777" w:rsidR="00740E0D" w:rsidRPr="00740E0D" w:rsidRDefault="00740E0D" w:rsidP="00740E0D">
      <w:pPr>
        <w:spacing w:line="360" w:lineRule="auto"/>
        <w:ind w:left="-144"/>
        <w:jc w:val="both"/>
        <w:rPr>
          <w:rFonts w:ascii="Arial" w:hAnsi="Arial" w:cs="Arial"/>
        </w:rPr>
      </w:pPr>
      <w:r w:rsidRPr="00740E0D">
        <w:rPr>
          <w:rFonts w:ascii="Arial" w:hAnsi="Arial" w:cs="Arial"/>
          <w:b/>
        </w:rPr>
        <w:t xml:space="preserve">Objectives: </w:t>
      </w:r>
      <w:r w:rsidRPr="00740E0D">
        <w:rPr>
          <w:rFonts w:ascii="Arial" w:hAnsi="Arial" w:cs="Arial"/>
        </w:rPr>
        <w:t xml:space="preserve">The primary objective is for Makana Municipality to provide effective, efficient and sustainable water services and sanitation for all communities within the Makana Municipality jurisdiction and the planning to eradicate backlogs </w:t>
      </w:r>
    </w:p>
    <w:p w14:paraId="67E7185C" w14:textId="77777777" w:rsidR="00740E0D" w:rsidRPr="00740E0D" w:rsidRDefault="00740E0D" w:rsidP="00740E0D">
      <w:pPr>
        <w:spacing w:line="360" w:lineRule="auto"/>
        <w:ind w:left="-144"/>
        <w:jc w:val="both"/>
        <w:rPr>
          <w:rFonts w:ascii="Arial" w:hAnsi="Arial" w:cs="Arial"/>
          <w:b/>
        </w:rPr>
      </w:pPr>
      <w:r w:rsidRPr="00740E0D">
        <w:rPr>
          <w:rFonts w:ascii="Arial" w:hAnsi="Arial" w:cs="Arial"/>
          <w:b/>
        </w:rPr>
        <w:t xml:space="preserve">Table 75: Water and Sanitation Backlogs  </w:t>
      </w:r>
    </w:p>
    <w:tbl>
      <w:tblPr>
        <w:tblStyle w:val="TableGrid130"/>
        <w:tblW w:w="9575" w:type="dxa"/>
        <w:tblInd w:w="-95" w:type="dxa"/>
        <w:tblCellMar>
          <w:top w:w="44" w:type="dxa"/>
          <w:left w:w="107" w:type="dxa"/>
          <w:right w:w="58" w:type="dxa"/>
        </w:tblCellMar>
        <w:tblLook w:val="04A0" w:firstRow="1" w:lastRow="0" w:firstColumn="1" w:lastColumn="0" w:noHBand="0" w:noVBand="1"/>
      </w:tblPr>
      <w:tblGrid>
        <w:gridCol w:w="1914"/>
        <w:gridCol w:w="1803"/>
        <w:gridCol w:w="1803"/>
        <w:gridCol w:w="1800"/>
        <w:gridCol w:w="2255"/>
      </w:tblGrid>
      <w:tr w:rsidR="00740E0D" w:rsidRPr="00740E0D" w14:paraId="65124656" w14:textId="77777777" w:rsidTr="00140925">
        <w:trPr>
          <w:trHeight w:val="277"/>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7C0A1"/>
          </w:tcPr>
          <w:p w14:paraId="279E60BC" w14:textId="77777777" w:rsidR="00740E0D" w:rsidRPr="00740E0D" w:rsidRDefault="00740E0D" w:rsidP="00740E0D">
            <w:pPr>
              <w:jc w:val="center"/>
              <w:rPr>
                <w:rFonts w:ascii="Arial" w:hAnsi="Arial" w:cs="Arial"/>
                <w:b/>
              </w:rPr>
            </w:pPr>
            <w:r w:rsidRPr="00740E0D">
              <w:rPr>
                <w:rFonts w:ascii="Arial" w:hAnsi="Arial" w:cs="Arial"/>
                <w:b/>
              </w:rPr>
              <w:t xml:space="preserve">Water </w:t>
            </w:r>
            <w:r w:rsidRPr="00740E0D">
              <w:rPr>
                <w:rFonts w:ascii="Arial" w:hAnsi="Arial" w:cs="Arial"/>
                <w:b/>
              </w:rPr>
              <w:tab/>
              <w:t>Works</w:t>
            </w:r>
          </w:p>
          <w:p w14:paraId="01F1C193" w14:textId="77777777" w:rsidR="00740E0D" w:rsidRPr="00740E0D" w:rsidRDefault="00740E0D" w:rsidP="00740E0D">
            <w:pPr>
              <w:jc w:val="center"/>
              <w:rPr>
                <w:rFonts w:ascii="Arial" w:hAnsi="Arial" w:cs="Arial"/>
                <w:b/>
              </w:rPr>
            </w:pPr>
            <w:r w:rsidRPr="00740E0D">
              <w:rPr>
                <w:rFonts w:ascii="Arial" w:hAnsi="Arial" w:cs="Arial"/>
                <w:b/>
              </w:rPr>
              <w:t>Service Area</w:t>
            </w:r>
          </w:p>
        </w:tc>
        <w:tc>
          <w:tcPr>
            <w:tcW w:w="3606" w:type="dxa"/>
            <w:gridSpan w:val="2"/>
            <w:tcBorders>
              <w:top w:val="single" w:sz="4" w:space="0" w:color="000000"/>
              <w:left w:val="single" w:sz="4" w:space="0" w:color="000000"/>
              <w:bottom w:val="single" w:sz="4" w:space="0" w:color="000000"/>
              <w:right w:val="single" w:sz="4" w:space="0" w:color="000000"/>
            </w:tcBorders>
            <w:shd w:val="clear" w:color="auto" w:fill="D7C0A1"/>
          </w:tcPr>
          <w:p w14:paraId="329BDD80" w14:textId="77777777" w:rsidR="00740E0D" w:rsidRPr="00740E0D" w:rsidRDefault="00740E0D" w:rsidP="00740E0D">
            <w:pPr>
              <w:jc w:val="center"/>
              <w:rPr>
                <w:rFonts w:ascii="Arial" w:hAnsi="Arial" w:cs="Arial"/>
                <w:b/>
              </w:rPr>
            </w:pPr>
            <w:r w:rsidRPr="00740E0D">
              <w:rPr>
                <w:rFonts w:ascii="Arial" w:hAnsi="Arial" w:cs="Arial"/>
                <w:b/>
              </w:rPr>
              <w:t>Water needs to RDP Level</w:t>
            </w:r>
          </w:p>
        </w:tc>
        <w:tc>
          <w:tcPr>
            <w:tcW w:w="4055" w:type="dxa"/>
            <w:gridSpan w:val="2"/>
            <w:tcBorders>
              <w:top w:val="single" w:sz="4" w:space="0" w:color="000000"/>
              <w:left w:val="single" w:sz="4" w:space="0" w:color="000000"/>
              <w:bottom w:val="single" w:sz="4" w:space="0" w:color="000000"/>
              <w:right w:val="single" w:sz="4" w:space="0" w:color="000000"/>
            </w:tcBorders>
            <w:shd w:val="clear" w:color="auto" w:fill="D7C0A1"/>
          </w:tcPr>
          <w:p w14:paraId="208D3AB7" w14:textId="77777777" w:rsidR="00740E0D" w:rsidRPr="00740E0D" w:rsidRDefault="00740E0D" w:rsidP="00740E0D">
            <w:pPr>
              <w:jc w:val="center"/>
              <w:rPr>
                <w:rFonts w:ascii="Arial" w:hAnsi="Arial" w:cs="Arial"/>
                <w:b/>
              </w:rPr>
            </w:pPr>
            <w:r w:rsidRPr="00740E0D">
              <w:rPr>
                <w:rFonts w:ascii="Arial" w:hAnsi="Arial" w:cs="Arial"/>
                <w:b/>
              </w:rPr>
              <w:t>Sanitation Needs to RDP Level</w:t>
            </w:r>
          </w:p>
        </w:tc>
      </w:tr>
      <w:tr w:rsidR="00740E0D" w:rsidRPr="00740E0D" w14:paraId="4986232F" w14:textId="77777777" w:rsidTr="00140925">
        <w:trPr>
          <w:trHeight w:val="277"/>
        </w:trPr>
        <w:tc>
          <w:tcPr>
            <w:tcW w:w="1914" w:type="dxa"/>
            <w:vMerge/>
            <w:tcBorders>
              <w:top w:val="nil"/>
              <w:left w:val="single" w:sz="4" w:space="0" w:color="000000"/>
              <w:bottom w:val="single" w:sz="4" w:space="0" w:color="000000"/>
              <w:right w:val="single" w:sz="4" w:space="0" w:color="000000"/>
            </w:tcBorders>
            <w:shd w:val="clear" w:color="auto" w:fill="D7C0A1"/>
          </w:tcPr>
          <w:p w14:paraId="09213281" w14:textId="77777777" w:rsidR="00740E0D" w:rsidRPr="00740E0D" w:rsidRDefault="00740E0D" w:rsidP="00740E0D">
            <w:pPr>
              <w:jc w:val="center"/>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shd w:val="clear" w:color="auto" w:fill="D7C0A1"/>
          </w:tcPr>
          <w:p w14:paraId="599B297F" w14:textId="77777777" w:rsidR="00740E0D" w:rsidRPr="00740E0D" w:rsidRDefault="00740E0D" w:rsidP="00740E0D">
            <w:pPr>
              <w:jc w:val="center"/>
              <w:rPr>
                <w:rFonts w:ascii="Arial" w:hAnsi="Arial" w:cs="Arial"/>
                <w:b/>
              </w:rPr>
            </w:pPr>
            <w:r w:rsidRPr="00740E0D">
              <w:rPr>
                <w:rFonts w:ascii="Arial" w:hAnsi="Arial" w:cs="Arial"/>
                <w:b/>
              </w:rPr>
              <w:t>Technical</w:t>
            </w:r>
          </w:p>
        </w:tc>
        <w:tc>
          <w:tcPr>
            <w:tcW w:w="1803" w:type="dxa"/>
            <w:tcBorders>
              <w:top w:val="single" w:sz="4" w:space="0" w:color="000000"/>
              <w:left w:val="single" w:sz="4" w:space="0" w:color="000000"/>
              <w:bottom w:val="single" w:sz="4" w:space="0" w:color="000000"/>
              <w:right w:val="single" w:sz="4" w:space="0" w:color="000000"/>
            </w:tcBorders>
            <w:shd w:val="clear" w:color="auto" w:fill="D7C0A1"/>
          </w:tcPr>
          <w:p w14:paraId="3093D48A" w14:textId="77777777" w:rsidR="00740E0D" w:rsidRPr="00740E0D" w:rsidRDefault="00740E0D" w:rsidP="00740E0D">
            <w:pPr>
              <w:jc w:val="center"/>
              <w:rPr>
                <w:rFonts w:ascii="Arial" w:hAnsi="Arial" w:cs="Arial"/>
                <w:b/>
              </w:rPr>
            </w:pPr>
            <w:r w:rsidRPr="00740E0D">
              <w:rPr>
                <w:rFonts w:ascii="Arial" w:hAnsi="Arial" w:cs="Arial"/>
                <w:b/>
              </w:rPr>
              <w:t>Management</w:t>
            </w:r>
          </w:p>
        </w:tc>
        <w:tc>
          <w:tcPr>
            <w:tcW w:w="1800" w:type="dxa"/>
            <w:tcBorders>
              <w:top w:val="single" w:sz="4" w:space="0" w:color="000000"/>
              <w:left w:val="single" w:sz="4" w:space="0" w:color="000000"/>
              <w:bottom w:val="single" w:sz="4" w:space="0" w:color="000000"/>
              <w:right w:val="single" w:sz="4" w:space="0" w:color="000000"/>
            </w:tcBorders>
            <w:shd w:val="clear" w:color="auto" w:fill="D7C0A1"/>
          </w:tcPr>
          <w:p w14:paraId="324D7F16" w14:textId="77777777" w:rsidR="00740E0D" w:rsidRPr="00740E0D" w:rsidRDefault="00740E0D" w:rsidP="00740E0D">
            <w:pPr>
              <w:jc w:val="center"/>
              <w:rPr>
                <w:rFonts w:ascii="Arial" w:hAnsi="Arial" w:cs="Arial"/>
                <w:b/>
              </w:rPr>
            </w:pPr>
            <w:r w:rsidRPr="00740E0D">
              <w:rPr>
                <w:rFonts w:ascii="Arial" w:hAnsi="Arial" w:cs="Arial"/>
                <w:b/>
              </w:rPr>
              <w:t>Technical</w:t>
            </w:r>
          </w:p>
        </w:tc>
        <w:tc>
          <w:tcPr>
            <w:tcW w:w="2255" w:type="dxa"/>
            <w:tcBorders>
              <w:top w:val="single" w:sz="4" w:space="0" w:color="000000"/>
              <w:left w:val="single" w:sz="4" w:space="0" w:color="000000"/>
              <w:bottom w:val="single" w:sz="4" w:space="0" w:color="000000"/>
              <w:right w:val="single" w:sz="4" w:space="0" w:color="000000"/>
            </w:tcBorders>
            <w:shd w:val="clear" w:color="auto" w:fill="D7C0A1"/>
          </w:tcPr>
          <w:p w14:paraId="6211375F" w14:textId="77777777" w:rsidR="00740E0D" w:rsidRPr="00740E0D" w:rsidRDefault="00740E0D" w:rsidP="00740E0D">
            <w:pPr>
              <w:jc w:val="center"/>
              <w:rPr>
                <w:rFonts w:ascii="Arial" w:hAnsi="Arial" w:cs="Arial"/>
                <w:b/>
              </w:rPr>
            </w:pPr>
            <w:r w:rsidRPr="00740E0D">
              <w:rPr>
                <w:rFonts w:ascii="Arial" w:hAnsi="Arial" w:cs="Arial"/>
                <w:b/>
              </w:rPr>
              <w:t>Management</w:t>
            </w:r>
          </w:p>
        </w:tc>
      </w:tr>
      <w:tr w:rsidR="00740E0D" w:rsidRPr="00740E0D" w14:paraId="71107ECB" w14:textId="77777777" w:rsidTr="00140925">
        <w:trPr>
          <w:trHeight w:val="280"/>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14:paraId="3A009C97" w14:textId="77777777" w:rsidR="00740E0D" w:rsidRPr="00740E0D" w:rsidRDefault="00740E0D" w:rsidP="00740E0D">
            <w:pPr>
              <w:rPr>
                <w:rFonts w:ascii="Arial" w:hAnsi="Arial" w:cs="Arial"/>
              </w:rPr>
            </w:pPr>
            <w:r w:rsidRPr="00740E0D">
              <w:rPr>
                <w:rFonts w:ascii="Arial" w:hAnsi="Arial" w:cs="Arial"/>
              </w:rPr>
              <w:t xml:space="preserve">Reticulation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44841084" w14:textId="77777777" w:rsidR="00740E0D" w:rsidRPr="00740E0D" w:rsidRDefault="00740E0D" w:rsidP="00740E0D">
            <w:pPr>
              <w:rPr>
                <w:rFonts w:ascii="Arial" w:hAnsi="Arial" w:cs="Arial"/>
              </w:rPr>
            </w:pPr>
            <w:r w:rsidRPr="00740E0D">
              <w:rPr>
                <w:rFonts w:ascii="Arial" w:hAnsi="Arial" w:cs="Arial"/>
              </w:rPr>
              <w:t xml:space="preserve">35%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197A729E" w14:textId="77777777" w:rsidR="00740E0D" w:rsidRPr="00740E0D" w:rsidRDefault="00740E0D" w:rsidP="00740E0D">
            <w:pPr>
              <w:rPr>
                <w:rFonts w:ascii="Arial" w:hAnsi="Arial" w:cs="Arial"/>
              </w:rPr>
            </w:pPr>
            <w:r w:rsidRPr="00740E0D">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98BE900" w14:textId="77777777" w:rsidR="00740E0D" w:rsidRPr="00740E0D" w:rsidRDefault="00740E0D" w:rsidP="00740E0D">
            <w:pPr>
              <w:rPr>
                <w:rFonts w:ascii="Arial" w:hAnsi="Arial" w:cs="Arial"/>
              </w:rPr>
            </w:pPr>
            <w:r w:rsidRPr="00740E0D">
              <w:rPr>
                <w:rFonts w:ascii="Arial" w:hAnsi="Arial" w:cs="Arial"/>
              </w:rPr>
              <w:t xml:space="preserve">35%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14:paraId="5776510F" w14:textId="77777777" w:rsidR="00740E0D" w:rsidRPr="00740E0D" w:rsidRDefault="00740E0D" w:rsidP="00740E0D">
            <w:pPr>
              <w:rPr>
                <w:rFonts w:ascii="Arial" w:hAnsi="Arial" w:cs="Arial"/>
              </w:rPr>
            </w:pPr>
            <w:r w:rsidRPr="00740E0D">
              <w:rPr>
                <w:rFonts w:ascii="Arial" w:hAnsi="Arial" w:cs="Arial"/>
              </w:rPr>
              <w:t xml:space="preserve">35% </w:t>
            </w:r>
          </w:p>
        </w:tc>
      </w:tr>
      <w:tr w:rsidR="00740E0D" w:rsidRPr="00740E0D" w14:paraId="5924E4C3" w14:textId="77777777" w:rsidTr="00140925">
        <w:trPr>
          <w:trHeight w:val="278"/>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14:paraId="20DD237D" w14:textId="77777777" w:rsidR="00740E0D" w:rsidRPr="00740E0D" w:rsidRDefault="00740E0D" w:rsidP="00740E0D">
            <w:pPr>
              <w:rPr>
                <w:rFonts w:ascii="Arial" w:hAnsi="Arial" w:cs="Arial"/>
              </w:rPr>
            </w:pPr>
            <w:r w:rsidRPr="00740E0D">
              <w:rPr>
                <w:rFonts w:ascii="Arial" w:hAnsi="Arial" w:cs="Arial"/>
              </w:rPr>
              <w:t xml:space="preserve">Bulk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EA7420F" w14:textId="77777777" w:rsidR="00740E0D" w:rsidRPr="00740E0D" w:rsidRDefault="00740E0D" w:rsidP="00740E0D">
            <w:pPr>
              <w:rPr>
                <w:rFonts w:ascii="Arial" w:hAnsi="Arial" w:cs="Arial"/>
              </w:rPr>
            </w:pPr>
            <w:r w:rsidRPr="00740E0D">
              <w:rPr>
                <w:rFonts w:ascii="Arial" w:hAnsi="Arial" w:cs="Arial"/>
              </w:rPr>
              <w:t xml:space="preserve">45%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519E1682" w14:textId="77777777" w:rsidR="00740E0D" w:rsidRPr="00740E0D" w:rsidRDefault="00740E0D" w:rsidP="00740E0D">
            <w:pPr>
              <w:rPr>
                <w:rFonts w:ascii="Arial" w:hAnsi="Arial" w:cs="Arial"/>
              </w:rPr>
            </w:pPr>
            <w:r w:rsidRPr="00740E0D">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8D269FF" w14:textId="77777777" w:rsidR="00740E0D" w:rsidRPr="00740E0D" w:rsidRDefault="00740E0D" w:rsidP="00740E0D">
            <w:pPr>
              <w:rPr>
                <w:rFonts w:ascii="Arial" w:hAnsi="Arial" w:cs="Arial"/>
              </w:rPr>
            </w:pPr>
            <w:r w:rsidRPr="00740E0D">
              <w:rPr>
                <w:rFonts w:ascii="Arial" w:hAnsi="Arial" w:cs="Arial"/>
              </w:rPr>
              <w:t xml:space="preserve">45%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14:paraId="7B391D45" w14:textId="77777777" w:rsidR="00740E0D" w:rsidRPr="00740E0D" w:rsidRDefault="00740E0D" w:rsidP="00740E0D">
            <w:pPr>
              <w:rPr>
                <w:rFonts w:ascii="Arial" w:hAnsi="Arial" w:cs="Arial"/>
              </w:rPr>
            </w:pPr>
            <w:r w:rsidRPr="00740E0D">
              <w:rPr>
                <w:rFonts w:ascii="Arial" w:hAnsi="Arial" w:cs="Arial"/>
              </w:rPr>
              <w:t xml:space="preserve">45% </w:t>
            </w:r>
          </w:p>
        </w:tc>
      </w:tr>
    </w:tbl>
    <w:p w14:paraId="7769010D"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 </w:t>
      </w:r>
    </w:p>
    <w:p w14:paraId="125A455D" w14:textId="77777777" w:rsidR="00740E0D" w:rsidRPr="00740E0D" w:rsidRDefault="00740E0D" w:rsidP="00740E0D">
      <w:pPr>
        <w:spacing w:after="0" w:line="360" w:lineRule="auto"/>
        <w:ind w:left="-144"/>
        <w:jc w:val="both"/>
        <w:rPr>
          <w:rFonts w:ascii="Arial" w:hAnsi="Arial" w:cs="Arial"/>
          <w:b/>
        </w:rPr>
      </w:pPr>
      <w:r w:rsidRPr="00740E0D">
        <w:rPr>
          <w:rFonts w:ascii="Arial" w:hAnsi="Arial" w:cs="Arial"/>
          <w:b/>
        </w:rPr>
        <w:t xml:space="preserve">Table: Status of supply to higher levels </w:t>
      </w:r>
    </w:p>
    <w:tbl>
      <w:tblPr>
        <w:tblStyle w:val="TableGrid130"/>
        <w:tblW w:w="9575" w:type="dxa"/>
        <w:tblInd w:w="-95" w:type="dxa"/>
        <w:tblCellMar>
          <w:top w:w="44" w:type="dxa"/>
          <w:left w:w="107" w:type="dxa"/>
          <w:right w:w="115" w:type="dxa"/>
        </w:tblCellMar>
        <w:tblLook w:val="04A0" w:firstRow="1" w:lastRow="0" w:firstColumn="1" w:lastColumn="0" w:noHBand="0" w:noVBand="1"/>
      </w:tblPr>
      <w:tblGrid>
        <w:gridCol w:w="3765"/>
        <w:gridCol w:w="1844"/>
        <w:gridCol w:w="1700"/>
        <w:gridCol w:w="2266"/>
      </w:tblGrid>
      <w:tr w:rsidR="00740E0D" w:rsidRPr="00740E0D" w14:paraId="5AB1B437" w14:textId="77777777" w:rsidTr="00140925">
        <w:trPr>
          <w:trHeight w:val="276"/>
        </w:trPr>
        <w:tc>
          <w:tcPr>
            <w:tcW w:w="3765" w:type="dxa"/>
            <w:tcBorders>
              <w:top w:val="single" w:sz="4" w:space="0" w:color="000000"/>
              <w:left w:val="single" w:sz="4" w:space="0" w:color="000000"/>
              <w:bottom w:val="single" w:sz="4" w:space="0" w:color="000000"/>
              <w:right w:val="single" w:sz="4" w:space="0" w:color="000000"/>
            </w:tcBorders>
            <w:shd w:val="clear" w:color="auto" w:fill="D7C0A1"/>
          </w:tcPr>
          <w:p w14:paraId="2C23BB28" w14:textId="77777777" w:rsidR="00740E0D" w:rsidRPr="00740E0D" w:rsidRDefault="00740E0D" w:rsidP="00740E0D">
            <w:pPr>
              <w:rPr>
                <w:rFonts w:ascii="Arial" w:hAnsi="Arial" w:cs="Arial"/>
                <w:b/>
              </w:rPr>
            </w:pPr>
            <w:r w:rsidRPr="00740E0D">
              <w:rPr>
                <w:rFonts w:ascii="Arial" w:hAnsi="Arial" w:cs="Arial"/>
                <w:b/>
              </w:rPr>
              <w:t xml:space="preserve">Present services level </w:t>
            </w:r>
          </w:p>
        </w:tc>
        <w:tc>
          <w:tcPr>
            <w:tcW w:w="1844" w:type="dxa"/>
            <w:tcBorders>
              <w:top w:val="single" w:sz="4" w:space="0" w:color="000000"/>
              <w:left w:val="single" w:sz="4" w:space="0" w:color="000000"/>
              <w:bottom w:val="single" w:sz="4" w:space="0" w:color="000000"/>
              <w:right w:val="single" w:sz="4" w:space="0" w:color="000000"/>
            </w:tcBorders>
            <w:shd w:val="clear" w:color="auto" w:fill="D7C0A1"/>
          </w:tcPr>
          <w:p w14:paraId="71CFB41C" w14:textId="77777777" w:rsidR="00740E0D" w:rsidRPr="00740E0D" w:rsidRDefault="00740E0D" w:rsidP="00740E0D">
            <w:pPr>
              <w:rPr>
                <w:rFonts w:ascii="Arial" w:hAnsi="Arial" w:cs="Arial"/>
                <w:b/>
              </w:rPr>
            </w:pPr>
            <w:r w:rsidRPr="00740E0D">
              <w:rPr>
                <w:rFonts w:ascii="Arial" w:hAnsi="Arial" w:cs="Arial"/>
                <w:b/>
              </w:rPr>
              <w:t xml:space="preserve">Basic RDP  </w:t>
            </w:r>
          </w:p>
        </w:tc>
        <w:tc>
          <w:tcPr>
            <w:tcW w:w="1700" w:type="dxa"/>
            <w:tcBorders>
              <w:top w:val="single" w:sz="4" w:space="0" w:color="000000"/>
              <w:left w:val="single" w:sz="4" w:space="0" w:color="000000"/>
              <w:bottom w:val="single" w:sz="4" w:space="0" w:color="000000"/>
              <w:right w:val="single" w:sz="4" w:space="0" w:color="000000"/>
            </w:tcBorders>
            <w:shd w:val="clear" w:color="auto" w:fill="D7C0A1"/>
          </w:tcPr>
          <w:p w14:paraId="483D9A6C" w14:textId="77777777" w:rsidR="00740E0D" w:rsidRPr="00740E0D" w:rsidRDefault="00740E0D" w:rsidP="00740E0D">
            <w:pPr>
              <w:rPr>
                <w:rFonts w:ascii="Arial" w:hAnsi="Arial" w:cs="Arial"/>
                <w:b/>
              </w:rPr>
            </w:pPr>
            <w:r w:rsidRPr="00740E0D">
              <w:rPr>
                <w:rFonts w:ascii="Arial" w:hAnsi="Arial" w:cs="Arial"/>
                <w:b/>
              </w:rPr>
              <w:t xml:space="preserve">Hugh RDP </w:t>
            </w:r>
          </w:p>
        </w:tc>
        <w:tc>
          <w:tcPr>
            <w:tcW w:w="2266" w:type="dxa"/>
            <w:tcBorders>
              <w:top w:val="single" w:sz="4" w:space="0" w:color="000000"/>
              <w:left w:val="single" w:sz="4" w:space="0" w:color="000000"/>
              <w:bottom w:val="single" w:sz="4" w:space="0" w:color="000000"/>
              <w:right w:val="single" w:sz="4" w:space="0" w:color="000000"/>
            </w:tcBorders>
            <w:shd w:val="clear" w:color="auto" w:fill="D7C0A1"/>
          </w:tcPr>
          <w:p w14:paraId="7E59EBA2" w14:textId="77777777" w:rsidR="00740E0D" w:rsidRPr="00740E0D" w:rsidRDefault="00740E0D" w:rsidP="00740E0D">
            <w:pPr>
              <w:rPr>
                <w:rFonts w:ascii="Arial" w:hAnsi="Arial" w:cs="Arial"/>
                <w:b/>
              </w:rPr>
            </w:pPr>
            <w:r w:rsidRPr="00740E0D">
              <w:rPr>
                <w:rFonts w:ascii="Arial" w:hAnsi="Arial" w:cs="Arial"/>
                <w:b/>
              </w:rPr>
              <w:t xml:space="preserve">Urban </w:t>
            </w:r>
          </w:p>
        </w:tc>
      </w:tr>
      <w:tr w:rsidR="00740E0D" w:rsidRPr="00740E0D" w14:paraId="05553111" w14:textId="77777777" w:rsidTr="00140925">
        <w:trPr>
          <w:trHeight w:val="280"/>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14:paraId="6E5B8050" w14:textId="77777777" w:rsidR="00740E0D" w:rsidRPr="00740E0D" w:rsidRDefault="00740E0D" w:rsidP="00740E0D">
            <w:pPr>
              <w:rPr>
                <w:rFonts w:ascii="Arial" w:hAnsi="Arial" w:cs="Arial"/>
              </w:rPr>
            </w:pPr>
            <w:r w:rsidRPr="00740E0D">
              <w:rPr>
                <w:rFonts w:ascii="Arial" w:hAnsi="Arial" w:cs="Arial"/>
              </w:rPr>
              <w:t xml:space="preserve">LM-Services Levels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7567134" w14:textId="77777777" w:rsidR="00740E0D" w:rsidRPr="00740E0D" w:rsidRDefault="00740E0D" w:rsidP="00740E0D">
            <w:pPr>
              <w:rPr>
                <w:rFonts w:ascii="Arial" w:hAnsi="Arial" w:cs="Arial"/>
              </w:rPr>
            </w:pPr>
            <w:r w:rsidRPr="00740E0D">
              <w:rPr>
                <w:rFonts w:ascii="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41A058" w14:textId="77777777" w:rsidR="00740E0D" w:rsidRPr="00740E0D" w:rsidRDefault="00740E0D" w:rsidP="00740E0D">
            <w:pPr>
              <w:rPr>
                <w:rFonts w:ascii="Arial" w:hAnsi="Arial" w:cs="Arial"/>
              </w:rPr>
            </w:pPr>
            <w:r w:rsidRPr="00740E0D">
              <w:rPr>
                <w:rFonts w:ascii="Arial" w:hAnsi="Arial" w:cs="Arial"/>
              </w:rPr>
              <w:t xml:space="preserve">95.5%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2B1429C" w14:textId="77777777" w:rsidR="00740E0D" w:rsidRPr="00740E0D" w:rsidRDefault="00740E0D" w:rsidP="00740E0D">
            <w:pPr>
              <w:rPr>
                <w:rFonts w:ascii="Arial" w:hAnsi="Arial" w:cs="Arial"/>
              </w:rPr>
            </w:pPr>
            <w:r w:rsidRPr="00740E0D">
              <w:rPr>
                <w:rFonts w:ascii="Arial" w:hAnsi="Arial" w:cs="Arial"/>
              </w:rPr>
              <w:t xml:space="preserve">95.5% </w:t>
            </w:r>
          </w:p>
        </w:tc>
      </w:tr>
      <w:tr w:rsidR="00740E0D" w:rsidRPr="00740E0D" w14:paraId="5177C096" w14:textId="77777777" w:rsidTr="00140925">
        <w:trPr>
          <w:trHeight w:val="28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14:paraId="30481D36" w14:textId="77777777" w:rsidR="00740E0D" w:rsidRPr="00740E0D" w:rsidRDefault="00740E0D" w:rsidP="00740E0D">
            <w:pPr>
              <w:rPr>
                <w:rFonts w:ascii="Arial" w:hAnsi="Arial" w:cs="Arial"/>
              </w:rPr>
            </w:pPr>
            <w:r w:rsidRPr="00740E0D">
              <w:rPr>
                <w:rFonts w:ascii="Arial" w:hAnsi="Arial" w:cs="Arial"/>
              </w:rPr>
              <w:t xml:space="preserve">LM- Sanitation Services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99577C2" w14:textId="77777777" w:rsidR="00740E0D" w:rsidRPr="00740E0D" w:rsidRDefault="00740E0D" w:rsidP="00740E0D">
            <w:pPr>
              <w:rPr>
                <w:rFonts w:ascii="Arial" w:hAnsi="Arial" w:cs="Arial"/>
              </w:rPr>
            </w:pPr>
            <w:r w:rsidRPr="00740E0D">
              <w:rPr>
                <w:rFonts w:ascii="Arial" w:hAnsi="Arial" w:cs="Arial"/>
              </w:rPr>
              <w:t xml:space="preserve">13.6%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62030D5" w14:textId="77777777" w:rsidR="00740E0D" w:rsidRPr="00740E0D" w:rsidRDefault="00740E0D" w:rsidP="00740E0D">
            <w:pPr>
              <w:rPr>
                <w:rFonts w:ascii="Arial" w:hAnsi="Arial" w:cs="Arial"/>
              </w:rPr>
            </w:pPr>
            <w:r w:rsidRPr="00740E0D">
              <w:rPr>
                <w:rFonts w:ascii="Arial" w:hAnsi="Arial" w:cs="Arial"/>
              </w:rPr>
              <w:t xml:space="preserve">73.3%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BFE2FAD" w14:textId="77777777" w:rsidR="00740E0D" w:rsidRPr="00740E0D" w:rsidRDefault="00740E0D" w:rsidP="00740E0D">
            <w:pPr>
              <w:rPr>
                <w:rFonts w:ascii="Arial" w:hAnsi="Arial" w:cs="Arial"/>
              </w:rPr>
            </w:pPr>
            <w:r w:rsidRPr="00740E0D">
              <w:rPr>
                <w:rFonts w:ascii="Arial" w:hAnsi="Arial" w:cs="Arial"/>
              </w:rPr>
              <w:t xml:space="preserve">86.6% </w:t>
            </w:r>
          </w:p>
        </w:tc>
      </w:tr>
    </w:tbl>
    <w:p w14:paraId="7A2411EE"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 </w:t>
      </w:r>
    </w:p>
    <w:p w14:paraId="54D0D6B0" w14:textId="77777777" w:rsidR="00740E0D" w:rsidRPr="00740E0D" w:rsidRDefault="00740E0D" w:rsidP="00740E0D">
      <w:pPr>
        <w:spacing w:line="360" w:lineRule="auto"/>
        <w:ind w:left="-144"/>
        <w:jc w:val="both"/>
        <w:rPr>
          <w:rFonts w:ascii="Arial" w:hAnsi="Arial" w:cs="Arial"/>
          <w:b/>
        </w:rPr>
      </w:pPr>
      <w:r w:rsidRPr="00740E0D">
        <w:rPr>
          <w:rFonts w:ascii="Arial" w:hAnsi="Arial" w:cs="Arial"/>
          <w:b/>
        </w:rPr>
        <w:t xml:space="preserve">Cost of Eradicating Backlogs: </w:t>
      </w:r>
    </w:p>
    <w:p w14:paraId="6AC90842" w14:textId="77777777" w:rsidR="00740E0D" w:rsidRPr="00740E0D" w:rsidRDefault="00740E0D" w:rsidP="00740E0D">
      <w:pPr>
        <w:spacing w:line="360" w:lineRule="auto"/>
        <w:ind w:left="-144"/>
        <w:jc w:val="both"/>
        <w:rPr>
          <w:rFonts w:ascii="Arial" w:hAnsi="Arial" w:cs="Arial"/>
        </w:rPr>
      </w:pPr>
      <w:r w:rsidRPr="00740E0D">
        <w:rPr>
          <w:rFonts w:ascii="Arial" w:hAnsi="Arial" w:cs="Arial"/>
        </w:rPr>
        <w:t xml:space="preserve">Typical Required Water Sector (DWAF &amp; Local Gov.) Cash flow to meet target dates of 2008 for Water Services and 2010 for Sanitation (DWAF &amp; CMIP) – RM </w:t>
      </w:r>
    </w:p>
    <w:p w14:paraId="3D4EC283" w14:textId="77777777" w:rsidR="00740E0D" w:rsidRPr="00740E0D" w:rsidRDefault="00740E0D" w:rsidP="00740E0D">
      <w:pPr>
        <w:spacing w:after="0" w:line="360" w:lineRule="auto"/>
        <w:ind w:left="-144"/>
        <w:jc w:val="both"/>
        <w:rPr>
          <w:rFonts w:ascii="Arial" w:hAnsi="Arial" w:cs="Arial"/>
          <w:b/>
        </w:rPr>
      </w:pPr>
      <w:r w:rsidRPr="00740E0D">
        <w:rPr>
          <w:rFonts w:ascii="Arial" w:hAnsi="Arial" w:cs="Arial"/>
          <w:b/>
        </w:rPr>
        <w:t>Table: Cost of Backlogs:</w:t>
      </w:r>
    </w:p>
    <w:tbl>
      <w:tblPr>
        <w:tblStyle w:val="TableGrid130"/>
        <w:tblW w:w="9575" w:type="dxa"/>
        <w:tblInd w:w="-95" w:type="dxa"/>
        <w:tblCellMar>
          <w:top w:w="44" w:type="dxa"/>
          <w:left w:w="107" w:type="dxa"/>
          <w:right w:w="115" w:type="dxa"/>
        </w:tblCellMar>
        <w:tblLook w:val="04A0" w:firstRow="1" w:lastRow="0" w:firstColumn="1" w:lastColumn="0" w:noHBand="0" w:noVBand="1"/>
      </w:tblPr>
      <w:tblGrid>
        <w:gridCol w:w="5323"/>
        <w:gridCol w:w="4252"/>
      </w:tblGrid>
      <w:tr w:rsidR="00740E0D" w:rsidRPr="00740E0D" w14:paraId="3D3D9220" w14:textId="77777777" w:rsidTr="00140925">
        <w:trPr>
          <w:trHeight w:val="276"/>
        </w:trPr>
        <w:tc>
          <w:tcPr>
            <w:tcW w:w="5323" w:type="dxa"/>
            <w:tcBorders>
              <w:top w:val="single" w:sz="4" w:space="0" w:color="000000"/>
              <w:left w:val="single" w:sz="4" w:space="0" w:color="000000"/>
              <w:bottom w:val="single" w:sz="4" w:space="0" w:color="000000"/>
              <w:right w:val="single" w:sz="4" w:space="0" w:color="000000"/>
            </w:tcBorders>
            <w:shd w:val="clear" w:color="auto" w:fill="D7C0A1"/>
          </w:tcPr>
          <w:p w14:paraId="11890338" w14:textId="77777777" w:rsidR="00740E0D" w:rsidRPr="00740E0D" w:rsidRDefault="00740E0D" w:rsidP="00740E0D">
            <w:pPr>
              <w:rPr>
                <w:rFonts w:ascii="Arial" w:hAnsi="Arial" w:cs="Arial"/>
                <w:b/>
              </w:rPr>
            </w:pPr>
            <w:r w:rsidRPr="00740E0D">
              <w:rPr>
                <w:rFonts w:ascii="Arial" w:hAnsi="Arial" w:cs="Arial"/>
                <w:b/>
              </w:rPr>
              <w:t xml:space="preserve">As in 08/09 -10/11 </w:t>
            </w:r>
          </w:p>
        </w:tc>
        <w:tc>
          <w:tcPr>
            <w:tcW w:w="4252" w:type="dxa"/>
            <w:tcBorders>
              <w:top w:val="single" w:sz="4" w:space="0" w:color="000000"/>
              <w:left w:val="single" w:sz="4" w:space="0" w:color="000000"/>
              <w:bottom w:val="single" w:sz="4" w:space="0" w:color="000000"/>
              <w:right w:val="single" w:sz="4" w:space="0" w:color="000000"/>
            </w:tcBorders>
            <w:shd w:val="clear" w:color="auto" w:fill="D7C0A1"/>
          </w:tcPr>
          <w:p w14:paraId="504D36D6" w14:textId="77777777" w:rsidR="00740E0D" w:rsidRPr="00740E0D" w:rsidRDefault="00740E0D" w:rsidP="00740E0D">
            <w:pPr>
              <w:rPr>
                <w:rFonts w:ascii="Arial" w:hAnsi="Arial" w:cs="Arial"/>
                <w:b/>
              </w:rPr>
            </w:pPr>
            <w:r w:rsidRPr="00740E0D">
              <w:rPr>
                <w:rFonts w:ascii="Arial" w:hAnsi="Arial" w:cs="Arial"/>
                <w:b/>
              </w:rPr>
              <w:t xml:space="preserve">TOTAL </w:t>
            </w:r>
          </w:p>
        </w:tc>
      </w:tr>
      <w:tr w:rsidR="00740E0D" w:rsidRPr="00740E0D" w14:paraId="75A80AB3" w14:textId="77777777" w:rsidTr="00140925">
        <w:trPr>
          <w:trHeight w:val="225"/>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14:paraId="7E1B9C0E" w14:textId="77777777" w:rsidR="00740E0D" w:rsidRPr="00740E0D" w:rsidRDefault="00740E0D" w:rsidP="00740E0D">
            <w:pPr>
              <w:rPr>
                <w:rFonts w:ascii="Arial" w:hAnsi="Arial" w:cs="Arial"/>
              </w:rPr>
            </w:pPr>
            <w:r w:rsidRPr="00740E0D">
              <w:rPr>
                <w:rFonts w:ascii="Arial" w:hAnsi="Arial" w:cs="Arial"/>
              </w:rPr>
              <w:t xml:space="preserve">Bulk Water Supply System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043EBB67" w14:textId="77777777" w:rsidR="00740E0D" w:rsidRPr="00740E0D" w:rsidRDefault="00740E0D" w:rsidP="00740E0D">
            <w:pPr>
              <w:rPr>
                <w:rFonts w:ascii="Arial" w:hAnsi="Arial" w:cs="Arial"/>
              </w:rPr>
            </w:pPr>
            <w:r w:rsidRPr="00740E0D">
              <w:rPr>
                <w:rFonts w:ascii="Arial" w:hAnsi="Arial" w:cs="Arial"/>
              </w:rPr>
              <w:t xml:space="preserve">48,891,927 </w:t>
            </w:r>
          </w:p>
        </w:tc>
      </w:tr>
      <w:tr w:rsidR="00740E0D" w:rsidRPr="00740E0D" w14:paraId="2F97295A" w14:textId="77777777" w:rsidTr="00140925">
        <w:trPr>
          <w:trHeight w:val="278"/>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14:paraId="4AAF5C47" w14:textId="77777777" w:rsidR="00740E0D" w:rsidRPr="00740E0D" w:rsidRDefault="00740E0D" w:rsidP="00740E0D">
            <w:pPr>
              <w:rPr>
                <w:rFonts w:ascii="Arial" w:hAnsi="Arial" w:cs="Arial"/>
              </w:rPr>
            </w:pPr>
            <w:r w:rsidRPr="00740E0D">
              <w:rPr>
                <w:rFonts w:ascii="Arial" w:hAnsi="Arial" w:cs="Arial"/>
              </w:rPr>
              <w:t xml:space="preserve">Reticulation and Cost Recovery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4473F552" w14:textId="77777777" w:rsidR="00740E0D" w:rsidRPr="00740E0D" w:rsidRDefault="00740E0D" w:rsidP="00740E0D">
            <w:pPr>
              <w:rPr>
                <w:rFonts w:ascii="Arial" w:hAnsi="Arial" w:cs="Arial"/>
              </w:rPr>
            </w:pPr>
            <w:r w:rsidRPr="00740E0D">
              <w:rPr>
                <w:rFonts w:ascii="Arial" w:hAnsi="Arial" w:cs="Arial"/>
              </w:rPr>
              <w:t xml:space="preserve">728,640 </w:t>
            </w:r>
          </w:p>
        </w:tc>
      </w:tr>
      <w:tr w:rsidR="00740E0D" w:rsidRPr="00740E0D" w14:paraId="65397784" w14:textId="77777777" w:rsidTr="00140925">
        <w:trPr>
          <w:trHeight w:val="279"/>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14:paraId="551A1E03" w14:textId="77777777" w:rsidR="00740E0D" w:rsidRPr="00740E0D" w:rsidRDefault="00740E0D" w:rsidP="00740E0D">
            <w:pPr>
              <w:rPr>
                <w:rFonts w:ascii="Arial" w:hAnsi="Arial" w:cs="Arial"/>
              </w:rPr>
            </w:pPr>
            <w:r w:rsidRPr="00740E0D">
              <w:rPr>
                <w:rFonts w:ascii="Arial" w:hAnsi="Arial" w:cs="Arial"/>
              </w:rPr>
              <w:t xml:space="preserve">Household Sanitation (Up to 2010/11)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5FE3B65" w14:textId="77777777" w:rsidR="00740E0D" w:rsidRPr="00740E0D" w:rsidRDefault="00740E0D" w:rsidP="00740E0D">
            <w:pPr>
              <w:rPr>
                <w:rFonts w:ascii="Arial" w:hAnsi="Arial" w:cs="Arial"/>
              </w:rPr>
            </w:pPr>
            <w:r w:rsidRPr="00740E0D">
              <w:rPr>
                <w:rFonts w:ascii="Arial" w:hAnsi="Arial" w:cs="Arial"/>
              </w:rPr>
              <w:t xml:space="preserve">38,264,507 </w:t>
            </w:r>
          </w:p>
        </w:tc>
      </w:tr>
      <w:tr w:rsidR="00740E0D" w:rsidRPr="00740E0D" w14:paraId="3D18B5B3" w14:textId="77777777" w:rsidTr="00140925">
        <w:trPr>
          <w:trHeight w:val="281"/>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14:paraId="68AAFD62" w14:textId="77777777" w:rsidR="00740E0D" w:rsidRPr="00740E0D" w:rsidRDefault="00740E0D" w:rsidP="00740E0D">
            <w:pPr>
              <w:rPr>
                <w:rFonts w:ascii="Arial" w:hAnsi="Arial" w:cs="Arial"/>
              </w:rPr>
            </w:pPr>
            <w:r w:rsidRPr="00740E0D">
              <w:rPr>
                <w:rFonts w:ascii="Arial" w:hAnsi="Arial" w:cs="Arial"/>
              </w:rPr>
              <w:t xml:space="preserve">Rehabilitation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02C7912A" w14:textId="77777777" w:rsidR="00740E0D" w:rsidRPr="00740E0D" w:rsidRDefault="00740E0D" w:rsidP="00740E0D">
            <w:pPr>
              <w:rPr>
                <w:rFonts w:ascii="Arial" w:hAnsi="Arial" w:cs="Arial"/>
              </w:rPr>
            </w:pPr>
            <w:r w:rsidRPr="00740E0D">
              <w:rPr>
                <w:rFonts w:ascii="Arial" w:hAnsi="Arial" w:cs="Arial"/>
              </w:rPr>
              <w:t xml:space="preserve">12,297,966 </w:t>
            </w:r>
          </w:p>
        </w:tc>
      </w:tr>
      <w:tr w:rsidR="00740E0D" w:rsidRPr="00740E0D" w14:paraId="63DF999C" w14:textId="77777777" w:rsidTr="00140925">
        <w:trPr>
          <w:trHeight w:val="276"/>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14:paraId="77FF6BC5" w14:textId="77777777" w:rsidR="00740E0D" w:rsidRPr="00740E0D" w:rsidRDefault="00740E0D" w:rsidP="00740E0D">
            <w:pPr>
              <w:rPr>
                <w:rFonts w:ascii="Arial" w:hAnsi="Arial" w:cs="Arial"/>
              </w:rPr>
            </w:pPr>
            <w:r w:rsidRPr="00740E0D">
              <w:rPr>
                <w:rFonts w:ascii="Arial" w:hAnsi="Arial" w:cs="Arial"/>
              </w:rPr>
              <w:t xml:space="preserve">Sub Total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CD649F2" w14:textId="77777777" w:rsidR="00740E0D" w:rsidRPr="00740E0D" w:rsidRDefault="00740E0D" w:rsidP="00740E0D">
            <w:pPr>
              <w:rPr>
                <w:rFonts w:ascii="Arial" w:hAnsi="Arial" w:cs="Arial"/>
              </w:rPr>
            </w:pPr>
            <w:r w:rsidRPr="00740E0D">
              <w:rPr>
                <w:rFonts w:ascii="Arial" w:hAnsi="Arial" w:cs="Arial"/>
              </w:rPr>
              <w:t xml:space="preserve">100,183,040 </w:t>
            </w:r>
          </w:p>
        </w:tc>
      </w:tr>
    </w:tbl>
    <w:p w14:paraId="1414E791" w14:textId="77777777" w:rsidR="00740E0D" w:rsidRPr="00740E0D" w:rsidRDefault="00740E0D" w:rsidP="00740E0D">
      <w:pPr>
        <w:spacing w:line="360" w:lineRule="auto"/>
        <w:ind w:left="-144"/>
        <w:jc w:val="both"/>
        <w:rPr>
          <w:rFonts w:ascii="Arial" w:hAnsi="Arial" w:cs="Arial"/>
        </w:rPr>
      </w:pPr>
    </w:p>
    <w:p w14:paraId="01045CC1" w14:textId="77777777" w:rsidR="00740E0D" w:rsidRPr="00740E0D" w:rsidRDefault="00740E0D" w:rsidP="00740E0D">
      <w:pPr>
        <w:spacing w:line="360" w:lineRule="auto"/>
        <w:ind w:left="-144" w:right="-514"/>
        <w:jc w:val="both"/>
        <w:rPr>
          <w:rFonts w:ascii="Arial" w:hAnsi="Arial" w:cs="Arial"/>
        </w:rPr>
      </w:pPr>
      <w:r w:rsidRPr="00740E0D">
        <w:rPr>
          <w:rFonts w:ascii="Arial" w:hAnsi="Arial" w:cs="Arial"/>
        </w:rPr>
        <w:t xml:space="preserve"> </w:t>
      </w:r>
      <w:r w:rsidRPr="00740E0D">
        <w:rPr>
          <w:rFonts w:ascii="Arial" w:hAnsi="Arial" w:cs="Arial"/>
          <w:b/>
        </w:rPr>
        <w:t xml:space="preserve">What is the strategy to eradicate backlogs: </w:t>
      </w:r>
      <w:r w:rsidRPr="00740E0D">
        <w:rPr>
          <w:rFonts w:ascii="Arial" w:hAnsi="Arial" w:cs="Arial"/>
        </w:rPr>
        <w:t xml:space="preserve">Cost split of Water Sector Funding Requirements for Different Service Levels (RM) Note: Estimates are provided only in the categories where integrated supply services are (to be) provided. The remaining categories can readily be isolated on municipal level and can be financed by consumer contributions and external (non-governmental loan grant etc., funding) </w:t>
      </w:r>
    </w:p>
    <w:tbl>
      <w:tblPr>
        <w:tblStyle w:val="TableGrid130"/>
        <w:tblW w:w="9665" w:type="dxa"/>
        <w:tblInd w:w="-185" w:type="dxa"/>
        <w:tblCellMar>
          <w:top w:w="44" w:type="dxa"/>
          <w:left w:w="107" w:type="dxa"/>
          <w:right w:w="115" w:type="dxa"/>
        </w:tblCellMar>
        <w:tblLook w:val="04A0" w:firstRow="1" w:lastRow="0" w:firstColumn="1" w:lastColumn="0" w:noHBand="0" w:noVBand="1"/>
      </w:tblPr>
      <w:tblGrid>
        <w:gridCol w:w="4563"/>
        <w:gridCol w:w="993"/>
        <w:gridCol w:w="1417"/>
        <w:gridCol w:w="1277"/>
        <w:gridCol w:w="1415"/>
      </w:tblGrid>
      <w:tr w:rsidR="00740E0D" w:rsidRPr="00740E0D" w14:paraId="49F556A6" w14:textId="77777777" w:rsidTr="00140925">
        <w:trPr>
          <w:trHeight w:val="276"/>
        </w:trPr>
        <w:tc>
          <w:tcPr>
            <w:tcW w:w="4563" w:type="dxa"/>
            <w:tcBorders>
              <w:top w:val="single" w:sz="4" w:space="0" w:color="000000"/>
              <w:left w:val="single" w:sz="4" w:space="0" w:color="000000"/>
              <w:bottom w:val="single" w:sz="4" w:space="0" w:color="000000"/>
              <w:right w:val="single" w:sz="4" w:space="0" w:color="000000"/>
            </w:tcBorders>
            <w:shd w:val="clear" w:color="auto" w:fill="D7C0A1"/>
          </w:tcPr>
          <w:p w14:paraId="1F66F8A2" w14:textId="77777777" w:rsidR="00740E0D" w:rsidRPr="00740E0D" w:rsidRDefault="00740E0D" w:rsidP="00740E0D">
            <w:pPr>
              <w:rPr>
                <w:rFonts w:ascii="Arial" w:hAnsi="Arial" w:cs="Arial"/>
                <w:b/>
              </w:rPr>
            </w:pPr>
            <w:r w:rsidRPr="00740E0D">
              <w:rPr>
                <w:rFonts w:ascii="Arial" w:hAnsi="Arial" w:cs="Arial"/>
                <w:b/>
              </w:rPr>
              <w:t xml:space="preserve">Backlogs </w:t>
            </w:r>
          </w:p>
        </w:tc>
        <w:tc>
          <w:tcPr>
            <w:tcW w:w="993" w:type="dxa"/>
            <w:tcBorders>
              <w:top w:val="single" w:sz="4" w:space="0" w:color="000000"/>
              <w:left w:val="single" w:sz="4" w:space="0" w:color="000000"/>
              <w:bottom w:val="single" w:sz="4" w:space="0" w:color="000000"/>
              <w:right w:val="single" w:sz="4" w:space="0" w:color="000000"/>
            </w:tcBorders>
            <w:shd w:val="clear" w:color="auto" w:fill="D7C0A1"/>
          </w:tcPr>
          <w:p w14:paraId="4C5D323F" w14:textId="77777777" w:rsidR="00740E0D" w:rsidRPr="00740E0D" w:rsidRDefault="00740E0D" w:rsidP="00740E0D">
            <w:pPr>
              <w:rPr>
                <w:rFonts w:ascii="Arial" w:hAnsi="Arial" w:cs="Arial"/>
                <w:b/>
              </w:rPr>
            </w:pPr>
            <w:r w:rsidRPr="00740E0D">
              <w:rPr>
                <w:rFonts w:ascii="Arial" w:hAnsi="Arial" w:cs="Arial"/>
                <w:b/>
              </w:rPr>
              <w:t xml:space="preserve">Basic  </w:t>
            </w:r>
          </w:p>
        </w:tc>
        <w:tc>
          <w:tcPr>
            <w:tcW w:w="1417" w:type="dxa"/>
            <w:tcBorders>
              <w:top w:val="single" w:sz="4" w:space="0" w:color="000000"/>
              <w:left w:val="single" w:sz="4" w:space="0" w:color="000000"/>
              <w:bottom w:val="single" w:sz="4" w:space="0" w:color="000000"/>
              <w:right w:val="single" w:sz="4" w:space="0" w:color="000000"/>
            </w:tcBorders>
            <w:shd w:val="clear" w:color="auto" w:fill="D7C0A1"/>
          </w:tcPr>
          <w:p w14:paraId="2E5D8699" w14:textId="77777777" w:rsidR="00740E0D" w:rsidRPr="00740E0D" w:rsidRDefault="00740E0D" w:rsidP="00740E0D">
            <w:pPr>
              <w:rPr>
                <w:rFonts w:ascii="Arial" w:hAnsi="Arial" w:cs="Arial"/>
                <w:b/>
              </w:rPr>
            </w:pPr>
            <w:r w:rsidRPr="00740E0D">
              <w:rPr>
                <w:rFonts w:ascii="Arial" w:hAnsi="Arial" w:cs="Arial"/>
                <w:b/>
              </w:rPr>
              <w:t xml:space="preserve">High </w:t>
            </w:r>
          </w:p>
        </w:tc>
        <w:tc>
          <w:tcPr>
            <w:tcW w:w="1277" w:type="dxa"/>
            <w:tcBorders>
              <w:top w:val="single" w:sz="4" w:space="0" w:color="000000"/>
              <w:left w:val="single" w:sz="4" w:space="0" w:color="000000"/>
              <w:bottom w:val="single" w:sz="4" w:space="0" w:color="000000"/>
              <w:right w:val="single" w:sz="4" w:space="0" w:color="000000"/>
            </w:tcBorders>
            <w:shd w:val="clear" w:color="auto" w:fill="D7C0A1"/>
          </w:tcPr>
          <w:p w14:paraId="5501665C" w14:textId="77777777" w:rsidR="00740E0D" w:rsidRPr="00740E0D" w:rsidRDefault="00740E0D" w:rsidP="00740E0D">
            <w:pPr>
              <w:rPr>
                <w:rFonts w:ascii="Arial" w:hAnsi="Arial" w:cs="Arial"/>
                <w:b/>
              </w:rPr>
            </w:pPr>
            <w:r w:rsidRPr="00740E0D">
              <w:rPr>
                <w:rFonts w:ascii="Arial" w:hAnsi="Arial" w:cs="Arial"/>
                <w:b/>
              </w:rPr>
              <w:t xml:space="preserve">Urban </w:t>
            </w:r>
          </w:p>
        </w:tc>
        <w:tc>
          <w:tcPr>
            <w:tcW w:w="1415" w:type="dxa"/>
            <w:tcBorders>
              <w:top w:val="single" w:sz="4" w:space="0" w:color="000000"/>
              <w:left w:val="single" w:sz="4" w:space="0" w:color="000000"/>
              <w:bottom w:val="single" w:sz="4" w:space="0" w:color="000000"/>
              <w:right w:val="single" w:sz="4" w:space="0" w:color="000000"/>
            </w:tcBorders>
            <w:shd w:val="clear" w:color="auto" w:fill="D7C0A1"/>
          </w:tcPr>
          <w:p w14:paraId="31C0BBE7" w14:textId="77777777" w:rsidR="00740E0D" w:rsidRPr="00740E0D" w:rsidRDefault="00740E0D" w:rsidP="00740E0D">
            <w:pPr>
              <w:rPr>
                <w:rFonts w:ascii="Arial" w:hAnsi="Arial" w:cs="Arial"/>
                <w:b/>
              </w:rPr>
            </w:pPr>
            <w:r w:rsidRPr="00740E0D">
              <w:rPr>
                <w:rFonts w:ascii="Arial" w:hAnsi="Arial" w:cs="Arial"/>
                <w:b/>
              </w:rPr>
              <w:t xml:space="preserve">Total </w:t>
            </w:r>
          </w:p>
        </w:tc>
      </w:tr>
      <w:tr w:rsidR="00740E0D" w:rsidRPr="00740E0D" w14:paraId="52EAB9DF" w14:textId="77777777" w:rsidTr="00140925">
        <w:trPr>
          <w:trHeight w:val="280"/>
        </w:trPr>
        <w:tc>
          <w:tcPr>
            <w:tcW w:w="4563" w:type="dxa"/>
            <w:tcBorders>
              <w:top w:val="single" w:sz="4" w:space="0" w:color="000000"/>
              <w:left w:val="single" w:sz="4" w:space="0" w:color="000000"/>
              <w:bottom w:val="single" w:sz="4" w:space="0" w:color="000000"/>
              <w:right w:val="single" w:sz="4" w:space="0" w:color="000000"/>
            </w:tcBorders>
          </w:tcPr>
          <w:p w14:paraId="6409EDF4" w14:textId="77777777" w:rsidR="00740E0D" w:rsidRPr="00740E0D" w:rsidRDefault="00740E0D" w:rsidP="00740E0D">
            <w:pPr>
              <w:rPr>
                <w:rFonts w:ascii="Arial" w:hAnsi="Arial" w:cs="Arial"/>
              </w:rPr>
            </w:pPr>
            <w:r w:rsidRPr="00740E0D">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BFA86B3" w14:textId="77777777" w:rsidR="00740E0D" w:rsidRPr="00740E0D" w:rsidRDefault="00740E0D" w:rsidP="00740E0D">
            <w:pPr>
              <w:rPr>
                <w:rFonts w:ascii="Arial" w:hAnsi="Arial" w:cs="Arial"/>
              </w:rPr>
            </w:pPr>
            <w:r w:rsidRPr="00740E0D">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50E71CC" w14:textId="77777777" w:rsidR="00740E0D" w:rsidRPr="00740E0D" w:rsidRDefault="00740E0D" w:rsidP="00740E0D">
            <w:pPr>
              <w:rPr>
                <w:rFonts w:ascii="Arial" w:hAnsi="Arial" w:cs="Arial"/>
              </w:rPr>
            </w:pPr>
            <w:r w:rsidRPr="00740E0D">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63060D3" w14:textId="77777777" w:rsidR="00740E0D" w:rsidRPr="00740E0D" w:rsidRDefault="00740E0D" w:rsidP="00740E0D">
            <w:pPr>
              <w:rPr>
                <w:rFonts w:ascii="Arial" w:hAnsi="Arial" w:cs="Arial"/>
              </w:rPr>
            </w:pPr>
            <w:r w:rsidRPr="00740E0D">
              <w:rPr>
                <w:rFonts w:ascii="Arial" w:hAnsi="Arial" w:cs="Arial"/>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58FF3D97" w14:textId="77777777" w:rsidR="00740E0D" w:rsidRPr="00740E0D" w:rsidRDefault="00740E0D" w:rsidP="00740E0D">
            <w:pPr>
              <w:rPr>
                <w:rFonts w:ascii="Arial" w:hAnsi="Arial" w:cs="Arial"/>
              </w:rPr>
            </w:pPr>
            <w:r w:rsidRPr="00740E0D">
              <w:rPr>
                <w:rFonts w:ascii="Arial" w:hAnsi="Arial" w:cs="Arial"/>
              </w:rPr>
              <w:t xml:space="preserve">(%) </w:t>
            </w:r>
          </w:p>
        </w:tc>
      </w:tr>
      <w:tr w:rsidR="00740E0D" w:rsidRPr="00740E0D" w14:paraId="1D35D25A" w14:textId="77777777" w:rsidTr="00140925">
        <w:trPr>
          <w:trHeight w:val="279"/>
        </w:trPr>
        <w:tc>
          <w:tcPr>
            <w:tcW w:w="4563" w:type="dxa"/>
            <w:tcBorders>
              <w:top w:val="single" w:sz="4" w:space="0" w:color="000000"/>
              <w:left w:val="single" w:sz="4" w:space="0" w:color="000000"/>
              <w:bottom w:val="single" w:sz="4" w:space="0" w:color="000000"/>
              <w:right w:val="single" w:sz="4" w:space="0" w:color="000000"/>
            </w:tcBorders>
          </w:tcPr>
          <w:p w14:paraId="11E98F0F" w14:textId="77777777" w:rsidR="00740E0D" w:rsidRPr="00740E0D" w:rsidRDefault="00740E0D" w:rsidP="00740E0D">
            <w:pPr>
              <w:rPr>
                <w:rFonts w:ascii="Arial" w:hAnsi="Arial" w:cs="Arial"/>
              </w:rPr>
            </w:pPr>
            <w:r w:rsidRPr="00740E0D">
              <w:rPr>
                <w:rFonts w:ascii="Arial" w:hAnsi="Arial" w:cs="Arial"/>
              </w:rPr>
              <w:t xml:space="preserve">Bulk Water Supply System </w:t>
            </w:r>
          </w:p>
        </w:tc>
        <w:tc>
          <w:tcPr>
            <w:tcW w:w="993" w:type="dxa"/>
            <w:tcBorders>
              <w:top w:val="single" w:sz="4" w:space="0" w:color="000000"/>
              <w:left w:val="single" w:sz="4" w:space="0" w:color="000000"/>
              <w:bottom w:val="single" w:sz="4" w:space="0" w:color="000000"/>
              <w:right w:val="single" w:sz="4" w:space="0" w:color="000000"/>
            </w:tcBorders>
          </w:tcPr>
          <w:p w14:paraId="4821ED45" w14:textId="77777777" w:rsidR="00740E0D" w:rsidRPr="00740E0D" w:rsidRDefault="00740E0D" w:rsidP="00740E0D">
            <w:pPr>
              <w:rPr>
                <w:rFonts w:ascii="Arial" w:hAnsi="Arial" w:cs="Arial"/>
              </w:rPr>
            </w:pPr>
            <w:r w:rsidRPr="00740E0D">
              <w:rPr>
                <w:rFonts w:ascii="Arial" w:hAnsi="Arial" w:cs="Arial"/>
              </w:rPr>
              <w:t xml:space="preserve">28 </w:t>
            </w:r>
          </w:p>
        </w:tc>
        <w:tc>
          <w:tcPr>
            <w:tcW w:w="1417" w:type="dxa"/>
            <w:tcBorders>
              <w:top w:val="single" w:sz="4" w:space="0" w:color="000000"/>
              <w:left w:val="single" w:sz="4" w:space="0" w:color="000000"/>
              <w:bottom w:val="single" w:sz="4" w:space="0" w:color="000000"/>
              <w:right w:val="single" w:sz="4" w:space="0" w:color="000000"/>
            </w:tcBorders>
          </w:tcPr>
          <w:p w14:paraId="58983A18" w14:textId="77777777" w:rsidR="00740E0D" w:rsidRPr="00740E0D" w:rsidRDefault="00740E0D" w:rsidP="00740E0D">
            <w:pPr>
              <w:rPr>
                <w:rFonts w:ascii="Arial" w:hAnsi="Arial" w:cs="Arial"/>
              </w:rPr>
            </w:pPr>
            <w:r w:rsidRPr="00740E0D">
              <w:rPr>
                <w:rFonts w:ascii="Arial" w:hAnsi="Arial" w:cs="Arial"/>
              </w:rPr>
              <w:t xml:space="preserve">20.8 </w:t>
            </w:r>
          </w:p>
        </w:tc>
        <w:tc>
          <w:tcPr>
            <w:tcW w:w="1277" w:type="dxa"/>
            <w:tcBorders>
              <w:top w:val="single" w:sz="4" w:space="0" w:color="000000"/>
              <w:left w:val="single" w:sz="4" w:space="0" w:color="000000"/>
              <w:bottom w:val="single" w:sz="4" w:space="0" w:color="000000"/>
              <w:right w:val="single" w:sz="4" w:space="0" w:color="000000"/>
            </w:tcBorders>
          </w:tcPr>
          <w:p w14:paraId="62F9963D" w14:textId="77777777" w:rsidR="00740E0D" w:rsidRPr="00740E0D" w:rsidRDefault="00740E0D" w:rsidP="00740E0D">
            <w:pPr>
              <w:rPr>
                <w:rFonts w:ascii="Arial" w:hAnsi="Arial" w:cs="Arial"/>
              </w:rPr>
            </w:pPr>
            <w:r w:rsidRPr="00740E0D">
              <w:rPr>
                <w:rFonts w:ascii="Arial" w:hAnsi="Arial" w:cs="Arial"/>
              </w:rPr>
              <w:t xml:space="preserve">48.8 </w:t>
            </w:r>
          </w:p>
        </w:tc>
        <w:tc>
          <w:tcPr>
            <w:tcW w:w="1415" w:type="dxa"/>
            <w:tcBorders>
              <w:top w:val="single" w:sz="4" w:space="0" w:color="000000"/>
              <w:left w:val="single" w:sz="4" w:space="0" w:color="000000"/>
              <w:bottom w:val="single" w:sz="4" w:space="0" w:color="000000"/>
              <w:right w:val="single" w:sz="4" w:space="0" w:color="000000"/>
            </w:tcBorders>
          </w:tcPr>
          <w:p w14:paraId="1C05951A" w14:textId="77777777" w:rsidR="00740E0D" w:rsidRPr="00740E0D" w:rsidRDefault="00740E0D" w:rsidP="00740E0D">
            <w:pPr>
              <w:rPr>
                <w:rFonts w:ascii="Arial" w:hAnsi="Arial" w:cs="Arial"/>
              </w:rPr>
            </w:pPr>
            <w:r w:rsidRPr="00740E0D">
              <w:rPr>
                <w:rFonts w:ascii="Arial" w:hAnsi="Arial" w:cs="Arial"/>
              </w:rPr>
              <w:t xml:space="preserve">48.8 </w:t>
            </w:r>
          </w:p>
        </w:tc>
      </w:tr>
      <w:tr w:rsidR="00740E0D" w:rsidRPr="00740E0D" w14:paraId="112AA2A6" w14:textId="77777777" w:rsidTr="00140925">
        <w:trPr>
          <w:trHeight w:val="278"/>
        </w:trPr>
        <w:tc>
          <w:tcPr>
            <w:tcW w:w="4563" w:type="dxa"/>
            <w:tcBorders>
              <w:top w:val="single" w:sz="4" w:space="0" w:color="000000"/>
              <w:left w:val="single" w:sz="4" w:space="0" w:color="000000"/>
              <w:bottom w:val="single" w:sz="4" w:space="0" w:color="000000"/>
              <w:right w:val="single" w:sz="4" w:space="0" w:color="000000"/>
            </w:tcBorders>
          </w:tcPr>
          <w:p w14:paraId="34D37A3F" w14:textId="77777777" w:rsidR="00740E0D" w:rsidRPr="00740E0D" w:rsidRDefault="00740E0D" w:rsidP="00740E0D">
            <w:pPr>
              <w:rPr>
                <w:rFonts w:ascii="Arial" w:hAnsi="Arial" w:cs="Arial"/>
              </w:rPr>
            </w:pPr>
            <w:r w:rsidRPr="00740E0D">
              <w:rPr>
                <w:rFonts w:ascii="Arial" w:hAnsi="Arial" w:cs="Arial"/>
              </w:rPr>
              <w:t xml:space="preserve">Village Reticulation and Cost Recovery </w:t>
            </w:r>
          </w:p>
        </w:tc>
        <w:tc>
          <w:tcPr>
            <w:tcW w:w="993" w:type="dxa"/>
            <w:tcBorders>
              <w:top w:val="single" w:sz="4" w:space="0" w:color="000000"/>
              <w:left w:val="single" w:sz="4" w:space="0" w:color="000000"/>
              <w:bottom w:val="single" w:sz="4" w:space="0" w:color="000000"/>
              <w:right w:val="single" w:sz="4" w:space="0" w:color="000000"/>
            </w:tcBorders>
          </w:tcPr>
          <w:p w14:paraId="30059B87" w14:textId="77777777" w:rsidR="00740E0D" w:rsidRPr="00740E0D" w:rsidRDefault="00740E0D" w:rsidP="00740E0D">
            <w:pPr>
              <w:rPr>
                <w:rFonts w:ascii="Arial" w:hAnsi="Arial" w:cs="Arial"/>
              </w:rPr>
            </w:pPr>
            <w:r w:rsidRPr="00740E0D">
              <w:rPr>
                <w:rFonts w:ascii="Arial" w:hAnsi="Arial" w:cs="Arial"/>
              </w:rPr>
              <w:t xml:space="preserve">0.7 </w:t>
            </w:r>
          </w:p>
        </w:tc>
        <w:tc>
          <w:tcPr>
            <w:tcW w:w="1417" w:type="dxa"/>
            <w:tcBorders>
              <w:top w:val="single" w:sz="4" w:space="0" w:color="000000"/>
              <w:left w:val="single" w:sz="4" w:space="0" w:color="000000"/>
              <w:bottom w:val="single" w:sz="4" w:space="0" w:color="000000"/>
              <w:right w:val="single" w:sz="4" w:space="0" w:color="000000"/>
            </w:tcBorders>
          </w:tcPr>
          <w:p w14:paraId="622C5F4F" w14:textId="77777777" w:rsidR="00740E0D" w:rsidRPr="00740E0D" w:rsidRDefault="00740E0D" w:rsidP="00740E0D">
            <w:pPr>
              <w:rPr>
                <w:rFonts w:ascii="Arial" w:hAnsi="Arial" w:cs="Arial"/>
              </w:rPr>
            </w:pPr>
            <w:r w:rsidRPr="00740E0D">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B514EA9" w14:textId="77777777" w:rsidR="00740E0D" w:rsidRPr="00740E0D" w:rsidRDefault="00740E0D" w:rsidP="00740E0D">
            <w:pPr>
              <w:rPr>
                <w:rFonts w:ascii="Arial" w:hAnsi="Arial" w:cs="Arial"/>
              </w:rPr>
            </w:pPr>
            <w:r w:rsidRPr="00740E0D">
              <w:rPr>
                <w:rFonts w:ascii="Arial" w:hAnsi="Arial" w:cs="Arial"/>
              </w:rPr>
              <w:t xml:space="preserve">0.7 </w:t>
            </w:r>
          </w:p>
        </w:tc>
        <w:tc>
          <w:tcPr>
            <w:tcW w:w="1415" w:type="dxa"/>
            <w:tcBorders>
              <w:top w:val="single" w:sz="4" w:space="0" w:color="000000"/>
              <w:left w:val="single" w:sz="4" w:space="0" w:color="000000"/>
              <w:bottom w:val="single" w:sz="4" w:space="0" w:color="000000"/>
              <w:right w:val="single" w:sz="4" w:space="0" w:color="000000"/>
            </w:tcBorders>
          </w:tcPr>
          <w:p w14:paraId="594397FD" w14:textId="77777777" w:rsidR="00740E0D" w:rsidRPr="00740E0D" w:rsidRDefault="00740E0D" w:rsidP="00740E0D">
            <w:pPr>
              <w:rPr>
                <w:rFonts w:ascii="Arial" w:hAnsi="Arial" w:cs="Arial"/>
              </w:rPr>
            </w:pPr>
            <w:r w:rsidRPr="00740E0D">
              <w:rPr>
                <w:rFonts w:ascii="Arial" w:hAnsi="Arial" w:cs="Arial"/>
              </w:rPr>
              <w:t xml:space="preserve">0.7 </w:t>
            </w:r>
          </w:p>
        </w:tc>
      </w:tr>
      <w:tr w:rsidR="00740E0D" w:rsidRPr="00740E0D" w14:paraId="73F270E5" w14:textId="77777777" w:rsidTr="00140925">
        <w:trPr>
          <w:trHeight w:val="278"/>
        </w:trPr>
        <w:tc>
          <w:tcPr>
            <w:tcW w:w="4563" w:type="dxa"/>
            <w:tcBorders>
              <w:top w:val="single" w:sz="4" w:space="0" w:color="000000"/>
              <w:left w:val="single" w:sz="4" w:space="0" w:color="000000"/>
              <w:bottom w:val="single" w:sz="4" w:space="0" w:color="000000"/>
              <w:right w:val="single" w:sz="4" w:space="0" w:color="000000"/>
            </w:tcBorders>
          </w:tcPr>
          <w:p w14:paraId="2BAE76B3" w14:textId="77777777" w:rsidR="00740E0D" w:rsidRPr="00740E0D" w:rsidRDefault="00740E0D" w:rsidP="00740E0D">
            <w:pPr>
              <w:rPr>
                <w:rFonts w:ascii="Arial" w:hAnsi="Arial" w:cs="Arial"/>
              </w:rPr>
            </w:pPr>
            <w:r w:rsidRPr="00740E0D">
              <w:rPr>
                <w:rFonts w:ascii="Arial" w:hAnsi="Arial" w:cs="Arial"/>
              </w:rPr>
              <w:t xml:space="preserve">Household Sanitation (Up to 2010/11) </w:t>
            </w:r>
          </w:p>
        </w:tc>
        <w:tc>
          <w:tcPr>
            <w:tcW w:w="993" w:type="dxa"/>
            <w:tcBorders>
              <w:top w:val="single" w:sz="4" w:space="0" w:color="000000"/>
              <w:left w:val="single" w:sz="4" w:space="0" w:color="000000"/>
              <w:bottom w:val="single" w:sz="4" w:space="0" w:color="000000"/>
              <w:right w:val="single" w:sz="4" w:space="0" w:color="000000"/>
            </w:tcBorders>
          </w:tcPr>
          <w:p w14:paraId="5F0C73F0" w14:textId="77777777" w:rsidR="00740E0D" w:rsidRPr="00740E0D" w:rsidRDefault="00740E0D" w:rsidP="00740E0D">
            <w:pPr>
              <w:rPr>
                <w:rFonts w:ascii="Arial" w:hAnsi="Arial" w:cs="Arial"/>
              </w:rPr>
            </w:pPr>
            <w:r w:rsidRPr="00740E0D">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BC89FE4" w14:textId="77777777" w:rsidR="00740E0D" w:rsidRPr="00740E0D" w:rsidRDefault="00740E0D" w:rsidP="00740E0D">
            <w:pPr>
              <w:rPr>
                <w:rFonts w:ascii="Arial" w:hAnsi="Arial" w:cs="Arial"/>
              </w:rPr>
            </w:pPr>
            <w:r w:rsidRPr="00740E0D">
              <w:rPr>
                <w:rFonts w:ascii="Arial" w:hAnsi="Arial" w:cs="Arial"/>
              </w:rPr>
              <w:t xml:space="preserve">38.2 </w:t>
            </w:r>
          </w:p>
        </w:tc>
        <w:tc>
          <w:tcPr>
            <w:tcW w:w="1277" w:type="dxa"/>
            <w:tcBorders>
              <w:top w:val="single" w:sz="4" w:space="0" w:color="000000"/>
              <w:left w:val="single" w:sz="4" w:space="0" w:color="000000"/>
              <w:bottom w:val="single" w:sz="4" w:space="0" w:color="000000"/>
              <w:right w:val="single" w:sz="4" w:space="0" w:color="000000"/>
            </w:tcBorders>
          </w:tcPr>
          <w:p w14:paraId="5AAAE8A2" w14:textId="77777777" w:rsidR="00740E0D" w:rsidRPr="00740E0D" w:rsidRDefault="00740E0D" w:rsidP="00740E0D">
            <w:pPr>
              <w:rPr>
                <w:rFonts w:ascii="Arial" w:hAnsi="Arial" w:cs="Arial"/>
              </w:rPr>
            </w:pPr>
            <w:r w:rsidRPr="00740E0D">
              <w:rPr>
                <w:rFonts w:ascii="Arial" w:hAnsi="Arial" w:cs="Arial"/>
              </w:rPr>
              <w:t xml:space="preserve">38.2 </w:t>
            </w:r>
          </w:p>
        </w:tc>
        <w:tc>
          <w:tcPr>
            <w:tcW w:w="1415" w:type="dxa"/>
            <w:tcBorders>
              <w:top w:val="single" w:sz="4" w:space="0" w:color="000000"/>
              <w:left w:val="single" w:sz="4" w:space="0" w:color="000000"/>
              <w:bottom w:val="single" w:sz="4" w:space="0" w:color="000000"/>
              <w:right w:val="single" w:sz="4" w:space="0" w:color="000000"/>
            </w:tcBorders>
          </w:tcPr>
          <w:p w14:paraId="69AB83F6" w14:textId="77777777" w:rsidR="00740E0D" w:rsidRPr="00740E0D" w:rsidRDefault="00740E0D" w:rsidP="00740E0D">
            <w:pPr>
              <w:rPr>
                <w:rFonts w:ascii="Arial" w:hAnsi="Arial" w:cs="Arial"/>
              </w:rPr>
            </w:pPr>
            <w:r w:rsidRPr="00740E0D">
              <w:rPr>
                <w:rFonts w:ascii="Arial" w:hAnsi="Arial" w:cs="Arial"/>
              </w:rPr>
              <w:t xml:space="preserve">38.212.3 </w:t>
            </w:r>
          </w:p>
        </w:tc>
      </w:tr>
      <w:tr w:rsidR="00740E0D" w:rsidRPr="00740E0D" w14:paraId="5CB91A4D" w14:textId="77777777" w:rsidTr="00140925">
        <w:trPr>
          <w:trHeight w:val="278"/>
        </w:trPr>
        <w:tc>
          <w:tcPr>
            <w:tcW w:w="4563" w:type="dxa"/>
            <w:tcBorders>
              <w:top w:val="single" w:sz="4" w:space="0" w:color="000000"/>
              <w:left w:val="single" w:sz="4" w:space="0" w:color="000000"/>
              <w:bottom w:val="single" w:sz="4" w:space="0" w:color="000000"/>
              <w:right w:val="single" w:sz="4" w:space="0" w:color="000000"/>
            </w:tcBorders>
          </w:tcPr>
          <w:p w14:paraId="36E1FD0C" w14:textId="77777777" w:rsidR="00740E0D" w:rsidRPr="00740E0D" w:rsidRDefault="00740E0D" w:rsidP="00740E0D">
            <w:pPr>
              <w:rPr>
                <w:rFonts w:ascii="Arial" w:hAnsi="Arial" w:cs="Arial"/>
              </w:rPr>
            </w:pPr>
            <w:r w:rsidRPr="00740E0D">
              <w:rPr>
                <w:rFonts w:ascii="Arial" w:hAnsi="Arial" w:cs="Arial"/>
              </w:rPr>
              <w:t xml:space="preserve"> Rehabilitation </w:t>
            </w:r>
          </w:p>
        </w:tc>
        <w:tc>
          <w:tcPr>
            <w:tcW w:w="993" w:type="dxa"/>
            <w:tcBorders>
              <w:top w:val="single" w:sz="4" w:space="0" w:color="000000"/>
              <w:left w:val="single" w:sz="4" w:space="0" w:color="000000"/>
              <w:bottom w:val="single" w:sz="4" w:space="0" w:color="000000"/>
              <w:right w:val="single" w:sz="4" w:space="0" w:color="000000"/>
            </w:tcBorders>
          </w:tcPr>
          <w:p w14:paraId="16B598F1" w14:textId="77777777" w:rsidR="00740E0D" w:rsidRPr="00740E0D" w:rsidRDefault="00740E0D" w:rsidP="00740E0D">
            <w:pPr>
              <w:rPr>
                <w:rFonts w:ascii="Arial" w:hAnsi="Arial" w:cs="Arial"/>
              </w:rPr>
            </w:pPr>
            <w:r w:rsidRPr="00740E0D">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FB91863" w14:textId="77777777" w:rsidR="00740E0D" w:rsidRPr="00740E0D" w:rsidRDefault="00740E0D" w:rsidP="00740E0D">
            <w:pPr>
              <w:rPr>
                <w:rFonts w:ascii="Arial" w:hAnsi="Arial" w:cs="Arial"/>
              </w:rPr>
            </w:pPr>
            <w:r w:rsidRPr="00740E0D">
              <w:rPr>
                <w:rFonts w:ascii="Arial" w:hAnsi="Arial" w:cs="Arial"/>
              </w:rPr>
              <w:t xml:space="preserve">12.3 </w:t>
            </w:r>
          </w:p>
        </w:tc>
        <w:tc>
          <w:tcPr>
            <w:tcW w:w="1277" w:type="dxa"/>
            <w:tcBorders>
              <w:top w:val="single" w:sz="4" w:space="0" w:color="000000"/>
              <w:left w:val="single" w:sz="4" w:space="0" w:color="000000"/>
              <w:bottom w:val="single" w:sz="4" w:space="0" w:color="000000"/>
              <w:right w:val="single" w:sz="4" w:space="0" w:color="000000"/>
            </w:tcBorders>
          </w:tcPr>
          <w:p w14:paraId="0AE968B5" w14:textId="77777777" w:rsidR="00740E0D" w:rsidRPr="00740E0D" w:rsidRDefault="00740E0D" w:rsidP="00740E0D">
            <w:pPr>
              <w:rPr>
                <w:rFonts w:ascii="Arial" w:hAnsi="Arial" w:cs="Arial"/>
              </w:rPr>
            </w:pPr>
            <w:r w:rsidRPr="00740E0D">
              <w:rPr>
                <w:rFonts w:ascii="Arial" w:hAnsi="Arial" w:cs="Arial"/>
              </w:rPr>
              <w:t xml:space="preserve">12.2 </w:t>
            </w:r>
          </w:p>
        </w:tc>
        <w:tc>
          <w:tcPr>
            <w:tcW w:w="1415" w:type="dxa"/>
            <w:tcBorders>
              <w:top w:val="single" w:sz="4" w:space="0" w:color="000000"/>
              <w:left w:val="single" w:sz="4" w:space="0" w:color="000000"/>
              <w:bottom w:val="single" w:sz="4" w:space="0" w:color="000000"/>
              <w:right w:val="single" w:sz="4" w:space="0" w:color="000000"/>
            </w:tcBorders>
          </w:tcPr>
          <w:p w14:paraId="376299F5" w14:textId="77777777" w:rsidR="00740E0D" w:rsidRPr="00740E0D" w:rsidRDefault="00740E0D" w:rsidP="00740E0D">
            <w:pPr>
              <w:rPr>
                <w:rFonts w:ascii="Arial" w:hAnsi="Arial" w:cs="Arial"/>
              </w:rPr>
            </w:pPr>
            <w:r w:rsidRPr="00740E0D">
              <w:rPr>
                <w:rFonts w:ascii="Arial" w:hAnsi="Arial" w:cs="Arial"/>
              </w:rPr>
              <w:t xml:space="preserve"> </w:t>
            </w:r>
          </w:p>
        </w:tc>
      </w:tr>
    </w:tbl>
    <w:p w14:paraId="4432F50F" w14:textId="77777777" w:rsidR="00740E0D" w:rsidRPr="00740E0D" w:rsidRDefault="00740E0D" w:rsidP="00740E0D">
      <w:pPr>
        <w:jc w:val="both"/>
        <w:rPr>
          <w:rFonts w:ascii="Arial" w:hAnsi="Arial" w:cs="Arial"/>
        </w:rPr>
      </w:pPr>
      <w:r w:rsidRPr="00740E0D">
        <w:rPr>
          <w:rFonts w:ascii="Arial" w:hAnsi="Arial" w:cs="Arial"/>
        </w:rPr>
        <w:t xml:space="preserve"> </w:t>
      </w:r>
    </w:p>
    <w:p w14:paraId="71F0084D" w14:textId="77777777" w:rsidR="00740E0D" w:rsidRPr="00740E0D" w:rsidRDefault="00740E0D" w:rsidP="00740E0D">
      <w:pPr>
        <w:shd w:val="clear" w:color="auto" w:fill="FFFFFF" w:themeFill="background1"/>
        <w:ind w:left="-180"/>
        <w:jc w:val="both"/>
        <w:rPr>
          <w:rFonts w:ascii="Arial" w:hAnsi="Arial" w:cs="Arial"/>
          <w:b/>
        </w:rPr>
      </w:pPr>
      <w:r w:rsidRPr="00740E0D">
        <w:rPr>
          <w:rFonts w:ascii="Arial" w:hAnsi="Arial" w:cs="Arial"/>
          <w:b/>
        </w:rPr>
        <w:t>6.2.6. Transport Management Plan</w:t>
      </w:r>
    </w:p>
    <w:p w14:paraId="207B7998" w14:textId="77777777" w:rsidR="00740E0D" w:rsidRPr="00740E0D" w:rsidRDefault="00740E0D" w:rsidP="00740E0D">
      <w:pPr>
        <w:autoSpaceDE w:val="0"/>
        <w:autoSpaceDN w:val="0"/>
        <w:adjustRightInd w:val="0"/>
        <w:spacing w:after="0" w:line="360" w:lineRule="auto"/>
        <w:ind w:left="-180" w:right="-334"/>
        <w:jc w:val="both"/>
        <w:rPr>
          <w:rFonts w:ascii="Arial" w:hAnsi="Arial" w:cs="Arial"/>
        </w:rPr>
      </w:pPr>
      <w:r w:rsidRPr="00740E0D">
        <w:rPr>
          <w:rFonts w:ascii="Arial" w:hAnsi="Arial" w:cs="Arial"/>
        </w:rPr>
        <w:t>The objective of the Traffic Management Plan is to ensure integration between Development Framework Planning and Traffic Engineering aspects. The Makana Transport Plan was revised in October 2019. In so doing the Traffic Management Plan addresses the following aspects:</w:t>
      </w:r>
    </w:p>
    <w:p w14:paraId="3BF48D5E"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Traffic generation</w:t>
      </w:r>
    </w:p>
    <w:p w14:paraId="2FE01E20"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Capacity (intersection and link)</w:t>
      </w:r>
    </w:p>
    <w:p w14:paraId="43F07656"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Access Management</w:t>
      </w:r>
    </w:p>
    <w:p w14:paraId="7AF88A5E"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Mobility and Accessibility</w:t>
      </w:r>
    </w:p>
    <w:p w14:paraId="2BE14324"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Safety</w:t>
      </w:r>
    </w:p>
    <w:p w14:paraId="7BD993D1"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Traffic Calming</w:t>
      </w:r>
    </w:p>
    <w:p w14:paraId="6508ADAA"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Non-motorised transport modes</w:t>
      </w:r>
    </w:p>
    <w:p w14:paraId="18FB2C99"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Public transport (including illegal and informal taxis)</w:t>
      </w:r>
    </w:p>
    <w:p w14:paraId="76EABB40"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Development Levies</w:t>
      </w:r>
    </w:p>
    <w:p w14:paraId="261E8601"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Movement Routes (including provision for disabled)</w:t>
      </w:r>
    </w:p>
    <w:p w14:paraId="7C07A2A9"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Parking and off-loading needs (specifically in relation to Public Open Spaces)</w:t>
      </w:r>
    </w:p>
    <w:p w14:paraId="4BF8267A"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Parking Levy / Fund Contributions</w:t>
      </w:r>
    </w:p>
    <w:p w14:paraId="09E9048B" w14:textId="77777777" w:rsidR="00740E0D" w:rsidRPr="00740E0D" w:rsidRDefault="00740E0D" w:rsidP="0038706E">
      <w:pPr>
        <w:numPr>
          <w:ilvl w:val="0"/>
          <w:numId w:val="95"/>
        </w:numPr>
        <w:autoSpaceDE w:val="0"/>
        <w:autoSpaceDN w:val="0"/>
        <w:adjustRightInd w:val="0"/>
        <w:spacing w:after="0" w:line="360" w:lineRule="auto"/>
        <w:ind w:left="709" w:hanging="567"/>
        <w:contextualSpacing/>
        <w:jc w:val="both"/>
        <w:rPr>
          <w:rFonts w:ascii="Arial" w:eastAsia="Calibri" w:hAnsi="Arial" w:cs="Arial"/>
          <w:color w:val="000000"/>
          <w:lang w:eastAsia="en-ZA"/>
        </w:rPr>
      </w:pPr>
      <w:r w:rsidRPr="00740E0D">
        <w:rPr>
          <w:rFonts w:ascii="Arial" w:eastAsia="Calibri" w:hAnsi="Arial" w:cs="Arial"/>
          <w:color w:val="000000"/>
          <w:lang w:eastAsia="en-ZA"/>
        </w:rPr>
        <w:t>Assessment of success, failure or shortcomings of traffic management interventions implemented to date.</w:t>
      </w:r>
    </w:p>
    <w:p w14:paraId="4B600364" w14:textId="77777777" w:rsidR="00740E0D" w:rsidRPr="00740E0D" w:rsidRDefault="00740E0D" w:rsidP="00740E0D">
      <w:pPr>
        <w:autoSpaceDE w:val="0"/>
        <w:autoSpaceDN w:val="0"/>
        <w:adjustRightInd w:val="0"/>
        <w:spacing w:after="0" w:line="360" w:lineRule="auto"/>
        <w:ind w:left="142" w:hanging="142"/>
        <w:jc w:val="both"/>
        <w:rPr>
          <w:rFonts w:ascii="Arial" w:hAnsi="Arial" w:cs="Arial"/>
        </w:rPr>
      </w:pPr>
    </w:p>
    <w:p w14:paraId="3D6EE453" w14:textId="77777777" w:rsidR="00740E0D" w:rsidRPr="00740E0D" w:rsidRDefault="00740E0D" w:rsidP="00740E0D">
      <w:pPr>
        <w:autoSpaceDE w:val="0"/>
        <w:autoSpaceDN w:val="0"/>
        <w:adjustRightInd w:val="0"/>
        <w:spacing w:after="0" w:line="360" w:lineRule="auto"/>
        <w:ind w:left="-90"/>
        <w:jc w:val="both"/>
        <w:rPr>
          <w:rFonts w:ascii="Arial" w:hAnsi="Arial" w:cs="Arial"/>
        </w:rPr>
      </w:pPr>
      <w:r w:rsidRPr="00740E0D">
        <w:rPr>
          <w:rFonts w:ascii="Arial" w:hAnsi="Arial" w:cs="Arial"/>
          <w:b/>
        </w:rPr>
        <w:t xml:space="preserve">National Routes: </w:t>
      </w:r>
      <w:r w:rsidRPr="00740E0D">
        <w:rPr>
          <w:rFonts w:ascii="Arial" w:hAnsi="Arial" w:cs="Arial"/>
        </w:rPr>
        <w:t xml:space="preserve">N2 </w:t>
      </w:r>
    </w:p>
    <w:p w14:paraId="623A2B8D" w14:textId="77777777" w:rsidR="00740E0D" w:rsidRPr="00740E0D" w:rsidRDefault="00740E0D" w:rsidP="00740E0D">
      <w:pPr>
        <w:autoSpaceDE w:val="0"/>
        <w:autoSpaceDN w:val="0"/>
        <w:adjustRightInd w:val="0"/>
        <w:spacing w:after="0" w:line="276" w:lineRule="auto"/>
        <w:ind w:left="-90"/>
        <w:jc w:val="both"/>
        <w:rPr>
          <w:rFonts w:ascii="Arial" w:hAnsi="Arial" w:cs="Arial"/>
        </w:rPr>
      </w:pPr>
      <w:r w:rsidRPr="00740E0D">
        <w:rPr>
          <w:rFonts w:ascii="Arial" w:hAnsi="Arial" w:cs="Arial"/>
        </w:rPr>
        <w:t>This route links Makhanda to Port Elizabeth in the Southwest and East London and Bisho in the North-east</w:t>
      </w:r>
    </w:p>
    <w:p w14:paraId="6CA5B389" w14:textId="77777777" w:rsidR="00740E0D" w:rsidRPr="00740E0D" w:rsidRDefault="00740E0D" w:rsidP="00740E0D">
      <w:pPr>
        <w:autoSpaceDE w:val="0"/>
        <w:autoSpaceDN w:val="0"/>
        <w:adjustRightInd w:val="0"/>
        <w:spacing w:after="0" w:line="276" w:lineRule="auto"/>
        <w:ind w:left="142" w:hanging="142"/>
        <w:jc w:val="both"/>
        <w:rPr>
          <w:rFonts w:ascii="Arial" w:hAnsi="Arial" w:cs="Arial"/>
        </w:rPr>
      </w:pPr>
    </w:p>
    <w:p w14:paraId="2BE57D84" w14:textId="77777777" w:rsidR="00740E0D" w:rsidRPr="00740E0D" w:rsidRDefault="00740E0D" w:rsidP="00740E0D">
      <w:pPr>
        <w:autoSpaceDE w:val="0"/>
        <w:autoSpaceDN w:val="0"/>
        <w:adjustRightInd w:val="0"/>
        <w:spacing w:after="0" w:line="360" w:lineRule="auto"/>
        <w:ind w:left="142" w:hanging="142"/>
        <w:jc w:val="both"/>
        <w:rPr>
          <w:rFonts w:ascii="Arial" w:hAnsi="Arial" w:cs="Arial"/>
          <w:b/>
        </w:rPr>
      </w:pPr>
      <w:r w:rsidRPr="00740E0D">
        <w:rPr>
          <w:rFonts w:ascii="Arial" w:hAnsi="Arial" w:cs="Arial"/>
          <w:b/>
        </w:rPr>
        <w:t>Provincial Routes</w:t>
      </w:r>
    </w:p>
    <w:p w14:paraId="1E0CF66A"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R67 This route links with Port Alfred in the south and Fort Beaufort and Komani in the north</w:t>
      </w:r>
    </w:p>
    <w:p w14:paraId="72560298"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R350 This route links to Bedford in the northwest</w:t>
      </w:r>
    </w:p>
    <w:p w14:paraId="68AE62FF"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R400 This route links to Riebeek East and the N10 via the R350</w:t>
      </w:r>
    </w:p>
    <w:p w14:paraId="0518D27E"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R344 This route links with Adelaide via the R350 (gravel)</w:t>
      </w:r>
    </w:p>
    <w:p w14:paraId="244FD6EF"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R343 This route links with Salem and Kenton-on-Sea as well as Alexandria (via the R72)</w:t>
      </w:r>
    </w:p>
    <w:p w14:paraId="25F55A47" w14:textId="77777777" w:rsidR="00740E0D" w:rsidRPr="00740E0D" w:rsidRDefault="00740E0D" w:rsidP="0038706E">
      <w:pPr>
        <w:numPr>
          <w:ilvl w:val="0"/>
          <w:numId w:val="94"/>
        </w:numPr>
        <w:autoSpaceDE w:val="0"/>
        <w:autoSpaceDN w:val="0"/>
        <w:adjustRightInd w:val="0"/>
        <w:spacing w:after="0" w:line="360" w:lineRule="auto"/>
        <w:contextualSpacing/>
        <w:jc w:val="both"/>
        <w:rPr>
          <w:rFonts w:ascii="Arial" w:eastAsia="Calibri" w:hAnsi="Arial" w:cs="Arial"/>
          <w:color w:val="000000"/>
          <w:lang w:eastAsia="en-ZA"/>
        </w:rPr>
      </w:pPr>
      <w:r w:rsidRPr="00740E0D">
        <w:rPr>
          <w:rFonts w:ascii="Arial" w:eastAsia="Calibri" w:hAnsi="Arial" w:cs="Arial"/>
          <w:color w:val="000000"/>
          <w:lang w:eastAsia="en-ZA"/>
        </w:rPr>
        <w:t>MR0476 This route links with Alicedale via the N2</w:t>
      </w:r>
    </w:p>
    <w:p w14:paraId="50952C42" w14:textId="77777777" w:rsidR="00740E0D" w:rsidRPr="00740E0D" w:rsidRDefault="00740E0D" w:rsidP="00740E0D">
      <w:pPr>
        <w:autoSpaceDE w:val="0"/>
        <w:autoSpaceDN w:val="0"/>
        <w:adjustRightInd w:val="0"/>
        <w:spacing w:after="0" w:line="360" w:lineRule="auto"/>
        <w:ind w:left="-90"/>
        <w:jc w:val="both"/>
        <w:rPr>
          <w:rFonts w:ascii="Arial" w:hAnsi="Arial" w:cs="Arial"/>
        </w:rPr>
      </w:pPr>
      <w:r w:rsidRPr="00740E0D">
        <w:rPr>
          <w:rFonts w:ascii="Arial" w:hAnsi="Arial" w:cs="Arial"/>
        </w:rPr>
        <w:t>The main routes into, out of and through the study area in the Makhanda CBD that link up with the strategic National and Provincial routes include Beaufort Street, Somerset Street, High Street, Hill, Street, African Street, Bathurst Street and George Street.</w:t>
      </w:r>
    </w:p>
    <w:p w14:paraId="05CFD159" w14:textId="77777777" w:rsidR="00740E0D" w:rsidRPr="00740E0D" w:rsidRDefault="00740E0D" w:rsidP="00740E0D">
      <w:pPr>
        <w:widowControl w:val="0"/>
        <w:tabs>
          <w:tab w:val="left" w:pos="680"/>
        </w:tabs>
        <w:autoSpaceDE w:val="0"/>
        <w:autoSpaceDN w:val="0"/>
        <w:spacing w:before="122" w:after="0" w:line="240" w:lineRule="auto"/>
        <w:jc w:val="both"/>
        <w:outlineLvl w:val="2"/>
        <w:rPr>
          <w:rFonts w:ascii="Arial" w:eastAsia="Calibri" w:hAnsi="Arial" w:cs="Arial"/>
          <w:b/>
          <w:color w:val="000000"/>
          <w:lang w:eastAsia="en-ZA"/>
        </w:rPr>
      </w:pPr>
      <w:r w:rsidRPr="00740E0D">
        <w:rPr>
          <w:rFonts w:ascii="Arial" w:eastAsia="Calibri" w:hAnsi="Arial" w:cs="Arial"/>
          <w:b/>
          <w:color w:val="000000"/>
          <w:lang w:eastAsia="en-ZA"/>
        </w:rPr>
        <w:t>Road</w:t>
      </w:r>
      <w:r w:rsidRPr="00740E0D">
        <w:rPr>
          <w:rFonts w:ascii="Arial" w:eastAsia="Calibri" w:hAnsi="Arial" w:cs="Arial"/>
          <w:b/>
          <w:color w:val="000000"/>
          <w:spacing w:val="-2"/>
          <w:lang w:eastAsia="en-ZA"/>
        </w:rPr>
        <w:t xml:space="preserve"> </w:t>
      </w:r>
      <w:r w:rsidRPr="00740E0D">
        <w:rPr>
          <w:rFonts w:ascii="Arial" w:eastAsia="Calibri" w:hAnsi="Arial" w:cs="Arial"/>
          <w:b/>
          <w:color w:val="000000"/>
          <w:lang w:eastAsia="en-ZA"/>
        </w:rPr>
        <w:t>Condition:</w:t>
      </w:r>
    </w:p>
    <w:p w14:paraId="109EEFFE" w14:textId="77777777" w:rsidR="00740E0D" w:rsidRPr="00740E0D" w:rsidRDefault="00740E0D" w:rsidP="00740E0D">
      <w:pPr>
        <w:autoSpaceDE w:val="0"/>
        <w:autoSpaceDN w:val="0"/>
        <w:adjustRightInd w:val="0"/>
        <w:spacing w:after="0" w:line="240" w:lineRule="auto"/>
        <w:jc w:val="both"/>
        <w:rPr>
          <w:rFonts w:ascii="Arial" w:hAnsi="Arial" w:cs="Arial"/>
          <w:b/>
          <w:bCs/>
        </w:rPr>
      </w:pPr>
      <w:r w:rsidRPr="00740E0D">
        <w:rPr>
          <w:rFonts w:ascii="Arial" w:hAnsi="Arial" w:cs="Arial"/>
          <w:b/>
          <w:bCs/>
        </w:rPr>
        <w:t>Table: Condition Index – Traffic Management Plan Study Area - Surfaced Roads</w:t>
      </w:r>
    </w:p>
    <w:p w14:paraId="3C69A0A4" w14:textId="77777777" w:rsidR="00740E0D" w:rsidRPr="00740E0D" w:rsidRDefault="00740E0D" w:rsidP="00740E0D">
      <w:pPr>
        <w:autoSpaceDE w:val="0"/>
        <w:autoSpaceDN w:val="0"/>
        <w:adjustRightInd w:val="0"/>
        <w:spacing w:after="0" w:line="240" w:lineRule="auto"/>
        <w:jc w:val="both"/>
        <w:rPr>
          <w:rFonts w:ascii="Arial" w:hAnsi="Arial" w:cs="Arial"/>
          <w:b/>
          <w:bCs/>
        </w:rPr>
      </w:pPr>
    </w:p>
    <w:tbl>
      <w:tblPr>
        <w:tblStyle w:val="TableGrid32"/>
        <w:tblW w:w="9493" w:type="dxa"/>
        <w:tblLook w:val="04A0" w:firstRow="1" w:lastRow="0" w:firstColumn="1" w:lastColumn="0" w:noHBand="0" w:noVBand="1"/>
      </w:tblPr>
      <w:tblGrid>
        <w:gridCol w:w="2405"/>
        <w:gridCol w:w="1843"/>
        <w:gridCol w:w="1843"/>
        <w:gridCol w:w="1559"/>
        <w:gridCol w:w="1843"/>
      </w:tblGrid>
      <w:tr w:rsidR="00740E0D" w:rsidRPr="00740E0D" w14:paraId="111EAE29" w14:textId="77777777" w:rsidTr="00140925">
        <w:trPr>
          <w:trHeight w:val="395"/>
        </w:trPr>
        <w:tc>
          <w:tcPr>
            <w:tcW w:w="2405" w:type="dxa"/>
            <w:shd w:val="clear" w:color="auto" w:fill="D7C0A1"/>
            <w:vAlign w:val="center"/>
          </w:tcPr>
          <w:p w14:paraId="3B44845A" w14:textId="77777777" w:rsidR="00740E0D" w:rsidRPr="00740E0D" w:rsidRDefault="00740E0D" w:rsidP="00740E0D">
            <w:pPr>
              <w:autoSpaceDE w:val="0"/>
              <w:autoSpaceDN w:val="0"/>
              <w:adjustRightInd w:val="0"/>
              <w:jc w:val="center"/>
              <w:rPr>
                <w:rFonts w:ascii="Arial" w:hAnsi="Arial" w:cs="Arial"/>
                <w:b/>
                <w:bCs/>
              </w:rPr>
            </w:pPr>
          </w:p>
        </w:tc>
        <w:tc>
          <w:tcPr>
            <w:tcW w:w="3686" w:type="dxa"/>
            <w:gridSpan w:val="2"/>
            <w:shd w:val="clear" w:color="auto" w:fill="D7C0A1"/>
            <w:vAlign w:val="center"/>
          </w:tcPr>
          <w:p w14:paraId="4E964331" w14:textId="77777777" w:rsidR="00740E0D" w:rsidRPr="00740E0D" w:rsidRDefault="00740E0D" w:rsidP="00740E0D">
            <w:pPr>
              <w:autoSpaceDE w:val="0"/>
              <w:autoSpaceDN w:val="0"/>
              <w:adjustRightInd w:val="0"/>
              <w:jc w:val="center"/>
              <w:rPr>
                <w:rFonts w:ascii="Arial" w:hAnsi="Arial" w:cs="Arial"/>
                <w:b/>
                <w:bCs/>
              </w:rPr>
            </w:pPr>
            <w:r w:rsidRPr="00740E0D">
              <w:rPr>
                <w:rFonts w:ascii="Arial" w:hAnsi="Arial" w:cs="Arial"/>
                <w:b/>
                <w:bCs/>
              </w:rPr>
              <w:t>Municipal</w:t>
            </w:r>
          </w:p>
        </w:tc>
        <w:tc>
          <w:tcPr>
            <w:tcW w:w="3402" w:type="dxa"/>
            <w:gridSpan w:val="2"/>
            <w:shd w:val="clear" w:color="auto" w:fill="D7C0A1"/>
            <w:vAlign w:val="center"/>
          </w:tcPr>
          <w:p w14:paraId="759C881D" w14:textId="77777777" w:rsidR="00740E0D" w:rsidRPr="00740E0D" w:rsidRDefault="00740E0D" w:rsidP="00740E0D">
            <w:pPr>
              <w:autoSpaceDE w:val="0"/>
              <w:autoSpaceDN w:val="0"/>
              <w:adjustRightInd w:val="0"/>
              <w:jc w:val="center"/>
              <w:rPr>
                <w:rFonts w:ascii="Arial" w:hAnsi="Arial" w:cs="Arial"/>
                <w:b/>
                <w:bCs/>
              </w:rPr>
            </w:pPr>
            <w:r w:rsidRPr="00740E0D">
              <w:rPr>
                <w:rFonts w:ascii="Arial" w:hAnsi="Arial" w:cs="Arial"/>
                <w:b/>
                <w:bCs/>
              </w:rPr>
              <w:t>Provincial</w:t>
            </w:r>
          </w:p>
        </w:tc>
      </w:tr>
      <w:tr w:rsidR="00740E0D" w:rsidRPr="00740E0D" w14:paraId="1EEA874E" w14:textId="77777777" w:rsidTr="00140925">
        <w:trPr>
          <w:trHeight w:val="557"/>
        </w:trPr>
        <w:tc>
          <w:tcPr>
            <w:tcW w:w="2405" w:type="dxa"/>
          </w:tcPr>
          <w:p w14:paraId="610C047A"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Condition</w:t>
            </w:r>
          </w:p>
        </w:tc>
        <w:tc>
          <w:tcPr>
            <w:tcW w:w="1843" w:type="dxa"/>
          </w:tcPr>
          <w:p w14:paraId="2514B542"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Length (km)</w:t>
            </w:r>
          </w:p>
        </w:tc>
        <w:tc>
          <w:tcPr>
            <w:tcW w:w="1843" w:type="dxa"/>
          </w:tcPr>
          <w:p w14:paraId="267A5EE6"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Percentage (%)</w:t>
            </w:r>
          </w:p>
        </w:tc>
        <w:tc>
          <w:tcPr>
            <w:tcW w:w="1559" w:type="dxa"/>
          </w:tcPr>
          <w:p w14:paraId="3F9760B1"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Length (km)</w:t>
            </w:r>
          </w:p>
        </w:tc>
        <w:tc>
          <w:tcPr>
            <w:tcW w:w="1843" w:type="dxa"/>
          </w:tcPr>
          <w:p w14:paraId="2D65368D"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Percentage (%)</w:t>
            </w:r>
          </w:p>
        </w:tc>
      </w:tr>
      <w:tr w:rsidR="00740E0D" w:rsidRPr="00740E0D" w14:paraId="20331634" w14:textId="77777777" w:rsidTr="00140925">
        <w:trPr>
          <w:trHeight w:val="267"/>
        </w:trPr>
        <w:tc>
          <w:tcPr>
            <w:tcW w:w="2405" w:type="dxa"/>
            <w:shd w:val="clear" w:color="auto" w:fill="00B050"/>
          </w:tcPr>
          <w:p w14:paraId="26558B23"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rPr>
              <w:t>Very Good</w:t>
            </w:r>
          </w:p>
        </w:tc>
        <w:tc>
          <w:tcPr>
            <w:tcW w:w="1843" w:type="dxa"/>
          </w:tcPr>
          <w:p w14:paraId="3AC7825A"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rPr>
              <w:t>0.00</w:t>
            </w:r>
          </w:p>
        </w:tc>
        <w:tc>
          <w:tcPr>
            <w:tcW w:w="1843" w:type="dxa"/>
          </w:tcPr>
          <w:p w14:paraId="12E078DC"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rPr>
              <w:t>0.00%</w:t>
            </w:r>
          </w:p>
        </w:tc>
        <w:tc>
          <w:tcPr>
            <w:tcW w:w="1559" w:type="dxa"/>
          </w:tcPr>
          <w:p w14:paraId="4889524F"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rPr>
              <w:t>0.00</w:t>
            </w:r>
          </w:p>
        </w:tc>
        <w:tc>
          <w:tcPr>
            <w:tcW w:w="1843" w:type="dxa"/>
          </w:tcPr>
          <w:p w14:paraId="572777FD" w14:textId="77777777" w:rsidR="00740E0D" w:rsidRPr="00740E0D" w:rsidRDefault="00740E0D" w:rsidP="00740E0D">
            <w:pPr>
              <w:autoSpaceDE w:val="0"/>
              <w:autoSpaceDN w:val="0"/>
              <w:adjustRightInd w:val="0"/>
              <w:rPr>
                <w:rFonts w:ascii="Arial" w:hAnsi="Arial" w:cs="Arial"/>
              </w:rPr>
            </w:pPr>
            <w:r w:rsidRPr="00740E0D">
              <w:rPr>
                <w:rFonts w:ascii="Arial" w:hAnsi="Arial" w:cs="Arial"/>
              </w:rPr>
              <w:t>0.00%</w:t>
            </w:r>
          </w:p>
        </w:tc>
      </w:tr>
      <w:tr w:rsidR="00740E0D" w:rsidRPr="00740E0D" w14:paraId="15E8D958" w14:textId="77777777" w:rsidTr="00140925">
        <w:tc>
          <w:tcPr>
            <w:tcW w:w="2405" w:type="dxa"/>
            <w:shd w:val="clear" w:color="auto" w:fill="92D050"/>
          </w:tcPr>
          <w:p w14:paraId="62E794F1"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rPr>
              <w:t>Good</w:t>
            </w:r>
          </w:p>
        </w:tc>
        <w:tc>
          <w:tcPr>
            <w:tcW w:w="1843" w:type="dxa"/>
          </w:tcPr>
          <w:p w14:paraId="6949C966"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rPr>
              <w:t>2.90</w:t>
            </w:r>
          </w:p>
        </w:tc>
        <w:tc>
          <w:tcPr>
            <w:tcW w:w="1843" w:type="dxa"/>
          </w:tcPr>
          <w:p w14:paraId="4EC044D1"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rPr>
              <w:t>12.27%</w:t>
            </w:r>
          </w:p>
        </w:tc>
        <w:tc>
          <w:tcPr>
            <w:tcW w:w="1559" w:type="dxa"/>
          </w:tcPr>
          <w:p w14:paraId="411CDBF2" w14:textId="77777777" w:rsidR="00740E0D" w:rsidRPr="00740E0D" w:rsidRDefault="00740E0D" w:rsidP="00740E0D">
            <w:pPr>
              <w:autoSpaceDE w:val="0"/>
              <w:autoSpaceDN w:val="0"/>
              <w:adjustRightInd w:val="0"/>
              <w:rPr>
                <w:rFonts w:ascii="Arial" w:hAnsi="Arial" w:cs="Arial"/>
                <w:bCs/>
                <w:i/>
              </w:rPr>
            </w:pPr>
            <w:r w:rsidRPr="00740E0D">
              <w:rPr>
                <w:rFonts w:ascii="Arial" w:hAnsi="Arial" w:cs="Arial"/>
                <w:bCs/>
              </w:rPr>
              <w:t>0.95</w:t>
            </w:r>
          </w:p>
        </w:tc>
        <w:tc>
          <w:tcPr>
            <w:tcW w:w="1843" w:type="dxa"/>
          </w:tcPr>
          <w:p w14:paraId="0B2E9A79"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10.50%</w:t>
            </w:r>
          </w:p>
        </w:tc>
      </w:tr>
      <w:tr w:rsidR="00740E0D" w:rsidRPr="00740E0D" w14:paraId="6AA31700" w14:textId="77777777" w:rsidTr="00140925">
        <w:tc>
          <w:tcPr>
            <w:tcW w:w="2405" w:type="dxa"/>
            <w:shd w:val="clear" w:color="auto" w:fill="FFFF00"/>
          </w:tcPr>
          <w:p w14:paraId="20E6C017"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Fair</w:t>
            </w:r>
          </w:p>
        </w:tc>
        <w:tc>
          <w:tcPr>
            <w:tcW w:w="1843" w:type="dxa"/>
          </w:tcPr>
          <w:p w14:paraId="4F63F1E5"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12.91</w:t>
            </w:r>
          </w:p>
        </w:tc>
        <w:tc>
          <w:tcPr>
            <w:tcW w:w="1843" w:type="dxa"/>
          </w:tcPr>
          <w:p w14:paraId="4843B93B"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54.69%</w:t>
            </w:r>
          </w:p>
        </w:tc>
        <w:tc>
          <w:tcPr>
            <w:tcW w:w="1559" w:type="dxa"/>
          </w:tcPr>
          <w:p w14:paraId="6925DA82"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4.93</w:t>
            </w:r>
          </w:p>
        </w:tc>
        <w:tc>
          <w:tcPr>
            <w:tcW w:w="1843" w:type="dxa"/>
          </w:tcPr>
          <w:p w14:paraId="6C3C9167"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54.26%</w:t>
            </w:r>
          </w:p>
        </w:tc>
      </w:tr>
      <w:tr w:rsidR="00740E0D" w:rsidRPr="00740E0D" w14:paraId="2088B831" w14:textId="77777777" w:rsidTr="00140925">
        <w:tc>
          <w:tcPr>
            <w:tcW w:w="2405" w:type="dxa"/>
            <w:shd w:val="clear" w:color="auto" w:fill="FFC000"/>
          </w:tcPr>
          <w:p w14:paraId="0DB63B23"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Poor</w:t>
            </w:r>
          </w:p>
        </w:tc>
        <w:tc>
          <w:tcPr>
            <w:tcW w:w="1843" w:type="dxa"/>
          </w:tcPr>
          <w:p w14:paraId="230762EB"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7.37</w:t>
            </w:r>
          </w:p>
        </w:tc>
        <w:tc>
          <w:tcPr>
            <w:tcW w:w="1843" w:type="dxa"/>
          </w:tcPr>
          <w:p w14:paraId="6D6A837F"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31.22%</w:t>
            </w:r>
          </w:p>
        </w:tc>
        <w:tc>
          <w:tcPr>
            <w:tcW w:w="1559" w:type="dxa"/>
          </w:tcPr>
          <w:p w14:paraId="2A438CD5"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2.99</w:t>
            </w:r>
          </w:p>
        </w:tc>
        <w:tc>
          <w:tcPr>
            <w:tcW w:w="1843" w:type="dxa"/>
          </w:tcPr>
          <w:p w14:paraId="7C7E9E38"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32.93%</w:t>
            </w:r>
          </w:p>
        </w:tc>
      </w:tr>
      <w:tr w:rsidR="00740E0D" w:rsidRPr="00740E0D" w14:paraId="0E6D2FE4" w14:textId="77777777" w:rsidTr="00140925">
        <w:tc>
          <w:tcPr>
            <w:tcW w:w="2405" w:type="dxa"/>
            <w:shd w:val="clear" w:color="auto" w:fill="FF0000"/>
          </w:tcPr>
          <w:p w14:paraId="380EEE5E"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Very poor</w:t>
            </w:r>
          </w:p>
        </w:tc>
        <w:tc>
          <w:tcPr>
            <w:tcW w:w="1843" w:type="dxa"/>
          </w:tcPr>
          <w:p w14:paraId="2FDB5953"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0.14</w:t>
            </w:r>
          </w:p>
        </w:tc>
        <w:tc>
          <w:tcPr>
            <w:tcW w:w="1843" w:type="dxa"/>
          </w:tcPr>
          <w:p w14:paraId="0CFEA271"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0.60%</w:t>
            </w:r>
          </w:p>
        </w:tc>
        <w:tc>
          <w:tcPr>
            <w:tcW w:w="1559" w:type="dxa"/>
          </w:tcPr>
          <w:p w14:paraId="1FAA8200"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0.00</w:t>
            </w:r>
          </w:p>
        </w:tc>
        <w:tc>
          <w:tcPr>
            <w:tcW w:w="1843" w:type="dxa"/>
          </w:tcPr>
          <w:p w14:paraId="6B49EF46"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0.00%</w:t>
            </w:r>
          </w:p>
        </w:tc>
      </w:tr>
      <w:tr w:rsidR="00740E0D" w:rsidRPr="00740E0D" w14:paraId="46D47446" w14:textId="77777777" w:rsidTr="00140925">
        <w:tc>
          <w:tcPr>
            <w:tcW w:w="2405" w:type="dxa"/>
          </w:tcPr>
          <w:p w14:paraId="0DD30131"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No Details</w:t>
            </w:r>
          </w:p>
        </w:tc>
        <w:tc>
          <w:tcPr>
            <w:tcW w:w="1843" w:type="dxa"/>
          </w:tcPr>
          <w:p w14:paraId="72E17397"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0.29</w:t>
            </w:r>
          </w:p>
        </w:tc>
        <w:tc>
          <w:tcPr>
            <w:tcW w:w="1843" w:type="dxa"/>
          </w:tcPr>
          <w:p w14:paraId="4E1C49F0"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1.22%</w:t>
            </w:r>
          </w:p>
        </w:tc>
        <w:tc>
          <w:tcPr>
            <w:tcW w:w="1559" w:type="dxa"/>
          </w:tcPr>
          <w:p w14:paraId="2E4D4D30"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0.21</w:t>
            </w:r>
          </w:p>
        </w:tc>
        <w:tc>
          <w:tcPr>
            <w:tcW w:w="1843" w:type="dxa"/>
          </w:tcPr>
          <w:p w14:paraId="6696EB79"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Cs/>
              </w:rPr>
              <w:t>2.32%</w:t>
            </w:r>
          </w:p>
        </w:tc>
      </w:tr>
      <w:tr w:rsidR="00740E0D" w:rsidRPr="00740E0D" w14:paraId="53E0DAAF" w14:textId="77777777" w:rsidTr="00140925">
        <w:tc>
          <w:tcPr>
            <w:tcW w:w="2405" w:type="dxa"/>
          </w:tcPr>
          <w:p w14:paraId="5F7D69CF" w14:textId="77777777" w:rsidR="00740E0D" w:rsidRPr="00740E0D" w:rsidRDefault="00740E0D" w:rsidP="00740E0D">
            <w:pPr>
              <w:autoSpaceDE w:val="0"/>
              <w:autoSpaceDN w:val="0"/>
              <w:adjustRightInd w:val="0"/>
              <w:rPr>
                <w:rFonts w:ascii="Arial" w:hAnsi="Arial" w:cs="Arial"/>
                <w:b/>
                <w:bCs/>
              </w:rPr>
            </w:pPr>
            <w:r w:rsidRPr="00740E0D">
              <w:rPr>
                <w:rFonts w:ascii="Arial" w:hAnsi="Arial" w:cs="Arial"/>
                <w:b/>
                <w:bCs/>
              </w:rPr>
              <w:t>Totals</w:t>
            </w:r>
          </w:p>
        </w:tc>
        <w:tc>
          <w:tcPr>
            <w:tcW w:w="1843" w:type="dxa"/>
          </w:tcPr>
          <w:p w14:paraId="695115DE"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
                <w:bCs/>
              </w:rPr>
              <w:t>24.08</w:t>
            </w:r>
          </w:p>
        </w:tc>
        <w:tc>
          <w:tcPr>
            <w:tcW w:w="1843" w:type="dxa"/>
          </w:tcPr>
          <w:p w14:paraId="66C0E686"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
                <w:bCs/>
              </w:rPr>
              <w:t>100.00%</w:t>
            </w:r>
          </w:p>
        </w:tc>
        <w:tc>
          <w:tcPr>
            <w:tcW w:w="1559" w:type="dxa"/>
          </w:tcPr>
          <w:p w14:paraId="11588CB5"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
                <w:bCs/>
              </w:rPr>
              <w:t>9.08</w:t>
            </w:r>
          </w:p>
        </w:tc>
        <w:tc>
          <w:tcPr>
            <w:tcW w:w="1843" w:type="dxa"/>
          </w:tcPr>
          <w:p w14:paraId="0D1AB00F" w14:textId="77777777" w:rsidR="00740E0D" w:rsidRPr="00740E0D" w:rsidRDefault="00740E0D" w:rsidP="00740E0D">
            <w:pPr>
              <w:autoSpaceDE w:val="0"/>
              <w:autoSpaceDN w:val="0"/>
              <w:adjustRightInd w:val="0"/>
              <w:rPr>
                <w:rFonts w:ascii="Arial" w:hAnsi="Arial" w:cs="Arial"/>
                <w:bCs/>
              </w:rPr>
            </w:pPr>
            <w:r w:rsidRPr="00740E0D">
              <w:rPr>
                <w:rFonts w:ascii="Arial" w:hAnsi="Arial" w:cs="Arial"/>
                <w:b/>
                <w:bCs/>
              </w:rPr>
              <w:t>100.00%</w:t>
            </w:r>
          </w:p>
        </w:tc>
      </w:tr>
    </w:tbl>
    <w:p w14:paraId="74323DFE" w14:textId="77777777" w:rsidR="00740E0D" w:rsidRPr="00740E0D" w:rsidRDefault="00740E0D" w:rsidP="00740E0D">
      <w:pPr>
        <w:autoSpaceDE w:val="0"/>
        <w:autoSpaceDN w:val="0"/>
        <w:adjustRightInd w:val="0"/>
        <w:spacing w:after="0" w:line="360" w:lineRule="auto"/>
        <w:jc w:val="both"/>
        <w:rPr>
          <w:rFonts w:ascii="Arial" w:hAnsi="Arial" w:cs="Arial"/>
        </w:rPr>
      </w:pPr>
    </w:p>
    <w:p w14:paraId="468131FC" w14:textId="77777777" w:rsidR="00740E0D" w:rsidRPr="00740E0D" w:rsidRDefault="00740E0D" w:rsidP="00740E0D">
      <w:pPr>
        <w:autoSpaceDE w:val="0"/>
        <w:autoSpaceDN w:val="0"/>
        <w:adjustRightInd w:val="0"/>
        <w:spacing w:after="0" w:line="360" w:lineRule="auto"/>
        <w:jc w:val="both"/>
        <w:rPr>
          <w:rFonts w:ascii="Arial" w:hAnsi="Arial" w:cs="Arial"/>
        </w:rPr>
      </w:pPr>
      <w:r w:rsidRPr="00740E0D">
        <w:rPr>
          <w:rFonts w:ascii="Arial" w:hAnsi="Arial" w:cs="Arial"/>
        </w:rPr>
        <w:t xml:space="preserve">Due to underfunding, lack of maintenance has led to many roads being in a poor condition. Based on the condition assessments only 12.27% of the surfaced municipal roads in the TMP area are in good condition. Such a state of affairs hampers the expansion and development of the transport, agricultural and tourism sectors. In addition, poor road conditions create a poor investment climate and stifles growth in the </w:t>
      </w:r>
    </w:p>
    <w:p w14:paraId="65675BFF" w14:textId="77777777" w:rsidR="00740E0D" w:rsidRPr="00740E0D" w:rsidRDefault="00740E0D" w:rsidP="00740E0D">
      <w:pPr>
        <w:autoSpaceDE w:val="0"/>
        <w:autoSpaceDN w:val="0"/>
        <w:adjustRightInd w:val="0"/>
        <w:spacing w:after="0" w:line="240" w:lineRule="auto"/>
        <w:jc w:val="both"/>
        <w:rPr>
          <w:rFonts w:ascii="Arial" w:hAnsi="Arial" w:cs="Arial"/>
        </w:rPr>
      </w:pPr>
    </w:p>
    <w:p w14:paraId="49414278" w14:textId="77777777" w:rsidR="00740E0D" w:rsidRPr="00740E0D" w:rsidRDefault="00740E0D" w:rsidP="00740E0D">
      <w:pPr>
        <w:autoSpaceDE w:val="0"/>
        <w:autoSpaceDN w:val="0"/>
        <w:adjustRightInd w:val="0"/>
        <w:spacing w:after="0" w:line="360" w:lineRule="auto"/>
        <w:jc w:val="both"/>
        <w:rPr>
          <w:rFonts w:ascii="Arial" w:hAnsi="Arial" w:cs="Arial"/>
        </w:rPr>
      </w:pPr>
      <w:r w:rsidRPr="00740E0D">
        <w:rPr>
          <w:rFonts w:ascii="Arial" w:hAnsi="Arial" w:cs="Arial"/>
        </w:rPr>
        <w:t>It is noted that SANRAL has recently assisted the municipality by surfacing portions of Beaufort Street from the N2 in the Southwest to the R67 in the Northeast.</w:t>
      </w:r>
    </w:p>
    <w:p w14:paraId="679FC098" w14:textId="77777777" w:rsidR="00740E0D" w:rsidRPr="00740E0D" w:rsidRDefault="00740E0D" w:rsidP="00740E0D">
      <w:pPr>
        <w:autoSpaceDE w:val="0"/>
        <w:autoSpaceDN w:val="0"/>
        <w:adjustRightInd w:val="0"/>
        <w:spacing w:after="0" w:line="240" w:lineRule="auto"/>
        <w:jc w:val="both"/>
        <w:rPr>
          <w:rFonts w:ascii="Arial" w:hAnsi="Arial" w:cs="Arial"/>
        </w:rPr>
      </w:pPr>
    </w:p>
    <w:p w14:paraId="76AC8099" w14:textId="77777777" w:rsidR="00740E0D" w:rsidRPr="00740E0D" w:rsidRDefault="00740E0D" w:rsidP="00740E0D">
      <w:pPr>
        <w:autoSpaceDE w:val="0"/>
        <w:autoSpaceDN w:val="0"/>
        <w:adjustRightInd w:val="0"/>
        <w:spacing w:after="0" w:line="240" w:lineRule="auto"/>
        <w:jc w:val="both"/>
        <w:rPr>
          <w:rFonts w:ascii="Arial" w:hAnsi="Arial" w:cs="Arial"/>
          <w:b/>
        </w:rPr>
      </w:pP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01BA3C0E" w14:textId="77777777" w:rsidTr="00140925">
        <w:trPr>
          <w:trHeight w:val="269"/>
        </w:trPr>
        <w:tc>
          <w:tcPr>
            <w:tcW w:w="749" w:type="dxa"/>
            <w:tcBorders>
              <w:top w:val="nil"/>
              <w:left w:val="nil"/>
              <w:bottom w:val="nil"/>
              <w:right w:val="nil"/>
            </w:tcBorders>
            <w:shd w:val="clear" w:color="auto" w:fill="FFFFFF" w:themeFill="background1"/>
          </w:tcPr>
          <w:p w14:paraId="2BE5C5CD" w14:textId="77777777" w:rsidR="00740E0D" w:rsidRPr="00740E0D" w:rsidRDefault="00740E0D" w:rsidP="00740E0D">
            <w:pPr>
              <w:spacing w:line="360" w:lineRule="auto"/>
              <w:rPr>
                <w:rFonts w:ascii="Arial" w:hAnsi="Arial" w:cs="Arial"/>
                <w:b/>
              </w:rPr>
            </w:pPr>
            <w:r w:rsidRPr="00740E0D">
              <w:rPr>
                <w:rFonts w:ascii="Arial" w:hAnsi="Arial" w:cs="Arial"/>
                <w:b/>
              </w:rPr>
              <w:t xml:space="preserve">6.3 </w:t>
            </w:r>
          </w:p>
        </w:tc>
        <w:tc>
          <w:tcPr>
            <w:tcW w:w="8336" w:type="dxa"/>
            <w:tcBorders>
              <w:top w:val="nil"/>
              <w:left w:val="nil"/>
              <w:bottom w:val="nil"/>
              <w:right w:val="nil"/>
            </w:tcBorders>
            <w:shd w:val="clear" w:color="auto" w:fill="FFFFFF" w:themeFill="background1"/>
          </w:tcPr>
          <w:p w14:paraId="28E203D8" w14:textId="77777777" w:rsidR="00740E0D" w:rsidRPr="00740E0D" w:rsidRDefault="00740E0D" w:rsidP="00740E0D">
            <w:pPr>
              <w:spacing w:line="360" w:lineRule="auto"/>
              <w:rPr>
                <w:rFonts w:ascii="Arial" w:hAnsi="Arial" w:cs="Arial"/>
                <w:b/>
              </w:rPr>
            </w:pPr>
            <w:r w:rsidRPr="00740E0D">
              <w:rPr>
                <w:rFonts w:ascii="Arial" w:hAnsi="Arial" w:cs="Arial"/>
                <w:b/>
              </w:rPr>
              <w:t xml:space="preserve">Performance Management Institutional level </w:t>
            </w:r>
          </w:p>
        </w:tc>
      </w:tr>
    </w:tbl>
    <w:p w14:paraId="609E9C9B" w14:textId="77777777" w:rsidR="00740E0D" w:rsidRPr="00740E0D" w:rsidRDefault="00740E0D" w:rsidP="00740E0D">
      <w:pPr>
        <w:spacing w:line="360" w:lineRule="auto"/>
        <w:ind w:right="-424"/>
        <w:jc w:val="both"/>
        <w:rPr>
          <w:rFonts w:ascii="Arial" w:hAnsi="Arial" w:cs="Arial"/>
        </w:rPr>
      </w:pPr>
      <w:r w:rsidRPr="00740E0D">
        <w:rPr>
          <w:rFonts w:ascii="Arial" w:hAnsi="Arial" w:cs="Arial"/>
        </w:rPr>
        <w:t xml:space="preserve">The PM process at organizational level in the Municipality is characterized by the steps that are set out in Figure2. Although the steps and what follows relate mainly to performance management at organizational level, the principles and approaches as espoused could also be applied to performance management at departmental level. </w:t>
      </w: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54B219A8" w14:textId="77777777" w:rsidTr="00140925">
        <w:trPr>
          <w:trHeight w:val="269"/>
        </w:trPr>
        <w:tc>
          <w:tcPr>
            <w:tcW w:w="749" w:type="dxa"/>
            <w:tcBorders>
              <w:top w:val="nil"/>
              <w:left w:val="nil"/>
              <w:bottom w:val="nil"/>
              <w:right w:val="nil"/>
            </w:tcBorders>
            <w:shd w:val="clear" w:color="auto" w:fill="FFFFFF" w:themeFill="background1"/>
          </w:tcPr>
          <w:p w14:paraId="3FEAD701" w14:textId="77777777" w:rsidR="00740E0D" w:rsidRPr="00740E0D" w:rsidRDefault="00740E0D" w:rsidP="00740E0D">
            <w:pPr>
              <w:spacing w:line="360" w:lineRule="auto"/>
              <w:rPr>
                <w:rFonts w:ascii="Arial" w:hAnsi="Arial" w:cs="Arial"/>
                <w:b/>
              </w:rPr>
            </w:pPr>
            <w:r w:rsidRPr="00740E0D">
              <w:rPr>
                <w:rFonts w:ascii="Arial" w:hAnsi="Arial" w:cs="Arial"/>
                <w:b/>
              </w:rPr>
              <w:t xml:space="preserve"> 6.3.1 </w:t>
            </w:r>
          </w:p>
        </w:tc>
        <w:tc>
          <w:tcPr>
            <w:tcW w:w="8336" w:type="dxa"/>
            <w:tcBorders>
              <w:top w:val="nil"/>
              <w:left w:val="nil"/>
              <w:bottom w:val="nil"/>
              <w:right w:val="nil"/>
            </w:tcBorders>
            <w:shd w:val="clear" w:color="auto" w:fill="FFFFFF" w:themeFill="background1"/>
          </w:tcPr>
          <w:p w14:paraId="2F471309" w14:textId="77777777" w:rsidR="00740E0D" w:rsidRPr="00740E0D" w:rsidRDefault="00740E0D" w:rsidP="00740E0D">
            <w:pPr>
              <w:spacing w:line="360" w:lineRule="auto"/>
              <w:rPr>
                <w:rFonts w:ascii="Arial" w:hAnsi="Arial" w:cs="Arial"/>
                <w:b/>
              </w:rPr>
            </w:pPr>
            <w:r w:rsidRPr="00740E0D">
              <w:rPr>
                <w:rFonts w:ascii="Arial" w:hAnsi="Arial" w:cs="Arial"/>
                <w:b/>
              </w:rPr>
              <w:t xml:space="preserve">Performance Planning </w:t>
            </w:r>
          </w:p>
        </w:tc>
      </w:tr>
    </w:tbl>
    <w:p w14:paraId="4F8F369E" w14:textId="77E4B6DF" w:rsidR="00740E0D" w:rsidRDefault="00740E0D" w:rsidP="00740E0D">
      <w:pPr>
        <w:spacing w:line="360" w:lineRule="auto"/>
        <w:ind w:right="-424"/>
        <w:jc w:val="both"/>
        <w:rPr>
          <w:rFonts w:ascii="Arial" w:hAnsi="Arial" w:cs="Arial"/>
        </w:rPr>
      </w:pPr>
      <w:r w:rsidRPr="00740E0D">
        <w:rPr>
          <w:rFonts w:ascii="Arial" w:hAnsi="Arial" w:cs="Arial"/>
        </w:rPr>
        <w:t xml:space="preserve">Performance will be managed in terms of the IDP and the process of compiling the IDP information; therefore the annual review of the IDP planning process for performance. From figure 2 it should be noted that the last step of the cycle is” Performance review” and the outcome thereof  should inform the next cycle of IDP compilation / review by focusing the planning processes on the areas in which the Municipality has under-performed. </w:t>
      </w:r>
      <w:r w:rsidR="00D40C5C">
        <w:rPr>
          <w:rFonts w:ascii="Arial" w:hAnsi="Arial" w:cs="Arial"/>
        </w:rPr>
        <w:t>\</w:t>
      </w:r>
    </w:p>
    <w:p w14:paraId="1C4872D0" w14:textId="77777777" w:rsidR="00D40C5C" w:rsidRPr="00740E0D" w:rsidRDefault="00D40C5C" w:rsidP="00740E0D">
      <w:pPr>
        <w:spacing w:line="360" w:lineRule="auto"/>
        <w:ind w:right="-424"/>
        <w:jc w:val="both"/>
        <w:rPr>
          <w:rFonts w:ascii="Arial" w:hAnsi="Arial" w:cs="Arial"/>
        </w:rPr>
      </w:pP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37F7D758" w14:textId="77777777" w:rsidTr="00140925">
        <w:trPr>
          <w:trHeight w:val="271"/>
        </w:trPr>
        <w:tc>
          <w:tcPr>
            <w:tcW w:w="749" w:type="dxa"/>
            <w:tcBorders>
              <w:top w:val="nil"/>
              <w:left w:val="nil"/>
              <w:bottom w:val="nil"/>
              <w:right w:val="nil"/>
            </w:tcBorders>
            <w:shd w:val="clear" w:color="auto" w:fill="FFFFFF" w:themeFill="background1"/>
          </w:tcPr>
          <w:p w14:paraId="442F3D84"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6.3.2 </w:t>
            </w:r>
          </w:p>
        </w:tc>
        <w:tc>
          <w:tcPr>
            <w:tcW w:w="8337" w:type="dxa"/>
            <w:tcBorders>
              <w:top w:val="nil"/>
              <w:left w:val="nil"/>
              <w:bottom w:val="nil"/>
              <w:right w:val="nil"/>
            </w:tcBorders>
            <w:shd w:val="clear" w:color="auto" w:fill="FFFFFF" w:themeFill="background1"/>
          </w:tcPr>
          <w:p w14:paraId="6357BCEE"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Performance Monitoring </w:t>
            </w:r>
          </w:p>
        </w:tc>
      </w:tr>
    </w:tbl>
    <w:p w14:paraId="3A0D1F7D" w14:textId="77777777" w:rsidR="00740E0D" w:rsidRPr="00740E0D" w:rsidRDefault="00740E0D" w:rsidP="00740E0D">
      <w:pPr>
        <w:spacing w:line="360" w:lineRule="auto"/>
        <w:ind w:right="-514"/>
        <w:jc w:val="both"/>
        <w:rPr>
          <w:rFonts w:ascii="Arial" w:hAnsi="Arial" w:cs="Arial"/>
        </w:rPr>
      </w:pPr>
      <w:r w:rsidRPr="00740E0D">
        <w:rPr>
          <w:rFonts w:ascii="Arial" w:hAnsi="Arial" w:cs="Arial"/>
        </w:rPr>
        <w:t>Performance monitoring is an on-going process by which a manager accountable for a specific indicator as set out in the organizational scorecard (and a service delivery target contained in a SDBIP) continuously monitoring current performance against the set targets. The aim of the monitoring process is to take appropriate and immediate action where it appears that target will not be timeously met. The same will apply to the various SDBIPs.</w:t>
      </w:r>
    </w:p>
    <w:p w14:paraId="247DD40E" w14:textId="77777777" w:rsidR="00740E0D" w:rsidRPr="00740E0D" w:rsidRDefault="00740E0D" w:rsidP="00740E0D">
      <w:pPr>
        <w:spacing w:line="360" w:lineRule="auto"/>
        <w:ind w:right="-514"/>
        <w:jc w:val="both"/>
        <w:rPr>
          <w:rFonts w:ascii="Arial" w:hAnsi="Arial" w:cs="Arial"/>
        </w:rPr>
      </w:pPr>
      <w:r w:rsidRPr="00740E0D">
        <w:rPr>
          <w:rFonts w:ascii="Arial" w:hAnsi="Arial" w:cs="Arial"/>
        </w:rPr>
        <w:t xml:space="preserve">Performance monitoring requires appropriate action to be taken should it become evident that a specific performance target is not going to be met. In undertaking performance monitoring processes, the following aspects need to be determined and provident for </w:t>
      </w:r>
    </w:p>
    <w:p w14:paraId="0A3CE82B" w14:textId="77777777" w:rsidR="00740E0D" w:rsidRPr="00740E0D" w:rsidRDefault="00740E0D" w:rsidP="00740E0D">
      <w:pPr>
        <w:numPr>
          <w:ilvl w:val="0"/>
          <w:numId w:val="38"/>
        </w:numPr>
        <w:spacing w:line="360" w:lineRule="auto"/>
        <w:ind w:left="0" w:right="-514"/>
        <w:jc w:val="both"/>
        <w:rPr>
          <w:rFonts w:ascii="Arial" w:hAnsi="Arial" w:cs="Arial"/>
        </w:rPr>
      </w:pPr>
      <w:r w:rsidRPr="00740E0D">
        <w:rPr>
          <w:rFonts w:ascii="Arial" w:hAnsi="Arial" w:cs="Arial"/>
        </w:rPr>
        <w:t xml:space="preserve">The data that must be collected in order to assess performance. </w:t>
      </w:r>
    </w:p>
    <w:p w14:paraId="5DA36D3F" w14:textId="77777777" w:rsidR="00740E0D" w:rsidRPr="00740E0D" w:rsidRDefault="00740E0D" w:rsidP="00740E0D">
      <w:pPr>
        <w:numPr>
          <w:ilvl w:val="0"/>
          <w:numId w:val="38"/>
        </w:numPr>
        <w:spacing w:line="360" w:lineRule="auto"/>
        <w:ind w:left="709"/>
        <w:jc w:val="both"/>
        <w:rPr>
          <w:rFonts w:ascii="Arial" w:hAnsi="Arial" w:cs="Arial"/>
        </w:rPr>
      </w:pPr>
      <w:r w:rsidRPr="00740E0D">
        <w:rPr>
          <w:rFonts w:ascii="Arial" w:hAnsi="Arial" w:cs="Arial"/>
        </w:rPr>
        <w:t xml:space="preserve">The methods that must be employed of n the collection, storage, verification and analysis of that data. </w:t>
      </w:r>
    </w:p>
    <w:p w14:paraId="61A2E97E" w14:textId="77777777" w:rsidR="00740E0D" w:rsidRPr="00740E0D" w:rsidRDefault="00740E0D" w:rsidP="00740E0D">
      <w:pPr>
        <w:numPr>
          <w:ilvl w:val="0"/>
          <w:numId w:val="38"/>
        </w:numPr>
        <w:spacing w:line="360" w:lineRule="auto"/>
        <w:ind w:left="142"/>
        <w:jc w:val="both"/>
        <w:rPr>
          <w:rFonts w:ascii="Arial" w:hAnsi="Arial" w:cs="Arial"/>
        </w:rPr>
      </w:pPr>
      <w:r w:rsidRPr="00740E0D">
        <w:rPr>
          <w:rFonts w:ascii="Arial" w:hAnsi="Arial" w:cs="Arial"/>
        </w:rPr>
        <w:t xml:space="preserve">The processes and formats that must be used in compiling reports on that data. </w:t>
      </w:r>
    </w:p>
    <w:p w14:paraId="41E47E49" w14:textId="77777777" w:rsidR="00740E0D" w:rsidRPr="00740E0D" w:rsidRDefault="00740E0D" w:rsidP="00740E0D">
      <w:pPr>
        <w:numPr>
          <w:ilvl w:val="0"/>
          <w:numId w:val="38"/>
        </w:numPr>
        <w:spacing w:line="360" w:lineRule="auto"/>
        <w:ind w:left="142"/>
        <w:jc w:val="both"/>
        <w:rPr>
          <w:rFonts w:ascii="Arial" w:hAnsi="Arial" w:cs="Arial"/>
        </w:rPr>
      </w:pPr>
      <w:r w:rsidRPr="00740E0D">
        <w:rPr>
          <w:rFonts w:ascii="Arial" w:hAnsi="Arial" w:cs="Arial"/>
        </w:rPr>
        <w:t xml:space="preserve">Corrective measures that will be employed when poor performance has been detected. </w:t>
      </w:r>
    </w:p>
    <w:p w14:paraId="75CD857E" w14:textId="77777777" w:rsidR="00740E0D" w:rsidRPr="00740E0D" w:rsidRDefault="00740E0D" w:rsidP="00740E0D">
      <w:pPr>
        <w:numPr>
          <w:ilvl w:val="0"/>
          <w:numId w:val="38"/>
        </w:numPr>
        <w:spacing w:line="360" w:lineRule="auto"/>
        <w:ind w:left="709"/>
        <w:jc w:val="both"/>
        <w:rPr>
          <w:rFonts w:ascii="Arial" w:hAnsi="Arial" w:cs="Arial"/>
        </w:rPr>
      </w:pPr>
      <w:r w:rsidRPr="00740E0D">
        <w:rPr>
          <w:rFonts w:ascii="Arial" w:hAnsi="Arial" w:cs="Arial"/>
        </w:rPr>
        <w:t xml:space="preserve">Mechanisms to compare current performance with baseline indicators and performance during the previous financial year.       </w:t>
      </w: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51DCE234" w14:textId="77777777" w:rsidTr="00D40C5C">
        <w:trPr>
          <w:trHeight w:val="269"/>
        </w:trPr>
        <w:tc>
          <w:tcPr>
            <w:tcW w:w="749" w:type="dxa"/>
            <w:tcBorders>
              <w:top w:val="nil"/>
              <w:left w:val="nil"/>
              <w:bottom w:val="nil"/>
              <w:right w:val="nil"/>
            </w:tcBorders>
            <w:shd w:val="clear" w:color="auto" w:fill="FFFFFF" w:themeFill="background1"/>
          </w:tcPr>
          <w:p w14:paraId="08E89B32"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6.3.3 </w:t>
            </w:r>
          </w:p>
        </w:tc>
        <w:tc>
          <w:tcPr>
            <w:tcW w:w="8336" w:type="dxa"/>
            <w:tcBorders>
              <w:top w:val="nil"/>
              <w:left w:val="nil"/>
              <w:bottom w:val="nil"/>
              <w:right w:val="nil"/>
            </w:tcBorders>
            <w:shd w:val="clear" w:color="auto" w:fill="FFFFFF" w:themeFill="background1"/>
          </w:tcPr>
          <w:p w14:paraId="5E9694F2"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MONITORING REPORTS SHOULD BE SUBMITTED AS FOLLOWS: </w:t>
            </w:r>
          </w:p>
        </w:tc>
      </w:tr>
    </w:tbl>
    <w:p w14:paraId="21DEBA03" w14:textId="77777777" w:rsidR="00740E0D" w:rsidRPr="00740E0D" w:rsidRDefault="00740E0D" w:rsidP="00740E0D">
      <w:pPr>
        <w:jc w:val="both"/>
        <w:rPr>
          <w:rFonts w:ascii="Arial" w:hAnsi="Arial" w:cs="Arial"/>
          <w:b/>
        </w:rPr>
      </w:pPr>
      <w:r w:rsidRPr="00740E0D">
        <w:rPr>
          <w:rFonts w:ascii="Arial" w:hAnsi="Arial" w:cs="Arial"/>
          <w:b/>
        </w:rPr>
        <w:t>Table: Monitoring Reports</w:t>
      </w:r>
    </w:p>
    <w:tbl>
      <w:tblPr>
        <w:tblStyle w:val="TableGrid130"/>
        <w:tblW w:w="9450" w:type="dxa"/>
        <w:tblInd w:w="-5" w:type="dxa"/>
        <w:tblCellMar>
          <w:top w:w="46" w:type="dxa"/>
          <w:left w:w="107" w:type="dxa"/>
          <w:right w:w="115" w:type="dxa"/>
        </w:tblCellMar>
        <w:tblLook w:val="04A0" w:firstRow="1" w:lastRow="0" w:firstColumn="1" w:lastColumn="0" w:noHBand="0" w:noVBand="1"/>
      </w:tblPr>
      <w:tblGrid>
        <w:gridCol w:w="4534"/>
        <w:gridCol w:w="4916"/>
      </w:tblGrid>
      <w:tr w:rsidR="00740E0D" w:rsidRPr="00740E0D" w14:paraId="2CE250A1" w14:textId="77777777" w:rsidTr="00140925">
        <w:trPr>
          <w:trHeight w:val="275"/>
        </w:trPr>
        <w:tc>
          <w:tcPr>
            <w:tcW w:w="4534" w:type="dxa"/>
            <w:tcBorders>
              <w:top w:val="single" w:sz="4" w:space="0" w:color="000000"/>
              <w:left w:val="single" w:sz="4" w:space="0" w:color="000000"/>
              <w:bottom w:val="single" w:sz="4" w:space="0" w:color="000000"/>
              <w:right w:val="single" w:sz="4" w:space="0" w:color="000000"/>
            </w:tcBorders>
            <w:shd w:val="clear" w:color="auto" w:fill="D7C0A1"/>
          </w:tcPr>
          <w:p w14:paraId="7892C5C0"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Submitted to  </w:t>
            </w:r>
          </w:p>
        </w:tc>
        <w:tc>
          <w:tcPr>
            <w:tcW w:w="4916" w:type="dxa"/>
            <w:tcBorders>
              <w:top w:val="single" w:sz="4" w:space="0" w:color="000000"/>
              <w:left w:val="single" w:sz="4" w:space="0" w:color="000000"/>
              <w:bottom w:val="single" w:sz="4" w:space="0" w:color="000000"/>
              <w:right w:val="single" w:sz="4" w:space="0" w:color="000000"/>
            </w:tcBorders>
            <w:shd w:val="clear" w:color="auto" w:fill="D7C0A1"/>
          </w:tcPr>
          <w:p w14:paraId="31B94D96"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Frequency </w:t>
            </w:r>
          </w:p>
        </w:tc>
      </w:tr>
      <w:tr w:rsidR="00740E0D" w:rsidRPr="00740E0D" w14:paraId="4D2FEF2F" w14:textId="77777777" w:rsidTr="00140925">
        <w:trPr>
          <w:trHeight w:val="368"/>
        </w:trPr>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13C01DD"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14:paraId="762038CC"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At least quarterly </w:t>
            </w:r>
          </w:p>
        </w:tc>
      </w:tr>
      <w:tr w:rsidR="00740E0D" w:rsidRPr="00740E0D" w14:paraId="53D75F81" w14:textId="77777777" w:rsidTr="00140925">
        <w:trPr>
          <w:trHeight w:val="278"/>
        </w:trPr>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42F7B3D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Municipal Manager </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14:paraId="33BC24A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At least Monthly </w:t>
            </w:r>
          </w:p>
        </w:tc>
      </w:tr>
    </w:tbl>
    <w:p w14:paraId="0877B83A" w14:textId="77777777" w:rsidR="00740E0D" w:rsidRPr="00740E0D" w:rsidRDefault="00740E0D" w:rsidP="00740E0D">
      <w:pPr>
        <w:jc w:val="both"/>
        <w:rPr>
          <w:rFonts w:ascii="Arial" w:hAnsi="Arial" w:cs="Arial"/>
          <w:b/>
        </w:rPr>
      </w:pPr>
    </w:p>
    <w:p w14:paraId="73E32CCF"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Managers should track performance trends against targets for those indicators that lie within their area of accountability at least once per month. That will allow them to identify performance related problems and take appropriate remedial action in time. In addition each senior manager should delegate to the direct line manager the responsibility to monitor the performance for his/ her sector. </w:t>
      </w:r>
    </w:p>
    <w:tbl>
      <w:tblPr>
        <w:tblStyle w:val="TableGrid13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740E0D" w:rsidRPr="00740E0D" w14:paraId="63B4FFD4" w14:textId="77777777" w:rsidTr="00140925">
        <w:trPr>
          <w:trHeight w:val="310"/>
        </w:trPr>
        <w:tc>
          <w:tcPr>
            <w:tcW w:w="749" w:type="dxa"/>
            <w:tcBorders>
              <w:top w:val="nil"/>
              <w:left w:val="nil"/>
              <w:bottom w:val="nil"/>
              <w:right w:val="nil"/>
            </w:tcBorders>
            <w:shd w:val="clear" w:color="auto" w:fill="FFFFFF" w:themeFill="background1"/>
          </w:tcPr>
          <w:p w14:paraId="6D3AF3B0"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6.3.4 </w:t>
            </w:r>
          </w:p>
        </w:tc>
        <w:tc>
          <w:tcPr>
            <w:tcW w:w="8336" w:type="dxa"/>
            <w:tcBorders>
              <w:top w:val="nil"/>
              <w:left w:val="nil"/>
              <w:bottom w:val="nil"/>
              <w:right w:val="nil"/>
            </w:tcBorders>
            <w:shd w:val="clear" w:color="auto" w:fill="FFFFFF" w:themeFill="background1"/>
          </w:tcPr>
          <w:p w14:paraId="09A395C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Measurement  </w:t>
            </w:r>
          </w:p>
        </w:tc>
      </w:tr>
    </w:tbl>
    <w:p w14:paraId="31C74561"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Performance measurement refers to the formal process of collecting and capturing performance data to enable reporting to take place for each KPI and against the target set for such indicator. A manual process will be used to measure performance at Makana Municipality. The municipality’s SDBIP scorecards should spell out the name of an official who will be reporting on each indicator. The said official will, when performance measurement is due, have to collect and collate the necessary performance data or information and capture the result against the target for the period concerned. As such, they need not be against the target for the period concerned. As such, they need not be accountable for performance on the said performance indicator. </w:t>
      </w:r>
    </w:p>
    <w:p w14:paraId="44BD5A27" w14:textId="77777777" w:rsidR="00740E0D" w:rsidRPr="00740E0D" w:rsidRDefault="00740E0D" w:rsidP="00740E0D">
      <w:pPr>
        <w:spacing w:after="0"/>
        <w:jc w:val="both"/>
        <w:rPr>
          <w:rFonts w:ascii="Arial" w:hAnsi="Arial" w:cs="Arial"/>
        </w:rPr>
      </w:pPr>
    </w:p>
    <w:tbl>
      <w:tblPr>
        <w:tblStyle w:val="TableGrid13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740E0D" w:rsidRPr="00740E0D" w14:paraId="57E7B9D5" w14:textId="77777777" w:rsidTr="00140925">
        <w:trPr>
          <w:trHeight w:val="310"/>
        </w:trPr>
        <w:tc>
          <w:tcPr>
            <w:tcW w:w="749" w:type="dxa"/>
            <w:tcBorders>
              <w:top w:val="nil"/>
              <w:left w:val="nil"/>
              <w:bottom w:val="nil"/>
              <w:right w:val="nil"/>
            </w:tcBorders>
            <w:shd w:val="clear" w:color="auto" w:fill="FFFFFF" w:themeFill="background1"/>
          </w:tcPr>
          <w:p w14:paraId="2F3861B0"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6.3.5 </w:t>
            </w:r>
          </w:p>
        </w:tc>
        <w:tc>
          <w:tcPr>
            <w:tcW w:w="8336" w:type="dxa"/>
            <w:tcBorders>
              <w:top w:val="nil"/>
              <w:left w:val="nil"/>
              <w:bottom w:val="nil"/>
              <w:right w:val="nil"/>
            </w:tcBorders>
            <w:shd w:val="clear" w:color="auto" w:fill="FFFFFF" w:themeFill="background1"/>
          </w:tcPr>
          <w:p w14:paraId="2108566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ANALYSIS </w:t>
            </w:r>
          </w:p>
        </w:tc>
      </w:tr>
    </w:tbl>
    <w:p w14:paraId="6FD1095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analysis involves the process of making sense of measurements. It requires interpretation of the performance measurements to determine whether targets have been met /exceeded and to project whether future targets will be met or not. </w:t>
      </w:r>
    </w:p>
    <w:p w14:paraId="4160ADE4"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Where targets have not been met, the reasons thereof should be examined and corrective action recommended. Where targets have been met or corrective action recommended. Where targets have been met or exceeded, the key factors that resulted in such success should be documented and shared so as to ensure organizational learning. </w:t>
      </w:r>
    </w:p>
    <w:p w14:paraId="34FBE8C2" w14:textId="77777777" w:rsidR="00740E0D" w:rsidRPr="00740E0D" w:rsidRDefault="00740E0D" w:rsidP="00740E0D">
      <w:pPr>
        <w:spacing w:after="0"/>
        <w:jc w:val="both"/>
        <w:rPr>
          <w:rFonts w:ascii="Arial" w:hAnsi="Arial" w:cs="Arial"/>
        </w:rPr>
      </w:pPr>
    </w:p>
    <w:p w14:paraId="3F1D27A7" w14:textId="77777777" w:rsidR="00740E0D" w:rsidRPr="00740E0D" w:rsidRDefault="00740E0D" w:rsidP="00740E0D">
      <w:pPr>
        <w:shd w:val="clear" w:color="auto" w:fill="FFFFFF" w:themeFill="background1"/>
        <w:spacing w:after="0" w:line="360" w:lineRule="auto"/>
        <w:ind w:right="-604"/>
        <w:jc w:val="both"/>
        <w:rPr>
          <w:rFonts w:ascii="Arial" w:hAnsi="Arial" w:cs="Arial"/>
          <w:b/>
        </w:rPr>
      </w:pPr>
      <w:r w:rsidRPr="00740E0D">
        <w:rPr>
          <w:rFonts w:ascii="Arial" w:hAnsi="Arial" w:cs="Arial"/>
          <w:b/>
        </w:rPr>
        <w:t xml:space="preserve">6.3.6 </w:t>
      </w:r>
      <w:r w:rsidRPr="00740E0D">
        <w:rPr>
          <w:rFonts w:ascii="Arial" w:hAnsi="Arial" w:cs="Arial"/>
          <w:b/>
        </w:rPr>
        <w:tab/>
        <w:t xml:space="preserve">The manager responsible for each indicator should, therefore do the following:- </w:t>
      </w:r>
    </w:p>
    <w:p w14:paraId="5C870EF4" w14:textId="77777777" w:rsidR="00740E0D" w:rsidRPr="00740E0D" w:rsidRDefault="00740E0D" w:rsidP="00740E0D">
      <w:pPr>
        <w:spacing w:line="360" w:lineRule="auto"/>
        <w:jc w:val="both"/>
        <w:rPr>
          <w:rFonts w:ascii="Arial" w:hAnsi="Arial" w:cs="Arial"/>
        </w:rPr>
      </w:pPr>
      <w:r w:rsidRPr="00740E0D">
        <w:rPr>
          <w:rFonts w:ascii="Arial" w:hAnsi="Arial" w:cs="Arial"/>
        </w:rPr>
        <w:t>1. Capture the performance data against targets on the scorecard.</w:t>
      </w:r>
    </w:p>
    <w:p w14:paraId="445585F3"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2. Analyse reasons for meeting or not meeting a target </w:t>
      </w:r>
    </w:p>
    <w:p w14:paraId="200096EB"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3. Capture a summary of findings on the scorecard. </w:t>
      </w:r>
    </w:p>
    <w:p w14:paraId="51AA6E77"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4. Recommend remedial actions as appropriate. </w:t>
      </w:r>
    </w:p>
    <w:p w14:paraId="125CB4CF"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completed organizational and SDBIP scorecards should be submitted to a formal meeting of the senior management team for further analysis and consideration of draft recommendations from the relevant managers. This level of analysis should examine performance across the municipality in terms of all its priorities with the aim to reveal and capture whether there are any broader organizational factors that are limiting the ability to meet any performance targets. </w:t>
      </w:r>
    </w:p>
    <w:p w14:paraId="09911A0E"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Such analysis should also ensure that quality performance reports are submitted to the Executive committee and that adequate response strategies are proposed in cases of poor performance. After reaching agreement on the analyses the management team can take the scorecards to the executive committee for consideration and review. </w:t>
      </w:r>
    </w:p>
    <w:p w14:paraId="1EA14F0C" w14:textId="77777777" w:rsidR="00740E0D" w:rsidRPr="00740E0D" w:rsidRDefault="00740E0D" w:rsidP="00740E0D">
      <w:pPr>
        <w:spacing w:after="0" w:line="360" w:lineRule="auto"/>
        <w:jc w:val="both"/>
        <w:rPr>
          <w:rFonts w:ascii="Arial" w:hAnsi="Arial" w:cs="Arial"/>
        </w:rPr>
      </w:pPr>
    </w:p>
    <w:tbl>
      <w:tblPr>
        <w:tblStyle w:val="TableGrid13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740E0D" w:rsidRPr="00740E0D" w14:paraId="0E78E106" w14:textId="77777777" w:rsidTr="00140925">
        <w:trPr>
          <w:trHeight w:val="307"/>
        </w:trPr>
        <w:tc>
          <w:tcPr>
            <w:tcW w:w="749" w:type="dxa"/>
            <w:tcBorders>
              <w:top w:val="nil"/>
              <w:left w:val="nil"/>
              <w:bottom w:val="nil"/>
              <w:right w:val="nil"/>
            </w:tcBorders>
            <w:shd w:val="clear" w:color="auto" w:fill="FFFFFF" w:themeFill="background1"/>
          </w:tcPr>
          <w:p w14:paraId="2D624F89" w14:textId="77777777" w:rsidR="00740E0D" w:rsidRPr="00740E0D" w:rsidRDefault="00740E0D" w:rsidP="00740E0D">
            <w:pPr>
              <w:spacing w:line="259" w:lineRule="auto"/>
              <w:rPr>
                <w:rFonts w:ascii="Arial" w:hAnsi="Arial" w:cs="Arial"/>
                <w:b/>
              </w:rPr>
            </w:pPr>
            <w:r w:rsidRPr="00740E0D">
              <w:rPr>
                <w:rFonts w:ascii="Arial" w:hAnsi="Arial" w:cs="Arial"/>
                <w:b/>
              </w:rPr>
              <w:t xml:space="preserve">6.3.7 </w:t>
            </w:r>
          </w:p>
        </w:tc>
        <w:tc>
          <w:tcPr>
            <w:tcW w:w="8337" w:type="dxa"/>
            <w:tcBorders>
              <w:top w:val="nil"/>
              <w:left w:val="nil"/>
              <w:bottom w:val="nil"/>
              <w:right w:val="nil"/>
            </w:tcBorders>
            <w:shd w:val="clear" w:color="auto" w:fill="FFFFFF" w:themeFill="background1"/>
          </w:tcPr>
          <w:p w14:paraId="2F91FBE2" w14:textId="77777777" w:rsidR="00740E0D" w:rsidRPr="00740E0D" w:rsidRDefault="00740E0D" w:rsidP="00740E0D">
            <w:pPr>
              <w:spacing w:line="259" w:lineRule="auto"/>
              <w:rPr>
                <w:rFonts w:ascii="Arial" w:hAnsi="Arial" w:cs="Arial"/>
                <w:b/>
              </w:rPr>
            </w:pPr>
            <w:r w:rsidRPr="00740E0D">
              <w:rPr>
                <w:rFonts w:ascii="Arial" w:hAnsi="Arial" w:cs="Arial"/>
                <w:b/>
              </w:rPr>
              <w:t xml:space="preserve">Performance Reporting and Review </w:t>
            </w:r>
          </w:p>
        </w:tc>
      </w:tr>
    </w:tbl>
    <w:p w14:paraId="4E5D6770"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next two steps in the process of performance management (i.e. Performance reporting and performance Review) will be dealt with at the same time.  </w:t>
      </w:r>
    </w:p>
    <w:p w14:paraId="70561FBB"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This section is further divided into three sections dealing with the requirements for in –year versus annual reporting and reviews respectively and lastly a summary is provided for the various reporting requirements. </w:t>
      </w:r>
    </w:p>
    <w:tbl>
      <w:tblPr>
        <w:tblStyle w:val="TableGrid130"/>
        <w:tblW w:w="1742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gridCol w:w="8336"/>
      </w:tblGrid>
      <w:tr w:rsidR="00740E0D" w:rsidRPr="00740E0D" w14:paraId="4B598378" w14:textId="77777777" w:rsidTr="00140925">
        <w:trPr>
          <w:trHeight w:val="310"/>
        </w:trPr>
        <w:tc>
          <w:tcPr>
            <w:tcW w:w="749" w:type="dxa"/>
            <w:tcBorders>
              <w:top w:val="nil"/>
              <w:left w:val="nil"/>
              <w:bottom w:val="nil"/>
              <w:right w:val="nil"/>
            </w:tcBorders>
            <w:shd w:val="clear" w:color="auto" w:fill="FFFFFF" w:themeFill="background1"/>
          </w:tcPr>
          <w:p w14:paraId="330C464A" w14:textId="77777777" w:rsidR="00740E0D" w:rsidRPr="00740E0D" w:rsidRDefault="00740E0D" w:rsidP="00740E0D">
            <w:pPr>
              <w:spacing w:line="360" w:lineRule="auto"/>
              <w:rPr>
                <w:rFonts w:ascii="Arial" w:hAnsi="Arial" w:cs="Arial"/>
                <w:b/>
              </w:rPr>
            </w:pPr>
            <w:r w:rsidRPr="00740E0D">
              <w:rPr>
                <w:rFonts w:ascii="Arial" w:hAnsi="Arial" w:cs="Arial"/>
                <w:b/>
              </w:rPr>
              <w:t xml:space="preserve">6.3.8 </w:t>
            </w:r>
          </w:p>
        </w:tc>
        <w:tc>
          <w:tcPr>
            <w:tcW w:w="8336" w:type="dxa"/>
            <w:tcBorders>
              <w:top w:val="nil"/>
              <w:left w:val="nil"/>
              <w:bottom w:val="nil"/>
              <w:right w:val="nil"/>
            </w:tcBorders>
            <w:shd w:val="clear" w:color="auto" w:fill="FFFFFF" w:themeFill="background1"/>
          </w:tcPr>
          <w:p w14:paraId="78F15A5F" w14:textId="77777777" w:rsidR="00740E0D" w:rsidRPr="00740E0D" w:rsidRDefault="00740E0D" w:rsidP="00740E0D">
            <w:pPr>
              <w:spacing w:line="360" w:lineRule="auto"/>
              <w:rPr>
                <w:rFonts w:ascii="Arial" w:hAnsi="Arial" w:cs="Arial"/>
                <w:b/>
              </w:rPr>
            </w:pPr>
            <w:r w:rsidRPr="00740E0D">
              <w:rPr>
                <w:rFonts w:ascii="Arial" w:hAnsi="Arial" w:cs="Arial"/>
                <w:b/>
              </w:rPr>
              <w:t xml:space="preserve">In – Year Performance Reporting and Review </w:t>
            </w:r>
          </w:p>
        </w:tc>
        <w:tc>
          <w:tcPr>
            <w:tcW w:w="8336" w:type="dxa"/>
            <w:tcBorders>
              <w:top w:val="nil"/>
              <w:left w:val="nil"/>
              <w:bottom w:val="nil"/>
              <w:right w:val="nil"/>
            </w:tcBorders>
            <w:shd w:val="clear" w:color="auto" w:fill="FFFFFF" w:themeFill="background1"/>
          </w:tcPr>
          <w:p w14:paraId="5E24F861" w14:textId="77777777" w:rsidR="00740E0D" w:rsidRPr="00740E0D" w:rsidRDefault="00740E0D" w:rsidP="00740E0D">
            <w:pPr>
              <w:spacing w:line="360" w:lineRule="auto"/>
              <w:rPr>
                <w:rFonts w:ascii="Arial" w:hAnsi="Arial" w:cs="Arial"/>
                <w:b/>
              </w:rPr>
            </w:pPr>
          </w:p>
        </w:tc>
      </w:tr>
    </w:tbl>
    <w:p w14:paraId="44157174"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submission of the scorecards to the executive committee for consideration and review of the entire municipal performance is the next step in the process. </w:t>
      </w:r>
    </w:p>
    <w:p w14:paraId="05AE4756"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first such report is a major milestone in the implementation of any PMS and it marks the beginning of what should become a regular event (i.e. using the performance report as a tool to review the municipality’s performance and to make important political and management decision on how to improve). </w:t>
      </w:r>
    </w:p>
    <w:p w14:paraId="09F359B4"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Review is the process where the leadership of an organization reviews the results; and decides on appropriate action, after the performance of the organization has been measured and reported. In reviewing the organizational and departmental scorecards, the Executive Committee will have to ensure that the committed targets have been met; and where they have not, that satisfactory and sufficient reasons have been provided and that the proposed corrective action is adequate. If satisfied with the proposed corrective action those should be adopted as formal resolution of Council, minutes read and actioned accordingly. </w:t>
      </w:r>
    </w:p>
    <w:p w14:paraId="57C50F5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As indicated earlier, the organizational and SDBIP scorecards should be submitted to the executive committee for consideration and review on a quarterly basis. The reporting should therefore take place as follows:- </w:t>
      </w:r>
    </w:p>
    <w:tbl>
      <w:tblPr>
        <w:tblStyle w:val="TableGrid130"/>
        <w:tblW w:w="9432" w:type="dxa"/>
        <w:tblInd w:w="13" w:type="dxa"/>
        <w:tblCellMar>
          <w:top w:w="44" w:type="dxa"/>
          <w:left w:w="107" w:type="dxa"/>
          <w:right w:w="115" w:type="dxa"/>
        </w:tblCellMar>
        <w:tblLook w:val="04A0" w:firstRow="1" w:lastRow="0" w:firstColumn="1" w:lastColumn="0" w:noHBand="0" w:noVBand="1"/>
      </w:tblPr>
      <w:tblGrid>
        <w:gridCol w:w="1432"/>
        <w:gridCol w:w="4646"/>
        <w:gridCol w:w="3354"/>
      </w:tblGrid>
      <w:tr w:rsidR="00740E0D" w:rsidRPr="00740E0D" w14:paraId="2FC2955C" w14:textId="77777777" w:rsidTr="00140925">
        <w:trPr>
          <w:trHeight w:val="276"/>
        </w:trPr>
        <w:tc>
          <w:tcPr>
            <w:tcW w:w="1432" w:type="dxa"/>
            <w:tcBorders>
              <w:top w:val="single" w:sz="4" w:space="0" w:color="000000"/>
              <w:left w:val="single" w:sz="4" w:space="0" w:color="000000"/>
              <w:bottom w:val="single" w:sz="4" w:space="0" w:color="000000"/>
              <w:right w:val="single" w:sz="4" w:space="0" w:color="000000"/>
            </w:tcBorders>
            <w:shd w:val="clear" w:color="auto" w:fill="D7C0A1"/>
          </w:tcPr>
          <w:p w14:paraId="3DEADC0B"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Quarter </w:t>
            </w:r>
          </w:p>
        </w:tc>
        <w:tc>
          <w:tcPr>
            <w:tcW w:w="4646" w:type="dxa"/>
            <w:tcBorders>
              <w:top w:val="single" w:sz="4" w:space="0" w:color="000000"/>
              <w:left w:val="single" w:sz="4" w:space="0" w:color="000000"/>
              <w:bottom w:val="single" w:sz="4" w:space="0" w:color="000000"/>
              <w:right w:val="single" w:sz="4" w:space="0" w:color="000000"/>
            </w:tcBorders>
            <w:shd w:val="clear" w:color="auto" w:fill="D7C0A1"/>
          </w:tcPr>
          <w:p w14:paraId="76085E7F"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Period under review </w:t>
            </w:r>
          </w:p>
        </w:tc>
        <w:tc>
          <w:tcPr>
            <w:tcW w:w="3354" w:type="dxa"/>
            <w:tcBorders>
              <w:top w:val="single" w:sz="4" w:space="0" w:color="000000"/>
              <w:left w:val="single" w:sz="4" w:space="0" w:color="000000"/>
              <w:bottom w:val="single" w:sz="4" w:space="0" w:color="000000"/>
              <w:right w:val="single" w:sz="4" w:space="0" w:color="000000"/>
            </w:tcBorders>
            <w:shd w:val="clear" w:color="auto" w:fill="D7C0A1"/>
          </w:tcPr>
          <w:p w14:paraId="3A1E196F"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Month of reporting </w:t>
            </w:r>
          </w:p>
        </w:tc>
      </w:tr>
      <w:tr w:rsidR="00740E0D" w:rsidRPr="00740E0D" w14:paraId="0403D4A8" w14:textId="77777777" w:rsidTr="00140925">
        <w:trPr>
          <w:trHeight w:val="280"/>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56E8C2B0"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1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14:paraId="3A81B2B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July to end of September </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1CB26CC7"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October </w:t>
            </w:r>
          </w:p>
        </w:tc>
      </w:tr>
      <w:tr w:rsidR="00740E0D" w:rsidRPr="00740E0D" w14:paraId="03CFC485" w14:textId="77777777" w:rsidTr="00140925">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2201D3A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2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14:paraId="3B215DFF"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October to end December </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0A1FDF8C"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January </w:t>
            </w:r>
          </w:p>
        </w:tc>
      </w:tr>
      <w:tr w:rsidR="00740E0D" w:rsidRPr="00740E0D" w14:paraId="53D50E5F" w14:textId="77777777" w:rsidTr="00140925">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54B2E0C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3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14:paraId="6D672B68"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January to end March </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29F91631"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April </w:t>
            </w:r>
          </w:p>
        </w:tc>
      </w:tr>
      <w:tr w:rsidR="00740E0D" w:rsidRPr="00740E0D" w14:paraId="7F15A7C0" w14:textId="77777777" w:rsidTr="00140925">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2F9531AC"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4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14:paraId="099F6130"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April to end June </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42602FC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July </w:t>
            </w:r>
          </w:p>
        </w:tc>
      </w:tr>
    </w:tbl>
    <w:p w14:paraId="7CD1755F" w14:textId="77777777" w:rsidR="00740E0D" w:rsidRPr="00740E0D" w:rsidRDefault="00740E0D" w:rsidP="00740E0D">
      <w:pPr>
        <w:jc w:val="both"/>
        <w:rPr>
          <w:rFonts w:ascii="Arial" w:hAnsi="Arial" w:cs="Arial"/>
          <w:b/>
        </w:rPr>
      </w:pPr>
      <w:r w:rsidRPr="00740E0D">
        <w:rPr>
          <w:rFonts w:ascii="Arial" w:hAnsi="Arial" w:cs="Arial"/>
          <w:b/>
        </w:rPr>
        <w:t xml:space="preserve"> </w:t>
      </w:r>
    </w:p>
    <w:p w14:paraId="0A90AAD6" w14:textId="3ABBB06F" w:rsidR="00740E0D" w:rsidRDefault="00740E0D" w:rsidP="00740E0D">
      <w:pPr>
        <w:spacing w:line="360" w:lineRule="auto"/>
        <w:jc w:val="both"/>
        <w:rPr>
          <w:rFonts w:ascii="Arial" w:hAnsi="Arial" w:cs="Arial"/>
        </w:rPr>
      </w:pPr>
      <w:r w:rsidRPr="00740E0D">
        <w:rPr>
          <w:rFonts w:ascii="Arial" w:hAnsi="Arial" w:cs="Arial"/>
        </w:rPr>
        <w:t xml:space="preserve">The review in January will coincide with the mid-year performance assessment as per section72 of the MFMA. The said section determines that the accounting officer must, by 25 January of each year, assess the performance of the municipality and report to council on inter alia, its service delivery performance during the first half of the financial year and service delivery targets and performance indicators as set out in the SDBIP </w:t>
      </w:r>
    </w:p>
    <w:p w14:paraId="4D6C700F" w14:textId="77777777" w:rsidR="00D40C5C" w:rsidRPr="00740E0D" w:rsidRDefault="00D40C5C" w:rsidP="00740E0D">
      <w:pPr>
        <w:spacing w:line="360" w:lineRule="auto"/>
        <w:jc w:val="both"/>
        <w:rPr>
          <w:rFonts w:ascii="Arial" w:hAnsi="Arial" w:cs="Arial"/>
        </w:rPr>
      </w:pP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40345F1E" w14:textId="77777777" w:rsidTr="00140925">
        <w:trPr>
          <w:trHeight w:val="269"/>
        </w:trPr>
        <w:tc>
          <w:tcPr>
            <w:tcW w:w="749" w:type="dxa"/>
            <w:tcBorders>
              <w:top w:val="nil"/>
              <w:left w:val="nil"/>
              <w:bottom w:val="nil"/>
              <w:right w:val="nil"/>
            </w:tcBorders>
            <w:shd w:val="clear" w:color="auto" w:fill="FFFFFF" w:themeFill="background1"/>
          </w:tcPr>
          <w:p w14:paraId="6AF687D1" w14:textId="77777777" w:rsidR="00740E0D" w:rsidRPr="00740E0D" w:rsidRDefault="00740E0D" w:rsidP="00740E0D">
            <w:pPr>
              <w:spacing w:line="360" w:lineRule="auto"/>
              <w:rPr>
                <w:rFonts w:ascii="Arial" w:hAnsi="Arial" w:cs="Arial"/>
                <w:b/>
              </w:rPr>
            </w:pPr>
            <w:r w:rsidRPr="00740E0D">
              <w:rPr>
                <w:rFonts w:ascii="Arial" w:hAnsi="Arial" w:cs="Arial"/>
                <w:b/>
              </w:rPr>
              <w:t xml:space="preserve">6.3.9 </w:t>
            </w:r>
          </w:p>
        </w:tc>
        <w:tc>
          <w:tcPr>
            <w:tcW w:w="8337" w:type="dxa"/>
            <w:tcBorders>
              <w:top w:val="nil"/>
              <w:left w:val="nil"/>
              <w:bottom w:val="nil"/>
              <w:right w:val="nil"/>
            </w:tcBorders>
            <w:shd w:val="clear" w:color="auto" w:fill="FFFFFF" w:themeFill="background1"/>
          </w:tcPr>
          <w:p w14:paraId="0EC53FFC" w14:textId="77777777" w:rsidR="00740E0D" w:rsidRPr="00740E0D" w:rsidRDefault="00740E0D" w:rsidP="00740E0D">
            <w:pPr>
              <w:spacing w:line="360" w:lineRule="auto"/>
              <w:rPr>
                <w:rFonts w:ascii="Arial" w:hAnsi="Arial" w:cs="Arial"/>
                <w:b/>
              </w:rPr>
            </w:pPr>
            <w:r w:rsidRPr="00740E0D">
              <w:rPr>
                <w:rFonts w:ascii="Arial" w:hAnsi="Arial" w:cs="Arial"/>
                <w:b/>
              </w:rPr>
              <w:t xml:space="preserve">Annual Performance Reporting and Review </w:t>
            </w:r>
          </w:p>
        </w:tc>
      </w:tr>
    </w:tbl>
    <w:p w14:paraId="3431E10F" w14:textId="77777777" w:rsidR="00740E0D" w:rsidRPr="00740E0D" w:rsidRDefault="00740E0D" w:rsidP="00740E0D">
      <w:pPr>
        <w:numPr>
          <w:ilvl w:val="0"/>
          <w:numId w:val="39"/>
        </w:numPr>
        <w:tabs>
          <w:tab w:val="left" w:pos="284"/>
        </w:tabs>
        <w:spacing w:line="360" w:lineRule="auto"/>
        <w:ind w:left="567"/>
        <w:jc w:val="both"/>
        <w:rPr>
          <w:rFonts w:ascii="Arial" w:hAnsi="Arial" w:cs="Arial"/>
        </w:rPr>
      </w:pPr>
      <w:r w:rsidRPr="00740E0D">
        <w:rPr>
          <w:rFonts w:ascii="Arial" w:hAnsi="Arial" w:cs="Arial"/>
        </w:rPr>
        <w:t xml:space="preserve">     On an annual basis a comprehensive report on the performance of the Municipality also needs to be compiled. The requirements for the compilation, consideration and review of such annual report are set out in chapter 12 of the MFMA. In summary it requires that:- </w:t>
      </w:r>
    </w:p>
    <w:p w14:paraId="7893CA26" w14:textId="77777777" w:rsidR="00740E0D" w:rsidRPr="00740E0D" w:rsidRDefault="00740E0D" w:rsidP="0038706E">
      <w:pPr>
        <w:numPr>
          <w:ilvl w:val="0"/>
          <w:numId w:val="124"/>
        </w:numPr>
        <w:spacing w:after="5" w:line="360" w:lineRule="auto"/>
        <w:ind w:hanging="720"/>
        <w:contextualSpacing/>
        <w:jc w:val="both"/>
        <w:rPr>
          <w:rFonts w:ascii="Arial" w:eastAsia="Calibri" w:hAnsi="Arial" w:cs="Arial"/>
          <w:color w:val="000000"/>
          <w:lang w:eastAsia="en-ZA"/>
        </w:rPr>
      </w:pPr>
      <w:r w:rsidRPr="00740E0D">
        <w:rPr>
          <w:rFonts w:ascii="Arial" w:eastAsia="Calibri" w:hAnsi="Arial" w:cs="Arial"/>
          <w:color w:val="000000"/>
          <w:lang w:eastAsia="en-ZA"/>
        </w:rPr>
        <w:t xml:space="preserve">All Municipalities for each financial year compile an annual report. </w:t>
      </w:r>
    </w:p>
    <w:p w14:paraId="58BEFB81"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The annual report should be tabled within seven months after the end of the financial year. </w:t>
      </w:r>
    </w:p>
    <w:p w14:paraId="31C36CB0"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Soon after the annual report has been tabled it should be made public and local community should be invited to submit representations thereon. </w:t>
      </w:r>
    </w:p>
    <w:p w14:paraId="312D7A33"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The Municipal Council should consider the annual report within nine months after the end of the financial year and adopt an oversight report containing the Council’s comments on the annual report. </w:t>
      </w:r>
    </w:p>
    <w:p w14:paraId="38B5BD56" w14:textId="77777777" w:rsidR="00740E0D" w:rsidRPr="00740E0D" w:rsidRDefault="00740E0D" w:rsidP="00740E0D">
      <w:pPr>
        <w:numPr>
          <w:ilvl w:val="0"/>
          <w:numId w:val="39"/>
        </w:numPr>
        <w:spacing w:line="360" w:lineRule="auto"/>
        <w:ind w:left="567"/>
        <w:jc w:val="both"/>
        <w:rPr>
          <w:rFonts w:ascii="Arial" w:hAnsi="Arial" w:cs="Arial"/>
        </w:rPr>
      </w:pPr>
      <w:r w:rsidRPr="00740E0D">
        <w:rPr>
          <w:rFonts w:ascii="Arial" w:hAnsi="Arial" w:cs="Arial"/>
        </w:rPr>
        <w:t xml:space="preserve">The adopted oversight report should be made public. </w:t>
      </w:r>
    </w:p>
    <w:p w14:paraId="2F2D58AC"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The annual report as tabled and council’s oversight report should be forwarded to Auditor General, the Provincial Treasury and the department responsible for local government in the Province. </w:t>
      </w:r>
    </w:p>
    <w:p w14:paraId="79AF7C72"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The annual report as tabled and the council’s oversight report should be submitted to the provincial legislature. </w:t>
      </w:r>
    </w:p>
    <w:p w14:paraId="5C4629EF"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The oversight report to be adopted provides the opportunity for full Council to review the performance of the Municipality. The requirements that the annual report once tabled and oversight report be made public similarly provides the mechanism for general public to review the performance of the Municipality. </w:t>
      </w:r>
    </w:p>
    <w:p w14:paraId="0AC38DDE"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However the Municipality will budget for the compilation of a user friendly citizens’ report. The citizens’ report should be a simple, easily readable and attractive document that translates the annual report for public consumption. </w:t>
      </w:r>
    </w:p>
    <w:p w14:paraId="0B264189" w14:textId="77777777" w:rsidR="00740E0D" w:rsidRPr="00740E0D" w:rsidRDefault="00740E0D" w:rsidP="00740E0D">
      <w:pPr>
        <w:spacing w:after="0" w:line="360" w:lineRule="auto"/>
        <w:jc w:val="both"/>
        <w:rPr>
          <w:rFonts w:ascii="Arial" w:hAnsi="Arial" w:cs="Arial"/>
        </w:rPr>
      </w:pPr>
      <w:r w:rsidRPr="00740E0D">
        <w:rPr>
          <w:rFonts w:ascii="Arial" w:hAnsi="Arial" w:cs="Arial"/>
        </w:rPr>
        <w:t xml:space="preserve"> </w:t>
      </w:r>
    </w:p>
    <w:p w14:paraId="55ACEDF9"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Over and above the legal requirements of the MSA and the MFMA, there should be an annual public campaign that involves the community in the review of municipal performance. Such a campaign could involve all or any combination of the following methodologies:- </w:t>
      </w:r>
    </w:p>
    <w:p w14:paraId="6632550D"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Various forms of media should be used to convey the annual report e.g. radio newspapers, notice boards (in shops and community halls) and billboards. </w:t>
      </w:r>
    </w:p>
    <w:p w14:paraId="33F5CDA2"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The public should be invited to submit comments on the annual report via physical visits to the Municipality offices, telephone, fax and email. </w:t>
      </w:r>
    </w:p>
    <w:p w14:paraId="77DE87A1" w14:textId="77777777" w:rsidR="00740E0D" w:rsidRPr="00740E0D" w:rsidRDefault="00740E0D" w:rsidP="00740E0D">
      <w:pPr>
        <w:numPr>
          <w:ilvl w:val="0"/>
          <w:numId w:val="39"/>
        </w:numPr>
        <w:spacing w:line="360" w:lineRule="auto"/>
        <w:ind w:left="709"/>
        <w:jc w:val="both"/>
        <w:rPr>
          <w:rFonts w:ascii="Arial" w:hAnsi="Arial" w:cs="Arial"/>
        </w:rPr>
      </w:pPr>
      <w:r w:rsidRPr="00740E0D">
        <w:rPr>
          <w:rFonts w:ascii="Arial" w:hAnsi="Arial" w:cs="Arial"/>
        </w:rPr>
        <w:t xml:space="preserve">Public hearings could be held in a variety of locations to obtain input of the annual report. </w:t>
      </w:r>
    </w:p>
    <w:p w14:paraId="2F062C24" w14:textId="77777777" w:rsidR="00740E0D" w:rsidRPr="00740E0D" w:rsidRDefault="00740E0D" w:rsidP="00740E0D">
      <w:pPr>
        <w:numPr>
          <w:ilvl w:val="0"/>
          <w:numId w:val="39"/>
        </w:numPr>
        <w:spacing w:line="360" w:lineRule="auto"/>
        <w:ind w:left="851"/>
        <w:jc w:val="both"/>
        <w:rPr>
          <w:rFonts w:ascii="Arial" w:hAnsi="Arial" w:cs="Arial"/>
        </w:rPr>
      </w:pPr>
      <w:r w:rsidRPr="00740E0D">
        <w:rPr>
          <w:rFonts w:ascii="Arial" w:hAnsi="Arial" w:cs="Arial"/>
        </w:rPr>
        <w:t xml:space="preserve">Making use of existing structures such as ward committees to disseminate the annual report and invite comments. </w:t>
      </w:r>
    </w:p>
    <w:p w14:paraId="1AD83646" w14:textId="77777777" w:rsidR="00740E0D" w:rsidRPr="00740E0D" w:rsidRDefault="00740E0D" w:rsidP="00740E0D">
      <w:pPr>
        <w:numPr>
          <w:ilvl w:val="0"/>
          <w:numId w:val="39"/>
        </w:numPr>
        <w:spacing w:line="360" w:lineRule="auto"/>
        <w:ind w:left="851"/>
        <w:jc w:val="both"/>
        <w:rPr>
          <w:rFonts w:ascii="Arial" w:hAnsi="Arial" w:cs="Arial"/>
        </w:rPr>
      </w:pPr>
      <w:r w:rsidRPr="00740E0D">
        <w:rPr>
          <w:rFonts w:ascii="Arial" w:hAnsi="Arial" w:cs="Arial"/>
        </w:rPr>
        <w:t xml:space="preserve">Hosting a number of public meetings and roadshows at which the annual report could be discussed and input invited. </w:t>
      </w:r>
    </w:p>
    <w:p w14:paraId="73A6E30F" w14:textId="77777777" w:rsidR="00740E0D" w:rsidRPr="00740E0D" w:rsidRDefault="00740E0D" w:rsidP="00740E0D">
      <w:pPr>
        <w:numPr>
          <w:ilvl w:val="0"/>
          <w:numId w:val="39"/>
        </w:numPr>
        <w:spacing w:line="360" w:lineRule="auto"/>
        <w:ind w:left="851"/>
        <w:jc w:val="both"/>
        <w:rPr>
          <w:rFonts w:ascii="Arial" w:hAnsi="Arial" w:cs="Arial"/>
        </w:rPr>
      </w:pPr>
      <w:r w:rsidRPr="00740E0D">
        <w:rPr>
          <w:rFonts w:ascii="Arial" w:hAnsi="Arial" w:cs="Arial"/>
        </w:rPr>
        <w:t xml:space="preserve">Producing a special issue of the municipal newsletter in which the annual report is highlighted and the public invited to comment. </w:t>
      </w:r>
    </w:p>
    <w:p w14:paraId="6461A92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public review process should be concluded by formal review of the annual report by the IDP representative Forum of the Municipality.  </w:t>
      </w:r>
    </w:p>
    <w:p w14:paraId="11A38DB2" w14:textId="77777777" w:rsidR="00740E0D" w:rsidRPr="00740E0D" w:rsidRDefault="00740E0D" w:rsidP="00740E0D">
      <w:pPr>
        <w:shd w:val="clear" w:color="auto" w:fill="FFFFFF" w:themeFill="background1"/>
        <w:spacing w:after="0" w:line="360" w:lineRule="auto"/>
        <w:jc w:val="both"/>
        <w:rPr>
          <w:rFonts w:ascii="Arial" w:hAnsi="Arial" w:cs="Arial"/>
        </w:rPr>
      </w:pPr>
      <w:r w:rsidRPr="00740E0D">
        <w:rPr>
          <w:rFonts w:ascii="Arial" w:hAnsi="Arial" w:cs="Arial"/>
        </w:rPr>
        <w:t xml:space="preserve">The annual performance report should be compiled and completed no later than two months after  financial – year end. That will ensure that its outcomes can timeously inform the next cycle of performance planning. </w:t>
      </w:r>
    </w:p>
    <w:p w14:paraId="4A7FAC8C" w14:textId="77777777" w:rsidR="00740E0D" w:rsidRPr="00740E0D" w:rsidRDefault="00740E0D" w:rsidP="00740E0D">
      <w:pPr>
        <w:shd w:val="clear" w:color="auto" w:fill="FFFFFF" w:themeFill="background1"/>
        <w:spacing w:after="0"/>
        <w:jc w:val="both"/>
        <w:rPr>
          <w:rFonts w:ascii="Arial" w:hAnsi="Arial" w:cs="Arial"/>
          <w:b/>
        </w:rPr>
      </w:pPr>
    </w:p>
    <w:p w14:paraId="1F0B4A42" w14:textId="77777777" w:rsidR="00740E0D" w:rsidRPr="00740E0D" w:rsidRDefault="00740E0D" w:rsidP="00740E0D">
      <w:pPr>
        <w:shd w:val="clear" w:color="auto" w:fill="FFFFFF" w:themeFill="background1"/>
        <w:jc w:val="both"/>
        <w:rPr>
          <w:rFonts w:ascii="Arial" w:hAnsi="Arial" w:cs="Arial"/>
          <w:b/>
        </w:rPr>
      </w:pPr>
      <w:r w:rsidRPr="00740E0D">
        <w:rPr>
          <w:rFonts w:ascii="Arial" w:hAnsi="Arial" w:cs="Arial"/>
          <w:b/>
        </w:rPr>
        <w:t>6.3.10</w:t>
      </w:r>
      <w:r w:rsidRPr="00740E0D">
        <w:rPr>
          <w:rFonts w:ascii="Arial" w:hAnsi="Arial" w:cs="Arial"/>
          <w:b/>
        </w:rPr>
        <w:tab/>
        <w:t xml:space="preserve"> Summary of various performances reporting requirement </w:t>
      </w:r>
    </w:p>
    <w:p w14:paraId="0F2C7FD3" w14:textId="77777777" w:rsidR="00740E0D" w:rsidRPr="00740E0D" w:rsidRDefault="00740E0D" w:rsidP="00740E0D">
      <w:pPr>
        <w:jc w:val="both"/>
        <w:rPr>
          <w:rFonts w:ascii="Arial" w:hAnsi="Arial" w:cs="Arial"/>
          <w:b/>
        </w:rPr>
      </w:pPr>
      <w:r w:rsidRPr="00740E0D">
        <w:rPr>
          <w:rFonts w:ascii="Arial" w:hAnsi="Arial" w:cs="Arial"/>
          <w:b/>
        </w:rPr>
        <w:t xml:space="preserve">Annual Performance Report:   </w:t>
      </w:r>
    </w:p>
    <w:p w14:paraId="39307DD2"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Section 121(3) A annul performance report would have to be Section 121 (3) (c) of the MFMA outlines the requirements for Annual performance reporting. An assessment of municipal performance together with recommendations for council by the audit committee, corrective actions undertaken arising from audit report and competency compliance for inclusion in the annual report.  </w:t>
      </w:r>
    </w:p>
    <w:p w14:paraId="6468A4C4" w14:textId="5413D234" w:rsidR="00740E0D" w:rsidRPr="00740E0D" w:rsidRDefault="00740E0D" w:rsidP="00740E0D">
      <w:pPr>
        <w:spacing w:line="360" w:lineRule="auto"/>
        <w:jc w:val="both"/>
        <w:rPr>
          <w:rFonts w:ascii="Arial" w:hAnsi="Arial" w:cs="Arial"/>
          <w:b/>
        </w:rPr>
      </w:pPr>
      <w:r w:rsidRPr="00740E0D">
        <w:rPr>
          <w:rFonts w:ascii="Arial" w:hAnsi="Arial" w:cs="Arial"/>
          <w:b/>
        </w:rPr>
        <w:t>Table 76: Performance Reporting Requirements</w:t>
      </w:r>
    </w:p>
    <w:tbl>
      <w:tblPr>
        <w:tblStyle w:val="TableGrid130"/>
        <w:tblW w:w="9388" w:type="dxa"/>
        <w:tblInd w:w="13" w:type="dxa"/>
        <w:tblCellMar>
          <w:top w:w="44" w:type="dxa"/>
          <w:left w:w="108" w:type="dxa"/>
          <w:right w:w="57" w:type="dxa"/>
        </w:tblCellMar>
        <w:tblLook w:val="04A0" w:firstRow="1" w:lastRow="0" w:firstColumn="1" w:lastColumn="0" w:noHBand="0" w:noVBand="1"/>
      </w:tblPr>
      <w:tblGrid>
        <w:gridCol w:w="2317"/>
        <w:gridCol w:w="2175"/>
        <w:gridCol w:w="2264"/>
        <w:gridCol w:w="2632"/>
      </w:tblGrid>
      <w:tr w:rsidR="00740E0D" w:rsidRPr="00740E0D" w14:paraId="09E966BB" w14:textId="77777777" w:rsidTr="00140925">
        <w:trPr>
          <w:trHeight w:val="889"/>
        </w:trPr>
        <w:tc>
          <w:tcPr>
            <w:tcW w:w="2317"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1D85CC72" w14:textId="77777777" w:rsidR="00740E0D" w:rsidRPr="00740E0D" w:rsidRDefault="00740E0D" w:rsidP="00740E0D">
            <w:pPr>
              <w:rPr>
                <w:rFonts w:ascii="Arial" w:hAnsi="Arial" w:cs="Arial"/>
                <w:b/>
              </w:rPr>
            </w:pPr>
            <w:r w:rsidRPr="00740E0D">
              <w:rPr>
                <w:rFonts w:ascii="Arial" w:hAnsi="Arial" w:cs="Arial"/>
                <w:b/>
              </w:rPr>
              <w:t xml:space="preserve">Report </w:t>
            </w:r>
          </w:p>
        </w:tc>
        <w:tc>
          <w:tcPr>
            <w:tcW w:w="2175"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3100F1B4" w14:textId="77777777" w:rsidR="00740E0D" w:rsidRPr="00740E0D" w:rsidRDefault="00740E0D" w:rsidP="00740E0D">
            <w:pPr>
              <w:rPr>
                <w:rFonts w:ascii="Arial" w:hAnsi="Arial" w:cs="Arial"/>
                <w:b/>
              </w:rPr>
            </w:pPr>
            <w:r w:rsidRPr="00740E0D">
              <w:rPr>
                <w:rFonts w:ascii="Arial" w:hAnsi="Arial" w:cs="Arial"/>
                <w:b/>
              </w:rPr>
              <w:t xml:space="preserve">Frequency </w:t>
            </w:r>
          </w:p>
        </w:tc>
        <w:tc>
          <w:tcPr>
            <w:tcW w:w="2264" w:type="dxa"/>
            <w:tcBorders>
              <w:top w:val="single" w:sz="4" w:space="0" w:color="000000"/>
              <w:left w:val="single" w:sz="4" w:space="0" w:color="000000"/>
              <w:bottom w:val="single" w:sz="4" w:space="0" w:color="000000"/>
              <w:right w:val="single" w:sz="4" w:space="0" w:color="000000"/>
            </w:tcBorders>
            <w:shd w:val="clear" w:color="auto" w:fill="D7C0A1"/>
          </w:tcPr>
          <w:p w14:paraId="0C455A64" w14:textId="77777777" w:rsidR="00740E0D" w:rsidRPr="00740E0D" w:rsidRDefault="00740E0D" w:rsidP="00740E0D">
            <w:pPr>
              <w:rPr>
                <w:rFonts w:ascii="Arial" w:hAnsi="Arial" w:cs="Arial"/>
                <w:b/>
              </w:rPr>
            </w:pPr>
            <w:r w:rsidRPr="00740E0D">
              <w:rPr>
                <w:rFonts w:ascii="Arial" w:hAnsi="Arial" w:cs="Arial"/>
                <w:b/>
              </w:rPr>
              <w:t xml:space="preserve">Submitted for Consideration and or review to </w:t>
            </w:r>
          </w:p>
        </w:tc>
        <w:tc>
          <w:tcPr>
            <w:tcW w:w="2632"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5BA95331" w14:textId="77777777" w:rsidR="00740E0D" w:rsidRPr="00740E0D" w:rsidRDefault="00740E0D" w:rsidP="00740E0D">
            <w:pPr>
              <w:rPr>
                <w:rFonts w:ascii="Arial" w:hAnsi="Arial" w:cs="Arial"/>
                <w:b/>
              </w:rPr>
            </w:pPr>
            <w:r w:rsidRPr="00740E0D">
              <w:rPr>
                <w:rFonts w:ascii="Arial" w:hAnsi="Arial" w:cs="Arial"/>
                <w:b/>
              </w:rPr>
              <w:t xml:space="preserve">Remarks </w:t>
            </w:r>
          </w:p>
        </w:tc>
      </w:tr>
      <w:tr w:rsidR="00740E0D" w:rsidRPr="00740E0D" w14:paraId="760C973E" w14:textId="77777777" w:rsidTr="00140925">
        <w:trPr>
          <w:trHeight w:val="873"/>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5A16C4EF" w14:textId="77777777" w:rsidR="00740E0D" w:rsidRPr="00740E0D" w:rsidRDefault="00740E0D" w:rsidP="00740E0D">
            <w:pPr>
              <w:rPr>
                <w:rFonts w:ascii="Arial" w:hAnsi="Arial" w:cs="Arial"/>
              </w:rPr>
            </w:pPr>
            <w:r w:rsidRPr="00740E0D">
              <w:rPr>
                <w:rFonts w:ascii="Arial" w:hAnsi="Arial" w:cs="Arial"/>
              </w:rPr>
              <w:t xml:space="preserve">1. SDBIP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368DFD16" w14:textId="77777777" w:rsidR="00740E0D" w:rsidRPr="00740E0D" w:rsidRDefault="00740E0D" w:rsidP="00740E0D">
            <w:pPr>
              <w:rPr>
                <w:rFonts w:ascii="Arial" w:hAnsi="Arial" w:cs="Arial"/>
              </w:rPr>
            </w:pPr>
            <w:r w:rsidRPr="00740E0D">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032FCED" w14:textId="77777777" w:rsidR="00740E0D" w:rsidRPr="00740E0D" w:rsidRDefault="00740E0D" w:rsidP="00740E0D">
            <w:pPr>
              <w:rPr>
                <w:rFonts w:ascii="Arial" w:hAnsi="Arial" w:cs="Arial"/>
              </w:rPr>
            </w:pPr>
            <w:r w:rsidRPr="00740E0D">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3F1DD1F6" w14:textId="77777777" w:rsidR="00740E0D" w:rsidRPr="00740E0D" w:rsidRDefault="00740E0D" w:rsidP="00740E0D">
            <w:pPr>
              <w:rPr>
                <w:rFonts w:ascii="Arial" w:hAnsi="Arial" w:cs="Arial"/>
              </w:rPr>
            </w:pPr>
            <w:r w:rsidRPr="00740E0D">
              <w:rPr>
                <w:rFonts w:ascii="Arial" w:hAnsi="Arial" w:cs="Arial"/>
              </w:rPr>
              <w:t xml:space="preserve">See MFMA Circular 13 of National Treasury for further information </w:t>
            </w:r>
          </w:p>
        </w:tc>
      </w:tr>
      <w:tr w:rsidR="00740E0D" w:rsidRPr="00740E0D" w14:paraId="0F7F864F" w14:textId="77777777" w:rsidTr="00140925">
        <w:trPr>
          <w:trHeight w:val="890"/>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5C131BAF" w14:textId="77777777" w:rsidR="00740E0D" w:rsidRPr="00740E0D" w:rsidRDefault="00740E0D" w:rsidP="00740E0D">
            <w:pPr>
              <w:rPr>
                <w:rFonts w:ascii="Arial" w:hAnsi="Arial" w:cs="Arial"/>
              </w:rPr>
            </w:pPr>
            <w:r w:rsidRPr="00740E0D">
              <w:rPr>
                <w:rFonts w:ascii="Arial" w:hAnsi="Arial" w:cs="Arial"/>
              </w:rPr>
              <w:t xml:space="preserve">2. Monthly </w:t>
            </w:r>
            <w:r w:rsidRPr="00740E0D">
              <w:rPr>
                <w:rFonts w:ascii="Arial" w:hAnsi="Arial" w:cs="Arial"/>
              </w:rPr>
              <w:tab/>
              <w:t xml:space="preserve">Budget Statements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6419F3A5" w14:textId="77777777" w:rsidR="00740E0D" w:rsidRPr="00740E0D" w:rsidRDefault="00740E0D" w:rsidP="00740E0D">
            <w:pPr>
              <w:rPr>
                <w:rFonts w:ascii="Arial" w:hAnsi="Arial" w:cs="Arial"/>
              </w:rPr>
            </w:pPr>
            <w:r w:rsidRPr="00740E0D">
              <w:rPr>
                <w:rFonts w:ascii="Arial" w:hAnsi="Arial" w:cs="Arial"/>
              </w:rPr>
              <w:t xml:space="preserve">Monthly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52A4F06F" w14:textId="77777777" w:rsidR="00740E0D" w:rsidRPr="00740E0D" w:rsidRDefault="00740E0D" w:rsidP="00740E0D">
            <w:pPr>
              <w:rPr>
                <w:rFonts w:ascii="Arial" w:hAnsi="Arial" w:cs="Arial"/>
              </w:rPr>
            </w:pPr>
            <w:r w:rsidRPr="00740E0D">
              <w:rPr>
                <w:rFonts w:ascii="Arial" w:hAnsi="Arial" w:cs="Arial"/>
              </w:rPr>
              <w:t xml:space="preserve">Mayor in consultation with 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1CA8B6F5" w14:textId="77777777" w:rsidR="00740E0D" w:rsidRPr="00740E0D" w:rsidRDefault="00740E0D" w:rsidP="00740E0D">
            <w:pPr>
              <w:rPr>
                <w:rFonts w:ascii="Arial" w:hAnsi="Arial" w:cs="Arial"/>
              </w:rPr>
            </w:pPr>
            <w:r w:rsidRPr="00740E0D">
              <w:rPr>
                <w:rFonts w:ascii="Arial" w:hAnsi="Arial" w:cs="Arial"/>
              </w:rPr>
              <w:t xml:space="preserve">See sections 71 and 54 of the MFMA </w:t>
            </w:r>
          </w:p>
        </w:tc>
      </w:tr>
      <w:tr w:rsidR="00740E0D" w:rsidRPr="00740E0D" w14:paraId="29AC0E97" w14:textId="77777777" w:rsidTr="00140925">
        <w:trPr>
          <w:trHeight w:val="574"/>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2A504C1C" w14:textId="77777777" w:rsidR="00740E0D" w:rsidRPr="00740E0D" w:rsidRDefault="00740E0D" w:rsidP="00740E0D">
            <w:pPr>
              <w:rPr>
                <w:rFonts w:ascii="Arial" w:hAnsi="Arial" w:cs="Arial"/>
              </w:rPr>
            </w:pPr>
            <w:r w:rsidRPr="00740E0D">
              <w:rPr>
                <w:rFonts w:ascii="Arial" w:hAnsi="Arial" w:cs="Arial"/>
              </w:rPr>
              <w:t xml:space="preserve">3. Organisational Scorecard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6584859E" w14:textId="77777777" w:rsidR="00740E0D" w:rsidRPr="00740E0D" w:rsidRDefault="00740E0D" w:rsidP="00740E0D">
            <w:pPr>
              <w:rPr>
                <w:rFonts w:ascii="Arial" w:hAnsi="Arial" w:cs="Arial"/>
              </w:rPr>
            </w:pPr>
            <w:r w:rsidRPr="00740E0D">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2806E820" w14:textId="77777777" w:rsidR="00740E0D" w:rsidRPr="00740E0D" w:rsidRDefault="00740E0D" w:rsidP="00740E0D">
            <w:pPr>
              <w:rPr>
                <w:rFonts w:ascii="Arial" w:hAnsi="Arial" w:cs="Arial"/>
              </w:rPr>
            </w:pPr>
            <w:r w:rsidRPr="00740E0D">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2C03D26B" w14:textId="77777777" w:rsidR="00740E0D" w:rsidRPr="00740E0D" w:rsidRDefault="00740E0D" w:rsidP="00740E0D">
            <w:pPr>
              <w:rPr>
                <w:rFonts w:ascii="Arial" w:hAnsi="Arial" w:cs="Arial"/>
              </w:rPr>
            </w:pPr>
            <w:r w:rsidRPr="00740E0D">
              <w:rPr>
                <w:rFonts w:ascii="Arial" w:hAnsi="Arial" w:cs="Arial"/>
              </w:rPr>
              <w:t xml:space="preserve">This PMS framework (see section 2. </w:t>
            </w:r>
          </w:p>
        </w:tc>
      </w:tr>
      <w:tr w:rsidR="00740E0D" w:rsidRPr="00740E0D" w14:paraId="1DEF87EE" w14:textId="77777777" w:rsidTr="00140925">
        <w:trPr>
          <w:trHeight w:val="1080"/>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48B887C7" w14:textId="77777777" w:rsidR="00740E0D" w:rsidRPr="00740E0D" w:rsidRDefault="00740E0D" w:rsidP="00740E0D">
            <w:pPr>
              <w:rPr>
                <w:rFonts w:ascii="Arial" w:hAnsi="Arial" w:cs="Arial"/>
              </w:rPr>
            </w:pPr>
            <w:r w:rsidRPr="00740E0D">
              <w:rPr>
                <w:rFonts w:ascii="Arial" w:hAnsi="Arial" w:cs="Arial"/>
              </w:rPr>
              <w:t xml:space="preserve">4. SDBIP mid- year budget </w:t>
            </w:r>
            <w:r w:rsidRPr="00740E0D">
              <w:rPr>
                <w:rFonts w:ascii="Arial" w:hAnsi="Arial" w:cs="Arial"/>
              </w:rPr>
              <w:tab/>
              <w:t xml:space="preserve">and </w:t>
            </w:r>
          </w:p>
          <w:p w14:paraId="6A3DBDB9" w14:textId="77777777" w:rsidR="00740E0D" w:rsidRPr="00740E0D" w:rsidRDefault="00740E0D" w:rsidP="00740E0D">
            <w:pPr>
              <w:rPr>
                <w:rFonts w:ascii="Arial" w:hAnsi="Arial" w:cs="Arial"/>
              </w:rPr>
            </w:pPr>
            <w:r w:rsidRPr="00740E0D">
              <w:rPr>
                <w:rFonts w:ascii="Arial" w:hAnsi="Arial" w:cs="Arial"/>
              </w:rPr>
              <w:t xml:space="preserve">performance assessment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5DA459A4" w14:textId="77777777" w:rsidR="00740E0D" w:rsidRPr="00740E0D" w:rsidRDefault="00740E0D" w:rsidP="00740E0D">
            <w:pPr>
              <w:rPr>
                <w:rFonts w:ascii="Arial" w:hAnsi="Arial" w:cs="Arial"/>
              </w:rPr>
            </w:pPr>
            <w:r w:rsidRPr="00740E0D">
              <w:rPr>
                <w:rFonts w:ascii="Arial" w:hAnsi="Arial" w:cs="Arial"/>
              </w:rPr>
              <w:t xml:space="preserve">Annually in Jan of each year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50FD6F4" w14:textId="77777777" w:rsidR="00740E0D" w:rsidRPr="00740E0D" w:rsidRDefault="00740E0D" w:rsidP="00740E0D">
            <w:pPr>
              <w:rPr>
                <w:rFonts w:ascii="Arial" w:hAnsi="Arial" w:cs="Arial"/>
              </w:rPr>
            </w:pPr>
            <w:r w:rsidRPr="00740E0D">
              <w:rPr>
                <w:rFonts w:ascii="Arial" w:hAnsi="Arial" w:cs="Arial"/>
              </w:rPr>
              <w:t xml:space="preserve">Mayor + ExCo 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4BB5F11B" w14:textId="77777777" w:rsidR="00740E0D" w:rsidRPr="00740E0D" w:rsidRDefault="00740E0D" w:rsidP="00740E0D">
            <w:pPr>
              <w:rPr>
                <w:rFonts w:ascii="Arial" w:hAnsi="Arial" w:cs="Arial"/>
              </w:rPr>
            </w:pPr>
            <w:r w:rsidRPr="00740E0D">
              <w:rPr>
                <w:rFonts w:ascii="Arial" w:hAnsi="Arial" w:cs="Arial"/>
              </w:rPr>
              <w:t xml:space="preserve">See section 72 and 54 of the MFMA </w:t>
            </w:r>
          </w:p>
        </w:tc>
      </w:tr>
      <w:tr w:rsidR="00740E0D" w:rsidRPr="00740E0D" w14:paraId="50813A30" w14:textId="77777777" w:rsidTr="00140925">
        <w:trPr>
          <w:trHeight w:val="1474"/>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093E7740" w14:textId="77777777" w:rsidR="00740E0D" w:rsidRPr="00740E0D" w:rsidRDefault="00740E0D" w:rsidP="00740E0D">
            <w:pPr>
              <w:rPr>
                <w:rFonts w:ascii="Arial" w:hAnsi="Arial" w:cs="Arial"/>
              </w:rPr>
            </w:pPr>
            <w:r w:rsidRPr="00740E0D">
              <w:rPr>
                <w:rFonts w:ascii="Arial" w:hAnsi="Arial" w:cs="Arial"/>
              </w:rPr>
              <w:t xml:space="preserve">5. Performance Report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3C719829" w14:textId="77777777" w:rsidR="00740E0D" w:rsidRPr="00740E0D" w:rsidRDefault="00740E0D" w:rsidP="00740E0D">
            <w:pPr>
              <w:rPr>
                <w:rFonts w:ascii="Arial" w:hAnsi="Arial" w:cs="Arial"/>
              </w:rPr>
            </w:pPr>
            <w:r w:rsidRPr="00740E0D">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6CE7226D" w14:textId="77777777" w:rsidR="00740E0D" w:rsidRPr="00740E0D" w:rsidRDefault="00740E0D" w:rsidP="00740E0D">
            <w:pPr>
              <w:rPr>
                <w:rFonts w:ascii="Arial" w:hAnsi="Arial" w:cs="Arial"/>
              </w:rPr>
            </w:pPr>
            <w:r w:rsidRPr="00740E0D">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7A209F03" w14:textId="77777777" w:rsidR="00740E0D" w:rsidRPr="00740E0D" w:rsidRDefault="00740E0D" w:rsidP="00740E0D">
            <w:pPr>
              <w:rPr>
                <w:rFonts w:ascii="Arial" w:hAnsi="Arial" w:cs="Arial"/>
              </w:rPr>
            </w:pPr>
            <w:r w:rsidRPr="00740E0D">
              <w:rPr>
                <w:rFonts w:ascii="Arial" w:hAnsi="Arial" w:cs="Arial"/>
              </w:rPr>
              <w:t xml:space="preserve">See section 46 of the Municipal Systems Act as amended. Said report to form part of the annual report </w:t>
            </w:r>
          </w:p>
        </w:tc>
      </w:tr>
      <w:tr w:rsidR="00740E0D" w:rsidRPr="00740E0D" w14:paraId="763ABAF0" w14:textId="77777777" w:rsidTr="00140925">
        <w:trPr>
          <w:trHeight w:val="571"/>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08A22646" w14:textId="77777777" w:rsidR="00740E0D" w:rsidRPr="00740E0D" w:rsidRDefault="00740E0D" w:rsidP="00740E0D">
            <w:pPr>
              <w:rPr>
                <w:rFonts w:ascii="Arial" w:hAnsi="Arial" w:cs="Arial"/>
              </w:rPr>
            </w:pPr>
            <w:r w:rsidRPr="00740E0D">
              <w:rPr>
                <w:rFonts w:ascii="Arial" w:hAnsi="Arial" w:cs="Arial"/>
              </w:rPr>
              <w:t xml:space="preserve">6. Annual Report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14:paraId="4FA2EEF2" w14:textId="77777777" w:rsidR="00740E0D" w:rsidRPr="00740E0D" w:rsidRDefault="00740E0D" w:rsidP="00740E0D">
            <w:pPr>
              <w:rPr>
                <w:rFonts w:ascii="Arial" w:hAnsi="Arial" w:cs="Arial"/>
              </w:rPr>
            </w:pPr>
            <w:r w:rsidRPr="00740E0D">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38B59780" w14:textId="77777777" w:rsidR="00740E0D" w:rsidRPr="00740E0D" w:rsidRDefault="00740E0D" w:rsidP="00740E0D">
            <w:pPr>
              <w:rPr>
                <w:rFonts w:ascii="Arial" w:hAnsi="Arial" w:cs="Arial"/>
              </w:rPr>
            </w:pPr>
            <w:r w:rsidRPr="00740E0D">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14:paraId="2981DE52" w14:textId="77777777" w:rsidR="00740E0D" w:rsidRPr="00740E0D" w:rsidRDefault="00740E0D" w:rsidP="00740E0D">
            <w:pPr>
              <w:rPr>
                <w:rFonts w:ascii="Arial" w:hAnsi="Arial" w:cs="Arial"/>
              </w:rPr>
            </w:pPr>
            <w:r w:rsidRPr="00740E0D">
              <w:rPr>
                <w:rFonts w:ascii="Arial" w:hAnsi="Arial" w:cs="Arial"/>
              </w:rPr>
              <w:t xml:space="preserve">See chapter 12 of the MFMA </w:t>
            </w:r>
          </w:p>
        </w:tc>
      </w:tr>
    </w:tbl>
    <w:p w14:paraId="46229082" w14:textId="77777777" w:rsidR="00740E0D" w:rsidRPr="00740E0D" w:rsidRDefault="00740E0D" w:rsidP="00740E0D">
      <w:pPr>
        <w:jc w:val="both"/>
        <w:rPr>
          <w:rFonts w:ascii="Arial" w:hAnsi="Arial" w:cs="Arial"/>
          <w:b/>
        </w:rPr>
      </w:pPr>
      <w:r w:rsidRPr="00740E0D">
        <w:rPr>
          <w:rFonts w:ascii="Arial" w:hAnsi="Arial" w:cs="Arial"/>
          <w:b/>
        </w:rPr>
        <w:t xml:space="preserve"> </w:t>
      </w:r>
    </w:p>
    <w:p w14:paraId="370EA6DD" w14:textId="77777777" w:rsidR="00740E0D" w:rsidRPr="00740E0D" w:rsidRDefault="00740E0D" w:rsidP="00740E0D">
      <w:pPr>
        <w:jc w:val="both"/>
        <w:rPr>
          <w:rFonts w:ascii="Arial" w:hAnsi="Arial" w:cs="Arial"/>
          <w:b/>
        </w:rPr>
      </w:pPr>
      <w:r w:rsidRPr="00740E0D">
        <w:rPr>
          <w:rFonts w:ascii="Arial" w:hAnsi="Arial" w:cs="Arial"/>
          <w:b/>
        </w:rPr>
        <w:t xml:space="preserve">Table 77: PERFORMANCE MANAGEMENT PLAN </w:t>
      </w:r>
    </w:p>
    <w:tbl>
      <w:tblPr>
        <w:tblStyle w:val="TableGrid130"/>
        <w:tblW w:w="9621" w:type="dxa"/>
        <w:tblInd w:w="13" w:type="dxa"/>
        <w:tblCellMar>
          <w:top w:w="43" w:type="dxa"/>
          <w:left w:w="101" w:type="dxa"/>
          <w:right w:w="39" w:type="dxa"/>
        </w:tblCellMar>
        <w:tblLook w:val="04A0" w:firstRow="1" w:lastRow="0" w:firstColumn="1" w:lastColumn="0" w:noHBand="0" w:noVBand="1"/>
      </w:tblPr>
      <w:tblGrid>
        <w:gridCol w:w="1366"/>
        <w:gridCol w:w="1898"/>
        <w:gridCol w:w="2022"/>
        <w:gridCol w:w="1388"/>
        <w:gridCol w:w="1790"/>
        <w:gridCol w:w="1157"/>
      </w:tblGrid>
      <w:tr w:rsidR="00740E0D" w:rsidRPr="00740E0D" w14:paraId="317EA541" w14:textId="77777777" w:rsidTr="00140925">
        <w:trPr>
          <w:trHeight w:val="545"/>
          <w:tblHeader/>
        </w:trPr>
        <w:tc>
          <w:tcPr>
            <w:tcW w:w="1444"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48244BBE" w14:textId="77777777" w:rsidR="00740E0D" w:rsidRPr="00740E0D" w:rsidRDefault="00740E0D" w:rsidP="00740E0D">
            <w:pPr>
              <w:jc w:val="center"/>
              <w:rPr>
                <w:rFonts w:ascii="Arial" w:hAnsi="Arial" w:cs="Arial"/>
                <w:b/>
              </w:rPr>
            </w:pPr>
            <w:r w:rsidRPr="00740E0D">
              <w:rPr>
                <w:rFonts w:ascii="Arial" w:hAnsi="Arial" w:cs="Arial"/>
                <w:b/>
              </w:rPr>
              <w:t>Reporting Structure</w:t>
            </w:r>
          </w:p>
        </w:tc>
        <w:tc>
          <w:tcPr>
            <w:tcW w:w="2016"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337AA199" w14:textId="77777777" w:rsidR="00740E0D" w:rsidRPr="00740E0D" w:rsidRDefault="00740E0D" w:rsidP="00740E0D">
            <w:pPr>
              <w:jc w:val="center"/>
              <w:rPr>
                <w:rFonts w:ascii="Arial" w:hAnsi="Arial" w:cs="Arial"/>
                <w:b/>
              </w:rPr>
            </w:pPr>
            <w:r w:rsidRPr="00740E0D">
              <w:rPr>
                <w:rFonts w:ascii="Arial" w:hAnsi="Arial" w:cs="Arial"/>
                <w:b/>
              </w:rPr>
              <w:t>Reviewing Structure</w:t>
            </w:r>
          </w:p>
        </w:tc>
        <w:tc>
          <w:tcPr>
            <w:tcW w:w="186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029641CD" w14:textId="77777777" w:rsidR="00740E0D" w:rsidRPr="00740E0D" w:rsidRDefault="00740E0D" w:rsidP="00740E0D">
            <w:pPr>
              <w:jc w:val="center"/>
              <w:rPr>
                <w:rFonts w:ascii="Arial" w:hAnsi="Arial" w:cs="Arial"/>
                <w:b/>
              </w:rPr>
            </w:pPr>
            <w:r w:rsidRPr="00740E0D">
              <w:rPr>
                <w:rFonts w:ascii="Arial" w:hAnsi="Arial" w:cs="Arial"/>
                <w:b/>
              </w:rPr>
              <w:t>Report</w:t>
            </w:r>
          </w:p>
        </w:tc>
        <w:tc>
          <w:tcPr>
            <w:tcW w:w="1390"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5967196E" w14:textId="77777777" w:rsidR="00740E0D" w:rsidRPr="00740E0D" w:rsidRDefault="00740E0D" w:rsidP="00740E0D">
            <w:pPr>
              <w:jc w:val="center"/>
              <w:rPr>
                <w:rFonts w:ascii="Arial" w:hAnsi="Arial" w:cs="Arial"/>
                <w:b/>
              </w:rPr>
            </w:pPr>
            <w:r w:rsidRPr="00740E0D">
              <w:rPr>
                <w:rFonts w:ascii="Arial" w:hAnsi="Arial" w:cs="Arial"/>
                <w:b/>
              </w:rPr>
              <w:t>Submission Date</w:t>
            </w:r>
          </w:p>
        </w:tc>
        <w:tc>
          <w:tcPr>
            <w:tcW w:w="1535"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6347877F" w14:textId="77777777" w:rsidR="00740E0D" w:rsidRPr="00740E0D" w:rsidRDefault="00740E0D" w:rsidP="00740E0D">
            <w:pPr>
              <w:jc w:val="center"/>
              <w:rPr>
                <w:rFonts w:ascii="Arial" w:hAnsi="Arial" w:cs="Arial"/>
                <w:b/>
              </w:rPr>
            </w:pPr>
            <w:r w:rsidRPr="00740E0D">
              <w:rPr>
                <w:rFonts w:ascii="Arial" w:hAnsi="Arial" w:cs="Arial"/>
                <w:b/>
              </w:rPr>
              <w:t>Where</w:t>
            </w:r>
          </w:p>
        </w:tc>
        <w:tc>
          <w:tcPr>
            <w:tcW w:w="1376"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4A26119E" w14:textId="77777777" w:rsidR="00740E0D" w:rsidRPr="00740E0D" w:rsidRDefault="00740E0D" w:rsidP="00740E0D">
            <w:pPr>
              <w:jc w:val="center"/>
              <w:rPr>
                <w:rFonts w:ascii="Arial" w:hAnsi="Arial" w:cs="Arial"/>
                <w:b/>
              </w:rPr>
            </w:pPr>
            <w:r w:rsidRPr="00740E0D">
              <w:rPr>
                <w:rFonts w:ascii="Arial" w:hAnsi="Arial" w:cs="Arial"/>
                <w:b/>
              </w:rPr>
              <w:t>When</w:t>
            </w:r>
          </w:p>
        </w:tc>
      </w:tr>
      <w:tr w:rsidR="00740E0D" w:rsidRPr="00740E0D" w14:paraId="4234B0CA" w14:textId="77777777" w:rsidTr="00140925">
        <w:trPr>
          <w:trHeight w:val="815"/>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673B2"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Divisions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5FA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11EC03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1BDB3" w14:textId="77777777" w:rsidR="00740E0D" w:rsidRPr="00740E0D" w:rsidRDefault="00740E0D" w:rsidP="00740E0D">
            <w:pPr>
              <w:spacing w:after="160" w:line="259" w:lineRule="auto"/>
              <w:rPr>
                <w:rFonts w:ascii="Arial" w:hAnsi="Arial" w:cs="Arial"/>
              </w:rPr>
            </w:pPr>
            <w:r w:rsidRPr="00740E0D">
              <w:rPr>
                <w:rFonts w:ascii="Arial" w:hAnsi="Arial" w:cs="Arial"/>
              </w:rPr>
              <w:t>25</w:t>
            </w:r>
            <w:r w:rsidRPr="00740E0D">
              <w:rPr>
                <w:rFonts w:ascii="Arial" w:hAnsi="Arial" w:cs="Arial"/>
                <w:vertAlign w:val="superscript"/>
              </w:rPr>
              <w:t>th</w:t>
            </w:r>
            <w:r w:rsidRPr="00740E0D">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75831"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0B1F1351"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Monthly  </w:t>
            </w:r>
          </w:p>
        </w:tc>
      </w:tr>
      <w:tr w:rsidR="00740E0D" w:rsidRPr="00740E0D" w14:paraId="7CA37EBA" w14:textId="77777777" w:rsidTr="00140925">
        <w:trPr>
          <w:trHeight w:val="907"/>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0F38"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1A7CF62"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Executive </w:t>
            </w:r>
          </w:p>
          <w:p w14:paraId="6DCB95C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Management </w:t>
            </w:r>
          </w:p>
          <w:p w14:paraId="363DCF75"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7C4C7F29"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748EC" w14:textId="77777777" w:rsidR="00740E0D" w:rsidRPr="00740E0D" w:rsidRDefault="00740E0D" w:rsidP="00740E0D">
            <w:pPr>
              <w:spacing w:after="160" w:line="259" w:lineRule="auto"/>
              <w:rPr>
                <w:rFonts w:ascii="Arial" w:hAnsi="Arial" w:cs="Arial"/>
              </w:rPr>
            </w:pPr>
            <w:r w:rsidRPr="00740E0D">
              <w:rPr>
                <w:rFonts w:ascii="Arial" w:hAnsi="Arial" w:cs="Arial"/>
              </w:rPr>
              <w:t>27</w:t>
            </w:r>
            <w:r w:rsidRPr="00740E0D">
              <w:rPr>
                <w:rFonts w:ascii="Arial" w:hAnsi="Arial" w:cs="Arial"/>
                <w:vertAlign w:val="superscript"/>
              </w:rPr>
              <w:t>th</w:t>
            </w:r>
            <w:r w:rsidRPr="00740E0D">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1B75577C"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Municipal </w:t>
            </w:r>
          </w:p>
          <w:p w14:paraId="7FA9EA0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Manager’s </w:t>
            </w:r>
          </w:p>
          <w:p w14:paraId="3484721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Office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581A1BA5"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Monthly  </w:t>
            </w:r>
          </w:p>
        </w:tc>
      </w:tr>
      <w:tr w:rsidR="00740E0D" w:rsidRPr="00740E0D" w14:paraId="1110370A" w14:textId="77777777" w:rsidTr="00140925">
        <w:trPr>
          <w:trHeight w:val="1562"/>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9417"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9DB0D3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 IDP/PMS and Budget Steering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6250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Quarterly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A282" w14:textId="77777777" w:rsidR="00740E0D" w:rsidRPr="00740E0D" w:rsidRDefault="00740E0D" w:rsidP="00740E0D">
            <w:pPr>
              <w:spacing w:after="160" w:line="259" w:lineRule="auto"/>
              <w:rPr>
                <w:rFonts w:ascii="Arial" w:hAnsi="Arial" w:cs="Arial"/>
              </w:rPr>
            </w:pPr>
            <w:r w:rsidRPr="00740E0D">
              <w:rPr>
                <w:rFonts w:ascii="Arial" w:hAnsi="Arial" w:cs="Arial"/>
              </w:rPr>
              <w:t>10</w:t>
            </w:r>
            <w:r w:rsidRPr="00740E0D">
              <w:rPr>
                <w:rFonts w:ascii="Arial" w:hAnsi="Arial" w:cs="Arial"/>
                <w:vertAlign w:val="superscript"/>
              </w:rPr>
              <w:t>th</w:t>
            </w:r>
            <w:r w:rsidRPr="00740E0D">
              <w:rPr>
                <w:rFonts w:ascii="Arial" w:hAnsi="Arial" w:cs="Arial"/>
              </w:rPr>
              <w:t xml:space="preserve"> the of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51478"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25CEFEC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Quarterly  </w:t>
            </w:r>
          </w:p>
        </w:tc>
      </w:tr>
      <w:tr w:rsidR="00740E0D" w:rsidRPr="00740E0D" w14:paraId="26552600" w14:textId="77777777" w:rsidTr="00140925">
        <w:trPr>
          <w:trHeight w:val="1036"/>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C36F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374EA95"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 IDP/PMS and Budget Steering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3BF4"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FA26" w14:textId="77777777" w:rsidR="00740E0D" w:rsidRPr="00740E0D" w:rsidRDefault="00740E0D" w:rsidP="00740E0D">
            <w:pPr>
              <w:spacing w:after="160" w:line="259" w:lineRule="auto"/>
              <w:rPr>
                <w:rFonts w:ascii="Arial" w:hAnsi="Arial" w:cs="Arial"/>
              </w:rPr>
            </w:pPr>
            <w:r w:rsidRPr="00740E0D">
              <w:rPr>
                <w:rFonts w:ascii="Arial" w:hAnsi="Arial" w:cs="Arial"/>
              </w:rPr>
              <w:t>10</w:t>
            </w:r>
            <w:r w:rsidRPr="00740E0D">
              <w:rPr>
                <w:rFonts w:ascii="Arial" w:hAnsi="Arial" w:cs="Arial"/>
                <w:vertAlign w:val="superscript"/>
              </w:rPr>
              <w:t>th</w:t>
            </w:r>
            <w:r w:rsidRPr="00740E0D">
              <w:rPr>
                <w:rFonts w:ascii="Arial" w:hAnsi="Arial" w:cs="Arial"/>
              </w:rPr>
              <w:t xml:space="preserve"> of </w:t>
            </w:r>
          </w:p>
          <w:p w14:paraId="23895CF9"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January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075C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5D732B68"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Mid-year  </w:t>
            </w:r>
          </w:p>
        </w:tc>
      </w:tr>
      <w:tr w:rsidR="00740E0D" w:rsidRPr="00740E0D" w14:paraId="555E2F58" w14:textId="77777777" w:rsidTr="00140925">
        <w:trPr>
          <w:trHeight w:val="1620"/>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931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Portfolio </w:t>
            </w:r>
          </w:p>
          <w:p w14:paraId="23DA789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Committee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17BF9"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 Portfolio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B2A2"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SDBIP Quarterly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5C8ACD03"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First and second week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7D5F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0008317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Quarterly  </w:t>
            </w:r>
          </w:p>
        </w:tc>
      </w:tr>
      <w:tr w:rsidR="00740E0D" w:rsidRPr="00740E0D" w14:paraId="24381C63" w14:textId="77777777" w:rsidTr="00140925">
        <w:trPr>
          <w:trHeight w:val="1405"/>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B14A5"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063BE9A" w14:textId="77777777" w:rsidR="00740E0D" w:rsidRPr="00740E0D" w:rsidRDefault="00740E0D" w:rsidP="00740E0D">
            <w:pPr>
              <w:numPr>
                <w:ilvl w:val="0"/>
                <w:numId w:val="55"/>
              </w:numPr>
              <w:spacing w:after="160" w:line="259" w:lineRule="auto"/>
              <w:ind w:left="392"/>
              <w:rPr>
                <w:rFonts w:ascii="Arial" w:hAnsi="Arial" w:cs="Arial"/>
              </w:rPr>
            </w:pPr>
            <w:r w:rsidRPr="00740E0D">
              <w:rPr>
                <w:rFonts w:ascii="Arial" w:hAnsi="Arial" w:cs="Arial"/>
              </w:rPr>
              <w:t xml:space="preserve">Executive Mayoral Committee  </w:t>
            </w:r>
          </w:p>
          <w:p w14:paraId="3D9410C8" w14:textId="77777777" w:rsidR="00740E0D" w:rsidRPr="00740E0D" w:rsidRDefault="00740E0D" w:rsidP="00740E0D">
            <w:pPr>
              <w:numPr>
                <w:ilvl w:val="0"/>
                <w:numId w:val="46"/>
              </w:numPr>
              <w:spacing w:after="160" w:line="259" w:lineRule="auto"/>
              <w:ind w:left="392"/>
              <w:rPr>
                <w:rFonts w:ascii="Arial" w:hAnsi="Arial" w:cs="Arial"/>
              </w:rPr>
            </w:pPr>
            <w:r w:rsidRPr="00740E0D">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4A5C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2E1E" w14:textId="77777777" w:rsidR="00740E0D" w:rsidRPr="00740E0D" w:rsidRDefault="00740E0D" w:rsidP="00740E0D">
            <w:pPr>
              <w:spacing w:after="160" w:line="259" w:lineRule="auto"/>
              <w:rPr>
                <w:rFonts w:ascii="Arial" w:hAnsi="Arial" w:cs="Arial"/>
              </w:rPr>
            </w:pPr>
            <w:r w:rsidRPr="00740E0D">
              <w:rPr>
                <w:rFonts w:ascii="Arial" w:hAnsi="Arial" w:cs="Arial"/>
              </w:rPr>
              <w:t>25</w:t>
            </w:r>
            <w:r w:rsidRPr="00740E0D">
              <w:rPr>
                <w:rFonts w:ascii="Arial" w:hAnsi="Arial" w:cs="Arial"/>
                <w:vertAlign w:val="superscript"/>
              </w:rPr>
              <w:t>th</w:t>
            </w:r>
            <w:r w:rsidRPr="00740E0D">
              <w:rPr>
                <w:rFonts w:ascii="Arial" w:hAnsi="Arial" w:cs="Arial"/>
              </w:rPr>
              <w:t xml:space="preserve"> January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B18ED"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Strategic </w:t>
            </w:r>
          </w:p>
          <w:p w14:paraId="2E9828D2"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Planning </w:t>
            </w:r>
          </w:p>
          <w:p w14:paraId="1E62C946" w14:textId="77777777" w:rsidR="00740E0D" w:rsidRPr="00740E0D" w:rsidRDefault="00740E0D" w:rsidP="00740E0D">
            <w:pPr>
              <w:spacing w:after="160" w:line="259" w:lineRule="auto"/>
              <w:ind w:left="45"/>
              <w:rPr>
                <w:rFonts w:ascii="Arial" w:hAnsi="Arial" w:cs="Arial"/>
              </w:rPr>
            </w:pPr>
            <w:r w:rsidRPr="00740E0D">
              <w:rPr>
                <w:rFonts w:ascii="Arial" w:hAnsi="Arial" w:cs="Arial"/>
              </w:rPr>
              <w:t xml:space="preserve">Session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ED032C2"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Mid-year </w:t>
            </w:r>
          </w:p>
        </w:tc>
      </w:tr>
      <w:tr w:rsidR="00740E0D" w:rsidRPr="00740E0D" w14:paraId="2622AD57" w14:textId="77777777" w:rsidTr="00140925">
        <w:trPr>
          <w:trHeight w:val="2328"/>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5C8A0"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E609D" w14:textId="77777777" w:rsidR="00740E0D" w:rsidRPr="00740E0D" w:rsidRDefault="00740E0D" w:rsidP="00740E0D">
            <w:pPr>
              <w:numPr>
                <w:ilvl w:val="0"/>
                <w:numId w:val="47"/>
              </w:numPr>
              <w:spacing w:after="160" w:line="259" w:lineRule="auto"/>
              <w:rPr>
                <w:rFonts w:ascii="Arial" w:hAnsi="Arial" w:cs="Arial"/>
              </w:rPr>
            </w:pPr>
            <w:r w:rsidRPr="00740E0D">
              <w:rPr>
                <w:rFonts w:ascii="Arial" w:hAnsi="Arial" w:cs="Arial"/>
              </w:rPr>
              <w:t xml:space="preserve">Audit  Committee  </w:t>
            </w:r>
          </w:p>
          <w:p w14:paraId="189D539C"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Internal Audit Unit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69D42B7" w14:textId="77777777" w:rsidR="00740E0D" w:rsidRPr="00740E0D" w:rsidRDefault="00740E0D" w:rsidP="00740E0D">
            <w:pPr>
              <w:numPr>
                <w:ilvl w:val="0"/>
                <w:numId w:val="48"/>
              </w:numPr>
              <w:spacing w:after="160" w:line="259" w:lineRule="auto"/>
              <w:rPr>
                <w:rFonts w:ascii="Arial" w:hAnsi="Arial" w:cs="Arial"/>
              </w:rPr>
            </w:pPr>
            <w:r w:rsidRPr="00740E0D">
              <w:rPr>
                <w:rFonts w:ascii="Arial" w:hAnsi="Arial" w:cs="Arial"/>
              </w:rPr>
              <w:t xml:space="preserve">Consolidate Directorates Quarterly performance reports audit  </w:t>
            </w:r>
          </w:p>
          <w:p w14:paraId="3A15456A" w14:textId="77777777" w:rsidR="00740E0D" w:rsidRPr="00740E0D" w:rsidRDefault="00740E0D" w:rsidP="00740E0D">
            <w:pPr>
              <w:numPr>
                <w:ilvl w:val="0"/>
                <w:numId w:val="48"/>
              </w:numPr>
              <w:spacing w:after="160" w:line="259" w:lineRule="auto"/>
              <w:ind w:left="445"/>
              <w:rPr>
                <w:rFonts w:ascii="Arial" w:hAnsi="Arial" w:cs="Arial"/>
              </w:rPr>
            </w:pPr>
            <w:r w:rsidRPr="00740E0D">
              <w:rPr>
                <w:rFonts w:ascii="Arial" w:hAnsi="Arial" w:cs="Arial"/>
              </w:rPr>
              <w:t xml:space="preserve">Quarterly Performance analysis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4D2AA" w14:textId="77777777" w:rsidR="00740E0D" w:rsidRPr="00740E0D" w:rsidRDefault="00740E0D" w:rsidP="00740E0D">
            <w:pPr>
              <w:spacing w:after="160" w:line="259" w:lineRule="auto"/>
              <w:rPr>
                <w:rFonts w:ascii="Arial" w:hAnsi="Arial" w:cs="Arial"/>
              </w:rPr>
            </w:pPr>
            <w:r w:rsidRPr="00740E0D">
              <w:rPr>
                <w:rFonts w:ascii="Arial" w:hAnsi="Arial" w:cs="Arial"/>
              </w:rPr>
              <w:t>14</w:t>
            </w:r>
            <w:r w:rsidRPr="00740E0D">
              <w:rPr>
                <w:rFonts w:ascii="Arial" w:hAnsi="Arial" w:cs="Arial"/>
                <w:vertAlign w:val="superscript"/>
              </w:rPr>
              <w:t>th</w:t>
            </w:r>
            <w:r w:rsidRPr="00740E0D">
              <w:rPr>
                <w:rFonts w:ascii="Arial" w:hAnsi="Arial" w:cs="Arial"/>
              </w:rPr>
              <w:t xml:space="preserve"> of the next month after the end of the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2B7D3" w14:textId="77777777" w:rsidR="00740E0D" w:rsidRPr="00740E0D" w:rsidRDefault="00740E0D" w:rsidP="00740E0D">
            <w:pPr>
              <w:numPr>
                <w:ilvl w:val="0"/>
                <w:numId w:val="49"/>
              </w:numPr>
              <w:spacing w:after="160" w:line="259" w:lineRule="auto"/>
              <w:ind w:left="45"/>
              <w:rPr>
                <w:rFonts w:ascii="Arial" w:hAnsi="Arial" w:cs="Arial"/>
              </w:rPr>
            </w:pPr>
            <w:r w:rsidRPr="00740E0D">
              <w:rPr>
                <w:rFonts w:ascii="Arial" w:hAnsi="Arial" w:cs="Arial"/>
              </w:rPr>
              <w:t xml:space="preserve">Municipal Manager’s </w:t>
            </w:r>
          </w:p>
          <w:p w14:paraId="4EB2DAFD"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Office  </w:t>
            </w:r>
          </w:p>
          <w:p w14:paraId="3E8804BD"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Internal </w:t>
            </w:r>
          </w:p>
          <w:p w14:paraId="032A9590"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Audit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13B8730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Quarterly  </w:t>
            </w:r>
          </w:p>
        </w:tc>
      </w:tr>
      <w:tr w:rsidR="00740E0D" w:rsidRPr="00740E0D" w14:paraId="4E90399D" w14:textId="77777777" w:rsidTr="00140925">
        <w:trPr>
          <w:trHeight w:val="1010"/>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B780"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86C7B9F" w14:textId="77777777" w:rsidR="00740E0D" w:rsidRPr="00740E0D" w:rsidRDefault="00740E0D" w:rsidP="00740E0D">
            <w:pPr>
              <w:numPr>
                <w:ilvl w:val="0"/>
                <w:numId w:val="50"/>
              </w:numPr>
              <w:spacing w:after="160" w:line="259" w:lineRule="auto"/>
              <w:ind w:hanging="285"/>
              <w:rPr>
                <w:rFonts w:ascii="Arial" w:hAnsi="Arial" w:cs="Arial"/>
              </w:rPr>
            </w:pPr>
            <w:r w:rsidRPr="00740E0D">
              <w:rPr>
                <w:rFonts w:ascii="Arial" w:hAnsi="Arial" w:cs="Arial"/>
              </w:rPr>
              <w:t xml:space="preserve">IDP/ PMS and Budget </w:t>
            </w:r>
          </w:p>
          <w:p w14:paraId="24CF5F9A"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Steering Committee </w:t>
            </w:r>
          </w:p>
          <w:p w14:paraId="42934C72" w14:textId="77777777" w:rsidR="00740E0D" w:rsidRPr="00740E0D" w:rsidRDefault="00740E0D" w:rsidP="00740E0D">
            <w:pPr>
              <w:numPr>
                <w:ilvl w:val="0"/>
                <w:numId w:val="50"/>
              </w:numPr>
              <w:spacing w:after="160" w:line="259" w:lineRule="auto"/>
              <w:ind w:left="75" w:right="243"/>
              <w:rPr>
                <w:rFonts w:ascii="Arial" w:hAnsi="Arial" w:cs="Arial"/>
              </w:rPr>
            </w:pPr>
            <w:r w:rsidRPr="00740E0D">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87F6B"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Annual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CE2B9" w14:textId="77777777" w:rsidR="00740E0D" w:rsidRPr="00740E0D" w:rsidRDefault="00740E0D" w:rsidP="00740E0D">
            <w:pPr>
              <w:spacing w:after="160" w:line="259" w:lineRule="auto"/>
              <w:rPr>
                <w:rFonts w:ascii="Arial" w:hAnsi="Arial" w:cs="Arial"/>
              </w:rPr>
            </w:pPr>
            <w:r w:rsidRPr="00740E0D">
              <w:rPr>
                <w:rFonts w:ascii="Arial" w:hAnsi="Arial" w:cs="Arial"/>
              </w:rPr>
              <w:t>10</w:t>
            </w:r>
            <w:r w:rsidRPr="00740E0D">
              <w:rPr>
                <w:rFonts w:ascii="Arial" w:hAnsi="Arial" w:cs="Arial"/>
                <w:vertAlign w:val="superscript"/>
              </w:rPr>
              <w:t>th</w:t>
            </w:r>
            <w:r w:rsidRPr="00740E0D">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2852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13FC3BD6"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Annually  </w:t>
            </w:r>
          </w:p>
        </w:tc>
      </w:tr>
      <w:tr w:rsidR="00740E0D" w:rsidRPr="00740E0D" w14:paraId="73EEC209" w14:textId="77777777" w:rsidTr="00140925">
        <w:trPr>
          <w:trHeight w:val="1082"/>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10B5"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IDP/PMS Unit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0ACF9" w14:textId="77777777" w:rsidR="00740E0D" w:rsidRPr="00740E0D" w:rsidRDefault="00740E0D" w:rsidP="00740E0D">
            <w:pPr>
              <w:numPr>
                <w:ilvl w:val="0"/>
                <w:numId w:val="55"/>
              </w:numPr>
              <w:spacing w:after="160" w:line="259" w:lineRule="auto"/>
              <w:ind w:left="371"/>
              <w:rPr>
                <w:rFonts w:ascii="Arial" w:hAnsi="Arial" w:cs="Arial"/>
              </w:rPr>
            </w:pPr>
            <w:r w:rsidRPr="00740E0D">
              <w:rPr>
                <w:rFonts w:ascii="Arial" w:hAnsi="Arial" w:cs="Arial"/>
              </w:rPr>
              <w:t>IDP/ PMS and Budget Steering Committee</w:t>
            </w:r>
          </w:p>
          <w:p w14:paraId="1F688F4C" w14:textId="77777777" w:rsidR="00740E0D" w:rsidRPr="00740E0D" w:rsidRDefault="00740E0D" w:rsidP="00740E0D">
            <w:pPr>
              <w:numPr>
                <w:ilvl w:val="0"/>
                <w:numId w:val="55"/>
              </w:numPr>
              <w:spacing w:after="160" w:line="259" w:lineRule="auto"/>
              <w:ind w:left="371" w:hanging="283"/>
              <w:rPr>
                <w:rFonts w:ascii="Arial" w:hAnsi="Arial" w:cs="Arial"/>
              </w:rPr>
            </w:pPr>
            <w:r w:rsidRPr="00740E0D">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094E0AFD" w14:textId="77777777" w:rsidR="00740E0D" w:rsidRPr="00740E0D" w:rsidRDefault="00740E0D" w:rsidP="00740E0D">
            <w:pPr>
              <w:numPr>
                <w:ilvl w:val="0"/>
                <w:numId w:val="55"/>
              </w:numPr>
              <w:spacing w:after="5" w:line="266" w:lineRule="auto"/>
              <w:ind w:left="354"/>
              <w:contextualSpacing/>
              <w:rPr>
                <w:rFonts w:ascii="Arial" w:hAnsi="Arial" w:cs="Arial"/>
                <w:color w:val="000000"/>
              </w:rPr>
            </w:pPr>
            <w:r w:rsidRPr="00740E0D">
              <w:rPr>
                <w:rFonts w:ascii="Arial" w:hAnsi="Arial" w:cs="Arial"/>
                <w:color w:val="000000"/>
              </w:rPr>
              <w:t xml:space="preserve">Consolidate </w:t>
            </w:r>
          </w:p>
          <w:p w14:paraId="12083E1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Directorates Annual performance reports </w:t>
            </w:r>
          </w:p>
          <w:p w14:paraId="6143ACD5" w14:textId="77777777" w:rsidR="00740E0D" w:rsidRPr="00740E0D" w:rsidRDefault="00740E0D" w:rsidP="00740E0D">
            <w:pPr>
              <w:numPr>
                <w:ilvl w:val="0"/>
                <w:numId w:val="51"/>
              </w:numPr>
              <w:spacing w:after="160" w:line="259" w:lineRule="auto"/>
              <w:ind w:hanging="441"/>
              <w:rPr>
                <w:rFonts w:ascii="Arial" w:hAnsi="Arial" w:cs="Arial"/>
              </w:rPr>
            </w:pPr>
            <w:r w:rsidRPr="00740E0D">
              <w:rPr>
                <w:rFonts w:ascii="Arial" w:hAnsi="Arial" w:cs="Arial"/>
              </w:rPr>
              <w:t xml:space="preserve">Annual Performance analysis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A6076" w14:textId="77777777" w:rsidR="00740E0D" w:rsidRPr="00740E0D" w:rsidRDefault="00740E0D" w:rsidP="00740E0D">
            <w:pPr>
              <w:spacing w:after="160" w:line="259" w:lineRule="auto"/>
              <w:rPr>
                <w:rFonts w:ascii="Arial" w:hAnsi="Arial" w:cs="Arial"/>
              </w:rPr>
            </w:pPr>
            <w:r w:rsidRPr="00740E0D">
              <w:rPr>
                <w:rFonts w:ascii="Arial" w:hAnsi="Arial" w:cs="Arial"/>
              </w:rPr>
              <w:t>14</w:t>
            </w:r>
            <w:r w:rsidRPr="00740E0D">
              <w:rPr>
                <w:rFonts w:ascii="Arial" w:hAnsi="Arial" w:cs="Arial"/>
                <w:vertAlign w:val="superscript"/>
              </w:rPr>
              <w:t>th</w:t>
            </w:r>
            <w:r w:rsidRPr="00740E0D">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7D16" w14:textId="77777777" w:rsidR="00740E0D" w:rsidRPr="00740E0D" w:rsidRDefault="00740E0D" w:rsidP="00740E0D">
            <w:pPr>
              <w:numPr>
                <w:ilvl w:val="0"/>
                <w:numId w:val="52"/>
              </w:numPr>
              <w:spacing w:after="160" w:line="259" w:lineRule="auto"/>
              <w:ind w:hanging="271"/>
              <w:rPr>
                <w:rFonts w:ascii="Arial" w:hAnsi="Arial" w:cs="Arial"/>
              </w:rPr>
            </w:pPr>
            <w:r w:rsidRPr="00740E0D">
              <w:rPr>
                <w:rFonts w:ascii="Arial" w:hAnsi="Arial" w:cs="Arial"/>
              </w:rPr>
              <w:t xml:space="preserve">Municipal Manager’s Office </w:t>
            </w:r>
          </w:p>
          <w:p w14:paraId="1FC29654"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  </w:t>
            </w:r>
          </w:p>
          <w:p w14:paraId="070DC61F" w14:textId="77777777" w:rsidR="00740E0D" w:rsidRPr="00740E0D" w:rsidRDefault="00740E0D" w:rsidP="00740E0D">
            <w:pPr>
              <w:numPr>
                <w:ilvl w:val="0"/>
                <w:numId w:val="52"/>
              </w:numPr>
              <w:spacing w:after="160" w:line="259" w:lineRule="auto"/>
              <w:ind w:hanging="271"/>
              <w:rPr>
                <w:rFonts w:ascii="Arial" w:hAnsi="Arial" w:cs="Arial"/>
              </w:rPr>
            </w:pPr>
            <w:r w:rsidRPr="00740E0D">
              <w:rPr>
                <w:rFonts w:ascii="Arial" w:hAnsi="Arial" w:cs="Arial"/>
              </w:rPr>
              <w:t xml:space="preserve">Internal Audit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3676502E" w14:textId="77777777" w:rsidR="00740E0D" w:rsidRPr="00740E0D" w:rsidRDefault="00740E0D" w:rsidP="00740E0D">
            <w:pPr>
              <w:spacing w:after="160" w:line="259" w:lineRule="auto"/>
              <w:rPr>
                <w:rFonts w:ascii="Arial" w:hAnsi="Arial" w:cs="Arial"/>
              </w:rPr>
            </w:pPr>
            <w:r w:rsidRPr="00740E0D">
              <w:rPr>
                <w:rFonts w:ascii="Arial" w:hAnsi="Arial" w:cs="Arial"/>
              </w:rPr>
              <w:t xml:space="preserve">Annually  </w:t>
            </w:r>
          </w:p>
        </w:tc>
      </w:tr>
    </w:tbl>
    <w:p w14:paraId="2996BE7E" w14:textId="77777777" w:rsidR="00740E0D" w:rsidRPr="00740E0D" w:rsidRDefault="00740E0D" w:rsidP="00740E0D">
      <w:pPr>
        <w:jc w:val="both"/>
        <w:rPr>
          <w:rFonts w:ascii="Arial" w:hAnsi="Arial" w:cs="Arial"/>
          <w:b/>
        </w:rPr>
      </w:pPr>
      <w:r w:rsidRPr="00740E0D">
        <w:rPr>
          <w:rFonts w:ascii="Arial" w:hAnsi="Arial" w:cs="Arial"/>
          <w:b/>
        </w:rPr>
        <w:t xml:space="preserve"> </w:t>
      </w:r>
    </w:p>
    <w:p w14:paraId="6D504196" w14:textId="77777777" w:rsidR="00740E0D" w:rsidRPr="00740E0D" w:rsidRDefault="00740E0D" w:rsidP="00740E0D">
      <w:pPr>
        <w:shd w:val="clear" w:color="auto" w:fill="FFFFFF" w:themeFill="background1"/>
        <w:jc w:val="both"/>
        <w:rPr>
          <w:rFonts w:ascii="Arial" w:hAnsi="Arial" w:cs="Arial"/>
          <w:b/>
        </w:rPr>
      </w:pPr>
      <w:r w:rsidRPr="00740E0D">
        <w:rPr>
          <w:rFonts w:ascii="Arial" w:hAnsi="Arial" w:cs="Arial"/>
          <w:b/>
          <w:shd w:val="clear" w:color="auto" w:fill="FFFFFF" w:themeFill="background1"/>
        </w:rPr>
        <w:t xml:space="preserve">6.3.11   The Auditing of Performance Measures                                                          </w:t>
      </w:r>
    </w:p>
    <w:p w14:paraId="3AF116B9" w14:textId="77777777" w:rsidR="00740E0D" w:rsidRPr="00740E0D" w:rsidRDefault="00740E0D" w:rsidP="00740E0D">
      <w:pPr>
        <w:jc w:val="both"/>
        <w:rPr>
          <w:rFonts w:ascii="Arial" w:hAnsi="Arial" w:cs="Arial"/>
          <w:b/>
        </w:rPr>
      </w:pPr>
      <w:r w:rsidRPr="00740E0D">
        <w:rPr>
          <w:rFonts w:ascii="Arial" w:hAnsi="Arial" w:cs="Arial"/>
          <w:b/>
        </w:rPr>
        <w:t xml:space="preserve">The Role of Internal Audit in Terms of Performance Management: </w:t>
      </w:r>
    </w:p>
    <w:p w14:paraId="4E017B2B"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The MFMA requires that the Municipality must establish an internal audit section which could be outsourced (depending on municipal resources and specific requirements)Section 45 of the MSA stipulates that the results of the municipality’s performance measures should be audited by the said internal audit sections as part of the internal auditing process and annually by the auditor- General. For Makana, the internal audit function will be outsourced in liaison with the Sarah Baartman District Municipality. </w:t>
      </w:r>
    </w:p>
    <w:p w14:paraId="29DEF0CC"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The Municipal Planning and Performance management Regulations stipulates that the internal audit section must, on a continuous basis, audit all performance and auditing must include an assessment of the following:- </w:t>
      </w:r>
    </w:p>
    <w:p w14:paraId="68C88338"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The functionality of the Municipality’s performance management system.  </w:t>
      </w:r>
    </w:p>
    <w:p w14:paraId="6F5EF5A0"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The internal audit section must therefore on a regular basis audit whether the PMS of the Municipality is functioning as developed and described in this framework.  </w:t>
      </w:r>
    </w:p>
    <w:p w14:paraId="2901E5C0"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Whether the Municipality’s performance management systems complies with the act.  </w:t>
      </w:r>
    </w:p>
    <w:p w14:paraId="48D7BC82"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This compliance check would require that the Municipality’s internal audit unit, at least on an annual basis verify that the Municipality’s PMS complies with the said legal requirements.  </w:t>
      </w:r>
    </w:p>
    <w:p w14:paraId="1767A530"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The extent to which the Municipality’s performance measurements are reliable in measuring the performance of by making use of indicators.  </w:t>
      </w:r>
    </w:p>
    <w:p w14:paraId="7E38F3BB"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The Municipality should have proper information that the internal audit function is able to access information regularly and to verify its correctness.  </w:t>
      </w:r>
    </w:p>
    <w:p w14:paraId="69EB5035" w14:textId="77777777" w:rsidR="00740E0D" w:rsidRPr="00740E0D" w:rsidRDefault="00740E0D" w:rsidP="00740E0D">
      <w:pPr>
        <w:numPr>
          <w:ilvl w:val="0"/>
          <w:numId w:val="40"/>
        </w:numPr>
        <w:ind w:left="851"/>
        <w:jc w:val="both"/>
        <w:rPr>
          <w:rFonts w:ascii="Arial" w:hAnsi="Arial" w:cs="Arial"/>
        </w:rPr>
      </w:pPr>
      <w:r w:rsidRPr="00740E0D">
        <w:rPr>
          <w:rFonts w:ascii="Arial" w:hAnsi="Arial" w:cs="Arial"/>
        </w:rPr>
        <w:t xml:space="preserve">The Municipality’s internal auditors must submit quarterly reports on the audits undertaken to the Municipal Manager and the Audit Committee. </w:t>
      </w:r>
    </w:p>
    <w:p w14:paraId="0370E417" w14:textId="77777777" w:rsidR="00740E0D" w:rsidRPr="00740E0D" w:rsidRDefault="00740E0D" w:rsidP="00740E0D">
      <w:pPr>
        <w:spacing w:line="276" w:lineRule="auto"/>
        <w:jc w:val="both"/>
        <w:rPr>
          <w:rFonts w:ascii="Arial" w:hAnsi="Arial" w:cs="Arial"/>
        </w:rPr>
      </w:pPr>
      <w:r w:rsidRPr="00740E0D">
        <w:rPr>
          <w:rFonts w:ascii="Arial" w:hAnsi="Arial" w:cs="Arial"/>
          <w:b/>
        </w:rPr>
        <w:t xml:space="preserve">Audit committee: </w:t>
      </w:r>
      <w:r w:rsidRPr="00740E0D">
        <w:rPr>
          <w:rFonts w:ascii="Arial" w:hAnsi="Arial" w:cs="Arial"/>
        </w:rPr>
        <w:t xml:space="preserve">The MFMA and the Municipal Planning and Performance Management Regulations require that the Municipal Council Should establish an audit committee consisting of a minimum of three members, where the majority of members are not employees of the Municipality. No Councillor maybe a member of an audit committee. Council should also appoint a chairperson who is not an employee of Makana Municipality. </w:t>
      </w:r>
    </w:p>
    <w:p w14:paraId="1CEAE9E0"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The regulations give Municipalities the option to establish a separate performance audit committee whereas the MFMA provides only for a single audit committee. The operation of Audit Committee when dealing with performance management is governed by section 14 (2-3) of the regulations which require the audit committee to do the following:- </w:t>
      </w:r>
    </w:p>
    <w:p w14:paraId="7B1AED98" w14:textId="77777777" w:rsidR="00740E0D" w:rsidRPr="00740E0D" w:rsidRDefault="00740E0D" w:rsidP="00740E0D">
      <w:pPr>
        <w:numPr>
          <w:ilvl w:val="0"/>
          <w:numId w:val="40"/>
        </w:numPr>
        <w:jc w:val="both"/>
        <w:rPr>
          <w:rFonts w:ascii="Arial" w:hAnsi="Arial" w:cs="Arial"/>
        </w:rPr>
      </w:pPr>
      <w:r w:rsidRPr="00740E0D">
        <w:rPr>
          <w:rFonts w:ascii="Arial" w:hAnsi="Arial" w:cs="Arial"/>
        </w:rPr>
        <w:t xml:space="preserve">Review the quarterly reports submitted to it by the internal audit unit. </w:t>
      </w:r>
    </w:p>
    <w:p w14:paraId="5319DB66" w14:textId="77777777" w:rsidR="00740E0D" w:rsidRPr="00740E0D" w:rsidRDefault="00740E0D" w:rsidP="00740E0D">
      <w:pPr>
        <w:numPr>
          <w:ilvl w:val="0"/>
          <w:numId w:val="40"/>
        </w:numPr>
        <w:jc w:val="both"/>
        <w:rPr>
          <w:rFonts w:ascii="Arial" w:hAnsi="Arial" w:cs="Arial"/>
        </w:rPr>
      </w:pPr>
      <w:r w:rsidRPr="00740E0D">
        <w:rPr>
          <w:rFonts w:ascii="Arial" w:hAnsi="Arial" w:cs="Arial"/>
        </w:rPr>
        <w:t xml:space="preserve">Reviews the municipality PMS and make recommendations in this regard to the council of the Municipality. </w:t>
      </w:r>
    </w:p>
    <w:p w14:paraId="2202C993"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At least twice during a financial year submit an audit report to the Municipal Council. </w:t>
      </w:r>
    </w:p>
    <w:p w14:paraId="5FFBC6FF" w14:textId="77777777" w:rsidR="00740E0D" w:rsidRPr="00740E0D" w:rsidRDefault="00740E0D" w:rsidP="00740E0D">
      <w:pPr>
        <w:spacing w:line="276" w:lineRule="auto"/>
        <w:jc w:val="both"/>
        <w:rPr>
          <w:rFonts w:ascii="Arial" w:hAnsi="Arial" w:cs="Arial"/>
        </w:rPr>
      </w:pPr>
    </w:p>
    <w:p w14:paraId="590E001F"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In order to fulfil their function, a performance audit committee may according to the MFMA and the regulations:- </w:t>
      </w:r>
    </w:p>
    <w:p w14:paraId="09279D27" w14:textId="77777777" w:rsidR="00740E0D" w:rsidRPr="00740E0D" w:rsidRDefault="00740E0D" w:rsidP="00740E0D">
      <w:pPr>
        <w:numPr>
          <w:ilvl w:val="0"/>
          <w:numId w:val="41"/>
        </w:numPr>
        <w:ind w:left="851"/>
        <w:jc w:val="both"/>
        <w:rPr>
          <w:rFonts w:ascii="Arial" w:hAnsi="Arial" w:cs="Arial"/>
        </w:rPr>
      </w:pPr>
      <w:r w:rsidRPr="00740E0D">
        <w:rPr>
          <w:rFonts w:ascii="Arial" w:hAnsi="Arial" w:cs="Arial"/>
        </w:rPr>
        <w:t xml:space="preserve">Communicate directly with the council, Municipal manager or the internal and external auditor of the Municipality concerned; </w:t>
      </w:r>
    </w:p>
    <w:p w14:paraId="4FC48642" w14:textId="77777777" w:rsidR="00740E0D" w:rsidRPr="00740E0D" w:rsidRDefault="00740E0D" w:rsidP="00740E0D">
      <w:pPr>
        <w:numPr>
          <w:ilvl w:val="0"/>
          <w:numId w:val="41"/>
        </w:numPr>
        <w:ind w:left="851"/>
        <w:jc w:val="both"/>
        <w:rPr>
          <w:rFonts w:ascii="Arial" w:hAnsi="Arial" w:cs="Arial"/>
        </w:rPr>
      </w:pPr>
      <w:r w:rsidRPr="00740E0D">
        <w:rPr>
          <w:rFonts w:ascii="Arial" w:hAnsi="Arial" w:cs="Arial"/>
        </w:rPr>
        <w:t xml:space="preserve">Access any municipal records containing information that is needed to perform its duties or exercise its powers; </w:t>
      </w:r>
    </w:p>
    <w:p w14:paraId="415F6872" w14:textId="77777777" w:rsidR="00740E0D" w:rsidRPr="00740E0D" w:rsidRDefault="00740E0D" w:rsidP="00740E0D">
      <w:pPr>
        <w:numPr>
          <w:ilvl w:val="0"/>
          <w:numId w:val="41"/>
        </w:numPr>
        <w:ind w:left="851"/>
        <w:jc w:val="both"/>
        <w:rPr>
          <w:rFonts w:ascii="Arial" w:hAnsi="Arial" w:cs="Arial"/>
        </w:rPr>
      </w:pPr>
      <w:r w:rsidRPr="00740E0D">
        <w:rPr>
          <w:rFonts w:ascii="Arial" w:hAnsi="Arial" w:cs="Arial"/>
        </w:rPr>
        <w:t xml:space="preserve">Request any relevant  person to attend ant of its meetings and if necessary to provide information requested by the committee, and  </w:t>
      </w:r>
    </w:p>
    <w:p w14:paraId="0436A86C" w14:textId="77777777" w:rsidR="00740E0D" w:rsidRPr="00740E0D" w:rsidRDefault="00740E0D" w:rsidP="00740E0D">
      <w:pPr>
        <w:numPr>
          <w:ilvl w:val="0"/>
          <w:numId w:val="41"/>
        </w:numPr>
        <w:ind w:left="851"/>
        <w:jc w:val="both"/>
        <w:rPr>
          <w:rFonts w:ascii="Arial" w:hAnsi="Arial" w:cs="Arial"/>
        </w:rPr>
      </w:pPr>
      <w:r w:rsidRPr="00740E0D">
        <w:rPr>
          <w:rFonts w:ascii="Arial" w:hAnsi="Arial" w:cs="Arial"/>
        </w:rPr>
        <w:t xml:space="preserve">Investigate any matter it deems necessary for a performance of its duties and the exercise of its powers. </w:t>
      </w:r>
    </w:p>
    <w:p w14:paraId="3FE7E3E4" w14:textId="77777777" w:rsidR="00740E0D" w:rsidRPr="00740E0D" w:rsidRDefault="00740E0D" w:rsidP="00740E0D">
      <w:pPr>
        <w:spacing w:line="276" w:lineRule="auto"/>
        <w:jc w:val="both"/>
        <w:rPr>
          <w:rFonts w:ascii="Arial" w:hAnsi="Arial" w:cs="Arial"/>
          <w:b/>
        </w:rPr>
      </w:pPr>
      <w:r w:rsidRPr="00740E0D">
        <w:rPr>
          <w:rFonts w:ascii="Arial" w:hAnsi="Arial" w:cs="Arial"/>
          <w:b/>
        </w:rPr>
        <w:t xml:space="preserve">Performance investigations: </w:t>
      </w:r>
      <w:r w:rsidRPr="00740E0D">
        <w:rPr>
          <w:rFonts w:ascii="Arial" w:hAnsi="Arial" w:cs="Arial"/>
        </w:rPr>
        <w:t>The Audit Committee should also be able to commission in depth performance investigations where there is either continued poor performance or a lack of reliability in the information being provided. Those performance investigations should assess the following:-</w:t>
      </w:r>
      <w:r w:rsidRPr="00740E0D">
        <w:rPr>
          <w:rFonts w:ascii="Arial" w:hAnsi="Arial" w:cs="Arial"/>
          <w:b/>
        </w:rPr>
        <w:t xml:space="preserve"> </w:t>
      </w:r>
    </w:p>
    <w:p w14:paraId="3E1E858F" w14:textId="77777777" w:rsidR="00740E0D" w:rsidRPr="00740E0D" w:rsidRDefault="00740E0D" w:rsidP="00740E0D">
      <w:pPr>
        <w:numPr>
          <w:ilvl w:val="0"/>
          <w:numId w:val="41"/>
        </w:numPr>
        <w:ind w:left="0"/>
        <w:jc w:val="both"/>
        <w:rPr>
          <w:rFonts w:ascii="Arial" w:hAnsi="Arial" w:cs="Arial"/>
        </w:rPr>
      </w:pPr>
      <w:r w:rsidRPr="00740E0D">
        <w:rPr>
          <w:rFonts w:ascii="Arial" w:hAnsi="Arial" w:cs="Arial"/>
        </w:rPr>
        <w:t xml:space="preserve">The reliability of reported information. </w:t>
      </w:r>
    </w:p>
    <w:p w14:paraId="33F68FB9" w14:textId="77777777" w:rsidR="00740E0D" w:rsidRPr="00740E0D" w:rsidRDefault="00740E0D" w:rsidP="00740E0D">
      <w:pPr>
        <w:numPr>
          <w:ilvl w:val="0"/>
          <w:numId w:val="41"/>
        </w:numPr>
        <w:ind w:left="0"/>
        <w:jc w:val="both"/>
        <w:rPr>
          <w:rFonts w:ascii="Arial" w:hAnsi="Arial" w:cs="Arial"/>
        </w:rPr>
      </w:pPr>
      <w:r w:rsidRPr="00740E0D">
        <w:rPr>
          <w:rFonts w:ascii="Arial" w:hAnsi="Arial" w:cs="Arial"/>
        </w:rPr>
        <w:t xml:space="preserve">The extent of performance gaps from targets. </w:t>
      </w:r>
    </w:p>
    <w:p w14:paraId="14F47EB5" w14:textId="77777777" w:rsidR="00740E0D" w:rsidRPr="00740E0D" w:rsidRDefault="00740E0D" w:rsidP="00193FBC">
      <w:r w:rsidRPr="00740E0D">
        <w:t xml:space="preserve">The reasons for </w:t>
      </w:r>
      <w:r w:rsidRPr="00193FBC">
        <w:t>performance</w:t>
      </w:r>
      <w:r w:rsidRPr="00740E0D">
        <w:t xml:space="preserve"> gaps. </w:t>
      </w:r>
    </w:p>
    <w:p w14:paraId="02AD98B6" w14:textId="77777777" w:rsidR="00740E0D" w:rsidRPr="00740E0D" w:rsidRDefault="00740E0D" w:rsidP="00740E0D">
      <w:pPr>
        <w:numPr>
          <w:ilvl w:val="0"/>
          <w:numId w:val="41"/>
        </w:numPr>
        <w:ind w:left="0"/>
        <w:jc w:val="both"/>
        <w:rPr>
          <w:rFonts w:ascii="Arial" w:hAnsi="Arial" w:cs="Arial"/>
        </w:rPr>
      </w:pPr>
      <w:r w:rsidRPr="00740E0D">
        <w:rPr>
          <w:rFonts w:ascii="Arial" w:hAnsi="Arial" w:cs="Arial"/>
        </w:rPr>
        <w:t xml:space="preserve">Corrective action and improvement strategies. </w:t>
      </w:r>
    </w:p>
    <w:p w14:paraId="58C81F02" w14:textId="77777777" w:rsidR="00740E0D" w:rsidRPr="00740E0D" w:rsidRDefault="00740E0D" w:rsidP="00740E0D">
      <w:pPr>
        <w:spacing w:after="0" w:line="276" w:lineRule="auto"/>
        <w:jc w:val="both"/>
        <w:rPr>
          <w:rFonts w:ascii="Arial" w:hAnsi="Arial" w:cs="Arial"/>
        </w:rPr>
      </w:pPr>
      <w:r w:rsidRPr="00740E0D">
        <w:rPr>
          <w:rFonts w:ascii="Arial" w:hAnsi="Arial" w:cs="Arial"/>
        </w:rPr>
        <w:t xml:space="preserve">The outsourced internal audit section will be used to conduct these investigations and should ensure the involvement of people who are experts in this area. For each investigation, clear terms of reference will need to be adopted by council. </w:t>
      </w:r>
    </w:p>
    <w:p w14:paraId="105A85F8" w14:textId="77777777" w:rsidR="00740E0D" w:rsidRPr="00740E0D" w:rsidRDefault="00740E0D" w:rsidP="00740E0D">
      <w:pPr>
        <w:spacing w:after="0" w:line="276" w:lineRule="auto"/>
        <w:jc w:val="both"/>
        <w:rPr>
          <w:rFonts w:ascii="Arial" w:hAnsi="Arial" w:cs="Arial"/>
        </w:rPr>
      </w:pPr>
    </w:p>
    <w:p w14:paraId="7BD23755" w14:textId="77777777" w:rsidR="00740E0D" w:rsidRPr="00740E0D" w:rsidRDefault="00740E0D" w:rsidP="00740E0D">
      <w:pPr>
        <w:shd w:val="clear" w:color="auto" w:fill="FFFFFF" w:themeFill="background1"/>
        <w:jc w:val="both"/>
        <w:rPr>
          <w:rFonts w:ascii="Arial" w:hAnsi="Arial" w:cs="Arial"/>
          <w:b/>
        </w:rPr>
      </w:pPr>
      <w:r w:rsidRPr="00193FBC">
        <w:t xml:space="preserve"> </w:t>
      </w:r>
      <w:r w:rsidRPr="00193FBC">
        <w:rPr>
          <w:rFonts w:ascii="Arial" w:hAnsi="Arial" w:cs="Arial"/>
          <w:b/>
          <w:bCs/>
        </w:rPr>
        <w:t>6</w:t>
      </w:r>
      <w:r w:rsidRPr="00193FBC">
        <w:t>.</w:t>
      </w:r>
      <w:r w:rsidRPr="00740E0D">
        <w:rPr>
          <w:rFonts w:ascii="Arial" w:hAnsi="Arial" w:cs="Arial"/>
          <w:b/>
          <w:shd w:val="clear" w:color="auto" w:fill="FFFFFF" w:themeFill="background1"/>
        </w:rPr>
        <w:t xml:space="preserve">3.12 </w:t>
      </w:r>
      <w:r w:rsidRPr="00740E0D">
        <w:rPr>
          <w:rFonts w:ascii="Arial" w:hAnsi="Arial" w:cs="Arial"/>
          <w:b/>
          <w:shd w:val="clear" w:color="auto" w:fill="FFFFFF" w:themeFill="background1"/>
        </w:rPr>
        <w:tab/>
        <w:t>Stakeholder Roles and Responsibilities</w:t>
      </w:r>
      <w:r w:rsidRPr="00740E0D">
        <w:rPr>
          <w:rFonts w:ascii="Arial" w:hAnsi="Arial" w:cs="Arial"/>
          <w:b/>
        </w:rPr>
        <w:t xml:space="preserve"> </w:t>
      </w:r>
    </w:p>
    <w:p w14:paraId="4AA1B994" w14:textId="77777777" w:rsidR="00740E0D" w:rsidRPr="00740E0D" w:rsidRDefault="00740E0D" w:rsidP="00740E0D">
      <w:pPr>
        <w:jc w:val="both"/>
        <w:rPr>
          <w:rFonts w:ascii="Arial" w:hAnsi="Arial" w:cs="Arial"/>
          <w:b/>
        </w:rPr>
      </w:pPr>
      <w:r w:rsidRPr="00740E0D">
        <w:rPr>
          <w:rFonts w:ascii="Arial" w:hAnsi="Arial" w:cs="Arial"/>
          <w:b/>
        </w:rPr>
        <w:t>Table78: Stakeholder Roles and Responsibilities</w:t>
      </w:r>
    </w:p>
    <w:tbl>
      <w:tblPr>
        <w:tblStyle w:val="TableGrid130"/>
        <w:tblW w:w="9085" w:type="dxa"/>
        <w:tblInd w:w="-22" w:type="dxa"/>
        <w:tblCellMar>
          <w:top w:w="43" w:type="dxa"/>
          <w:left w:w="107" w:type="dxa"/>
          <w:right w:w="115" w:type="dxa"/>
        </w:tblCellMar>
        <w:tblLook w:val="04A0" w:firstRow="1" w:lastRow="0" w:firstColumn="1" w:lastColumn="0" w:noHBand="0" w:noVBand="1"/>
      </w:tblPr>
      <w:tblGrid>
        <w:gridCol w:w="148"/>
        <w:gridCol w:w="601"/>
        <w:gridCol w:w="2357"/>
        <w:gridCol w:w="5950"/>
        <w:gridCol w:w="29"/>
      </w:tblGrid>
      <w:tr w:rsidR="00740E0D" w:rsidRPr="00740E0D" w14:paraId="08B1E9F6" w14:textId="77777777" w:rsidTr="00140925">
        <w:trPr>
          <w:gridBefore w:val="1"/>
          <w:gridAfter w:val="1"/>
          <w:wBefore w:w="148" w:type="dxa"/>
          <w:wAfter w:w="29" w:type="dxa"/>
          <w:trHeight w:val="432"/>
        </w:trPr>
        <w:tc>
          <w:tcPr>
            <w:tcW w:w="2958" w:type="dxa"/>
            <w:gridSpan w:val="2"/>
            <w:tcBorders>
              <w:top w:val="single" w:sz="4" w:space="0" w:color="000000"/>
              <w:left w:val="single" w:sz="4" w:space="0" w:color="000000"/>
              <w:bottom w:val="single" w:sz="4" w:space="0" w:color="000000"/>
              <w:right w:val="single" w:sz="4" w:space="0" w:color="000000"/>
            </w:tcBorders>
            <w:shd w:val="clear" w:color="auto" w:fill="D7C0A1"/>
          </w:tcPr>
          <w:p w14:paraId="39594CCA" w14:textId="77777777" w:rsidR="00740E0D" w:rsidRPr="00740E0D" w:rsidRDefault="00740E0D" w:rsidP="00740E0D">
            <w:pPr>
              <w:rPr>
                <w:rFonts w:ascii="Arial" w:hAnsi="Arial" w:cs="Arial"/>
                <w:b/>
              </w:rPr>
            </w:pPr>
            <w:r w:rsidRPr="00740E0D">
              <w:rPr>
                <w:rFonts w:ascii="Arial" w:hAnsi="Arial" w:cs="Arial"/>
                <w:b/>
              </w:rPr>
              <w:t xml:space="preserve">Stakeholder </w:t>
            </w:r>
          </w:p>
        </w:tc>
        <w:tc>
          <w:tcPr>
            <w:tcW w:w="5950" w:type="dxa"/>
            <w:tcBorders>
              <w:top w:val="single" w:sz="4" w:space="0" w:color="000000"/>
              <w:left w:val="single" w:sz="4" w:space="0" w:color="000000"/>
              <w:bottom w:val="single" w:sz="4" w:space="0" w:color="000000"/>
              <w:right w:val="single" w:sz="4" w:space="0" w:color="000000"/>
            </w:tcBorders>
            <w:shd w:val="clear" w:color="auto" w:fill="D7C0A1"/>
          </w:tcPr>
          <w:p w14:paraId="31E3BC0C" w14:textId="77777777" w:rsidR="00740E0D" w:rsidRPr="00740E0D" w:rsidRDefault="00740E0D" w:rsidP="00740E0D">
            <w:pPr>
              <w:rPr>
                <w:rFonts w:ascii="Arial" w:hAnsi="Arial" w:cs="Arial"/>
                <w:b/>
              </w:rPr>
            </w:pPr>
            <w:r w:rsidRPr="00740E0D">
              <w:rPr>
                <w:rFonts w:ascii="Arial" w:hAnsi="Arial" w:cs="Arial"/>
                <w:b/>
              </w:rPr>
              <w:t xml:space="preserve">Role </w:t>
            </w:r>
          </w:p>
        </w:tc>
      </w:tr>
      <w:tr w:rsidR="00740E0D" w:rsidRPr="00740E0D" w14:paraId="7E0A7B0B" w14:textId="77777777" w:rsidTr="00140925">
        <w:trPr>
          <w:gridBefore w:val="1"/>
          <w:gridAfter w:val="1"/>
          <w:wBefore w:w="148" w:type="dxa"/>
          <w:wAfter w:w="29" w:type="dxa"/>
          <w:trHeight w:val="1420"/>
        </w:trPr>
        <w:tc>
          <w:tcPr>
            <w:tcW w:w="29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692E6D" w14:textId="77777777" w:rsidR="00740E0D" w:rsidRPr="00740E0D" w:rsidRDefault="00740E0D" w:rsidP="00740E0D">
            <w:pPr>
              <w:rPr>
                <w:rFonts w:ascii="Arial" w:hAnsi="Arial" w:cs="Arial"/>
                <w:b/>
              </w:rPr>
            </w:pPr>
            <w:r w:rsidRPr="00740E0D">
              <w:rPr>
                <w:rFonts w:ascii="Arial" w:hAnsi="Arial" w:cs="Arial"/>
                <w:b/>
              </w:rPr>
              <w:t xml:space="preserve">Council / ExCo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5A26DDF1" w14:textId="77777777" w:rsidR="00740E0D" w:rsidRPr="00740E0D" w:rsidRDefault="00740E0D" w:rsidP="00740E0D">
            <w:pPr>
              <w:spacing w:line="276" w:lineRule="auto"/>
              <w:rPr>
                <w:rFonts w:ascii="Arial" w:hAnsi="Arial" w:cs="Arial"/>
              </w:rPr>
            </w:pPr>
            <w:r w:rsidRPr="00740E0D">
              <w:rPr>
                <w:rFonts w:ascii="Arial" w:hAnsi="Arial" w:cs="Arial"/>
              </w:rPr>
              <w:t xml:space="preserve">Adopt the PMS Framework &amp; PMS </w:t>
            </w:r>
          </w:p>
          <w:p w14:paraId="201D584B" w14:textId="77777777" w:rsidR="00740E0D" w:rsidRPr="00740E0D" w:rsidRDefault="00740E0D" w:rsidP="00740E0D">
            <w:pPr>
              <w:spacing w:line="276" w:lineRule="auto"/>
              <w:rPr>
                <w:rFonts w:ascii="Arial" w:hAnsi="Arial" w:cs="Arial"/>
              </w:rPr>
            </w:pPr>
            <w:r w:rsidRPr="00740E0D">
              <w:rPr>
                <w:rFonts w:ascii="Arial" w:hAnsi="Arial" w:cs="Arial"/>
              </w:rPr>
              <w:t xml:space="preserve">Adopt the Municipal Scorecards </w:t>
            </w:r>
          </w:p>
          <w:p w14:paraId="20D104BF" w14:textId="77777777" w:rsidR="00740E0D" w:rsidRPr="00740E0D" w:rsidRDefault="00740E0D" w:rsidP="00740E0D">
            <w:pPr>
              <w:spacing w:line="276" w:lineRule="auto"/>
              <w:rPr>
                <w:rFonts w:ascii="Arial" w:hAnsi="Arial" w:cs="Arial"/>
              </w:rPr>
            </w:pPr>
            <w:r w:rsidRPr="00740E0D">
              <w:rPr>
                <w:rFonts w:ascii="Arial" w:hAnsi="Arial" w:cs="Arial"/>
              </w:rPr>
              <w:t xml:space="preserve">Conduct Annual Review </w:t>
            </w:r>
          </w:p>
          <w:p w14:paraId="0DAFE284" w14:textId="77777777" w:rsidR="00740E0D" w:rsidRPr="00740E0D" w:rsidRDefault="00740E0D" w:rsidP="00740E0D">
            <w:pPr>
              <w:spacing w:line="276" w:lineRule="auto"/>
              <w:rPr>
                <w:rFonts w:ascii="Arial" w:hAnsi="Arial" w:cs="Arial"/>
              </w:rPr>
            </w:pPr>
            <w:r w:rsidRPr="00740E0D">
              <w:rPr>
                <w:rFonts w:ascii="Arial" w:hAnsi="Arial" w:cs="Arial"/>
              </w:rPr>
              <w:t xml:space="preserve">Commission Performance Audits </w:t>
            </w:r>
          </w:p>
          <w:p w14:paraId="2F918E3D" w14:textId="77777777" w:rsidR="00740E0D" w:rsidRPr="00740E0D" w:rsidRDefault="00740E0D" w:rsidP="00740E0D">
            <w:pPr>
              <w:spacing w:line="276" w:lineRule="auto"/>
              <w:rPr>
                <w:rFonts w:ascii="Arial" w:hAnsi="Arial" w:cs="Arial"/>
              </w:rPr>
            </w:pPr>
            <w:r w:rsidRPr="00740E0D">
              <w:rPr>
                <w:rFonts w:ascii="Arial" w:hAnsi="Arial" w:cs="Arial"/>
              </w:rPr>
              <w:t xml:space="preserve">Reports to the Public and Province </w:t>
            </w:r>
          </w:p>
        </w:tc>
      </w:tr>
      <w:tr w:rsidR="00740E0D" w:rsidRPr="00740E0D" w14:paraId="7E640B70" w14:textId="77777777" w:rsidTr="00140925">
        <w:trPr>
          <w:gridBefore w:val="1"/>
          <w:gridAfter w:val="1"/>
          <w:wBefore w:w="148" w:type="dxa"/>
          <w:wAfter w:w="29" w:type="dxa"/>
          <w:trHeight w:val="596"/>
        </w:trPr>
        <w:tc>
          <w:tcPr>
            <w:tcW w:w="29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1F60BC" w14:textId="77777777" w:rsidR="00740E0D" w:rsidRPr="00740E0D" w:rsidRDefault="00740E0D" w:rsidP="00740E0D">
            <w:pPr>
              <w:rPr>
                <w:rFonts w:ascii="Arial" w:hAnsi="Arial" w:cs="Arial"/>
                <w:b/>
              </w:rPr>
            </w:pPr>
            <w:r w:rsidRPr="00740E0D">
              <w:rPr>
                <w:rFonts w:ascii="Arial" w:hAnsi="Arial" w:cs="Arial"/>
                <w:b/>
              </w:rPr>
              <w:t xml:space="preserve"> Management team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15CF035C" w14:textId="77777777" w:rsidR="00740E0D" w:rsidRPr="00740E0D" w:rsidRDefault="00740E0D" w:rsidP="00740E0D">
            <w:pPr>
              <w:spacing w:line="276" w:lineRule="auto"/>
              <w:rPr>
                <w:rFonts w:ascii="Arial" w:hAnsi="Arial" w:cs="Arial"/>
              </w:rPr>
            </w:pPr>
            <w:r w:rsidRPr="00740E0D">
              <w:rPr>
                <w:rFonts w:ascii="Arial" w:hAnsi="Arial" w:cs="Arial"/>
              </w:rPr>
              <w:t xml:space="preserve">Plan for PM </w:t>
            </w:r>
          </w:p>
          <w:p w14:paraId="41C0AC06" w14:textId="77777777" w:rsidR="00740E0D" w:rsidRPr="00740E0D" w:rsidRDefault="00740E0D" w:rsidP="00740E0D">
            <w:pPr>
              <w:spacing w:line="276" w:lineRule="auto"/>
              <w:rPr>
                <w:rFonts w:ascii="Arial" w:hAnsi="Arial" w:cs="Arial"/>
              </w:rPr>
            </w:pPr>
            <w:r w:rsidRPr="00740E0D">
              <w:rPr>
                <w:rFonts w:ascii="Arial" w:hAnsi="Arial" w:cs="Arial"/>
              </w:rPr>
              <w:t xml:space="preserve">Adopt the PMS Framework &amp; PMS </w:t>
            </w:r>
          </w:p>
          <w:p w14:paraId="17944696" w14:textId="77777777" w:rsidR="00740E0D" w:rsidRPr="00740E0D" w:rsidRDefault="00740E0D" w:rsidP="00740E0D">
            <w:pPr>
              <w:spacing w:line="276" w:lineRule="auto"/>
              <w:rPr>
                <w:rFonts w:ascii="Arial" w:hAnsi="Arial" w:cs="Arial"/>
              </w:rPr>
            </w:pPr>
            <w:r w:rsidRPr="00740E0D">
              <w:rPr>
                <w:rFonts w:ascii="Arial" w:hAnsi="Arial" w:cs="Arial"/>
              </w:rPr>
              <w:t xml:space="preserve">Draft scorecards </w:t>
            </w:r>
          </w:p>
          <w:p w14:paraId="2E64AB41" w14:textId="77777777" w:rsidR="00740E0D" w:rsidRPr="00740E0D" w:rsidRDefault="00740E0D" w:rsidP="00740E0D">
            <w:pPr>
              <w:spacing w:line="276" w:lineRule="auto"/>
              <w:rPr>
                <w:rFonts w:ascii="Arial" w:hAnsi="Arial" w:cs="Arial"/>
              </w:rPr>
            </w:pPr>
            <w:r w:rsidRPr="00740E0D">
              <w:rPr>
                <w:rFonts w:ascii="Arial" w:hAnsi="Arial" w:cs="Arial"/>
              </w:rPr>
              <w:t xml:space="preserve">Approve Departmental Scorecards </w:t>
            </w:r>
          </w:p>
          <w:p w14:paraId="670AB062" w14:textId="77777777" w:rsidR="00740E0D" w:rsidRPr="00740E0D" w:rsidRDefault="00740E0D" w:rsidP="00740E0D">
            <w:pPr>
              <w:spacing w:line="276" w:lineRule="auto"/>
              <w:rPr>
                <w:rFonts w:ascii="Arial" w:hAnsi="Arial" w:cs="Arial"/>
              </w:rPr>
            </w:pPr>
            <w:r w:rsidRPr="00740E0D">
              <w:rPr>
                <w:rFonts w:ascii="Arial" w:hAnsi="Arial" w:cs="Arial"/>
              </w:rPr>
              <w:t xml:space="preserve">Conduct Performance Measurements </w:t>
            </w:r>
          </w:p>
          <w:p w14:paraId="201D7C4A" w14:textId="77777777" w:rsidR="00740E0D" w:rsidRPr="00740E0D" w:rsidRDefault="00740E0D" w:rsidP="00740E0D">
            <w:pPr>
              <w:spacing w:line="276" w:lineRule="auto"/>
              <w:rPr>
                <w:rFonts w:ascii="Arial" w:hAnsi="Arial" w:cs="Arial"/>
              </w:rPr>
            </w:pPr>
            <w:r w:rsidRPr="00740E0D">
              <w:rPr>
                <w:rFonts w:ascii="Arial" w:hAnsi="Arial" w:cs="Arial"/>
              </w:rPr>
              <w:t xml:space="preserve">Produce PM reports </w:t>
            </w:r>
          </w:p>
          <w:p w14:paraId="2635F0CF" w14:textId="77777777" w:rsidR="00740E0D" w:rsidRPr="00740E0D" w:rsidRDefault="00740E0D" w:rsidP="00740E0D">
            <w:pPr>
              <w:spacing w:line="276" w:lineRule="auto"/>
              <w:rPr>
                <w:rFonts w:ascii="Arial" w:hAnsi="Arial" w:cs="Arial"/>
              </w:rPr>
            </w:pPr>
            <w:r w:rsidRPr="00740E0D">
              <w:rPr>
                <w:rFonts w:ascii="Arial" w:hAnsi="Arial" w:cs="Arial"/>
              </w:rPr>
              <w:t xml:space="preserve">Commission Performance Audits </w:t>
            </w:r>
          </w:p>
        </w:tc>
      </w:tr>
      <w:tr w:rsidR="00740E0D" w:rsidRPr="00740E0D" w14:paraId="06B60DEF" w14:textId="77777777" w:rsidTr="00140925">
        <w:trPr>
          <w:gridBefore w:val="1"/>
          <w:gridAfter w:val="1"/>
          <w:wBefore w:w="148" w:type="dxa"/>
          <w:wAfter w:w="29" w:type="dxa"/>
          <w:trHeight w:val="660"/>
        </w:trPr>
        <w:tc>
          <w:tcPr>
            <w:tcW w:w="29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17CA83" w14:textId="77777777" w:rsidR="00740E0D" w:rsidRPr="00740E0D" w:rsidRDefault="00740E0D" w:rsidP="00740E0D">
            <w:pPr>
              <w:rPr>
                <w:rFonts w:ascii="Arial" w:hAnsi="Arial" w:cs="Arial"/>
                <w:b/>
              </w:rPr>
            </w:pPr>
            <w:r w:rsidRPr="00740E0D">
              <w:rPr>
                <w:rFonts w:ascii="Arial" w:hAnsi="Arial" w:cs="Arial"/>
                <w:b/>
              </w:rPr>
              <w:t xml:space="preserve"> </w:t>
            </w:r>
          </w:p>
          <w:p w14:paraId="2EC0E320" w14:textId="77777777" w:rsidR="00740E0D" w:rsidRPr="00740E0D" w:rsidRDefault="00740E0D" w:rsidP="00740E0D">
            <w:pPr>
              <w:rPr>
                <w:rFonts w:ascii="Arial" w:hAnsi="Arial" w:cs="Arial"/>
                <w:b/>
              </w:rPr>
            </w:pPr>
            <w:r w:rsidRPr="00740E0D">
              <w:rPr>
                <w:rFonts w:ascii="Arial" w:hAnsi="Arial" w:cs="Arial"/>
                <w:b/>
              </w:rPr>
              <w:t xml:space="preserve">       Audit committee </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14:paraId="38D60CCE" w14:textId="77777777" w:rsidR="00740E0D" w:rsidRPr="00740E0D" w:rsidRDefault="00740E0D" w:rsidP="00740E0D">
            <w:pPr>
              <w:spacing w:line="276" w:lineRule="auto"/>
              <w:rPr>
                <w:rFonts w:ascii="Arial" w:hAnsi="Arial" w:cs="Arial"/>
              </w:rPr>
            </w:pPr>
            <w:r w:rsidRPr="00740E0D">
              <w:rPr>
                <w:rFonts w:ascii="Arial" w:hAnsi="Arial" w:cs="Arial"/>
              </w:rPr>
              <w:t xml:space="preserve"> Assess Performance Management  Reports &amp; Make recommendation </w:t>
            </w:r>
          </w:p>
        </w:tc>
      </w:tr>
      <w:tr w:rsidR="00740E0D" w:rsidRPr="00740E0D" w14:paraId="35A598BB" w14:textId="77777777" w:rsidTr="00140925">
        <w:trPr>
          <w:gridBefore w:val="1"/>
          <w:gridAfter w:val="1"/>
          <w:wBefore w:w="148" w:type="dxa"/>
          <w:wAfter w:w="29" w:type="dxa"/>
          <w:trHeight w:val="497"/>
        </w:trPr>
        <w:tc>
          <w:tcPr>
            <w:tcW w:w="29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414E29" w14:textId="77777777" w:rsidR="00740E0D" w:rsidRPr="00740E0D" w:rsidRDefault="00740E0D" w:rsidP="00740E0D">
            <w:pPr>
              <w:rPr>
                <w:rFonts w:ascii="Arial" w:hAnsi="Arial" w:cs="Arial"/>
                <w:b/>
              </w:rPr>
            </w:pPr>
            <w:r w:rsidRPr="00740E0D">
              <w:rPr>
                <w:rFonts w:ascii="Arial" w:hAnsi="Arial" w:cs="Arial"/>
                <w:b/>
              </w:rPr>
              <w:t xml:space="preserve">        Internal audit </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0478D" w14:textId="77777777" w:rsidR="00740E0D" w:rsidRPr="00740E0D" w:rsidRDefault="00740E0D" w:rsidP="00740E0D">
            <w:pPr>
              <w:rPr>
                <w:rFonts w:ascii="Arial" w:hAnsi="Arial" w:cs="Arial"/>
              </w:rPr>
            </w:pPr>
            <w:r w:rsidRPr="00740E0D">
              <w:rPr>
                <w:rFonts w:ascii="Arial" w:hAnsi="Arial" w:cs="Arial"/>
              </w:rPr>
              <w:t xml:space="preserve"> Audit the results of performance Measurements </w:t>
            </w:r>
          </w:p>
        </w:tc>
      </w:tr>
      <w:tr w:rsidR="00740E0D" w:rsidRPr="00740E0D" w14:paraId="18FD0F3E" w14:textId="77777777" w:rsidTr="00140925">
        <w:tblPrEx>
          <w:shd w:val="clear" w:color="auto" w:fill="FFFFFF" w:themeFill="background1"/>
          <w:tblCellMar>
            <w:top w:w="41" w:type="dxa"/>
            <w:left w:w="0" w:type="dxa"/>
          </w:tblCellMar>
        </w:tblPrEx>
        <w:trPr>
          <w:trHeight w:val="269"/>
        </w:trPr>
        <w:tc>
          <w:tcPr>
            <w:tcW w:w="749" w:type="dxa"/>
            <w:gridSpan w:val="2"/>
            <w:tcBorders>
              <w:top w:val="nil"/>
              <w:left w:val="nil"/>
              <w:bottom w:val="nil"/>
              <w:right w:val="nil"/>
            </w:tcBorders>
            <w:shd w:val="clear" w:color="auto" w:fill="FFFFFF" w:themeFill="background1"/>
          </w:tcPr>
          <w:p w14:paraId="7244EBAC" w14:textId="77777777" w:rsidR="00193FBC" w:rsidRDefault="00193FBC" w:rsidP="00740E0D">
            <w:pPr>
              <w:spacing w:after="160" w:line="259" w:lineRule="auto"/>
              <w:rPr>
                <w:rFonts w:ascii="Arial" w:hAnsi="Arial" w:cs="Arial"/>
                <w:b/>
              </w:rPr>
            </w:pPr>
          </w:p>
          <w:p w14:paraId="2CE113BA" w14:textId="6C577589" w:rsidR="00740E0D" w:rsidRPr="00740E0D" w:rsidRDefault="00740E0D" w:rsidP="00740E0D">
            <w:pPr>
              <w:spacing w:after="160" w:line="259" w:lineRule="auto"/>
              <w:rPr>
                <w:rFonts w:ascii="Arial" w:hAnsi="Arial" w:cs="Arial"/>
                <w:b/>
              </w:rPr>
            </w:pPr>
            <w:r w:rsidRPr="00740E0D">
              <w:rPr>
                <w:rFonts w:ascii="Arial" w:hAnsi="Arial" w:cs="Arial"/>
                <w:b/>
              </w:rPr>
              <w:t xml:space="preserve">6.4 </w:t>
            </w:r>
          </w:p>
        </w:tc>
        <w:tc>
          <w:tcPr>
            <w:tcW w:w="8336" w:type="dxa"/>
            <w:gridSpan w:val="3"/>
            <w:tcBorders>
              <w:top w:val="nil"/>
              <w:left w:val="nil"/>
              <w:bottom w:val="nil"/>
              <w:right w:val="nil"/>
            </w:tcBorders>
            <w:shd w:val="clear" w:color="auto" w:fill="FFFFFF" w:themeFill="background1"/>
          </w:tcPr>
          <w:p w14:paraId="26E3B235" w14:textId="77777777" w:rsidR="00193FBC" w:rsidRDefault="00193FBC" w:rsidP="00740E0D">
            <w:pPr>
              <w:spacing w:after="160" w:line="259" w:lineRule="auto"/>
              <w:rPr>
                <w:rFonts w:ascii="Arial" w:hAnsi="Arial" w:cs="Arial"/>
                <w:b/>
              </w:rPr>
            </w:pPr>
          </w:p>
          <w:p w14:paraId="51BE9F96" w14:textId="59121CB2"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management at individual level: </w:t>
            </w:r>
          </w:p>
        </w:tc>
      </w:tr>
    </w:tbl>
    <w:p w14:paraId="3F3E7785" w14:textId="77777777" w:rsidR="00740E0D" w:rsidRPr="00740E0D" w:rsidRDefault="00740E0D" w:rsidP="00740E0D">
      <w:pPr>
        <w:jc w:val="both"/>
        <w:rPr>
          <w:rFonts w:ascii="Arial" w:hAnsi="Arial" w:cs="Arial"/>
        </w:rPr>
      </w:pPr>
      <w:r w:rsidRPr="00740E0D">
        <w:rPr>
          <w:rFonts w:ascii="Arial" w:hAnsi="Arial" w:cs="Arial"/>
        </w:rPr>
        <w:t xml:space="preserve">The reality is that the Municipality is an institution that employs people, thus its performance is highly dependent on employees. It therefore follows that performance needs to be managed at individual employee level. The individual performance management system is a vehicle for implementing the operational plans emanating from the linkages between individuals, functions and the broader </w:t>
      </w:r>
    </w:p>
    <w:p w14:paraId="5A7BF36B" w14:textId="77777777" w:rsidR="00740E0D" w:rsidRPr="00740E0D" w:rsidRDefault="00740E0D" w:rsidP="00740E0D">
      <w:pPr>
        <w:jc w:val="both"/>
        <w:rPr>
          <w:rFonts w:ascii="Arial" w:hAnsi="Arial" w:cs="Arial"/>
        </w:rPr>
      </w:pPr>
      <w:r w:rsidRPr="00740E0D">
        <w:rPr>
          <w:rFonts w:ascii="Arial" w:hAnsi="Arial" w:cs="Arial"/>
        </w:rPr>
        <w:t xml:space="preserve">Municipal objectives, The PMS is aimed at providing specific standards to assist the employer, management and municipal staff to perform to the required standards. Makana will use the individual PMS to:- </w:t>
      </w:r>
    </w:p>
    <w:p w14:paraId="6036425C"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Manage and measure behaviours’ that contribute to organisational and individual success. </w:t>
      </w:r>
    </w:p>
    <w:p w14:paraId="1C9CB23E"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Recognise levels of actual performance in relation to agreed targets </w:t>
      </w:r>
      <w:r w:rsidRPr="00740E0D">
        <w:rPr>
          <w:rFonts w:ascii="Arial" w:hAnsi="Arial" w:cs="Arial"/>
        </w:rPr>
        <w:t xml:space="preserve"> Encourage continuous improvement and efficiency </w:t>
      </w:r>
    </w:p>
    <w:p w14:paraId="426EC0CD"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Identify and act on areas for individual development. </w:t>
      </w:r>
    </w:p>
    <w:p w14:paraId="2DE74EDE"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Provide a platform for communication on performance between superiors and employees. </w:t>
      </w:r>
    </w:p>
    <w:p w14:paraId="1DC95EB0" w14:textId="77777777" w:rsidR="00740E0D" w:rsidRPr="00740E0D" w:rsidRDefault="00740E0D" w:rsidP="00740E0D">
      <w:pPr>
        <w:jc w:val="both"/>
        <w:rPr>
          <w:rFonts w:ascii="Arial" w:hAnsi="Arial" w:cs="Arial"/>
        </w:rPr>
      </w:pPr>
      <w:r w:rsidRPr="00740E0D">
        <w:rPr>
          <w:rFonts w:ascii="Arial" w:hAnsi="Arial" w:cs="Arial"/>
        </w:rPr>
        <w:t xml:space="preserve">This section discussed the structured process for managing performance of the municipal manager and the employees that are directly report to her separately discussed the process of managing performance for the rest of municipal staff. </w:t>
      </w: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6D65FF09" w14:textId="77777777" w:rsidTr="00140925">
        <w:trPr>
          <w:trHeight w:val="271"/>
        </w:trPr>
        <w:tc>
          <w:tcPr>
            <w:tcW w:w="749" w:type="dxa"/>
            <w:tcBorders>
              <w:top w:val="nil"/>
              <w:left w:val="nil"/>
              <w:bottom w:val="nil"/>
              <w:right w:val="nil"/>
            </w:tcBorders>
            <w:shd w:val="clear" w:color="auto" w:fill="FFFFFF" w:themeFill="background1"/>
          </w:tcPr>
          <w:p w14:paraId="514236B7"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6.4.1 </w:t>
            </w:r>
          </w:p>
        </w:tc>
        <w:tc>
          <w:tcPr>
            <w:tcW w:w="8336" w:type="dxa"/>
            <w:tcBorders>
              <w:top w:val="nil"/>
              <w:left w:val="nil"/>
              <w:bottom w:val="nil"/>
              <w:right w:val="nil"/>
            </w:tcBorders>
            <w:shd w:val="clear" w:color="auto" w:fill="FFFFFF" w:themeFill="background1"/>
          </w:tcPr>
          <w:p w14:paraId="7439EDD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management for section 57 managers </w:t>
            </w:r>
          </w:p>
        </w:tc>
      </w:tr>
    </w:tbl>
    <w:p w14:paraId="7CF5E371"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management for municipal manager and the employees that directly report to him swill strictly adhere to the provisions of the Municipal performance regulations (2006). The key phases are, namely, Performance Contracting, Performance review, and Performance assessment. This section will also discuss dispute relating to PM. </w:t>
      </w: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58AD5800" w14:textId="77777777" w:rsidTr="00140925">
        <w:trPr>
          <w:trHeight w:val="271"/>
        </w:trPr>
        <w:tc>
          <w:tcPr>
            <w:tcW w:w="749" w:type="dxa"/>
            <w:tcBorders>
              <w:top w:val="nil"/>
              <w:left w:val="nil"/>
              <w:bottom w:val="nil"/>
              <w:right w:val="nil"/>
            </w:tcBorders>
            <w:shd w:val="clear" w:color="auto" w:fill="FFFFFF" w:themeFill="background1"/>
          </w:tcPr>
          <w:p w14:paraId="00236AE7"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 6.4.2 </w:t>
            </w:r>
          </w:p>
        </w:tc>
        <w:tc>
          <w:tcPr>
            <w:tcW w:w="8336" w:type="dxa"/>
            <w:tcBorders>
              <w:top w:val="nil"/>
              <w:left w:val="nil"/>
              <w:bottom w:val="nil"/>
              <w:right w:val="nil"/>
            </w:tcBorders>
            <w:shd w:val="clear" w:color="auto" w:fill="FFFFFF" w:themeFill="background1"/>
          </w:tcPr>
          <w:p w14:paraId="69C8D557"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Performance contracting </w:t>
            </w:r>
          </w:p>
        </w:tc>
      </w:tr>
    </w:tbl>
    <w:p w14:paraId="0D15E7B9"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contracting is characterized by the consultation between the employer and the employee regarding specific performance standards that should be adhered to during the given financial year. Being the first of the three key phases, performance contracting entails the signing of the performance Agreement within one month after commencement of each financial year, with the purpose to:- </w:t>
      </w:r>
    </w:p>
    <w:p w14:paraId="1C675104"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Comply with the contract of employment </w:t>
      </w:r>
    </w:p>
    <w:p w14:paraId="429BD1C2"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Comply with section 57 of the MSA; </w:t>
      </w:r>
    </w:p>
    <w:p w14:paraId="6ECAC801"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Specify the agreed objectives and targets, and communicate within  municipality’s performance expectations in line with the IDP, the SDBIP and the budget; </w:t>
      </w:r>
    </w:p>
    <w:p w14:paraId="7467C7F8"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Specify accountabilities that are drawn in the Performance Plan </w:t>
      </w:r>
    </w:p>
    <w:p w14:paraId="4C6F6DCE"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Serve as  basis of the municipality’s commitment to a performance orientated relationship </w:t>
      </w:r>
    </w:p>
    <w:p w14:paraId="69D44349" w14:textId="77777777" w:rsidR="00740E0D" w:rsidRPr="00740E0D" w:rsidRDefault="00740E0D" w:rsidP="00740E0D">
      <w:pPr>
        <w:numPr>
          <w:ilvl w:val="0"/>
          <w:numId w:val="42"/>
        </w:numPr>
        <w:spacing w:line="360" w:lineRule="auto"/>
        <w:ind w:left="851"/>
        <w:jc w:val="both"/>
        <w:rPr>
          <w:rFonts w:ascii="Arial" w:hAnsi="Arial" w:cs="Arial"/>
        </w:rPr>
      </w:pPr>
      <w:r w:rsidRPr="00740E0D">
        <w:rPr>
          <w:rFonts w:ascii="Arial" w:hAnsi="Arial" w:cs="Arial"/>
        </w:rPr>
        <w:t xml:space="preserve">Provide a platform for monitoring, evaluating and measurement performance against targeted outputs and subsequently rewarding good performance. </w:t>
      </w:r>
    </w:p>
    <w:p w14:paraId="0F26445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At this phase, the employee will commit to focusing on implementing the key objectives (i.e. KPA’s including any relevant special projects and the core Competency Requirements (CCR’s).  </w:t>
      </w:r>
    </w:p>
    <w:p w14:paraId="4A18FBB3"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KPA and CCRs are assigned a weight, respectively.  Such weighting (as it is known) denotes the relative importance of the key objective to each other. The KPAs would cover the main areas of work and would account for 80% whereas the CCRs would account for 20% of the final performance assessment. For the MM the KPA’s are as follows: </w:t>
      </w:r>
    </w:p>
    <w:p w14:paraId="3B7CD50C" w14:textId="77777777" w:rsidR="00740E0D" w:rsidRPr="00740E0D" w:rsidRDefault="00740E0D" w:rsidP="00740E0D">
      <w:pPr>
        <w:numPr>
          <w:ilvl w:val="0"/>
          <w:numId w:val="42"/>
        </w:numPr>
        <w:spacing w:line="360" w:lineRule="auto"/>
        <w:ind w:left="993"/>
        <w:jc w:val="both"/>
        <w:rPr>
          <w:rFonts w:ascii="Arial" w:hAnsi="Arial" w:cs="Arial"/>
        </w:rPr>
      </w:pPr>
      <w:r w:rsidRPr="00740E0D">
        <w:rPr>
          <w:rFonts w:ascii="Arial" w:hAnsi="Arial" w:cs="Arial"/>
        </w:rPr>
        <w:t xml:space="preserve">Basic Service Delivery </w:t>
      </w:r>
    </w:p>
    <w:p w14:paraId="3F061117" w14:textId="77777777" w:rsidR="00740E0D" w:rsidRPr="00740E0D" w:rsidRDefault="00740E0D" w:rsidP="00740E0D">
      <w:pPr>
        <w:numPr>
          <w:ilvl w:val="0"/>
          <w:numId w:val="56"/>
        </w:numPr>
        <w:spacing w:line="360" w:lineRule="auto"/>
        <w:ind w:left="993" w:hanging="709"/>
        <w:jc w:val="both"/>
        <w:rPr>
          <w:rFonts w:ascii="Arial" w:hAnsi="Arial" w:cs="Arial"/>
        </w:rPr>
      </w:pPr>
      <w:r w:rsidRPr="00740E0D">
        <w:rPr>
          <w:rFonts w:ascii="Arial" w:hAnsi="Arial" w:cs="Arial"/>
        </w:rPr>
        <w:t xml:space="preserve">Municipal Institutional Development and Transformation </w:t>
      </w:r>
    </w:p>
    <w:p w14:paraId="66CA7020" w14:textId="77777777" w:rsidR="00740E0D" w:rsidRPr="00740E0D" w:rsidRDefault="00740E0D" w:rsidP="00740E0D">
      <w:pPr>
        <w:numPr>
          <w:ilvl w:val="0"/>
          <w:numId w:val="56"/>
        </w:numPr>
        <w:spacing w:line="360" w:lineRule="auto"/>
        <w:ind w:left="993" w:hanging="709"/>
        <w:jc w:val="both"/>
        <w:rPr>
          <w:rFonts w:ascii="Arial" w:hAnsi="Arial" w:cs="Arial"/>
        </w:rPr>
      </w:pPr>
      <w:r w:rsidRPr="00740E0D">
        <w:rPr>
          <w:rFonts w:ascii="Arial" w:hAnsi="Arial" w:cs="Arial"/>
        </w:rPr>
        <w:t xml:space="preserve">Local Economic development </w:t>
      </w:r>
    </w:p>
    <w:p w14:paraId="7F3C747B" w14:textId="77777777" w:rsidR="00740E0D" w:rsidRPr="00740E0D" w:rsidRDefault="00740E0D" w:rsidP="00740E0D">
      <w:pPr>
        <w:numPr>
          <w:ilvl w:val="0"/>
          <w:numId w:val="42"/>
        </w:numPr>
        <w:spacing w:line="360" w:lineRule="auto"/>
        <w:ind w:left="993"/>
        <w:jc w:val="both"/>
        <w:rPr>
          <w:rFonts w:ascii="Arial" w:hAnsi="Arial" w:cs="Arial"/>
        </w:rPr>
      </w:pPr>
      <w:r w:rsidRPr="00740E0D">
        <w:rPr>
          <w:rFonts w:ascii="Arial" w:hAnsi="Arial" w:cs="Arial"/>
        </w:rPr>
        <w:t xml:space="preserve">Municipal Financial Viability and Management </w:t>
      </w:r>
    </w:p>
    <w:p w14:paraId="4D4D925C" w14:textId="77777777" w:rsidR="00740E0D" w:rsidRPr="00740E0D" w:rsidRDefault="00740E0D" w:rsidP="00740E0D">
      <w:pPr>
        <w:numPr>
          <w:ilvl w:val="0"/>
          <w:numId w:val="42"/>
        </w:numPr>
        <w:spacing w:line="360" w:lineRule="auto"/>
        <w:ind w:left="993"/>
        <w:jc w:val="both"/>
        <w:rPr>
          <w:rFonts w:ascii="Arial" w:hAnsi="Arial" w:cs="Arial"/>
        </w:rPr>
      </w:pPr>
      <w:r w:rsidRPr="00740E0D">
        <w:rPr>
          <w:rFonts w:ascii="Arial" w:hAnsi="Arial" w:cs="Arial"/>
        </w:rPr>
        <w:t xml:space="preserve">Good Governance and Public Participation </w:t>
      </w:r>
    </w:p>
    <w:p w14:paraId="33F4C10B"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For managers that directly account to the MM, the KPAs that are related to the functional areas of that manager’s position, should be negotiated between that manager and municipal manager. The CCR that is critical for the employee’s job should be selected from the following list and must also note the compulsory Core Managerial Competencies. </w:t>
      </w: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5A3CAB70" w14:textId="77777777" w:rsidTr="00140925">
        <w:trPr>
          <w:trHeight w:val="269"/>
        </w:trPr>
        <w:tc>
          <w:tcPr>
            <w:tcW w:w="749" w:type="dxa"/>
            <w:tcBorders>
              <w:top w:val="nil"/>
              <w:left w:val="nil"/>
              <w:bottom w:val="nil"/>
              <w:right w:val="nil"/>
            </w:tcBorders>
            <w:shd w:val="clear" w:color="auto" w:fill="FFFFFF" w:themeFill="background1"/>
          </w:tcPr>
          <w:p w14:paraId="4F9E92DE"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6.4.3 </w:t>
            </w:r>
          </w:p>
        </w:tc>
        <w:tc>
          <w:tcPr>
            <w:tcW w:w="8336" w:type="dxa"/>
            <w:tcBorders>
              <w:top w:val="nil"/>
              <w:left w:val="nil"/>
              <w:bottom w:val="nil"/>
              <w:right w:val="nil"/>
            </w:tcBorders>
            <w:shd w:val="clear" w:color="auto" w:fill="FFFFFF" w:themeFill="background1"/>
          </w:tcPr>
          <w:p w14:paraId="1175409E"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Core managerial competencies </w:t>
            </w:r>
          </w:p>
        </w:tc>
      </w:tr>
    </w:tbl>
    <w:p w14:paraId="6489D0CF"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Strategic Capability and Leadership </w:t>
      </w:r>
    </w:p>
    <w:p w14:paraId="161C8F56"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Programme and Project Management ( compulsory) </w:t>
      </w:r>
    </w:p>
    <w:p w14:paraId="60B38C90"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Financial Management </w:t>
      </w:r>
    </w:p>
    <w:p w14:paraId="63246499"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Change Management </w:t>
      </w:r>
    </w:p>
    <w:p w14:paraId="06343E31"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Knowledge Management </w:t>
      </w:r>
    </w:p>
    <w:p w14:paraId="1D4293E7"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Service Delivery Innovation </w:t>
      </w:r>
    </w:p>
    <w:p w14:paraId="1E30BDF1"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Problem solving and analysis </w:t>
      </w:r>
    </w:p>
    <w:p w14:paraId="4EF382CB"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People Management and Empowerment ( Compulsory) </w:t>
      </w:r>
    </w:p>
    <w:p w14:paraId="6EED8115"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Client orientation and customer focus (Compulsory) </w:t>
      </w:r>
    </w:p>
    <w:p w14:paraId="287DEC94"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Communication </w:t>
      </w:r>
    </w:p>
    <w:p w14:paraId="01E9BD9D"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Honesty and Integrity</w:t>
      </w:r>
    </w:p>
    <w:p w14:paraId="7F1BED53" w14:textId="77777777" w:rsidR="00740E0D" w:rsidRPr="00740E0D" w:rsidRDefault="00740E0D" w:rsidP="00740E0D">
      <w:pPr>
        <w:jc w:val="both"/>
        <w:rPr>
          <w:rFonts w:ascii="Arial" w:hAnsi="Arial" w:cs="Arial"/>
        </w:rPr>
      </w:pPr>
    </w:p>
    <w:tbl>
      <w:tblPr>
        <w:tblStyle w:val="TableGrid13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740E0D" w:rsidRPr="00740E0D" w14:paraId="77EF8817" w14:textId="77777777" w:rsidTr="00140925">
        <w:trPr>
          <w:trHeight w:val="269"/>
        </w:trPr>
        <w:tc>
          <w:tcPr>
            <w:tcW w:w="749" w:type="dxa"/>
            <w:tcBorders>
              <w:top w:val="nil"/>
              <w:left w:val="nil"/>
              <w:bottom w:val="nil"/>
              <w:right w:val="nil"/>
            </w:tcBorders>
            <w:shd w:val="clear" w:color="auto" w:fill="FFFFFF" w:themeFill="background1"/>
          </w:tcPr>
          <w:p w14:paraId="6D6C7952"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6.4.4 </w:t>
            </w:r>
          </w:p>
        </w:tc>
        <w:tc>
          <w:tcPr>
            <w:tcW w:w="8337" w:type="dxa"/>
            <w:tcBorders>
              <w:top w:val="nil"/>
              <w:left w:val="nil"/>
              <w:bottom w:val="nil"/>
              <w:right w:val="nil"/>
            </w:tcBorders>
            <w:shd w:val="clear" w:color="auto" w:fill="FFFFFF" w:themeFill="background1"/>
          </w:tcPr>
          <w:p w14:paraId="75772C6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Core occupational competencies </w:t>
            </w:r>
          </w:p>
        </w:tc>
      </w:tr>
    </w:tbl>
    <w:p w14:paraId="3B44D35E"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Competence in self –Management </w:t>
      </w:r>
    </w:p>
    <w:p w14:paraId="5A6D7E1C"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Interpretation of and implementation within the legislative and national policy frameworks </w:t>
      </w:r>
    </w:p>
    <w:p w14:paraId="358BE485"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Knowledge of development local government  </w:t>
      </w:r>
    </w:p>
    <w:p w14:paraId="52CA8ED1"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Knowledge of Performance Management and reporting </w:t>
      </w:r>
    </w:p>
    <w:p w14:paraId="3FD5D339"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Knowledge of global and South African specific political, social and economic context </w:t>
      </w:r>
    </w:p>
    <w:p w14:paraId="09150FBF"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Competence in policy conceptualization, analysis and implementation </w:t>
      </w:r>
    </w:p>
    <w:p w14:paraId="0809C44B"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Knowledge of more than one functional municipal field / discipline </w:t>
      </w:r>
    </w:p>
    <w:p w14:paraId="79BC23AB"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Skills in mediation </w:t>
      </w:r>
    </w:p>
    <w:p w14:paraId="41B160B1"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Skills in governance </w:t>
      </w:r>
    </w:p>
    <w:p w14:paraId="4CD72CA8"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Competence as required by other national line sector departments </w:t>
      </w:r>
    </w:p>
    <w:p w14:paraId="75D9185F" w14:textId="77777777" w:rsidR="00740E0D" w:rsidRPr="00740E0D" w:rsidRDefault="00740E0D" w:rsidP="00740E0D">
      <w:pPr>
        <w:numPr>
          <w:ilvl w:val="0"/>
          <w:numId w:val="42"/>
        </w:numPr>
        <w:ind w:left="851"/>
        <w:jc w:val="both"/>
        <w:rPr>
          <w:rFonts w:ascii="Arial" w:hAnsi="Arial" w:cs="Arial"/>
        </w:rPr>
      </w:pPr>
      <w:r w:rsidRPr="00740E0D">
        <w:rPr>
          <w:rFonts w:ascii="Arial" w:hAnsi="Arial" w:cs="Arial"/>
        </w:rPr>
        <w:t xml:space="preserve">Exceptional and dynamic creativity to improve the functioning of the municipality </w:t>
      </w:r>
    </w:p>
    <w:p w14:paraId="2488F192" w14:textId="77777777" w:rsidR="00740E0D" w:rsidRPr="00740E0D" w:rsidRDefault="00740E0D" w:rsidP="00740E0D">
      <w:pPr>
        <w:jc w:val="both"/>
        <w:rPr>
          <w:rFonts w:ascii="Arial" w:hAnsi="Arial" w:cs="Arial"/>
        </w:rPr>
      </w:pPr>
    </w:p>
    <w:tbl>
      <w:tblPr>
        <w:tblStyle w:val="TableGrid13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740E0D" w:rsidRPr="00740E0D" w14:paraId="369F3C8D" w14:textId="77777777" w:rsidTr="00140925">
        <w:trPr>
          <w:trHeight w:val="269"/>
        </w:trPr>
        <w:tc>
          <w:tcPr>
            <w:tcW w:w="749" w:type="dxa"/>
            <w:tcBorders>
              <w:top w:val="nil"/>
              <w:left w:val="nil"/>
              <w:bottom w:val="nil"/>
              <w:right w:val="nil"/>
            </w:tcBorders>
            <w:shd w:val="clear" w:color="auto" w:fill="FFFFFF" w:themeFill="background1"/>
          </w:tcPr>
          <w:p w14:paraId="34A827A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6.4.5 </w:t>
            </w:r>
          </w:p>
        </w:tc>
        <w:tc>
          <w:tcPr>
            <w:tcW w:w="8732" w:type="dxa"/>
            <w:tcBorders>
              <w:top w:val="nil"/>
              <w:left w:val="nil"/>
              <w:bottom w:val="nil"/>
              <w:right w:val="nil"/>
            </w:tcBorders>
            <w:shd w:val="clear" w:color="auto" w:fill="FFFFFF" w:themeFill="background1"/>
          </w:tcPr>
          <w:p w14:paraId="32064C0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List of Core Competency Requirements (CCRS) for Employees </w:t>
            </w:r>
          </w:p>
        </w:tc>
      </w:tr>
    </w:tbl>
    <w:p w14:paraId="15E2B3CF"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In order to address the development gaps that support e achievement of set performance targets, a personal development plan (PDP) will be developed and form part of the Performance Agreement i.e. In line with the MFMA the performance agreements will be made available to the public. </w:t>
      </w:r>
    </w:p>
    <w:tbl>
      <w:tblPr>
        <w:tblStyle w:val="TableGrid13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740E0D" w:rsidRPr="00740E0D" w14:paraId="71B31ACD" w14:textId="77777777" w:rsidTr="00140925">
        <w:trPr>
          <w:trHeight w:val="269"/>
        </w:trPr>
        <w:tc>
          <w:tcPr>
            <w:tcW w:w="749" w:type="dxa"/>
            <w:tcBorders>
              <w:top w:val="nil"/>
              <w:left w:val="nil"/>
              <w:bottom w:val="nil"/>
              <w:right w:val="nil"/>
            </w:tcBorders>
            <w:shd w:val="clear" w:color="auto" w:fill="FFFFFF" w:themeFill="background1"/>
          </w:tcPr>
          <w:p w14:paraId="3518C3B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7.4.6 </w:t>
            </w:r>
          </w:p>
        </w:tc>
        <w:tc>
          <w:tcPr>
            <w:tcW w:w="8732" w:type="dxa"/>
            <w:tcBorders>
              <w:top w:val="nil"/>
              <w:left w:val="nil"/>
              <w:bottom w:val="nil"/>
              <w:right w:val="nil"/>
            </w:tcBorders>
            <w:shd w:val="clear" w:color="auto" w:fill="FFFFFF" w:themeFill="background1"/>
          </w:tcPr>
          <w:p w14:paraId="12195A8A" w14:textId="77777777" w:rsidR="00740E0D" w:rsidRPr="00740E0D" w:rsidRDefault="00740E0D" w:rsidP="00740E0D">
            <w:pPr>
              <w:spacing w:after="160" w:line="259" w:lineRule="auto"/>
              <w:rPr>
                <w:rFonts w:ascii="Arial" w:hAnsi="Arial" w:cs="Arial"/>
                <w:b/>
              </w:rPr>
            </w:pPr>
            <w:r w:rsidRPr="00740E0D">
              <w:rPr>
                <w:rFonts w:ascii="Arial" w:hAnsi="Arial" w:cs="Arial"/>
                <w:b/>
              </w:rPr>
              <w:t>Performance review</w:t>
            </w:r>
          </w:p>
        </w:tc>
      </w:tr>
    </w:tbl>
    <w:p w14:paraId="7F180CED"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Performance review is aimed at checking and monitoring progress of the employee in satisfying the key objectives and their targets. Performance reviews will happen at the end of the first, second and third quarters of the year as noted below </w:t>
      </w:r>
    </w:p>
    <w:p w14:paraId="58B4D403" w14:textId="77777777" w:rsidR="00740E0D" w:rsidRPr="00740E0D" w:rsidRDefault="00740E0D" w:rsidP="00740E0D">
      <w:pPr>
        <w:jc w:val="both"/>
        <w:rPr>
          <w:rFonts w:ascii="Arial" w:hAnsi="Arial" w:cs="Arial"/>
          <w:b/>
        </w:rPr>
      </w:pPr>
      <w:r w:rsidRPr="00740E0D">
        <w:rPr>
          <w:rFonts w:ascii="Arial" w:hAnsi="Arial" w:cs="Arial"/>
          <w:b/>
        </w:rPr>
        <w:t>Table 79: Performance Review Schedule</w:t>
      </w:r>
    </w:p>
    <w:tbl>
      <w:tblPr>
        <w:tblStyle w:val="TableGrid130"/>
        <w:tblW w:w="9497" w:type="dxa"/>
        <w:tblInd w:w="13" w:type="dxa"/>
        <w:tblCellMar>
          <w:top w:w="44" w:type="dxa"/>
          <w:left w:w="107" w:type="dxa"/>
          <w:right w:w="115" w:type="dxa"/>
        </w:tblCellMar>
        <w:tblLook w:val="04A0" w:firstRow="1" w:lastRow="0" w:firstColumn="1" w:lastColumn="0" w:noHBand="0" w:noVBand="1"/>
      </w:tblPr>
      <w:tblGrid>
        <w:gridCol w:w="1592"/>
        <w:gridCol w:w="4466"/>
        <w:gridCol w:w="3439"/>
      </w:tblGrid>
      <w:tr w:rsidR="00740E0D" w:rsidRPr="00740E0D" w14:paraId="7EA0C03F" w14:textId="77777777" w:rsidTr="00140925">
        <w:trPr>
          <w:trHeight w:val="317"/>
        </w:trPr>
        <w:tc>
          <w:tcPr>
            <w:tcW w:w="1592"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C3650EE" w14:textId="77777777" w:rsidR="00740E0D" w:rsidRPr="00740E0D" w:rsidRDefault="00740E0D" w:rsidP="00740E0D">
            <w:pPr>
              <w:spacing w:after="160" w:line="259" w:lineRule="auto"/>
              <w:jc w:val="center"/>
              <w:rPr>
                <w:rFonts w:ascii="Arial" w:hAnsi="Arial" w:cs="Arial"/>
                <w:b/>
              </w:rPr>
            </w:pPr>
            <w:r w:rsidRPr="00740E0D">
              <w:rPr>
                <w:rFonts w:ascii="Arial" w:hAnsi="Arial" w:cs="Arial"/>
                <w:b/>
              </w:rPr>
              <w:t>Quarter</w:t>
            </w:r>
          </w:p>
        </w:tc>
        <w:tc>
          <w:tcPr>
            <w:tcW w:w="4466"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3ACB8C22" w14:textId="77777777" w:rsidR="00740E0D" w:rsidRPr="00740E0D" w:rsidRDefault="00740E0D" w:rsidP="00740E0D">
            <w:pPr>
              <w:spacing w:after="160" w:line="259" w:lineRule="auto"/>
              <w:jc w:val="center"/>
              <w:rPr>
                <w:rFonts w:ascii="Arial" w:hAnsi="Arial" w:cs="Arial"/>
                <w:b/>
              </w:rPr>
            </w:pPr>
            <w:r w:rsidRPr="00740E0D">
              <w:rPr>
                <w:rFonts w:ascii="Arial" w:hAnsi="Arial" w:cs="Arial"/>
                <w:b/>
              </w:rPr>
              <w:t>Period under review</w:t>
            </w:r>
          </w:p>
        </w:tc>
        <w:tc>
          <w:tcPr>
            <w:tcW w:w="3439"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2DCBCDBE" w14:textId="77777777" w:rsidR="00740E0D" w:rsidRPr="00740E0D" w:rsidRDefault="00740E0D" w:rsidP="00740E0D">
            <w:pPr>
              <w:spacing w:after="160" w:line="259" w:lineRule="auto"/>
              <w:jc w:val="center"/>
              <w:rPr>
                <w:rFonts w:ascii="Arial" w:hAnsi="Arial" w:cs="Arial"/>
                <w:b/>
              </w:rPr>
            </w:pPr>
            <w:r w:rsidRPr="00740E0D">
              <w:rPr>
                <w:rFonts w:ascii="Arial" w:hAnsi="Arial" w:cs="Arial"/>
                <w:b/>
              </w:rPr>
              <w:t>Month of conducting review</w:t>
            </w:r>
          </w:p>
        </w:tc>
      </w:tr>
      <w:tr w:rsidR="00740E0D" w:rsidRPr="00740E0D" w14:paraId="40A78CB1" w14:textId="77777777" w:rsidTr="00140925">
        <w:trPr>
          <w:trHeight w:val="280"/>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77FC2300"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1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ED7A96B"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July to end September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28B2F6F"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October </w:t>
            </w:r>
          </w:p>
        </w:tc>
      </w:tr>
      <w:tr w:rsidR="00740E0D" w:rsidRPr="00740E0D" w14:paraId="633E52CF" w14:textId="77777777" w:rsidTr="00140925">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76CD3432"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2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9585076"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October to the end of December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0C1380BC"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January </w:t>
            </w:r>
          </w:p>
        </w:tc>
      </w:tr>
      <w:tr w:rsidR="00740E0D" w:rsidRPr="00740E0D" w14:paraId="2FD79E83" w14:textId="77777777" w:rsidTr="00140925">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68FBB6F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3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BA75E41"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January to the end of March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7ED7976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April </w:t>
            </w:r>
          </w:p>
        </w:tc>
      </w:tr>
      <w:tr w:rsidR="00740E0D" w:rsidRPr="00740E0D" w14:paraId="4EC12512" w14:textId="77777777" w:rsidTr="00140925">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7DE8D0A4"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4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799279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April  to the end June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79911AE1"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July  </w:t>
            </w:r>
          </w:p>
        </w:tc>
      </w:tr>
    </w:tbl>
    <w:p w14:paraId="62B7FCC7" w14:textId="77777777" w:rsidR="00740E0D" w:rsidRPr="00740E0D" w:rsidRDefault="00740E0D" w:rsidP="00740E0D">
      <w:pPr>
        <w:jc w:val="both"/>
        <w:rPr>
          <w:rFonts w:ascii="Arial" w:hAnsi="Arial" w:cs="Arial"/>
          <w:b/>
        </w:rPr>
      </w:pPr>
      <w:r w:rsidRPr="00740E0D">
        <w:rPr>
          <w:rFonts w:ascii="Arial" w:hAnsi="Arial" w:cs="Arial"/>
          <w:b/>
        </w:rPr>
        <w:t xml:space="preserve"> </w:t>
      </w:r>
    </w:p>
    <w:p w14:paraId="476944F2" w14:textId="77777777" w:rsidR="00740E0D" w:rsidRPr="00740E0D" w:rsidRDefault="00740E0D" w:rsidP="00740E0D">
      <w:pPr>
        <w:spacing w:line="276" w:lineRule="auto"/>
        <w:jc w:val="both"/>
        <w:rPr>
          <w:rFonts w:ascii="Arial" w:hAnsi="Arial" w:cs="Arial"/>
        </w:rPr>
      </w:pPr>
      <w:r w:rsidRPr="00740E0D">
        <w:rPr>
          <w:rFonts w:ascii="Arial" w:hAnsi="Arial" w:cs="Arial"/>
        </w:rPr>
        <w:t>Makana Municipality may elect to conduct verbal reviews for the first and third quarters, particularly if performance is deemed satisfactory. During any of the reviews, the municipality will however make use of the assessment tools that will be ultimately used in performance assessment phase (4</w:t>
      </w:r>
      <w:r w:rsidRPr="00740E0D">
        <w:rPr>
          <w:rFonts w:ascii="Arial" w:hAnsi="Arial" w:cs="Arial"/>
          <w:vertAlign w:val="superscript"/>
        </w:rPr>
        <w:t>th</w:t>
      </w:r>
      <w:r w:rsidRPr="00740E0D">
        <w:rPr>
          <w:rFonts w:ascii="Arial" w:hAnsi="Arial" w:cs="Arial"/>
        </w:rPr>
        <w:t xml:space="preserve"> Quarter). Despite the force stated performance review intervals, the employer reserves a choice to review performance at any stage (for as long as the employment contract is still valid).  For the operational reasons and also based on agreement with the employee the employer will be entitled to making changes to the provisioning of the performance plan. In addition, performance feedback will be based on the employer’s assessment of the employee’s performance. </w:t>
      </w:r>
    </w:p>
    <w:p w14:paraId="2C86CBE9" w14:textId="77777777" w:rsidR="00740E0D" w:rsidRPr="00740E0D" w:rsidRDefault="00740E0D" w:rsidP="00740E0D">
      <w:pPr>
        <w:spacing w:line="276" w:lineRule="auto"/>
        <w:jc w:val="both"/>
        <w:rPr>
          <w:rFonts w:ascii="Arial" w:hAnsi="Arial" w:cs="Arial"/>
        </w:rPr>
      </w:pPr>
      <w:r w:rsidRPr="00740E0D">
        <w:rPr>
          <w:rFonts w:ascii="Arial" w:hAnsi="Arial" w:cs="Arial"/>
        </w:rPr>
        <w:t xml:space="preserve">The performance review will entail the “stock taking” of the achievements on KPA and CRRs. Each of the two will be reviewed as follows:-Key performance areas. </w:t>
      </w:r>
    </w:p>
    <w:tbl>
      <w:tblPr>
        <w:tblStyle w:val="TableGrid130"/>
        <w:tblW w:w="9384" w:type="dxa"/>
        <w:tblInd w:w="126" w:type="dxa"/>
        <w:tblCellMar>
          <w:top w:w="44" w:type="dxa"/>
          <w:right w:w="60" w:type="dxa"/>
        </w:tblCellMar>
        <w:tblLook w:val="04A0" w:firstRow="1" w:lastRow="0" w:firstColumn="1" w:lastColumn="0" w:noHBand="0" w:noVBand="1"/>
      </w:tblPr>
      <w:tblGrid>
        <w:gridCol w:w="898"/>
        <w:gridCol w:w="3231"/>
        <w:gridCol w:w="696"/>
        <w:gridCol w:w="814"/>
        <w:gridCol w:w="811"/>
        <w:gridCol w:w="813"/>
        <w:gridCol w:w="996"/>
        <w:gridCol w:w="1125"/>
      </w:tblGrid>
      <w:tr w:rsidR="00740E0D" w:rsidRPr="00740E0D" w14:paraId="1F288184" w14:textId="77777777" w:rsidTr="00140925">
        <w:trPr>
          <w:trHeight w:val="299"/>
          <w:tblHeader/>
        </w:trPr>
        <w:tc>
          <w:tcPr>
            <w:tcW w:w="901" w:type="dxa"/>
            <w:vMerge w:val="restart"/>
            <w:tcBorders>
              <w:top w:val="single" w:sz="4" w:space="0" w:color="000000"/>
              <w:left w:val="single" w:sz="4" w:space="0" w:color="000000"/>
              <w:bottom w:val="single" w:sz="4" w:space="0" w:color="000000"/>
              <w:right w:val="single" w:sz="4" w:space="0" w:color="000000"/>
            </w:tcBorders>
            <w:shd w:val="clear" w:color="auto" w:fill="D7C0A1"/>
            <w:vAlign w:val="center"/>
          </w:tcPr>
          <w:p w14:paraId="4A4974DF"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Level </w:t>
            </w:r>
          </w:p>
        </w:tc>
        <w:tc>
          <w:tcPr>
            <w:tcW w:w="3246" w:type="dxa"/>
            <w:vMerge w:val="restart"/>
            <w:tcBorders>
              <w:top w:val="single" w:sz="4" w:space="0" w:color="000000"/>
              <w:left w:val="single" w:sz="4" w:space="0" w:color="000000"/>
              <w:bottom w:val="single" w:sz="4" w:space="0" w:color="000000"/>
              <w:right w:val="nil"/>
            </w:tcBorders>
            <w:shd w:val="clear" w:color="auto" w:fill="D7C0A1"/>
            <w:vAlign w:val="center"/>
          </w:tcPr>
          <w:p w14:paraId="7F1576EF"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Terminology </w:t>
            </w:r>
          </w:p>
        </w:tc>
        <w:tc>
          <w:tcPr>
            <w:tcW w:w="652" w:type="dxa"/>
            <w:vMerge w:val="restart"/>
            <w:tcBorders>
              <w:top w:val="single" w:sz="4" w:space="0" w:color="000000"/>
              <w:left w:val="nil"/>
              <w:bottom w:val="single" w:sz="4" w:space="0" w:color="000000"/>
              <w:right w:val="single" w:sz="4" w:space="0" w:color="000000"/>
            </w:tcBorders>
            <w:shd w:val="clear" w:color="auto" w:fill="D7C0A1"/>
          </w:tcPr>
          <w:p w14:paraId="7580AC8D"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nil"/>
            </w:tcBorders>
            <w:shd w:val="clear" w:color="auto" w:fill="D7C0A1"/>
          </w:tcPr>
          <w:p w14:paraId="646895A1" w14:textId="77777777" w:rsidR="00740E0D" w:rsidRPr="00740E0D" w:rsidRDefault="00740E0D" w:rsidP="00740E0D">
            <w:pPr>
              <w:spacing w:line="259" w:lineRule="auto"/>
              <w:rPr>
                <w:rFonts w:ascii="Arial" w:hAnsi="Arial" w:cs="Arial"/>
                <w:b/>
              </w:rPr>
            </w:pPr>
          </w:p>
        </w:tc>
        <w:tc>
          <w:tcPr>
            <w:tcW w:w="816" w:type="dxa"/>
            <w:tcBorders>
              <w:top w:val="single" w:sz="4" w:space="0" w:color="000000"/>
              <w:left w:val="nil"/>
              <w:bottom w:val="single" w:sz="4" w:space="0" w:color="000000"/>
              <w:right w:val="nil"/>
            </w:tcBorders>
            <w:shd w:val="clear" w:color="auto" w:fill="D7C0A1"/>
          </w:tcPr>
          <w:p w14:paraId="1B413DCC" w14:textId="77777777" w:rsidR="00740E0D" w:rsidRPr="00740E0D" w:rsidRDefault="00740E0D" w:rsidP="00740E0D">
            <w:pPr>
              <w:spacing w:line="259" w:lineRule="auto"/>
              <w:rPr>
                <w:rFonts w:ascii="Arial" w:hAnsi="Arial" w:cs="Arial"/>
                <w:b/>
              </w:rPr>
            </w:pPr>
          </w:p>
        </w:tc>
        <w:tc>
          <w:tcPr>
            <w:tcW w:w="1817" w:type="dxa"/>
            <w:gridSpan w:val="2"/>
            <w:tcBorders>
              <w:top w:val="single" w:sz="4" w:space="0" w:color="000000"/>
              <w:left w:val="nil"/>
              <w:bottom w:val="single" w:sz="4" w:space="0" w:color="000000"/>
              <w:right w:val="nil"/>
            </w:tcBorders>
            <w:shd w:val="clear" w:color="auto" w:fill="D7C0A1"/>
          </w:tcPr>
          <w:p w14:paraId="30EC7BB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Rating </w:t>
            </w:r>
          </w:p>
        </w:tc>
        <w:tc>
          <w:tcPr>
            <w:tcW w:w="1133" w:type="dxa"/>
            <w:tcBorders>
              <w:top w:val="single" w:sz="4" w:space="0" w:color="000000"/>
              <w:left w:val="nil"/>
              <w:bottom w:val="single" w:sz="4" w:space="0" w:color="000000"/>
              <w:right w:val="single" w:sz="4" w:space="0" w:color="000000"/>
            </w:tcBorders>
            <w:shd w:val="clear" w:color="auto" w:fill="D7C0A1"/>
          </w:tcPr>
          <w:p w14:paraId="7B524B87" w14:textId="77777777" w:rsidR="00740E0D" w:rsidRPr="00740E0D" w:rsidRDefault="00740E0D" w:rsidP="00740E0D">
            <w:pPr>
              <w:spacing w:line="259" w:lineRule="auto"/>
              <w:rPr>
                <w:rFonts w:ascii="Arial" w:hAnsi="Arial" w:cs="Arial"/>
                <w:b/>
              </w:rPr>
            </w:pPr>
          </w:p>
        </w:tc>
      </w:tr>
      <w:tr w:rsidR="00740E0D" w:rsidRPr="00740E0D" w14:paraId="70E147BB" w14:textId="77777777" w:rsidTr="00140925">
        <w:trPr>
          <w:trHeight w:val="277"/>
          <w:tblHeader/>
        </w:trPr>
        <w:tc>
          <w:tcPr>
            <w:tcW w:w="0" w:type="auto"/>
            <w:vMerge/>
            <w:tcBorders>
              <w:top w:val="nil"/>
              <w:left w:val="single" w:sz="4" w:space="0" w:color="000000"/>
              <w:bottom w:val="single" w:sz="4" w:space="0" w:color="000000"/>
              <w:right w:val="single" w:sz="4" w:space="0" w:color="000000"/>
            </w:tcBorders>
            <w:shd w:val="clear" w:color="auto" w:fill="D7C0A1"/>
          </w:tcPr>
          <w:p w14:paraId="6FFD6803" w14:textId="77777777" w:rsidR="00740E0D" w:rsidRPr="00740E0D" w:rsidRDefault="00740E0D" w:rsidP="00740E0D">
            <w:pPr>
              <w:spacing w:line="259" w:lineRule="auto"/>
              <w:rPr>
                <w:rFonts w:ascii="Arial" w:hAnsi="Arial" w:cs="Arial"/>
                <w:b/>
              </w:rPr>
            </w:pPr>
          </w:p>
        </w:tc>
        <w:tc>
          <w:tcPr>
            <w:tcW w:w="0" w:type="auto"/>
            <w:vMerge/>
            <w:tcBorders>
              <w:top w:val="nil"/>
              <w:left w:val="single" w:sz="4" w:space="0" w:color="000000"/>
              <w:bottom w:val="single" w:sz="4" w:space="0" w:color="000000"/>
              <w:right w:val="nil"/>
            </w:tcBorders>
            <w:shd w:val="clear" w:color="auto" w:fill="D7C0A1"/>
          </w:tcPr>
          <w:p w14:paraId="678C2ABB" w14:textId="77777777" w:rsidR="00740E0D" w:rsidRPr="00740E0D" w:rsidRDefault="00740E0D" w:rsidP="00740E0D">
            <w:pPr>
              <w:spacing w:line="259" w:lineRule="auto"/>
              <w:rPr>
                <w:rFonts w:ascii="Arial" w:hAnsi="Arial" w:cs="Arial"/>
                <w:b/>
              </w:rPr>
            </w:pPr>
          </w:p>
        </w:tc>
        <w:tc>
          <w:tcPr>
            <w:tcW w:w="0" w:type="auto"/>
            <w:vMerge/>
            <w:tcBorders>
              <w:top w:val="nil"/>
              <w:left w:val="nil"/>
              <w:bottom w:val="single" w:sz="4" w:space="0" w:color="000000"/>
              <w:right w:val="single" w:sz="4" w:space="0" w:color="000000"/>
            </w:tcBorders>
            <w:shd w:val="clear" w:color="auto" w:fill="D7C0A1"/>
          </w:tcPr>
          <w:p w14:paraId="07503AA7"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D7C0A1"/>
          </w:tcPr>
          <w:p w14:paraId="2BE6CFAB"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1 </w:t>
            </w:r>
          </w:p>
        </w:tc>
        <w:tc>
          <w:tcPr>
            <w:tcW w:w="816" w:type="dxa"/>
            <w:tcBorders>
              <w:top w:val="single" w:sz="4" w:space="0" w:color="000000"/>
              <w:left w:val="single" w:sz="4" w:space="0" w:color="000000"/>
              <w:bottom w:val="single" w:sz="4" w:space="0" w:color="000000"/>
              <w:right w:val="single" w:sz="4" w:space="0" w:color="000000"/>
            </w:tcBorders>
            <w:shd w:val="clear" w:color="auto" w:fill="D7C0A1"/>
          </w:tcPr>
          <w:p w14:paraId="50B9930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2 </w:t>
            </w:r>
          </w:p>
        </w:tc>
        <w:tc>
          <w:tcPr>
            <w:tcW w:w="816" w:type="dxa"/>
            <w:tcBorders>
              <w:top w:val="single" w:sz="4" w:space="0" w:color="000000"/>
              <w:left w:val="single" w:sz="4" w:space="0" w:color="000000"/>
              <w:bottom w:val="single" w:sz="4" w:space="0" w:color="000000"/>
              <w:right w:val="single" w:sz="4" w:space="0" w:color="000000"/>
            </w:tcBorders>
            <w:shd w:val="clear" w:color="auto" w:fill="D7C0A1"/>
          </w:tcPr>
          <w:p w14:paraId="7A4A97C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3 </w:t>
            </w:r>
          </w:p>
        </w:tc>
        <w:tc>
          <w:tcPr>
            <w:tcW w:w="1001" w:type="dxa"/>
            <w:tcBorders>
              <w:top w:val="single" w:sz="4" w:space="0" w:color="000000"/>
              <w:left w:val="single" w:sz="4" w:space="0" w:color="000000"/>
              <w:bottom w:val="single" w:sz="4" w:space="0" w:color="000000"/>
              <w:right w:val="single" w:sz="4" w:space="0" w:color="000000"/>
            </w:tcBorders>
            <w:shd w:val="clear" w:color="auto" w:fill="D7C0A1"/>
          </w:tcPr>
          <w:p w14:paraId="1AADD9DB"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4 </w:t>
            </w:r>
          </w:p>
        </w:tc>
        <w:tc>
          <w:tcPr>
            <w:tcW w:w="1133" w:type="dxa"/>
            <w:tcBorders>
              <w:top w:val="single" w:sz="4" w:space="0" w:color="000000"/>
              <w:left w:val="single" w:sz="4" w:space="0" w:color="000000"/>
              <w:bottom w:val="single" w:sz="4" w:space="0" w:color="000000"/>
              <w:right w:val="single" w:sz="4" w:space="0" w:color="000000"/>
            </w:tcBorders>
            <w:shd w:val="clear" w:color="auto" w:fill="D7C0A1"/>
          </w:tcPr>
          <w:p w14:paraId="1A8B665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5 </w:t>
            </w:r>
          </w:p>
        </w:tc>
      </w:tr>
      <w:tr w:rsidR="00740E0D" w:rsidRPr="00740E0D" w14:paraId="528E7588" w14:textId="77777777" w:rsidTr="00140925">
        <w:trPr>
          <w:trHeight w:val="221"/>
        </w:trPr>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0D89B90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5 </w:t>
            </w:r>
          </w:p>
        </w:tc>
        <w:tc>
          <w:tcPr>
            <w:tcW w:w="3246" w:type="dxa"/>
            <w:tcBorders>
              <w:top w:val="single" w:sz="4" w:space="0" w:color="000000"/>
              <w:left w:val="single" w:sz="4" w:space="0" w:color="000000"/>
              <w:bottom w:val="single" w:sz="4" w:space="0" w:color="000000"/>
              <w:right w:val="nil"/>
            </w:tcBorders>
            <w:shd w:val="clear" w:color="auto" w:fill="auto"/>
          </w:tcPr>
          <w:p w14:paraId="778B671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Outstanding Performance </w:t>
            </w:r>
          </w:p>
        </w:tc>
        <w:tc>
          <w:tcPr>
            <w:tcW w:w="652" w:type="dxa"/>
            <w:tcBorders>
              <w:top w:val="single" w:sz="4" w:space="0" w:color="000000"/>
              <w:left w:val="nil"/>
              <w:bottom w:val="single" w:sz="4" w:space="0" w:color="000000"/>
              <w:right w:val="single" w:sz="4" w:space="0" w:color="000000"/>
            </w:tcBorders>
            <w:shd w:val="clear" w:color="auto" w:fill="auto"/>
          </w:tcPr>
          <w:p w14:paraId="39FF476F"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116431E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BDA8CA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1A52F5E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7BB075D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A56131"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r>
      <w:tr w:rsidR="00740E0D" w:rsidRPr="00740E0D" w14:paraId="3265367E" w14:textId="77777777" w:rsidTr="00140925">
        <w:trPr>
          <w:trHeight w:val="547"/>
        </w:trPr>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3E3FCF5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4 </w:t>
            </w:r>
          </w:p>
        </w:tc>
        <w:tc>
          <w:tcPr>
            <w:tcW w:w="3246" w:type="dxa"/>
            <w:tcBorders>
              <w:top w:val="single" w:sz="4" w:space="0" w:color="000000"/>
              <w:left w:val="single" w:sz="4" w:space="0" w:color="000000"/>
              <w:bottom w:val="single" w:sz="4" w:space="0" w:color="000000"/>
              <w:right w:val="nil"/>
            </w:tcBorders>
            <w:shd w:val="clear" w:color="auto" w:fill="auto"/>
          </w:tcPr>
          <w:p w14:paraId="31028D9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w:t>
            </w:r>
            <w:r w:rsidRPr="00740E0D">
              <w:rPr>
                <w:rFonts w:ascii="Arial" w:hAnsi="Arial" w:cs="Arial"/>
                <w:b/>
              </w:rPr>
              <w:tab/>
              <w:t xml:space="preserve">significantly expectations </w:t>
            </w:r>
          </w:p>
        </w:tc>
        <w:tc>
          <w:tcPr>
            <w:tcW w:w="652" w:type="dxa"/>
            <w:tcBorders>
              <w:top w:val="single" w:sz="4" w:space="0" w:color="000000"/>
              <w:left w:val="nil"/>
              <w:bottom w:val="single" w:sz="4" w:space="0" w:color="000000"/>
              <w:right w:val="single" w:sz="4" w:space="0" w:color="000000"/>
            </w:tcBorders>
            <w:shd w:val="clear" w:color="auto" w:fill="auto"/>
          </w:tcPr>
          <w:p w14:paraId="49FE577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above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D6E048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0B0DE3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5C4A247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236601C9"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B5F4EF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r>
      <w:tr w:rsidR="00740E0D" w:rsidRPr="00740E0D" w14:paraId="3D695982" w14:textId="77777777" w:rsidTr="00140925">
        <w:trPr>
          <w:trHeight w:val="91"/>
        </w:trPr>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6FE854A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3 </w:t>
            </w:r>
          </w:p>
        </w:tc>
        <w:tc>
          <w:tcPr>
            <w:tcW w:w="3246" w:type="dxa"/>
            <w:tcBorders>
              <w:top w:val="single" w:sz="4" w:space="0" w:color="000000"/>
              <w:left w:val="single" w:sz="4" w:space="0" w:color="000000"/>
              <w:bottom w:val="single" w:sz="4" w:space="0" w:color="000000"/>
              <w:right w:val="nil"/>
            </w:tcBorders>
            <w:shd w:val="clear" w:color="auto" w:fill="auto"/>
          </w:tcPr>
          <w:p w14:paraId="3F04F63E"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Fully Effective </w:t>
            </w:r>
          </w:p>
        </w:tc>
        <w:tc>
          <w:tcPr>
            <w:tcW w:w="652" w:type="dxa"/>
            <w:tcBorders>
              <w:top w:val="single" w:sz="4" w:space="0" w:color="000000"/>
              <w:left w:val="nil"/>
              <w:bottom w:val="single" w:sz="4" w:space="0" w:color="000000"/>
              <w:right w:val="single" w:sz="4" w:space="0" w:color="000000"/>
            </w:tcBorders>
            <w:shd w:val="clear" w:color="auto" w:fill="auto"/>
          </w:tcPr>
          <w:p w14:paraId="3C67855C"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A73F64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7DBC1C84"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349EF787"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518ACE62"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51C655C"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r>
      <w:tr w:rsidR="00740E0D" w:rsidRPr="00740E0D" w14:paraId="3ECF2AAB" w14:textId="77777777" w:rsidTr="00140925">
        <w:trPr>
          <w:trHeight w:val="230"/>
        </w:trPr>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0D9B96F6"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2 </w:t>
            </w:r>
          </w:p>
        </w:tc>
        <w:tc>
          <w:tcPr>
            <w:tcW w:w="3246" w:type="dxa"/>
            <w:tcBorders>
              <w:top w:val="single" w:sz="4" w:space="0" w:color="000000"/>
              <w:left w:val="single" w:sz="4" w:space="0" w:color="000000"/>
              <w:bottom w:val="single" w:sz="4" w:space="0" w:color="000000"/>
              <w:right w:val="nil"/>
            </w:tcBorders>
            <w:shd w:val="clear" w:color="auto" w:fill="auto"/>
          </w:tcPr>
          <w:p w14:paraId="24FB20D4"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Performance not fully effective </w:t>
            </w:r>
          </w:p>
        </w:tc>
        <w:tc>
          <w:tcPr>
            <w:tcW w:w="652" w:type="dxa"/>
            <w:tcBorders>
              <w:top w:val="single" w:sz="4" w:space="0" w:color="000000"/>
              <w:left w:val="nil"/>
              <w:bottom w:val="single" w:sz="4" w:space="0" w:color="000000"/>
              <w:right w:val="single" w:sz="4" w:space="0" w:color="000000"/>
            </w:tcBorders>
            <w:shd w:val="clear" w:color="auto" w:fill="auto"/>
          </w:tcPr>
          <w:p w14:paraId="5127271A"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613F23A"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640767C"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120E3D9B"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475E0C85"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E13206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r>
      <w:tr w:rsidR="00740E0D" w:rsidRPr="00740E0D" w14:paraId="258A94CF" w14:textId="77777777" w:rsidTr="00140925">
        <w:trPr>
          <w:trHeight w:val="278"/>
        </w:trPr>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2CA4C9C0"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1 </w:t>
            </w:r>
          </w:p>
        </w:tc>
        <w:tc>
          <w:tcPr>
            <w:tcW w:w="3246" w:type="dxa"/>
            <w:tcBorders>
              <w:top w:val="single" w:sz="4" w:space="0" w:color="000000"/>
              <w:left w:val="single" w:sz="4" w:space="0" w:color="000000"/>
              <w:bottom w:val="single" w:sz="4" w:space="0" w:color="000000"/>
              <w:right w:val="nil"/>
            </w:tcBorders>
            <w:shd w:val="clear" w:color="auto" w:fill="auto"/>
          </w:tcPr>
          <w:p w14:paraId="48DC863E"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Unacceptable performance </w:t>
            </w:r>
          </w:p>
        </w:tc>
        <w:tc>
          <w:tcPr>
            <w:tcW w:w="652" w:type="dxa"/>
            <w:tcBorders>
              <w:top w:val="single" w:sz="4" w:space="0" w:color="000000"/>
              <w:left w:val="nil"/>
              <w:bottom w:val="single" w:sz="4" w:space="0" w:color="000000"/>
              <w:right w:val="single" w:sz="4" w:space="0" w:color="000000"/>
            </w:tcBorders>
            <w:shd w:val="clear" w:color="auto" w:fill="auto"/>
          </w:tcPr>
          <w:p w14:paraId="4F16DAE7" w14:textId="77777777" w:rsidR="00740E0D" w:rsidRPr="00740E0D" w:rsidRDefault="00740E0D" w:rsidP="00740E0D">
            <w:pPr>
              <w:spacing w:line="259" w:lineRule="auto"/>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AD8BCB7"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7CC886E"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6C9AB688"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14:paraId="06595FB1"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DB8CC83" w14:textId="77777777" w:rsidR="00740E0D" w:rsidRPr="00740E0D" w:rsidRDefault="00740E0D" w:rsidP="00740E0D">
            <w:pPr>
              <w:spacing w:after="160" w:line="259" w:lineRule="auto"/>
              <w:rPr>
                <w:rFonts w:ascii="Arial" w:hAnsi="Arial" w:cs="Arial"/>
                <w:b/>
              </w:rPr>
            </w:pPr>
            <w:r w:rsidRPr="00740E0D">
              <w:rPr>
                <w:rFonts w:ascii="Arial" w:hAnsi="Arial" w:cs="Arial"/>
                <w:b/>
              </w:rPr>
              <w:t xml:space="preserve"> </w:t>
            </w:r>
          </w:p>
        </w:tc>
      </w:tr>
    </w:tbl>
    <w:p w14:paraId="507B8D29" w14:textId="77777777" w:rsidR="00740E0D" w:rsidRPr="00740E0D" w:rsidRDefault="00740E0D" w:rsidP="00740E0D">
      <w:pPr>
        <w:jc w:val="both"/>
        <w:rPr>
          <w:rFonts w:ascii="Arial" w:hAnsi="Arial" w:cs="Arial"/>
          <w:b/>
        </w:rPr>
      </w:pPr>
      <w:r w:rsidRPr="00740E0D">
        <w:rPr>
          <w:rFonts w:ascii="Arial" w:hAnsi="Arial" w:cs="Arial"/>
          <w:b/>
        </w:rPr>
        <w:t xml:space="preserve"> </w:t>
      </w:r>
    </w:p>
    <w:p w14:paraId="2EE32E12" w14:textId="77777777" w:rsidR="00740E0D" w:rsidRPr="00740E0D" w:rsidRDefault="00740E0D" w:rsidP="00740E0D">
      <w:pPr>
        <w:jc w:val="both"/>
        <w:rPr>
          <w:rFonts w:ascii="Arial" w:hAnsi="Arial" w:cs="Arial"/>
        </w:rPr>
      </w:pPr>
      <w:r w:rsidRPr="00740E0D">
        <w:rPr>
          <w:rFonts w:ascii="Arial" w:hAnsi="Arial" w:cs="Arial"/>
        </w:rPr>
        <w:t xml:space="preserve">The rating calculator will be developed and used for adding the scores for each KPA thus giving a final KPA score  </w:t>
      </w:r>
    </w:p>
    <w:tbl>
      <w:tblPr>
        <w:tblStyle w:val="TableGrid13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740E0D" w:rsidRPr="00740E0D" w14:paraId="5AA7C81D" w14:textId="77777777" w:rsidTr="00140925">
        <w:trPr>
          <w:trHeight w:val="271"/>
        </w:trPr>
        <w:tc>
          <w:tcPr>
            <w:tcW w:w="749" w:type="dxa"/>
            <w:tcBorders>
              <w:top w:val="nil"/>
              <w:left w:val="nil"/>
              <w:bottom w:val="nil"/>
              <w:right w:val="nil"/>
            </w:tcBorders>
            <w:shd w:val="clear" w:color="auto" w:fill="FFFFFF" w:themeFill="background1"/>
          </w:tcPr>
          <w:p w14:paraId="5C6B29A6"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6.4.7 </w:t>
            </w:r>
          </w:p>
        </w:tc>
        <w:tc>
          <w:tcPr>
            <w:tcW w:w="8733" w:type="dxa"/>
            <w:tcBorders>
              <w:top w:val="nil"/>
              <w:left w:val="nil"/>
              <w:bottom w:val="nil"/>
              <w:right w:val="nil"/>
            </w:tcBorders>
            <w:shd w:val="clear" w:color="auto" w:fill="FFFFFF" w:themeFill="background1"/>
          </w:tcPr>
          <w:p w14:paraId="1629BF97"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Critical competency requirements </w:t>
            </w:r>
          </w:p>
        </w:tc>
      </w:tr>
    </w:tbl>
    <w:p w14:paraId="71B4EC94" w14:textId="77777777" w:rsidR="00740E0D" w:rsidRPr="00740E0D" w:rsidRDefault="00740E0D" w:rsidP="00740E0D">
      <w:pPr>
        <w:numPr>
          <w:ilvl w:val="0"/>
          <w:numId w:val="43"/>
        </w:numPr>
        <w:spacing w:line="360" w:lineRule="auto"/>
        <w:jc w:val="both"/>
        <w:rPr>
          <w:rFonts w:ascii="Arial" w:hAnsi="Arial" w:cs="Arial"/>
        </w:rPr>
      </w:pPr>
      <w:r w:rsidRPr="00740E0D">
        <w:rPr>
          <w:rFonts w:ascii="Arial" w:hAnsi="Arial" w:cs="Arial"/>
        </w:rPr>
        <w:t xml:space="preserve">Each CCR will be reviewed in terms of the extent to which the specified standards have been met.  </w:t>
      </w:r>
    </w:p>
    <w:p w14:paraId="44E4E71F" w14:textId="77777777" w:rsidR="00740E0D" w:rsidRPr="00740E0D" w:rsidRDefault="00740E0D" w:rsidP="00740E0D">
      <w:pPr>
        <w:numPr>
          <w:ilvl w:val="0"/>
          <w:numId w:val="43"/>
        </w:numPr>
        <w:spacing w:line="360" w:lineRule="auto"/>
        <w:jc w:val="both"/>
        <w:rPr>
          <w:rFonts w:ascii="Arial" w:hAnsi="Arial" w:cs="Arial"/>
        </w:rPr>
      </w:pPr>
      <w:r w:rsidRPr="00740E0D">
        <w:rPr>
          <w:rFonts w:ascii="Arial" w:hAnsi="Arial" w:cs="Arial"/>
        </w:rPr>
        <w:t xml:space="preserve">The fore going five-point scale will be used for each CCR. </w:t>
      </w:r>
    </w:p>
    <w:p w14:paraId="1C8365C2" w14:textId="77777777" w:rsidR="00740E0D" w:rsidRPr="00740E0D" w:rsidRDefault="00740E0D" w:rsidP="00740E0D">
      <w:pPr>
        <w:numPr>
          <w:ilvl w:val="0"/>
          <w:numId w:val="43"/>
        </w:numPr>
        <w:spacing w:line="360" w:lineRule="auto"/>
        <w:jc w:val="both"/>
        <w:rPr>
          <w:rFonts w:ascii="Arial" w:hAnsi="Arial" w:cs="Arial"/>
        </w:rPr>
      </w:pPr>
      <w:r w:rsidRPr="00740E0D">
        <w:rPr>
          <w:rFonts w:ascii="Arial" w:hAnsi="Arial" w:cs="Arial"/>
        </w:rPr>
        <w:t xml:space="preserve">The rating will be multiplied by the weighting for each CCR and result in a score.  </w:t>
      </w:r>
    </w:p>
    <w:p w14:paraId="77E3809D" w14:textId="77777777" w:rsidR="00740E0D" w:rsidRPr="00740E0D" w:rsidRDefault="00740E0D" w:rsidP="00740E0D">
      <w:pPr>
        <w:numPr>
          <w:ilvl w:val="0"/>
          <w:numId w:val="43"/>
        </w:numPr>
        <w:spacing w:line="360" w:lineRule="auto"/>
        <w:jc w:val="both"/>
        <w:rPr>
          <w:rFonts w:ascii="Arial" w:hAnsi="Arial" w:cs="Arial"/>
        </w:rPr>
      </w:pPr>
      <w:r w:rsidRPr="00740E0D">
        <w:rPr>
          <w:rFonts w:ascii="Arial" w:hAnsi="Arial" w:cs="Arial"/>
        </w:rPr>
        <w:t xml:space="preserve">The rating calculator will be used to add the scores and calculate the final CCR score. </w:t>
      </w:r>
    </w:p>
    <w:p w14:paraId="6DCA0FA1"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It should be noted that for the mid-year review (i.e. October – December) it is important for the employer to keep records.  </w:t>
      </w:r>
    </w:p>
    <w:tbl>
      <w:tblPr>
        <w:tblStyle w:val="TableGrid130"/>
        <w:tblW w:w="948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32"/>
      </w:tblGrid>
      <w:tr w:rsidR="00740E0D" w:rsidRPr="00740E0D" w14:paraId="03BA6857" w14:textId="77777777" w:rsidTr="00140925">
        <w:trPr>
          <w:trHeight w:val="269"/>
        </w:trPr>
        <w:tc>
          <w:tcPr>
            <w:tcW w:w="749" w:type="dxa"/>
            <w:tcBorders>
              <w:top w:val="nil"/>
              <w:left w:val="nil"/>
              <w:bottom w:val="nil"/>
              <w:right w:val="nil"/>
            </w:tcBorders>
            <w:shd w:val="clear" w:color="auto" w:fill="FFFFFF" w:themeFill="background1"/>
          </w:tcPr>
          <w:p w14:paraId="7BC6726B"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7.4.8 </w:t>
            </w:r>
          </w:p>
        </w:tc>
        <w:tc>
          <w:tcPr>
            <w:tcW w:w="8733" w:type="dxa"/>
            <w:tcBorders>
              <w:top w:val="nil"/>
              <w:left w:val="nil"/>
              <w:bottom w:val="nil"/>
              <w:right w:val="nil"/>
            </w:tcBorders>
            <w:shd w:val="clear" w:color="auto" w:fill="FFFFFF" w:themeFill="background1"/>
          </w:tcPr>
          <w:p w14:paraId="07207879" w14:textId="77777777" w:rsidR="00740E0D" w:rsidRPr="00740E0D" w:rsidRDefault="00740E0D" w:rsidP="00740E0D">
            <w:pPr>
              <w:spacing w:after="160" w:line="360" w:lineRule="auto"/>
              <w:rPr>
                <w:rFonts w:ascii="Arial" w:hAnsi="Arial" w:cs="Arial"/>
                <w:b/>
              </w:rPr>
            </w:pPr>
            <w:r w:rsidRPr="00740E0D">
              <w:rPr>
                <w:rFonts w:ascii="Arial" w:hAnsi="Arial" w:cs="Arial"/>
                <w:b/>
              </w:rPr>
              <w:t xml:space="preserve">Performance assessment </w:t>
            </w:r>
          </w:p>
        </w:tc>
      </w:tr>
    </w:tbl>
    <w:p w14:paraId="214195CB"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assessment is aimed at concluding the employee’s performance measurement and development against set objectives. It will happen during the fourth quarter of the financial year. For purposes of practicality, performance assessment will be executed similar to the  </w:t>
      </w:r>
    </w:p>
    <w:p w14:paraId="6C1C4B75"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Performance Review (explained above), save the following important variations: </w:t>
      </w:r>
    </w:p>
    <w:p w14:paraId="1487C8FC"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 It will not be ‘’stock take’’ but a ‘’final evaluation’’ exercise for the financial year.  </w:t>
      </w:r>
    </w:p>
    <w:p w14:paraId="38361A3A" w14:textId="77777777" w:rsidR="00740E0D" w:rsidRPr="00740E0D" w:rsidRDefault="00740E0D" w:rsidP="0038706E">
      <w:pPr>
        <w:numPr>
          <w:ilvl w:val="0"/>
          <w:numId w:val="157"/>
        </w:numPr>
        <w:spacing w:line="360" w:lineRule="auto"/>
        <w:jc w:val="both"/>
        <w:rPr>
          <w:rFonts w:ascii="Arial" w:hAnsi="Arial" w:cs="Arial"/>
        </w:rPr>
      </w:pPr>
      <w:r w:rsidRPr="00740E0D">
        <w:rPr>
          <w:rFonts w:ascii="Arial" w:hAnsi="Arial" w:cs="Arial"/>
        </w:rPr>
        <w:t xml:space="preserve">The minimum composition requirements of the evaluation panels will be as follows:  </w:t>
      </w:r>
    </w:p>
    <w:p w14:paraId="0E990322" w14:textId="77777777" w:rsidR="00740E0D" w:rsidRPr="00740E0D" w:rsidRDefault="00740E0D" w:rsidP="00740E0D">
      <w:pPr>
        <w:spacing w:line="360" w:lineRule="auto"/>
        <w:jc w:val="both"/>
        <w:rPr>
          <w:rFonts w:ascii="Arial" w:hAnsi="Arial" w:cs="Arial"/>
          <w:b/>
        </w:rPr>
      </w:pPr>
      <w:r w:rsidRPr="00740E0D">
        <w:rPr>
          <w:rFonts w:ascii="Arial" w:hAnsi="Arial" w:cs="Arial"/>
          <w:b/>
        </w:rPr>
        <w:t>Table 80: Performance Assessments</w:t>
      </w:r>
    </w:p>
    <w:tbl>
      <w:tblPr>
        <w:tblStyle w:val="TableGrid130"/>
        <w:tblW w:w="9354" w:type="dxa"/>
        <w:tblInd w:w="126" w:type="dxa"/>
        <w:tblCellMar>
          <w:top w:w="44" w:type="dxa"/>
          <w:left w:w="107" w:type="dxa"/>
          <w:right w:w="60" w:type="dxa"/>
        </w:tblCellMar>
        <w:tblLook w:val="04A0" w:firstRow="1" w:lastRow="0" w:firstColumn="1" w:lastColumn="0" w:noHBand="0" w:noVBand="1"/>
      </w:tblPr>
      <w:tblGrid>
        <w:gridCol w:w="4547"/>
        <w:gridCol w:w="4807"/>
      </w:tblGrid>
      <w:tr w:rsidR="00740E0D" w:rsidRPr="00740E0D" w14:paraId="168934FC" w14:textId="77777777" w:rsidTr="00140925">
        <w:trPr>
          <w:trHeight w:val="398"/>
          <w:tblHeader/>
        </w:trPr>
        <w:tc>
          <w:tcPr>
            <w:tcW w:w="4547" w:type="dxa"/>
            <w:tcBorders>
              <w:top w:val="single" w:sz="4" w:space="0" w:color="000000"/>
              <w:left w:val="single" w:sz="4" w:space="0" w:color="000000"/>
              <w:bottom w:val="single" w:sz="4" w:space="0" w:color="000000"/>
              <w:right w:val="single" w:sz="4" w:space="0" w:color="000000"/>
            </w:tcBorders>
            <w:shd w:val="clear" w:color="auto" w:fill="D7C0A1"/>
            <w:vAlign w:val="center"/>
          </w:tcPr>
          <w:p w14:paraId="1F19DD96" w14:textId="77777777" w:rsidR="00740E0D" w:rsidRPr="00740E0D" w:rsidRDefault="00740E0D" w:rsidP="00740E0D">
            <w:pPr>
              <w:spacing w:line="276" w:lineRule="auto"/>
              <w:rPr>
                <w:rFonts w:ascii="Arial" w:hAnsi="Arial" w:cs="Arial"/>
                <w:b/>
              </w:rPr>
            </w:pPr>
            <w:r w:rsidRPr="00740E0D">
              <w:rPr>
                <w:rFonts w:ascii="Arial" w:hAnsi="Arial" w:cs="Arial"/>
                <w:b/>
              </w:rPr>
              <w:t xml:space="preserve">Evaluation of the MM </w:t>
            </w:r>
          </w:p>
        </w:tc>
        <w:tc>
          <w:tcPr>
            <w:tcW w:w="4807" w:type="dxa"/>
            <w:tcBorders>
              <w:top w:val="single" w:sz="4" w:space="0" w:color="000000"/>
              <w:left w:val="single" w:sz="4" w:space="0" w:color="000000"/>
              <w:bottom w:val="single" w:sz="4" w:space="0" w:color="000000"/>
              <w:right w:val="single" w:sz="4" w:space="0" w:color="000000"/>
            </w:tcBorders>
            <w:shd w:val="clear" w:color="auto" w:fill="D7C0A1"/>
          </w:tcPr>
          <w:p w14:paraId="3E5679BE" w14:textId="77777777" w:rsidR="00740E0D" w:rsidRPr="00740E0D" w:rsidRDefault="00740E0D" w:rsidP="00740E0D">
            <w:pPr>
              <w:spacing w:line="276" w:lineRule="auto"/>
              <w:rPr>
                <w:rFonts w:ascii="Arial" w:hAnsi="Arial" w:cs="Arial"/>
                <w:b/>
              </w:rPr>
            </w:pPr>
            <w:r w:rsidRPr="00740E0D">
              <w:rPr>
                <w:rFonts w:ascii="Arial" w:hAnsi="Arial" w:cs="Arial"/>
                <w:b/>
              </w:rPr>
              <w:t xml:space="preserve">Evaluation of Managers Accountable to the MM </w:t>
            </w:r>
          </w:p>
        </w:tc>
      </w:tr>
      <w:tr w:rsidR="00740E0D" w:rsidRPr="00740E0D" w14:paraId="5F0857D1" w14:textId="77777777" w:rsidTr="00140925">
        <w:trPr>
          <w:trHeight w:val="320"/>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28C25B8D" w14:textId="77777777" w:rsidR="00740E0D" w:rsidRPr="00740E0D" w:rsidRDefault="00740E0D" w:rsidP="00740E0D">
            <w:pPr>
              <w:spacing w:line="360" w:lineRule="auto"/>
              <w:rPr>
                <w:rFonts w:ascii="Arial" w:hAnsi="Arial" w:cs="Arial"/>
              </w:rPr>
            </w:pPr>
            <w:r w:rsidRPr="00740E0D">
              <w:rPr>
                <w:rFonts w:ascii="Arial" w:hAnsi="Arial" w:cs="Arial"/>
              </w:rPr>
              <w:t xml:space="preserve">Mayor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14:paraId="433EE5F2" w14:textId="77777777" w:rsidR="00740E0D" w:rsidRPr="00740E0D" w:rsidRDefault="00740E0D" w:rsidP="00740E0D">
            <w:pPr>
              <w:spacing w:line="360" w:lineRule="auto"/>
              <w:rPr>
                <w:rFonts w:ascii="Arial" w:hAnsi="Arial" w:cs="Arial"/>
              </w:rPr>
            </w:pPr>
            <w:r w:rsidRPr="00740E0D">
              <w:rPr>
                <w:rFonts w:ascii="Arial" w:hAnsi="Arial" w:cs="Arial"/>
              </w:rPr>
              <w:t xml:space="preserve">MM </w:t>
            </w:r>
          </w:p>
        </w:tc>
      </w:tr>
      <w:tr w:rsidR="00740E0D" w:rsidRPr="00740E0D" w14:paraId="330275E8" w14:textId="77777777" w:rsidTr="00140925">
        <w:trPr>
          <w:trHeight w:val="317"/>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5E1DE423" w14:textId="77777777" w:rsidR="00740E0D" w:rsidRPr="00740E0D" w:rsidRDefault="00740E0D" w:rsidP="00740E0D">
            <w:pPr>
              <w:spacing w:line="360" w:lineRule="auto"/>
              <w:rPr>
                <w:rFonts w:ascii="Arial" w:hAnsi="Arial" w:cs="Arial"/>
              </w:rPr>
            </w:pPr>
            <w:r w:rsidRPr="00740E0D">
              <w:rPr>
                <w:rFonts w:ascii="Arial" w:hAnsi="Arial" w:cs="Arial"/>
              </w:rPr>
              <w:t xml:space="preserve">Chairperson of the audit committee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14:paraId="3BC5EC2E" w14:textId="77777777" w:rsidR="00740E0D" w:rsidRPr="00740E0D" w:rsidRDefault="00740E0D" w:rsidP="00740E0D">
            <w:pPr>
              <w:spacing w:line="360" w:lineRule="auto"/>
              <w:rPr>
                <w:rFonts w:ascii="Arial" w:hAnsi="Arial" w:cs="Arial"/>
              </w:rPr>
            </w:pPr>
            <w:r w:rsidRPr="00740E0D">
              <w:rPr>
                <w:rFonts w:ascii="Arial" w:hAnsi="Arial" w:cs="Arial"/>
              </w:rPr>
              <w:t xml:space="preserve">Chairperson of the audit committee  </w:t>
            </w:r>
          </w:p>
        </w:tc>
      </w:tr>
      <w:tr w:rsidR="00740E0D" w:rsidRPr="00740E0D" w14:paraId="16B35BC9" w14:textId="77777777" w:rsidTr="00140925">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00720CEB" w14:textId="77777777" w:rsidR="00740E0D" w:rsidRPr="00740E0D" w:rsidRDefault="00740E0D" w:rsidP="00740E0D">
            <w:pPr>
              <w:spacing w:line="360" w:lineRule="auto"/>
              <w:rPr>
                <w:rFonts w:ascii="Arial" w:hAnsi="Arial" w:cs="Arial"/>
              </w:rPr>
            </w:pPr>
            <w:r w:rsidRPr="00740E0D">
              <w:rPr>
                <w:rFonts w:ascii="Arial" w:hAnsi="Arial" w:cs="Arial"/>
              </w:rPr>
              <w:t xml:space="preserve">Executive Committee Member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14:paraId="3266395C" w14:textId="77777777" w:rsidR="00740E0D" w:rsidRPr="00740E0D" w:rsidRDefault="00740E0D" w:rsidP="00740E0D">
            <w:pPr>
              <w:spacing w:line="360" w:lineRule="auto"/>
              <w:rPr>
                <w:rFonts w:ascii="Arial" w:hAnsi="Arial" w:cs="Arial"/>
              </w:rPr>
            </w:pPr>
            <w:r w:rsidRPr="00740E0D">
              <w:rPr>
                <w:rFonts w:ascii="Arial" w:hAnsi="Arial" w:cs="Arial"/>
              </w:rPr>
              <w:t xml:space="preserve">Executive Mayoral Committee Member  </w:t>
            </w:r>
          </w:p>
        </w:tc>
      </w:tr>
      <w:tr w:rsidR="00740E0D" w:rsidRPr="00740E0D" w14:paraId="021684B2" w14:textId="77777777" w:rsidTr="00140925">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79D4F96F" w14:textId="77777777" w:rsidR="00740E0D" w:rsidRPr="00740E0D" w:rsidRDefault="00740E0D" w:rsidP="00740E0D">
            <w:pPr>
              <w:spacing w:line="360" w:lineRule="auto"/>
              <w:rPr>
                <w:rFonts w:ascii="Arial" w:hAnsi="Arial" w:cs="Arial"/>
              </w:rPr>
            </w:pPr>
            <w:r w:rsidRPr="00740E0D">
              <w:rPr>
                <w:rFonts w:ascii="Arial" w:hAnsi="Arial" w:cs="Arial"/>
              </w:rPr>
              <w:t xml:space="preserve">Mayor or MM from another municipality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14:paraId="7A71FD7C" w14:textId="77777777" w:rsidR="00740E0D" w:rsidRPr="00740E0D" w:rsidRDefault="00740E0D" w:rsidP="00740E0D">
            <w:pPr>
              <w:spacing w:line="360" w:lineRule="auto"/>
              <w:rPr>
                <w:rFonts w:ascii="Arial" w:hAnsi="Arial" w:cs="Arial"/>
              </w:rPr>
            </w:pPr>
            <w:r w:rsidRPr="00740E0D">
              <w:rPr>
                <w:rFonts w:ascii="Arial" w:hAnsi="Arial" w:cs="Arial"/>
              </w:rPr>
              <w:t xml:space="preserve">MM from another municipality </w:t>
            </w:r>
          </w:p>
        </w:tc>
      </w:tr>
      <w:tr w:rsidR="00740E0D" w:rsidRPr="00740E0D" w14:paraId="0BE9252F" w14:textId="77777777" w:rsidTr="00140925">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34ED63E0" w14:textId="77777777" w:rsidR="00740E0D" w:rsidRPr="00740E0D" w:rsidRDefault="00740E0D" w:rsidP="00740E0D">
            <w:pPr>
              <w:spacing w:line="360" w:lineRule="auto"/>
              <w:rPr>
                <w:rFonts w:ascii="Arial" w:hAnsi="Arial" w:cs="Arial"/>
              </w:rPr>
            </w:pPr>
            <w:r w:rsidRPr="00740E0D">
              <w:rPr>
                <w:rFonts w:ascii="Arial" w:hAnsi="Arial" w:cs="Arial"/>
              </w:rPr>
              <w:t xml:space="preserve">Ward Committee Member nominated by Mayor </w:t>
            </w:r>
          </w:p>
        </w:tc>
        <w:tc>
          <w:tcPr>
            <w:tcW w:w="48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1D5F99" w14:textId="77777777" w:rsidR="00740E0D" w:rsidRPr="00740E0D" w:rsidRDefault="00740E0D" w:rsidP="00740E0D">
            <w:pPr>
              <w:spacing w:line="360" w:lineRule="auto"/>
              <w:rPr>
                <w:rFonts w:ascii="Arial" w:hAnsi="Arial" w:cs="Arial"/>
              </w:rPr>
            </w:pPr>
            <w:r w:rsidRPr="00740E0D">
              <w:rPr>
                <w:rFonts w:ascii="Arial" w:hAnsi="Arial" w:cs="Arial"/>
              </w:rPr>
              <w:t xml:space="preserve">HR Manager or Manager responsible PMS for secretarial purposes   </w:t>
            </w:r>
          </w:p>
        </w:tc>
      </w:tr>
      <w:tr w:rsidR="00740E0D" w:rsidRPr="00740E0D" w14:paraId="53BC5AEF" w14:textId="77777777" w:rsidTr="00140925">
        <w:trPr>
          <w:trHeight w:val="62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14:paraId="0A44432F" w14:textId="77777777" w:rsidR="00740E0D" w:rsidRPr="00740E0D" w:rsidRDefault="00740E0D" w:rsidP="00740E0D">
            <w:pPr>
              <w:spacing w:line="360" w:lineRule="auto"/>
              <w:rPr>
                <w:rFonts w:ascii="Arial" w:hAnsi="Arial" w:cs="Arial"/>
              </w:rPr>
            </w:pPr>
            <w:r w:rsidRPr="00740E0D">
              <w:rPr>
                <w:rFonts w:ascii="Arial" w:hAnsi="Arial" w:cs="Arial"/>
              </w:rPr>
              <w:t xml:space="preserve">HR Manager or Manager responsible PMS for secretarial purposes   </w:t>
            </w:r>
          </w:p>
        </w:tc>
        <w:tc>
          <w:tcPr>
            <w:tcW w:w="4807" w:type="dxa"/>
            <w:vMerge/>
            <w:tcBorders>
              <w:top w:val="nil"/>
              <w:left w:val="single" w:sz="4" w:space="0" w:color="000000"/>
              <w:bottom w:val="single" w:sz="4" w:space="0" w:color="000000"/>
              <w:right w:val="single" w:sz="4" w:space="0" w:color="000000"/>
            </w:tcBorders>
            <w:shd w:val="clear" w:color="auto" w:fill="auto"/>
          </w:tcPr>
          <w:p w14:paraId="77D22402" w14:textId="77777777" w:rsidR="00740E0D" w:rsidRPr="00740E0D" w:rsidRDefault="00740E0D" w:rsidP="00740E0D">
            <w:pPr>
              <w:spacing w:line="360" w:lineRule="auto"/>
              <w:rPr>
                <w:rFonts w:ascii="Arial" w:hAnsi="Arial" w:cs="Arial"/>
              </w:rPr>
            </w:pPr>
          </w:p>
        </w:tc>
      </w:tr>
    </w:tbl>
    <w:p w14:paraId="7BF9668D" w14:textId="77777777" w:rsidR="00740E0D" w:rsidRPr="00740E0D" w:rsidRDefault="00740E0D" w:rsidP="00740E0D">
      <w:pPr>
        <w:spacing w:line="360" w:lineRule="auto"/>
        <w:jc w:val="both"/>
        <w:rPr>
          <w:rFonts w:ascii="Arial" w:hAnsi="Arial" w:cs="Arial"/>
          <w:b/>
        </w:rPr>
      </w:pPr>
      <w:r w:rsidRPr="00740E0D">
        <w:rPr>
          <w:rFonts w:ascii="Arial" w:hAnsi="Arial" w:cs="Arial"/>
          <w:b/>
        </w:rPr>
        <w:t xml:space="preserve"> </w:t>
      </w:r>
    </w:p>
    <w:p w14:paraId="29E0265C" w14:textId="77777777" w:rsidR="00740E0D" w:rsidRPr="00740E0D" w:rsidRDefault="00740E0D" w:rsidP="00740E0D">
      <w:pPr>
        <w:numPr>
          <w:ilvl w:val="0"/>
          <w:numId w:val="44"/>
        </w:numPr>
        <w:spacing w:line="360" w:lineRule="auto"/>
        <w:ind w:left="851"/>
        <w:jc w:val="both"/>
        <w:rPr>
          <w:rFonts w:ascii="Arial" w:hAnsi="Arial" w:cs="Arial"/>
        </w:rPr>
      </w:pPr>
      <w:r w:rsidRPr="00740E0D">
        <w:rPr>
          <w:rFonts w:ascii="Arial" w:hAnsi="Arial" w:cs="Arial"/>
        </w:rPr>
        <w:t xml:space="preserve">Performance assessment will form the basis of rewarding outstanding performance and correcting unacceptable performance.  </w:t>
      </w:r>
    </w:p>
    <w:p w14:paraId="172C6A12" w14:textId="77777777" w:rsidR="00740E0D" w:rsidRPr="00740E0D" w:rsidRDefault="00740E0D" w:rsidP="00740E0D">
      <w:pPr>
        <w:numPr>
          <w:ilvl w:val="0"/>
          <w:numId w:val="44"/>
        </w:numPr>
        <w:spacing w:line="360" w:lineRule="auto"/>
        <w:ind w:left="851"/>
        <w:jc w:val="both"/>
        <w:rPr>
          <w:rFonts w:ascii="Arial" w:hAnsi="Arial" w:cs="Arial"/>
        </w:rPr>
      </w:pPr>
      <w:r w:rsidRPr="00740E0D">
        <w:rPr>
          <w:rFonts w:ascii="Arial" w:hAnsi="Arial" w:cs="Arial"/>
        </w:rPr>
        <w:t xml:space="preserve">Using the rating calculator, the range of performance bonus will allocated as follows, as a percentage of the all-inclusive remuneration package.  </w:t>
      </w:r>
    </w:p>
    <w:tbl>
      <w:tblPr>
        <w:tblStyle w:val="TableGrid130"/>
        <w:tblW w:w="9384" w:type="dxa"/>
        <w:tblInd w:w="126" w:type="dxa"/>
        <w:tblCellMar>
          <w:top w:w="47" w:type="dxa"/>
          <w:left w:w="107" w:type="dxa"/>
          <w:right w:w="115" w:type="dxa"/>
        </w:tblCellMar>
        <w:tblLook w:val="04A0" w:firstRow="1" w:lastRow="0" w:firstColumn="1" w:lastColumn="0" w:noHBand="0" w:noVBand="1"/>
      </w:tblPr>
      <w:tblGrid>
        <w:gridCol w:w="4401"/>
        <w:gridCol w:w="4983"/>
      </w:tblGrid>
      <w:tr w:rsidR="00740E0D" w:rsidRPr="00740E0D" w14:paraId="4422B671" w14:textId="77777777" w:rsidTr="00140925">
        <w:trPr>
          <w:trHeight w:val="262"/>
        </w:trPr>
        <w:tc>
          <w:tcPr>
            <w:tcW w:w="4401" w:type="dxa"/>
            <w:tcBorders>
              <w:top w:val="single" w:sz="4" w:space="0" w:color="000000"/>
              <w:left w:val="single" w:sz="4" w:space="0" w:color="000000"/>
              <w:bottom w:val="single" w:sz="4" w:space="0" w:color="000000"/>
              <w:right w:val="single" w:sz="4" w:space="0" w:color="000000"/>
            </w:tcBorders>
            <w:shd w:val="clear" w:color="auto" w:fill="D7C0A1"/>
          </w:tcPr>
          <w:p w14:paraId="1DEDF56E" w14:textId="77777777" w:rsidR="00740E0D" w:rsidRPr="00740E0D" w:rsidRDefault="00740E0D" w:rsidP="00740E0D">
            <w:pPr>
              <w:spacing w:line="360" w:lineRule="auto"/>
              <w:rPr>
                <w:rFonts w:ascii="Arial" w:hAnsi="Arial" w:cs="Arial"/>
                <w:b/>
              </w:rPr>
            </w:pPr>
            <w:r w:rsidRPr="00740E0D">
              <w:rPr>
                <w:rFonts w:ascii="Arial" w:hAnsi="Arial" w:cs="Arial"/>
                <w:b/>
              </w:rPr>
              <w:t xml:space="preserve">Performance Score  </w:t>
            </w:r>
          </w:p>
        </w:tc>
        <w:tc>
          <w:tcPr>
            <w:tcW w:w="4983" w:type="dxa"/>
            <w:tcBorders>
              <w:top w:val="single" w:sz="4" w:space="0" w:color="000000"/>
              <w:left w:val="single" w:sz="4" w:space="0" w:color="000000"/>
              <w:bottom w:val="single" w:sz="4" w:space="0" w:color="000000"/>
              <w:right w:val="single" w:sz="4" w:space="0" w:color="000000"/>
            </w:tcBorders>
            <w:shd w:val="clear" w:color="auto" w:fill="D7C0A1"/>
          </w:tcPr>
          <w:p w14:paraId="4CED3BFA" w14:textId="77777777" w:rsidR="00740E0D" w:rsidRPr="00740E0D" w:rsidRDefault="00740E0D" w:rsidP="00740E0D">
            <w:pPr>
              <w:spacing w:line="360" w:lineRule="auto"/>
              <w:rPr>
                <w:rFonts w:ascii="Arial" w:hAnsi="Arial" w:cs="Arial"/>
                <w:b/>
              </w:rPr>
            </w:pPr>
            <w:r w:rsidRPr="00740E0D">
              <w:rPr>
                <w:rFonts w:ascii="Arial" w:hAnsi="Arial" w:cs="Arial"/>
                <w:b/>
              </w:rPr>
              <w:t xml:space="preserve">Performance Bonus </w:t>
            </w:r>
          </w:p>
        </w:tc>
      </w:tr>
      <w:tr w:rsidR="00740E0D" w:rsidRPr="00740E0D" w14:paraId="1F3778F7" w14:textId="77777777" w:rsidTr="00140925">
        <w:trPr>
          <w:trHeight w:val="126"/>
        </w:trPr>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02BDF7FA" w14:textId="77777777" w:rsidR="00740E0D" w:rsidRPr="00740E0D" w:rsidRDefault="00740E0D" w:rsidP="00740E0D">
            <w:pPr>
              <w:spacing w:line="360" w:lineRule="auto"/>
              <w:rPr>
                <w:rFonts w:ascii="Arial" w:hAnsi="Arial" w:cs="Arial"/>
              </w:rPr>
            </w:pPr>
            <w:r w:rsidRPr="00740E0D">
              <w:rPr>
                <w:rFonts w:ascii="Arial" w:hAnsi="Arial" w:cs="Arial"/>
              </w:rPr>
              <w:t xml:space="preserve">150% + </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14:paraId="4CDEED03" w14:textId="77777777" w:rsidR="00740E0D" w:rsidRPr="00740E0D" w:rsidRDefault="00740E0D" w:rsidP="00740E0D">
            <w:pPr>
              <w:spacing w:line="360" w:lineRule="auto"/>
              <w:rPr>
                <w:rFonts w:ascii="Arial" w:hAnsi="Arial" w:cs="Arial"/>
              </w:rPr>
            </w:pPr>
            <w:r w:rsidRPr="00740E0D">
              <w:rPr>
                <w:rFonts w:ascii="Arial" w:hAnsi="Arial" w:cs="Arial"/>
              </w:rPr>
              <w:t xml:space="preserve">10% - 14% </w:t>
            </w:r>
          </w:p>
        </w:tc>
      </w:tr>
      <w:tr w:rsidR="00740E0D" w:rsidRPr="00740E0D" w14:paraId="6936B92F" w14:textId="77777777" w:rsidTr="00140925">
        <w:trPr>
          <w:trHeight w:val="227"/>
        </w:trPr>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2E28634A" w14:textId="77777777" w:rsidR="00740E0D" w:rsidRPr="00740E0D" w:rsidRDefault="00740E0D" w:rsidP="00740E0D">
            <w:pPr>
              <w:spacing w:line="360" w:lineRule="auto"/>
              <w:rPr>
                <w:rFonts w:ascii="Arial" w:hAnsi="Arial" w:cs="Arial"/>
              </w:rPr>
            </w:pPr>
            <w:r w:rsidRPr="00740E0D">
              <w:rPr>
                <w:rFonts w:ascii="Arial" w:hAnsi="Arial" w:cs="Arial"/>
              </w:rPr>
              <w:t xml:space="preserve">130% to 149% </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14:paraId="5E75D344" w14:textId="77777777" w:rsidR="00740E0D" w:rsidRPr="00740E0D" w:rsidRDefault="00740E0D" w:rsidP="00740E0D">
            <w:pPr>
              <w:spacing w:line="360" w:lineRule="auto"/>
              <w:rPr>
                <w:rFonts w:ascii="Arial" w:hAnsi="Arial" w:cs="Arial"/>
              </w:rPr>
            </w:pPr>
            <w:r w:rsidRPr="00740E0D">
              <w:rPr>
                <w:rFonts w:ascii="Arial" w:hAnsi="Arial" w:cs="Arial"/>
              </w:rPr>
              <w:t xml:space="preserve">5% - 9% </w:t>
            </w:r>
          </w:p>
        </w:tc>
      </w:tr>
    </w:tbl>
    <w:p w14:paraId="736B25F9" w14:textId="77777777" w:rsidR="00740E0D" w:rsidRPr="00740E0D" w:rsidRDefault="00740E0D" w:rsidP="00740E0D">
      <w:pPr>
        <w:spacing w:after="0" w:line="360" w:lineRule="auto"/>
        <w:jc w:val="both"/>
        <w:rPr>
          <w:rFonts w:ascii="Arial" w:hAnsi="Arial" w:cs="Arial"/>
          <w:b/>
        </w:rPr>
      </w:pPr>
      <w:r w:rsidRPr="00740E0D">
        <w:rPr>
          <w:rFonts w:ascii="Arial" w:hAnsi="Arial" w:cs="Arial"/>
          <w:b/>
        </w:rPr>
        <w:t xml:space="preserve"> </w:t>
      </w:r>
    </w:p>
    <w:p w14:paraId="709CC2DB" w14:textId="77777777" w:rsidR="00740E0D" w:rsidRPr="00740E0D" w:rsidRDefault="00740E0D" w:rsidP="00740E0D">
      <w:pPr>
        <w:numPr>
          <w:ilvl w:val="0"/>
          <w:numId w:val="45"/>
        </w:numPr>
        <w:spacing w:line="360" w:lineRule="auto"/>
        <w:ind w:left="851"/>
        <w:jc w:val="both"/>
        <w:rPr>
          <w:rFonts w:ascii="Arial" w:hAnsi="Arial" w:cs="Arial"/>
        </w:rPr>
      </w:pPr>
      <w:r w:rsidRPr="00740E0D">
        <w:rPr>
          <w:rFonts w:ascii="Arial" w:hAnsi="Arial" w:cs="Arial"/>
        </w:rPr>
        <w:t xml:space="preserve">Unacceptable performance will be handled through providing remedial support to improve the employee’s performance for an agreed timeframe (with the employer). If such structured attempts prove to be unsuccessful, the employer should take steps to terminate the contract on ground of unfitness or incapacity. In the case, there should be adherence to the provisions of the Labour Relations Act.  </w:t>
      </w:r>
    </w:p>
    <w:p w14:paraId="48EC4012" w14:textId="77777777" w:rsidR="00740E0D" w:rsidRPr="00740E0D" w:rsidRDefault="00740E0D" w:rsidP="00740E0D">
      <w:pPr>
        <w:numPr>
          <w:ilvl w:val="0"/>
          <w:numId w:val="45"/>
        </w:numPr>
        <w:spacing w:line="360" w:lineRule="auto"/>
        <w:ind w:left="851"/>
        <w:jc w:val="both"/>
        <w:rPr>
          <w:rFonts w:ascii="Arial" w:hAnsi="Arial" w:cs="Arial"/>
        </w:rPr>
      </w:pPr>
      <w:r w:rsidRPr="00740E0D">
        <w:rPr>
          <w:rFonts w:ascii="Arial" w:hAnsi="Arial" w:cs="Arial"/>
        </w:rPr>
        <w:t xml:space="preserve">Within 14 days of concluding the assessment of the MM’s performance, the results thereof will be submitted to the MED for Eastern Caper local government and the national Minister for local government.  </w:t>
      </w:r>
    </w:p>
    <w:tbl>
      <w:tblPr>
        <w:tblStyle w:val="TableGrid130"/>
        <w:tblW w:w="9481" w:type="dxa"/>
        <w:tblInd w:w="-17" w:type="dxa"/>
        <w:shd w:val="clear" w:color="auto" w:fill="FFFFFF" w:themeFill="background1"/>
        <w:tblCellMar>
          <w:top w:w="41" w:type="dxa"/>
          <w:left w:w="12" w:type="dxa"/>
          <w:right w:w="115" w:type="dxa"/>
        </w:tblCellMar>
        <w:tblLook w:val="04A0" w:firstRow="1" w:lastRow="0" w:firstColumn="1" w:lastColumn="0" w:noHBand="0" w:noVBand="1"/>
      </w:tblPr>
      <w:tblGrid>
        <w:gridCol w:w="737"/>
        <w:gridCol w:w="8744"/>
      </w:tblGrid>
      <w:tr w:rsidR="00740E0D" w:rsidRPr="00740E0D" w14:paraId="5F7998AB" w14:textId="77777777" w:rsidTr="00140925">
        <w:trPr>
          <w:trHeight w:val="269"/>
        </w:trPr>
        <w:tc>
          <w:tcPr>
            <w:tcW w:w="737" w:type="dxa"/>
            <w:tcBorders>
              <w:top w:val="nil"/>
              <w:left w:val="nil"/>
              <w:bottom w:val="nil"/>
              <w:right w:val="nil"/>
            </w:tcBorders>
            <w:shd w:val="clear" w:color="auto" w:fill="FFFFFF" w:themeFill="background1"/>
          </w:tcPr>
          <w:p w14:paraId="2A62DDC3" w14:textId="77777777" w:rsidR="00740E0D" w:rsidRPr="00740E0D" w:rsidRDefault="00740E0D" w:rsidP="00740E0D">
            <w:pPr>
              <w:spacing w:line="360" w:lineRule="auto"/>
              <w:rPr>
                <w:rFonts w:ascii="Arial" w:hAnsi="Arial" w:cs="Arial"/>
                <w:b/>
              </w:rPr>
            </w:pPr>
            <w:r w:rsidRPr="00740E0D">
              <w:rPr>
                <w:rFonts w:ascii="Arial" w:hAnsi="Arial" w:cs="Arial"/>
                <w:b/>
              </w:rPr>
              <w:t xml:space="preserve">6.4.9 </w:t>
            </w:r>
          </w:p>
        </w:tc>
        <w:tc>
          <w:tcPr>
            <w:tcW w:w="8744" w:type="dxa"/>
            <w:tcBorders>
              <w:top w:val="nil"/>
              <w:left w:val="nil"/>
              <w:bottom w:val="nil"/>
              <w:right w:val="nil"/>
            </w:tcBorders>
            <w:shd w:val="clear" w:color="auto" w:fill="FFFFFF" w:themeFill="background1"/>
          </w:tcPr>
          <w:p w14:paraId="2DE258E8" w14:textId="77777777" w:rsidR="00740E0D" w:rsidRPr="00740E0D" w:rsidRDefault="00740E0D" w:rsidP="00740E0D">
            <w:pPr>
              <w:spacing w:line="360" w:lineRule="auto"/>
              <w:rPr>
                <w:rFonts w:ascii="Arial" w:hAnsi="Arial" w:cs="Arial"/>
                <w:b/>
              </w:rPr>
            </w:pPr>
            <w:r w:rsidRPr="00740E0D">
              <w:rPr>
                <w:rFonts w:ascii="Arial" w:hAnsi="Arial" w:cs="Arial"/>
                <w:b/>
              </w:rPr>
              <w:t xml:space="preserve">Performance management for all other municipal staff members </w:t>
            </w:r>
          </w:p>
        </w:tc>
      </w:tr>
    </w:tbl>
    <w:p w14:paraId="56E2B089"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Municipality will be focusing in the next following years in cascading Performance management to all employees. PMS has been cascade up HOD level but no review has been conducted yet.  </w:t>
      </w:r>
    </w:p>
    <w:p w14:paraId="519B5E7F" w14:textId="77777777" w:rsidR="00740E0D" w:rsidRPr="00740E0D" w:rsidRDefault="00740E0D" w:rsidP="00740E0D">
      <w:pPr>
        <w:shd w:val="clear" w:color="auto" w:fill="FFFFFF" w:themeFill="background1"/>
        <w:spacing w:after="0" w:line="360" w:lineRule="auto"/>
        <w:jc w:val="both"/>
        <w:rPr>
          <w:rFonts w:ascii="Arial" w:hAnsi="Arial" w:cs="Arial"/>
          <w:b/>
        </w:rPr>
      </w:pPr>
      <w:r w:rsidRPr="00740E0D">
        <w:rPr>
          <w:rFonts w:ascii="Arial" w:hAnsi="Arial" w:cs="Arial"/>
          <w:b/>
        </w:rPr>
        <w:t>6.4.10</w:t>
      </w:r>
      <w:r w:rsidRPr="00740E0D">
        <w:rPr>
          <w:rFonts w:ascii="Arial" w:hAnsi="Arial" w:cs="Arial"/>
          <w:b/>
        </w:rPr>
        <w:tab/>
        <w:t xml:space="preserve"> General issues relating to performance management  </w:t>
      </w:r>
    </w:p>
    <w:p w14:paraId="50850919"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This section highlights some general issues related to performance management that need to be taken into account in implementing the PMS in the Municipality.  </w:t>
      </w:r>
    </w:p>
    <w:p w14:paraId="1ABAF18E" w14:textId="77777777" w:rsidR="00740E0D" w:rsidRPr="00740E0D" w:rsidRDefault="00740E0D" w:rsidP="00740E0D">
      <w:pPr>
        <w:shd w:val="clear" w:color="auto" w:fill="FFFFFF" w:themeFill="background1"/>
        <w:spacing w:before="240" w:after="0" w:line="360" w:lineRule="auto"/>
        <w:jc w:val="both"/>
        <w:rPr>
          <w:rFonts w:ascii="Arial" w:hAnsi="Arial" w:cs="Arial"/>
          <w:b/>
        </w:rPr>
      </w:pPr>
      <w:r w:rsidRPr="00740E0D">
        <w:rPr>
          <w:rFonts w:ascii="Arial" w:hAnsi="Arial" w:cs="Arial"/>
          <w:b/>
        </w:rPr>
        <w:t xml:space="preserve"> 6.4.11 </w:t>
      </w:r>
      <w:r w:rsidRPr="00740E0D">
        <w:rPr>
          <w:rFonts w:ascii="Arial" w:hAnsi="Arial" w:cs="Arial"/>
          <w:b/>
        </w:rPr>
        <w:tab/>
        <w:t xml:space="preserve">Annual review of the performance management system </w:t>
      </w:r>
    </w:p>
    <w:p w14:paraId="10D19687"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After the full cycle of the annual review and reporting is complete and the audit committee has met as required, the internal audit function will compile a comprehensive assessment/ review report. The report will be on whether the Municipality’s PMS meets the system objectives and principles as set out in this framework and whether it complies with the MSA, PMS Regulations and the MFMA.  </w:t>
      </w:r>
    </w:p>
    <w:p w14:paraId="53886686"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report will need to be considered by the audit committee who will then submit any recommendations to the Executive Committee. The review undertaken and recommendations made by the audit committee could serve as input into the wider municipal review of the PMS. After the full cycle of the annual review, the Municipal Manager should initiate an evaluation report that includes inputs from departments.  </w:t>
      </w:r>
    </w:p>
    <w:p w14:paraId="32D20656"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report will then be discussed by the management team and finally submitted to the Council for discussion and approval. All those steps will also fulfil the MSA’s requirement that the Municipality should annually evaluate its PMS.  </w:t>
      </w:r>
    </w:p>
    <w:p w14:paraId="3E49DB0C" w14:textId="77777777" w:rsidR="00740E0D" w:rsidRPr="00740E0D" w:rsidRDefault="00740E0D" w:rsidP="00740E0D">
      <w:pPr>
        <w:shd w:val="clear" w:color="auto" w:fill="FFFFFF" w:themeFill="background1"/>
        <w:spacing w:after="0" w:line="360" w:lineRule="auto"/>
        <w:jc w:val="both"/>
        <w:rPr>
          <w:rFonts w:ascii="Arial" w:hAnsi="Arial" w:cs="Arial"/>
          <w:b/>
        </w:rPr>
      </w:pPr>
      <w:r w:rsidRPr="00740E0D">
        <w:rPr>
          <w:rFonts w:ascii="Arial" w:hAnsi="Arial" w:cs="Arial"/>
          <w:b/>
        </w:rPr>
        <w:t xml:space="preserve">6.4.12   Amendments to KPI’s and targets  </w:t>
      </w:r>
    </w:p>
    <w:p w14:paraId="326531FA"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Municipality will need to adopt a policy on amendments to performance indicators and targets. As a policy area, such amendments may be proposed but will be subject to the approval of the Executive Committee in consultation with the Municipal Manager.  </w:t>
      </w:r>
    </w:p>
    <w:p w14:paraId="6F3B1CC2" w14:textId="77777777" w:rsidR="00740E0D" w:rsidRPr="00740E0D" w:rsidRDefault="00740E0D" w:rsidP="00740E0D">
      <w:pPr>
        <w:shd w:val="clear" w:color="auto" w:fill="FFFFFF" w:themeFill="background1"/>
        <w:spacing w:after="0" w:line="360" w:lineRule="auto"/>
        <w:jc w:val="both"/>
        <w:rPr>
          <w:rFonts w:ascii="Arial" w:hAnsi="Arial" w:cs="Arial"/>
          <w:b/>
        </w:rPr>
      </w:pPr>
      <w:r w:rsidRPr="00740E0D">
        <w:rPr>
          <w:rFonts w:ascii="Arial" w:hAnsi="Arial" w:cs="Arial"/>
          <w:b/>
        </w:rPr>
        <w:t xml:space="preserve">6.4.13   Integrating PMS with the Council’s Existing Management Cycle  </w:t>
      </w:r>
    </w:p>
    <w:p w14:paraId="49CB2F9E"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International best practice indicates that PMS stands the chance to succeed if it is integrated with the current management cycle of the Municipality.  </w:t>
      </w:r>
    </w:p>
    <w:p w14:paraId="12EEA508"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purpose of such a cycle would be to guide the integration of important process e.g. the strategic planning or development process in terms of the IDP methodology, the annual budget process and the formal process of evaluating and assessing Council’s performance in terms of the approved PMS and this framework. Makana Municipality will develop and adopt a similar cycle that is suitable to its own circumstances and requirements.  </w:t>
      </w:r>
    </w:p>
    <w:p w14:paraId="683DD535" w14:textId="77777777" w:rsidR="00740E0D" w:rsidRPr="00740E0D" w:rsidRDefault="00740E0D" w:rsidP="00740E0D">
      <w:pPr>
        <w:shd w:val="clear" w:color="auto" w:fill="FFFFFF" w:themeFill="background1"/>
        <w:spacing w:after="0" w:line="360" w:lineRule="auto"/>
        <w:jc w:val="both"/>
        <w:rPr>
          <w:rFonts w:ascii="Arial" w:hAnsi="Arial" w:cs="Arial"/>
          <w:b/>
        </w:rPr>
      </w:pPr>
      <w:r w:rsidRPr="00740E0D">
        <w:rPr>
          <w:rFonts w:ascii="Arial" w:hAnsi="Arial" w:cs="Arial"/>
          <w:b/>
        </w:rPr>
        <w:t xml:space="preserve">6.4.14   Institutional arrangements  </w:t>
      </w:r>
    </w:p>
    <w:p w14:paraId="27294007"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implementation of the PMS in terms of this framework would require coordination at organisational level ad that will be the task of the IDP–PMS Manager’s position which will be acting on behalf of the Municipal Manager Performance Agreement.  </w:t>
      </w:r>
    </w:p>
    <w:p w14:paraId="748A03FD"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For PMS at an individual level, the responsibility for co-ordination, administration and record keeping will be the responsibility of the position that is responsible for human resource management. Likewise, such duties will form part of the Corporate Service Director Performance Agreement. </w:t>
      </w:r>
    </w:p>
    <w:p w14:paraId="6DC7EAA2" w14:textId="77777777" w:rsidR="00740E0D" w:rsidRPr="00740E0D" w:rsidRDefault="00740E0D" w:rsidP="00740E0D">
      <w:pPr>
        <w:spacing w:line="360" w:lineRule="auto"/>
        <w:jc w:val="both"/>
        <w:rPr>
          <w:rFonts w:ascii="Arial" w:hAnsi="Arial" w:cs="Arial"/>
        </w:rPr>
      </w:pPr>
      <w:r w:rsidRPr="00740E0D">
        <w:rPr>
          <w:rFonts w:ascii="Arial" w:hAnsi="Arial" w:cs="Arial"/>
        </w:rPr>
        <w:t xml:space="preserve">The municipality will ensure that its outsourced internal audit section has expertise in dealing with performance management responsibilities which are practically over and above the traditional financial audit responsibilities. </w:t>
      </w:r>
    </w:p>
    <w:p w14:paraId="29812E15" w14:textId="77777777" w:rsidR="00740E0D" w:rsidRPr="00740E0D" w:rsidRDefault="00740E0D" w:rsidP="00740E0D">
      <w:pPr>
        <w:shd w:val="clear" w:color="auto" w:fill="D7C0A1"/>
        <w:spacing w:line="360" w:lineRule="auto"/>
        <w:jc w:val="both"/>
        <w:rPr>
          <w:rFonts w:ascii="Arial" w:hAnsi="Arial" w:cs="Arial"/>
          <w:b/>
        </w:rPr>
      </w:pPr>
      <w:r w:rsidRPr="00740E0D">
        <w:rPr>
          <w:rFonts w:ascii="Arial" w:hAnsi="Arial" w:cs="Arial"/>
          <w:b/>
        </w:rPr>
        <w:t>6.5</w:t>
      </w:r>
      <w:r w:rsidRPr="00740E0D">
        <w:rPr>
          <w:rFonts w:ascii="Arial" w:hAnsi="Arial" w:cs="Arial"/>
          <w:b/>
        </w:rPr>
        <w:tab/>
        <w:t xml:space="preserve">CONCLUSION  </w:t>
      </w:r>
    </w:p>
    <w:p w14:paraId="5BD19E63" w14:textId="574F22C6" w:rsidR="00740E0D" w:rsidRPr="00740E0D" w:rsidRDefault="00740E0D" w:rsidP="00740E0D">
      <w:pPr>
        <w:spacing w:line="360" w:lineRule="auto"/>
        <w:jc w:val="both"/>
        <w:rPr>
          <w:rFonts w:ascii="Arial" w:hAnsi="Arial" w:cs="Arial"/>
        </w:rPr>
      </w:pPr>
      <w:r w:rsidRPr="00740E0D">
        <w:rPr>
          <w:rFonts w:ascii="Arial" w:hAnsi="Arial" w:cs="Arial"/>
        </w:rPr>
        <w:t>Performance Management System has been implemented for section 5</w:t>
      </w:r>
      <w:r w:rsidR="008F301C">
        <w:rPr>
          <w:rFonts w:ascii="Arial" w:hAnsi="Arial" w:cs="Arial"/>
        </w:rPr>
        <w:t>6/57</w:t>
      </w:r>
      <w:r w:rsidRPr="00740E0D">
        <w:rPr>
          <w:rFonts w:ascii="Arial" w:hAnsi="Arial" w:cs="Arial"/>
        </w:rPr>
        <w:t xml:space="preserve"> managers and plans are in place to cascade to lower levels starting form Head of Department level in the 2017/22 financial years. </w:t>
      </w:r>
    </w:p>
    <w:p w14:paraId="13B6361A" w14:textId="77777777" w:rsidR="00740E0D" w:rsidRPr="00740E0D" w:rsidRDefault="00740E0D" w:rsidP="00740E0D">
      <w:pPr>
        <w:spacing w:line="360" w:lineRule="auto"/>
        <w:jc w:val="both"/>
        <w:rPr>
          <w:rFonts w:ascii="Arial" w:hAnsi="Arial" w:cs="Arial"/>
        </w:rPr>
      </w:pPr>
    </w:p>
    <w:p w14:paraId="504639C5" w14:textId="77777777" w:rsidR="00740E0D" w:rsidRPr="00740E0D" w:rsidRDefault="00740E0D" w:rsidP="00740E0D">
      <w:pPr>
        <w:spacing w:line="360" w:lineRule="auto"/>
        <w:jc w:val="both"/>
        <w:rPr>
          <w:rFonts w:ascii="Arial" w:hAnsi="Arial" w:cs="Arial"/>
        </w:rPr>
      </w:pPr>
    </w:p>
    <w:p w14:paraId="66A47EB6" w14:textId="77777777" w:rsidR="00740E0D" w:rsidRPr="00740E0D" w:rsidRDefault="00740E0D" w:rsidP="00740E0D">
      <w:pPr>
        <w:jc w:val="both"/>
        <w:rPr>
          <w:rFonts w:ascii="Arial" w:hAnsi="Arial" w:cs="Arial"/>
          <w:b/>
        </w:rPr>
      </w:pPr>
    </w:p>
    <w:p w14:paraId="2F366CE4" w14:textId="37A3F40A" w:rsidR="00740E0D" w:rsidRPr="00C1773A" w:rsidRDefault="00740E0D" w:rsidP="00C1773A">
      <w:pPr>
        <w:tabs>
          <w:tab w:val="left" w:pos="1937"/>
        </w:tabs>
        <w:rPr>
          <w:rFonts w:ascii="Arial" w:hAnsi="Arial" w:cs="Arial"/>
        </w:rPr>
        <w:sectPr w:rsidR="00740E0D" w:rsidRPr="00C1773A" w:rsidSect="006B7FC2">
          <w:footerReference w:type="even" r:id="rId184"/>
          <w:footerReference w:type="default" r:id="rId185"/>
          <w:footerReference w:type="first" r:id="rId186"/>
          <w:pgSz w:w="11906" w:h="16838" w:code="9"/>
          <w:pgMar w:top="1440" w:right="1287" w:bottom="1440" w:left="1134" w:header="720" w:footer="720" w:gutter="0"/>
          <w:cols w:space="720"/>
          <w:docGrid w:linePitch="299"/>
        </w:sectPr>
      </w:pPr>
    </w:p>
    <w:p w14:paraId="55FC2A0A" w14:textId="1364BB3A" w:rsidR="00DC1A1D" w:rsidRDefault="00E25512" w:rsidP="005508BB">
      <w:pPr>
        <w:jc w:val="both"/>
        <w:rPr>
          <w:rFonts w:ascii="Arial" w:hAnsi="Arial" w:cs="Arial"/>
          <w:b/>
        </w:rPr>
      </w:pPr>
      <w:r>
        <w:rPr>
          <w:rFonts w:ascii="Arial" w:hAnsi="Arial" w:cs="Arial"/>
          <w:b/>
        </w:rPr>
        <w:t>ANNEXURE A</w:t>
      </w:r>
      <w:r w:rsidR="00740E0D">
        <w:rPr>
          <w:rFonts w:ascii="Arial" w:hAnsi="Arial" w:cs="Arial"/>
          <w:b/>
        </w:rPr>
        <w:t xml:space="preserve">: </w:t>
      </w:r>
      <w:r w:rsidR="00DC1A1D">
        <w:rPr>
          <w:rFonts w:ascii="Arial" w:hAnsi="Arial" w:cs="Arial"/>
          <w:b/>
        </w:rPr>
        <w:t xml:space="preserve">IDP </w:t>
      </w:r>
      <w:r w:rsidR="00740E0D">
        <w:rPr>
          <w:rFonts w:ascii="Arial" w:hAnsi="Arial" w:cs="Arial"/>
          <w:b/>
        </w:rPr>
        <w:t>PROJECT REGISTER:</w:t>
      </w:r>
    </w:p>
    <w:p w14:paraId="45E598D9" w14:textId="1104E9C2" w:rsidR="005508BB" w:rsidRDefault="00D8427E" w:rsidP="00F418E5">
      <w:pPr>
        <w:spacing w:after="0"/>
        <w:jc w:val="both"/>
        <w:rPr>
          <w:rFonts w:ascii="Arial" w:hAnsi="Arial" w:cs="Arial"/>
          <w:b/>
        </w:rPr>
      </w:pPr>
      <w:r w:rsidRPr="00E0106A">
        <w:rPr>
          <w:rFonts w:ascii="Arial" w:hAnsi="Arial" w:cs="Arial"/>
          <w:b/>
        </w:rPr>
        <w:t>Table</w:t>
      </w:r>
      <w:r w:rsidR="00CC12DC" w:rsidRPr="00E0106A">
        <w:rPr>
          <w:rFonts w:ascii="Arial" w:hAnsi="Arial" w:cs="Arial"/>
          <w:b/>
        </w:rPr>
        <w:t xml:space="preserve"> </w:t>
      </w:r>
      <w:r w:rsidR="005508BB" w:rsidRPr="00E0106A">
        <w:rPr>
          <w:rFonts w:ascii="Arial" w:hAnsi="Arial" w:cs="Arial"/>
          <w:b/>
        </w:rPr>
        <w:t>: IDP Project Register</w:t>
      </w:r>
    </w:p>
    <w:tbl>
      <w:tblPr>
        <w:tblStyle w:val="TableGrid3"/>
        <w:tblW w:w="5254" w:type="pct"/>
        <w:tblInd w:w="-147" w:type="dxa"/>
        <w:tblLayout w:type="fixed"/>
        <w:tblCellMar>
          <w:top w:w="44" w:type="dxa"/>
          <w:left w:w="107" w:type="dxa"/>
          <w:bottom w:w="57" w:type="dxa"/>
          <w:right w:w="65" w:type="dxa"/>
        </w:tblCellMar>
        <w:tblLook w:val="04A0" w:firstRow="1" w:lastRow="0" w:firstColumn="1" w:lastColumn="0" w:noHBand="0" w:noVBand="1"/>
      </w:tblPr>
      <w:tblGrid>
        <w:gridCol w:w="1625"/>
        <w:gridCol w:w="482"/>
        <w:gridCol w:w="1442"/>
        <w:gridCol w:w="486"/>
        <w:gridCol w:w="1720"/>
        <w:gridCol w:w="8"/>
        <w:gridCol w:w="480"/>
        <w:gridCol w:w="1533"/>
        <w:gridCol w:w="673"/>
        <w:gridCol w:w="1507"/>
      </w:tblGrid>
      <w:tr w:rsidR="00D5394C" w:rsidRPr="00D5394C" w14:paraId="5B7D2924" w14:textId="77777777" w:rsidTr="00F365C5">
        <w:trPr>
          <w:cantSplit/>
          <w:trHeight w:val="1340"/>
          <w:tblHeader/>
        </w:trPr>
        <w:tc>
          <w:tcPr>
            <w:tcW w:w="816" w:type="pct"/>
            <w:tcBorders>
              <w:top w:val="single" w:sz="4" w:space="0" w:color="auto"/>
              <w:left w:val="single" w:sz="4" w:space="0" w:color="auto"/>
              <w:right w:val="single" w:sz="4" w:space="0" w:color="auto"/>
            </w:tcBorders>
            <w:shd w:val="clear" w:color="auto" w:fill="D7C0A1"/>
            <w:vAlign w:val="center"/>
          </w:tcPr>
          <w:p w14:paraId="1425A729" w14:textId="77777777" w:rsidR="00D5394C" w:rsidRPr="00D5394C" w:rsidRDefault="00D5394C" w:rsidP="00D5394C">
            <w:pPr>
              <w:jc w:val="center"/>
              <w:rPr>
                <w:rFonts w:ascii="Arial" w:hAnsi="Arial" w:cs="Arial"/>
                <w:b/>
              </w:rPr>
            </w:pPr>
            <w:r w:rsidRPr="00D5394C">
              <w:rPr>
                <w:rFonts w:ascii="Arial" w:hAnsi="Arial" w:cs="Arial"/>
                <w:b/>
              </w:rPr>
              <w:t>Goals</w:t>
            </w:r>
          </w:p>
        </w:tc>
        <w:tc>
          <w:tcPr>
            <w:tcW w:w="242" w:type="pct"/>
            <w:tcBorders>
              <w:top w:val="single" w:sz="4" w:space="0" w:color="auto"/>
              <w:left w:val="single" w:sz="4" w:space="0" w:color="auto"/>
              <w:right w:val="single" w:sz="4" w:space="0" w:color="auto"/>
            </w:tcBorders>
            <w:shd w:val="clear" w:color="auto" w:fill="D7C0A1"/>
            <w:textDirection w:val="btLr"/>
            <w:vAlign w:val="center"/>
          </w:tcPr>
          <w:p w14:paraId="038A79B5" w14:textId="77777777" w:rsidR="00D5394C" w:rsidRPr="00D5394C" w:rsidRDefault="00D5394C" w:rsidP="00D5394C">
            <w:pPr>
              <w:ind w:left="113" w:right="113"/>
              <w:jc w:val="center"/>
              <w:rPr>
                <w:rFonts w:ascii="Arial" w:hAnsi="Arial" w:cs="Arial"/>
                <w:b/>
              </w:rPr>
            </w:pPr>
            <w:r w:rsidRPr="00D5394C">
              <w:rPr>
                <w:rFonts w:ascii="Arial" w:hAnsi="Arial" w:cs="Arial"/>
                <w:b/>
              </w:rPr>
              <w:t>No.</w:t>
            </w:r>
          </w:p>
        </w:tc>
        <w:tc>
          <w:tcPr>
            <w:tcW w:w="724" w:type="pct"/>
            <w:tcBorders>
              <w:top w:val="single" w:sz="4" w:space="0" w:color="000000"/>
              <w:left w:val="single" w:sz="4" w:space="0" w:color="auto"/>
              <w:right w:val="single" w:sz="4" w:space="0" w:color="000000"/>
            </w:tcBorders>
            <w:shd w:val="clear" w:color="auto" w:fill="D7C0A1"/>
            <w:vAlign w:val="center"/>
          </w:tcPr>
          <w:p w14:paraId="726BD5DD" w14:textId="77777777" w:rsidR="00D5394C" w:rsidRPr="00D5394C" w:rsidRDefault="00D5394C" w:rsidP="00D5394C">
            <w:pPr>
              <w:jc w:val="center"/>
              <w:rPr>
                <w:rFonts w:ascii="Arial" w:hAnsi="Arial" w:cs="Arial"/>
                <w:b/>
              </w:rPr>
            </w:pPr>
            <w:r w:rsidRPr="00D5394C">
              <w:rPr>
                <w:rFonts w:ascii="Arial" w:hAnsi="Arial" w:cs="Arial"/>
                <w:b/>
              </w:rPr>
              <w:t>Strategic Objectives</w:t>
            </w:r>
          </w:p>
        </w:tc>
        <w:tc>
          <w:tcPr>
            <w:tcW w:w="244" w:type="pct"/>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14:paraId="2DF87992" w14:textId="77777777" w:rsidR="00D5394C" w:rsidRPr="00D5394C" w:rsidRDefault="00D5394C" w:rsidP="00D5394C">
            <w:pPr>
              <w:ind w:left="113" w:right="113"/>
              <w:jc w:val="center"/>
              <w:rPr>
                <w:rFonts w:ascii="Arial" w:hAnsi="Arial" w:cs="Arial"/>
                <w:b/>
              </w:rPr>
            </w:pPr>
            <w:r w:rsidRPr="00D5394C">
              <w:rPr>
                <w:rFonts w:ascii="Arial" w:hAnsi="Arial" w:cs="Arial"/>
                <w:b/>
              </w:rPr>
              <w:t>No.</w:t>
            </w:r>
          </w:p>
        </w:tc>
        <w:tc>
          <w:tcPr>
            <w:tcW w:w="864" w:type="pct"/>
            <w:tcBorders>
              <w:top w:val="single" w:sz="4" w:space="0" w:color="000000"/>
              <w:left w:val="single" w:sz="4" w:space="0" w:color="000000"/>
              <w:bottom w:val="single" w:sz="4" w:space="0" w:color="000000"/>
              <w:right w:val="single" w:sz="4" w:space="0" w:color="000000"/>
            </w:tcBorders>
            <w:shd w:val="clear" w:color="auto" w:fill="D7C0A1"/>
            <w:vAlign w:val="center"/>
          </w:tcPr>
          <w:p w14:paraId="305C9A4D" w14:textId="77777777" w:rsidR="00D5394C" w:rsidRPr="00D5394C" w:rsidRDefault="00D5394C" w:rsidP="00D5394C">
            <w:pPr>
              <w:jc w:val="center"/>
              <w:rPr>
                <w:rFonts w:ascii="Arial" w:hAnsi="Arial" w:cs="Arial"/>
                <w:b/>
              </w:rPr>
            </w:pPr>
            <w:r w:rsidRPr="00D5394C">
              <w:rPr>
                <w:rFonts w:ascii="Arial" w:hAnsi="Arial" w:cs="Arial"/>
                <w:b/>
              </w:rPr>
              <w:t>Key Performance Indicator</w:t>
            </w:r>
          </w:p>
        </w:tc>
        <w:tc>
          <w:tcPr>
            <w:tcW w:w="245" w:type="pct"/>
            <w:gridSpan w:val="2"/>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14:paraId="6B9841A7" w14:textId="77777777" w:rsidR="00D5394C" w:rsidRPr="00D5394C" w:rsidRDefault="00D5394C" w:rsidP="00D5394C">
            <w:pPr>
              <w:ind w:left="113" w:right="113"/>
              <w:jc w:val="center"/>
              <w:rPr>
                <w:rFonts w:ascii="Arial" w:hAnsi="Arial" w:cs="Arial"/>
                <w:b/>
              </w:rPr>
            </w:pPr>
            <w:r w:rsidRPr="00D5394C">
              <w:rPr>
                <w:rFonts w:ascii="Arial" w:hAnsi="Arial" w:cs="Arial"/>
                <w:b/>
              </w:rPr>
              <w:t>Project No</w:t>
            </w:r>
          </w:p>
        </w:tc>
        <w:tc>
          <w:tcPr>
            <w:tcW w:w="770" w:type="pct"/>
            <w:tcBorders>
              <w:top w:val="single" w:sz="4" w:space="0" w:color="000000"/>
              <w:left w:val="single" w:sz="4" w:space="0" w:color="000000"/>
              <w:bottom w:val="single" w:sz="4" w:space="0" w:color="000000"/>
              <w:right w:val="single" w:sz="4" w:space="0" w:color="000000"/>
            </w:tcBorders>
            <w:shd w:val="clear" w:color="auto" w:fill="D7C0A1"/>
            <w:vAlign w:val="center"/>
          </w:tcPr>
          <w:p w14:paraId="4B1BA106" w14:textId="77777777" w:rsidR="00D5394C" w:rsidRPr="00D5394C" w:rsidRDefault="00D5394C" w:rsidP="00D5394C">
            <w:pPr>
              <w:jc w:val="center"/>
              <w:rPr>
                <w:rFonts w:ascii="Arial" w:hAnsi="Arial" w:cs="Arial"/>
                <w:b/>
              </w:rPr>
            </w:pPr>
            <w:r w:rsidRPr="00D5394C">
              <w:rPr>
                <w:rFonts w:ascii="Arial" w:hAnsi="Arial" w:cs="Arial"/>
                <w:b/>
              </w:rPr>
              <w:t>Project Name</w:t>
            </w:r>
          </w:p>
        </w:tc>
        <w:tc>
          <w:tcPr>
            <w:tcW w:w="338" w:type="pct"/>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14:paraId="7DFD38AB" w14:textId="77777777" w:rsidR="00D5394C" w:rsidRPr="00D5394C" w:rsidRDefault="00D5394C" w:rsidP="00D5394C">
            <w:pPr>
              <w:ind w:left="283" w:right="113"/>
              <w:jc w:val="center"/>
              <w:rPr>
                <w:rFonts w:ascii="Arial" w:hAnsi="Arial" w:cs="Arial"/>
                <w:b/>
              </w:rPr>
            </w:pPr>
            <w:r w:rsidRPr="00D5394C">
              <w:rPr>
                <w:rFonts w:ascii="Arial" w:hAnsi="Arial" w:cs="Arial"/>
                <w:b/>
              </w:rPr>
              <w:t>Indicator Code</w:t>
            </w:r>
          </w:p>
        </w:tc>
        <w:tc>
          <w:tcPr>
            <w:tcW w:w="757" w:type="pct"/>
            <w:tcBorders>
              <w:top w:val="single" w:sz="4" w:space="0" w:color="000000"/>
              <w:left w:val="single" w:sz="4" w:space="0" w:color="000000"/>
              <w:bottom w:val="single" w:sz="4" w:space="0" w:color="000000"/>
              <w:right w:val="single" w:sz="4" w:space="0" w:color="000000"/>
            </w:tcBorders>
            <w:shd w:val="clear" w:color="auto" w:fill="D7C0A1"/>
            <w:vAlign w:val="center"/>
          </w:tcPr>
          <w:p w14:paraId="767401FC" w14:textId="77777777" w:rsidR="00D5394C" w:rsidRPr="00D5394C" w:rsidRDefault="00D5394C" w:rsidP="00D5394C">
            <w:pPr>
              <w:jc w:val="center"/>
              <w:rPr>
                <w:rFonts w:ascii="Arial" w:hAnsi="Arial" w:cs="Arial"/>
                <w:b/>
              </w:rPr>
            </w:pPr>
            <w:r w:rsidRPr="00D5394C">
              <w:rPr>
                <w:rFonts w:ascii="Arial" w:hAnsi="Arial" w:cs="Arial"/>
                <w:b/>
              </w:rPr>
              <w:t>Function Area</w:t>
            </w:r>
          </w:p>
        </w:tc>
      </w:tr>
      <w:tr w:rsidR="00D5394C" w:rsidRPr="00D5394C" w14:paraId="7A52373F" w14:textId="77777777" w:rsidTr="00D5394C">
        <w:trPr>
          <w:trHeight w:val="310"/>
        </w:trPr>
        <w:tc>
          <w:tcPr>
            <w:tcW w:w="5000" w:type="pct"/>
            <w:gridSpan w:val="10"/>
            <w:tcBorders>
              <w:top w:val="single" w:sz="4" w:space="0" w:color="auto"/>
              <w:left w:val="single" w:sz="4" w:space="0" w:color="auto"/>
              <w:right w:val="single" w:sz="4" w:space="0" w:color="000000"/>
            </w:tcBorders>
            <w:shd w:val="clear" w:color="auto" w:fill="FF0000"/>
          </w:tcPr>
          <w:p w14:paraId="6BA02903" w14:textId="77777777" w:rsidR="00D5394C" w:rsidRPr="00D5394C" w:rsidRDefault="00D5394C" w:rsidP="00D5394C">
            <w:pPr>
              <w:jc w:val="center"/>
              <w:rPr>
                <w:rFonts w:ascii="Arial" w:hAnsi="Arial" w:cs="Arial"/>
                <w:b/>
                <w:color w:val="FFFFFF" w:themeColor="background1"/>
              </w:rPr>
            </w:pPr>
            <w:r w:rsidRPr="00D5394C">
              <w:rPr>
                <w:rFonts w:ascii="Arial" w:hAnsi="Arial" w:cs="Arial"/>
                <w:b/>
                <w:color w:val="FFFFFF" w:themeColor="background1"/>
              </w:rPr>
              <w:t>Development Priority No. One: Basic Service Delivery and Infrastructure Development</w:t>
            </w:r>
          </w:p>
        </w:tc>
      </w:tr>
      <w:tr w:rsidR="005508BB" w:rsidRPr="00F25DAA" w14:paraId="68D112E8" w14:textId="77777777" w:rsidTr="00E574EA">
        <w:trPr>
          <w:cantSplit/>
          <w:trHeight w:val="1518"/>
        </w:trPr>
        <w:tc>
          <w:tcPr>
            <w:tcW w:w="816" w:type="pct"/>
            <w:vMerge w:val="restart"/>
            <w:tcBorders>
              <w:top w:val="single" w:sz="4" w:space="0" w:color="auto"/>
              <w:left w:val="single" w:sz="4" w:space="0" w:color="auto"/>
              <w:right w:val="single" w:sz="4" w:space="0" w:color="auto"/>
            </w:tcBorders>
          </w:tcPr>
          <w:p w14:paraId="3F1E601A"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Provision of reliable of basic service delivery infrastructure </w:t>
            </w:r>
          </w:p>
          <w:p w14:paraId="0B5994CC"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br w:type="page"/>
            </w:r>
          </w:p>
        </w:tc>
        <w:tc>
          <w:tcPr>
            <w:tcW w:w="242" w:type="pct"/>
            <w:vMerge w:val="restart"/>
            <w:tcBorders>
              <w:top w:val="single" w:sz="4" w:space="0" w:color="auto"/>
              <w:left w:val="single" w:sz="4" w:space="0" w:color="auto"/>
              <w:right w:val="single" w:sz="4" w:space="0" w:color="auto"/>
            </w:tcBorders>
          </w:tcPr>
          <w:p w14:paraId="06AE174D"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 </w:t>
            </w:r>
          </w:p>
        </w:tc>
        <w:tc>
          <w:tcPr>
            <w:tcW w:w="724" w:type="pct"/>
            <w:vMerge w:val="restart"/>
            <w:tcBorders>
              <w:top w:val="single" w:sz="4" w:space="0" w:color="000000"/>
              <w:left w:val="single" w:sz="4" w:space="0" w:color="auto"/>
              <w:right w:val="single" w:sz="4" w:space="0" w:color="000000"/>
            </w:tcBorders>
          </w:tcPr>
          <w:p w14:paraId="5FC0997F"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Efficient planning </w:t>
            </w:r>
          </w:p>
          <w:p w14:paraId="7ACD83A3"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and Service delivery improvement plans</w:t>
            </w:r>
          </w:p>
        </w:tc>
        <w:tc>
          <w:tcPr>
            <w:tcW w:w="244" w:type="pct"/>
            <w:tcBorders>
              <w:top w:val="single" w:sz="4" w:space="0" w:color="000000"/>
              <w:left w:val="single" w:sz="4" w:space="0" w:color="000000"/>
              <w:bottom w:val="single" w:sz="4" w:space="0" w:color="000000"/>
              <w:right w:val="single" w:sz="4" w:space="0" w:color="000000"/>
            </w:tcBorders>
          </w:tcPr>
          <w:p w14:paraId="393FF0A3"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1.1 </w:t>
            </w:r>
          </w:p>
        </w:tc>
        <w:tc>
          <w:tcPr>
            <w:tcW w:w="864" w:type="pct"/>
            <w:tcBorders>
              <w:top w:val="single" w:sz="4" w:space="0" w:color="000000"/>
              <w:left w:val="single" w:sz="4" w:space="0" w:color="000000"/>
              <w:bottom w:val="single" w:sz="4" w:space="0" w:color="000000"/>
              <w:right w:val="single" w:sz="4" w:space="0" w:color="000000"/>
            </w:tcBorders>
          </w:tcPr>
          <w:p w14:paraId="64FF70C2"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Approved water </w:t>
            </w:r>
          </w:p>
          <w:p w14:paraId="3695B09F"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Service Development </w:t>
            </w:r>
          </w:p>
          <w:p w14:paraId="27A59E0D"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Plan by Council  </w:t>
            </w:r>
          </w:p>
        </w:tc>
        <w:tc>
          <w:tcPr>
            <w:tcW w:w="245" w:type="pct"/>
            <w:gridSpan w:val="2"/>
            <w:tcBorders>
              <w:top w:val="single" w:sz="4" w:space="0" w:color="000000"/>
              <w:left w:val="single" w:sz="4" w:space="0" w:color="000000"/>
              <w:bottom w:val="single" w:sz="4" w:space="0" w:color="000000"/>
              <w:right w:val="single" w:sz="4" w:space="0" w:color="000000"/>
            </w:tcBorders>
            <w:textDirection w:val="btLr"/>
            <w:vAlign w:val="center"/>
          </w:tcPr>
          <w:p w14:paraId="17AD2DD8" w14:textId="77777777" w:rsidR="005508BB" w:rsidRPr="00F80B77" w:rsidRDefault="005508BB" w:rsidP="00F80B77">
            <w:pPr>
              <w:spacing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P001</w:t>
            </w:r>
          </w:p>
        </w:tc>
        <w:tc>
          <w:tcPr>
            <w:tcW w:w="770" w:type="pct"/>
            <w:tcBorders>
              <w:top w:val="single" w:sz="4" w:space="0" w:color="000000"/>
              <w:left w:val="single" w:sz="4" w:space="0" w:color="000000"/>
              <w:bottom w:val="single" w:sz="4" w:space="0" w:color="000000"/>
              <w:right w:val="single" w:sz="4" w:space="0" w:color="000000"/>
            </w:tcBorders>
          </w:tcPr>
          <w:p w14:paraId="69C47821"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Review of  </w:t>
            </w:r>
          </w:p>
          <w:p w14:paraId="314180D3"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Services </w:t>
            </w:r>
          </w:p>
          <w:p w14:paraId="38F7FBA4"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Development </w:t>
            </w:r>
          </w:p>
          <w:p w14:paraId="1C7D8604" w14:textId="77777777" w:rsidR="005508BB" w:rsidRPr="00F80B77" w:rsidRDefault="005508BB" w:rsidP="00F80B77">
            <w:pPr>
              <w:spacing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Plan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68B0D37" w14:textId="77777777" w:rsidR="00E574EA" w:rsidRPr="00F80B77" w:rsidRDefault="00E574EA" w:rsidP="000605AA">
            <w:pPr>
              <w:numPr>
                <w:ilvl w:val="3"/>
                <w:numId w:val="53"/>
              </w:numPr>
              <w:spacing w:line="276" w:lineRule="auto"/>
              <w:ind w:right="113"/>
              <w:jc w:val="center"/>
              <w:rPr>
                <w:rFonts w:ascii="Arial" w:eastAsiaTheme="minorHAnsi" w:hAnsi="Arial" w:cs="Arial"/>
                <w:sz w:val="21"/>
                <w:szCs w:val="21"/>
                <w:lang w:eastAsia="en-US"/>
              </w:rPr>
            </w:pPr>
          </w:p>
          <w:p w14:paraId="6F86AE93" w14:textId="77777777" w:rsidR="005508BB" w:rsidRPr="00F80B77" w:rsidRDefault="005508BB" w:rsidP="00F80B77">
            <w:pPr>
              <w:spacing w:line="276" w:lineRule="auto"/>
              <w:ind w:left="283" w:right="113"/>
              <w:rPr>
                <w:rFonts w:ascii="Arial" w:eastAsiaTheme="minorHAnsi" w:hAnsi="Arial" w:cs="Arial"/>
                <w:sz w:val="21"/>
                <w:szCs w:val="21"/>
                <w:lang w:eastAsia="en-US"/>
              </w:rPr>
            </w:pPr>
            <w:r w:rsidRPr="00F80B77">
              <w:rPr>
                <w:rFonts w:ascii="Arial" w:eastAsiaTheme="minorHAnsi" w:hAnsi="Arial" w:cs="Arial"/>
                <w:sz w:val="21"/>
                <w:szCs w:val="21"/>
                <w:lang w:eastAsia="en-US"/>
              </w:rPr>
              <w:t>PP001</w:t>
            </w:r>
          </w:p>
        </w:tc>
        <w:tc>
          <w:tcPr>
            <w:tcW w:w="757" w:type="pct"/>
            <w:tcBorders>
              <w:top w:val="single" w:sz="4" w:space="0" w:color="000000"/>
              <w:left w:val="single" w:sz="4" w:space="0" w:color="000000"/>
              <w:bottom w:val="single" w:sz="4" w:space="0" w:color="000000"/>
              <w:right w:val="single" w:sz="4" w:space="0" w:color="000000"/>
            </w:tcBorders>
          </w:tcPr>
          <w:p w14:paraId="1CE43511" w14:textId="77777777" w:rsidR="005508BB" w:rsidRPr="00F80B77" w:rsidRDefault="005508BB" w:rsidP="00F80B77">
            <w:pPr>
              <w:spacing w:line="276" w:lineRule="auto"/>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Water and</w:t>
            </w:r>
          </w:p>
          <w:p w14:paraId="79D483CC" w14:textId="77777777" w:rsidR="005508BB" w:rsidRPr="00F80B77" w:rsidRDefault="005508BB" w:rsidP="00F80B77">
            <w:pPr>
              <w:spacing w:line="276" w:lineRule="auto"/>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Sanitation</w:t>
            </w:r>
          </w:p>
        </w:tc>
      </w:tr>
      <w:tr w:rsidR="005508BB" w:rsidRPr="00F25DAA" w14:paraId="147B7FE0" w14:textId="77777777" w:rsidTr="00E574EA">
        <w:trPr>
          <w:cantSplit/>
          <w:trHeight w:val="1544"/>
        </w:trPr>
        <w:tc>
          <w:tcPr>
            <w:tcW w:w="816" w:type="pct"/>
            <w:vMerge/>
            <w:tcBorders>
              <w:left w:val="single" w:sz="4" w:space="0" w:color="auto"/>
              <w:right w:val="single" w:sz="4" w:space="0" w:color="auto"/>
            </w:tcBorders>
          </w:tcPr>
          <w:p w14:paraId="37CF3A67"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tcPr>
          <w:p w14:paraId="24005F61"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724" w:type="pct"/>
            <w:vMerge/>
            <w:tcBorders>
              <w:left w:val="single" w:sz="4" w:space="0" w:color="auto"/>
              <w:right w:val="single" w:sz="4" w:space="0" w:color="000000"/>
            </w:tcBorders>
          </w:tcPr>
          <w:p w14:paraId="3D57DD89"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4" w:type="pct"/>
            <w:tcBorders>
              <w:top w:val="single" w:sz="4" w:space="0" w:color="000000"/>
              <w:left w:val="single" w:sz="4" w:space="0" w:color="000000"/>
              <w:bottom w:val="single" w:sz="4" w:space="0" w:color="000000"/>
              <w:right w:val="single" w:sz="4" w:space="0" w:color="000000"/>
            </w:tcBorders>
          </w:tcPr>
          <w:p w14:paraId="6EDAADAE"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1.2 </w:t>
            </w:r>
          </w:p>
        </w:tc>
        <w:tc>
          <w:tcPr>
            <w:tcW w:w="864" w:type="pct"/>
            <w:tcBorders>
              <w:top w:val="single" w:sz="4" w:space="0" w:color="000000"/>
              <w:left w:val="single" w:sz="4" w:space="0" w:color="000000"/>
              <w:bottom w:val="single" w:sz="4" w:space="0" w:color="000000"/>
              <w:right w:val="single" w:sz="4" w:space="0" w:color="000000"/>
            </w:tcBorders>
          </w:tcPr>
          <w:p w14:paraId="5645CF0A"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Revised Water and Sanitation Master plan by Council </w:t>
            </w:r>
          </w:p>
        </w:tc>
        <w:tc>
          <w:tcPr>
            <w:tcW w:w="245" w:type="pct"/>
            <w:gridSpan w:val="2"/>
            <w:tcBorders>
              <w:top w:val="single" w:sz="4" w:space="0" w:color="000000"/>
              <w:left w:val="single" w:sz="4" w:space="0" w:color="000000"/>
              <w:bottom w:val="single" w:sz="4" w:space="0" w:color="000000"/>
              <w:right w:val="single" w:sz="4" w:space="0" w:color="000000"/>
            </w:tcBorders>
            <w:textDirection w:val="btLr"/>
            <w:vAlign w:val="center"/>
          </w:tcPr>
          <w:p w14:paraId="4F24A2F3"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P002</w:t>
            </w:r>
          </w:p>
        </w:tc>
        <w:tc>
          <w:tcPr>
            <w:tcW w:w="770" w:type="pct"/>
            <w:tcBorders>
              <w:top w:val="single" w:sz="4" w:space="0" w:color="000000"/>
              <w:left w:val="single" w:sz="4" w:space="0" w:color="000000"/>
              <w:bottom w:val="single" w:sz="4" w:space="0" w:color="000000"/>
              <w:right w:val="single" w:sz="4" w:space="0" w:color="000000"/>
            </w:tcBorders>
          </w:tcPr>
          <w:p w14:paraId="4B8C28D5"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Review of </w:t>
            </w:r>
          </w:p>
          <w:p w14:paraId="5B074413"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and </w:t>
            </w:r>
          </w:p>
          <w:p w14:paraId="40CB7ECB"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w:t>
            </w:r>
          </w:p>
          <w:p w14:paraId="59CC0F2E"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Master plan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46F44F6"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1.1.1.2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P002</w:t>
            </w:r>
          </w:p>
        </w:tc>
        <w:tc>
          <w:tcPr>
            <w:tcW w:w="757" w:type="pct"/>
            <w:tcBorders>
              <w:top w:val="single" w:sz="4" w:space="0" w:color="000000"/>
              <w:left w:val="single" w:sz="4" w:space="0" w:color="000000"/>
              <w:bottom w:val="single" w:sz="4" w:space="0" w:color="000000"/>
              <w:right w:val="single" w:sz="4" w:space="0" w:color="000000"/>
            </w:tcBorders>
          </w:tcPr>
          <w:p w14:paraId="3BB53E66"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and </w:t>
            </w:r>
          </w:p>
          <w:p w14:paraId="3327AF44"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w:t>
            </w:r>
          </w:p>
        </w:tc>
      </w:tr>
      <w:tr w:rsidR="005508BB" w:rsidRPr="00F25DAA" w14:paraId="0FA6369C" w14:textId="77777777" w:rsidTr="00E574EA">
        <w:trPr>
          <w:cantSplit/>
          <w:trHeight w:val="1134"/>
        </w:trPr>
        <w:tc>
          <w:tcPr>
            <w:tcW w:w="816" w:type="pct"/>
            <w:vMerge/>
            <w:tcBorders>
              <w:left w:val="single" w:sz="4" w:space="0" w:color="auto"/>
              <w:right w:val="single" w:sz="4" w:space="0" w:color="auto"/>
            </w:tcBorders>
          </w:tcPr>
          <w:p w14:paraId="60E56261"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tcPr>
          <w:p w14:paraId="5AFC114E"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724" w:type="pct"/>
            <w:vMerge/>
            <w:tcBorders>
              <w:left w:val="single" w:sz="4" w:space="0" w:color="auto"/>
              <w:right w:val="single" w:sz="4" w:space="0" w:color="000000"/>
            </w:tcBorders>
          </w:tcPr>
          <w:p w14:paraId="1330D706"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4" w:type="pct"/>
            <w:tcBorders>
              <w:top w:val="single" w:sz="4" w:space="0" w:color="000000"/>
              <w:left w:val="single" w:sz="4" w:space="0" w:color="000000"/>
              <w:bottom w:val="single" w:sz="4" w:space="0" w:color="000000"/>
              <w:right w:val="single" w:sz="4" w:space="0" w:color="000000"/>
            </w:tcBorders>
          </w:tcPr>
          <w:p w14:paraId="53B5B40E"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1.3 </w:t>
            </w:r>
          </w:p>
        </w:tc>
        <w:tc>
          <w:tcPr>
            <w:tcW w:w="864" w:type="pct"/>
            <w:tcBorders>
              <w:top w:val="single" w:sz="4" w:space="0" w:color="000000"/>
              <w:left w:val="single" w:sz="4" w:space="0" w:color="000000"/>
              <w:bottom w:val="single" w:sz="4" w:space="0" w:color="000000"/>
              <w:right w:val="single" w:sz="4" w:space="0" w:color="000000"/>
            </w:tcBorders>
          </w:tcPr>
          <w:p w14:paraId="7CC963BC"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of the milestone achieve in with project management plan  </w:t>
            </w:r>
          </w:p>
        </w:tc>
        <w:tc>
          <w:tcPr>
            <w:tcW w:w="245" w:type="pct"/>
            <w:gridSpan w:val="2"/>
            <w:tcBorders>
              <w:top w:val="single" w:sz="4" w:space="0" w:color="000000"/>
              <w:left w:val="single" w:sz="4" w:space="0" w:color="000000"/>
              <w:bottom w:val="single" w:sz="4" w:space="0" w:color="000000"/>
              <w:right w:val="single" w:sz="4" w:space="0" w:color="000000"/>
            </w:tcBorders>
            <w:textDirection w:val="btLr"/>
            <w:vAlign w:val="center"/>
          </w:tcPr>
          <w:p w14:paraId="55041DA7"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P003</w:t>
            </w:r>
          </w:p>
        </w:tc>
        <w:tc>
          <w:tcPr>
            <w:tcW w:w="770" w:type="pct"/>
            <w:tcBorders>
              <w:top w:val="single" w:sz="4" w:space="0" w:color="000000"/>
              <w:left w:val="single" w:sz="4" w:space="0" w:color="000000"/>
              <w:bottom w:val="single" w:sz="4" w:space="0" w:color="000000"/>
              <w:right w:val="single" w:sz="4" w:space="0" w:color="000000"/>
            </w:tcBorders>
          </w:tcPr>
          <w:p w14:paraId="19F28156"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Project </w:t>
            </w:r>
          </w:p>
          <w:p w14:paraId="075888C7"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Management </w:t>
            </w:r>
          </w:p>
          <w:p w14:paraId="6A83E72C"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Unit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1487B9E"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1.1.1.3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P003</w:t>
            </w:r>
          </w:p>
        </w:tc>
        <w:tc>
          <w:tcPr>
            <w:tcW w:w="757" w:type="pct"/>
            <w:tcBorders>
              <w:top w:val="single" w:sz="4" w:space="0" w:color="000000"/>
              <w:left w:val="single" w:sz="4" w:space="0" w:color="000000"/>
              <w:bottom w:val="single" w:sz="4" w:space="0" w:color="000000"/>
              <w:right w:val="single" w:sz="4" w:space="0" w:color="000000"/>
            </w:tcBorders>
          </w:tcPr>
          <w:p w14:paraId="34BB472C"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PMU </w:t>
            </w:r>
          </w:p>
        </w:tc>
      </w:tr>
      <w:tr w:rsidR="005508BB" w:rsidRPr="00F25DAA" w14:paraId="65618853" w14:textId="77777777" w:rsidTr="00E574EA">
        <w:trPr>
          <w:cantSplit/>
          <w:trHeight w:val="1134"/>
        </w:trPr>
        <w:tc>
          <w:tcPr>
            <w:tcW w:w="816" w:type="pct"/>
            <w:vMerge/>
            <w:tcBorders>
              <w:left w:val="single" w:sz="4" w:space="0" w:color="auto"/>
              <w:right w:val="single" w:sz="4" w:space="0" w:color="auto"/>
            </w:tcBorders>
          </w:tcPr>
          <w:p w14:paraId="7689A70E"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tcPr>
          <w:p w14:paraId="19DAC09F"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724" w:type="pct"/>
            <w:vMerge/>
            <w:tcBorders>
              <w:left w:val="single" w:sz="4" w:space="0" w:color="auto"/>
              <w:bottom w:val="single" w:sz="4" w:space="0" w:color="auto"/>
              <w:right w:val="single" w:sz="4" w:space="0" w:color="000000"/>
            </w:tcBorders>
          </w:tcPr>
          <w:p w14:paraId="781C430A" w14:textId="77777777" w:rsidR="005508BB" w:rsidRPr="00F80B77" w:rsidRDefault="005508BB" w:rsidP="00F80B77">
            <w:pPr>
              <w:spacing w:after="160" w:line="276" w:lineRule="auto"/>
              <w:jc w:val="both"/>
              <w:rPr>
                <w:rFonts w:ascii="Arial" w:eastAsiaTheme="minorHAnsi" w:hAnsi="Arial" w:cs="Arial"/>
                <w:sz w:val="21"/>
                <w:szCs w:val="21"/>
                <w:lang w:eastAsia="en-US"/>
              </w:rPr>
            </w:pPr>
          </w:p>
        </w:tc>
        <w:tc>
          <w:tcPr>
            <w:tcW w:w="244" w:type="pct"/>
            <w:tcBorders>
              <w:top w:val="single" w:sz="4" w:space="0" w:color="000000"/>
              <w:left w:val="single" w:sz="4" w:space="0" w:color="000000"/>
              <w:bottom w:val="single" w:sz="4" w:space="0" w:color="auto"/>
              <w:right w:val="single" w:sz="4" w:space="0" w:color="000000"/>
            </w:tcBorders>
          </w:tcPr>
          <w:p w14:paraId="6F44C812"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1.4</w:t>
            </w:r>
          </w:p>
        </w:tc>
        <w:tc>
          <w:tcPr>
            <w:tcW w:w="864" w:type="pct"/>
            <w:tcBorders>
              <w:top w:val="single" w:sz="4" w:space="0" w:color="000000"/>
              <w:left w:val="single" w:sz="4" w:space="0" w:color="000000"/>
              <w:bottom w:val="single" w:sz="4" w:space="0" w:color="auto"/>
              <w:right w:val="single" w:sz="4" w:space="0" w:color="000000"/>
            </w:tcBorders>
          </w:tcPr>
          <w:p w14:paraId="3CBC5B0B"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Prioritise Water Conservation and Demand Management</w:t>
            </w:r>
          </w:p>
        </w:tc>
        <w:tc>
          <w:tcPr>
            <w:tcW w:w="245" w:type="pct"/>
            <w:gridSpan w:val="2"/>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20FD7C41"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P004</w:t>
            </w:r>
          </w:p>
        </w:tc>
        <w:tc>
          <w:tcPr>
            <w:tcW w:w="770" w:type="pct"/>
            <w:tcBorders>
              <w:top w:val="single" w:sz="4" w:space="0" w:color="000000"/>
              <w:left w:val="single" w:sz="4" w:space="0" w:color="000000"/>
              <w:bottom w:val="single" w:sz="4" w:space="0" w:color="auto"/>
              <w:right w:val="single" w:sz="4" w:space="0" w:color="000000"/>
            </w:tcBorders>
            <w:shd w:val="clear" w:color="auto" w:fill="auto"/>
          </w:tcPr>
          <w:p w14:paraId="3794997D"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Conservation </w:t>
            </w:r>
          </w:p>
        </w:tc>
        <w:tc>
          <w:tcPr>
            <w:tcW w:w="338" w:type="pct"/>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5AD11C03" w14:textId="77777777" w:rsidR="005508BB" w:rsidRPr="00F80B77" w:rsidRDefault="005508BB" w:rsidP="00F80B77">
            <w:pPr>
              <w:spacing w:after="160" w:line="276"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1.1.1.4 P004</w:t>
            </w:r>
          </w:p>
        </w:tc>
        <w:tc>
          <w:tcPr>
            <w:tcW w:w="757" w:type="pct"/>
            <w:tcBorders>
              <w:top w:val="single" w:sz="4" w:space="0" w:color="000000"/>
              <w:left w:val="single" w:sz="4" w:space="0" w:color="000000"/>
              <w:bottom w:val="single" w:sz="4" w:space="0" w:color="auto"/>
              <w:right w:val="single" w:sz="4" w:space="0" w:color="000000"/>
            </w:tcBorders>
          </w:tcPr>
          <w:p w14:paraId="232C837F"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and </w:t>
            </w:r>
          </w:p>
          <w:p w14:paraId="7DBD61E5" w14:textId="77777777" w:rsidR="005508BB" w:rsidRPr="00F80B77" w:rsidRDefault="005508BB" w:rsidP="00F80B77">
            <w:pPr>
              <w:spacing w:after="160" w:line="276"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w:t>
            </w:r>
          </w:p>
        </w:tc>
      </w:tr>
      <w:tr w:rsidR="005508BB" w:rsidRPr="00F80B77" w14:paraId="20200B04" w14:textId="77777777" w:rsidTr="00E574EA">
        <w:trPr>
          <w:cantSplit/>
          <w:trHeight w:val="1134"/>
        </w:trPr>
        <w:tc>
          <w:tcPr>
            <w:tcW w:w="816" w:type="pct"/>
            <w:vMerge/>
            <w:tcBorders>
              <w:left w:val="single" w:sz="4" w:space="0" w:color="auto"/>
              <w:bottom w:val="single" w:sz="4" w:space="0" w:color="auto"/>
              <w:right w:val="single" w:sz="4" w:space="0" w:color="auto"/>
            </w:tcBorders>
          </w:tcPr>
          <w:p w14:paraId="69B7B4FC" w14:textId="77777777" w:rsidR="005508BB" w:rsidRPr="00F80B77" w:rsidRDefault="005508BB" w:rsidP="005508BB">
            <w:pPr>
              <w:spacing w:after="160" w:line="259" w:lineRule="auto"/>
              <w:jc w:val="both"/>
              <w:rPr>
                <w:rFonts w:ascii="Arial" w:eastAsiaTheme="minorHAnsi" w:hAnsi="Arial" w:cs="Arial"/>
                <w:sz w:val="21"/>
                <w:szCs w:val="21"/>
                <w:lang w:eastAsia="en-US"/>
              </w:rPr>
            </w:pPr>
          </w:p>
        </w:tc>
        <w:tc>
          <w:tcPr>
            <w:tcW w:w="242" w:type="pct"/>
            <w:vMerge/>
            <w:tcBorders>
              <w:left w:val="single" w:sz="4" w:space="0" w:color="auto"/>
              <w:bottom w:val="single" w:sz="4" w:space="0" w:color="auto"/>
              <w:right w:val="single" w:sz="4" w:space="0" w:color="auto"/>
            </w:tcBorders>
          </w:tcPr>
          <w:p w14:paraId="47A729C6" w14:textId="77777777" w:rsidR="005508BB" w:rsidRPr="00F80B77" w:rsidRDefault="005508BB" w:rsidP="005508BB">
            <w:pPr>
              <w:spacing w:after="160"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72FA5EED" w14:textId="77777777" w:rsidR="005508BB" w:rsidRPr="00F80B7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cPr>
          <w:p w14:paraId="0A18ADAD"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1.5</w:t>
            </w:r>
          </w:p>
        </w:tc>
        <w:tc>
          <w:tcPr>
            <w:tcW w:w="864" w:type="pct"/>
            <w:tcBorders>
              <w:top w:val="single" w:sz="4" w:space="0" w:color="auto"/>
              <w:left w:val="single" w:sz="4" w:space="0" w:color="auto"/>
              <w:bottom w:val="single" w:sz="4" w:space="0" w:color="auto"/>
              <w:right w:val="single" w:sz="4" w:space="0" w:color="auto"/>
            </w:tcBorders>
          </w:tcPr>
          <w:p w14:paraId="6FCB77D2"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Plan Installation of services to  housing development  land</w:t>
            </w:r>
          </w:p>
        </w:tc>
        <w:tc>
          <w:tcPr>
            <w:tcW w:w="245"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BC0B969" w14:textId="77777777" w:rsidR="005508BB" w:rsidRPr="00F80B77" w:rsidRDefault="005508BB" w:rsidP="00E574EA">
            <w:pPr>
              <w:spacing w:after="160"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P005</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5B95D061"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Installation services </w:t>
            </w:r>
          </w:p>
        </w:tc>
        <w:tc>
          <w:tcPr>
            <w:tcW w:w="3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67EDFC" w14:textId="77777777" w:rsidR="005508BB" w:rsidRPr="00F80B77" w:rsidRDefault="005508BB" w:rsidP="00E574EA">
            <w:pPr>
              <w:spacing w:after="160"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1.1.1.5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P005</w:t>
            </w:r>
          </w:p>
        </w:tc>
        <w:tc>
          <w:tcPr>
            <w:tcW w:w="757" w:type="pct"/>
            <w:tcBorders>
              <w:top w:val="single" w:sz="4" w:space="0" w:color="auto"/>
              <w:left w:val="single" w:sz="4" w:space="0" w:color="auto"/>
              <w:bottom w:val="single" w:sz="4" w:space="0" w:color="auto"/>
              <w:right w:val="single" w:sz="4" w:space="0" w:color="auto"/>
            </w:tcBorders>
          </w:tcPr>
          <w:p w14:paraId="3721A0BC" w14:textId="77777777" w:rsidR="005508BB" w:rsidRPr="00F80B77" w:rsidRDefault="005508BB" w:rsidP="005508BB">
            <w:pPr>
              <w:spacing w:after="160" w:line="259" w:lineRule="auto"/>
              <w:jc w:val="both"/>
              <w:rPr>
                <w:rFonts w:ascii="Arial" w:eastAsiaTheme="minorHAnsi" w:hAnsi="Arial" w:cs="Arial"/>
                <w:sz w:val="21"/>
                <w:szCs w:val="21"/>
                <w:lang w:eastAsia="en-US"/>
              </w:rPr>
            </w:pPr>
          </w:p>
        </w:tc>
      </w:tr>
      <w:tr w:rsidR="005508BB" w:rsidRPr="00F25DAA" w14:paraId="4205FD78" w14:textId="77777777" w:rsidTr="00E574EA">
        <w:trPr>
          <w:cantSplit/>
          <w:trHeight w:val="1134"/>
        </w:trPr>
        <w:tc>
          <w:tcPr>
            <w:tcW w:w="816" w:type="pct"/>
            <w:vMerge w:val="restart"/>
            <w:tcBorders>
              <w:top w:val="single" w:sz="4" w:space="0" w:color="auto"/>
              <w:left w:val="single" w:sz="4" w:space="0" w:color="auto"/>
              <w:right w:val="single" w:sz="4" w:space="0" w:color="auto"/>
            </w:tcBorders>
          </w:tcPr>
          <w:p w14:paraId="08534D3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br w:type="page"/>
              <w:t xml:space="preserve">Provision of reliable of basic service delivery infrastructure </w:t>
            </w:r>
          </w:p>
          <w:p w14:paraId="7EC598E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14:paraId="7D88E8E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1</w:t>
            </w:r>
          </w:p>
        </w:tc>
        <w:tc>
          <w:tcPr>
            <w:tcW w:w="724" w:type="pct"/>
            <w:vMerge w:val="restart"/>
            <w:tcBorders>
              <w:top w:val="single" w:sz="4" w:space="0" w:color="auto"/>
              <w:left w:val="single" w:sz="4" w:space="0" w:color="auto"/>
              <w:bottom w:val="single" w:sz="4" w:space="0" w:color="auto"/>
              <w:right w:val="single" w:sz="4" w:space="0" w:color="auto"/>
            </w:tcBorders>
          </w:tcPr>
          <w:p w14:paraId="085AFAD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Efficient planning </w:t>
            </w:r>
          </w:p>
          <w:p w14:paraId="25561B1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and Service delivery improvement plans</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tcPr>
          <w:p w14:paraId="735A2D6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1.6 </w:t>
            </w:r>
          </w:p>
        </w:tc>
        <w:tc>
          <w:tcPr>
            <w:tcW w:w="86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C9F6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Number of water harvesting initiatives provided  </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ECC54A3"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P017</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5FD7D4B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w:t>
            </w:r>
          </w:p>
          <w:p w14:paraId="7608791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Harvesting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3E19ACC3"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1.5.5.7   P017</w:t>
            </w:r>
          </w:p>
        </w:tc>
        <w:tc>
          <w:tcPr>
            <w:tcW w:w="757" w:type="pct"/>
            <w:tcBorders>
              <w:top w:val="single" w:sz="4" w:space="0" w:color="auto"/>
              <w:left w:val="single" w:sz="4" w:space="0" w:color="auto"/>
              <w:bottom w:val="single" w:sz="4" w:space="0" w:color="auto"/>
              <w:right w:val="single" w:sz="4" w:space="0" w:color="auto"/>
            </w:tcBorders>
          </w:tcPr>
          <w:p w14:paraId="7A058D2D"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628B649D" w14:textId="77777777" w:rsidTr="00E574EA">
        <w:trPr>
          <w:cantSplit/>
          <w:trHeight w:val="1134"/>
        </w:trPr>
        <w:tc>
          <w:tcPr>
            <w:tcW w:w="816" w:type="pct"/>
            <w:vMerge/>
            <w:tcBorders>
              <w:left w:val="single" w:sz="4" w:space="0" w:color="auto"/>
              <w:right w:val="single" w:sz="4" w:space="0" w:color="auto"/>
            </w:tcBorders>
          </w:tcPr>
          <w:p w14:paraId="7AD9C3D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000000"/>
              <w:right w:val="single" w:sz="4" w:space="0" w:color="auto"/>
            </w:tcBorders>
          </w:tcPr>
          <w:p w14:paraId="0F3A70B0"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000000"/>
              <w:right w:val="single" w:sz="4" w:space="0" w:color="auto"/>
            </w:tcBorders>
          </w:tcPr>
          <w:p w14:paraId="5001CD4E"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000000"/>
              <w:right w:val="single" w:sz="4" w:space="0" w:color="000000"/>
            </w:tcBorders>
            <w:shd w:val="clear" w:color="auto" w:fill="FFFFFF" w:themeFill="background1"/>
          </w:tcPr>
          <w:p w14:paraId="702DFA1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1.7 </w:t>
            </w:r>
          </w:p>
        </w:tc>
        <w:tc>
          <w:tcPr>
            <w:tcW w:w="868" w:type="pct"/>
            <w:gridSpan w:val="2"/>
            <w:tcBorders>
              <w:top w:val="single" w:sz="4" w:space="0" w:color="auto"/>
              <w:left w:val="single" w:sz="4" w:space="0" w:color="000000"/>
              <w:bottom w:val="single" w:sz="4" w:space="0" w:color="000000"/>
              <w:right w:val="single" w:sz="4" w:space="0" w:color="000000"/>
            </w:tcBorders>
            <w:shd w:val="clear" w:color="auto" w:fill="FFFFFF" w:themeFill="background1"/>
          </w:tcPr>
          <w:p w14:paraId="2EE0D6A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Resuscitate boreholes in rural areas  </w:t>
            </w:r>
          </w:p>
        </w:tc>
        <w:tc>
          <w:tcPr>
            <w:tcW w:w="241" w:type="pct"/>
            <w:tcBorders>
              <w:top w:val="single" w:sz="4" w:space="0" w:color="auto"/>
              <w:left w:val="single" w:sz="4" w:space="0" w:color="000000"/>
              <w:bottom w:val="single" w:sz="4" w:space="0" w:color="000000"/>
              <w:right w:val="single" w:sz="4" w:space="0" w:color="000000"/>
            </w:tcBorders>
            <w:shd w:val="clear" w:color="auto" w:fill="FFFFFF" w:themeFill="background1"/>
            <w:textDirection w:val="btLr"/>
            <w:vAlign w:val="center"/>
          </w:tcPr>
          <w:p w14:paraId="02983784"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P018</w:t>
            </w:r>
          </w:p>
        </w:tc>
        <w:tc>
          <w:tcPr>
            <w:tcW w:w="770"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24966AD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Resuscitate boreholes  </w:t>
            </w:r>
          </w:p>
        </w:tc>
        <w:tc>
          <w:tcPr>
            <w:tcW w:w="338" w:type="pct"/>
            <w:tcBorders>
              <w:top w:val="single" w:sz="4" w:space="0" w:color="auto"/>
              <w:left w:val="single" w:sz="4" w:space="0" w:color="000000"/>
              <w:bottom w:val="single" w:sz="4" w:space="0" w:color="000000"/>
              <w:right w:val="single" w:sz="4" w:space="0" w:color="000000"/>
            </w:tcBorders>
            <w:textDirection w:val="btLr"/>
            <w:vAlign w:val="center"/>
          </w:tcPr>
          <w:p w14:paraId="398C9FAE"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1.5.5.8   P018</w:t>
            </w:r>
          </w:p>
        </w:tc>
        <w:tc>
          <w:tcPr>
            <w:tcW w:w="757" w:type="pct"/>
            <w:tcBorders>
              <w:top w:val="single" w:sz="4" w:space="0" w:color="auto"/>
              <w:left w:val="single" w:sz="4" w:space="0" w:color="000000"/>
              <w:bottom w:val="single" w:sz="4" w:space="0" w:color="000000"/>
              <w:right w:val="single" w:sz="4" w:space="0" w:color="000000"/>
            </w:tcBorders>
          </w:tcPr>
          <w:p w14:paraId="62D6B93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504B81E6" w14:textId="77777777" w:rsidTr="00E574EA">
        <w:trPr>
          <w:cantSplit/>
          <w:trHeight w:val="1134"/>
        </w:trPr>
        <w:tc>
          <w:tcPr>
            <w:tcW w:w="816" w:type="pct"/>
            <w:vMerge/>
            <w:tcBorders>
              <w:left w:val="single" w:sz="4" w:space="0" w:color="auto"/>
              <w:right w:val="single" w:sz="4" w:space="0" w:color="auto"/>
            </w:tcBorders>
          </w:tcPr>
          <w:p w14:paraId="189FD6BF"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val="restart"/>
            <w:tcBorders>
              <w:top w:val="single" w:sz="4" w:space="0" w:color="000000"/>
              <w:left w:val="single" w:sz="4" w:space="0" w:color="auto"/>
              <w:right w:val="single" w:sz="4" w:space="0" w:color="000000"/>
            </w:tcBorders>
            <w:textDirection w:val="tbRl"/>
          </w:tcPr>
          <w:p w14:paraId="46FE0C97" w14:textId="77777777" w:rsidR="005508BB" w:rsidRPr="00F80B77" w:rsidRDefault="005508BB" w:rsidP="00F80B77">
            <w:pPr>
              <w:spacing w:line="259" w:lineRule="auto"/>
              <w:ind w:left="113" w:right="113"/>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 </w:t>
            </w:r>
          </w:p>
          <w:p w14:paraId="1B35E755" w14:textId="77777777" w:rsidR="005508BB" w:rsidRPr="00F80B77" w:rsidRDefault="005508BB" w:rsidP="00F80B77">
            <w:pPr>
              <w:spacing w:line="259" w:lineRule="auto"/>
              <w:ind w:left="113" w:right="113"/>
              <w:jc w:val="both"/>
              <w:rPr>
                <w:rFonts w:ascii="Arial" w:eastAsiaTheme="minorHAnsi" w:hAnsi="Arial" w:cs="Arial"/>
                <w:sz w:val="21"/>
                <w:szCs w:val="21"/>
                <w:lang w:eastAsia="en-US"/>
              </w:rPr>
            </w:pPr>
            <w:r w:rsidRPr="00F80B77">
              <w:rPr>
                <w:rFonts w:ascii="Arial" w:hAnsi="Arial" w:cs="Arial"/>
                <w:noProof/>
                <w:sz w:val="21"/>
                <w:szCs w:val="21"/>
              </w:rPr>
              <mc:AlternateContent>
                <mc:Choice Requires="wpg">
                  <w:drawing>
                    <wp:inline distT="0" distB="0" distL="0" distR="0" wp14:anchorId="5C6FE189" wp14:editId="4B2C2AE5">
                      <wp:extent cx="142810" cy="63691"/>
                      <wp:effectExtent l="0" t="0" r="0" b="0"/>
                      <wp:docPr id="624800" name="Group 624800"/>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18" name="Rectangle 70918"/>
                              <wps:cNvSpPr/>
                              <wps:spPr>
                                <a:xfrm rot="-5399999">
                                  <a:off x="73896" y="-52348"/>
                                  <a:ext cx="42143" cy="189937"/>
                                </a:xfrm>
                                <a:prstGeom prst="rect">
                                  <a:avLst/>
                                </a:prstGeom>
                                <a:ln>
                                  <a:noFill/>
                                </a:ln>
                              </wps:spPr>
                              <wps:txbx>
                                <w:txbxContent>
                                  <w:p w14:paraId="32092BFA" w14:textId="77777777" w:rsidR="0056449A" w:rsidRDefault="0056449A" w:rsidP="005508BB">
                                    <w:r>
                                      <w:t xml:space="preserve"> </w:t>
                                    </w:r>
                                  </w:p>
                                </w:txbxContent>
                              </wps:txbx>
                              <wps:bodyPr horzOverflow="overflow" vert="horz" lIns="0" tIns="0" rIns="0" bIns="0" rtlCol="0">
                                <a:noAutofit/>
                              </wps:bodyPr>
                            </wps:wsp>
                            <wps:wsp>
                              <wps:cNvPr id="70919" name="Rectangle 70919"/>
                              <wps:cNvSpPr/>
                              <wps:spPr>
                                <a:xfrm rot="-5399999">
                                  <a:off x="73896" y="-84352"/>
                                  <a:ext cx="42143" cy="189937"/>
                                </a:xfrm>
                                <a:prstGeom prst="rect">
                                  <a:avLst/>
                                </a:prstGeom>
                                <a:ln>
                                  <a:noFill/>
                                </a:ln>
                              </wps:spPr>
                              <wps:txbx>
                                <w:txbxContent>
                                  <w:p w14:paraId="150B916B"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FE189" id="Group 624800" o:spid="_x0000_s1136"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xMOwIAAFwGAAAOAAAAZHJzL2Uyb0RvYy54bWzMlduO0zAQhu+ReAfL922apIckarpCLFsh&#10;IXbFwgO4jnOQHNuy3Sbl6Rk7TQq7iItdCeiFO/E443++GTvbm77l6MS0aaTIcThfYMQElUUjqhx/&#10;+3o3SzAyloiCcClYjs/M4Jvd2zfbTmUskrXkBdMIggiTdSrHtbUqCwJDa9YSM5eKCXCWUrfEwqOu&#10;gkKTDqK3PIgWi3XQSV0oLSkzBmZvByfe+fhlyai9L0vDLOI5Bm3Wj9qPBzcGuy3JKk1U3dCLDPIC&#10;FS1pBGw6hbollqCjbp6FahuqpZGlnVPZBrIsG8p8DpBNuHiSzV7Lo/K5VFlXqQkToH3C6cVh6efT&#10;XqtH9aCBRKcqYOGfXC59qVv3DypR75GdJ2Sst4jCZLiMkhDAUnCt43UaDkRpDdifvUTrD396LRi3&#10;DH4R0iloDXPN3rwu+8eaKOahmgyyf9CoKXK8WaQhtKogLTTpF2gbIirO0DDt0fjVEyiTGWA2UkJa&#10;QmfNVnHqfr4RLtA2cZKuMQI6s1UUL5MBz0hvGYXLeIAXJmkab5x7wkAypY3dM9kiZ+RYgy4fnJw+&#10;GTssHZc4KVy4Uci7hvPB62aA5qjWWbY/9EPKkdvNTR1kcQYOtdTf7+Esl1x2OZYXC7vjDZs7L0b8&#10;owD+7iSNhh6Nw2hoy99Lf94GOe+OVpaN13vd7aILCjto+CsVTn9f4XQEAf3wmgony3jloZLs/6hw&#10;PCb2ryvsTzRcYb67L9etuyN/fvYdcf0o7H4AAAD//wMAUEsDBBQABgAIAAAAIQAEzdOT2gAAAAMB&#10;AAAPAAAAZHJzL2Rvd25yZXYueG1sTI9BS8NAEIXvgv9hGcGb3SRSkZhNKUU9FcFWEG/T7DQJzc6G&#10;7DZJ/72jF708GN7jvW+K1ew6NdIQWs8G0kUCirjytuXawMf+5e4RVIjIFjvPZOBCAVbl9VWBufUT&#10;v9O4i7WSEg45Gmhi7HOtQ9WQw7DwPbF4Rz84jHIOtbYDTlLuOp0lyYN22LIsNNjTpqHqtDs7A68T&#10;Tuv79Hncno6by9d++fa5TcmY25t5/QQq0hz/wvCDL+hQCtPBn9kG1RmQR+KvipdlS1AHySQJ6LLQ&#10;/9nLbwAAAP//AwBQSwECLQAUAAYACAAAACEAtoM4kv4AAADhAQAAEwAAAAAAAAAAAAAAAAAAAAAA&#10;W0NvbnRlbnRfVHlwZXNdLnhtbFBLAQItABQABgAIAAAAIQA4/SH/1gAAAJQBAAALAAAAAAAAAAAA&#10;AAAAAC8BAABfcmVscy8ucmVsc1BLAQItABQABgAIAAAAIQA67txMOwIAAFwGAAAOAAAAAAAAAAAA&#10;AAAAAC4CAABkcnMvZTJvRG9jLnhtbFBLAQItABQABgAIAAAAIQAEzdOT2gAAAAMBAAAPAAAAAAAA&#10;AAAAAAAAAJUEAABkcnMvZG93bnJldi54bWxQSwUGAAAAAAQABADzAAAAnAUAAAAA&#10;">
                      <v:rect id="Rectangle 70918" o:spid="_x0000_s1137" style="position:absolute;left:73896;top:-52348;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fKwwAAAN4AAAAPAAAAZHJzL2Rvd25yZXYueG1sRE/LasJA&#10;FN0X/IfhCt3VSYpojY4igqQbBZ+4vGZuHpi5k2ZGTf++sxC6PJz3bNGZWjyodZVlBfEgAkGcWV1x&#10;oeB4WH98gXAeWWNtmRT8koPFvPc2w0TbJ+/osfeFCCHsElRQet8kUrqsJINuYBviwOW2NegDbAup&#10;W3yGcFPLzygaSYMVh4YSG1qVlN32d6PgFB/u59Rtr3zJf8bDjU+3eZEq9d7vllMQnjr/L365v7WC&#10;cTSJw95wJ1wBOf8DAAD//wMAUEsBAi0AFAAGAAgAAAAhANvh9svuAAAAhQEAABMAAAAAAAAAAAAA&#10;AAAAAAAAAFtDb250ZW50X1R5cGVzXS54bWxQSwECLQAUAAYACAAAACEAWvQsW78AAAAVAQAACwAA&#10;AAAAAAAAAAAAAAAfAQAAX3JlbHMvLnJlbHNQSwECLQAUAAYACAAAACEADkinysMAAADeAAAADwAA&#10;AAAAAAAAAAAAAAAHAgAAZHJzL2Rvd25yZXYueG1sUEsFBgAAAAADAAMAtwAAAPcCAAAAAA==&#10;" filled="f" stroked="f">
                        <v:textbox inset="0,0,0,0">
                          <w:txbxContent>
                            <w:p w14:paraId="32092BFA" w14:textId="77777777" w:rsidR="0056449A" w:rsidRDefault="0056449A" w:rsidP="005508BB">
                              <w:r>
                                <w:t xml:space="preserve"> </w:t>
                              </w:r>
                            </w:p>
                          </w:txbxContent>
                        </v:textbox>
                      </v:rect>
                      <v:rect id="Rectangle 70919" o:spid="_x0000_s1138" style="position:absolute;left:73896;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JRxwAAAN4AAAAPAAAAZHJzL2Rvd25yZXYueG1sRI9ba8JA&#10;FITfBf/DcoS+6SZSqqauUgolfalQb/h4zJ5caPZszK4a/31XEHwcZuYbZr7sTC0u1LrKsoJ4FIEg&#10;zqyuuFCw3XwNpyCcR9ZYWyYFN3KwXPR7c0y0vfIvXda+EAHCLkEFpfdNIqXLSjLoRrYhDl5uW4M+&#10;yLaQusVrgJtajqPoTRqsOCyU2NBnSdnf+mwU7OLNeZ+61ZEP+Wny+uPTVV6kSr0Muo93EJ46/ww/&#10;2t9awSSaxTO43wlXQC7+AQAA//8DAFBLAQItABQABgAIAAAAIQDb4fbL7gAAAIUBAAATAAAAAAAA&#10;AAAAAAAAAAAAAABbQ29udGVudF9UeXBlc10ueG1sUEsBAi0AFAAGAAgAAAAhAFr0LFu/AAAAFQEA&#10;AAsAAAAAAAAAAAAAAAAAHwEAAF9yZWxzLy5yZWxzUEsBAi0AFAAGAAgAAAAhAGEEAlHHAAAA3gAA&#10;AA8AAAAAAAAAAAAAAAAABwIAAGRycy9kb3ducmV2LnhtbFBLBQYAAAAAAwADALcAAAD7AgAAAAA=&#10;" filled="f" stroked="f">
                        <v:textbox inset="0,0,0,0">
                          <w:txbxContent>
                            <w:p w14:paraId="150B916B" w14:textId="77777777" w:rsidR="0056449A" w:rsidRDefault="0056449A" w:rsidP="005508BB">
                              <w:r>
                                <w:t xml:space="preserve"> </w:t>
                              </w:r>
                            </w:p>
                          </w:txbxContent>
                        </v:textbox>
                      </v:rect>
                      <w10:anchorlock/>
                    </v:group>
                  </w:pict>
                </mc:Fallback>
              </mc:AlternateContent>
            </w:r>
          </w:p>
          <w:p w14:paraId="7DF85F9F" w14:textId="77777777" w:rsidR="005508BB" w:rsidRPr="00F80B77" w:rsidRDefault="005508BB" w:rsidP="00F80B77">
            <w:pPr>
              <w:spacing w:line="259" w:lineRule="auto"/>
              <w:ind w:left="113" w:right="113"/>
              <w:jc w:val="both"/>
              <w:rPr>
                <w:rFonts w:ascii="Arial" w:eastAsiaTheme="minorHAnsi" w:hAnsi="Arial" w:cs="Arial"/>
                <w:sz w:val="21"/>
                <w:szCs w:val="21"/>
                <w:lang w:eastAsia="en-US"/>
              </w:rPr>
            </w:pPr>
            <w:r w:rsidRPr="00F80B77">
              <w:rPr>
                <w:rFonts w:ascii="Arial" w:hAnsi="Arial" w:cs="Arial"/>
                <w:noProof/>
                <w:sz w:val="21"/>
                <w:szCs w:val="21"/>
              </w:rPr>
              <mc:AlternateContent>
                <mc:Choice Requires="wpg">
                  <w:drawing>
                    <wp:inline distT="0" distB="0" distL="0" distR="0" wp14:anchorId="78768322" wp14:editId="7591976D">
                      <wp:extent cx="142810" cy="63691"/>
                      <wp:effectExtent l="0" t="0" r="0" b="0"/>
                      <wp:docPr id="624973" name="Group 624973"/>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84" name="Rectangle 70984"/>
                              <wps:cNvSpPr/>
                              <wps:spPr>
                                <a:xfrm rot="-5399999">
                                  <a:off x="73897" y="-52348"/>
                                  <a:ext cx="42143" cy="189937"/>
                                </a:xfrm>
                                <a:prstGeom prst="rect">
                                  <a:avLst/>
                                </a:prstGeom>
                                <a:ln>
                                  <a:noFill/>
                                </a:ln>
                              </wps:spPr>
                              <wps:txbx>
                                <w:txbxContent>
                                  <w:p w14:paraId="77D38A28" w14:textId="77777777" w:rsidR="0056449A" w:rsidRDefault="0056449A" w:rsidP="005508BB">
                                    <w:r>
                                      <w:t xml:space="preserve"> </w:t>
                                    </w:r>
                                  </w:p>
                                </w:txbxContent>
                              </wps:txbx>
                              <wps:bodyPr horzOverflow="overflow" vert="horz" lIns="0" tIns="0" rIns="0" bIns="0" rtlCol="0">
                                <a:noAutofit/>
                              </wps:bodyPr>
                            </wps:wsp>
                            <wps:wsp>
                              <wps:cNvPr id="70985" name="Rectangle 70985"/>
                              <wps:cNvSpPr/>
                              <wps:spPr>
                                <a:xfrm rot="-5399999">
                                  <a:off x="73896" y="-84352"/>
                                  <a:ext cx="42143" cy="189937"/>
                                </a:xfrm>
                                <a:prstGeom prst="rect">
                                  <a:avLst/>
                                </a:prstGeom>
                                <a:ln>
                                  <a:noFill/>
                                </a:ln>
                              </wps:spPr>
                              <wps:txbx>
                                <w:txbxContent>
                                  <w:p w14:paraId="7894B6DF"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68322" id="Group 624973" o:spid="_x0000_s1139"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34OwIAAFwGAAAOAAAAZHJzL2Uyb0RvYy54bWzMlduO0zAQhu+ReAfL922aQ9s0arpCLFsh&#10;IXa1Cw/gOs5BcmzLdpssT8/YaVLYRVwUCeiFO/E443++GTvbm77l6MS0aaTIcThfYMQElUUjqhx/&#10;/XI3SzEyloiCcClYjp+ZwTe7t2+2ncpYJGvJC6YRBBEm61SOa2tVFgSG1qwlZi4VE+AspW6JhUdd&#10;BYUmHURveRAtFqugk7pQWlJmDMzeDk688/HLklF7X5aGWcRzDNqsH7UfD24MdluSVZqouqFnGeQK&#10;FS1pBGw6hbollqCjbl6FahuqpZGlnVPZBrIsG8p8DpBNuHiRzV7Lo/K5VFlXqQkToH3B6eqw9PNp&#10;r9WTetBAolMVsPBPLpe+1K37B5Wo98ieJ2Sst4jCZJhEaQhgKbhW8WoTDkRpDdhfvUTrD797LRi3&#10;DH4S0iloDXPJ3vxZ9k81UcxDNRlk/6BRU+R4vdikCUaCtNCkj9A2RFScoWHao/GrJ1AmM8BspIS0&#10;hM6aLeON+/lGOENbx+lmjRHQmS2jOEkHPCO9JAqTeIAXpptNvHbuCQPJlDZ2z2SLnJFjDbp8cHL6&#10;ZOywdFzipHDhRiHvGs4Hr5sBmqNaZ9n+0A8pJ243N3WQxTNwqKX+dg9nueSyy7E8W9gdb9jceTHi&#10;HwXwdydpNPRoHEZDW/5e+vM2yHl3tLJsvN7LbmddUNhBw1+p8PLXFV6OIKAfrqrwaqhwmsTL6H+q&#10;8JTYv66wP9FwhfnuPl+37o788dl3xOWjsPsOAAD//wMAUEsDBBQABgAIAAAAIQAEzdOT2gAAAAMB&#10;AAAPAAAAZHJzL2Rvd25yZXYueG1sTI9BS8NAEIXvgv9hGcGb3SRSkZhNKUU9FcFWEG/T7DQJzc6G&#10;7DZJ/72jF708GN7jvW+K1ew6NdIQWs8G0kUCirjytuXawMf+5e4RVIjIFjvPZOBCAVbl9VWBufUT&#10;v9O4i7WSEg45Gmhi7HOtQ9WQw7DwPbF4Rz84jHIOtbYDTlLuOp0lyYN22LIsNNjTpqHqtDs7A68T&#10;Tuv79Hncno6by9d++fa5TcmY25t5/QQq0hz/wvCDL+hQCtPBn9kG1RmQR+KvipdlS1AHySQJ6LLQ&#10;/9nLbwAAAP//AwBQSwECLQAUAAYACAAAACEAtoM4kv4AAADhAQAAEwAAAAAAAAAAAAAAAAAAAAAA&#10;W0NvbnRlbnRfVHlwZXNdLnhtbFBLAQItABQABgAIAAAAIQA4/SH/1gAAAJQBAAALAAAAAAAAAAAA&#10;AAAAAC8BAABfcmVscy8ucmVsc1BLAQItABQABgAIAAAAIQDdjI34OwIAAFwGAAAOAAAAAAAAAAAA&#10;AAAAAC4CAABkcnMvZTJvRG9jLnhtbFBLAQItABQABgAIAAAAIQAEzdOT2gAAAAMBAAAPAAAAAAAA&#10;AAAAAAAAAJUEAABkcnMvZG93bnJldi54bWxQSwUGAAAAAAQABADzAAAAnAUAAAAA&#10;">
                      <v:rect id="Rectangle 70984" o:spid="_x0000_s1140" style="position:absolute;left:73897;top:-52348;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hIxwAAAN4AAAAPAAAAZHJzL2Rvd25yZXYueG1sRI9Pa8JA&#10;FMTvhX6H5Qne6sYiVWM2UgoSLxWqVTw+sy9/MPs2ZldNv323IPQ4zMxvmGTZm0bcqHO1ZQXjUQSC&#10;OLe65lLB9271MgPhPLLGxjIp+CEHy/T5KcFY2zt/0W3rSxEg7GJUUHnfxlK6vCKDbmRb4uAVtjPo&#10;g+xKqTu8B7hp5GsUvUmDNYeFClv6qCg/b69GwX68ux4ytznxsbhMJ58+2xRlptRw0L8vQHjq/X/4&#10;0V5rBdNoPpvA351wBWT6CwAA//8DAFBLAQItABQABgAIAAAAIQDb4fbL7gAAAIUBAAATAAAAAAAA&#10;AAAAAAAAAAAAAABbQ29udGVudF9UeXBlc10ueG1sUEsBAi0AFAAGAAgAAAAhAFr0LFu/AAAAFQEA&#10;AAsAAAAAAAAAAAAAAAAAHwEAAF9yZWxzLy5yZWxzUEsBAi0AFAAGAAgAAAAhAGcPOEjHAAAA3gAA&#10;AA8AAAAAAAAAAAAAAAAABwIAAGRycy9kb3ducmV2LnhtbFBLBQYAAAAAAwADALcAAAD7AgAAAAA=&#10;" filled="f" stroked="f">
                        <v:textbox inset="0,0,0,0">
                          <w:txbxContent>
                            <w:p w14:paraId="77D38A28" w14:textId="77777777" w:rsidR="0056449A" w:rsidRDefault="0056449A" w:rsidP="005508BB">
                              <w:r>
                                <w:t xml:space="preserve"> </w:t>
                              </w:r>
                            </w:p>
                          </w:txbxContent>
                        </v:textbox>
                      </v:rect>
                      <v:rect id="Rectangle 70985" o:spid="_x0000_s1141" style="position:absolute;left:73896;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3TyAAAAN4AAAAPAAAAZHJzL2Rvd25yZXYueG1sRI9La8Mw&#10;EITvhfwHsYXeGtklzcONHEoguJcG8qTHrbV+EGvlWEri/vuoUOhxmJlvmPmiN424UudqywriYQSC&#10;OLe65lLBfrd6noJwHlljY5kU/JCDRTp4mGOi7Y03dN36UgQIuwQVVN63iZQur8igG9qWOHiF7Qz6&#10;ILtS6g5vAW4a+RJFY2mw5rBQYUvLivLT9mIUHOLd5Zi59Td/FefJ6NNn66LMlHp67N/fQHjq/X/4&#10;r/2hFUyi2fQVfu+EKyDTOwAAAP//AwBQSwECLQAUAAYACAAAACEA2+H2y+4AAACFAQAAEwAAAAAA&#10;AAAAAAAAAAAAAAAAW0NvbnRlbnRfVHlwZXNdLnhtbFBLAQItABQABgAIAAAAIQBa9CxbvwAAABUB&#10;AAALAAAAAAAAAAAAAAAAAB8BAABfcmVscy8ucmVsc1BLAQItABQABgAIAAAAIQAIQ53TyAAAAN4A&#10;AAAPAAAAAAAAAAAAAAAAAAcCAABkcnMvZG93bnJldi54bWxQSwUGAAAAAAMAAwC3AAAA/AIAAAAA&#10;" filled="f" stroked="f">
                        <v:textbox inset="0,0,0,0">
                          <w:txbxContent>
                            <w:p w14:paraId="7894B6DF" w14:textId="77777777" w:rsidR="0056449A" w:rsidRDefault="0056449A" w:rsidP="005508BB">
                              <w:r>
                                <w:t xml:space="preserve"> </w:t>
                              </w:r>
                            </w:p>
                          </w:txbxContent>
                        </v:textbox>
                      </v:rect>
                      <w10:anchorlock/>
                    </v:group>
                  </w:pict>
                </mc:Fallback>
              </mc:AlternateContent>
            </w:r>
          </w:p>
          <w:p w14:paraId="3C795C5C" w14:textId="77777777" w:rsidR="005508BB" w:rsidRPr="00F80B77" w:rsidRDefault="005508BB" w:rsidP="00F80B77">
            <w:pPr>
              <w:spacing w:line="259" w:lineRule="auto"/>
              <w:ind w:left="113" w:right="113"/>
              <w:jc w:val="both"/>
              <w:rPr>
                <w:rFonts w:ascii="Arial" w:eastAsiaTheme="minorHAnsi" w:hAnsi="Arial" w:cs="Arial"/>
                <w:sz w:val="21"/>
                <w:szCs w:val="21"/>
                <w:lang w:eastAsia="en-US"/>
              </w:rPr>
            </w:pPr>
            <w:r w:rsidRPr="00F80B77">
              <w:rPr>
                <w:rFonts w:ascii="Arial" w:hAnsi="Arial" w:cs="Arial"/>
                <w:noProof/>
                <w:sz w:val="21"/>
                <w:szCs w:val="21"/>
              </w:rPr>
              <mc:AlternateContent>
                <mc:Choice Requires="wpg">
                  <w:drawing>
                    <wp:inline distT="0" distB="0" distL="0" distR="0" wp14:anchorId="6D6B15F9" wp14:editId="4036E885">
                      <wp:extent cx="142810" cy="63691"/>
                      <wp:effectExtent l="0" t="0" r="0" b="0"/>
                      <wp:docPr id="625229" name="Group 625229"/>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043" name="Rectangle 71043"/>
                              <wps:cNvSpPr/>
                              <wps:spPr>
                                <a:xfrm rot="-5399999">
                                  <a:off x="73897" y="-52349"/>
                                  <a:ext cx="42143" cy="189937"/>
                                </a:xfrm>
                                <a:prstGeom prst="rect">
                                  <a:avLst/>
                                </a:prstGeom>
                                <a:ln>
                                  <a:noFill/>
                                </a:ln>
                              </wps:spPr>
                              <wps:txbx>
                                <w:txbxContent>
                                  <w:p w14:paraId="1EC70262" w14:textId="77777777" w:rsidR="0056449A" w:rsidRDefault="0056449A" w:rsidP="005508BB">
                                    <w:r>
                                      <w:t xml:space="preserve"> </w:t>
                                    </w:r>
                                  </w:p>
                                </w:txbxContent>
                              </wps:txbx>
                              <wps:bodyPr horzOverflow="overflow" vert="horz" lIns="0" tIns="0" rIns="0" bIns="0" rtlCol="0">
                                <a:noAutofit/>
                              </wps:bodyPr>
                            </wps:wsp>
                            <wps:wsp>
                              <wps:cNvPr id="71044" name="Rectangle 71044"/>
                              <wps:cNvSpPr/>
                              <wps:spPr>
                                <a:xfrm rot="-5399999">
                                  <a:off x="73897" y="-84352"/>
                                  <a:ext cx="42143" cy="189937"/>
                                </a:xfrm>
                                <a:prstGeom prst="rect">
                                  <a:avLst/>
                                </a:prstGeom>
                                <a:ln>
                                  <a:noFill/>
                                </a:ln>
                              </wps:spPr>
                              <wps:txbx>
                                <w:txbxContent>
                                  <w:p w14:paraId="1D12B00A"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B15F9" id="Group 625229" o:spid="_x0000_s1142"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u1OgIAAFwGAAAOAAAAZHJzL2Uyb0RvYy54bWzMlduO0zAQhu+ReAfL922aQw+Jmq4Qy1ZI&#10;iF2x8ACu4xwkx7Zst0l5esZOk8Iu4mJXAnrhTmxn5p9vxs72pm85OjFtGilyHM4XGDFBZdGIKsff&#10;vt7NNhgZS0RBuBQsx2dm8M3u7ZttpzIWyVrygmkEToTJOpXj2lqVBYGhNWuJmUvFBCyWUrfEwqOu&#10;gkKTDry3PIgWi1XQSV0oLSkzBmZvh0W88/7LklF7X5aGWcRzDNqsH7UfD24MdluSVZqouqEXGeQF&#10;KlrSCAg6ubollqCjbp65ahuqpZGlnVPZBrIsG8p8DpBNuHiSzV7Lo/K5VFlXqQkToH3C6cVu6efT&#10;XqtH9aCBRKcqYOGfXC59qVv3DypR75GdJ2Sst4jCZJhEmxDAUlhaxas0HIjSGrA/e4nWH/70WjCG&#10;DH4R0iloDXPN3rwu+8eaKOahmgyyf9CoKXK8DhdJjJEgLTTpF2gbIirO0DDt0fjdEyiTGWA2UkJa&#10;QmfNlnHqfr4RLtDW8SZdYwR0ZssoTtIBz0gviUIX1cELN2kar93yhIFkShu7Z7JFzsixBl3eOTl9&#10;MnbYOm5xUrhwo5B3DefDqpsBmqNaZ9n+0A8pr1w0N3WQxRk41FJ/v4ezXHLZ5VheLOyONwR3qxjx&#10;jwL4u5M0Gno0DqOhLX8v/Xkb5Lw7Wlk2Xu812kUXFHbQ8FcqnPy+wskIAvrhNRXeJPEy+p8q7Pvp&#10;yvzfVdifaLjCfHdfrlt3R/787Dvi+lHY/QAAAP//AwBQSwMEFAAGAAgAAAAhAATN05PaAAAAAwEA&#10;AA8AAABkcnMvZG93bnJldi54bWxMj0FLw0AQhe+C/2EZwZvdJFKRmE0pRT0VwVYQb9PsNAnNzobs&#10;Nkn/vaMXvTwY3uO9b4rV7Do10hBazwbSRQKKuPK25drAx/7l7hFUiMgWO89k4EIBVuX1VYG59RO/&#10;07iLtZISDjkaaGLsc61D1ZDDsPA9sXhHPziMcg61tgNOUu46nSXJg3bYsiw02NOmoeq0OzsDrxNO&#10;6/v0edyejpvL13759rlNyZjbm3n9BCrSHP/C8IMv6FAK08Gf2QbVGZBH4q+Kl2VLUAfJJAnostD/&#10;2ctvAAAA//8DAFBLAQItABQABgAIAAAAIQC2gziS/gAAAOEBAAATAAAAAAAAAAAAAAAAAAAAAABb&#10;Q29udGVudF9UeXBlc10ueG1sUEsBAi0AFAAGAAgAAAAhADj9If/WAAAAlAEAAAsAAAAAAAAAAAAA&#10;AAAALwEAAF9yZWxzLy5yZWxzUEsBAi0AFAAGAAgAAAAhADg4K7U6AgAAXAYAAA4AAAAAAAAAAAAA&#10;AAAALgIAAGRycy9lMm9Eb2MueG1sUEsBAi0AFAAGAAgAAAAhAATN05PaAAAAAwEAAA8AAAAAAAAA&#10;AAAAAAAAlAQAAGRycy9kb3ducmV2LnhtbFBLBQYAAAAABAAEAPMAAACbBQAAAAA=&#10;">
                      <v:rect id="Rectangle 71043" o:spid="_x0000_s1143" style="position:absolute;left:73897;top:-52349;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exyAAAAN4AAAAPAAAAZHJzL2Rvd25yZXYueG1sRI9Pa8JA&#10;FMTvQr/D8gq96SZVtMRsRARJLwpqW3p8zb78wezbNLtq/PbdQqHHYWZ+w6SrwbTiSr1rLCuIJxEI&#10;4sLqhisFb6ft+AWE88gaW8uk4E4OVtnDKMVE2xsf6Hr0lQgQdgkqqL3vEildUZNBN7EdcfBK2xv0&#10;QfaV1D3eAty08jmK5tJgw2Ghxo42NRXn48UoeI9Pl4/c7b/4s/xezHY+35dVrtTT47BegvA0+P/w&#10;X/tVK1jE0WwKv3fCFZDZDwAAAP//AwBQSwECLQAUAAYACAAAACEA2+H2y+4AAACFAQAAEwAAAAAA&#10;AAAAAAAAAAAAAAAAW0NvbnRlbnRfVHlwZXNdLnhtbFBLAQItABQABgAIAAAAIQBa9CxbvwAAABUB&#10;AAALAAAAAAAAAAAAAAAAAB8BAABfcmVscy8ucmVsc1BLAQItABQABgAIAAAAIQC7e7exyAAAAN4A&#10;AAAPAAAAAAAAAAAAAAAAAAcCAABkcnMvZG93bnJldi54bWxQSwUGAAAAAAMAAwC3AAAA/AIAAAAA&#10;" filled="f" stroked="f">
                        <v:textbox inset="0,0,0,0">
                          <w:txbxContent>
                            <w:p w14:paraId="1EC70262" w14:textId="77777777" w:rsidR="0056449A" w:rsidRDefault="0056449A" w:rsidP="005508BB">
                              <w:r>
                                <w:t xml:space="preserve"> </w:t>
                              </w:r>
                            </w:p>
                          </w:txbxContent>
                        </v:textbox>
                      </v:rect>
                      <v:rect id="Rectangle 71044" o:spid="_x0000_s1144"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i/FxwAAAN4AAAAPAAAAZHJzL2Rvd25yZXYueG1sRI9ba8JA&#10;FITfhf6H5Qh9001KqBJdRQolfalQb/h4zJ5cMHs2za6a/vuuIPg4zMw3zHzZm0ZcqXO1ZQXxOAJB&#10;nFtdc6lgt/0cTUE4j6yxsUwK/sjBcvEymGOq7Y1/6LrxpQgQdikqqLxvUyldXpFBN7YtcfAK2xn0&#10;QXal1B3eAtw08i2K3qXBmsNChS19VJSfNxejYB9vL4fMrU98LH4nybfP1kWZKfU67FczEJ56/ww/&#10;2l9awSSOkgTud8IVkIt/AAAA//8DAFBLAQItABQABgAIAAAAIQDb4fbL7gAAAIUBAAATAAAAAAAA&#10;AAAAAAAAAAAAAABbQ29udGVudF9UeXBlc10ueG1sUEsBAi0AFAAGAAgAAAAhAFr0LFu/AAAAFQEA&#10;AAsAAAAAAAAAAAAAAAAAHwEAAF9yZWxzLy5yZWxzUEsBAi0AFAAGAAgAAAAhADSSL8XHAAAA3gAA&#10;AA8AAAAAAAAAAAAAAAAABwIAAGRycy9kb3ducmV2LnhtbFBLBQYAAAAAAwADALcAAAD7AgAAAAA=&#10;" filled="f" stroked="f">
                        <v:textbox inset="0,0,0,0">
                          <w:txbxContent>
                            <w:p w14:paraId="1D12B00A" w14:textId="77777777" w:rsidR="0056449A" w:rsidRDefault="0056449A" w:rsidP="005508BB">
                              <w:r>
                                <w:t xml:space="preserve"> </w:t>
                              </w:r>
                            </w:p>
                          </w:txbxContent>
                        </v:textbox>
                      </v:rect>
                      <w10:anchorlock/>
                    </v:group>
                  </w:pict>
                </mc:Fallback>
              </mc:AlternateContent>
            </w:r>
          </w:p>
          <w:p w14:paraId="16D90A2B" w14:textId="77777777" w:rsidR="005508BB" w:rsidRPr="00F80B77" w:rsidRDefault="005508BB" w:rsidP="00F80B77">
            <w:pPr>
              <w:spacing w:line="259" w:lineRule="auto"/>
              <w:ind w:left="113" w:right="113"/>
              <w:jc w:val="both"/>
              <w:rPr>
                <w:rFonts w:ascii="Arial" w:eastAsiaTheme="minorHAnsi" w:hAnsi="Arial" w:cs="Arial"/>
                <w:sz w:val="21"/>
                <w:szCs w:val="21"/>
                <w:lang w:eastAsia="en-US"/>
              </w:rPr>
            </w:pPr>
            <w:r w:rsidRPr="00F80B77">
              <w:rPr>
                <w:rFonts w:ascii="Arial" w:hAnsi="Arial" w:cs="Arial"/>
                <w:noProof/>
                <w:sz w:val="21"/>
                <w:szCs w:val="21"/>
              </w:rPr>
              <mc:AlternateContent>
                <mc:Choice Requires="wpg">
                  <w:drawing>
                    <wp:inline distT="0" distB="0" distL="0" distR="0" wp14:anchorId="158301EC" wp14:editId="5DED78C6">
                      <wp:extent cx="142810" cy="63691"/>
                      <wp:effectExtent l="0" t="0" r="0" b="0"/>
                      <wp:docPr id="625401" name="Group 625401"/>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101" name="Rectangle 71101"/>
                              <wps:cNvSpPr/>
                              <wps:spPr>
                                <a:xfrm rot="-5399999">
                                  <a:off x="73896" y="-52349"/>
                                  <a:ext cx="42144" cy="189936"/>
                                </a:xfrm>
                                <a:prstGeom prst="rect">
                                  <a:avLst/>
                                </a:prstGeom>
                                <a:ln>
                                  <a:noFill/>
                                </a:ln>
                              </wps:spPr>
                              <wps:txbx>
                                <w:txbxContent>
                                  <w:p w14:paraId="7B75EEAF" w14:textId="77777777" w:rsidR="0056449A" w:rsidRDefault="0056449A" w:rsidP="005508BB">
                                    <w:r>
                                      <w:t xml:space="preserve"> </w:t>
                                    </w:r>
                                  </w:p>
                                </w:txbxContent>
                              </wps:txbx>
                              <wps:bodyPr horzOverflow="overflow" vert="horz" lIns="0" tIns="0" rIns="0" bIns="0" rtlCol="0">
                                <a:noAutofit/>
                              </wps:bodyPr>
                            </wps:wsp>
                            <wps:wsp>
                              <wps:cNvPr id="71102" name="Rectangle 71102"/>
                              <wps:cNvSpPr/>
                              <wps:spPr>
                                <a:xfrm rot="-5399999">
                                  <a:off x="73897" y="-84353"/>
                                  <a:ext cx="42143" cy="189937"/>
                                </a:xfrm>
                                <a:prstGeom prst="rect">
                                  <a:avLst/>
                                </a:prstGeom>
                                <a:ln>
                                  <a:noFill/>
                                </a:ln>
                              </wps:spPr>
                              <wps:txbx>
                                <w:txbxContent>
                                  <w:p w14:paraId="5C8D3E48"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301EC" id="Group 625401" o:spid="_x0000_s1145"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djQwIAAFwGAAAOAAAAZHJzL2Uyb0RvYy54bWzElduO2yAQhu8r9R0Q94njQw624qyqbjeq&#10;VHVX3fYBCMYHCQMCEjt9+g44TrabqheptM0FGTN4+OebAa/v+pajA9OmkSLH4XSGERNUFo2ocvzj&#10;+8NkhZGxRBSES8FyfGQG323ev1t3KmORrCUvmEYQRJisUzmurVVZEBhas5aYqVRMgLOUuiUWHnUV&#10;FJp0EL3lQTSbLYJO6kJpSZkxMHs/OPHGxy9LRu1jWRpmEc8xaLN+1H7cuTHYrElWaaLqhp5kkBtU&#10;tKQRsOk51D2xBO11cxWqbaiWRpZ2SmUbyLJsKPM5QDbh7FU2Wy33yudSZV2lzpgA7StON4elXw9b&#10;rZ7VkwYSnaqAhX9yufSlbt0/qES9R3Y8I2O9RRQmwyRahQCWgmsRL9JwIEprwH71Eq0//e21YNwy&#10;+E1Ip6A1zCV782/ZP9dEMQ/VZJD9k0ZNkeNlGM5CjARpoUm/QdsQUXGGhmmPxq8+gzKZAWYjJaQl&#10;dNZkHqfu5xvhBG0Zr9IFRkBnMo/iJB3wjPSSKEySAV64StN44dxnDCRT2tgtky1yRo416PLByeGL&#10;scPScYmTwoUbhXxoOB+8bgZojmqdZftdP6S8cru5qZ0sjsChlvrnI5zlkssux/JkYXe8YXPnxYh/&#10;FsDfnaTR0KOxGw1t+Ufpz9sg58PeyrLxei+7nXRBYQcNb1Lh6M8VjkYQ0A83VXg5VHiVxPP4usLx&#10;iwov37TCvt0uzP9fhf2JhivMd/fpunV35Mtn3xGXj8LmFwAAAP//AwBQSwMEFAAGAAgAAAAhAATN&#10;05PaAAAAAwEAAA8AAABkcnMvZG93bnJldi54bWxMj0FLw0AQhe+C/2EZwZvdJFKRmE0pRT0VwVYQ&#10;b9PsNAnNzobsNkn/vaMXvTwY3uO9b4rV7Do10hBazwbSRQKKuPK25drAx/7l7hFUiMgWO89k4EIB&#10;VuX1VYG59RO/07iLtZISDjkaaGLsc61D1ZDDsPA9sXhHPziMcg61tgNOUu46nSXJg3bYsiw02NOm&#10;oeq0OzsDrxNO6/v0edyejpvL13759rlNyZjbm3n9BCrSHP/C8IMv6FAK08Gf2QbVGZBH4q+Kl2VL&#10;UAfJJAnostD/2ctvAAAA//8DAFBLAQItABQABgAIAAAAIQC2gziS/gAAAOEBAAATAAAAAAAAAAAA&#10;AAAAAAAAAABbQ29udGVudF9UeXBlc10ueG1sUEsBAi0AFAAGAAgAAAAhADj9If/WAAAAlAEAAAsA&#10;AAAAAAAAAAAAAAAALwEAAF9yZWxzLy5yZWxzUEsBAi0AFAAGAAgAAAAhAHy3N2NDAgAAXAYAAA4A&#10;AAAAAAAAAAAAAAAALgIAAGRycy9lMm9Eb2MueG1sUEsBAi0AFAAGAAgAAAAhAATN05PaAAAAAwEA&#10;AA8AAAAAAAAAAAAAAAAAnQQAAGRycy9kb3ducmV2LnhtbFBLBQYAAAAABAAEAPMAAACkBQAAAAA=&#10;">
                      <v:rect id="Rectangle 71101" o:spid="_x0000_s1146" style="position:absolute;left:73896;top:-52349;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oAxgAAAN4AAAAPAAAAZHJzL2Rvd25yZXYueG1sRI9PawIx&#10;FMTvQr9DeIXeNBuRWlajSKGslwpqW3p8bt7+wc3Luom6/fZGEHocZuY3zHzZ20ZcqPO1Yw1qlIAg&#10;zp2pudTwtf8YvoHwAdlg45g0/JGH5eJpMMfUuCtv6bILpYgQ9ilqqEJoUyl9XpFFP3ItcfQK11kM&#10;UXalNB1eI9w2cpwkr9JizXGhwpbeK8qPu7PV8K3255/Mbw78W5ymk8+QbYoy0/rluV/NQATqw3/4&#10;0V4bDVOlEgX3O/EKyMUNAAD//wMAUEsBAi0AFAAGAAgAAAAhANvh9svuAAAAhQEAABMAAAAAAAAA&#10;AAAAAAAAAAAAAFtDb250ZW50X1R5cGVzXS54bWxQSwECLQAUAAYACAAAACEAWvQsW78AAAAVAQAA&#10;CwAAAAAAAAAAAAAAAAAfAQAAX3JlbHMvLnJlbHNQSwECLQAUAAYACAAAACEAxG46AMYAAADeAAAA&#10;DwAAAAAAAAAAAAAAAAAHAgAAZHJzL2Rvd25yZXYueG1sUEsFBgAAAAADAAMAtwAAAPoCAAAAAA==&#10;" filled="f" stroked="f">
                        <v:textbox inset="0,0,0,0">
                          <w:txbxContent>
                            <w:p w14:paraId="7B75EEAF" w14:textId="77777777" w:rsidR="0056449A" w:rsidRDefault="0056449A" w:rsidP="005508BB">
                              <w:r>
                                <w:t xml:space="preserve"> </w:t>
                              </w:r>
                            </w:p>
                          </w:txbxContent>
                        </v:textbox>
                      </v:rect>
                      <v:rect id="Rectangle 71102" o:spid="_x0000_s1147" style="position:absolute;left:73897;top:-84353;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R3xwAAAN4AAAAPAAAAZHJzL2Rvd25yZXYueG1sRI9ba8JA&#10;FITfC/6H5RR8q5tIUYmuUoSSvih4afHxmD25YPZsml01/ntXEHwcZuYbZrboTC0u1LrKsoJ4EIEg&#10;zqyuuFCw331/TEA4j6yxtkwKbuRgMe+9zTDR9sobumx9IQKEXYIKSu+bREqXlWTQDWxDHLzctgZ9&#10;kG0hdYvXADe1HEbRSBqsOCyU2NCypOy0PRsFv/Hu/Je69ZEP+f/4c+XTdV6kSvXfu68pCE+df4Wf&#10;7R+tYBzH0RAed8IVkPM7AAAA//8DAFBLAQItABQABgAIAAAAIQDb4fbL7gAAAIUBAAATAAAAAAAA&#10;AAAAAAAAAAAAAABbQ29udGVudF9UeXBlc10ueG1sUEsBAi0AFAAGAAgAAAAhAFr0LFu/AAAAFQEA&#10;AAsAAAAAAAAAAAAAAAAAHwEAAF9yZWxzLy5yZWxzUEsBAi0AFAAGAAgAAAAhADS8pHfHAAAA3gAA&#10;AA8AAAAAAAAAAAAAAAAABwIAAGRycy9kb3ducmV2LnhtbFBLBQYAAAAAAwADALcAAAD7AgAAAAA=&#10;" filled="f" stroked="f">
                        <v:textbox inset="0,0,0,0">
                          <w:txbxContent>
                            <w:p w14:paraId="5C8D3E48" w14:textId="77777777" w:rsidR="0056449A" w:rsidRDefault="0056449A" w:rsidP="005508BB">
                              <w:r>
                                <w:t xml:space="preserve"> </w:t>
                              </w:r>
                            </w:p>
                          </w:txbxContent>
                        </v:textbox>
                      </v:rect>
                      <w10:anchorlock/>
                    </v:group>
                  </w:pict>
                </mc:Fallback>
              </mc:AlternateContent>
            </w:r>
          </w:p>
        </w:tc>
        <w:tc>
          <w:tcPr>
            <w:tcW w:w="724" w:type="pct"/>
            <w:vMerge w:val="restart"/>
            <w:tcBorders>
              <w:top w:val="single" w:sz="4" w:space="0" w:color="000000"/>
              <w:left w:val="single" w:sz="4" w:space="0" w:color="000000"/>
              <w:right w:val="single" w:sz="4" w:space="0" w:color="000000"/>
            </w:tcBorders>
          </w:tcPr>
          <w:p w14:paraId="1F67D7C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Maintenance of the existing water and sanitation infrastructure  </w:t>
            </w:r>
          </w:p>
          <w:p w14:paraId="6DCEDEE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244" w:type="pct"/>
            <w:tcBorders>
              <w:top w:val="single" w:sz="4" w:space="0" w:color="000000"/>
              <w:left w:val="single" w:sz="4" w:space="0" w:color="000000"/>
              <w:bottom w:val="single" w:sz="4" w:space="0" w:color="auto"/>
              <w:right w:val="single" w:sz="4" w:space="0" w:color="000000"/>
            </w:tcBorders>
          </w:tcPr>
          <w:p w14:paraId="344A921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2.1 </w:t>
            </w:r>
          </w:p>
        </w:tc>
        <w:tc>
          <w:tcPr>
            <w:tcW w:w="868" w:type="pct"/>
            <w:gridSpan w:val="2"/>
            <w:tcBorders>
              <w:top w:val="single" w:sz="4" w:space="0" w:color="000000"/>
              <w:left w:val="single" w:sz="4" w:space="0" w:color="000000"/>
              <w:bottom w:val="single" w:sz="4" w:space="0" w:color="auto"/>
              <w:right w:val="single" w:sz="4" w:space="0" w:color="000000"/>
            </w:tcBorders>
          </w:tcPr>
          <w:p w14:paraId="2BD4844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Disposal of waste water as per authorised licences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2E48466"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P004</w:t>
            </w:r>
          </w:p>
        </w:tc>
        <w:tc>
          <w:tcPr>
            <w:tcW w:w="770" w:type="pct"/>
            <w:tcBorders>
              <w:top w:val="single" w:sz="4" w:space="0" w:color="000000"/>
              <w:left w:val="single" w:sz="4" w:space="0" w:color="000000"/>
              <w:bottom w:val="single" w:sz="4" w:space="0" w:color="000000"/>
              <w:right w:val="single" w:sz="4" w:space="0" w:color="000000"/>
            </w:tcBorders>
          </w:tcPr>
          <w:p w14:paraId="63B7EB4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Sewer </w:t>
            </w:r>
          </w:p>
          <w:p w14:paraId="21CA2C2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Disposal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40BDB4F"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1.2.2.1   P004</w:t>
            </w:r>
          </w:p>
        </w:tc>
        <w:tc>
          <w:tcPr>
            <w:tcW w:w="757" w:type="pct"/>
            <w:tcBorders>
              <w:top w:val="single" w:sz="4" w:space="0" w:color="000000"/>
              <w:left w:val="single" w:sz="4" w:space="0" w:color="000000"/>
              <w:bottom w:val="single" w:sz="4" w:space="0" w:color="000000"/>
              <w:right w:val="single" w:sz="4" w:space="0" w:color="000000"/>
            </w:tcBorders>
          </w:tcPr>
          <w:p w14:paraId="35E9401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and Sanitation  services </w:t>
            </w:r>
          </w:p>
        </w:tc>
      </w:tr>
      <w:tr w:rsidR="005508BB" w:rsidRPr="00F25DAA" w14:paraId="350B32D0" w14:textId="77777777" w:rsidTr="00E574EA">
        <w:tblPrEx>
          <w:tblCellMar>
            <w:top w:w="45" w:type="dxa"/>
            <w:left w:w="108" w:type="dxa"/>
            <w:bottom w:w="0" w:type="dxa"/>
            <w:right w:w="17" w:type="dxa"/>
          </w:tblCellMar>
        </w:tblPrEx>
        <w:trPr>
          <w:cantSplit/>
          <w:trHeight w:val="1134"/>
        </w:trPr>
        <w:tc>
          <w:tcPr>
            <w:tcW w:w="816" w:type="pct"/>
            <w:vMerge/>
            <w:tcBorders>
              <w:left w:val="single" w:sz="4" w:space="0" w:color="auto"/>
              <w:right w:val="single" w:sz="4" w:space="0" w:color="auto"/>
            </w:tcBorders>
          </w:tcPr>
          <w:p w14:paraId="7BC33775"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000000"/>
            </w:tcBorders>
            <w:vAlign w:val="bottom"/>
          </w:tcPr>
          <w:p w14:paraId="0B337AB8"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left w:val="single" w:sz="4" w:space="0" w:color="000000"/>
              <w:right w:val="single" w:sz="4" w:space="0" w:color="000000"/>
            </w:tcBorders>
          </w:tcPr>
          <w:p w14:paraId="50F79805"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tcPr>
          <w:p w14:paraId="458FD3F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2.2 </w:t>
            </w:r>
          </w:p>
        </w:tc>
        <w:tc>
          <w:tcPr>
            <w:tcW w:w="868" w:type="pct"/>
            <w:gridSpan w:val="2"/>
            <w:tcBorders>
              <w:top w:val="single" w:sz="4" w:space="0" w:color="auto"/>
              <w:left w:val="single" w:sz="4" w:space="0" w:color="auto"/>
              <w:bottom w:val="single" w:sz="4" w:space="0" w:color="auto"/>
              <w:right w:val="single" w:sz="4" w:space="0" w:color="auto"/>
            </w:tcBorders>
          </w:tcPr>
          <w:p w14:paraId="39C407B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Maintenance of water exiting reticulation system  infrastructure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30680464"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P005</w:t>
            </w:r>
          </w:p>
        </w:tc>
        <w:tc>
          <w:tcPr>
            <w:tcW w:w="770" w:type="pct"/>
            <w:tcBorders>
              <w:top w:val="single" w:sz="4" w:space="0" w:color="000000"/>
              <w:left w:val="single" w:sz="4" w:space="0" w:color="000000"/>
              <w:bottom w:val="single" w:sz="4" w:space="0" w:color="000000"/>
              <w:right w:val="single" w:sz="4" w:space="0" w:color="000000"/>
            </w:tcBorders>
          </w:tcPr>
          <w:p w14:paraId="217D4A2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Maintenance of the Water </w:t>
            </w:r>
          </w:p>
          <w:p w14:paraId="5E93254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reticulation system </w:t>
            </w:r>
          </w:p>
          <w:p w14:paraId="4E0A87A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5024672"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1.2.22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P005</w:t>
            </w:r>
          </w:p>
        </w:tc>
        <w:tc>
          <w:tcPr>
            <w:tcW w:w="757" w:type="pct"/>
            <w:tcBorders>
              <w:top w:val="single" w:sz="4" w:space="0" w:color="000000"/>
              <w:left w:val="single" w:sz="4" w:space="0" w:color="000000"/>
              <w:bottom w:val="single" w:sz="4" w:space="0" w:color="000000"/>
              <w:right w:val="single" w:sz="4" w:space="0" w:color="000000"/>
            </w:tcBorders>
          </w:tcPr>
          <w:p w14:paraId="435528C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services </w:t>
            </w:r>
          </w:p>
        </w:tc>
      </w:tr>
      <w:tr w:rsidR="005508BB" w:rsidRPr="00F25DAA" w14:paraId="7146BC83" w14:textId="77777777" w:rsidTr="00E574EA">
        <w:tblPrEx>
          <w:tblCellMar>
            <w:top w:w="45" w:type="dxa"/>
            <w:left w:w="108" w:type="dxa"/>
            <w:bottom w:w="0" w:type="dxa"/>
            <w:right w:w="17" w:type="dxa"/>
          </w:tblCellMar>
        </w:tblPrEx>
        <w:trPr>
          <w:cantSplit/>
          <w:trHeight w:val="1134"/>
        </w:trPr>
        <w:tc>
          <w:tcPr>
            <w:tcW w:w="816" w:type="pct"/>
            <w:vMerge/>
            <w:tcBorders>
              <w:left w:val="single" w:sz="4" w:space="0" w:color="auto"/>
              <w:right w:val="single" w:sz="4" w:space="0" w:color="auto"/>
            </w:tcBorders>
          </w:tcPr>
          <w:p w14:paraId="09A9367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000000"/>
            </w:tcBorders>
            <w:vAlign w:val="bottom"/>
          </w:tcPr>
          <w:p w14:paraId="3B9A87EF"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left w:val="single" w:sz="4" w:space="0" w:color="000000"/>
              <w:right w:val="single" w:sz="4" w:space="0" w:color="000000"/>
            </w:tcBorders>
          </w:tcPr>
          <w:p w14:paraId="325DB178"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tcPr>
          <w:p w14:paraId="4F6E13A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2.3 </w:t>
            </w:r>
          </w:p>
        </w:tc>
        <w:tc>
          <w:tcPr>
            <w:tcW w:w="868" w:type="pct"/>
            <w:gridSpan w:val="2"/>
            <w:tcBorders>
              <w:top w:val="single" w:sz="4" w:space="0" w:color="auto"/>
              <w:left w:val="single" w:sz="4" w:space="0" w:color="auto"/>
              <w:bottom w:val="single" w:sz="4" w:space="0" w:color="auto"/>
              <w:right w:val="single" w:sz="4" w:space="0" w:color="auto"/>
            </w:tcBorders>
          </w:tcPr>
          <w:p w14:paraId="4CF5877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Maintenance of sewer exiting reticulation system  infrastructure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025B0C92"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P006</w:t>
            </w:r>
          </w:p>
        </w:tc>
        <w:tc>
          <w:tcPr>
            <w:tcW w:w="770" w:type="pct"/>
            <w:tcBorders>
              <w:top w:val="single" w:sz="4" w:space="0" w:color="000000"/>
              <w:left w:val="single" w:sz="4" w:space="0" w:color="000000"/>
              <w:bottom w:val="single" w:sz="4" w:space="0" w:color="000000"/>
              <w:right w:val="single" w:sz="4" w:space="0" w:color="000000"/>
            </w:tcBorders>
          </w:tcPr>
          <w:p w14:paraId="79FDE7D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Maintenance of the sewer  </w:t>
            </w:r>
          </w:p>
          <w:p w14:paraId="1CB358A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reticulation system </w:t>
            </w:r>
          </w:p>
          <w:p w14:paraId="275BF44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DB70ED4"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1.2.2.3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 xml:space="preserve"> P006</w:t>
            </w:r>
          </w:p>
        </w:tc>
        <w:tc>
          <w:tcPr>
            <w:tcW w:w="757" w:type="pct"/>
            <w:tcBorders>
              <w:top w:val="single" w:sz="4" w:space="0" w:color="000000"/>
              <w:left w:val="single" w:sz="4" w:space="0" w:color="000000"/>
              <w:bottom w:val="single" w:sz="4" w:space="0" w:color="000000"/>
              <w:right w:val="single" w:sz="4" w:space="0" w:color="000000"/>
            </w:tcBorders>
          </w:tcPr>
          <w:p w14:paraId="42C095F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services </w:t>
            </w:r>
          </w:p>
        </w:tc>
      </w:tr>
      <w:tr w:rsidR="005508BB" w:rsidRPr="00F25DAA" w14:paraId="06448619" w14:textId="77777777" w:rsidTr="00E574EA">
        <w:tblPrEx>
          <w:tblCellMar>
            <w:top w:w="45" w:type="dxa"/>
            <w:left w:w="108" w:type="dxa"/>
            <w:bottom w:w="0" w:type="dxa"/>
            <w:right w:w="17" w:type="dxa"/>
          </w:tblCellMar>
        </w:tblPrEx>
        <w:trPr>
          <w:cantSplit/>
          <w:trHeight w:val="1134"/>
        </w:trPr>
        <w:tc>
          <w:tcPr>
            <w:tcW w:w="816" w:type="pct"/>
            <w:vMerge/>
            <w:tcBorders>
              <w:left w:val="single" w:sz="4" w:space="0" w:color="auto"/>
              <w:right w:val="single" w:sz="4" w:space="0" w:color="auto"/>
            </w:tcBorders>
          </w:tcPr>
          <w:p w14:paraId="41BAD0DF"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000000"/>
            </w:tcBorders>
            <w:vAlign w:val="bottom"/>
          </w:tcPr>
          <w:p w14:paraId="36EBC86A"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left w:val="single" w:sz="4" w:space="0" w:color="000000"/>
              <w:bottom w:val="single" w:sz="4" w:space="0" w:color="auto"/>
              <w:right w:val="single" w:sz="4" w:space="0" w:color="000000"/>
            </w:tcBorders>
          </w:tcPr>
          <w:p w14:paraId="0E745657"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tcPr>
          <w:p w14:paraId="2020F43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2.4 </w:t>
            </w:r>
          </w:p>
        </w:tc>
        <w:tc>
          <w:tcPr>
            <w:tcW w:w="868" w:type="pct"/>
            <w:gridSpan w:val="2"/>
            <w:tcBorders>
              <w:top w:val="single" w:sz="4" w:space="0" w:color="auto"/>
              <w:left w:val="single" w:sz="4" w:space="0" w:color="auto"/>
              <w:bottom w:val="single" w:sz="4" w:space="0" w:color="auto"/>
              <w:right w:val="single" w:sz="4" w:space="0" w:color="auto"/>
            </w:tcBorders>
          </w:tcPr>
          <w:p w14:paraId="2B44B23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Schedule maintenance of bulk water and waste water  infrastructure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0575236D"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P007</w:t>
            </w:r>
          </w:p>
        </w:tc>
        <w:tc>
          <w:tcPr>
            <w:tcW w:w="770" w:type="pct"/>
            <w:tcBorders>
              <w:top w:val="single" w:sz="4" w:space="0" w:color="000000"/>
              <w:left w:val="single" w:sz="4" w:space="0" w:color="000000"/>
              <w:bottom w:val="single" w:sz="4" w:space="0" w:color="000000"/>
              <w:right w:val="single" w:sz="4" w:space="0" w:color="000000"/>
            </w:tcBorders>
          </w:tcPr>
          <w:p w14:paraId="79DCB85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conservation and demand management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39957E6"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1.2.2.4   P007</w:t>
            </w:r>
          </w:p>
        </w:tc>
        <w:tc>
          <w:tcPr>
            <w:tcW w:w="757" w:type="pct"/>
            <w:tcBorders>
              <w:top w:val="single" w:sz="4" w:space="0" w:color="000000"/>
              <w:left w:val="single" w:sz="4" w:space="0" w:color="000000"/>
              <w:bottom w:val="single" w:sz="4" w:space="0" w:color="000000"/>
              <w:right w:val="single" w:sz="4" w:space="0" w:color="000000"/>
            </w:tcBorders>
          </w:tcPr>
          <w:p w14:paraId="4CCDC82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and </w:t>
            </w:r>
          </w:p>
          <w:p w14:paraId="0D836EF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w:t>
            </w:r>
          </w:p>
        </w:tc>
      </w:tr>
      <w:tr w:rsidR="005508BB" w:rsidRPr="00F25DAA" w14:paraId="667F2B65" w14:textId="77777777" w:rsidTr="00E574EA">
        <w:tblPrEx>
          <w:tblCellMar>
            <w:top w:w="45" w:type="dxa"/>
            <w:left w:w="108" w:type="dxa"/>
            <w:bottom w:w="0" w:type="dxa"/>
            <w:right w:w="17" w:type="dxa"/>
          </w:tblCellMar>
        </w:tblPrEx>
        <w:trPr>
          <w:cantSplit/>
          <w:trHeight w:val="1134"/>
        </w:trPr>
        <w:tc>
          <w:tcPr>
            <w:tcW w:w="816" w:type="pct"/>
            <w:vMerge/>
            <w:tcBorders>
              <w:left w:val="single" w:sz="4" w:space="0" w:color="auto"/>
              <w:bottom w:val="single" w:sz="4" w:space="0" w:color="auto"/>
              <w:right w:val="single" w:sz="4" w:space="0" w:color="auto"/>
            </w:tcBorders>
          </w:tcPr>
          <w:p w14:paraId="0DD91F70"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000000"/>
            </w:tcBorders>
            <w:vAlign w:val="bottom"/>
          </w:tcPr>
          <w:p w14:paraId="5D97C18F" w14:textId="77777777"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000000"/>
              <w:bottom w:val="single" w:sz="4" w:space="0" w:color="auto"/>
              <w:right w:val="single" w:sz="4" w:space="0" w:color="auto"/>
            </w:tcBorders>
          </w:tcPr>
          <w:p w14:paraId="21E97BCB" w14:textId="77777777"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14:paraId="153EE35B"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2.5 </w:t>
            </w:r>
          </w:p>
        </w:tc>
        <w:tc>
          <w:tcPr>
            <w:tcW w:w="868" w:type="pct"/>
            <w:gridSpan w:val="2"/>
            <w:tcBorders>
              <w:top w:val="single" w:sz="4" w:space="0" w:color="auto"/>
              <w:left w:val="single" w:sz="4" w:space="0" w:color="auto"/>
              <w:bottom w:val="single" w:sz="4" w:space="0" w:color="auto"/>
              <w:right w:val="single" w:sz="4" w:space="0" w:color="auto"/>
            </w:tcBorders>
          </w:tcPr>
          <w:p w14:paraId="28A4CDE9"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Provision alternative basic sanitation infrastructure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557C31CB" w14:textId="77777777" w:rsidR="005508BB" w:rsidRPr="00F80B77" w:rsidRDefault="005508BB" w:rsidP="00E574EA">
            <w:pPr>
              <w:spacing w:after="160"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P258</w:t>
            </w:r>
          </w:p>
        </w:tc>
        <w:tc>
          <w:tcPr>
            <w:tcW w:w="770" w:type="pct"/>
            <w:tcBorders>
              <w:top w:val="single" w:sz="4" w:space="0" w:color="000000"/>
              <w:left w:val="single" w:sz="4" w:space="0" w:color="000000"/>
              <w:bottom w:val="single" w:sz="4" w:space="0" w:color="000000"/>
              <w:right w:val="single" w:sz="4" w:space="0" w:color="000000"/>
            </w:tcBorders>
          </w:tcPr>
          <w:p w14:paraId="188F23E5"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Sewer Pail  </w:t>
            </w:r>
          </w:p>
          <w:p w14:paraId="4660D84A"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Removal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C566F65" w14:textId="77777777" w:rsidR="005508BB" w:rsidRPr="00F80B77" w:rsidRDefault="005508BB" w:rsidP="00E574EA">
            <w:pPr>
              <w:spacing w:after="160"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1.2.2.5 P258</w:t>
            </w:r>
          </w:p>
        </w:tc>
        <w:tc>
          <w:tcPr>
            <w:tcW w:w="757" w:type="pct"/>
            <w:tcBorders>
              <w:top w:val="single" w:sz="4" w:space="0" w:color="000000"/>
              <w:left w:val="single" w:sz="4" w:space="0" w:color="000000"/>
              <w:bottom w:val="single" w:sz="4" w:space="0" w:color="000000"/>
              <w:right w:val="single" w:sz="4" w:space="0" w:color="000000"/>
            </w:tcBorders>
          </w:tcPr>
          <w:p w14:paraId="6AFC275E" w14:textId="77777777" w:rsidR="005508BB" w:rsidRPr="00F80B77" w:rsidRDefault="005508BB" w:rsidP="005508BB">
            <w:pPr>
              <w:spacing w:after="160"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Sanitation services </w:t>
            </w:r>
          </w:p>
        </w:tc>
      </w:tr>
      <w:tr w:rsidR="005508BB" w:rsidRPr="00F25DAA" w14:paraId="57F55371" w14:textId="77777777" w:rsidTr="00E574EA">
        <w:tblPrEx>
          <w:tblCellMar>
            <w:top w:w="45" w:type="dxa"/>
            <w:left w:w="108" w:type="dxa"/>
            <w:bottom w:w="0" w:type="dxa"/>
            <w:right w:w="48"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37B0B16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Provision of reliable of basic service delivery infrastructure </w:t>
            </w:r>
          </w:p>
          <w:p w14:paraId="1092DC5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14:paraId="6D1ADAB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3. </w:t>
            </w:r>
          </w:p>
          <w:p w14:paraId="3A46007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hAnsi="Arial" w:cs="Arial"/>
                <w:noProof/>
                <w:sz w:val="21"/>
                <w:szCs w:val="21"/>
              </w:rPr>
              <mc:AlternateContent>
                <mc:Choice Requires="wpg">
                  <w:drawing>
                    <wp:inline distT="0" distB="0" distL="0" distR="0" wp14:anchorId="7A3F2D0D" wp14:editId="64B045DB">
                      <wp:extent cx="142810" cy="63691"/>
                      <wp:effectExtent l="0" t="0" r="0" b="0"/>
                      <wp:docPr id="690342" name="Group 690342"/>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308" name="Rectangle 71308"/>
                              <wps:cNvSpPr/>
                              <wps:spPr>
                                <a:xfrm rot="-5399999">
                                  <a:off x="73897" y="-52348"/>
                                  <a:ext cx="42143" cy="189937"/>
                                </a:xfrm>
                                <a:prstGeom prst="rect">
                                  <a:avLst/>
                                </a:prstGeom>
                                <a:ln>
                                  <a:noFill/>
                                </a:ln>
                              </wps:spPr>
                              <wps:txbx>
                                <w:txbxContent>
                                  <w:p w14:paraId="29BAE0E5" w14:textId="77777777" w:rsidR="0056449A" w:rsidRDefault="0056449A" w:rsidP="005508BB">
                                    <w:r>
                                      <w:t xml:space="preserve"> </w:t>
                                    </w:r>
                                  </w:p>
                                </w:txbxContent>
                              </wps:txbx>
                              <wps:bodyPr horzOverflow="overflow" vert="horz" lIns="0" tIns="0" rIns="0" bIns="0" rtlCol="0">
                                <a:noAutofit/>
                              </wps:bodyPr>
                            </wps:wsp>
                            <wps:wsp>
                              <wps:cNvPr id="71309" name="Rectangle 71309"/>
                              <wps:cNvSpPr/>
                              <wps:spPr>
                                <a:xfrm rot="-5399999">
                                  <a:off x="73897" y="-84352"/>
                                  <a:ext cx="42143" cy="189937"/>
                                </a:xfrm>
                                <a:prstGeom prst="rect">
                                  <a:avLst/>
                                </a:prstGeom>
                                <a:ln>
                                  <a:noFill/>
                                </a:ln>
                              </wps:spPr>
                              <wps:txbx>
                                <w:txbxContent>
                                  <w:p w14:paraId="54CF590C"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F2D0D" id="Group 690342" o:spid="_x0000_s1148"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hqPAIAAFwGAAAOAAAAZHJzL2Uyb0RvYy54bWzMlduO0zAQhu+ReAfL922apIckarpCLFsh&#10;IXbFwgO4jnOQHNuy3Sbl6Rk7TQq7iItdCeiFO7Gd8T/fzDjbm77l6MS0aaTIcThfYMQElUUjqhx/&#10;+3o3SzAyloiCcClYjs/M4Jvd2zfbTmUskrXkBdMInAiTdSrHtbUqCwJDa9YSM5eKCVgspW6JhUdd&#10;BYUmHXhveRAtFuugk7pQWlJmDMzeDot45/2XJaP2viwNs4jnGLRZP2o/HtwY7LYkqzRRdUMvMsgL&#10;VLSkEXDo5OqWWIKOunnmqm2olkaWdk5lG8iybCjzMUA04eJJNHstj8rHUmVdpSZMgPYJpxe7pZ9P&#10;e60e1YMGEp2qgIV/crH0pW7dP6hEvUd2npCx3iIKk+EySkIAS2FpHa/TcCBKa8D+7CVaf/jTa8F4&#10;ZPCLkE5BaZhr9OZ10T/WRDEP1WQQ/YNGTZHjTRgvoFQFaaFIv0DZEFFxhoZpj8bvnkCZzACzkRLS&#10;EiprtopT9/OFcIG2iZN0gxHQma2ieJkMeEZ6yyhcxgO8MEnTeOOWJwwkU9rYPZMtckaONejyzsnp&#10;k7HD1nGLk8KFG4W8azgfVt0M0BzVOsv2h96HnPjqd1MHWZyBQy3193vo5ZLLLsfyYmHX3nC4W8WI&#10;fxTA33XSaOjROIyGtvy99P02yHl3tLJsvN7raRddkFhXd38pw+nvM5w67E4E1MNrMpws41X0P2XY&#10;d+OV+b/LsO9ouMJ8dV+uW3dH/vzsK+L6Udj9AAAA//8DAFBLAwQUAAYACAAAACEABM3Tk9oAAAAD&#10;AQAADwAAAGRycy9kb3ducmV2LnhtbEyPQUvDQBCF74L/YRnBm90kUpGYTSlFPRXBVhBv0+w0Cc3O&#10;huw2Sf+9oxe9PBje471vitXsOjXSEFrPBtJFAoq48rbl2sDH/uXuEVSIyBY7z2TgQgFW5fVVgbn1&#10;E7/TuIu1khIOORpoYuxzrUPVkMOw8D2xeEc/OIxyDrW2A05S7jqdJcmDdtiyLDTY06ah6rQ7OwOv&#10;E07r+/R53J6Om8vXfvn2uU3JmNubef0EKtIc/8Lwgy/oUArTwZ/ZBtUZkEfir4qXZUtQB8kkCeiy&#10;0P/Zy28AAAD//wMAUEsBAi0AFAAGAAgAAAAhALaDOJL+AAAA4QEAABMAAAAAAAAAAAAAAAAAAAAA&#10;AFtDb250ZW50X1R5cGVzXS54bWxQSwECLQAUAAYACAAAACEAOP0h/9YAAACUAQAACwAAAAAAAAAA&#10;AAAAAAAvAQAAX3JlbHMvLnJlbHNQSwECLQAUAAYACAAAACEAGKaoajwCAABcBgAADgAAAAAAAAAA&#10;AAAAAAAuAgAAZHJzL2Uyb0RvYy54bWxQSwECLQAUAAYACAAAACEABM3Tk9oAAAADAQAADwAAAAAA&#10;AAAAAAAAAACWBAAAZHJzL2Rvd25yZXYueG1sUEsFBgAAAAAEAAQA8wAAAJ0FAAAAAA==&#10;">
                      <v:rect id="Rectangle 71308" o:spid="_x0000_s1149" style="position:absolute;left:73897;top:-52348;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18xAAAAN4AAAAPAAAAZHJzL2Rvd25yZXYueG1sRE/LasJA&#10;FN0L/YfhFtzpJLWopE5CKUjcVPCJy2vm5kEzd9LMqOnfdxaFLg/nvcoG04o79a6xrCCeRiCIC6sb&#10;rhQcD+vJEoTzyBpby6Tghxxk6dNohYm2D97Rfe8rEULYJaig9r5LpHRFTQbd1HbEgSttb9AH2FdS&#10;9/gI4aaVL1E0lwYbDg01dvRRU/G1vxkFp/hwO+due+VL+b14/fT5tqxypcbPw/sbCE+D/xf/uTda&#10;wSKeRWFvuBOugEx/AQAA//8DAFBLAQItABQABgAIAAAAIQDb4fbL7gAAAIUBAAATAAAAAAAAAAAA&#10;AAAAAAAAAABbQ29udGVudF9UeXBlc10ueG1sUEsBAi0AFAAGAAgAAAAhAFr0LFu/AAAAFQEAAAsA&#10;AAAAAAAAAAAAAAAAHwEAAF9yZWxzLy5yZWxzUEsBAi0AFAAGAAgAAAAhAPiQ/XzEAAAA3gAAAA8A&#10;AAAAAAAAAAAAAAAABwIAAGRycy9kb3ducmV2LnhtbFBLBQYAAAAAAwADALcAAAD4AgAAAAA=&#10;" filled="f" stroked="f">
                        <v:textbox inset="0,0,0,0">
                          <w:txbxContent>
                            <w:p w14:paraId="29BAE0E5" w14:textId="77777777" w:rsidR="0056449A" w:rsidRDefault="0056449A" w:rsidP="005508BB">
                              <w:r>
                                <w:t xml:space="preserve"> </w:t>
                              </w:r>
                            </w:p>
                          </w:txbxContent>
                        </v:textbox>
                      </v:rect>
                      <v:rect id="Rectangle 71309" o:spid="_x0000_s1150"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jnxwAAAN4AAAAPAAAAZHJzL2Rvd25yZXYueG1sRI9Pa8JA&#10;FMTvgt9heQVvukktVVNXKYLES4VqlR5fsy9/MPs2ZleN374rFHocZuY3zHzZmVpcqXWVZQXxKAJB&#10;nFldcaHga78eTkE4j6yxtkwK7uRguej35phoe+NPuu58IQKEXYIKSu+bREqXlWTQjWxDHLzctgZ9&#10;kG0hdYu3ADe1fI6iV2mw4rBQYkOrkrLT7mIUHOL95Zi67Q9/5+fJy4dPt3mRKjV46t7fQHjq/H/4&#10;r73RCibxOJrB4064AnLxCwAA//8DAFBLAQItABQABgAIAAAAIQDb4fbL7gAAAIUBAAATAAAAAAAA&#10;AAAAAAAAAAAAAABbQ29udGVudF9UeXBlc10ueG1sUEsBAi0AFAAGAAgAAAAhAFr0LFu/AAAAFQEA&#10;AAsAAAAAAAAAAAAAAAAAHwEAAF9yZWxzLy5yZWxzUEsBAi0AFAAGAAgAAAAhAJfcWOfHAAAA3gAA&#10;AA8AAAAAAAAAAAAAAAAABwIAAGRycy9kb3ducmV2LnhtbFBLBQYAAAAAAwADALcAAAD7AgAAAAA=&#10;" filled="f" stroked="f">
                        <v:textbox inset="0,0,0,0">
                          <w:txbxContent>
                            <w:p w14:paraId="54CF590C" w14:textId="77777777" w:rsidR="0056449A" w:rsidRDefault="0056449A" w:rsidP="005508BB">
                              <w:r>
                                <w:t xml:space="preserve"> </w:t>
                              </w:r>
                            </w:p>
                          </w:txbxContent>
                        </v:textbox>
                      </v:rect>
                      <w10:anchorlock/>
                    </v:group>
                  </w:pict>
                </mc:Fallback>
              </mc:AlternateContent>
            </w:r>
          </w:p>
        </w:tc>
        <w:tc>
          <w:tcPr>
            <w:tcW w:w="724" w:type="pct"/>
            <w:vMerge w:val="restart"/>
            <w:tcBorders>
              <w:top w:val="single" w:sz="4" w:space="0" w:color="auto"/>
              <w:left w:val="single" w:sz="4" w:space="0" w:color="auto"/>
              <w:bottom w:val="single" w:sz="4" w:space="0" w:color="auto"/>
              <w:right w:val="single" w:sz="4" w:space="0" w:color="auto"/>
            </w:tcBorders>
          </w:tcPr>
          <w:p w14:paraId="2A8CA87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Improve the drinking water quality &amp; disposal of effluent within SANS standards </w:t>
            </w:r>
          </w:p>
          <w:p w14:paraId="71282297"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cPr>
          <w:p w14:paraId="2BC3E5A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3.1 </w:t>
            </w:r>
          </w:p>
        </w:tc>
        <w:tc>
          <w:tcPr>
            <w:tcW w:w="868" w:type="pct"/>
            <w:gridSpan w:val="2"/>
            <w:tcBorders>
              <w:top w:val="single" w:sz="4" w:space="0" w:color="000000"/>
              <w:left w:val="single" w:sz="4" w:space="0" w:color="000000"/>
              <w:bottom w:val="single" w:sz="4" w:space="0" w:color="000000"/>
              <w:right w:val="single" w:sz="4" w:space="0" w:color="000000"/>
            </w:tcBorders>
          </w:tcPr>
          <w:p w14:paraId="154D253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Compliance to SANS quality water standard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B9851CB"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P008</w:t>
            </w:r>
          </w:p>
        </w:tc>
        <w:tc>
          <w:tcPr>
            <w:tcW w:w="770" w:type="pct"/>
            <w:tcBorders>
              <w:top w:val="single" w:sz="4" w:space="0" w:color="000000"/>
              <w:left w:val="single" w:sz="4" w:space="0" w:color="000000"/>
              <w:bottom w:val="single" w:sz="4" w:space="0" w:color="000000"/>
              <w:right w:val="single" w:sz="4" w:space="0" w:color="000000"/>
            </w:tcBorders>
          </w:tcPr>
          <w:p w14:paraId="2D86AAC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Blue status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253039E"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1.3.3.1 P008</w:t>
            </w:r>
          </w:p>
        </w:tc>
        <w:tc>
          <w:tcPr>
            <w:tcW w:w="757" w:type="pct"/>
            <w:tcBorders>
              <w:top w:val="single" w:sz="4" w:space="0" w:color="000000"/>
              <w:left w:val="single" w:sz="4" w:space="0" w:color="000000"/>
              <w:bottom w:val="single" w:sz="4" w:space="0" w:color="000000"/>
              <w:right w:val="single" w:sz="4" w:space="0" w:color="000000"/>
            </w:tcBorders>
          </w:tcPr>
          <w:p w14:paraId="65BE7E0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service </w:t>
            </w:r>
          </w:p>
        </w:tc>
      </w:tr>
      <w:tr w:rsidR="005508BB" w:rsidRPr="00F25DAA" w14:paraId="69E46BAE" w14:textId="77777777" w:rsidTr="00E574EA">
        <w:tblPrEx>
          <w:tblCellMar>
            <w:top w:w="45" w:type="dxa"/>
            <w:left w:w="108" w:type="dxa"/>
            <w:bottom w:w="0" w:type="dxa"/>
            <w:right w:w="4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798EF6C8"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7C9E4399"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5E9448FB"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cPr>
          <w:p w14:paraId="79C09D8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3.2 </w:t>
            </w:r>
          </w:p>
        </w:tc>
        <w:tc>
          <w:tcPr>
            <w:tcW w:w="868" w:type="pct"/>
            <w:gridSpan w:val="2"/>
            <w:tcBorders>
              <w:top w:val="single" w:sz="4" w:space="0" w:color="000000"/>
              <w:left w:val="single" w:sz="4" w:space="0" w:color="000000"/>
              <w:bottom w:val="single" w:sz="4" w:space="0" w:color="000000"/>
              <w:right w:val="single" w:sz="4" w:space="0" w:color="000000"/>
            </w:tcBorders>
          </w:tcPr>
          <w:p w14:paraId="6D67FD7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Compliance to SANS quality waste water standard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97290EC"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P009</w:t>
            </w:r>
          </w:p>
        </w:tc>
        <w:tc>
          <w:tcPr>
            <w:tcW w:w="770" w:type="pct"/>
            <w:tcBorders>
              <w:top w:val="single" w:sz="4" w:space="0" w:color="000000"/>
              <w:left w:val="single" w:sz="4" w:space="0" w:color="000000"/>
              <w:bottom w:val="single" w:sz="4" w:space="0" w:color="000000"/>
              <w:right w:val="single" w:sz="4" w:space="0" w:color="000000"/>
            </w:tcBorders>
          </w:tcPr>
          <w:p w14:paraId="4B2E827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Green status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2506CDE"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1.3.3.2.</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P009</w:t>
            </w:r>
          </w:p>
        </w:tc>
        <w:tc>
          <w:tcPr>
            <w:tcW w:w="757" w:type="pct"/>
            <w:tcBorders>
              <w:top w:val="single" w:sz="4" w:space="0" w:color="000000"/>
              <w:left w:val="single" w:sz="4" w:space="0" w:color="000000"/>
              <w:bottom w:val="single" w:sz="4" w:space="0" w:color="000000"/>
              <w:right w:val="single" w:sz="4" w:space="0" w:color="000000"/>
            </w:tcBorders>
          </w:tcPr>
          <w:p w14:paraId="726D65B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Waste Water service </w:t>
            </w:r>
          </w:p>
        </w:tc>
      </w:tr>
      <w:tr w:rsidR="005508BB" w:rsidRPr="00F25DAA" w14:paraId="2CEB5F51" w14:textId="77777777" w:rsidTr="00E574EA">
        <w:tblPrEx>
          <w:tblCellMar>
            <w:top w:w="45" w:type="dxa"/>
            <w:left w:w="108" w:type="dxa"/>
            <w:bottom w:w="0" w:type="dxa"/>
            <w:right w:w="4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7B03ED9D"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tcBorders>
              <w:top w:val="single" w:sz="4" w:space="0" w:color="auto"/>
              <w:left w:val="single" w:sz="4" w:space="0" w:color="auto"/>
              <w:bottom w:val="single" w:sz="4" w:space="0" w:color="auto"/>
              <w:right w:val="single" w:sz="4" w:space="0" w:color="auto"/>
            </w:tcBorders>
          </w:tcPr>
          <w:p w14:paraId="60BFA67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4. </w:t>
            </w:r>
          </w:p>
        </w:tc>
        <w:tc>
          <w:tcPr>
            <w:tcW w:w="724" w:type="pct"/>
            <w:tcBorders>
              <w:top w:val="single" w:sz="4" w:space="0" w:color="auto"/>
              <w:left w:val="single" w:sz="4" w:space="0" w:color="auto"/>
              <w:bottom w:val="single" w:sz="4" w:space="0" w:color="auto"/>
              <w:right w:val="single" w:sz="4" w:space="0" w:color="auto"/>
            </w:tcBorders>
          </w:tcPr>
          <w:p w14:paraId="3361AB4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Provide Quality </w:t>
            </w:r>
          </w:p>
          <w:p w14:paraId="44F37A6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Drinking water  </w:t>
            </w:r>
          </w:p>
        </w:tc>
        <w:tc>
          <w:tcPr>
            <w:tcW w:w="244" w:type="pct"/>
            <w:tcBorders>
              <w:top w:val="single" w:sz="4" w:space="0" w:color="000000"/>
              <w:left w:val="single" w:sz="4" w:space="0" w:color="auto"/>
              <w:bottom w:val="single" w:sz="4" w:space="0" w:color="000000"/>
              <w:right w:val="single" w:sz="4" w:space="0" w:color="000000"/>
            </w:tcBorders>
          </w:tcPr>
          <w:p w14:paraId="4BACD96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4.1 </w:t>
            </w:r>
          </w:p>
        </w:tc>
        <w:tc>
          <w:tcPr>
            <w:tcW w:w="868" w:type="pct"/>
            <w:gridSpan w:val="2"/>
            <w:tcBorders>
              <w:top w:val="single" w:sz="4" w:space="0" w:color="000000"/>
              <w:left w:val="single" w:sz="4" w:space="0" w:color="000000"/>
              <w:bottom w:val="single" w:sz="4" w:space="0" w:color="000000"/>
              <w:right w:val="single" w:sz="4" w:space="0" w:color="000000"/>
            </w:tcBorders>
          </w:tcPr>
          <w:p w14:paraId="411D1F8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90% Compliance to  SANS quality drinking water standard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54F7974"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P010</w:t>
            </w:r>
          </w:p>
        </w:tc>
        <w:tc>
          <w:tcPr>
            <w:tcW w:w="770" w:type="pct"/>
            <w:tcBorders>
              <w:top w:val="single" w:sz="4" w:space="0" w:color="000000"/>
              <w:left w:val="single" w:sz="4" w:space="0" w:color="000000"/>
              <w:bottom w:val="single" w:sz="4" w:space="0" w:color="000000"/>
              <w:right w:val="single" w:sz="4" w:space="0" w:color="000000"/>
            </w:tcBorders>
          </w:tcPr>
          <w:p w14:paraId="24F310D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sample </w:t>
            </w:r>
          </w:p>
          <w:p w14:paraId="1BD9B65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testing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A34DDDB"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1.4.4.1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P010</w:t>
            </w:r>
          </w:p>
        </w:tc>
        <w:tc>
          <w:tcPr>
            <w:tcW w:w="757" w:type="pct"/>
            <w:tcBorders>
              <w:top w:val="single" w:sz="4" w:space="0" w:color="000000"/>
              <w:left w:val="single" w:sz="4" w:space="0" w:color="000000"/>
              <w:bottom w:val="single" w:sz="4" w:space="0" w:color="000000"/>
              <w:right w:val="single" w:sz="4" w:space="0" w:color="000000"/>
            </w:tcBorders>
          </w:tcPr>
          <w:p w14:paraId="292FE18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service </w:t>
            </w:r>
          </w:p>
        </w:tc>
      </w:tr>
      <w:tr w:rsidR="005508BB" w:rsidRPr="00F25DAA" w14:paraId="415D7616" w14:textId="77777777" w:rsidTr="00E574EA">
        <w:tblPrEx>
          <w:tblCellMar>
            <w:top w:w="45" w:type="dxa"/>
            <w:left w:w="108" w:type="dxa"/>
            <w:bottom w:w="0" w:type="dxa"/>
            <w:right w:w="4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5CB4828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13FFBE8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 </w:t>
            </w:r>
          </w:p>
          <w:p w14:paraId="553BDEF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74E6430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40A59F4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and refurbishment of water and sanitation infrastructure  </w:t>
            </w:r>
          </w:p>
        </w:tc>
        <w:tc>
          <w:tcPr>
            <w:tcW w:w="244" w:type="pct"/>
            <w:tcBorders>
              <w:top w:val="single" w:sz="4" w:space="0" w:color="000000"/>
              <w:left w:val="single" w:sz="4" w:space="0" w:color="auto"/>
              <w:bottom w:val="single" w:sz="4" w:space="0" w:color="000000"/>
              <w:right w:val="single" w:sz="4" w:space="0" w:color="000000"/>
            </w:tcBorders>
          </w:tcPr>
          <w:p w14:paraId="2CDC7B3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5.1 </w:t>
            </w:r>
          </w:p>
        </w:tc>
        <w:tc>
          <w:tcPr>
            <w:tcW w:w="868" w:type="pct"/>
            <w:gridSpan w:val="2"/>
            <w:tcBorders>
              <w:top w:val="single" w:sz="4" w:space="0" w:color="000000"/>
              <w:left w:val="single" w:sz="4" w:space="0" w:color="000000"/>
              <w:bottom w:val="single" w:sz="4" w:space="0" w:color="000000"/>
              <w:right w:val="single" w:sz="4" w:space="0" w:color="000000"/>
            </w:tcBorders>
          </w:tcPr>
          <w:p w14:paraId="2170336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James Kleynhans Water </w:t>
            </w:r>
          </w:p>
          <w:p w14:paraId="68705C9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Treatment Works </w:t>
            </w:r>
          </w:p>
          <w:p w14:paraId="399C0D5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(East)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32B82383"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P011</w:t>
            </w:r>
          </w:p>
        </w:tc>
        <w:tc>
          <w:tcPr>
            <w:tcW w:w="770" w:type="pct"/>
            <w:tcBorders>
              <w:top w:val="single" w:sz="4" w:space="0" w:color="000000"/>
              <w:left w:val="single" w:sz="4" w:space="0" w:color="000000"/>
              <w:bottom w:val="single" w:sz="4" w:space="0" w:color="000000"/>
              <w:right w:val="single" w:sz="4" w:space="0" w:color="000000"/>
            </w:tcBorders>
          </w:tcPr>
          <w:p w14:paraId="5D3723D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James </w:t>
            </w:r>
          </w:p>
          <w:p w14:paraId="2765F0D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Kleynhans </w:t>
            </w:r>
          </w:p>
          <w:p w14:paraId="0CD5B29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WTW (East)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D301035"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1.5.5.1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P011</w:t>
            </w:r>
          </w:p>
        </w:tc>
        <w:tc>
          <w:tcPr>
            <w:tcW w:w="757" w:type="pct"/>
            <w:tcBorders>
              <w:top w:val="single" w:sz="4" w:space="0" w:color="000000"/>
              <w:left w:val="single" w:sz="4" w:space="0" w:color="000000"/>
              <w:bottom w:val="single" w:sz="4" w:space="0" w:color="000000"/>
              <w:right w:val="single" w:sz="4" w:space="0" w:color="000000"/>
            </w:tcBorders>
          </w:tcPr>
          <w:p w14:paraId="37EAAF8D"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w:t>
            </w:r>
          </w:p>
        </w:tc>
      </w:tr>
      <w:tr w:rsidR="005508BB" w:rsidRPr="00F25DAA" w14:paraId="799D592B" w14:textId="77777777" w:rsidTr="00E574EA">
        <w:tblPrEx>
          <w:tblCellMar>
            <w:top w:w="45" w:type="dxa"/>
            <w:left w:w="108" w:type="dxa"/>
            <w:bottom w:w="0" w:type="dxa"/>
            <w:right w:w="48" w:type="dxa"/>
          </w:tblCellMar>
        </w:tblPrEx>
        <w:trPr>
          <w:cantSplit/>
          <w:trHeight w:val="1249"/>
        </w:trPr>
        <w:tc>
          <w:tcPr>
            <w:tcW w:w="816" w:type="pct"/>
            <w:vMerge/>
            <w:tcBorders>
              <w:top w:val="single" w:sz="4" w:space="0" w:color="auto"/>
              <w:left w:val="single" w:sz="4" w:space="0" w:color="auto"/>
              <w:bottom w:val="single" w:sz="4" w:space="0" w:color="auto"/>
              <w:right w:val="single" w:sz="4" w:space="0" w:color="auto"/>
            </w:tcBorders>
          </w:tcPr>
          <w:p w14:paraId="3987F6DF"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30168A6D"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6BC94106"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auto"/>
              <w:right w:val="single" w:sz="4" w:space="0" w:color="000000"/>
            </w:tcBorders>
          </w:tcPr>
          <w:p w14:paraId="22D083A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5.2 </w:t>
            </w:r>
          </w:p>
        </w:tc>
        <w:tc>
          <w:tcPr>
            <w:tcW w:w="868" w:type="pct"/>
            <w:gridSpan w:val="2"/>
            <w:tcBorders>
              <w:top w:val="single" w:sz="4" w:space="0" w:color="000000"/>
              <w:left w:val="single" w:sz="4" w:space="0" w:color="000000"/>
              <w:bottom w:val="single" w:sz="4" w:space="0" w:color="000000"/>
              <w:right w:val="single" w:sz="4" w:space="0" w:color="000000"/>
            </w:tcBorders>
          </w:tcPr>
          <w:p w14:paraId="345897D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of the </w:t>
            </w:r>
          </w:p>
          <w:p w14:paraId="45C5964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Alicedale and refurbishment of water and sanitation infrastructure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8220737"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P012</w:t>
            </w:r>
          </w:p>
        </w:tc>
        <w:tc>
          <w:tcPr>
            <w:tcW w:w="770" w:type="pct"/>
            <w:tcBorders>
              <w:top w:val="single" w:sz="4" w:space="0" w:color="000000"/>
              <w:left w:val="single" w:sz="4" w:space="0" w:color="000000"/>
              <w:bottom w:val="single" w:sz="4" w:space="0" w:color="000000"/>
              <w:right w:val="single" w:sz="4" w:space="0" w:color="000000"/>
            </w:tcBorders>
          </w:tcPr>
          <w:p w14:paraId="5C7BAD6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Alicedale Bulk water supply          ( Water Pump </w:t>
            </w:r>
          </w:p>
          <w:p w14:paraId="0FB771B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station)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B92C058"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1.5.5.2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P012</w:t>
            </w:r>
          </w:p>
        </w:tc>
        <w:tc>
          <w:tcPr>
            <w:tcW w:w="757" w:type="pct"/>
            <w:tcBorders>
              <w:top w:val="single" w:sz="4" w:space="0" w:color="000000"/>
              <w:left w:val="single" w:sz="4" w:space="0" w:color="000000"/>
              <w:bottom w:val="single" w:sz="4" w:space="0" w:color="000000"/>
              <w:right w:val="single" w:sz="4" w:space="0" w:color="000000"/>
            </w:tcBorders>
          </w:tcPr>
          <w:p w14:paraId="17E9A64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2FCFF0B7" w14:textId="77777777" w:rsidTr="00E574EA">
        <w:tblPrEx>
          <w:tblCellMar>
            <w:top w:w="45" w:type="dxa"/>
            <w:left w:w="108" w:type="dxa"/>
            <w:bottom w:w="0" w:type="dxa"/>
            <w:right w:w="48"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vAlign w:val="bottom"/>
          </w:tcPr>
          <w:p w14:paraId="2472C33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br w:type="page"/>
            </w:r>
          </w:p>
          <w:p w14:paraId="61B8649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Provision of reliable of basic service delivery infrastructure </w:t>
            </w:r>
          </w:p>
          <w:p w14:paraId="79F874A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4BA055E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610B748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0F82261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0EFB883D"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62A63DC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1E9C451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6C14839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6A08FCB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and refurbishment of water and sanitation infrastructure  </w:t>
            </w:r>
          </w:p>
        </w:tc>
        <w:tc>
          <w:tcPr>
            <w:tcW w:w="244" w:type="pct"/>
            <w:tcBorders>
              <w:top w:val="single" w:sz="4" w:space="0" w:color="auto"/>
              <w:left w:val="single" w:sz="4" w:space="0" w:color="auto"/>
              <w:bottom w:val="single" w:sz="4" w:space="0" w:color="auto"/>
              <w:right w:val="single" w:sz="4" w:space="0" w:color="auto"/>
            </w:tcBorders>
          </w:tcPr>
          <w:p w14:paraId="75D3CF9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5.3. </w:t>
            </w:r>
          </w:p>
        </w:tc>
        <w:tc>
          <w:tcPr>
            <w:tcW w:w="868" w:type="pct"/>
            <w:gridSpan w:val="2"/>
            <w:tcBorders>
              <w:top w:val="single" w:sz="4" w:space="0" w:color="auto"/>
              <w:left w:val="single" w:sz="4" w:space="0" w:color="auto"/>
              <w:bottom w:val="single" w:sz="4" w:space="0" w:color="auto"/>
              <w:right w:val="single" w:sz="4" w:space="0" w:color="auto"/>
            </w:tcBorders>
          </w:tcPr>
          <w:p w14:paraId="59D0EA1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of Riebeeck </w:t>
            </w:r>
          </w:p>
          <w:p w14:paraId="3EB2555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East Bulk water supply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5A80DFA4"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P013</w:t>
            </w:r>
          </w:p>
        </w:tc>
        <w:tc>
          <w:tcPr>
            <w:tcW w:w="770" w:type="pct"/>
            <w:tcBorders>
              <w:top w:val="single" w:sz="4" w:space="0" w:color="000000"/>
              <w:left w:val="single" w:sz="4" w:space="0" w:color="000000"/>
              <w:bottom w:val="single" w:sz="4" w:space="0" w:color="000000"/>
              <w:right w:val="single" w:sz="4" w:space="0" w:color="000000"/>
            </w:tcBorders>
          </w:tcPr>
          <w:p w14:paraId="1D108C2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Riebeeck East Bulk water supply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EDD1AB2"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1.5.5.3 P013</w:t>
            </w:r>
          </w:p>
        </w:tc>
        <w:tc>
          <w:tcPr>
            <w:tcW w:w="757" w:type="pct"/>
            <w:tcBorders>
              <w:top w:val="single" w:sz="4" w:space="0" w:color="000000"/>
              <w:left w:val="single" w:sz="4" w:space="0" w:color="000000"/>
              <w:bottom w:val="single" w:sz="4" w:space="0" w:color="000000"/>
              <w:right w:val="single" w:sz="4" w:space="0" w:color="000000"/>
            </w:tcBorders>
          </w:tcPr>
          <w:p w14:paraId="2355DB6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0BC5F19A" w14:textId="77777777" w:rsidTr="00E574EA">
        <w:tblPrEx>
          <w:tblCellMar>
            <w:top w:w="45" w:type="dxa"/>
            <w:left w:w="108" w:type="dxa"/>
            <w:bottom w:w="0" w:type="dxa"/>
            <w:right w:w="4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57526995"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0FA94F7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6D59ABD7"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cPr>
          <w:p w14:paraId="242258B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5.4 </w:t>
            </w:r>
          </w:p>
        </w:tc>
        <w:tc>
          <w:tcPr>
            <w:tcW w:w="868" w:type="pct"/>
            <w:gridSpan w:val="2"/>
            <w:tcBorders>
              <w:top w:val="single" w:sz="4" w:space="0" w:color="auto"/>
              <w:left w:val="single" w:sz="4" w:space="0" w:color="auto"/>
              <w:bottom w:val="single" w:sz="4" w:space="0" w:color="000000"/>
              <w:right w:val="single" w:sz="4" w:space="0" w:color="000000"/>
            </w:tcBorders>
          </w:tcPr>
          <w:p w14:paraId="54B2E11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Refurbishment Fort Brown   bulk water supply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6D710890"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P014</w:t>
            </w:r>
          </w:p>
        </w:tc>
        <w:tc>
          <w:tcPr>
            <w:tcW w:w="770" w:type="pct"/>
            <w:tcBorders>
              <w:top w:val="single" w:sz="4" w:space="0" w:color="000000"/>
              <w:left w:val="single" w:sz="4" w:space="0" w:color="000000"/>
              <w:bottom w:val="single" w:sz="4" w:space="0" w:color="000000"/>
              <w:right w:val="single" w:sz="4" w:space="0" w:color="000000"/>
            </w:tcBorders>
          </w:tcPr>
          <w:p w14:paraId="24626FC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Fort Brown   bulk water supply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F66FBAF"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1.5.5.4 P014</w:t>
            </w:r>
          </w:p>
        </w:tc>
        <w:tc>
          <w:tcPr>
            <w:tcW w:w="757" w:type="pct"/>
            <w:tcBorders>
              <w:top w:val="single" w:sz="4" w:space="0" w:color="000000"/>
              <w:left w:val="single" w:sz="4" w:space="0" w:color="000000"/>
              <w:bottom w:val="single" w:sz="4" w:space="0" w:color="000000"/>
              <w:right w:val="single" w:sz="4" w:space="0" w:color="000000"/>
            </w:tcBorders>
          </w:tcPr>
          <w:p w14:paraId="5CD252F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318329E3" w14:textId="77777777" w:rsidTr="00E574EA">
        <w:tblPrEx>
          <w:tblCellMar>
            <w:top w:w="45" w:type="dxa"/>
            <w:left w:w="108" w:type="dxa"/>
            <w:bottom w:w="0" w:type="dxa"/>
            <w:right w:w="62"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43D25DF0"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786A947B"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2BCF19C9"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cPr>
          <w:p w14:paraId="431D0B7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5.5 </w:t>
            </w:r>
          </w:p>
        </w:tc>
        <w:tc>
          <w:tcPr>
            <w:tcW w:w="868" w:type="pct"/>
            <w:gridSpan w:val="2"/>
            <w:tcBorders>
              <w:top w:val="single" w:sz="4" w:space="0" w:color="000000"/>
              <w:left w:val="single" w:sz="4" w:space="0" w:color="auto"/>
              <w:bottom w:val="single" w:sz="4" w:space="0" w:color="000000"/>
              <w:right w:val="single" w:sz="4" w:space="0" w:color="000000"/>
            </w:tcBorders>
          </w:tcPr>
          <w:p w14:paraId="4C4D86B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Refurbishment </w:t>
            </w:r>
          </w:p>
          <w:p w14:paraId="55369E1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Waainek Bulk Water </w:t>
            </w:r>
          </w:p>
          <w:p w14:paraId="2B5C5A6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Supply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1053781"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P015</w:t>
            </w:r>
          </w:p>
        </w:tc>
        <w:tc>
          <w:tcPr>
            <w:tcW w:w="770" w:type="pct"/>
            <w:tcBorders>
              <w:top w:val="single" w:sz="4" w:space="0" w:color="000000"/>
              <w:left w:val="single" w:sz="4" w:space="0" w:color="000000"/>
              <w:bottom w:val="single" w:sz="4" w:space="0" w:color="000000"/>
              <w:right w:val="single" w:sz="4" w:space="0" w:color="000000"/>
            </w:tcBorders>
          </w:tcPr>
          <w:p w14:paraId="102EFCA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Waainek Bulk </w:t>
            </w:r>
          </w:p>
          <w:p w14:paraId="75A01DC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Supply Refurbishment of WT W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AA396EA"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1.5.5.5.</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P015</w:t>
            </w:r>
          </w:p>
        </w:tc>
        <w:tc>
          <w:tcPr>
            <w:tcW w:w="757" w:type="pct"/>
            <w:tcBorders>
              <w:top w:val="single" w:sz="4" w:space="0" w:color="000000"/>
              <w:left w:val="single" w:sz="4" w:space="0" w:color="000000"/>
              <w:bottom w:val="single" w:sz="4" w:space="0" w:color="000000"/>
              <w:right w:val="single" w:sz="4" w:space="0" w:color="000000"/>
            </w:tcBorders>
          </w:tcPr>
          <w:p w14:paraId="10E1624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56BD750F" w14:textId="77777777" w:rsidTr="00E574EA">
        <w:tblPrEx>
          <w:tblCellMar>
            <w:top w:w="45" w:type="dxa"/>
            <w:left w:w="108" w:type="dxa"/>
            <w:bottom w:w="0" w:type="dxa"/>
            <w:right w:w="62"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0FEAADE1" w14:textId="77777777" w:rsidR="005508BB" w:rsidRPr="00F25DAA" w:rsidRDefault="005508BB" w:rsidP="00F80B77">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391D3DFF" w14:textId="77777777" w:rsidR="005508BB" w:rsidRPr="00F25DAA" w:rsidRDefault="005508BB" w:rsidP="00F80B77">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31E02E63"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14:paraId="0060622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5.6 </w:t>
            </w:r>
          </w:p>
        </w:tc>
        <w:tc>
          <w:tcPr>
            <w:tcW w:w="868" w:type="pct"/>
            <w:gridSpan w:val="2"/>
            <w:tcBorders>
              <w:top w:val="single" w:sz="4" w:space="0" w:color="000000"/>
              <w:left w:val="single" w:sz="4" w:space="0" w:color="auto"/>
              <w:bottom w:val="single" w:sz="4" w:space="0" w:color="000000"/>
              <w:right w:val="single" w:sz="4" w:space="0" w:color="000000"/>
            </w:tcBorders>
          </w:tcPr>
          <w:p w14:paraId="0CA187D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Refurbishment </w:t>
            </w:r>
          </w:p>
          <w:p w14:paraId="2BE54CF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Howison’s Poort and </w:t>
            </w:r>
          </w:p>
          <w:p w14:paraId="16C6DD1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Settlers Dams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661B9FFD"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P016</w:t>
            </w:r>
          </w:p>
        </w:tc>
        <w:tc>
          <w:tcPr>
            <w:tcW w:w="770" w:type="pct"/>
            <w:tcBorders>
              <w:top w:val="single" w:sz="4" w:space="0" w:color="000000"/>
              <w:left w:val="single" w:sz="4" w:space="0" w:color="000000"/>
              <w:bottom w:val="single" w:sz="4" w:space="0" w:color="000000"/>
              <w:right w:val="single" w:sz="4" w:space="0" w:color="000000"/>
            </w:tcBorders>
          </w:tcPr>
          <w:p w14:paraId="4CD5A80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Howison’s </w:t>
            </w:r>
          </w:p>
          <w:p w14:paraId="3B9CFBE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Poort and </w:t>
            </w:r>
          </w:p>
          <w:p w14:paraId="1078861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Settlers Dams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ABCEA88"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1.5.5.6</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 xml:space="preserve"> P016</w:t>
            </w:r>
          </w:p>
        </w:tc>
        <w:tc>
          <w:tcPr>
            <w:tcW w:w="757" w:type="pct"/>
            <w:tcBorders>
              <w:top w:val="single" w:sz="4" w:space="0" w:color="000000"/>
              <w:left w:val="single" w:sz="4" w:space="0" w:color="000000"/>
              <w:bottom w:val="single" w:sz="4" w:space="0" w:color="000000"/>
              <w:right w:val="single" w:sz="4" w:space="0" w:color="000000"/>
            </w:tcBorders>
          </w:tcPr>
          <w:p w14:paraId="3C7E5CD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17F7102A" w14:textId="77777777" w:rsidTr="00E574EA">
        <w:tblPrEx>
          <w:tblCellMar>
            <w:top w:w="45" w:type="dxa"/>
            <w:left w:w="108" w:type="dxa"/>
            <w:bottom w:w="0" w:type="dxa"/>
            <w:right w:w="62"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3D409412" w14:textId="77777777" w:rsidR="005508BB" w:rsidRPr="00F25DAA" w:rsidRDefault="005508BB" w:rsidP="00F80B77">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717D4549" w14:textId="77777777" w:rsidR="005508BB" w:rsidRPr="00F25DAA" w:rsidRDefault="005508BB" w:rsidP="00F80B77">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6DD7FE0C"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14:paraId="123A0E5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5.9 </w:t>
            </w:r>
          </w:p>
        </w:tc>
        <w:tc>
          <w:tcPr>
            <w:tcW w:w="868" w:type="pct"/>
            <w:gridSpan w:val="2"/>
            <w:tcBorders>
              <w:top w:val="single" w:sz="4" w:space="0" w:color="000000"/>
              <w:left w:val="single" w:sz="4" w:space="0" w:color="auto"/>
              <w:bottom w:val="single" w:sz="4" w:space="0" w:color="000000"/>
              <w:right w:val="single" w:sz="4" w:space="0" w:color="000000"/>
            </w:tcBorders>
          </w:tcPr>
          <w:p w14:paraId="5845F74D"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Number of KM/Meters </w:t>
            </w:r>
          </w:p>
          <w:p w14:paraId="0F2D25E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of reticulation lines refurbished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5214F6F3"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P019</w:t>
            </w:r>
          </w:p>
        </w:tc>
        <w:tc>
          <w:tcPr>
            <w:tcW w:w="770" w:type="pct"/>
            <w:tcBorders>
              <w:top w:val="single" w:sz="4" w:space="0" w:color="000000"/>
              <w:left w:val="single" w:sz="4" w:space="0" w:color="000000"/>
              <w:bottom w:val="single" w:sz="4" w:space="0" w:color="000000"/>
              <w:right w:val="single" w:sz="4" w:space="0" w:color="000000"/>
            </w:tcBorders>
          </w:tcPr>
          <w:p w14:paraId="095299C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&amp; </w:t>
            </w:r>
          </w:p>
          <w:p w14:paraId="40E318ED"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Waste Water </w:t>
            </w:r>
          </w:p>
          <w:p w14:paraId="6340129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C150FAE"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1.5.5.9 </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P019</w:t>
            </w:r>
          </w:p>
        </w:tc>
        <w:tc>
          <w:tcPr>
            <w:tcW w:w="757" w:type="pct"/>
            <w:tcBorders>
              <w:top w:val="single" w:sz="4" w:space="0" w:color="000000"/>
              <w:left w:val="single" w:sz="4" w:space="0" w:color="000000"/>
              <w:bottom w:val="single" w:sz="4" w:space="0" w:color="000000"/>
              <w:right w:val="single" w:sz="4" w:space="0" w:color="000000"/>
            </w:tcBorders>
          </w:tcPr>
          <w:p w14:paraId="3F07593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078517E0" w14:textId="77777777" w:rsidTr="00E574EA">
        <w:tblPrEx>
          <w:tblCellMar>
            <w:top w:w="45" w:type="dxa"/>
            <w:left w:w="108" w:type="dxa"/>
            <w:bottom w:w="0" w:type="dxa"/>
            <w:right w:w="62" w:type="dxa"/>
          </w:tblCellMar>
        </w:tblPrEx>
        <w:trPr>
          <w:cantSplit/>
          <w:trHeight w:val="1614"/>
        </w:trPr>
        <w:tc>
          <w:tcPr>
            <w:tcW w:w="816" w:type="pct"/>
            <w:vMerge w:val="restart"/>
            <w:tcBorders>
              <w:top w:val="single" w:sz="4" w:space="0" w:color="auto"/>
              <w:left w:val="single" w:sz="4" w:space="0" w:color="auto"/>
              <w:bottom w:val="single" w:sz="4" w:space="0" w:color="auto"/>
              <w:right w:val="single" w:sz="4" w:space="0" w:color="auto"/>
            </w:tcBorders>
          </w:tcPr>
          <w:p w14:paraId="7C33EC0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br w:type="page"/>
              <w:t xml:space="preserve">Provision of reliable of basic service delivery infrastructure </w:t>
            </w:r>
          </w:p>
          <w:p w14:paraId="6EF2C16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71F265C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7B38847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423FF54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14:paraId="2AB2338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116EE65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6687182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67B58E3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p w14:paraId="3B1EBBB6"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 </w:t>
            </w:r>
          </w:p>
        </w:tc>
        <w:tc>
          <w:tcPr>
            <w:tcW w:w="724" w:type="pct"/>
            <w:tcBorders>
              <w:top w:val="single" w:sz="4" w:space="0" w:color="auto"/>
              <w:left w:val="single" w:sz="4" w:space="0" w:color="auto"/>
              <w:bottom w:val="single" w:sz="4" w:space="0" w:color="auto"/>
              <w:right w:val="single" w:sz="4" w:space="0" w:color="auto"/>
            </w:tcBorders>
          </w:tcPr>
          <w:p w14:paraId="2514112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and refurbishment of water and sanitation infrastructure  </w:t>
            </w:r>
          </w:p>
        </w:tc>
        <w:tc>
          <w:tcPr>
            <w:tcW w:w="244" w:type="pct"/>
            <w:tcBorders>
              <w:top w:val="single" w:sz="4" w:space="0" w:color="auto"/>
              <w:left w:val="single" w:sz="4" w:space="0" w:color="auto"/>
              <w:bottom w:val="single" w:sz="4" w:space="0" w:color="auto"/>
              <w:right w:val="single" w:sz="4" w:space="0" w:color="auto"/>
            </w:tcBorders>
          </w:tcPr>
          <w:p w14:paraId="0DE1FAE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5.10 </w:t>
            </w:r>
          </w:p>
        </w:tc>
        <w:tc>
          <w:tcPr>
            <w:tcW w:w="868" w:type="pct"/>
            <w:gridSpan w:val="2"/>
            <w:tcBorders>
              <w:top w:val="single" w:sz="4" w:space="0" w:color="auto"/>
              <w:left w:val="single" w:sz="4" w:space="0" w:color="auto"/>
              <w:bottom w:val="single" w:sz="4" w:space="0" w:color="auto"/>
              <w:right w:val="single" w:sz="4" w:space="0" w:color="auto"/>
            </w:tcBorders>
          </w:tcPr>
          <w:p w14:paraId="31642B1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Number of Pump station and substation refurbished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6AD50443"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P020</w:t>
            </w:r>
          </w:p>
        </w:tc>
        <w:tc>
          <w:tcPr>
            <w:tcW w:w="770" w:type="pct"/>
            <w:tcBorders>
              <w:top w:val="single" w:sz="4" w:space="0" w:color="000000"/>
              <w:left w:val="single" w:sz="4" w:space="0" w:color="000000"/>
              <w:bottom w:val="single" w:sz="4" w:space="0" w:color="000000"/>
              <w:right w:val="single" w:sz="4" w:space="0" w:color="000000"/>
            </w:tcBorders>
          </w:tcPr>
          <w:p w14:paraId="09117D6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Refurbishment s of Bulk &amp; </w:t>
            </w:r>
          </w:p>
          <w:p w14:paraId="7F054E1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Sewer </w:t>
            </w:r>
          </w:p>
          <w:p w14:paraId="099252A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Reticulation lines, Pump stations, and Substations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D79996C"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1.5.5.10</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P020</w:t>
            </w:r>
          </w:p>
        </w:tc>
        <w:tc>
          <w:tcPr>
            <w:tcW w:w="757" w:type="pct"/>
            <w:tcBorders>
              <w:top w:val="single" w:sz="4" w:space="0" w:color="000000"/>
              <w:left w:val="single" w:sz="4" w:space="0" w:color="000000"/>
              <w:bottom w:val="single" w:sz="4" w:space="0" w:color="000000"/>
              <w:right w:val="single" w:sz="4" w:space="0" w:color="000000"/>
            </w:tcBorders>
          </w:tcPr>
          <w:p w14:paraId="4CFFAC6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43845A78" w14:textId="77777777" w:rsidTr="00E574EA">
        <w:tblPrEx>
          <w:tblCellMar>
            <w:top w:w="45" w:type="dxa"/>
            <w:left w:w="108" w:type="dxa"/>
            <w:bottom w:w="0" w:type="dxa"/>
            <w:right w:w="83"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17F1B1E9"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2E4300B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14:paraId="5B7EB0B0"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cPr>
          <w:p w14:paraId="264D2BB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5.11 </w:t>
            </w:r>
          </w:p>
        </w:tc>
        <w:tc>
          <w:tcPr>
            <w:tcW w:w="868" w:type="pct"/>
            <w:gridSpan w:val="2"/>
            <w:tcBorders>
              <w:top w:val="single" w:sz="4" w:space="0" w:color="auto"/>
              <w:left w:val="single" w:sz="4" w:space="0" w:color="auto"/>
              <w:bottom w:val="single" w:sz="4" w:space="0" w:color="auto"/>
              <w:right w:val="single" w:sz="4" w:space="0" w:color="000000"/>
            </w:tcBorders>
          </w:tcPr>
          <w:p w14:paraId="7993459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of Mayfield </w:t>
            </w:r>
          </w:p>
          <w:p w14:paraId="21E2064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Waste Water </w:t>
            </w:r>
          </w:p>
          <w:p w14:paraId="7717A9D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Treatment Works  </w:t>
            </w:r>
          </w:p>
        </w:tc>
        <w:tc>
          <w:tcPr>
            <w:tcW w:w="241" w:type="pct"/>
            <w:tcBorders>
              <w:top w:val="single" w:sz="4" w:space="0" w:color="000000"/>
              <w:left w:val="single" w:sz="4" w:space="0" w:color="000000"/>
              <w:bottom w:val="single" w:sz="4" w:space="0" w:color="auto"/>
              <w:right w:val="single" w:sz="4" w:space="0" w:color="000000"/>
            </w:tcBorders>
            <w:textDirection w:val="btLr"/>
            <w:vAlign w:val="center"/>
          </w:tcPr>
          <w:p w14:paraId="61DB3AA0"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P021</w:t>
            </w:r>
          </w:p>
        </w:tc>
        <w:tc>
          <w:tcPr>
            <w:tcW w:w="770" w:type="pct"/>
            <w:tcBorders>
              <w:top w:val="single" w:sz="4" w:space="0" w:color="000000"/>
              <w:left w:val="single" w:sz="4" w:space="0" w:color="000000"/>
              <w:bottom w:val="single" w:sz="4" w:space="0" w:color="auto"/>
              <w:right w:val="single" w:sz="4" w:space="0" w:color="000000"/>
            </w:tcBorders>
          </w:tcPr>
          <w:p w14:paraId="3264FBD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Mayfield </w:t>
            </w:r>
          </w:p>
          <w:p w14:paraId="671E60A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Waste Water </w:t>
            </w:r>
          </w:p>
          <w:p w14:paraId="136E3EE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Treatment </w:t>
            </w:r>
          </w:p>
          <w:p w14:paraId="076F2CA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Works  </w:t>
            </w:r>
          </w:p>
        </w:tc>
        <w:tc>
          <w:tcPr>
            <w:tcW w:w="338" w:type="pct"/>
            <w:tcBorders>
              <w:top w:val="single" w:sz="4" w:space="0" w:color="000000"/>
              <w:left w:val="single" w:sz="4" w:space="0" w:color="000000"/>
              <w:bottom w:val="single" w:sz="4" w:space="0" w:color="auto"/>
              <w:right w:val="single" w:sz="4" w:space="0" w:color="000000"/>
            </w:tcBorders>
            <w:textDirection w:val="btLr"/>
            <w:vAlign w:val="center"/>
          </w:tcPr>
          <w:p w14:paraId="4F10161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1.5.5.11</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P021</w:t>
            </w:r>
          </w:p>
        </w:tc>
        <w:tc>
          <w:tcPr>
            <w:tcW w:w="757" w:type="pct"/>
            <w:tcBorders>
              <w:top w:val="single" w:sz="4" w:space="0" w:color="000000"/>
              <w:left w:val="single" w:sz="4" w:space="0" w:color="000000"/>
              <w:bottom w:val="single" w:sz="4" w:space="0" w:color="000000"/>
              <w:right w:val="single" w:sz="4" w:space="0" w:color="000000"/>
            </w:tcBorders>
          </w:tcPr>
          <w:p w14:paraId="372C8F5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075D854B" w14:textId="77777777" w:rsidTr="00E574EA">
        <w:tblPrEx>
          <w:tblCellMar>
            <w:top w:w="45" w:type="dxa"/>
            <w:left w:w="108" w:type="dxa"/>
            <w:bottom w:w="0" w:type="dxa"/>
            <w:right w:w="83"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478F8137"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675CE9BA"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727F8119"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08897F1"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5.12</w:t>
            </w:r>
          </w:p>
        </w:tc>
        <w:tc>
          <w:tcPr>
            <w:tcW w:w="868" w:type="pct"/>
            <w:gridSpan w:val="2"/>
            <w:tcBorders>
              <w:top w:val="single" w:sz="4" w:space="0" w:color="auto"/>
              <w:left w:val="single" w:sz="4" w:space="0" w:color="auto"/>
              <w:bottom w:val="single" w:sz="4" w:space="0" w:color="auto"/>
              <w:right w:val="single" w:sz="4" w:space="0" w:color="auto"/>
            </w:tcBorders>
          </w:tcPr>
          <w:p w14:paraId="3339B5C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Belmont </w:t>
            </w:r>
          </w:p>
          <w:p w14:paraId="47FF096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Valley Waste Water </w:t>
            </w:r>
          </w:p>
          <w:p w14:paraId="1E188F29"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Treatment Work </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14:paraId="2F38CA1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P022</w:t>
            </w:r>
          </w:p>
        </w:tc>
        <w:tc>
          <w:tcPr>
            <w:tcW w:w="770" w:type="pct"/>
            <w:tcBorders>
              <w:top w:val="single" w:sz="4" w:space="0" w:color="auto"/>
              <w:left w:val="single" w:sz="4" w:space="0" w:color="auto"/>
              <w:bottom w:val="single" w:sz="4" w:space="0" w:color="auto"/>
              <w:right w:val="single" w:sz="4" w:space="0" w:color="auto"/>
            </w:tcBorders>
          </w:tcPr>
          <w:p w14:paraId="30ADEF6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Belmont </w:t>
            </w:r>
          </w:p>
          <w:p w14:paraId="1BC5555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Valley Waste </w:t>
            </w:r>
          </w:p>
          <w:p w14:paraId="7C671901"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Water </w:t>
            </w:r>
          </w:p>
          <w:p w14:paraId="1A3742F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Treatment works</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55118EB1"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1.5.5.12</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P022</w:t>
            </w:r>
          </w:p>
        </w:tc>
        <w:tc>
          <w:tcPr>
            <w:tcW w:w="757" w:type="pct"/>
            <w:tcBorders>
              <w:top w:val="single" w:sz="4" w:space="0" w:color="000000"/>
              <w:left w:val="single" w:sz="4" w:space="0" w:color="auto"/>
              <w:bottom w:val="single" w:sz="4" w:space="0" w:color="000000"/>
              <w:right w:val="single" w:sz="4" w:space="0" w:color="000000"/>
            </w:tcBorders>
          </w:tcPr>
          <w:p w14:paraId="1D9C11A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63EA319C" w14:textId="77777777" w:rsidTr="00E574EA">
        <w:tblPrEx>
          <w:tblCellMar>
            <w:top w:w="45" w:type="dxa"/>
            <w:left w:w="108" w:type="dxa"/>
            <w:bottom w:w="0" w:type="dxa"/>
            <w:right w:w="83"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29CF3104"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0C9824B9"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43C57E83"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A932F00"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5.13</w:t>
            </w:r>
          </w:p>
        </w:tc>
        <w:tc>
          <w:tcPr>
            <w:tcW w:w="868" w:type="pct"/>
            <w:gridSpan w:val="2"/>
            <w:tcBorders>
              <w:top w:val="single" w:sz="4" w:space="0" w:color="auto"/>
              <w:left w:val="single" w:sz="4" w:space="0" w:color="auto"/>
              <w:bottom w:val="single" w:sz="4" w:space="0" w:color="000000"/>
              <w:right w:val="single" w:sz="4" w:space="0" w:color="000000"/>
            </w:tcBorders>
          </w:tcPr>
          <w:p w14:paraId="4B7ECA7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Kwa Thatha </w:t>
            </w:r>
          </w:p>
          <w:p w14:paraId="5A296123"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Sewer </w:t>
            </w:r>
          </w:p>
        </w:tc>
        <w:tc>
          <w:tcPr>
            <w:tcW w:w="241" w:type="pct"/>
            <w:tcBorders>
              <w:top w:val="single" w:sz="4" w:space="0" w:color="auto"/>
              <w:left w:val="single" w:sz="4" w:space="0" w:color="000000"/>
              <w:bottom w:val="single" w:sz="4" w:space="0" w:color="000000"/>
              <w:right w:val="single" w:sz="4" w:space="0" w:color="000000"/>
            </w:tcBorders>
            <w:textDirection w:val="btLr"/>
            <w:vAlign w:val="center"/>
          </w:tcPr>
          <w:p w14:paraId="008060DF"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P023</w:t>
            </w:r>
          </w:p>
        </w:tc>
        <w:tc>
          <w:tcPr>
            <w:tcW w:w="770" w:type="pct"/>
            <w:tcBorders>
              <w:top w:val="single" w:sz="4" w:space="0" w:color="auto"/>
              <w:left w:val="single" w:sz="4" w:space="0" w:color="000000"/>
              <w:bottom w:val="single" w:sz="4" w:space="0" w:color="000000"/>
              <w:right w:val="single" w:sz="4" w:space="0" w:color="000000"/>
            </w:tcBorders>
          </w:tcPr>
          <w:p w14:paraId="581106B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Kwa Thatha </w:t>
            </w:r>
          </w:p>
          <w:p w14:paraId="203C04D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Sewer  </w:t>
            </w:r>
          </w:p>
        </w:tc>
        <w:tc>
          <w:tcPr>
            <w:tcW w:w="338" w:type="pct"/>
            <w:tcBorders>
              <w:top w:val="single" w:sz="4" w:space="0" w:color="auto"/>
              <w:left w:val="single" w:sz="4" w:space="0" w:color="000000"/>
              <w:bottom w:val="single" w:sz="4" w:space="0" w:color="000000"/>
              <w:right w:val="single" w:sz="4" w:space="0" w:color="000000"/>
            </w:tcBorders>
            <w:textDirection w:val="btLr"/>
            <w:vAlign w:val="center"/>
          </w:tcPr>
          <w:p w14:paraId="39933175"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1.5.5.13</w:t>
            </w:r>
            <w:r w:rsid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P023</w:t>
            </w:r>
          </w:p>
        </w:tc>
        <w:tc>
          <w:tcPr>
            <w:tcW w:w="757" w:type="pct"/>
            <w:tcBorders>
              <w:top w:val="single" w:sz="4" w:space="0" w:color="000000"/>
              <w:left w:val="single" w:sz="4" w:space="0" w:color="000000"/>
              <w:bottom w:val="single" w:sz="4" w:space="0" w:color="000000"/>
              <w:right w:val="single" w:sz="4" w:space="0" w:color="000000"/>
            </w:tcBorders>
          </w:tcPr>
          <w:p w14:paraId="5EDD1E8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7497F5E4" w14:textId="77777777" w:rsidTr="00E574EA">
        <w:tblPrEx>
          <w:tblCellMar>
            <w:top w:w="45" w:type="dxa"/>
            <w:left w:w="108" w:type="dxa"/>
            <w:bottom w:w="0" w:type="dxa"/>
            <w:right w:w="83"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2A7E0976"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403DBAE6"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1B37EAE4" w14:textId="77777777" w:rsidR="005508BB" w:rsidRPr="00F80B77" w:rsidRDefault="005508BB" w:rsidP="00F80B7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B3ADE6E"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5.14</w:t>
            </w:r>
          </w:p>
        </w:tc>
        <w:tc>
          <w:tcPr>
            <w:tcW w:w="868" w:type="pct"/>
            <w:gridSpan w:val="2"/>
            <w:tcBorders>
              <w:top w:val="single" w:sz="4" w:space="0" w:color="000000"/>
              <w:left w:val="single" w:sz="4" w:space="0" w:color="auto"/>
              <w:bottom w:val="single" w:sz="4" w:space="0" w:color="000000"/>
              <w:right w:val="single" w:sz="4" w:space="0" w:color="000000"/>
            </w:tcBorders>
          </w:tcPr>
          <w:p w14:paraId="2C74053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of Extension 4 and 5 sewer overflow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9F9E8D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P024</w:t>
            </w:r>
          </w:p>
        </w:tc>
        <w:tc>
          <w:tcPr>
            <w:tcW w:w="770" w:type="pct"/>
            <w:tcBorders>
              <w:top w:val="single" w:sz="4" w:space="0" w:color="000000"/>
              <w:left w:val="single" w:sz="4" w:space="0" w:color="000000"/>
              <w:bottom w:val="single" w:sz="4" w:space="0" w:color="000000"/>
              <w:right w:val="single" w:sz="4" w:space="0" w:color="000000"/>
            </w:tcBorders>
          </w:tcPr>
          <w:p w14:paraId="0366B80F"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Extension 4 and 5 sewer overflow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6AFC83B"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1.5.5.14</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P024</w:t>
            </w:r>
          </w:p>
        </w:tc>
        <w:tc>
          <w:tcPr>
            <w:tcW w:w="757" w:type="pct"/>
            <w:tcBorders>
              <w:top w:val="single" w:sz="4" w:space="0" w:color="000000"/>
              <w:left w:val="single" w:sz="4" w:space="0" w:color="000000"/>
              <w:bottom w:val="single" w:sz="4" w:space="0" w:color="000000"/>
              <w:right w:val="single" w:sz="4" w:space="0" w:color="000000"/>
            </w:tcBorders>
          </w:tcPr>
          <w:p w14:paraId="70A13C6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3E9A098C" w14:textId="77777777" w:rsidTr="00E574EA">
        <w:tblPrEx>
          <w:tblCellMar>
            <w:top w:w="45" w:type="dxa"/>
            <w:left w:w="108" w:type="dxa"/>
            <w:bottom w:w="0" w:type="dxa"/>
            <w:right w:w="83"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04C11302" w14:textId="77777777" w:rsidR="005508BB" w:rsidRPr="00F25DAA" w:rsidRDefault="005508BB" w:rsidP="00F80B77">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7E02EBD8" w14:textId="77777777" w:rsidR="005508BB" w:rsidRPr="00F25DAA" w:rsidRDefault="005508BB" w:rsidP="00F80B77">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511EBF8B"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3A71DED"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5.15</w:t>
            </w:r>
          </w:p>
        </w:tc>
        <w:tc>
          <w:tcPr>
            <w:tcW w:w="868" w:type="pct"/>
            <w:gridSpan w:val="2"/>
            <w:tcBorders>
              <w:top w:val="single" w:sz="4" w:space="0" w:color="000000"/>
              <w:left w:val="single" w:sz="4" w:space="0" w:color="auto"/>
              <w:bottom w:val="single" w:sz="4" w:space="0" w:color="000000"/>
              <w:right w:val="single" w:sz="4" w:space="0" w:color="000000"/>
            </w:tcBorders>
          </w:tcPr>
          <w:p w14:paraId="5D33CC3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Mayfied </w:t>
            </w:r>
          </w:p>
          <w:p w14:paraId="272D250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WWTW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9F2645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P025</w:t>
            </w:r>
          </w:p>
        </w:tc>
        <w:tc>
          <w:tcPr>
            <w:tcW w:w="770" w:type="pct"/>
            <w:tcBorders>
              <w:top w:val="single" w:sz="4" w:space="0" w:color="000000"/>
              <w:left w:val="single" w:sz="4" w:space="0" w:color="000000"/>
              <w:bottom w:val="single" w:sz="4" w:space="0" w:color="000000"/>
              <w:right w:val="single" w:sz="4" w:space="0" w:color="000000"/>
            </w:tcBorders>
          </w:tcPr>
          <w:p w14:paraId="330065E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Mayfied </w:t>
            </w:r>
          </w:p>
          <w:p w14:paraId="315211E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WWTW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485B398"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1.5.5.15</w:t>
            </w:r>
            <w:r w:rsid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P025</w:t>
            </w:r>
          </w:p>
        </w:tc>
        <w:tc>
          <w:tcPr>
            <w:tcW w:w="757" w:type="pct"/>
            <w:tcBorders>
              <w:top w:val="single" w:sz="4" w:space="0" w:color="000000"/>
              <w:left w:val="single" w:sz="4" w:space="0" w:color="000000"/>
              <w:bottom w:val="single" w:sz="4" w:space="0" w:color="000000"/>
              <w:right w:val="single" w:sz="4" w:space="0" w:color="000000"/>
            </w:tcBorders>
          </w:tcPr>
          <w:p w14:paraId="08479E8C"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35897224" w14:textId="77777777" w:rsidTr="00F80B77">
        <w:tblPrEx>
          <w:tblCellMar>
            <w:top w:w="45" w:type="dxa"/>
            <w:left w:w="108" w:type="dxa"/>
            <w:bottom w:w="0" w:type="dxa"/>
            <w:right w:w="83" w:type="dxa"/>
          </w:tblCellMar>
        </w:tblPrEx>
        <w:trPr>
          <w:cantSplit/>
          <w:trHeight w:val="1103"/>
        </w:trPr>
        <w:tc>
          <w:tcPr>
            <w:tcW w:w="816" w:type="pct"/>
            <w:vMerge/>
            <w:tcBorders>
              <w:top w:val="single" w:sz="4" w:space="0" w:color="auto"/>
              <w:left w:val="single" w:sz="4" w:space="0" w:color="auto"/>
              <w:bottom w:val="single" w:sz="4" w:space="0" w:color="000000"/>
              <w:right w:val="single" w:sz="4" w:space="0" w:color="auto"/>
            </w:tcBorders>
          </w:tcPr>
          <w:p w14:paraId="366D0B8A" w14:textId="77777777" w:rsidR="005508BB" w:rsidRPr="00F25DAA" w:rsidRDefault="005508BB" w:rsidP="00F80B77">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000000"/>
              <w:right w:val="single" w:sz="4" w:space="0" w:color="auto"/>
            </w:tcBorders>
          </w:tcPr>
          <w:p w14:paraId="10607225" w14:textId="77777777" w:rsidR="005508BB" w:rsidRPr="00F25DAA" w:rsidRDefault="005508BB" w:rsidP="00F80B77">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000000"/>
              <w:right w:val="single" w:sz="4" w:space="0" w:color="000000"/>
            </w:tcBorders>
          </w:tcPr>
          <w:p w14:paraId="5F07B414"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extDirection w:val="btLr"/>
            <w:vAlign w:val="center"/>
          </w:tcPr>
          <w:p w14:paraId="45945DC6"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5.16</w:t>
            </w:r>
          </w:p>
        </w:tc>
        <w:tc>
          <w:tcPr>
            <w:tcW w:w="868" w:type="pct"/>
            <w:gridSpan w:val="2"/>
            <w:tcBorders>
              <w:top w:val="single" w:sz="4" w:space="0" w:color="000000"/>
              <w:left w:val="single" w:sz="4" w:space="0" w:color="000000"/>
              <w:bottom w:val="single" w:sz="4" w:space="0" w:color="000000"/>
              <w:right w:val="single" w:sz="4" w:space="0" w:color="000000"/>
            </w:tcBorders>
          </w:tcPr>
          <w:p w14:paraId="67DE4E18"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w:t>
            </w:r>
          </w:p>
          <w:p w14:paraId="5666CE67"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Hooggenoeg Outfall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1091D8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P026</w:t>
            </w:r>
          </w:p>
        </w:tc>
        <w:tc>
          <w:tcPr>
            <w:tcW w:w="770" w:type="pct"/>
            <w:tcBorders>
              <w:top w:val="single" w:sz="4" w:space="0" w:color="000000"/>
              <w:left w:val="single" w:sz="4" w:space="0" w:color="000000"/>
              <w:bottom w:val="single" w:sz="4" w:space="0" w:color="000000"/>
              <w:right w:val="single" w:sz="4" w:space="0" w:color="000000"/>
            </w:tcBorders>
          </w:tcPr>
          <w:p w14:paraId="15BEDBA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Hooggenoeg </w:t>
            </w:r>
          </w:p>
          <w:p w14:paraId="55FC4E3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Outfall Sewer </w:t>
            </w:r>
          </w:p>
          <w:p w14:paraId="4B51333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527081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1.5.5.16</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P026</w:t>
            </w:r>
          </w:p>
        </w:tc>
        <w:tc>
          <w:tcPr>
            <w:tcW w:w="757" w:type="pct"/>
            <w:tcBorders>
              <w:top w:val="single" w:sz="4" w:space="0" w:color="000000"/>
              <w:left w:val="single" w:sz="4" w:space="0" w:color="000000"/>
              <w:bottom w:val="single" w:sz="4" w:space="0" w:color="000000"/>
              <w:right w:val="single" w:sz="4" w:space="0" w:color="000000"/>
            </w:tcBorders>
          </w:tcPr>
          <w:p w14:paraId="456E5A4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689FDE09" w14:textId="77777777" w:rsidTr="00F80B77">
        <w:tblPrEx>
          <w:tblCellMar>
            <w:top w:w="45" w:type="dxa"/>
            <w:left w:w="108" w:type="dxa"/>
            <w:bottom w:w="0" w:type="dxa"/>
            <w:right w:w="74" w:type="dxa"/>
          </w:tblCellMar>
        </w:tblPrEx>
        <w:trPr>
          <w:cantSplit/>
          <w:trHeight w:val="1077"/>
        </w:trPr>
        <w:tc>
          <w:tcPr>
            <w:tcW w:w="816" w:type="pct"/>
            <w:vMerge w:val="restart"/>
            <w:tcBorders>
              <w:top w:val="single" w:sz="4" w:space="0" w:color="auto"/>
              <w:left w:val="single" w:sz="4" w:space="0" w:color="auto"/>
              <w:bottom w:val="single" w:sz="4" w:space="0" w:color="auto"/>
              <w:right w:val="single" w:sz="4" w:space="0" w:color="auto"/>
            </w:tcBorders>
            <w:vAlign w:val="bottom"/>
          </w:tcPr>
          <w:p w14:paraId="74EC9296"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reliable of basic service delivery infrastructure </w:t>
            </w:r>
          </w:p>
          <w:p w14:paraId="32C07795" w14:textId="77777777" w:rsidR="005508BB" w:rsidRPr="00F25DAA" w:rsidRDefault="005508BB" w:rsidP="00F80B77">
            <w:pPr>
              <w:spacing w:line="259" w:lineRule="auto"/>
              <w:jc w:val="both"/>
              <w:rPr>
                <w:rFonts w:ascii="Arial" w:eastAsiaTheme="minorHAnsi" w:hAnsi="Arial" w:cs="Arial"/>
                <w:lang w:eastAsia="en-US"/>
              </w:rPr>
            </w:pPr>
          </w:p>
          <w:p w14:paraId="1CB868F8"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699FC3C3"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31260F98"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1C310872"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tcBorders>
              <w:top w:val="single" w:sz="4" w:space="0" w:color="auto"/>
              <w:left w:val="single" w:sz="4" w:space="0" w:color="auto"/>
              <w:bottom w:val="single" w:sz="4" w:space="0" w:color="auto"/>
              <w:right w:val="single" w:sz="4" w:space="0" w:color="auto"/>
            </w:tcBorders>
            <w:vAlign w:val="bottom"/>
          </w:tcPr>
          <w:p w14:paraId="201DC92B"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31BB4299"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7F6C876"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5.17</w:t>
            </w:r>
          </w:p>
        </w:tc>
        <w:tc>
          <w:tcPr>
            <w:tcW w:w="868" w:type="pct"/>
            <w:gridSpan w:val="2"/>
            <w:tcBorders>
              <w:top w:val="single" w:sz="4" w:space="0" w:color="000000"/>
              <w:left w:val="single" w:sz="4" w:space="0" w:color="auto"/>
              <w:bottom w:val="single" w:sz="4" w:space="0" w:color="000000"/>
              <w:right w:val="single" w:sz="4" w:space="0" w:color="000000"/>
            </w:tcBorders>
          </w:tcPr>
          <w:p w14:paraId="517551C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Transit </w:t>
            </w:r>
          </w:p>
          <w:p w14:paraId="1CCE0865"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Camp sewer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724D5C5"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P027</w:t>
            </w:r>
          </w:p>
        </w:tc>
        <w:tc>
          <w:tcPr>
            <w:tcW w:w="770" w:type="pct"/>
            <w:tcBorders>
              <w:top w:val="single" w:sz="4" w:space="0" w:color="000000"/>
              <w:left w:val="single" w:sz="4" w:space="0" w:color="000000"/>
              <w:bottom w:val="single" w:sz="4" w:space="0" w:color="000000"/>
              <w:right w:val="single" w:sz="4" w:space="0" w:color="000000"/>
            </w:tcBorders>
          </w:tcPr>
          <w:p w14:paraId="4B29C08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Transit Camp sewer connection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BCCE732"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1.5.5.17</w:t>
            </w:r>
            <w:r w:rsid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P027</w:t>
            </w:r>
          </w:p>
        </w:tc>
        <w:tc>
          <w:tcPr>
            <w:tcW w:w="757" w:type="pct"/>
            <w:tcBorders>
              <w:top w:val="single" w:sz="4" w:space="0" w:color="000000"/>
              <w:left w:val="single" w:sz="4" w:space="0" w:color="000000"/>
              <w:bottom w:val="single" w:sz="4" w:space="0" w:color="000000"/>
              <w:right w:val="single" w:sz="4" w:space="0" w:color="000000"/>
            </w:tcBorders>
          </w:tcPr>
          <w:p w14:paraId="1ECE3A50"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08B7175F" w14:textId="77777777" w:rsidTr="00E574EA">
        <w:tblPrEx>
          <w:tblCellMar>
            <w:top w:w="45" w:type="dxa"/>
            <w:left w:w="108" w:type="dxa"/>
            <w:bottom w:w="0" w:type="dxa"/>
            <w:right w:w="74"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5815EA57" w14:textId="77777777" w:rsidR="005508BB" w:rsidRPr="00F25DAA" w:rsidRDefault="005508BB" w:rsidP="00F80B77">
            <w:pPr>
              <w:spacing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vAlign w:val="bottom"/>
          </w:tcPr>
          <w:p w14:paraId="5BCBFB19" w14:textId="77777777" w:rsidR="005508BB" w:rsidRPr="00F25DAA" w:rsidRDefault="005508BB" w:rsidP="00F80B77">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tcBorders>
              <w:top w:val="single" w:sz="4" w:space="0" w:color="auto"/>
              <w:left w:val="single" w:sz="4" w:space="0" w:color="auto"/>
              <w:bottom w:val="single" w:sz="4" w:space="0" w:color="auto"/>
              <w:right w:val="single" w:sz="4" w:space="0" w:color="auto"/>
            </w:tcBorders>
          </w:tcPr>
          <w:p w14:paraId="3B6CD2B6" w14:textId="77777777" w:rsidR="005508BB" w:rsidRPr="00F25DAA" w:rsidRDefault="005508BB" w:rsidP="00F80B77">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8DC67C8"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5.18</w:t>
            </w:r>
          </w:p>
        </w:tc>
        <w:tc>
          <w:tcPr>
            <w:tcW w:w="868" w:type="pct"/>
            <w:gridSpan w:val="2"/>
            <w:tcBorders>
              <w:top w:val="single" w:sz="4" w:space="0" w:color="000000"/>
              <w:left w:val="single" w:sz="4" w:space="0" w:color="auto"/>
              <w:bottom w:val="single" w:sz="4" w:space="0" w:color="000000"/>
              <w:right w:val="single" w:sz="4" w:space="0" w:color="000000"/>
            </w:tcBorders>
          </w:tcPr>
          <w:p w14:paraId="1A86516E"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Upgrading of Alicedale sewer reticulation and rising main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DEEA069"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P028</w:t>
            </w:r>
          </w:p>
        </w:tc>
        <w:tc>
          <w:tcPr>
            <w:tcW w:w="770" w:type="pct"/>
            <w:tcBorders>
              <w:top w:val="single" w:sz="4" w:space="0" w:color="000000"/>
              <w:left w:val="single" w:sz="4" w:space="0" w:color="000000"/>
              <w:bottom w:val="single" w:sz="4" w:space="0" w:color="000000"/>
              <w:right w:val="single" w:sz="4" w:space="0" w:color="000000"/>
            </w:tcBorders>
          </w:tcPr>
          <w:p w14:paraId="368C9F82"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Alicedale </w:t>
            </w:r>
          </w:p>
          <w:p w14:paraId="4BCFFD04"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Sewage </w:t>
            </w:r>
          </w:p>
          <w:p w14:paraId="052A648A"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Reticulation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65FACB1" w14:textId="77777777" w:rsidR="005508BB" w:rsidRPr="00F80B77" w:rsidRDefault="005508BB" w:rsidP="00F80B77">
            <w:pPr>
              <w:spacing w:line="259" w:lineRule="auto"/>
              <w:ind w:left="113" w:right="113"/>
              <w:jc w:val="center"/>
              <w:rPr>
                <w:rFonts w:ascii="Arial" w:eastAsiaTheme="minorHAnsi" w:hAnsi="Arial" w:cs="Arial"/>
                <w:sz w:val="21"/>
                <w:szCs w:val="21"/>
                <w:lang w:eastAsia="en-US"/>
              </w:rPr>
            </w:pPr>
            <w:r w:rsidRPr="00F80B77">
              <w:rPr>
                <w:rFonts w:ascii="Arial" w:eastAsiaTheme="minorHAnsi" w:hAnsi="Arial" w:cs="Arial"/>
                <w:sz w:val="21"/>
                <w:szCs w:val="21"/>
                <w:lang w:eastAsia="en-US"/>
              </w:rPr>
              <w:t>1.5.5.18</w:t>
            </w:r>
            <w:r w:rsidR="00E574EA" w:rsidRPr="00F80B77">
              <w:rPr>
                <w:rFonts w:ascii="Arial" w:eastAsiaTheme="minorHAnsi" w:hAnsi="Arial" w:cs="Arial"/>
                <w:sz w:val="21"/>
                <w:szCs w:val="21"/>
                <w:lang w:eastAsia="en-US"/>
              </w:rPr>
              <w:t xml:space="preserve">  </w:t>
            </w:r>
            <w:r w:rsidRPr="00F80B77">
              <w:rPr>
                <w:rFonts w:ascii="Arial" w:eastAsiaTheme="minorHAnsi" w:hAnsi="Arial" w:cs="Arial"/>
                <w:sz w:val="21"/>
                <w:szCs w:val="21"/>
                <w:lang w:eastAsia="en-US"/>
              </w:rPr>
              <w:t>P028</w:t>
            </w:r>
          </w:p>
        </w:tc>
        <w:tc>
          <w:tcPr>
            <w:tcW w:w="757" w:type="pct"/>
            <w:tcBorders>
              <w:top w:val="single" w:sz="4" w:space="0" w:color="000000"/>
              <w:left w:val="single" w:sz="4" w:space="0" w:color="000000"/>
              <w:bottom w:val="single" w:sz="4" w:space="0" w:color="000000"/>
              <w:right w:val="single" w:sz="4" w:space="0" w:color="000000"/>
            </w:tcBorders>
          </w:tcPr>
          <w:p w14:paraId="5F70E2BB" w14:textId="77777777" w:rsidR="005508BB" w:rsidRPr="00F80B77" w:rsidRDefault="005508BB" w:rsidP="00F80B77">
            <w:pPr>
              <w:spacing w:line="259" w:lineRule="auto"/>
              <w:jc w:val="both"/>
              <w:rPr>
                <w:rFonts w:ascii="Arial" w:eastAsiaTheme="minorHAnsi" w:hAnsi="Arial" w:cs="Arial"/>
                <w:sz w:val="21"/>
                <w:szCs w:val="21"/>
                <w:lang w:eastAsia="en-US"/>
              </w:rPr>
            </w:pPr>
            <w:r w:rsidRPr="00F80B77">
              <w:rPr>
                <w:rFonts w:ascii="Arial" w:eastAsiaTheme="minorHAnsi" w:hAnsi="Arial" w:cs="Arial"/>
                <w:sz w:val="21"/>
                <w:szCs w:val="21"/>
                <w:lang w:eastAsia="en-US"/>
              </w:rPr>
              <w:t xml:space="preserve">Bulk water infrastructure development </w:t>
            </w:r>
          </w:p>
        </w:tc>
      </w:tr>
      <w:tr w:rsidR="005508BB" w:rsidRPr="00F25DAA" w14:paraId="33D65671" w14:textId="77777777" w:rsidTr="00E574EA">
        <w:tblPrEx>
          <w:tblCellMar>
            <w:top w:w="45" w:type="dxa"/>
            <w:left w:w="108" w:type="dxa"/>
            <w:bottom w:w="0" w:type="dxa"/>
            <w:right w:w="60" w:type="dxa"/>
          </w:tblCellMar>
        </w:tblPrEx>
        <w:trPr>
          <w:cantSplit/>
          <w:trHeight w:val="1205"/>
        </w:trPr>
        <w:tc>
          <w:tcPr>
            <w:tcW w:w="816" w:type="pct"/>
            <w:vMerge/>
            <w:tcBorders>
              <w:top w:val="single" w:sz="4" w:space="0" w:color="auto"/>
              <w:left w:val="single" w:sz="4" w:space="0" w:color="auto"/>
              <w:bottom w:val="single" w:sz="4" w:space="0" w:color="auto"/>
              <w:right w:val="single" w:sz="4" w:space="0" w:color="auto"/>
            </w:tcBorders>
            <w:vAlign w:val="bottom"/>
          </w:tcPr>
          <w:p w14:paraId="73085F84"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right w:val="single" w:sz="4" w:space="0" w:color="auto"/>
            </w:tcBorders>
            <w:vAlign w:val="bottom"/>
          </w:tcPr>
          <w:p w14:paraId="23453A26"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6 </w:t>
            </w:r>
          </w:p>
          <w:p w14:paraId="31D48C90"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p w14:paraId="4221321A"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0E8BD55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Provision of new water and sanitation infrastructure</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584C998"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6.1</w:t>
            </w:r>
          </w:p>
        </w:tc>
        <w:tc>
          <w:tcPr>
            <w:tcW w:w="868" w:type="pct"/>
            <w:gridSpan w:val="2"/>
            <w:tcBorders>
              <w:top w:val="single" w:sz="4" w:space="0" w:color="000000"/>
              <w:left w:val="single" w:sz="4" w:space="0" w:color="auto"/>
              <w:bottom w:val="single" w:sz="4" w:space="0" w:color="000000"/>
              <w:right w:val="single" w:sz="4" w:space="0" w:color="000000"/>
            </w:tcBorders>
          </w:tcPr>
          <w:p w14:paraId="72369545"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Construction of </w:t>
            </w:r>
          </w:p>
          <w:p w14:paraId="33097C17"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Riebeeck East Waste </w:t>
            </w:r>
          </w:p>
          <w:p w14:paraId="0DEA5A4C"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Treatment </w:t>
            </w:r>
          </w:p>
          <w:p w14:paraId="7296C436"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Works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CF24B13"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P029</w:t>
            </w:r>
          </w:p>
        </w:tc>
        <w:tc>
          <w:tcPr>
            <w:tcW w:w="770" w:type="pct"/>
            <w:tcBorders>
              <w:top w:val="single" w:sz="4" w:space="0" w:color="000000"/>
              <w:left w:val="single" w:sz="4" w:space="0" w:color="000000"/>
              <w:bottom w:val="single" w:sz="4" w:space="0" w:color="000000"/>
              <w:right w:val="single" w:sz="4" w:space="0" w:color="000000"/>
            </w:tcBorders>
          </w:tcPr>
          <w:p w14:paraId="1636CA55"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Riebeeck East </w:t>
            </w:r>
          </w:p>
          <w:p w14:paraId="4EFCDBB8"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Waste Water </w:t>
            </w:r>
          </w:p>
          <w:p w14:paraId="55860E90"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Treatment </w:t>
            </w:r>
          </w:p>
          <w:p w14:paraId="12E999A9"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Works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6B898BA"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1.6.6.1 </w:t>
            </w:r>
            <w:r w:rsidR="00E574EA" w:rsidRPr="0066403F">
              <w:rPr>
                <w:rFonts w:ascii="Arial" w:eastAsiaTheme="minorHAnsi" w:hAnsi="Arial" w:cs="Arial"/>
                <w:sz w:val="21"/>
                <w:szCs w:val="21"/>
                <w:lang w:eastAsia="en-US"/>
              </w:rPr>
              <w:t xml:space="preserve">                      </w:t>
            </w:r>
            <w:r w:rsidRPr="0066403F">
              <w:rPr>
                <w:rFonts w:ascii="Arial" w:eastAsiaTheme="minorHAnsi" w:hAnsi="Arial" w:cs="Arial"/>
                <w:sz w:val="21"/>
                <w:szCs w:val="21"/>
                <w:lang w:eastAsia="en-US"/>
              </w:rPr>
              <w:t>P029</w:t>
            </w:r>
          </w:p>
        </w:tc>
        <w:tc>
          <w:tcPr>
            <w:tcW w:w="757" w:type="pct"/>
            <w:tcBorders>
              <w:top w:val="single" w:sz="4" w:space="0" w:color="000000"/>
              <w:left w:val="single" w:sz="4" w:space="0" w:color="000000"/>
              <w:bottom w:val="single" w:sz="4" w:space="0" w:color="000000"/>
              <w:right w:val="single" w:sz="4" w:space="0" w:color="000000"/>
            </w:tcBorders>
          </w:tcPr>
          <w:p w14:paraId="12C7D11E"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16AE328F"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1D4A7F8D" w14:textId="77777777" w:rsidTr="00E574EA">
        <w:tblPrEx>
          <w:tblCellMar>
            <w:top w:w="45" w:type="dxa"/>
            <w:left w:w="108" w:type="dxa"/>
            <w:bottom w:w="0" w:type="dxa"/>
            <w:right w:w="60"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40BEF342"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vAlign w:val="bottom"/>
          </w:tcPr>
          <w:p w14:paraId="78870C61"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6FF2EA88"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51C690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6.2</w:t>
            </w:r>
          </w:p>
        </w:tc>
        <w:tc>
          <w:tcPr>
            <w:tcW w:w="868" w:type="pct"/>
            <w:gridSpan w:val="2"/>
            <w:tcBorders>
              <w:top w:val="single" w:sz="4" w:space="0" w:color="000000"/>
              <w:left w:val="single" w:sz="4" w:space="0" w:color="auto"/>
              <w:bottom w:val="single" w:sz="4" w:space="0" w:color="000000"/>
              <w:right w:val="single" w:sz="4" w:space="0" w:color="000000"/>
            </w:tcBorders>
          </w:tcPr>
          <w:p w14:paraId="3DF5201C"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Installation  of Sewer reticulation Riebeeck East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FDD965A"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P030</w:t>
            </w:r>
          </w:p>
        </w:tc>
        <w:tc>
          <w:tcPr>
            <w:tcW w:w="770" w:type="pct"/>
            <w:tcBorders>
              <w:top w:val="single" w:sz="4" w:space="0" w:color="000000"/>
              <w:left w:val="single" w:sz="4" w:space="0" w:color="000000"/>
              <w:bottom w:val="single" w:sz="4" w:space="0" w:color="000000"/>
              <w:right w:val="single" w:sz="4" w:space="0" w:color="000000"/>
            </w:tcBorders>
          </w:tcPr>
          <w:p w14:paraId="72DE0622"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Sewer reticulation </w:t>
            </w:r>
          </w:p>
          <w:p w14:paraId="4A9E47E7"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Riebeeck East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539450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1.6.6.2 P030</w:t>
            </w:r>
          </w:p>
        </w:tc>
        <w:tc>
          <w:tcPr>
            <w:tcW w:w="757" w:type="pct"/>
            <w:tcBorders>
              <w:top w:val="single" w:sz="4" w:space="0" w:color="000000"/>
              <w:left w:val="single" w:sz="4" w:space="0" w:color="000000"/>
              <w:bottom w:val="single" w:sz="4" w:space="0" w:color="000000"/>
              <w:right w:val="single" w:sz="4" w:space="0" w:color="000000"/>
            </w:tcBorders>
          </w:tcPr>
          <w:p w14:paraId="71191A44"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6B1199E9"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523B7D6A" w14:textId="77777777" w:rsidTr="00E574EA">
        <w:tblPrEx>
          <w:tblCellMar>
            <w:top w:w="45" w:type="dxa"/>
            <w:left w:w="108" w:type="dxa"/>
            <w:bottom w:w="0" w:type="dxa"/>
            <w:right w:w="60"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vAlign w:val="bottom"/>
          </w:tcPr>
          <w:p w14:paraId="4E0BFA18" w14:textId="77777777" w:rsidR="005508BB" w:rsidRPr="00F25DAA" w:rsidRDefault="005508BB" w:rsidP="0066403F">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 </w:t>
            </w:r>
          </w:p>
          <w:p w14:paraId="3C865B90" w14:textId="77777777" w:rsidR="005508BB" w:rsidRPr="00F25DAA" w:rsidRDefault="005508BB" w:rsidP="0066403F">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09736BEC"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p w14:paraId="2BFFF096"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p w14:paraId="14BD78A5"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p w14:paraId="43CA16BA"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3AD6ADAB"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000000"/>
              <w:right w:val="single" w:sz="4" w:space="0" w:color="000000"/>
            </w:tcBorders>
            <w:textDirection w:val="btLr"/>
            <w:vAlign w:val="center"/>
          </w:tcPr>
          <w:p w14:paraId="58D159A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6.3</w:t>
            </w:r>
          </w:p>
        </w:tc>
        <w:tc>
          <w:tcPr>
            <w:tcW w:w="868" w:type="pct"/>
            <w:gridSpan w:val="2"/>
            <w:tcBorders>
              <w:top w:val="single" w:sz="4" w:space="0" w:color="000000"/>
              <w:left w:val="single" w:sz="4" w:space="0" w:color="000000"/>
              <w:bottom w:val="single" w:sz="4" w:space="0" w:color="000000"/>
              <w:right w:val="single" w:sz="4" w:space="0" w:color="000000"/>
            </w:tcBorders>
          </w:tcPr>
          <w:p w14:paraId="72684D87"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Installation of Fort </w:t>
            </w:r>
          </w:p>
          <w:p w14:paraId="26731E4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Brown bulk sewer and reticulation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95DEC9A"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P031</w:t>
            </w:r>
          </w:p>
        </w:tc>
        <w:tc>
          <w:tcPr>
            <w:tcW w:w="770" w:type="pct"/>
            <w:tcBorders>
              <w:top w:val="single" w:sz="4" w:space="0" w:color="000000"/>
              <w:left w:val="single" w:sz="4" w:space="0" w:color="000000"/>
              <w:bottom w:val="single" w:sz="4" w:space="0" w:color="000000"/>
              <w:right w:val="single" w:sz="4" w:space="0" w:color="000000"/>
            </w:tcBorders>
          </w:tcPr>
          <w:p w14:paraId="134AA31E"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Fort Brown bulk sewer and </w:t>
            </w:r>
          </w:p>
          <w:p w14:paraId="31608134"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reticulation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E49706B"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1.6.6.3 </w:t>
            </w:r>
            <w:r w:rsidR="00E574EA" w:rsidRPr="0066403F">
              <w:rPr>
                <w:rFonts w:ascii="Arial" w:eastAsiaTheme="minorHAnsi" w:hAnsi="Arial" w:cs="Arial"/>
                <w:sz w:val="21"/>
                <w:szCs w:val="21"/>
                <w:lang w:eastAsia="en-US"/>
              </w:rPr>
              <w:t xml:space="preserve">            </w:t>
            </w:r>
            <w:r w:rsidRPr="0066403F">
              <w:rPr>
                <w:rFonts w:ascii="Arial" w:eastAsiaTheme="minorHAnsi" w:hAnsi="Arial" w:cs="Arial"/>
                <w:sz w:val="21"/>
                <w:szCs w:val="21"/>
                <w:lang w:eastAsia="en-US"/>
              </w:rPr>
              <w:t>P031</w:t>
            </w:r>
          </w:p>
        </w:tc>
        <w:tc>
          <w:tcPr>
            <w:tcW w:w="757" w:type="pct"/>
            <w:tcBorders>
              <w:top w:val="single" w:sz="4" w:space="0" w:color="000000"/>
              <w:left w:val="single" w:sz="4" w:space="0" w:color="000000"/>
              <w:bottom w:val="single" w:sz="4" w:space="0" w:color="000000"/>
              <w:right w:val="single" w:sz="4" w:space="0" w:color="000000"/>
            </w:tcBorders>
          </w:tcPr>
          <w:p w14:paraId="426AB27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124DEAF5"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6777B99C" w14:textId="77777777" w:rsidTr="00E574EA">
        <w:tblPrEx>
          <w:tblCellMar>
            <w:top w:w="45" w:type="dxa"/>
            <w:left w:w="108" w:type="dxa"/>
            <w:bottom w:w="0" w:type="dxa"/>
            <w:right w:w="60"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vAlign w:val="bottom"/>
          </w:tcPr>
          <w:p w14:paraId="4F471F21"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768203BC"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74D63FD3"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auto"/>
              <w:right w:val="single" w:sz="4" w:space="0" w:color="000000"/>
            </w:tcBorders>
            <w:textDirection w:val="btLr"/>
            <w:vAlign w:val="center"/>
          </w:tcPr>
          <w:p w14:paraId="5A5B7DA8"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6.4</w:t>
            </w:r>
          </w:p>
        </w:tc>
        <w:tc>
          <w:tcPr>
            <w:tcW w:w="868" w:type="pct"/>
            <w:gridSpan w:val="2"/>
            <w:tcBorders>
              <w:top w:val="single" w:sz="4" w:space="0" w:color="000000"/>
              <w:left w:val="single" w:sz="4" w:space="0" w:color="000000"/>
              <w:bottom w:val="single" w:sz="4" w:space="0" w:color="auto"/>
              <w:right w:val="single" w:sz="4" w:space="0" w:color="000000"/>
            </w:tcBorders>
          </w:tcPr>
          <w:p w14:paraId="02F0878D"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Installation of Seven Fountains  bulk sewer and reticulation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608CE6D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P032</w:t>
            </w:r>
          </w:p>
        </w:tc>
        <w:tc>
          <w:tcPr>
            <w:tcW w:w="770" w:type="pct"/>
            <w:tcBorders>
              <w:top w:val="single" w:sz="4" w:space="0" w:color="000000"/>
              <w:left w:val="single" w:sz="4" w:space="0" w:color="000000"/>
              <w:bottom w:val="single" w:sz="4" w:space="0" w:color="000000"/>
              <w:right w:val="single" w:sz="4" w:space="0" w:color="000000"/>
            </w:tcBorders>
          </w:tcPr>
          <w:p w14:paraId="187FBB6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Seven Fountains  bulk sewer </w:t>
            </w:r>
          </w:p>
          <w:p w14:paraId="7745BA08"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and reticulation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8FEADA8"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1.6.6.4 </w:t>
            </w:r>
            <w:r w:rsidR="00E574EA" w:rsidRPr="0066403F">
              <w:rPr>
                <w:rFonts w:ascii="Arial" w:eastAsiaTheme="minorHAnsi" w:hAnsi="Arial" w:cs="Arial"/>
                <w:sz w:val="21"/>
                <w:szCs w:val="21"/>
                <w:lang w:eastAsia="en-US"/>
              </w:rPr>
              <w:t xml:space="preserve">              </w:t>
            </w:r>
            <w:r w:rsidRPr="0066403F">
              <w:rPr>
                <w:rFonts w:ascii="Arial" w:eastAsiaTheme="minorHAnsi" w:hAnsi="Arial" w:cs="Arial"/>
                <w:sz w:val="21"/>
                <w:szCs w:val="21"/>
                <w:lang w:eastAsia="en-US"/>
              </w:rPr>
              <w:t>P032</w:t>
            </w:r>
          </w:p>
        </w:tc>
        <w:tc>
          <w:tcPr>
            <w:tcW w:w="757" w:type="pct"/>
            <w:tcBorders>
              <w:top w:val="single" w:sz="4" w:space="0" w:color="000000"/>
              <w:left w:val="single" w:sz="4" w:space="0" w:color="000000"/>
              <w:bottom w:val="single" w:sz="4" w:space="0" w:color="000000"/>
              <w:right w:val="single" w:sz="4" w:space="0" w:color="000000"/>
            </w:tcBorders>
          </w:tcPr>
          <w:p w14:paraId="6D58DD78"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053543D3"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75035DB4" w14:textId="77777777" w:rsidTr="00E574EA">
        <w:tblPrEx>
          <w:tblCellMar>
            <w:top w:w="45" w:type="dxa"/>
            <w:left w:w="108" w:type="dxa"/>
            <w:bottom w:w="0" w:type="dxa"/>
            <w:right w:w="60"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77188C35" w14:textId="77777777" w:rsidR="005508BB" w:rsidRPr="00F25DAA" w:rsidRDefault="005508BB" w:rsidP="0066403F">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bottom w:val="single" w:sz="4" w:space="0" w:color="auto"/>
              <w:right w:val="single" w:sz="4" w:space="0" w:color="auto"/>
            </w:tcBorders>
          </w:tcPr>
          <w:p w14:paraId="03C7B4BC"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724" w:type="pct"/>
            <w:tcBorders>
              <w:top w:val="single" w:sz="4" w:space="0" w:color="auto"/>
              <w:left w:val="single" w:sz="4" w:space="0" w:color="auto"/>
              <w:bottom w:val="single" w:sz="4" w:space="0" w:color="auto"/>
              <w:right w:val="single" w:sz="4" w:space="0" w:color="auto"/>
            </w:tcBorders>
          </w:tcPr>
          <w:p w14:paraId="1F6D3DEE" w14:textId="77777777" w:rsidR="005508BB" w:rsidRPr="0066403F" w:rsidRDefault="005508BB" w:rsidP="0066403F">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CED9EB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6.7</w:t>
            </w:r>
          </w:p>
        </w:tc>
        <w:tc>
          <w:tcPr>
            <w:tcW w:w="868" w:type="pct"/>
            <w:gridSpan w:val="2"/>
            <w:tcBorders>
              <w:top w:val="single" w:sz="4" w:space="0" w:color="auto"/>
              <w:left w:val="single" w:sz="4" w:space="0" w:color="auto"/>
              <w:bottom w:val="single" w:sz="4" w:space="0" w:color="auto"/>
              <w:right w:val="single" w:sz="4" w:space="0" w:color="auto"/>
            </w:tcBorders>
          </w:tcPr>
          <w:p w14:paraId="02EDADDE"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Installation of Salem water and sanitation infrastructure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7333CEA6"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P033</w:t>
            </w:r>
          </w:p>
        </w:tc>
        <w:tc>
          <w:tcPr>
            <w:tcW w:w="770" w:type="pct"/>
            <w:tcBorders>
              <w:top w:val="single" w:sz="4" w:space="0" w:color="000000"/>
              <w:left w:val="single" w:sz="4" w:space="0" w:color="000000"/>
              <w:bottom w:val="single" w:sz="4" w:space="0" w:color="000000"/>
              <w:right w:val="single" w:sz="4" w:space="0" w:color="000000"/>
            </w:tcBorders>
          </w:tcPr>
          <w:p w14:paraId="258BAE92"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Salem water and sanitation infrastructure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AB4CF9B"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1.6.6.7 P033</w:t>
            </w:r>
          </w:p>
        </w:tc>
        <w:tc>
          <w:tcPr>
            <w:tcW w:w="757" w:type="pct"/>
            <w:tcBorders>
              <w:top w:val="single" w:sz="4" w:space="0" w:color="000000"/>
              <w:left w:val="single" w:sz="4" w:space="0" w:color="000000"/>
              <w:bottom w:val="single" w:sz="4" w:space="0" w:color="000000"/>
              <w:right w:val="single" w:sz="4" w:space="0" w:color="000000"/>
            </w:tcBorders>
          </w:tcPr>
          <w:p w14:paraId="058D72D6"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1E7B233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1C879BC0" w14:textId="77777777" w:rsidTr="00E574EA">
        <w:tblPrEx>
          <w:tblCellMar>
            <w:top w:w="45" w:type="dxa"/>
            <w:left w:w="108" w:type="dxa"/>
            <w:bottom w:w="0" w:type="dxa"/>
            <w:right w:w="61" w:type="dxa"/>
          </w:tblCellMar>
        </w:tblPrEx>
        <w:trPr>
          <w:cantSplit/>
          <w:trHeight w:val="1134"/>
        </w:trPr>
        <w:tc>
          <w:tcPr>
            <w:tcW w:w="816" w:type="pct"/>
            <w:vMerge/>
            <w:tcBorders>
              <w:top w:val="single" w:sz="4" w:space="0" w:color="auto"/>
              <w:left w:val="single" w:sz="4" w:space="0" w:color="000000"/>
              <w:right w:val="single" w:sz="4" w:space="0" w:color="000000"/>
            </w:tcBorders>
          </w:tcPr>
          <w:p w14:paraId="1D2EC957"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000000"/>
              <w:right w:val="single" w:sz="4" w:space="0" w:color="000000"/>
            </w:tcBorders>
            <w:vAlign w:val="bottom"/>
          </w:tcPr>
          <w:p w14:paraId="26EEC754" w14:textId="77777777" w:rsidR="005508BB" w:rsidRPr="00F25DAA" w:rsidRDefault="005508BB" w:rsidP="0066403F">
            <w:pPr>
              <w:spacing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000000"/>
              <w:bottom w:val="single" w:sz="4" w:space="0" w:color="000000"/>
              <w:right w:val="single" w:sz="4" w:space="0" w:color="000000"/>
            </w:tcBorders>
          </w:tcPr>
          <w:p w14:paraId="3161A840" w14:textId="77777777" w:rsidR="005508BB" w:rsidRPr="00F25DAA" w:rsidRDefault="005508BB" w:rsidP="0066403F">
            <w:pPr>
              <w:spacing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extDirection w:val="btLr"/>
            <w:vAlign w:val="center"/>
          </w:tcPr>
          <w:p w14:paraId="0A8064B6"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6.8</w:t>
            </w:r>
          </w:p>
        </w:tc>
        <w:tc>
          <w:tcPr>
            <w:tcW w:w="868" w:type="pct"/>
            <w:gridSpan w:val="2"/>
            <w:tcBorders>
              <w:top w:val="single" w:sz="4" w:space="0" w:color="auto"/>
              <w:left w:val="single" w:sz="4" w:space="0" w:color="000000"/>
              <w:bottom w:val="single" w:sz="4" w:space="0" w:color="000000"/>
              <w:right w:val="single" w:sz="4" w:space="0" w:color="000000"/>
            </w:tcBorders>
          </w:tcPr>
          <w:p w14:paraId="7AA45C33"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Installation Extension </w:t>
            </w:r>
          </w:p>
          <w:p w14:paraId="0E7218AD"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6 stage 4 Sewer </w:t>
            </w:r>
          </w:p>
          <w:p w14:paraId="4A2959F9"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Reticulation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F6D76FB"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P034</w:t>
            </w:r>
          </w:p>
        </w:tc>
        <w:tc>
          <w:tcPr>
            <w:tcW w:w="770" w:type="pct"/>
            <w:tcBorders>
              <w:top w:val="single" w:sz="4" w:space="0" w:color="000000"/>
              <w:left w:val="single" w:sz="4" w:space="0" w:color="000000"/>
              <w:bottom w:val="single" w:sz="4" w:space="0" w:color="000000"/>
              <w:right w:val="single" w:sz="4" w:space="0" w:color="000000"/>
            </w:tcBorders>
          </w:tcPr>
          <w:p w14:paraId="157A46A4"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Extension 6 stage 4 Sewer Reticulation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EF4B1AF"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1.6.6.8 </w:t>
            </w:r>
            <w:r w:rsidR="00E574EA" w:rsidRPr="0066403F">
              <w:rPr>
                <w:rFonts w:ascii="Arial" w:eastAsiaTheme="minorHAnsi" w:hAnsi="Arial" w:cs="Arial"/>
                <w:sz w:val="21"/>
                <w:szCs w:val="21"/>
                <w:lang w:eastAsia="en-US"/>
              </w:rPr>
              <w:t xml:space="preserve">           </w:t>
            </w:r>
            <w:r w:rsidRPr="0066403F">
              <w:rPr>
                <w:rFonts w:ascii="Arial" w:eastAsiaTheme="minorHAnsi" w:hAnsi="Arial" w:cs="Arial"/>
                <w:sz w:val="21"/>
                <w:szCs w:val="21"/>
                <w:lang w:eastAsia="en-US"/>
              </w:rPr>
              <w:t>P034</w:t>
            </w:r>
          </w:p>
        </w:tc>
        <w:tc>
          <w:tcPr>
            <w:tcW w:w="757" w:type="pct"/>
            <w:tcBorders>
              <w:top w:val="single" w:sz="4" w:space="0" w:color="000000"/>
              <w:left w:val="single" w:sz="4" w:space="0" w:color="000000"/>
              <w:bottom w:val="single" w:sz="4" w:space="0" w:color="000000"/>
              <w:right w:val="single" w:sz="4" w:space="0" w:color="000000"/>
            </w:tcBorders>
          </w:tcPr>
          <w:p w14:paraId="5C515193"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36B36DC9"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688E4F7B" w14:textId="77777777" w:rsidTr="00E574EA">
        <w:tblPrEx>
          <w:tblCellMar>
            <w:top w:w="45" w:type="dxa"/>
            <w:left w:w="108" w:type="dxa"/>
            <w:bottom w:w="0" w:type="dxa"/>
            <w:right w:w="61" w:type="dxa"/>
          </w:tblCellMar>
        </w:tblPrEx>
        <w:trPr>
          <w:cantSplit/>
          <w:trHeight w:val="1134"/>
        </w:trPr>
        <w:tc>
          <w:tcPr>
            <w:tcW w:w="816" w:type="pct"/>
            <w:vMerge/>
            <w:tcBorders>
              <w:left w:val="single" w:sz="4" w:space="0" w:color="000000"/>
              <w:right w:val="single" w:sz="4" w:space="0" w:color="000000"/>
            </w:tcBorders>
          </w:tcPr>
          <w:p w14:paraId="196EE586"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tcBorders>
              <w:left w:val="single" w:sz="4" w:space="0" w:color="000000"/>
              <w:right w:val="single" w:sz="4" w:space="0" w:color="000000"/>
            </w:tcBorders>
            <w:vAlign w:val="bottom"/>
          </w:tcPr>
          <w:p w14:paraId="4E68182D" w14:textId="77777777" w:rsidR="005508BB" w:rsidRPr="00F25DAA" w:rsidRDefault="005508BB" w:rsidP="0066403F">
            <w:pPr>
              <w:spacing w:line="259" w:lineRule="auto"/>
              <w:jc w:val="both"/>
              <w:rPr>
                <w:rFonts w:ascii="Arial" w:eastAsiaTheme="minorHAnsi" w:hAnsi="Arial" w:cs="Arial"/>
                <w:lang w:eastAsia="en-US"/>
              </w:rPr>
            </w:pPr>
          </w:p>
        </w:tc>
        <w:tc>
          <w:tcPr>
            <w:tcW w:w="724" w:type="pct"/>
            <w:vMerge/>
            <w:tcBorders>
              <w:top w:val="nil"/>
              <w:left w:val="single" w:sz="4" w:space="0" w:color="000000"/>
              <w:bottom w:val="nil"/>
              <w:right w:val="single" w:sz="4" w:space="0" w:color="000000"/>
            </w:tcBorders>
          </w:tcPr>
          <w:p w14:paraId="0A744FAA" w14:textId="77777777" w:rsidR="005508BB" w:rsidRPr="00F25DAA" w:rsidRDefault="005508BB" w:rsidP="0066403F">
            <w:pPr>
              <w:spacing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2B20F404"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6.9</w:t>
            </w:r>
          </w:p>
        </w:tc>
        <w:tc>
          <w:tcPr>
            <w:tcW w:w="868" w:type="pct"/>
            <w:gridSpan w:val="2"/>
            <w:tcBorders>
              <w:top w:val="single" w:sz="4" w:space="0" w:color="000000"/>
              <w:left w:val="single" w:sz="4" w:space="0" w:color="000000"/>
              <w:bottom w:val="single" w:sz="4" w:space="0" w:color="000000"/>
              <w:right w:val="single" w:sz="4" w:space="0" w:color="000000"/>
            </w:tcBorders>
          </w:tcPr>
          <w:p w14:paraId="2A3E0D54"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Construction of </w:t>
            </w:r>
          </w:p>
          <w:p w14:paraId="29921B1F"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Extension 6 stage 4 </w:t>
            </w:r>
          </w:p>
          <w:p w14:paraId="6527324D"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Toilet Top-structures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BC19D19"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P035</w:t>
            </w:r>
          </w:p>
        </w:tc>
        <w:tc>
          <w:tcPr>
            <w:tcW w:w="770" w:type="pct"/>
            <w:tcBorders>
              <w:top w:val="single" w:sz="4" w:space="0" w:color="000000"/>
              <w:left w:val="single" w:sz="4" w:space="0" w:color="000000"/>
              <w:bottom w:val="single" w:sz="4" w:space="0" w:color="000000"/>
              <w:right w:val="single" w:sz="4" w:space="0" w:color="000000"/>
            </w:tcBorders>
          </w:tcPr>
          <w:p w14:paraId="3DB49BDA"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Extension 6 stage 4 Toilet Top-structures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4CBD6E1"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1.6.6.9 </w:t>
            </w:r>
            <w:r w:rsidR="00E574EA" w:rsidRPr="0066403F">
              <w:rPr>
                <w:rFonts w:ascii="Arial" w:eastAsiaTheme="minorHAnsi" w:hAnsi="Arial" w:cs="Arial"/>
                <w:sz w:val="21"/>
                <w:szCs w:val="21"/>
                <w:lang w:eastAsia="en-US"/>
              </w:rPr>
              <w:t xml:space="preserve">                </w:t>
            </w:r>
            <w:r w:rsidRPr="0066403F">
              <w:rPr>
                <w:rFonts w:ascii="Arial" w:eastAsiaTheme="minorHAnsi" w:hAnsi="Arial" w:cs="Arial"/>
                <w:sz w:val="21"/>
                <w:szCs w:val="21"/>
                <w:lang w:eastAsia="en-US"/>
              </w:rPr>
              <w:t>P035</w:t>
            </w:r>
          </w:p>
        </w:tc>
        <w:tc>
          <w:tcPr>
            <w:tcW w:w="757" w:type="pct"/>
            <w:tcBorders>
              <w:top w:val="single" w:sz="4" w:space="0" w:color="000000"/>
              <w:left w:val="single" w:sz="4" w:space="0" w:color="000000"/>
              <w:bottom w:val="single" w:sz="4" w:space="0" w:color="000000"/>
              <w:right w:val="single" w:sz="4" w:space="0" w:color="000000"/>
            </w:tcBorders>
          </w:tcPr>
          <w:p w14:paraId="2AFF6A07"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239364CA"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2D78F7BA" w14:textId="77777777" w:rsidTr="00E574EA">
        <w:tblPrEx>
          <w:tblCellMar>
            <w:top w:w="45" w:type="dxa"/>
            <w:left w:w="108" w:type="dxa"/>
            <w:bottom w:w="0" w:type="dxa"/>
            <w:right w:w="61" w:type="dxa"/>
          </w:tblCellMar>
        </w:tblPrEx>
        <w:trPr>
          <w:cantSplit/>
          <w:trHeight w:val="1221"/>
        </w:trPr>
        <w:tc>
          <w:tcPr>
            <w:tcW w:w="816" w:type="pct"/>
            <w:vMerge/>
            <w:tcBorders>
              <w:left w:val="single" w:sz="4" w:space="0" w:color="000000"/>
              <w:bottom w:val="single" w:sz="4" w:space="0" w:color="auto"/>
              <w:right w:val="single" w:sz="4" w:space="0" w:color="000000"/>
            </w:tcBorders>
          </w:tcPr>
          <w:p w14:paraId="368C0111" w14:textId="77777777" w:rsidR="005508BB" w:rsidRPr="00F25DAA" w:rsidRDefault="005508BB" w:rsidP="0066403F">
            <w:pPr>
              <w:spacing w:line="259" w:lineRule="auto"/>
              <w:jc w:val="both"/>
              <w:rPr>
                <w:rFonts w:ascii="Arial" w:eastAsiaTheme="minorHAnsi" w:hAnsi="Arial" w:cs="Arial"/>
                <w:lang w:eastAsia="en-US"/>
              </w:rPr>
            </w:pPr>
          </w:p>
        </w:tc>
        <w:tc>
          <w:tcPr>
            <w:tcW w:w="242" w:type="pct"/>
            <w:vMerge/>
            <w:tcBorders>
              <w:left w:val="single" w:sz="4" w:space="0" w:color="000000"/>
              <w:bottom w:val="single" w:sz="4" w:space="0" w:color="auto"/>
              <w:right w:val="single" w:sz="4" w:space="0" w:color="000000"/>
            </w:tcBorders>
          </w:tcPr>
          <w:p w14:paraId="3411CBC8" w14:textId="77777777" w:rsidR="005508BB" w:rsidRPr="00F25DAA" w:rsidRDefault="005508BB" w:rsidP="0066403F">
            <w:pPr>
              <w:spacing w:line="259" w:lineRule="auto"/>
              <w:jc w:val="both"/>
              <w:rPr>
                <w:rFonts w:ascii="Arial" w:eastAsiaTheme="minorHAnsi" w:hAnsi="Arial" w:cs="Arial"/>
                <w:lang w:eastAsia="en-US"/>
              </w:rPr>
            </w:pPr>
          </w:p>
        </w:tc>
        <w:tc>
          <w:tcPr>
            <w:tcW w:w="724" w:type="pct"/>
            <w:vMerge/>
            <w:tcBorders>
              <w:top w:val="nil"/>
              <w:left w:val="single" w:sz="4" w:space="0" w:color="000000"/>
              <w:bottom w:val="single" w:sz="4" w:space="0" w:color="auto"/>
              <w:right w:val="single" w:sz="4" w:space="0" w:color="000000"/>
            </w:tcBorders>
          </w:tcPr>
          <w:p w14:paraId="29C392FF" w14:textId="77777777" w:rsidR="005508BB" w:rsidRPr="00F25DAA" w:rsidRDefault="005508BB" w:rsidP="0066403F">
            <w:pPr>
              <w:spacing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auto"/>
              <w:right w:val="single" w:sz="4" w:space="0" w:color="000000"/>
            </w:tcBorders>
            <w:textDirection w:val="btLr"/>
            <w:vAlign w:val="center"/>
          </w:tcPr>
          <w:p w14:paraId="4EEB0439"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6.10</w:t>
            </w:r>
          </w:p>
        </w:tc>
        <w:tc>
          <w:tcPr>
            <w:tcW w:w="868" w:type="pct"/>
            <w:gridSpan w:val="2"/>
            <w:tcBorders>
              <w:top w:val="single" w:sz="4" w:space="0" w:color="000000"/>
              <w:left w:val="single" w:sz="4" w:space="0" w:color="000000"/>
              <w:bottom w:val="single" w:sz="4" w:space="0" w:color="000000"/>
              <w:right w:val="single" w:sz="4" w:space="0" w:color="000000"/>
            </w:tcBorders>
          </w:tcPr>
          <w:p w14:paraId="290DD267"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Eradication of Bucket to Infill Areas, J street, </w:t>
            </w:r>
          </w:p>
          <w:p w14:paraId="124D8F24"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Zolani, Suncity, </w:t>
            </w:r>
          </w:p>
          <w:p w14:paraId="447903C3"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Phaphamani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19225B4"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P036</w:t>
            </w:r>
          </w:p>
        </w:tc>
        <w:tc>
          <w:tcPr>
            <w:tcW w:w="770" w:type="pct"/>
            <w:tcBorders>
              <w:top w:val="single" w:sz="4" w:space="0" w:color="000000"/>
              <w:left w:val="single" w:sz="4" w:space="0" w:color="000000"/>
              <w:bottom w:val="single" w:sz="4" w:space="0" w:color="000000"/>
              <w:right w:val="single" w:sz="4" w:space="0" w:color="000000"/>
            </w:tcBorders>
          </w:tcPr>
          <w:p w14:paraId="0EBD70BE"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Bucket </w:t>
            </w:r>
          </w:p>
          <w:p w14:paraId="149AD05D"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Eradication to Infill Areas, J street, Zolani, Suncity, </w:t>
            </w:r>
          </w:p>
          <w:p w14:paraId="12384120"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Phaphamani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3272B17" w14:textId="77777777" w:rsidR="0086178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1.6.6.1.</w:t>
            </w:r>
          </w:p>
          <w:p w14:paraId="60ACC940" w14:textId="77777777" w:rsidR="005508BB" w:rsidRPr="0066403F" w:rsidRDefault="005508BB" w:rsidP="0066403F">
            <w:pPr>
              <w:spacing w:line="259" w:lineRule="auto"/>
              <w:ind w:left="113" w:right="113"/>
              <w:jc w:val="center"/>
              <w:rPr>
                <w:rFonts w:ascii="Arial" w:eastAsiaTheme="minorHAnsi" w:hAnsi="Arial" w:cs="Arial"/>
                <w:sz w:val="21"/>
                <w:szCs w:val="21"/>
                <w:lang w:eastAsia="en-US"/>
              </w:rPr>
            </w:pPr>
            <w:r w:rsidRPr="0066403F">
              <w:rPr>
                <w:rFonts w:ascii="Arial" w:eastAsiaTheme="minorHAnsi" w:hAnsi="Arial" w:cs="Arial"/>
                <w:sz w:val="21"/>
                <w:szCs w:val="21"/>
                <w:lang w:eastAsia="en-US"/>
              </w:rPr>
              <w:t>P036</w:t>
            </w:r>
          </w:p>
        </w:tc>
        <w:tc>
          <w:tcPr>
            <w:tcW w:w="757" w:type="pct"/>
            <w:tcBorders>
              <w:top w:val="single" w:sz="4" w:space="0" w:color="000000"/>
              <w:left w:val="single" w:sz="4" w:space="0" w:color="000000"/>
              <w:bottom w:val="single" w:sz="4" w:space="0" w:color="000000"/>
              <w:right w:val="single" w:sz="4" w:space="0" w:color="000000"/>
            </w:tcBorders>
          </w:tcPr>
          <w:p w14:paraId="5FB1896B"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Water and </w:t>
            </w:r>
          </w:p>
          <w:p w14:paraId="38F1C0A9" w14:textId="77777777" w:rsidR="005508BB" w:rsidRPr="0066403F" w:rsidRDefault="005508BB" w:rsidP="0066403F">
            <w:pPr>
              <w:spacing w:line="259" w:lineRule="auto"/>
              <w:jc w:val="both"/>
              <w:rPr>
                <w:rFonts w:ascii="Arial" w:eastAsiaTheme="minorHAnsi" w:hAnsi="Arial" w:cs="Arial"/>
                <w:sz w:val="21"/>
                <w:szCs w:val="21"/>
                <w:lang w:eastAsia="en-US"/>
              </w:rPr>
            </w:pPr>
            <w:r w:rsidRPr="0066403F">
              <w:rPr>
                <w:rFonts w:ascii="Arial" w:eastAsiaTheme="minorHAnsi" w:hAnsi="Arial" w:cs="Arial"/>
                <w:sz w:val="21"/>
                <w:szCs w:val="21"/>
                <w:lang w:eastAsia="en-US"/>
              </w:rPr>
              <w:t xml:space="preserve">Sanitation  </w:t>
            </w:r>
          </w:p>
        </w:tc>
      </w:tr>
      <w:tr w:rsidR="005508BB" w:rsidRPr="00F25DAA" w14:paraId="157DD7F1" w14:textId="77777777" w:rsidTr="0086178B">
        <w:tblPrEx>
          <w:tblCellMar>
            <w:top w:w="45" w:type="dxa"/>
            <w:left w:w="108" w:type="dxa"/>
            <w:bottom w:w="0" w:type="dxa"/>
            <w:right w:w="61"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14C4565E"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bottom w:val="single" w:sz="4" w:space="0" w:color="auto"/>
              <w:right w:val="single" w:sz="4" w:space="0" w:color="auto"/>
            </w:tcBorders>
          </w:tcPr>
          <w:p w14:paraId="4B3205AD"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14:paraId="59109A2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Upgrading, maintenance  and resurfacing  of roads network</w:t>
            </w:r>
          </w:p>
          <w:p w14:paraId="6CF6E857"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73C3C74"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7.1</w:t>
            </w:r>
          </w:p>
        </w:tc>
        <w:tc>
          <w:tcPr>
            <w:tcW w:w="868" w:type="pct"/>
            <w:gridSpan w:val="2"/>
            <w:tcBorders>
              <w:top w:val="single" w:sz="4" w:space="0" w:color="000000"/>
              <w:left w:val="single" w:sz="4" w:space="0" w:color="auto"/>
              <w:bottom w:val="single" w:sz="4" w:space="0" w:color="000000"/>
              <w:right w:val="single" w:sz="4" w:space="0" w:color="000000"/>
            </w:tcBorders>
          </w:tcPr>
          <w:p w14:paraId="3CE808E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Road and </w:t>
            </w:r>
          </w:p>
          <w:p w14:paraId="2CA9784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 water Master </w:t>
            </w:r>
          </w:p>
          <w:p w14:paraId="7C7916A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Plan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C663DE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P037</w:t>
            </w:r>
          </w:p>
        </w:tc>
        <w:tc>
          <w:tcPr>
            <w:tcW w:w="770" w:type="pct"/>
            <w:tcBorders>
              <w:top w:val="single" w:sz="4" w:space="0" w:color="000000"/>
              <w:left w:val="single" w:sz="4" w:space="0" w:color="000000"/>
              <w:bottom w:val="single" w:sz="4" w:space="0" w:color="000000"/>
              <w:right w:val="single" w:sz="4" w:space="0" w:color="000000"/>
            </w:tcBorders>
          </w:tcPr>
          <w:p w14:paraId="0962E80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 ND </w:t>
            </w:r>
          </w:p>
          <w:p w14:paraId="326CCF4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 water </w:t>
            </w:r>
          </w:p>
          <w:p w14:paraId="1357C19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Master Plan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8AB6513"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1.7.7.1 P037</w:t>
            </w:r>
          </w:p>
        </w:tc>
        <w:tc>
          <w:tcPr>
            <w:tcW w:w="757" w:type="pct"/>
            <w:tcBorders>
              <w:top w:val="single" w:sz="4" w:space="0" w:color="000000"/>
              <w:left w:val="single" w:sz="4" w:space="0" w:color="000000"/>
              <w:bottom w:val="single" w:sz="4" w:space="0" w:color="000000"/>
              <w:right w:val="single" w:sz="4" w:space="0" w:color="000000"/>
            </w:tcBorders>
          </w:tcPr>
          <w:p w14:paraId="525156D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storm water  </w:t>
            </w:r>
          </w:p>
        </w:tc>
      </w:tr>
      <w:tr w:rsidR="005508BB" w:rsidRPr="00F25DAA" w14:paraId="3AF8C3F5" w14:textId="77777777" w:rsidTr="0086178B">
        <w:tblPrEx>
          <w:tblCellMar>
            <w:top w:w="45" w:type="dxa"/>
            <w:left w:w="108" w:type="dxa"/>
            <w:bottom w:w="0" w:type="dxa"/>
            <w:right w:w="61"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17D1FDDD"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6E04BB6F"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46977B59"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C63E01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7.2</w:t>
            </w:r>
          </w:p>
        </w:tc>
        <w:tc>
          <w:tcPr>
            <w:tcW w:w="868" w:type="pct"/>
            <w:gridSpan w:val="2"/>
            <w:tcBorders>
              <w:top w:val="single" w:sz="4" w:space="0" w:color="000000"/>
              <w:left w:val="single" w:sz="4" w:space="0" w:color="auto"/>
              <w:bottom w:val="single" w:sz="4" w:space="0" w:color="000000"/>
              <w:right w:val="single" w:sz="4" w:space="0" w:color="000000"/>
            </w:tcBorders>
          </w:tcPr>
          <w:p w14:paraId="5E97EB1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KM/Meters of road surface in </w:t>
            </w:r>
          </w:p>
          <w:p w14:paraId="0523391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KwaNomzamo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3352B9E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P038</w:t>
            </w:r>
          </w:p>
        </w:tc>
        <w:tc>
          <w:tcPr>
            <w:tcW w:w="770" w:type="pct"/>
            <w:tcBorders>
              <w:top w:val="single" w:sz="4" w:space="0" w:color="000000"/>
              <w:left w:val="single" w:sz="4" w:space="0" w:color="000000"/>
              <w:bottom w:val="single" w:sz="4" w:space="0" w:color="000000"/>
              <w:right w:val="single" w:sz="4" w:space="0" w:color="000000"/>
            </w:tcBorders>
          </w:tcPr>
          <w:p w14:paraId="07B24E0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Access Road </w:t>
            </w:r>
          </w:p>
          <w:p w14:paraId="5E69039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Improvement </w:t>
            </w:r>
          </w:p>
          <w:p w14:paraId="7DBC956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Kwa</w:t>
            </w:r>
            <w:r w:rsid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Nomzamo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6BC2B18" w14:textId="77777777" w:rsidR="0086178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1.7.7.2 </w:t>
            </w:r>
          </w:p>
          <w:p w14:paraId="3BCE04A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P038</w:t>
            </w:r>
          </w:p>
        </w:tc>
        <w:tc>
          <w:tcPr>
            <w:tcW w:w="757" w:type="pct"/>
            <w:tcBorders>
              <w:top w:val="single" w:sz="4" w:space="0" w:color="000000"/>
              <w:left w:val="single" w:sz="4" w:space="0" w:color="000000"/>
              <w:bottom w:val="single" w:sz="4" w:space="0" w:color="000000"/>
              <w:right w:val="single" w:sz="4" w:space="0" w:color="000000"/>
            </w:tcBorders>
          </w:tcPr>
          <w:p w14:paraId="699602D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storm water  </w:t>
            </w:r>
          </w:p>
        </w:tc>
      </w:tr>
      <w:tr w:rsidR="005508BB" w:rsidRPr="00F25DAA" w14:paraId="69AFAB60" w14:textId="77777777" w:rsidTr="0086178B">
        <w:tblPrEx>
          <w:tblCellMar>
            <w:top w:w="45" w:type="dxa"/>
            <w:left w:w="108" w:type="dxa"/>
            <w:bottom w:w="0" w:type="dxa"/>
            <w:right w:w="61" w:type="dxa"/>
          </w:tblCellMar>
        </w:tblPrEx>
        <w:trPr>
          <w:cantSplit/>
          <w:trHeight w:val="833"/>
        </w:trPr>
        <w:tc>
          <w:tcPr>
            <w:tcW w:w="816" w:type="pct"/>
            <w:vMerge/>
            <w:tcBorders>
              <w:top w:val="single" w:sz="4" w:space="0" w:color="auto"/>
              <w:left w:val="single" w:sz="4" w:space="0" w:color="auto"/>
              <w:bottom w:val="single" w:sz="4" w:space="0" w:color="auto"/>
              <w:right w:val="single" w:sz="4" w:space="0" w:color="auto"/>
            </w:tcBorders>
          </w:tcPr>
          <w:p w14:paraId="74826884"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49F079FA"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2984468F"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293B483"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7.3</w:t>
            </w:r>
          </w:p>
        </w:tc>
        <w:tc>
          <w:tcPr>
            <w:tcW w:w="868" w:type="pct"/>
            <w:gridSpan w:val="2"/>
            <w:tcBorders>
              <w:top w:val="single" w:sz="4" w:space="0" w:color="000000"/>
              <w:left w:val="single" w:sz="4" w:space="0" w:color="auto"/>
              <w:bottom w:val="single" w:sz="4" w:space="0" w:color="000000"/>
              <w:right w:val="single" w:sz="4" w:space="0" w:color="000000"/>
            </w:tcBorders>
          </w:tcPr>
          <w:p w14:paraId="0780FA4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KM/Meter maintained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A0D625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P039</w:t>
            </w:r>
          </w:p>
        </w:tc>
        <w:tc>
          <w:tcPr>
            <w:tcW w:w="770" w:type="pct"/>
            <w:tcBorders>
              <w:top w:val="single" w:sz="4" w:space="0" w:color="000000"/>
              <w:left w:val="single" w:sz="4" w:space="0" w:color="000000"/>
              <w:bottom w:val="single" w:sz="4" w:space="0" w:color="000000"/>
              <w:right w:val="single" w:sz="4" w:space="0" w:color="000000"/>
            </w:tcBorders>
          </w:tcPr>
          <w:p w14:paraId="6E82451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roads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6A1B16B"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1.7.7.3 P039</w:t>
            </w:r>
          </w:p>
        </w:tc>
        <w:tc>
          <w:tcPr>
            <w:tcW w:w="757" w:type="pct"/>
            <w:tcBorders>
              <w:top w:val="single" w:sz="4" w:space="0" w:color="000000"/>
              <w:left w:val="single" w:sz="4" w:space="0" w:color="000000"/>
              <w:bottom w:val="single" w:sz="4" w:space="0" w:color="000000"/>
              <w:right w:val="single" w:sz="4" w:space="0" w:color="000000"/>
            </w:tcBorders>
          </w:tcPr>
          <w:p w14:paraId="5420078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6BCE701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Tumwater  </w:t>
            </w:r>
          </w:p>
        </w:tc>
      </w:tr>
      <w:tr w:rsidR="005508BB" w:rsidRPr="00F25DAA" w14:paraId="6BB7C2F2" w14:textId="77777777" w:rsidTr="0086178B">
        <w:tblPrEx>
          <w:tblCellMar>
            <w:top w:w="45" w:type="dxa"/>
            <w:left w:w="108" w:type="dxa"/>
            <w:bottom w:w="0" w:type="dxa"/>
            <w:right w:w="61"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134E6D8D"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42CD6E5F"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5E101C89"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B238E6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7.4</w:t>
            </w:r>
          </w:p>
        </w:tc>
        <w:tc>
          <w:tcPr>
            <w:tcW w:w="868" w:type="pct"/>
            <w:gridSpan w:val="2"/>
            <w:tcBorders>
              <w:top w:val="single" w:sz="4" w:space="0" w:color="000000"/>
              <w:left w:val="single" w:sz="4" w:space="0" w:color="auto"/>
              <w:bottom w:val="single" w:sz="4" w:space="0" w:color="000000"/>
              <w:right w:val="single" w:sz="4" w:space="0" w:color="000000"/>
            </w:tcBorders>
          </w:tcPr>
          <w:p w14:paraId="0E1C09E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KM upgraded and resurface Alicedale N2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64B57527"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P040</w:t>
            </w:r>
          </w:p>
        </w:tc>
        <w:tc>
          <w:tcPr>
            <w:tcW w:w="770" w:type="pct"/>
            <w:tcBorders>
              <w:top w:val="single" w:sz="4" w:space="0" w:color="000000"/>
              <w:left w:val="single" w:sz="4" w:space="0" w:color="000000"/>
              <w:bottom w:val="single" w:sz="4" w:space="0" w:color="000000"/>
              <w:right w:val="single" w:sz="4" w:space="0" w:color="000000"/>
            </w:tcBorders>
          </w:tcPr>
          <w:p w14:paraId="205C51E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  from </w:t>
            </w:r>
          </w:p>
          <w:p w14:paraId="10BDF01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Alicedale to </w:t>
            </w:r>
          </w:p>
          <w:p w14:paraId="61B17E6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N2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14ADE2D"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1.7.7.4 P040</w:t>
            </w:r>
          </w:p>
        </w:tc>
        <w:tc>
          <w:tcPr>
            <w:tcW w:w="757" w:type="pct"/>
            <w:tcBorders>
              <w:top w:val="single" w:sz="4" w:space="0" w:color="000000"/>
              <w:left w:val="single" w:sz="4" w:space="0" w:color="000000"/>
              <w:bottom w:val="single" w:sz="4" w:space="0" w:color="000000"/>
              <w:right w:val="single" w:sz="4" w:space="0" w:color="000000"/>
            </w:tcBorders>
          </w:tcPr>
          <w:p w14:paraId="603A5D5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3A1C536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Tumwater  </w:t>
            </w:r>
          </w:p>
        </w:tc>
      </w:tr>
      <w:tr w:rsidR="005508BB" w:rsidRPr="00F25DAA" w14:paraId="14487494" w14:textId="77777777" w:rsidTr="0086178B">
        <w:tblPrEx>
          <w:tblCellMar>
            <w:top w:w="45" w:type="dxa"/>
            <w:left w:w="108" w:type="dxa"/>
            <w:bottom w:w="0" w:type="dxa"/>
            <w:right w:w="62" w:type="dxa"/>
          </w:tblCellMar>
        </w:tblPrEx>
        <w:trPr>
          <w:cantSplit/>
          <w:trHeight w:val="1134"/>
        </w:trPr>
        <w:tc>
          <w:tcPr>
            <w:tcW w:w="816" w:type="pct"/>
            <w:tcBorders>
              <w:top w:val="single" w:sz="4" w:space="0" w:color="auto"/>
              <w:left w:val="single" w:sz="4" w:space="0" w:color="auto"/>
              <w:bottom w:val="single" w:sz="4" w:space="0" w:color="auto"/>
              <w:right w:val="single" w:sz="4" w:space="0" w:color="auto"/>
            </w:tcBorders>
          </w:tcPr>
          <w:p w14:paraId="03BEB0C8"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tcBorders>
              <w:top w:val="single" w:sz="4" w:space="0" w:color="auto"/>
              <w:left w:val="single" w:sz="4" w:space="0" w:color="auto"/>
              <w:bottom w:val="single" w:sz="4" w:space="0" w:color="auto"/>
              <w:right w:val="single" w:sz="4" w:space="0" w:color="auto"/>
            </w:tcBorders>
            <w:vAlign w:val="bottom"/>
          </w:tcPr>
          <w:p w14:paraId="4590ADAA" w14:textId="77777777" w:rsidR="005508BB" w:rsidRPr="00F25DAA" w:rsidRDefault="005508BB" w:rsidP="0086178B">
            <w:pPr>
              <w:spacing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auto"/>
              <w:right w:val="single" w:sz="4" w:space="0" w:color="auto"/>
            </w:tcBorders>
          </w:tcPr>
          <w:p w14:paraId="5A6337C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Upgrading, maintenance  and resurfacing  of roads network</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B5F07F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p>
          <w:p w14:paraId="77C227B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p>
          <w:p w14:paraId="6E7A50C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7.5</w:t>
            </w:r>
          </w:p>
          <w:p w14:paraId="657AA0A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p>
        </w:tc>
        <w:tc>
          <w:tcPr>
            <w:tcW w:w="868" w:type="pct"/>
            <w:gridSpan w:val="2"/>
            <w:tcBorders>
              <w:top w:val="single" w:sz="4" w:space="0" w:color="000000"/>
              <w:left w:val="single" w:sz="4" w:space="0" w:color="auto"/>
              <w:bottom w:val="single" w:sz="4" w:space="0" w:color="000000"/>
              <w:right w:val="single" w:sz="4" w:space="0" w:color="000000"/>
            </w:tcBorders>
          </w:tcPr>
          <w:p w14:paraId="2C726BA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KM upgraded and resurface Riebeeck </w:t>
            </w:r>
          </w:p>
          <w:p w14:paraId="3C98D3F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East to N1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E086C98"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P041</w:t>
            </w:r>
          </w:p>
        </w:tc>
        <w:tc>
          <w:tcPr>
            <w:tcW w:w="770" w:type="pct"/>
            <w:tcBorders>
              <w:top w:val="single" w:sz="4" w:space="0" w:color="000000"/>
              <w:left w:val="single" w:sz="4" w:space="0" w:color="000000"/>
              <w:bottom w:val="single" w:sz="4" w:space="0" w:color="000000"/>
              <w:right w:val="single" w:sz="4" w:space="0" w:color="000000"/>
            </w:tcBorders>
          </w:tcPr>
          <w:p w14:paraId="343AD01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 from Riebeeck East to N1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F4E107E" w14:textId="77777777" w:rsidR="0086178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1.7.7.5 </w:t>
            </w:r>
          </w:p>
          <w:p w14:paraId="00DBA19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P041</w:t>
            </w:r>
          </w:p>
        </w:tc>
        <w:tc>
          <w:tcPr>
            <w:tcW w:w="757" w:type="pct"/>
            <w:tcBorders>
              <w:top w:val="single" w:sz="4" w:space="0" w:color="000000"/>
              <w:left w:val="single" w:sz="4" w:space="0" w:color="000000"/>
              <w:bottom w:val="single" w:sz="4" w:space="0" w:color="000000"/>
              <w:right w:val="single" w:sz="4" w:space="0" w:color="000000"/>
            </w:tcBorders>
          </w:tcPr>
          <w:p w14:paraId="04D211D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0A02461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Tumwater  </w:t>
            </w:r>
          </w:p>
        </w:tc>
      </w:tr>
      <w:tr w:rsidR="005508BB" w:rsidRPr="00F25DAA" w14:paraId="2519E105" w14:textId="77777777" w:rsidTr="0086178B">
        <w:tblPrEx>
          <w:tblCellMar>
            <w:top w:w="45" w:type="dxa"/>
            <w:left w:w="108" w:type="dxa"/>
            <w:bottom w:w="0" w:type="dxa"/>
            <w:right w:w="62" w:type="dxa"/>
          </w:tblCellMar>
        </w:tblPrEx>
        <w:trPr>
          <w:cantSplit/>
          <w:trHeight w:val="1134"/>
        </w:trPr>
        <w:tc>
          <w:tcPr>
            <w:tcW w:w="816" w:type="pct"/>
            <w:tcBorders>
              <w:top w:val="single" w:sz="4" w:space="0" w:color="auto"/>
              <w:left w:val="single" w:sz="4" w:space="0" w:color="auto"/>
              <w:bottom w:val="single" w:sz="4" w:space="0" w:color="auto"/>
              <w:right w:val="single" w:sz="4" w:space="0" w:color="auto"/>
            </w:tcBorders>
            <w:vAlign w:val="center"/>
          </w:tcPr>
          <w:p w14:paraId="3AAD0227" w14:textId="77777777" w:rsidR="005508BB" w:rsidRPr="00F25DAA" w:rsidRDefault="005508BB" w:rsidP="0086178B">
            <w:pPr>
              <w:spacing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1A385A88"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vAlign w:val="center"/>
          </w:tcPr>
          <w:p w14:paraId="7EF5E094"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9B5916A"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7.6</w:t>
            </w:r>
          </w:p>
        </w:tc>
        <w:tc>
          <w:tcPr>
            <w:tcW w:w="868" w:type="pct"/>
            <w:gridSpan w:val="2"/>
            <w:tcBorders>
              <w:top w:val="single" w:sz="4" w:space="0" w:color="000000"/>
              <w:left w:val="single" w:sz="4" w:space="0" w:color="auto"/>
              <w:bottom w:val="single" w:sz="4" w:space="0" w:color="000000"/>
              <w:right w:val="single" w:sz="4" w:space="0" w:color="000000"/>
            </w:tcBorders>
            <w:vAlign w:val="center"/>
          </w:tcPr>
          <w:p w14:paraId="05986EE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Number KM/Meters of kerbs Upgrading and resurfacing</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3E3036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p>
        </w:tc>
        <w:tc>
          <w:tcPr>
            <w:tcW w:w="770" w:type="pct"/>
            <w:tcBorders>
              <w:top w:val="single" w:sz="4" w:space="0" w:color="000000"/>
              <w:left w:val="single" w:sz="4" w:space="0" w:color="000000"/>
              <w:bottom w:val="single" w:sz="4" w:space="0" w:color="000000"/>
              <w:right w:val="single" w:sz="4" w:space="0" w:color="000000"/>
            </w:tcBorders>
            <w:vAlign w:val="center"/>
          </w:tcPr>
          <w:p w14:paraId="770794A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Number of roads and storm water upgraded</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8DF0157"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1.7.7.6 </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P042</w:t>
            </w:r>
          </w:p>
        </w:tc>
        <w:tc>
          <w:tcPr>
            <w:tcW w:w="757" w:type="pct"/>
            <w:tcBorders>
              <w:top w:val="single" w:sz="4" w:space="0" w:color="000000"/>
              <w:left w:val="single" w:sz="4" w:space="0" w:color="000000"/>
              <w:bottom w:val="single" w:sz="4" w:space="0" w:color="000000"/>
              <w:right w:val="single" w:sz="4" w:space="0" w:color="000000"/>
            </w:tcBorders>
            <w:vAlign w:val="center"/>
          </w:tcPr>
          <w:p w14:paraId="1E4360D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19E5EF4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Stormwater  </w:t>
            </w:r>
          </w:p>
        </w:tc>
      </w:tr>
      <w:tr w:rsidR="005508BB" w:rsidRPr="00F25DAA" w14:paraId="29170EED" w14:textId="77777777" w:rsidTr="0086178B">
        <w:tblPrEx>
          <w:tblCellMar>
            <w:top w:w="45" w:type="dxa"/>
            <w:left w:w="108" w:type="dxa"/>
            <w:bottom w:w="0" w:type="dxa"/>
            <w:right w:w="62" w:type="dxa"/>
          </w:tblCellMar>
        </w:tblPrEx>
        <w:trPr>
          <w:cantSplit/>
          <w:trHeight w:val="1134"/>
        </w:trPr>
        <w:tc>
          <w:tcPr>
            <w:tcW w:w="816" w:type="pct"/>
            <w:tcBorders>
              <w:top w:val="single" w:sz="4" w:space="0" w:color="auto"/>
              <w:left w:val="single" w:sz="4" w:space="0" w:color="000000"/>
              <w:bottom w:val="single" w:sz="4" w:space="0" w:color="auto"/>
              <w:right w:val="single" w:sz="4" w:space="0" w:color="000000"/>
            </w:tcBorders>
          </w:tcPr>
          <w:p w14:paraId="6CDA4F4F"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tcBorders>
              <w:top w:val="single" w:sz="4" w:space="0" w:color="auto"/>
              <w:left w:val="single" w:sz="4" w:space="0" w:color="000000"/>
              <w:bottom w:val="single" w:sz="4" w:space="0" w:color="auto"/>
              <w:right w:val="single" w:sz="4" w:space="0" w:color="000000"/>
            </w:tcBorders>
            <w:vAlign w:val="bottom"/>
          </w:tcPr>
          <w:p w14:paraId="0E218961"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tcBorders>
              <w:top w:val="single" w:sz="4" w:space="0" w:color="auto"/>
              <w:left w:val="single" w:sz="4" w:space="0" w:color="000000"/>
              <w:bottom w:val="single" w:sz="4" w:space="0" w:color="auto"/>
              <w:right w:val="single" w:sz="4" w:space="0" w:color="000000"/>
            </w:tcBorders>
          </w:tcPr>
          <w:p w14:paraId="37A0157F"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000000"/>
            </w:tcBorders>
            <w:textDirection w:val="btLr"/>
            <w:vAlign w:val="center"/>
          </w:tcPr>
          <w:p w14:paraId="13657903"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7.7</w:t>
            </w:r>
          </w:p>
        </w:tc>
        <w:tc>
          <w:tcPr>
            <w:tcW w:w="868" w:type="pct"/>
            <w:gridSpan w:val="2"/>
            <w:tcBorders>
              <w:top w:val="single" w:sz="4" w:space="0" w:color="000000"/>
              <w:left w:val="single" w:sz="4" w:space="0" w:color="000000"/>
              <w:bottom w:val="single" w:sz="4" w:space="0" w:color="auto"/>
              <w:right w:val="single" w:sz="4" w:space="0" w:color="000000"/>
            </w:tcBorders>
          </w:tcPr>
          <w:p w14:paraId="36E033B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meters, resurface, Rehabilitation roads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522BF1B4"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P043</w:t>
            </w:r>
          </w:p>
        </w:tc>
        <w:tc>
          <w:tcPr>
            <w:tcW w:w="770" w:type="pct"/>
            <w:tcBorders>
              <w:top w:val="single" w:sz="4" w:space="0" w:color="000000"/>
              <w:left w:val="single" w:sz="4" w:space="0" w:color="000000"/>
              <w:bottom w:val="single" w:sz="4" w:space="0" w:color="000000"/>
              <w:right w:val="single" w:sz="4" w:space="0" w:color="000000"/>
            </w:tcBorders>
          </w:tcPr>
          <w:p w14:paraId="7AE46F8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Rehabilitation/ resurface of Ncame and Joza street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896EEBA"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1.7.7.7 </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P043</w:t>
            </w:r>
          </w:p>
        </w:tc>
        <w:tc>
          <w:tcPr>
            <w:tcW w:w="757" w:type="pct"/>
            <w:tcBorders>
              <w:top w:val="single" w:sz="4" w:space="0" w:color="000000"/>
              <w:left w:val="single" w:sz="4" w:space="0" w:color="000000"/>
              <w:bottom w:val="single" w:sz="4" w:space="0" w:color="000000"/>
              <w:right w:val="single" w:sz="4" w:space="0" w:color="000000"/>
            </w:tcBorders>
          </w:tcPr>
          <w:p w14:paraId="41510C0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5D47DDD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Tumwater  </w:t>
            </w:r>
          </w:p>
        </w:tc>
      </w:tr>
      <w:tr w:rsidR="005508BB" w:rsidRPr="00F25DAA" w14:paraId="6FF7812F" w14:textId="77777777" w:rsidTr="0086178B">
        <w:tblPrEx>
          <w:tblCellMar>
            <w:top w:w="45" w:type="dxa"/>
            <w:left w:w="108" w:type="dxa"/>
            <w:bottom w:w="0" w:type="dxa"/>
            <w:right w:w="62"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74A450F1"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5EC22C41"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5A289972"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62939077"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521A0E34"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4C9FCD16"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298BA9E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6E028FE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7357BAE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7AB1BD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7.8</w:t>
            </w:r>
          </w:p>
        </w:tc>
        <w:tc>
          <w:tcPr>
            <w:tcW w:w="868" w:type="pct"/>
            <w:gridSpan w:val="2"/>
            <w:tcBorders>
              <w:top w:val="single" w:sz="4" w:space="0" w:color="auto"/>
              <w:left w:val="single" w:sz="4" w:space="0" w:color="auto"/>
              <w:bottom w:val="single" w:sz="4" w:space="0" w:color="auto"/>
              <w:right w:val="single" w:sz="4" w:space="0" w:color="auto"/>
            </w:tcBorders>
          </w:tcPr>
          <w:p w14:paraId="4A58102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Facilitate Stakeholder engagement regarding road maintenance  </w:t>
            </w:r>
          </w:p>
        </w:tc>
        <w:tc>
          <w:tcPr>
            <w:tcW w:w="241" w:type="pct"/>
            <w:tcBorders>
              <w:top w:val="single" w:sz="4" w:space="0" w:color="000000"/>
              <w:left w:val="single" w:sz="4" w:space="0" w:color="auto"/>
              <w:bottom w:val="single" w:sz="4" w:space="0" w:color="000000"/>
              <w:right w:val="single" w:sz="4" w:space="0" w:color="000000"/>
            </w:tcBorders>
            <w:textDirection w:val="btLr"/>
            <w:vAlign w:val="center"/>
          </w:tcPr>
          <w:p w14:paraId="2F70641D"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P044</w:t>
            </w:r>
          </w:p>
        </w:tc>
        <w:tc>
          <w:tcPr>
            <w:tcW w:w="770" w:type="pct"/>
            <w:tcBorders>
              <w:top w:val="single" w:sz="4" w:space="0" w:color="000000"/>
              <w:left w:val="single" w:sz="4" w:space="0" w:color="000000"/>
              <w:bottom w:val="single" w:sz="4" w:space="0" w:color="000000"/>
              <w:right w:val="single" w:sz="4" w:space="0" w:color="000000"/>
            </w:tcBorders>
          </w:tcPr>
          <w:p w14:paraId="05BD6C0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Sign MoU concerning the province owned roads between MLM &amp;DRPW</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EE5101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1.7.7.8 </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P044</w:t>
            </w:r>
          </w:p>
        </w:tc>
        <w:tc>
          <w:tcPr>
            <w:tcW w:w="757" w:type="pct"/>
            <w:tcBorders>
              <w:top w:val="single" w:sz="4" w:space="0" w:color="000000"/>
              <w:left w:val="single" w:sz="4" w:space="0" w:color="000000"/>
              <w:bottom w:val="single" w:sz="4" w:space="0" w:color="000000"/>
              <w:right w:val="single" w:sz="4" w:space="0" w:color="000000"/>
            </w:tcBorders>
          </w:tcPr>
          <w:p w14:paraId="44A654B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3C0D941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Stormwater  </w:t>
            </w:r>
          </w:p>
        </w:tc>
      </w:tr>
      <w:tr w:rsidR="005508BB" w:rsidRPr="00F25DAA" w14:paraId="6A91EC3C" w14:textId="77777777" w:rsidTr="0086178B">
        <w:tblPrEx>
          <w:tblCellMar>
            <w:top w:w="45" w:type="dxa"/>
            <w:left w:w="108" w:type="dxa"/>
            <w:bottom w:w="0" w:type="dxa"/>
            <w:right w:w="62" w:type="dxa"/>
          </w:tblCellMar>
        </w:tblPrEx>
        <w:trPr>
          <w:cantSplit/>
          <w:trHeight w:val="1602"/>
        </w:trPr>
        <w:tc>
          <w:tcPr>
            <w:tcW w:w="816" w:type="pct"/>
            <w:vMerge/>
            <w:tcBorders>
              <w:top w:val="single" w:sz="4" w:space="0" w:color="auto"/>
              <w:left w:val="single" w:sz="4" w:space="0" w:color="auto"/>
              <w:bottom w:val="single" w:sz="4" w:space="0" w:color="auto"/>
              <w:right w:val="single" w:sz="4" w:space="0" w:color="auto"/>
            </w:tcBorders>
          </w:tcPr>
          <w:p w14:paraId="0523DCD1"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4BDAF167"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296BCE17"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7CE21B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7.9</w:t>
            </w:r>
          </w:p>
        </w:tc>
        <w:tc>
          <w:tcPr>
            <w:tcW w:w="868" w:type="pct"/>
            <w:gridSpan w:val="2"/>
            <w:tcBorders>
              <w:top w:val="single" w:sz="4" w:space="0" w:color="auto"/>
              <w:left w:val="single" w:sz="4" w:space="0" w:color="auto"/>
              <w:bottom w:val="single" w:sz="4" w:space="0" w:color="000000"/>
              <w:right w:val="single" w:sz="4" w:space="0" w:color="000000"/>
            </w:tcBorders>
          </w:tcPr>
          <w:p w14:paraId="29F16A9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KM/ Meters Upgrading of Stormwater </w:t>
            </w:r>
          </w:p>
          <w:p w14:paraId="2D93D4C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resurfacing of roads In Transriviere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B57155D"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P045</w:t>
            </w:r>
          </w:p>
        </w:tc>
        <w:tc>
          <w:tcPr>
            <w:tcW w:w="770" w:type="pct"/>
            <w:tcBorders>
              <w:top w:val="single" w:sz="4" w:space="0" w:color="000000"/>
              <w:left w:val="single" w:sz="4" w:space="0" w:color="000000"/>
              <w:bottom w:val="single" w:sz="4" w:space="0" w:color="000000"/>
              <w:right w:val="single" w:sz="4" w:space="0" w:color="000000"/>
            </w:tcBorders>
          </w:tcPr>
          <w:p w14:paraId="76DB4B4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Alicedale </w:t>
            </w:r>
          </w:p>
          <w:p w14:paraId="55E4C3D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443A7E3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 water Improvements in Transriviere and Mandela Park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3085BF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1.7.7.9 </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P045</w:t>
            </w:r>
          </w:p>
        </w:tc>
        <w:tc>
          <w:tcPr>
            <w:tcW w:w="757" w:type="pct"/>
            <w:tcBorders>
              <w:top w:val="single" w:sz="4" w:space="0" w:color="000000"/>
              <w:left w:val="single" w:sz="4" w:space="0" w:color="000000"/>
              <w:bottom w:val="single" w:sz="4" w:space="0" w:color="000000"/>
              <w:right w:val="single" w:sz="4" w:space="0" w:color="000000"/>
            </w:tcBorders>
          </w:tcPr>
          <w:p w14:paraId="42BD131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storm water  </w:t>
            </w:r>
          </w:p>
        </w:tc>
      </w:tr>
      <w:tr w:rsidR="005508BB" w:rsidRPr="00F25DAA" w14:paraId="4E7E3AC4" w14:textId="77777777" w:rsidTr="0086178B">
        <w:tblPrEx>
          <w:tblCellMar>
            <w:top w:w="45" w:type="dxa"/>
            <w:left w:w="108" w:type="dxa"/>
            <w:bottom w:w="0" w:type="dxa"/>
            <w:right w:w="62"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7B20B14E"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right w:val="single" w:sz="4" w:space="0" w:color="auto"/>
            </w:tcBorders>
          </w:tcPr>
          <w:p w14:paraId="303EF2A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8 </w:t>
            </w:r>
          </w:p>
        </w:tc>
        <w:tc>
          <w:tcPr>
            <w:tcW w:w="724" w:type="pct"/>
            <w:tcBorders>
              <w:top w:val="single" w:sz="4" w:space="0" w:color="auto"/>
              <w:left w:val="single" w:sz="4" w:space="0" w:color="auto"/>
              <w:bottom w:val="single" w:sz="4" w:space="0" w:color="auto"/>
              <w:right w:val="single" w:sz="4" w:space="0" w:color="auto"/>
            </w:tcBorders>
          </w:tcPr>
          <w:p w14:paraId="79F09BB4"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E9245D3"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7.10</w:t>
            </w:r>
          </w:p>
        </w:tc>
        <w:tc>
          <w:tcPr>
            <w:tcW w:w="868" w:type="pct"/>
            <w:gridSpan w:val="2"/>
            <w:tcBorders>
              <w:top w:val="single" w:sz="4" w:space="0" w:color="000000"/>
              <w:left w:val="single" w:sz="4" w:space="0" w:color="auto"/>
              <w:bottom w:val="single" w:sz="4" w:space="0" w:color="000000"/>
              <w:right w:val="single" w:sz="4" w:space="0" w:color="000000"/>
            </w:tcBorders>
          </w:tcPr>
          <w:p w14:paraId="6C8D65D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KM/ Meters paved in all identifies areas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7883602"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P046</w:t>
            </w:r>
          </w:p>
        </w:tc>
        <w:tc>
          <w:tcPr>
            <w:tcW w:w="770" w:type="pct"/>
            <w:tcBorders>
              <w:top w:val="single" w:sz="4" w:space="0" w:color="000000"/>
              <w:left w:val="single" w:sz="4" w:space="0" w:color="000000"/>
              <w:bottom w:val="single" w:sz="4" w:space="0" w:color="000000"/>
              <w:right w:val="single" w:sz="4" w:space="0" w:color="000000"/>
            </w:tcBorders>
          </w:tcPr>
          <w:p w14:paraId="0F8CA30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Paving of roads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155FA4A"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1.7.7.10P046</w:t>
            </w:r>
          </w:p>
        </w:tc>
        <w:tc>
          <w:tcPr>
            <w:tcW w:w="757" w:type="pct"/>
            <w:tcBorders>
              <w:top w:val="single" w:sz="4" w:space="0" w:color="000000"/>
              <w:left w:val="single" w:sz="4" w:space="0" w:color="000000"/>
              <w:bottom w:val="single" w:sz="4" w:space="0" w:color="000000"/>
              <w:right w:val="single" w:sz="4" w:space="0" w:color="000000"/>
            </w:tcBorders>
          </w:tcPr>
          <w:p w14:paraId="7A6FA0B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Roads  and </w:t>
            </w:r>
          </w:p>
          <w:p w14:paraId="2774FF98"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Storm water  </w:t>
            </w:r>
          </w:p>
        </w:tc>
      </w:tr>
      <w:tr w:rsidR="005508BB" w:rsidRPr="00F25DAA" w14:paraId="0E10553C" w14:textId="77777777" w:rsidTr="0086178B">
        <w:tblPrEx>
          <w:tblCellMar>
            <w:top w:w="45" w:type="dxa"/>
            <w:left w:w="108" w:type="dxa"/>
            <w:bottom w:w="0" w:type="dxa"/>
            <w:right w:w="68" w:type="dxa"/>
          </w:tblCellMar>
        </w:tblPrEx>
        <w:trPr>
          <w:cantSplit/>
          <w:trHeight w:val="1134"/>
        </w:trPr>
        <w:tc>
          <w:tcPr>
            <w:tcW w:w="816" w:type="pct"/>
            <w:vMerge/>
            <w:tcBorders>
              <w:top w:val="single" w:sz="4" w:space="0" w:color="auto"/>
              <w:left w:val="single" w:sz="4" w:space="0" w:color="000000"/>
              <w:bottom w:val="single" w:sz="4" w:space="0" w:color="auto"/>
              <w:right w:val="single" w:sz="4" w:space="0" w:color="auto"/>
            </w:tcBorders>
          </w:tcPr>
          <w:p w14:paraId="5BA15528"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14:paraId="574CC535" w14:textId="77777777" w:rsidR="005508BB" w:rsidRPr="00F25DAA" w:rsidRDefault="005508BB" w:rsidP="0086178B">
            <w:pPr>
              <w:spacing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000000"/>
              <w:right w:val="single" w:sz="4" w:space="0" w:color="000000"/>
            </w:tcBorders>
          </w:tcPr>
          <w:p w14:paraId="37366EC0"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Storm water channels </w:t>
            </w:r>
          </w:p>
        </w:tc>
        <w:tc>
          <w:tcPr>
            <w:tcW w:w="244" w:type="pct"/>
            <w:tcBorders>
              <w:top w:val="single" w:sz="4" w:space="0" w:color="auto"/>
              <w:left w:val="single" w:sz="4" w:space="0" w:color="000000"/>
              <w:bottom w:val="single" w:sz="4" w:space="0" w:color="000000"/>
              <w:right w:val="single" w:sz="4" w:space="0" w:color="000000"/>
            </w:tcBorders>
            <w:textDirection w:val="btLr"/>
            <w:vAlign w:val="center"/>
          </w:tcPr>
          <w:p w14:paraId="3E439630"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8.1</w:t>
            </w:r>
          </w:p>
        </w:tc>
        <w:tc>
          <w:tcPr>
            <w:tcW w:w="868" w:type="pct"/>
            <w:gridSpan w:val="2"/>
            <w:tcBorders>
              <w:top w:val="single" w:sz="4" w:space="0" w:color="000000"/>
              <w:left w:val="single" w:sz="4" w:space="0" w:color="000000"/>
              <w:bottom w:val="single" w:sz="4" w:space="0" w:color="000000"/>
              <w:right w:val="single" w:sz="4" w:space="0" w:color="000000"/>
            </w:tcBorders>
          </w:tcPr>
          <w:p w14:paraId="41E5927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meters maintained  Storm water channel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F31CA8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P045</w:t>
            </w:r>
          </w:p>
        </w:tc>
        <w:tc>
          <w:tcPr>
            <w:tcW w:w="770" w:type="pct"/>
            <w:tcBorders>
              <w:top w:val="single" w:sz="4" w:space="0" w:color="000000"/>
              <w:left w:val="single" w:sz="4" w:space="0" w:color="000000"/>
              <w:bottom w:val="single" w:sz="4" w:space="0" w:color="000000"/>
              <w:right w:val="single" w:sz="4" w:space="0" w:color="000000"/>
            </w:tcBorders>
          </w:tcPr>
          <w:p w14:paraId="5434A12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storm water channels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217EAEE"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1.8.8.1P045</w:t>
            </w:r>
          </w:p>
        </w:tc>
        <w:tc>
          <w:tcPr>
            <w:tcW w:w="757" w:type="pct"/>
            <w:tcBorders>
              <w:top w:val="single" w:sz="4" w:space="0" w:color="000000"/>
              <w:left w:val="single" w:sz="4" w:space="0" w:color="000000"/>
              <w:bottom w:val="single" w:sz="4" w:space="0" w:color="000000"/>
              <w:right w:val="single" w:sz="4" w:space="0" w:color="000000"/>
            </w:tcBorders>
          </w:tcPr>
          <w:p w14:paraId="6A9C6D0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Storm water  </w:t>
            </w:r>
          </w:p>
        </w:tc>
      </w:tr>
      <w:tr w:rsidR="005508BB" w:rsidRPr="00F25DAA" w14:paraId="73F83B5B" w14:textId="77777777" w:rsidTr="0086178B">
        <w:tblPrEx>
          <w:tblCellMar>
            <w:top w:w="45" w:type="dxa"/>
            <w:left w:w="108" w:type="dxa"/>
            <w:bottom w:w="0" w:type="dxa"/>
            <w:right w:w="68"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23A28A2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efficient, functioning energy supply infrastructure  that  provide conducive environment for investment </w:t>
            </w:r>
          </w:p>
        </w:tc>
        <w:tc>
          <w:tcPr>
            <w:tcW w:w="242" w:type="pct"/>
            <w:tcBorders>
              <w:top w:val="single" w:sz="4" w:space="0" w:color="auto"/>
              <w:left w:val="single" w:sz="4" w:space="0" w:color="auto"/>
              <w:bottom w:val="single" w:sz="4" w:space="0" w:color="auto"/>
              <w:right w:val="single" w:sz="4" w:space="0" w:color="auto"/>
            </w:tcBorders>
          </w:tcPr>
          <w:p w14:paraId="2D9BE71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9 </w:t>
            </w:r>
          </w:p>
        </w:tc>
        <w:tc>
          <w:tcPr>
            <w:tcW w:w="724" w:type="pct"/>
            <w:tcBorders>
              <w:top w:val="single" w:sz="4" w:space="0" w:color="000000"/>
              <w:left w:val="single" w:sz="4" w:space="0" w:color="auto"/>
              <w:bottom w:val="single" w:sz="4" w:space="0" w:color="000000"/>
              <w:right w:val="single" w:sz="4" w:space="0" w:color="000000"/>
            </w:tcBorders>
          </w:tcPr>
          <w:p w14:paraId="50FC67A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Efficient planning of the energy supply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7E20F111"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9.1</w:t>
            </w:r>
          </w:p>
        </w:tc>
        <w:tc>
          <w:tcPr>
            <w:tcW w:w="868" w:type="pct"/>
            <w:gridSpan w:val="2"/>
            <w:tcBorders>
              <w:top w:val="single" w:sz="4" w:space="0" w:color="000000"/>
              <w:left w:val="single" w:sz="4" w:space="0" w:color="000000"/>
              <w:bottom w:val="single" w:sz="4" w:space="0" w:color="000000"/>
              <w:right w:val="single" w:sz="4" w:space="0" w:color="000000"/>
            </w:tcBorders>
          </w:tcPr>
          <w:p w14:paraId="50CD07F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Development of </w:t>
            </w:r>
          </w:p>
          <w:p w14:paraId="64B88DF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Master Plan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72C0046"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P046</w:t>
            </w:r>
          </w:p>
        </w:tc>
        <w:tc>
          <w:tcPr>
            <w:tcW w:w="770" w:type="pct"/>
            <w:tcBorders>
              <w:top w:val="single" w:sz="4" w:space="0" w:color="000000"/>
              <w:left w:val="single" w:sz="4" w:space="0" w:color="000000"/>
              <w:bottom w:val="single" w:sz="4" w:space="0" w:color="000000"/>
              <w:right w:val="single" w:sz="4" w:space="0" w:color="000000"/>
            </w:tcBorders>
          </w:tcPr>
          <w:p w14:paraId="0E133D5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master plan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325307D"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1.9.9.1P046</w:t>
            </w:r>
          </w:p>
        </w:tc>
        <w:tc>
          <w:tcPr>
            <w:tcW w:w="757" w:type="pct"/>
            <w:tcBorders>
              <w:top w:val="single" w:sz="4" w:space="0" w:color="000000"/>
              <w:left w:val="single" w:sz="4" w:space="0" w:color="000000"/>
              <w:bottom w:val="single" w:sz="4" w:space="0" w:color="000000"/>
              <w:right w:val="single" w:sz="4" w:space="0" w:color="000000"/>
            </w:tcBorders>
          </w:tcPr>
          <w:p w14:paraId="14C1E4E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w:t>
            </w:r>
          </w:p>
          <w:p w14:paraId="6D7671C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Planning  </w:t>
            </w:r>
          </w:p>
        </w:tc>
      </w:tr>
      <w:tr w:rsidR="005508BB" w:rsidRPr="00F25DAA" w14:paraId="2FB98AD0" w14:textId="77777777" w:rsidTr="0086178B">
        <w:tblPrEx>
          <w:tblCellMar>
            <w:top w:w="45" w:type="dxa"/>
            <w:left w:w="108" w:type="dxa"/>
            <w:bottom w:w="0" w:type="dxa"/>
            <w:right w:w="6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1509FE55"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2" w:type="pct"/>
            <w:vMerge w:val="restart"/>
            <w:tcBorders>
              <w:top w:val="single" w:sz="4" w:space="0" w:color="auto"/>
              <w:left w:val="single" w:sz="4" w:space="0" w:color="auto"/>
              <w:right w:val="single" w:sz="4" w:space="0" w:color="auto"/>
            </w:tcBorders>
          </w:tcPr>
          <w:p w14:paraId="3B6EC87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10 </w:t>
            </w:r>
          </w:p>
          <w:p w14:paraId="240E3370"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4FD802D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724" w:type="pct"/>
            <w:vMerge w:val="restart"/>
            <w:tcBorders>
              <w:top w:val="single" w:sz="4" w:space="0" w:color="000000"/>
              <w:left w:val="single" w:sz="4" w:space="0" w:color="auto"/>
              <w:bottom w:val="single" w:sz="4" w:space="0" w:color="auto"/>
              <w:right w:val="single" w:sz="4" w:space="0" w:color="000000"/>
            </w:tcBorders>
          </w:tcPr>
          <w:p w14:paraId="2CF2B47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Ensure efficient infrastructure and reliable energy supply </w:t>
            </w:r>
          </w:p>
        </w:tc>
        <w:tc>
          <w:tcPr>
            <w:tcW w:w="244" w:type="pct"/>
            <w:tcBorders>
              <w:top w:val="single" w:sz="4" w:space="0" w:color="000000"/>
              <w:left w:val="single" w:sz="4" w:space="0" w:color="000000"/>
              <w:bottom w:val="single" w:sz="4" w:space="0" w:color="auto"/>
              <w:right w:val="single" w:sz="4" w:space="0" w:color="000000"/>
            </w:tcBorders>
            <w:textDirection w:val="btLr"/>
            <w:vAlign w:val="center"/>
          </w:tcPr>
          <w:p w14:paraId="7601634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w:t>
            </w:r>
          </w:p>
        </w:tc>
        <w:tc>
          <w:tcPr>
            <w:tcW w:w="868" w:type="pct"/>
            <w:gridSpan w:val="2"/>
            <w:tcBorders>
              <w:top w:val="single" w:sz="4" w:space="0" w:color="000000"/>
              <w:left w:val="single" w:sz="4" w:space="0" w:color="000000"/>
              <w:bottom w:val="single" w:sz="4" w:space="0" w:color="000000"/>
              <w:right w:val="single" w:sz="4" w:space="0" w:color="000000"/>
            </w:tcBorders>
          </w:tcPr>
          <w:p w14:paraId="2E4ADA9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provision of </w:t>
            </w:r>
          </w:p>
          <w:p w14:paraId="08B16C8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to </w:t>
            </w:r>
          </w:p>
          <w:p w14:paraId="199CAF4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Makhanda east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AFC76BB"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P047</w:t>
            </w:r>
          </w:p>
        </w:tc>
        <w:tc>
          <w:tcPr>
            <w:tcW w:w="770" w:type="pct"/>
            <w:tcBorders>
              <w:top w:val="single" w:sz="4" w:space="0" w:color="000000"/>
              <w:left w:val="single" w:sz="4" w:space="0" w:color="000000"/>
              <w:bottom w:val="single" w:sz="4" w:space="0" w:color="000000"/>
              <w:right w:val="single" w:sz="4" w:space="0" w:color="000000"/>
            </w:tcBorders>
          </w:tcPr>
          <w:p w14:paraId="3263B22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provision of electricity in </w:t>
            </w:r>
          </w:p>
          <w:p w14:paraId="35B69AA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Makhanda East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9579E48"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1.10.10.1 P047</w:t>
            </w:r>
          </w:p>
        </w:tc>
        <w:tc>
          <w:tcPr>
            <w:tcW w:w="757" w:type="pct"/>
            <w:tcBorders>
              <w:top w:val="single" w:sz="4" w:space="0" w:color="000000"/>
              <w:left w:val="single" w:sz="4" w:space="0" w:color="000000"/>
              <w:bottom w:val="single" w:sz="4" w:space="0" w:color="000000"/>
              <w:right w:val="single" w:sz="4" w:space="0" w:color="000000"/>
            </w:tcBorders>
          </w:tcPr>
          <w:p w14:paraId="7160110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w:t>
            </w:r>
          </w:p>
          <w:p w14:paraId="0D7A812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Planning  </w:t>
            </w:r>
          </w:p>
        </w:tc>
      </w:tr>
      <w:tr w:rsidR="005508BB" w:rsidRPr="00F25DAA" w14:paraId="26611D1A" w14:textId="77777777" w:rsidTr="0086178B">
        <w:tblPrEx>
          <w:tblCellMar>
            <w:top w:w="45" w:type="dxa"/>
            <w:left w:w="108" w:type="dxa"/>
            <w:bottom w:w="0" w:type="dxa"/>
            <w:right w:w="68" w:type="dxa"/>
          </w:tblCellMar>
        </w:tblPrEx>
        <w:trPr>
          <w:cantSplit/>
          <w:trHeight w:val="1147"/>
        </w:trPr>
        <w:tc>
          <w:tcPr>
            <w:tcW w:w="816" w:type="pct"/>
            <w:vMerge/>
            <w:tcBorders>
              <w:top w:val="single" w:sz="4" w:space="0" w:color="auto"/>
              <w:left w:val="single" w:sz="4" w:space="0" w:color="auto"/>
              <w:bottom w:val="single" w:sz="4" w:space="0" w:color="auto"/>
              <w:right w:val="single" w:sz="4" w:space="0" w:color="auto"/>
            </w:tcBorders>
          </w:tcPr>
          <w:p w14:paraId="7C0F18A3"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tcPr>
          <w:p w14:paraId="6A312591"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7A7B0B5B"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D6FA08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10.2</w:t>
            </w:r>
          </w:p>
        </w:tc>
        <w:tc>
          <w:tcPr>
            <w:tcW w:w="868" w:type="pct"/>
            <w:gridSpan w:val="2"/>
            <w:tcBorders>
              <w:top w:val="single" w:sz="4" w:space="0" w:color="000000"/>
              <w:left w:val="single" w:sz="4" w:space="0" w:color="auto"/>
              <w:bottom w:val="single" w:sz="4" w:space="0" w:color="000000"/>
              <w:right w:val="single" w:sz="4" w:space="0" w:color="000000"/>
            </w:tcBorders>
          </w:tcPr>
          <w:p w14:paraId="1E6E98F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Report on the number maintenance  undertook quarterly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3EFE6FF"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P048</w:t>
            </w:r>
          </w:p>
        </w:tc>
        <w:tc>
          <w:tcPr>
            <w:tcW w:w="770" w:type="pct"/>
            <w:tcBorders>
              <w:top w:val="single" w:sz="4" w:space="0" w:color="000000"/>
              <w:left w:val="single" w:sz="4" w:space="0" w:color="000000"/>
              <w:bottom w:val="single" w:sz="4" w:space="0" w:color="000000"/>
              <w:right w:val="single" w:sz="4" w:space="0" w:color="000000"/>
            </w:tcBorders>
          </w:tcPr>
          <w:p w14:paraId="757D8A3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w:t>
            </w:r>
          </w:p>
          <w:p w14:paraId="6C2D62E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of the existing electricity </w:t>
            </w:r>
          </w:p>
          <w:p w14:paraId="24385E30"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reticulation system infrastructure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1820D50"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1.10.10.2 P048</w:t>
            </w:r>
          </w:p>
        </w:tc>
        <w:tc>
          <w:tcPr>
            <w:tcW w:w="757" w:type="pct"/>
            <w:tcBorders>
              <w:top w:val="single" w:sz="4" w:space="0" w:color="000000"/>
              <w:left w:val="single" w:sz="4" w:space="0" w:color="000000"/>
              <w:bottom w:val="single" w:sz="4" w:space="0" w:color="000000"/>
              <w:right w:val="single" w:sz="4" w:space="0" w:color="000000"/>
            </w:tcBorders>
          </w:tcPr>
          <w:p w14:paraId="1545808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Operation and maintenance  </w:t>
            </w:r>
          </w:p>
        </w:tc>
      </w:tr>
      <w:tr w:rsidR="005508BB" w:rsidRPr="00F25DAA" w14:paraId="542CBE7A" w14:textId="77777777" w:rsidTr="0086178B">
        <w:tblPrEx>
          <w:tblCellMar>
            <w:top w:w="45" w:type="dxa"/>
            <w:left w:w="108" w:type="dxa"/>
            <w:bottom w:w="0" w:type="dxa"/>
            <w:right w:w="68"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76A648A8"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2" w:type="pct"/>
            <w:vMerge/>
            <w:tcBorders>
              <w:left w:val="single" w:sz="4" w:space="0" w:color="auto"/>
              <w:bottom w:val="single" w:sz="4" w:space="0" w:color="auto"/>
              <w:right w:val="single" w:sz="4" w:space="0" w:color="auto"/>
            </w:tcBorders>
          </w:tcPr>
          <w:p w14:paraId="643E498B"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000000"/>
              <w:right w:val="single" w:sz="4" w:space="0" w:color="000000"/>
            </w:tcBorders>
          </w:tcPr>
          <w:p w14:paraId="449844B8"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000000"/>
              <w:right w:val="single" w:sz="4" w:space="0" w:color="000000"/>
            </w:tcBorders>
            <w:textDirection w:val="btLr"/>
            <w:vAlign w:val="center"/>
          </w:tcPr>
          <w:p w14:paraId="20911DEA"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10.3</w:t>
            </w:r>
          </w:p>
        </w:tc>
        <w:tc>
          <w:tcPr>
            <w:tcW w:w="868" w:type="pct"/>
            <w:gridSpan w:val="2"/>
            <w:tcBorders>
              <w:top w:val="single" w:sz="4" w:space="0" w:color="000000"/>
              <w:left w:val="single" w:sz="4" w:space="0" w:color="000000"/>
              <w:bottom w:val="single" w:sz="4" w:space="0" w:color="000000"/>
              <w:right w:val="single" w:sz="4" w:space="0" w:color="000000"/>
            </w:tcBorders>
          </w:tcPr>
          <w:p w14:paraId="7A35500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Report on the number </w:t>
            </w:r>
          </w:p>
          <w:p w14:paraId="6A4C1B5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meters audit conducted quarterly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4C0FF8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P049</w:t>
            </w:r>
          </w:p>
        </w:tc>
        <w:tc>
          <w:tcPr>
            <w:tcW w:w="770" w:type="pct"/>
            <w:tcBorders>
              <w:top w:val="single" w:sz="4" w:space="0" w:color="000000"/>
              <w:left w:val="single" w:sz="4" w:space="0" w:color="000000"/>
              <w:bottom w:val="single" w:sz="4" w:space="0" w:color="000000"/>
              <w:right w:val="single" w:sz="4" w:space="0" w:color="000000"/>
            </w:tcBorders>
          </w:tcPr>
          <w:p w14:paraId="7B1745E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Meter audits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6E20F7A"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1.10.10.3 P049</w:t>
            </w:r>
          </w:p>
        </w:tc>
        <w:tc>
          <w:tcPr>
            <w:tcW w:w="757" w:type="pct"/>
            <w:tcBorders>
              <w:top w:val="single" w:sz="4" w:space="0" w:color="000000"/>
              <w:left w:val="single" w:sz="4" w:space="0" w:color="000000"/>
              <w:bottom w:val="single" w:sz="4" w:space="0" w:color="000000"/>
              <w:right w:val="single" w:sz="4" w:space="0" w:color="000000"/>
            </w:tcBorders>
          </w:tcPr>
          <w:p w14:paraId="6978A3B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Operation and maintenance  </w:t>
            </w:r>
          </w:p>
        </w:tc>
      </w:tr>
      <w:tr w:rsidR="005508BB" w:rsidRPr="00F25DAA" w14:paraId="2B233B27" w14:textId="77777777" w:rsidTr="0086178B">
        <w:tblPrEx>
          <w:tblCellMar>
            <w:top w:w="45" w:type="dxa"/>
            <w:left w:w="108" w:type="dxa"/>
            <w:bottom w:w="0" w:type="dxa"/>
            <w:right w:w="68" w:type="dxa"/>
          </w:tblCellMar>
        </w:tblPrEx>
        <w:trPr>
          <w:cantSplit/>
          <w:trHeight w:val="1134"/>
        </w:trPr>
        <w:tc>
          <w:tcPr>
            <w:tcW w:w="816" w:type="pct"/>
            <w:vMerge/>
            <w:tcBorders>
              <w:top w:val="single" w:sz="4" w:space="0" w:color="auto"/>
              <w:left w:val="single" w:sz="4" w:space="0" w:color="000000"/>
              <w:bottom w:val="single" w:sz="4" w:space="0" w:color="auto"/>
              <w:right w:val="single" w:sz="4" w:space="0" w:color="000000"/>
            </w:tcBorders>
          </w:tcPr>
          <w:p w14:paraId="53942DDA"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2" w:type="pct"/>
            <w:vMerge w:val="restart"/>
            <w:tcBorders>
              <w:top w:val="single" w:sz="4" w:space="0" w:color="auto"/>
              <w:left w:val="single" w:sz="4" w:space="0" w:color="000000"/>
              <w:bottom w:val="single" w:sz="4" w:space="0" w:color="auto"/>
              <w:right w:val="single" w:sz="4" w:space="0" w:color="000000"/>
            </w:tcBorders>
          </w:tcPr>
          <w:p w14:paraId="76AFF4B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11 </w:t>
            </w:r>
          </w:p>
          <w:p w14:paraId="574CC9C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37E4DBE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61D4671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724" w:type="pct"/>
            <w:vMerge w:val="restart"/>
            <w:tcBorders>
              <w:top w:val="single" w:sz="4" w:space="0" w:color="000000"/>
              <w:left w:val="single" w:sz="4" w:space="0" w:color="000000"/>
              <w:right w:val="single" w:sz="4" w:space="0" w:color="000000"/>
            </w:tcBorders>
          </w:tcPr>
          <w:p w14:paraId="2C8385B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Adequate street lighting and electrification of all formal settlements</w:t>
            </w:r>
          </w:p>
        </w:tc>
        <w:tc>
          <w:tcPr>
            <w:tcW w:w="244" w:type="pct"/>
            <w:tcBorders>
              <w:top w:val="single" w:sz="4" w:space="0" w:color="000000"/>
              <w:left w:val="single" w:sz="4" w:space="0" w:color="000000"/>
              <w:bottom w:val="single" w:sz="4" w:space="0" w:color="auto"/>
              <w:right w:val="single" w:sz="4" w:space="0" w:color="000000"/>
            </w:tcBorders>
            <w:textDirection w:val="btLr"/>
            <w:vAlign w:val="center"/>
          </w:tcPr>
          <w:p w14:paraId="4CAEA031"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w:t>
            </w:r>
          </w:p>
        </w:tc>
        <w:tc>
          <w:tcPr>
            <w:tcW w:w="868" w:type="pct"/>
            <w:gridSpan w:val="2"/>
            <w:tcBorders>
              <w:top w:val="single" w:sz="4" w:space="0" w:color="000000"/>
              <w:left w:val="single" w:sz="4" w:space="0" w:color="000000"/>
              <w:bottom w:val="single" w:sz="4" w:space="0" w:color="auto"/>
              <w:right w:val="single" w:sz="4" w:space="0" w:color="000000"/>
            </w:tcBorders>
          </w:tcPr>
          <w:p w14:paraId="62444D4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Provision and high mast and street  lights</w:t>
            </w:r>
          </w:p>
        </w:tc>
        <w:tc>
          <w:tcPr>
            <w:tcW w:w="241" w:type="pct"/>
            <w:tcBorders>
              <w:top w:val="single" w:sz="4" w:space="0" w:color="000000"/>
              <w:left w:val="single" w:sz="4" w:space="0" w:color="000000"/>
              <w:bottom w:val="single" w:sz="4" w:space="0" w:color="auto"/>
              <w:right w:val="single" w:sz="4" w:space="0" w:color="000000"/>
            </w:tcBorders>
            <w:textDirection w:val="btLr"/>
            <w:vAlign w:val="center"/>
          </w:tcPr>
          <w:p w14:paraId="715619C0"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P050</w:t>
            </w:r>
          </w:p>
        </w:tc>
        <w:tc>
          <w:tcPr>
            <w:tcW w:w="770" w:type="pct"/>
            <w:tcBorders>
              <w:top w:val="single" w:sz="4" w:space="0" w:color="000000"/>
              <w:left w:val="single" w:sz="4" w:space="0" w:color="000000"/>
              <w:bottom w:val="single" w:sz="4" w:space="0" w:color="auto"/>
              <w:right w:val="single" w:sz="4" w:space="0" w:color="000000"/>
            </w:tcBorders>
          </w:tcPr>
          <w:p w14:paraId="0F26BCF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Installation of High mast and street lights              </w:t>
            </w:r>
          </w:p>
        </w:tc>
        <w:tc>
          <w:tcPr>
            <w:tcW w:w="338" w:type="pct"/>
            <w:tcBorders>
              <w:top w:val="single" w:sz="4" w:space="0" w:color="000000"/>
              <w:left w:val="single" w:sz="4" w:space="0" w:color="000000"/>
              <w:bottom w:val="single" w:sz="4" w:space="0" w:color="auto"/>
              <w:right w:val="single" w:sz="4" w:space="0" w:color="000000"/>
            </w:tcBorders>
            <w:textDirection w:val="btLr"/>
            <w:vAlign w:val="center"/>
          </w:tcPr>
          <w:p w14:paraId="5C2CC81E"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1.11.11.1 P050</w:t>
            </w:r>
          </w:p>
        </w:tc>
        <w:tc>
          <w:tcPr>
            <w:tcW w:w="757" w:type="pct"/>
            <w:tcBorders>
              <w:top w:val="single" w:sz="4" w:space="0" w:color="000000"/>
              <w:left w:val="single" w:sz="4" w:space="0" w:color="000000"/>
              <w:bottom w:val="single" w:sz="4" w:space="0" w:color="auto"/>
              <w:right w:val="single" w:sz="4" w:space="0" w:color="000000"/>
            </w:tcBorders>
          </w:tcPr>
          <w:p w14:paraId="3D06060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Street light infrastructure  </w:t>
            </w:r>
          </w:p>
        </w:tc>
      </w:tr>
      <w:tr w:rsidR="005508BB" w:rsidRPr="00F25DAA" w14:paraId="19413B5B" w14:textId="77777777" w:rsidTr="0086178B">
        <w:tblPrEx>
          <w:tblCellMar>
            <w:bottom w:w="0" w:type="dxa"/>
            <w:right w:w="0" w:type="dxa"/>
          </w:tblCellMar>
        </w:tblPrEx>
        <w:trPr>
          <w:cantSplit/>
          <w:trHeight w:val="1134"/>
        </w:trPr>
        <w:tc>
          <w:tcPr>
            <w:tcW w:w="816" w:type="pct"/>
            <w:vMerge w:val="restart"/>
            <w:tcBorders>
              <w:top w:val="single" w:sz="4" w:space="0" w:color="auto"/>
              <w:left w:val="single" w:sz="4" w:space="0" w:color="auto"/>
              <w:right w:val="single" w:sz="4" w:space="0" w:color="auto"/>
            </w:tcBorders>
          </w:tcPr>
          <w:p w14:paraId="01A1088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19D025B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6142AF3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564809D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24AE31D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br w:type="page"/>
            </w:r>
          </w:p>
        </w:tc>
        <w:tc>
          <w:tcPr>
            <w:tcW w:w="242" w:type="pct"/>
            <w:vMerge/>
            <w:tcBorders>
              <w:top w:val="single" w:sz="4" w:space="0" w:color="auto"/>
              <w:left w:val="single" w:sz="4" w:space="0" w:color="auto"/>
              <w:bottom w:val="single" w:sz="4" w:space="0" w:color="auto"/>
              <w:right w:val="single" w:sz="4" w:space="0" w:color="000000"/>
            </w:tcBorders>
            <w:vAlign w:val="bottom"/>
          </w:tcPr>
          <w:p w14:paraId="49BB739A"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724" w:type="pct"/>
            <w:vMerge/>
            <w:tcBorders>
              <w:left w:val="single" w:sz="4" w:space="0" w:color="000000"/>
              <w:right w:val="single" w:sz="4" w:space="0" w:color="000000"/>
            </w:tcBorders>
          </w:tcPr>
          <w:p w14:paraId="374EBB01" w14:textId="77777777" w:rsidR="005508BB" w:rsidRPr="00B10397" w:rsidRDefault="005508BB" w:rsidP="0086178B">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textDirection w:val="btLr"/>
            <w:vAlign w:val="center"/>
          </w:tcPr>
          <w:p w14:paraId="6268E9F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w:t>
            </w:r>
          </w:p>
        </w:tc>
        <w:tc>
          <w:tcPr>
            <w:tcW w:w="868" w:type="pct"/>
            <w:gridSpan w:val="2"/>
            <w:tcBorders>
              <w:top w:val="single" w:sz="4" w:space="0" w:color="auto"/>
              <w:left w:val="single" w:sz="4" w:space="0" w:color="auto"/>
              <w:bottom w:val="single" w:sz="4" w:space="0" w:color="auto"/>
              <w:right w:val="single" w:sz="4" w:space="0" w:color="auto"/>
            </w:tcBorders>
          </w:tcPr>
          <w:p w14:paraId="6DE4389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electrical supply and infrastructure provided  </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14:paraId="675CCC5A"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P051</w:t>
            </w:r>
          </w:p>
        </w:tc>
        <w:tc>
          <w:tcPr>
            <w:tcW w:w="770" w:type="pct"/>
            <w:tcBorders>
              <w:top w:val="single" w:sz="4" w:space="0" w:color="auto"/>
              <w:left w:val="single" w:sz="4" w:space="0" w:color="auto"/>
              <w:bottom w:val="single" w:sz="4" w:space="0" w:color="auto"/>
              <w:right w:val="single" w:sz="4" w:space="0" w:color="auto"/>
            </w:tcBorders>
          </w:tcPr>
          <w:p w14:paraId="6E18997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Electrification </w:t>
            </w:r>
          </w:p>
          <w:p w14:paraId="40C5803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of recreational facilities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73D3B6BB"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1.11.11.2 P051</w:t>
            </w:r>
          </w:p>
        </w:tc>
        <w:tc>
          <w:tcPr>
            <w:tcW w:w="757" w:type="pct"/>
            <w:tcBorders>
              <w:top w:val="single" w:sz="4" w:space="0" w:color="auto"/>
              <w:left w:val="single" w:sz="4" w:space="0" w:color="auto"/>
              <w:bottom w:val="single" w:sz="4" w:space="0" w:color="auto"/>
              <w:right w:val="single" w:sz="4" w:space="0" w:color="auto"/>
            </w:tcBorders>
          </w:tcPr>
          <w:p w14:paraId="1C16297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2CA36BA2" w14:textId="77777777" w:rsidTr="0086178B">
        <w:tblPrEx>
          <w:tblCellMar>
            <w:bottom w:w="0" w:type="dxa"/>
            <w:right w:w="0" w:type="dxa"/>
          </w:tblCellMar>
        </w:tblPrEx>
        <w:trPr>
          <w:cantSplit/>
          <w:trHeight w:val="1134"/>
        </w:trPr>
        <w:tc>
          <w:tcPr>
            <w:tcW w:w="816" w:type="pct"/>
            <w:vMerge/>
            <w:tcBorders>
              <w:left w:val="single" w:sz="4" w:space="0" w:color="auto"/>
              <w:right w:val="single" w:sz="4" w:space="0" w:color="auto"/>
            </w:tcBorders>
          </w:tcPr>
          <w:p w14:paraId="768EE154"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000000"/>
            </w:tcBorders>
            <w:vAlign w:val="bottom"/>
          </w:tcPr>
          <w:p w14:paraId="62675A76"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14:paraId="32063FF4"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extDirection w:val="btLr"/>
            <w:vAlign w:val="center"/>
          </w:tcPr>
          <w:p w14:paraId="34D03A60"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w:t>
            </w:r>
          </w:p>
        </w:tc>
        <w:tc>
          <w:tcPr>
            <w:tcW w:w="868" w:type="pct"/>
            <w:gridSpan w:val="2"/>
            <w:tcBorders>
              <w:top w:val="single" w:sz="4" w:space="0" w:color="auto"/>
              <w:left w:val="single" w:sz="4" w:space="0" w:color="auto"/>
              <w:bottom w:val="single" w:sz="4" w:space="0" w:color="auto"/>
              <w:right w:val="single" w:sz="4" w:space="0" w:color="auto"/>
            </w:tcBorders>
          </w:tcPr>
          <w:p w14:paraId="335C3A5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Electrification urban and rural areas  </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14:paraId="7436B753"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P052</w:t>
            </w:r>
          </w:p>
        </w:tc>
        <w:tc>
          <w:tcPr>
            <w:tcW w:w="770" w:type="pct"/>
            <w:tcBorders>
              <w:top w:val="single" w:sz="4" w:space="0" w:color="auto"/>
              <w:left w:val="single" w:sz="4" w:space="0" w:color="auto"/>
              <w:bottom w:val="single" w:sz="4" w:space="0" w:color="auto"/>
              <w:right w:val="single" w:sz="4" w:space="0" w:color="auto"/>
            </w:tcBorders>
          </w:tcPr>
          <w:p w14:paraId="7223F34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Electrification household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68398618"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1.11.11.3 P052</w:t>
            </w:r>
          </w:p>
        </w:tc>
        <w:tc>
          <w:tcPr>
            <w:tcW w:w="757" w:type="pct"/>
            <w:tcBorders>
              <w:top w:val="single" w:sz="4" w:space="0" w:color="auto"/>
              <w:left w:val="single" w:sz="4" w:space="0" w:color="auto"/>
              <w:bottom w:val="single" w:sz="4" w:space="0" w:color="auto"/>
              <w:right w:val="single" w:sz="4" w:space="0" w:color="auto"/>
            </w:tcBorders>
          </w:tcPr>
          <w:p w14:paraId="01DA3EA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2D5AA36E" w14:textId="77777777" w:rsidTr="0086178B">
        <w:tblPrEx>
          <w:tblCellMar>
            <w:bottom w:w="0" w:type="dxa"/>
            <w:right w:w="0" w:type="dxa"/>
          </w:tblCellMar>
        </w:tblPrEx>
        <w:trPr>
          <w:cantSplit/>
          <w:trHeight w:val="1134"/>
        </w:trPr>
        <w:tc>
          <w:tcPr>
            <w:tcW w:w="816" w:type="pct"/>
            <w:vMerge/>
            <w:tcBorders>
              <w:left w:val="single" w:sz="4" w:space="0" w:color="auto"/>
              <w:right w:val="single" w:sz="4" w:space="0" w:color="auto"/>
            </w:tcBorders>
          </w:tcPr>
          <w:p w14:paraId="1464F834"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000000"/>
            </w:tcBorders>
            <w:vAlign w:val="bottom"/>
          </w:tcPr>
          <w:p w14:paraId="00929EEA" w14:textId="77777777"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14:paraId="13E71715" w14:textId="77777777"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extDirection w:val="btLr"/>
            <w:vAlign w:val="center"/>
          </w:tcPr>
          <w:p w14:paraId="236D2A38"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11.4</w:t>
            </w:r>
          </w:p>
        </w:tc>
        <w:tc>
          <w:tcPr>
            <w:tcW w:w="868" w:type="pct"/>
            <w:gridSpan w:val="2"/>
            <w:tcBorders>
              <w:top w:val="single" w:sz="4" w:space="0" w:color="auto"/>
              <w:left w:val="single" w:sz="4" w:space="0" w:color="auto"/>
              <w:bottom w:val="single" w:sz="4" w:space="0" w:color="auto"/>
              <w:right w:val="single" w:sz="4" w:space="0" w:color="auto"/>
            </w:tcBorders>
          </w:tcPr>
          <w:p w14:paraId="2DF95E0E"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Maintenance and repairs of high mast and  Street lights</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14:paraId="529A07A7"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P264</w:t>
            </w:r>
          </w:p>
        </w:tc>
        <w:tc>
          <w:tcPr>
            <w:tcW w:w="770" w:type="pct"/>
            <w:tcBorders>
              <w:top w:val="single" w:sz="4" w:space="0" w:color="auto"/>
              <w:left w:val="single" w:sz="4" w:space="0" w:color="auto"/>
              <w:bottom w:val="single" w:sz="4" w:space="0" w:color="auto"/>
              <w:right w:val="single" w:sz="4" w:space="0" w:color="auto"/>
            </w:tcBorders>
          </w:tcPr>
          <w:p w14:paraId="7A247B9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streetlights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64A5C01E"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1.11.11.4 P264</w:t>
            </w:r>
          </w:p>
        </w:tc>
        <w:tc>
          <w:tcPr>
            <w:tcW w:w="757" w:type="pct"/>
            <w:tcBorders>
              <w:top w:val="single" w:sz="4" w:space="0" w:color="auto"/>
              <w:left w:val="single" w:sz="4" w:space="0" w:color="auto"/>
              <w:bottom w:val="single" w:sz="4" w:space="0" w:color="auto"/>
              <w:right w:val="single" w:sz="4" w:space="0" w:color="auto"/>
            </w:tcBorders>
          </w:tcPr>
          <w:p w14:paraId="45C839B5"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Street light infrastructure  </w:t>
            </w:r>
          </w:p>
        </w:tc>
      </w:tr>
      <w:tr w:rsidR="005508BB" w:rsidRPr="00F25DAA" w14:paraId="07012193" w14:textId="77777777" w:rsidTr="0086178B">
        <w:tblPrEx>
          <w:tblCellMar>
            <w:bottom w:w="0" w:type="dxa"/>
            <w:right w:w="0" w:type="dxa"/>
          </w:tblCellMar>
        </w:tblPrEx>
        <w:trPr>
          <w:cantSplit/>
          <w:trHeight w:val="1303"/>
        </w:trPr>
        <w:tc>
          <w:tcPr>
            <w:tcW w:w="816" w:type="pct"/>
            <w:vMerge/>
            <w:tcBorders>
              <w:left w:val="single" w:sz="4" w:space="0" w:color="auto"/>
              <w:right w:val="single" w:sz="4" w:space="0" w:color="auto"/>
            </w:tcBorders>
            <w:shd w:val="clear" w:color="auto" w:fill="auto"/>
          </w:tcPr>
          <w:p w14:paraId="093C822A"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000000"/>
            </w:tcBorders>
            <w:shd w:val="clear" w:color="auto" w:fill="auto"/>
          </w:tcPr>
          <w:p w14:paraId="715A3882"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4" w:type="pct"/>
            <w:vMerge/>
            <w:tcBorders>
              <w:left w:val="single" w:sz="4" w:space="0" w:color="000000"/>
              <w:bottom w:val="single" w:sz="4" w:space="0" w:color="auto"/>
              <w:right w:val="single" w:sz="4" w:space="0" w:color="000000"/>
            </w:tcBorders>
            <w:shd w:val="clear" w:color="auto" w:fill="auto"/>
          </w:tcPr>
          <w:p w14:paraId="2D36B65C"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shd w:val="clear" w:color="auto" w:fill="auto"/>
            <w:textDirection w:val="btLr"/>
            <w:vAlign w:val="center"/>
          </w:tcPr>
          <w:p w14:paraId="26FEA6E3"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11.5</w:t>
            </w:r>
          </w:p>
        </w:tc>
        <w:tc>
          <w:tcPr>
            <w:tcW w:w="868" w:type="pct"/>
            <w:gridSpan w:val="2"/>
            <w:tcBorders>
              <w:top w:val="single" w:sz="4" w:space="0" w:color="auto"/>
              <w:left w:val="single" w:sz="4" w:space="0" w:color="auto"/>
              <w:bottom w:val="single" w:sz="4" w:space="0" w:color="auto"/>
              <w:right w:val="single" w:sz="4" w:space="0" w:color="auto"/>
            </w:tcBorders>
            <w:shd w:val="clear" w:color="auto" w:fill="auto"/>
          </w:tcPr>
          <w:p w14:paraId="1255268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Upgrading of 66 KV Line</w:t>
            </w:r>
          </w:p>
        </w:tc>
        <w:tc>
          <w:tcPr>
            <w:tcW w:w="241" w:type="pct"/>
            <w:tcBorders>
              <w:top w:val="single" w:sz="4" w:space="0" w:color="000000"/>
              <w:left w:val="single" w:sz="4" w:space="0" w:color="auto"/>
              <w:bottom w:val="single" w:sz="4" w:space="0" w:color="000000"/>
              <w:right w:val="single" w:sz="4" w:space="0" w:color="000000"/>
            </w:tcBorders>
            <w:shd w:val="clear" w:color="auto" w:fill="auto"/>
            <w:textDirection w:val="btLr"/>
            <w:vAlign w:val="center"/>
          </w:tcPr>
          <w:p w14:paraId="67B427F7"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P265</w:t>
            </w:r>
          </w:p>
        </w:tc>
        <w:tc>
          <w:tcPr>
            <w:tcW w:w="770" w:type="pct"/>
            <w:tcBorders>
              <w:top w:val="single" w:sz="4" w:space="0" w:color="000000"/>
              <w:left w:val="single" w:sz="4" w:space="0" w:color="000000"/>
              <w:bottom w:val="single" w:sz="4" w:space="0" w:color="000000"/>
              <w:right w:val="single" w:sz="4" w:space="0" w:color="000000"/>
            </w:tcBorders>
            <w:shd w:val="clear" w:color="auto" w:fill="auto"/>
          </w:tcPr>
          <w:p w14:paraId="056E128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Refurbishment of 66 KV Line</w:t>
            </w:r>
          </w:p>
        </w:tc>
        <w:tc>
          <w:tcPr>
            <w:tcW w:w="33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C9E982"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1.11.11.5 P265</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5F1014F7"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0BCAE1F9" w14:textId="77777777" w:rsidTr="0086178B">
        <w:tblPrEx>
          <w:tblCellMar>
            <w:bottom w:w="0" w:type="dxa"/>
            <w:right w:w="0" w:type="dxa"/>
          </w:tblCellMar>
        </w:tblPrEx>
        <w:trPr>
          <w:cantSplit/>
          <w:trHeight w:val="1134"/>
        </w:trPr>
        <w:tc>
          <w:tcPr>
            <w:tcW w:w="816" w:type="pct"/>
            <w:vMerge/>
            <w:tcBorders>
              <w:left w:val="single" w:sz="4" w:space="0" w:color="auto"/>
              <w:bottom w:val="single" w:sz="4" w:space="0" w:color="auto"/>
              <w:right w:val="single" w:sz="4" w:space="0" w:color="auto"/>
            </w:tcBorders>
          </w:tcPr>
          <w:p w14:paraId="5171AFB6"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14:paraId="116EB28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12 </w:t>
            </w:r>
          </w:p>
        </w:tc>
        <w:tc>
          <w:tcPr>
            <w:tcW w:w="724" w:type="pct"/>
            <w:tcBorders>
              <w:top w:val="single" w:sz="4" w:space="0" w:color="auto"/>
              <w:left w:val="single" w:sz="4" w:space="0" w:color="auto"/>
              <w:bottom w:val="single" w:sz="4" w:space="0" w:color="auto"/>
              <w:right w:val="single" w:sz="4" w:space="0" w:color="000000"/>
            </w:tcBorders>
          </w:tcPr>
          <w:p w14:paraId="5EC2F37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and refurbishing of the </w:t>
            </w:r>
          </w:p>
          <w:p w14:paraId="780274E4"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existing electricity </w:t>
            </w:r>
          </w:p>
          <w:p w14:paraId="114B412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network </w:t>
            </w:r>
          </w:p>
        </w:tc>
        <w:tc>
          <w:tcPr>
            <w:tcW w:w="244" w:type="pct"/>
            <w:tcBorders>
              <w:top w:val="single" w:sz="4" w:space="0" w:color="auto"/>
              <w:left w:val="single" w:sz="4" w:space="0" w:color="000000"/>
              <w:bottom w:val="single" w:sz="4" w:space="0" w:color="auto"/>
              <w:right w:val="single" w:sz="4" w:space="0" w:color="000000"/>
            </w:tcBorders>
            <w:textDirection w:val="btLr"/>
            <w:vAlign w:val="center"/>
          </w:tcPr>
          <w:p w14:paraId="0F0FEFA8"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12.1</w:t>
            </w:r>
          </w:p>
        </w:tc>
        <w:tc>
          <w:tcPr>
            <w:tcW w:w="868" w:type="pct"/>
            <w:gridSpan w:val="2"/>
            <w:tcBorders>
              <w:top w:val="single" w:sz="4" w:space="0" w:color="auto"/>
              <w:left w:val="single" w:sz="4" w:space="0" w:color="000000"/>
              <w:bottom w:val="single" w:sz="4" w:space="0" w:color="000000"/>
              <w:right w:val="single" w:sz="4" w:space="0" w:color="000000"/>
            </w:tcBorders>
          </w:tcPr>
          <w:p w14:paraId="7169BC1F"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of Overhead District lines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062E508"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P053</w:t>
            </w:r>
          </w:p>
        </w:tc>
        <w:tc>
          <w:tcPr>
            <w:tcW w:w="770" w:type="pct"/>
            <w:tcBorders>
              <w:top w:val="single" w:sz="4" w:space="0" w:color="000000"/>
              <w:left w:val="single" w:sz="4" w:space="0" w:color="000000"/>
              <w:bottom w:val="single" w:sz="4" w:space="0" w:color="000000"/>
              <w:right w:val="single" w:sz="4" w:space="0" w:color="000000"/>
            </w:tcBorders>
          </w:tcPr>
          <w:p w14:paraId="6CF9097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Upgrading of Overhead District lines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8EC3455"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1.12.12.1 </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P053</w:t>
            </w:r>
          </w:p>
        </w:tc>
        <w:tc>
          <w:tcPr>
            <w:tcW w:w="757" w:type="pct"/>
            <w:tcBorders>
              <w:top w:val="single" w:sz="4" w:space="0" w:color="000000"/>
              <w:left w:val="single" w:sz="4" w:space="0" w:color="000000"/>
              <w:bottom w:val="single" w:sz="4" w:space="0" w:color="000000"/>
              <w:right w:val="single" w:sz="4" w:space="0" w:color="000000"/>
            </w:tcBorders>
          </w:tcPr>
          <w:p w14:paraId="08A0618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4779E513" w14:textId="77777777" w:rsidTr="0086178B">
        <w:tblPrEx>
          <w:tblCellMar>
            <w:top w:w="45" w:type="dxa"/>
            <w:left w:w="108" w:type="dxa"/>
            <w:bottom w:w="0" w:type="dxa"/>
            <w:right w:w="12"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014BC415"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52AE1D10"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7C9DDAEF"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4EE4EC3F"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14:paraId="3F481C9B"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4C7E397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216FEEF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5E30287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788C4A4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390B17E2"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99FFDA8"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12.2</w:t>
            </w:r>
          </w:p>
        </w:tc>
        <w:tc>
          <w:tcPr>
            <w:tcW w:w="868" w:type="pct"/>
            <w:gridSpan w:val="2"/>
            <w:tcBorders>
              <w:top w:val="single" w:sz="4" w:space="0" w:color="000000"/>
              <w:left w:val="single" w:sz="4" w:space="0" w:color="auto"/>
              <w:bottom w:val="single" w:sz="4" w:space="0" w:color="000000"/>
              <w:right w:val="single" w:sz="4" w:space="0" w:color="000000"/>
            </w:tcBorders>
          </w:tcPr>
          <w:p w14:paraId="09D31DF4"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and refurbishment </w:t>
            </w:r>
          </w:p>
          <w:p w14:paraId="0330E04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LV Pane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519A877"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P054</w:t>
            </w:r>
          </w:p>
        </w:tc>
        <w:tc>
          <w:tcPr>
            <w:tcW w:w="770" w:type="pct"/>
            <w:tcBorders>
              <w:top w:val="single" w:sz="4" w:space="0" w:color="000000"/>
              <w:left w:val="single" w:sz="4" w:space="0" w:color="000000"/>
              <w:bottom w:val="single" w:sz="4" w:space="0" w:color="000000"/>
              <w:right w:val="single" w:sz="4" w:space="0" w:color="000000"/>
            </w:tcBorders>
          </w:tcPr>
          <w:p w14:paraId="4460A37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LV Pane-Installation of new panel in substation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A6AF816"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1.12.12.1 P054</w:t>
            </w:r>
          </w:p>
        </w:tc>
        <w:tc>
          <w:tcPr>
            <w:tcW w:w="757" w:type="pct"/>
            <w:tcBorders>
              <w:top w:val="single" w:sz="4" w:space="0" w:color="000000"/>
              <w:left w:val="single" w:sz="4" w:space="0" w:color="000000"/>
              <w:bottom w:val="single" w:sz="4" w:space="0" w:color="000000"/>
              <w:right w:val="single" w:sz="4" w:space="0" w:color="000000"/>
            </w:tcBorders>
          </w:tcPr>
          <w:p w14:paraId="04BC50F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146DB586" w14:textId="77777777" w:rsidTr="0086178B">
        <w:tblPrEx>
          <w:tblCellMar>
            <w:top w:w="45" w:type="dxa"/>
            <w:left w:w="108" w:type="dxa"/>
            <w:bottom w:w="0" w:type="dxa"/>
            <w:right w:w="12"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2A55D43C"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39BBBC77"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723A03AF"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6AC4457"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12.3</w:t>
            </w:r>
          </w:p>
        </w:tc>
        <w:tc>
          <w:tcPr>
            <w:tcW w:w="868" w:type="pct"/>
            <w:gridSpan w:val="2"/>
            <w:tcBorders>
              <w:top w:val="single" w:sz="4" w:space="0" w:color="000000"/>
              <w:left w:val="single" w:sz="4" w:space="0" w:color="auto"/>
              <w:bottom w:val="single" w:sz="4" w:space="0" w:color="000000"/>
              <w:right w:val="single" w:sz="4" w:space="0" w:color="000000"/>
            </w:tcBorders>
          </w:tcPr>
          <w:p w14:paraId="09C6898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and refurbishment </w:t>
            </w:r>
          </w:p>
          <w:p w14:paraId="20961A25"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MV Panel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3975AFB8"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P056</w:t>
            </w:r>
          </w:p>
        </w:tc>
        <w:tc>
          <w:tcPr>
            <w:tcW w:w="770" w:type="pct"/>
            <w:tcBorders>
              <w:top w:val="single" w:sz="4" w:space="0" w:color="000000"/>
              <w:left w:val="single" w:sz="4" w:space="0" w:color="000000"/>
              <w:bottom w:val="single" w:sz="4" w:space="0" w:color="000000"/>
              <w:right w:val="single" w:sz="4" w:space="0" w:color="000000"/>
            </w:tcBorders>
          </w:tcPr>
          <w:p w14:paraId="72E2FB1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MV Pane-Installation of new panel in substation</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8C85623"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1.12.12.3 P055</w:t>
            </w:r>
          </w:p>
        </w:tc>
        <w:tc>
          <w:tcPr>
            <w:tcW w:w="757" w:type="pct"/>
            <w:tcBorders>
              <w:top w:val="single" w:sz="4" w:space="0" w:color="000000"/>
              <w:left w:val="single" w:sz="4" w:space="0" w:color="000000"/>
              <w:bottom w:val="single" w:sz="4" w:space="0" w:color="000000"/>
              <w:right w:val="single" w:sz="4" w:space="0" w:color="000000"/>
            </w:tcBorders>
          </w:tcPr>
          <w:p w14:paraId="089D4506"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7D09CC09" w14:textId="77777777" w:rsidTr="0086178B">
        <w:tblPrEx>
          <w:tblCellMar>
            <w:top w:w="45" w:type="dxa"/>
            <w:left w:w="108" w:type="dxa"/>
            <w:bottom w:w="0" w:type="dxa"/>
            <w:right w:w="12"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4FD98DF3"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68278CED"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50563E48"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7A0365C"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12.4</w:t>
            </w:r>
          </w:p>
        </w:tc>
        <w:tc>
          <w:tcPr>
            <w:tcW w:w="868" w:type="pct"/>
            <w:gridSpan w:val="2"/>
            <w:tcBorders>
              <w:top w:val="single" w:sz="4" w:space="0" w:color="000000"/>
              <w:left w:val="single" w:sz="4" w:space="0" w:color="auto"/>
              <w:bottom w:val="single" w:sz="4" w:space="0" w:color="000000"/>
              <w:right w:val="single" w:sz="4" w:space="0" w:color="000000"/>
            </w:tcBorders>
          </w:tcPr>
          <w:p w14:paraId="785237F7"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Report on the number of refurbishment under gone in the existing electrical  network infrastructure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53A090D"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P057</w:t>
            </w:r>
          </w:p>
        </w:tc>
        <w:tc>
          <w:tcPr>
            <w:tcW w:w="770" w:type="pct"/>
            <w:tcBorders>
              <w:top w:val="single" w:sz="4" w:space="0" w:color="000000"/>
              <w:left w:val="single" w:sz="4" w:space="0" w:color="000000"/>
              <w:bottom w:val="single" w:sz="4" w:space="0" w:color="000000"/>
              <w:right w:val="single" w:sz="4" w:space="0" w:color="000000"/>
            </w:tcBorders>
          </w:tcPr>
          <w:p w14:paraId="1E79F73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Refurbishment of electrical network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80CC082"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1.12.12.4</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 P056</w:t>
            </w:r>
          </w:p>
        </w:tc>
        <w:tc>
          <w:tcPr>
            <w:tcW w:w="757" w:type="pct"/>
            <w:tcBorders>
              <w:top w:val="single" w:sz="4" w:space="0" w:color="000000"/>
              <w:left w:val="single" w:sz="4" w:space="0" w:color="000000"/>
              <w:bottom w:val="single" w:sz="4" w:space="0" w:color="000000"/>
              <w:right w:val="single" w:sz="4" w:space="0" w:color="000000"/>
            </w:tcBorders>
          </w:tcPr>
          <w:p w14:paraId="2C420D6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0B0A43FC" w14:textId="77777777" w:rsidTr="0086178B">
        <w:tblPrEx>
          <w:tblCellMar>
            <w:top w:w="45" w:type="dxa"/>
            <w:left w:w="108" w:type="dxa"/>
            <w:bottom w:w="0" w:type="dxa"/>
            <w:right w:w="12" w:type="dxa"/>
          </w:tblCellMar>
        </w:tblPrEx>
        <w:trPr>
          <w:cantSplit/>
          <w:trHeight w:val="1134"/>
        </w:trPr>
        <w:tc>
          <w:tcPr>
            <w:tcW w:w="816" w:type="pct"/>
            <w:vMerge/>
            <w:tcBorders>
              <w:top w:val="single" w:sz="4" w:space="0" w:color="auto"/>
              <w:left w:val="single" w:sz="4" w:space="0" w:color="000000"/>
              <w:right w:val="single" w:sz="4" w:space="0" w:color="000000"/>
            </w:tcBorders>
          </w:tcPr>
          <w:p w14:paraId="7BE5735F"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000000"/>
              <w:right w:val="single" w:sz="4" w:space="0" w:color="000000"/>
            </w:tcBorders>
            <w:vAlign w:val="bottom"/>
          </w:tcPr>
          <w:p w14:paraId="2C87F854" w14:textId="77777777"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000000"/>
              <w:bottom w:val="nil"/>
              <w:right w:val="single" w:sz="4" w:space="0" w:color="000000"/>
            </w:tcBorders>
          </w:tcPr>
          <w:p w14:paraId="774E68E2" w14:textId="77777777"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14:paraId="161A930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12.5 </w:t>
            </w:r>
          </w:p>
        </w:tc>
        <w:tc>
          <w:tcPr>
            <w:tcW w:w="868" w:type="pct"/>
            <w:gridSpan w:val="2"/>
            <w:tcBorders>
              <w:top w:val="single" w:sz="4" w:space="0" w:color="000000"/>
              <w:left w:val="single" w:sz="4" w:space="0" w:color="000000"/>
              <w:bottom w:val="single" w:sz="4" w:space="0" w:color="000000"/>
              <w:right w:val="single" w:sz="4" w:space="0" w:color="000000"/>
            </w:tcBorders>
          </w:tcPr>
          <w:p w14:paraId="14881166"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Provide machined and equipment to electricity operations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31027F5"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P060</w:t>
            </w:r>
          </w:p>
        </w:tc>
        <w:tc>
          <w:tcPr>
            <w:tcW w:w="770" w:type="pct"/>
            <w:tcBorders>
              <w:top w:val="single" w:sz="4" w:space="0" w:color="000000"/>
              <w:left w:val="single" w:sz="4" w:space="0" w:color="000000"/>
              <w:bottom w:val="single" w:sz="4" w:space="0" w:color="000000"/>
              <w:right w:val="single" w:sz="4" w:space="0" w:color="000000"/>
            </w:tcBorders>
          </w:tcPr>
          <w:p w14:paraId="5DD9BAC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Purchasing of tools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4DFE0F5"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1.12.12.5 P060</w:t>
            </w:r>
          </w:p>
        </w:tc>
        <w:tc>
          <w:tcPr>
            <w:tcW w:w="757" w:type="pct"/>
            <w:tcBorders>
              <w:top w:val="single" w:sz="4" w:space="0" w:color="000000"/>
              <w:left w:val="single" w:sz="4" w:space="0" w:color="000000"/>
              <w:bottom w:val="single" w:sz="4" w:space="0" w:color="000000"/>
              <w:right w:val="single" w:sz="4" w:space="0" w:color="000000"/>
            </w:tcBorders>
          </w:tcPr>
          <w:p w14:paraId="1BC5B70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3FB8E30A" w14:textId="77777777" w:rsidTr="0086178B">
        <w:tblPrEx>
          <w:tblCellMar>
            <w:top w:w="45" w:type="dxa"/>
            <w:left w:w="108" w:type="dxa"/>
            <w:bottom w:w="0" w:type="dxa"/>
            <w:right w:w="12" w:type="dxa"/>
          </w:tblCellMar>
        </w:tblPrEx>
        <w:trPr>
          <w:cantSplit/>
          <w:trHeight w:val="1185"/>
        </w:trPr>
        <w:tc>
          <w:tcPr>
            <w:tcW w:w="816" w:type="pct"/>
            <w:vMerge/>
            <w:tcBorders>
              <w:left w:val="single" w:sz="4" w:space="0" w:color="000000"/>
              <w:bottom w:val="single" w:sz="4" w:space="0" w:color="auto"/>
              <w:right w:val="single" w:sz="4" w:space="0" w:color="000000"/>
            </w:tcBorders>
          </w:tcPr>
          <w:p w14:paraId="23DECAE1"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000000"/>
              <w:bottom w:val="single" w:sz="4" w:space="0" w:color="auto"/>
              <w:right w:val="single" w:sz="4" w:space="0" w:color="000000"/>
            </w:tcBorders>
          </w:tcPr>
          <w:p w14:paraId="3519D349" w14:textId="77777777"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000000"/>
              <w:bottom w:val="single" w:sz="4" w:space="0" w:color="auto"/>
              <w:right w:val="single" w:sz="4" w:space="0" w:color="000000"/>
            </w:tcBorders>
          </w:tcPr>
          <w:p w14:paraId="3ACB5E2D" w14:textId="77777777"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26E8C934"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12.6</w:t>
            </w:r>
          </w:p>
        </w:tc>
        <w:tc>
          <w:tcPr>
            <w:tcW w:w="868" w:type="pct"/>
            <w:gridSpan w:val="2"/>
            <w:tcBorders>
              <w:top w:val="single" w:sz="4" w:space="0" w:color="000000"/>
              <w:left w:val="single" w:sz="4" w:space="0" w:color="000000"/>
              <w:bottom w:val="single" w:sz="4" w:space="0" w:color="000000"/>
              <w:right w:val="single" w:sz="4" w:space="0" w:color="000000"/>
            </w:tcBorders>
          </w:tcPr>
          <w:p w14:paraId="4B7B9619"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Upgrading and maintenance of fleet Resources</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5F3A1E7D"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P061</w:t>
            </w:r>
          </w:p>
        </w:tc>
        <w:tc>
          <w:tcPr>
            <w:tcW w:w="770" w:type="pct"/>
            <w:tcBorders>
              <w:top w:val="single" w:sz="4" w:space="0" w:color="000000"/>
              <w:left w:val="single" w:sz="4" w:space="0" w:color="000000"/>
              <w:bottom w:val="single" w:sz="4" w:space="0" w:color="000000"/>
              <w:right w:val="single" w:sz="4" w:space="0" w:color="000000"/>
            </w:tcBorders>
          </w:tcPr>
          <w:p w14:paraId="53B08058"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Purchasing of </w:t>
            </w:r>
          </w:p>
          <w:p w14:paraId="35388F2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Vehicle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5D7B2B0"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1.12.12.6 P061</w:t>
            </w:r>
          </w:p>
        </w:tc>
        <w:tc>
          <w:tcPr>
            <w:tcW w:w="757" w:type="pct"/>
            <w:tcBorders>
              <w:top w:val="single" w:sz="4" w:space="0" w:color="000000"/>
              <w:left w:val="single" w:sz="4" w:space="0" w:color="000000"/>
              <w:bottom w:val="single" w:sz="4" w:space="0" w:color="000000"/>
              <w:right w:val="single" w:sz="4" w:space="0" w:color="000000"/>
            </w:tcBorders>
          </w:tcPr>
          <w:p w14:paraId="4EEEF1A3"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Electricity infrastructure  </w:t>
            </w:r>
          </w:p>
        </w:tc>
      </w:tr>
      <w:tr w:rsidR="005508BB" w:rsidRPr="00F25DAA" w14:paraId="456DF538" w14:textId="77777777" w:rsidTr="0086178B">
        <w:tblPrEx>
          <w:tblCellMar>
            <w:top w:w="45" w:type="dxa"/>
            <w:left w:w="108" w:type="dxa"/>
            <w:bottom w:w="0" w:type="dxa"/>
            <w:right w:w="27"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32EAD4E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and secure living environment  </w:t>
            </w:r>
          </w:p>
          <w:p w14:paraId="75F61BF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7D9CF86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09F351E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569AD35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0CAA1C6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750F6710"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6AF1C8F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13 </w:t>
            </w:r>
          </w:p>
          <w:p w14:paraId="58B8C5F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438F5AC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6D9ACAD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6664F45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49FFBEF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734F185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and sustainable environment within Makana Municipality  </w:t>
            </w:r>
          </w:p>
        </w:tc>
        <w:tc>
          <w:tcPr>
            <w:tcW w:w="244" w:type="pct"/>
            <w:tcBorders>
              <w:top w:val="single" w:sz="4" w:space="0" w:color="000000"/>
              <w:left w:val="single" w:sz="4" w:space="0" w:color="auto"/>
              <w:bottom w:val="single" w:sz="4" w:space="0" w:color="auto"/>
              <w:right w:val="single" w:sz="4" w:space="0" w:color="000000"/>
            </w:tcBorders>
            <w:textDirection w:val="btLr"/>
            <w:vAlign w:val="center"/>
          </w:tcPr>
          <w:p w14:paraId="3C65F4C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13.1</w:t>
            </w:r>
          </w:p>
        </w:tc>
        <w:tc>
          <w:tcPr>
            <w:tcW w:w="868" w:type="pct"/>
            <w:gridSpan w:val="2"/>
            <w:tcBorders>
              <w:top w:val="single" w:sz="4" w:space="0" w:color="000000"/>
              <w:left w:val="single" w:sz="4" w:space="0" w:color="000000"/>
              <w:bottom w:val="single" w:sz="4" w:space="0" w:color="000000"/>
              <w:right w:val="single" w:sz="4" w:space="0" w:color="000000"/>
            </w:tcBorders>
          </w:tcPr>
          <w:p w14:paraId="2E6B9C0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Integrated </w:t>
            </w:r>
          </w:p>
          <w:p w14:paraId="714CB0E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Management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62C306B"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P068</w:t>
            </w:r>
          </w:p>
        </w:tc>
        <w:tc>
          <w:tcPr>
            <w:tcW w:w="770" w:type="pct"/>
            <w:tcBorders>
              <w:top w:val="single" w:sz="4" w:space="0" w:color="000000"/>
              <w:left w:val="single" w:sz="4" w:space="0" w:color="000000"/>
              <w:bottom w:val="single" w:sz="4" w:space="0" w:color="000000"/>
              <w:right w:val="single" w:sz="4" w:space="0" w:color="000000"/>
            </w:tcBorders>
          </w:tcPr>
          <w:p w14:paraId="084A34E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w:t>
            </w:r>
          </w:p>
          <w:p w14:paraId="21DBD54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Integrated </w:t>
            </w:r>
          </w:p>
          <w:p w14:paraId="09913B4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239C587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FFA3A6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1.13.13.1 P067</w:t>
            </w:r>
          </w:p>
        </w:tc>
        <w:tc>
          <w:tcPr>
            <w:tcW w:w="757" w:type="pct"/>
            <w:tcBorders>
              <w:top w:val="single" w:sz="4" w:space="0" w:color="000000"/>
              <w:left w:val="single" w:sz="4" w:space="0" w:color="000000"/>
              <w:bottom w:val="single" w:sz="4" w:space="0" w:color="000000"/>
              <w:right w:val="single" w:sz="4" w:space="0" w:color="000000"/>
            </w:tcBorders>
          </w:tcPr>
          <w:p w14:paraId="7DA02AB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04943E8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 </w:t>
            </w:r>
          </w:p>
          <w:p w14:paraId="4630490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2EBDE1DD" w14:textId="77777777" w:rsidTr="0086178B">
        <w:tblPrEx>
          <w:tblCellMar>
            <w:top w:w="45" w:type="dxa"/>
            <w:left w:w="108" w:type="dxa"/>
            <w:bottom w:w="0" w:type="dxa"/>
            <w:right w:w="27"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26654C39"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1729E93F"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3DE5D4C1"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51FB2CD"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13.2</w:t>
            </w:r>
          </w:p>
        </w:tc>
        <w:tc>
          <w:tcPr>
            <w:tcW w:w="868" w:type="pct"/>
            <w:gridSpan w:val="2"/>
            <w:tcBorders>
              <w:top w:val="single" w:sz="4" w:space="0" w:color="000000"/>
              <w:left w:val="single" w:sz="4" w:space="0" w:color="auto"/>
              <w:bottom w:val="single" w:sz="4" w:space="0" w:color="000000"/>
              <w:right w:val="single" w:sz="4" w:space="0" w:color="000000"/>
            </w:tcBorders>
          </w:tcPr>
          <w:p w14:paraId="1C1B2F4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Source funding for town cleaning program from EPWP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59F1713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P069</w:t>
            </w:r>
          </w:p>
        </w:tc>
        <w:tc>
          <w:tcPr>
            <w:tcW w:w="770" w:type="pct"/>
            <w:tcBorders>
              <w:top w:val="single" w:sz="4" w:space="0" w:color="000000"/>
              <w:left w:val="single" w:sz="4" w:space="0" w:color="000000"/>
              <w:bottom w:val="single" w:sz="4" w:space="0" w:color="000000"/>
              <w:right w:val="single" w:sz="4" w:space="0" w:color="000000"/>
            </w:tcBorders>
          </w:tcPr>
          <w:p w14:paraId="1E91FEB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Clean-city </w:t>
            </w:r>
          </w:p>
          <w:p w14:paraId="61E565E1"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programme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88259CE"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1.13.13.2 P069</w:t>
            </w:r>
          </w:p>
        </w:tc>
        <w:tc>
          <w:tcPr>
            <w:tcW w:w="757" w:type="pct"/>
            <w:tcBorders>
              <w:top w:val="single" w:sz="4" w:space="0" w:color="000000"/>
              <w:left w:val="single" w:sz="4" w:space="0" w:color="000000"/>
              <w:bottom w:val="single" w:sz="4" w:space="0" w:color="000000"/>
              <w:right w:val="single" w:sz="4" w:space="0" w:color="000000"/>
            </w:tcBorders>
          </w:tcPr>
          <w:p w14:paraId="7BBC115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78F2512E"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 </w:t>
            </w:r>
          </w:p>
          <w:p w14:paraId="0321476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1554B4BC" w14:textId="77777777" w:rsidTr="0086178B">
        <w:tblPrEx>
          <w:tblCellMar>
            <w:top w:w="45" w:type="dxa"/>
            <w:left w:w="108" w:type="dxa"/>
            <w:bottom w:w="0" w:type="dxa"/>
            <w:right w:w="80"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458E96C8"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0A3B49AE"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14:paraId="1F865594"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F8DDF89"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13.3</w:t>
            </w:r>
          </w:p>
        </w:tc>
        <w:tc>
          <w:tcPr>
            <w:tcW w:w="868" w:type="pct"/>
            <w:gridSpan w:val="2"/>
            <w:tcBorders>
              <w:top w:val="single" w:sz="4" w:space="0" w:color="000000"/>
              <w:left w:val="single" w:sz="4" w:space="0" w:color="auto"/>
              <w:bottom w:val="single" w:sz="4" w:space="0" w:color="000000"/>
              <w:right w:val="single" w:sz="4" w:space="0" w:color="000000"/>
            </w:tcBorders>
          </w:tcPr>
          <w:p w14:paraId="00C583A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Expand Recycling and composting programme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345790E1"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P070</w:t>
            </w:r>
          </w:p>
        </w:tc>
        <w:tc>
          <w:tcPr>
            <w:tcW w:w="770" w:type="pct"/>
            <w:tcBorders>
              <w:top w:val="single" w:sz="4" w:space="0" w:color="000000"/>
              <w:left w:val="single" w:sz="4" w:space="0" w:color="000000"/>
              <w:bottom w:val="single" w:sz="4" w:space="0" w:color="000000"/>
              <w:right w:val="single" w:sz="4" w:space="0" w:color="000000"/>
            </w:tcBorders>
          </w:tcPr>
          <w:p w14:paraId="1E5DD5F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Recycling and </w:t>
            </w:r>
          </w:p>
          <w:p w14:paraId="10E63BF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composting project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B980D2C"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1.13.13.3</w:t>
            </w:r>
            <w:r w:rsidR="0086178B"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 P070</w:t>
            </w:r>
          </w:p>
        </w:tc>
        <w:tc>
          <w:tcPr>
            <w:tcW w:w="757" w:type="pct"/>
            <w:tcBorders>
              <w:top w:val="single" w:sz="4" w:space="0" w:color="000000"/>
              <w:left w:val="single" w:sz="4" w:space="0" w:color="000000"/>
              <w:bottom w:val="single" w:sz="4" w:space="0" w:color="000000"/>
              <w:right w:val="single" w:sz="4" w:space="0" w:color="000000"/>
            </w:tcBorders>
          </w:tcPr>
          <w:p w14:paraId="433E324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441BB592"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 </w:t>
            </w:r>
          </w:p>
          <w:p w14:paraId="76116B77"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5711DFCB" w14:textId="77777777" w:rsidTr="0086178B">
        <w:tblPrEx>
          <w:tblCellMar>
            <w:top w:w="45" w:type="dxa"/>
            <w:left w:w="108" w:type="dxa"/>
            <w:bottom w:w="0" w:type="dxa"/>
            <w:right w:w="80"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6DA6578D"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2179B276" w14:textId="77777777"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54C0249E" w14:textId="77777777"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A49B3BD"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13.4</w:t>
            </w:r>
          </w:p>
        </w:tc>
        <w:tc>
          <w:tcPr>
            <w:tcW w:w="868" w:type="pct"/>
            <w:gridSpan w:val="2"/>
            <w:tcBorders>
              <w:top w:val="single" w:sz="4" w:space="0" w:color="000000"/>
              <w:left w:val="single" w:sz="4" w:space="0" w:color="auto"/>
              <w:bottom w:val="single" w:sz="4" w:space="0" w:color="000000"/>
              <w:right w:val="single" w:sz="4" w:space="0" w:color="000000"/>
            </w:tcBorders>
          </w:tcPr>
          <w:p w14:paraId="28813A8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Provided alternative  refuse collection to rural areas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0AFBB05"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P071</w:t>
            </w:r>
          </w:p>
        </w:tc>
        <w:tc>
          <w:tcPr>
            <w:tcW w:w="770" w:type="pct"/>
            <w:tcBorders>
              <w:top w:val="single" w:sz="4" w:space="0" w:color="000000"/>
              <w:left w:val="single" w:sz="4" w:space="0" w:color="000000"/>
              <w:bottom w:val="single" w:sz="4" w:space="0" w:color="000000"/>
              <w:right w:val="single" w:sz="4" w:space="0" w:color="000000"/>
            </w:tcBorders>
          </w:tcPr>
          <w:p w14:paraId="70A65E18"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Refusal of collection service in rural areas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974B029" w14:textId="77777777" w:rsidR="005508BB" w:rsidRPr="00B10397" w:rsidRDefault="005508BB" w:rsidP="0086178B">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1.13.13.4 P071</w:t>
            </w:r>
          </w:p>
        </w:tc>
        <w:tc>
          <w:tcPr>
            <w:tcW w:w="757" w:type="pct"/>
            <w:tcBorders>
              <w:top w:val="single" w:sz="4" w:space="0" w:color="000000"/>
              <w:left w:val="single" w:sz="4" w:space="0" w:color="000000"/>
              <w:bottom w:val="single" w:sz="4" w:space="0" w:color="000000"/>
              <w:right w:val="single" w:sz="4" w:space="0" w:color="000000"/>
            </w:tcBorders>
          </w:tcPr>
          <w:p w14:paraId="4C96FA6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and Cleansing  </w:t>
            </w:r>
          </w:p>
        </w:tc>
      </w:tr>
      <w:tr w:rsidR="005508BB" w:rsidRPr="00F25DAA" w14:paraId="459BE5D6" w14:textId="77777777" w:rsidTr="0086178B">
        <w:tblPrEx>
          <w:tblCellMar>
            <w:top w:w="45" w:type="dxa"/>
            <w:left w:w="108" w:type="dxa"/>
            <w:bottom w:w="0" w:type="dxa"/>
            <w:right w:w="80" w:type="dxa"/>
          </w:tblCellMar>
        </w:tblPrEx>
        <w:trPr>
          <w:cantSplit/>
          <w:trHeight w:val="1134"/>
        </w:trPr>
        <w:tc>
          <w:tcPr>
            <w:tcW w:w="816" w:type="pct"/>
            <w:vMerge/>
            <w:tcBorders>
              <w:top w:val="single" w:sz="4" w:space="0" w:color="auto"/>
              <w:left w:val="single" w:sz="4" w:space="0" w:color="auto"/>
              <w:bottom w:val="single" w:sz="4" w:space="0" w:color="auto"/>
              <w:right w:val="single" w:sz="4" w:space="0" w:color="auto"/>
            </w:tcBorders>
          </w:tcPr>
          <w:p w14:paraId="63C3516D"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5717A4E7"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411E17BF"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A81CE75"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13.5</w:t>
            </w:r>
          </w:p>
        </w:tc>
        <w:tc>
          <w:tcPr>
            <w:tcW w:w="868" w:type="pct"/>
            <w:gridSpan w:val="2"/>
            <w:tcBorders>
              <w:top w:val="single" w:sz="4" w:space="0" w:color="000000"/>
              <w:left w:val="single" w:sz="4" w:space="0" w:color="auto"/>
              <w:bottom w:val="single" w:sz="4" w:space="0" w:color="000000"/>
              <w:right w:val="single" w:sz="4" w:space="0" w:color="000000"/>
            </w:tcBorders>
          </w:tcPr>
          <w:p w14:paraId="20DA30B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Provision </w:t>
            </w:r>
          </w:p>
          <w:p w14:paraId="6D8B26D4"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Tipper Trucks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E5D9120"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P072</w:t>
            </w:r>
          </w:p>
        </w:tc>
        <w:tc>
          <w:tcPr>
            <w:tcW w:w="770" w:type="pct"/>
            <w:tcBorders>
              <w:top w:val="single" w:sz="4" w:space="0" w:color="000000"/>
              <w:left w:val="single" w:sz="4" w:space="0" w:color="000000"/>
              <w:bottom w:val="single" w:sz="4" w:space="0" w:color="000000"/>
              <w:right w:val="single" w:sz="4" w:space="0" w:color="000000"/>
            </w:tcBorders>
          </w:tcPr>
          <w:p w14:paraId="369520B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Acquisition of Tipper Truck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1214C6C7"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1.13.13.5 P072</w:t>
            </w:r>
          </w:p>
        </w:tc>
        <w:tc>
          <w:tcPr>
            <w:tcW w:w="757" w:type="pct"/>
            <w:tcBorders>
              <w:top w:val="single" w:sz="4" w:space="0" w:color="000000"/>
              <w:left w:val="single" w:sz="4" w:space="0" w:color="000000"/>
              <w:bottom w:val="single" w:sz="4" w:space="0" w:color="000000"/>
              <w:right w:val="single" w:sz="4" w:space="0" w:color="000000"/>
            </w:tcBorders>
          </w:tcPr>
          <w:p w14:paraId="421A7FE8"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0DA9C94A"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Sanitation  </w:t>
            </w:r>
          </w:p>
        </w:tc>
      </w:tr>
      <w:tr w:rsidR="005508BB" w:rsidRPr="00F25DAA" w14:paraId="63B64FAC" w14:textId="77777777" w:rsidTr="0086178B">
        <w:tblPrEx>
          <w:tblCellMar>
            <w:top w:w="45" w:type="dxa"/>
            <w:left w:w="108" w:type="dxa"/>
            <w:bottom w:w="0" w:type="dxa"/>
            <w:right w:w="80" w:type="dxa"/>
          </w:tblCellMar>
        </w:tblPrEx>
        <w:trPr>
          <w:cantSplit/>
          <w:trHeight w:val="1134"/>
        </w:trPr>
        <w:tc>
          <w:tcPr>
            <w:tcW w:w="816" w:type="pct"/>
            <w:vMerge w:val="restart"/>
            <w:tcBorders>
              <w:top w:val="single" w:sz="4" w:space="0" w:color="auto"/>
              <w:left w:val="single" w:sz="4" w:space="0" w:color="auto"/>
              <w:bottom w:val="single" w:sz="4" w:space="0" w:color="auto"/>
              <w:right w:val="single" w:sz="4" w:space="0" w:color="auto"/>
            </w:tcBorders>
          </w:tcPr>
          <w:p w14:paraId="08CD274D" w14:textId="77777777" w:rsidR="005508BB" w:rsidRPr="00F25DAA" w:rsidRDefault="005508BB" w:rsidP="0086178B">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bottom w:val="single" w:sz="4" w:space="0" w:color="auto"/>
              <w:right w:val="single" w:sz="4" w:space="0" w:color="auto"/>
            </w:tcBorders>
            <w:vAlign w:val="bottom"/>
          </w:tcPr>
          <w:p w14:paraId="41695F4F"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14:paraId="027A253B"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2F2FF8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13.6</w:t>
            </w:r>
          </w:p>
        </w:tc>
        <w:tc>
          <w:tcPr>
            <w:tcW w:w="868" w:type="pct"/>
            <w:gridSpan w:val="2"/>
            <w:tcBorders>
              <w:top w:val="single" w:sz="4" w:space="0" w:color="000000"/>
              <w:left w:val="single" w:sz="4" w:space="0" w:color="auto"/>
              <w:bottom w:val="single" w:sz="4" w:space="0" w:color="000000"/>
              <w:right w:val="single" w:sz="4" w:space="0" w:color="000000"/>
            </w:tcBorders>
          </w:tcPr>
          <w:p w14:paraId="5F40E51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Provision of Front loader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57A24D9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P073</w:t>
            </w:r>
          </w:p>
        </w:tc>
        <w:tc>
          <w:tcPr>
            <w:tcW w:w="770" w:type="pct"/>
            <w:tcBorders>
              <w:top w:val="single" w:sz="4" w:space="0" w:color="000000"/>
              <w:left w:val="single" w:sz="4" w:space="0" w:color="000000"/>
              <w:bottom w:val="single" w:sz="4" w:space="0" w:color="000000"/>
              <w:right w:val="single" w:sz="4" w:space="0" w:color="000000"/>
            </w:tcBorders>
          </w:tcPr>
          <w:p w14:paraId="0886B12F"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Acquisition of  Front loader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2481511"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1.13.13.6 P073</w:t>
            </w:r>
          </w:p>
        </w:tc>
        <w:tc>
          <w:tcPr>
            <w:tcW w:w="757" w:type="pct"/>
            <w:tcBorders>
              <w:top w:val="single" w:sz="4" w:space="0" w:color="000000"/>
              <w:left w:val="single" w:sz="4" w:space="0" w:color="000000"/>
              <w:bottom w:val="single" w:sz="4" w:space="0" w:color="000000"/>
              <w:right w:val="single" w:sz="4" w:space="0" w:color="000000"/>
            </w:tcBorders>
          </w:tcPr>
          <w:p w14:paraId="125D0179"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150E3FB3"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p w14:paraId="5EAE671B"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Sanitation  </w:t>
            </w:r>
          </w:p>
        </w:tc>
      </w:tr>
      <w:tr w:rsidR="005508BB" w:rsidRPr="00F25DAA" w14:paraId="666C6DE1" w14:textId="77777777" w:rsidTr="00B10397">
        <w:tblPrEx>
          <w:tblCellMar>
            <w:top w:w="45" w:type="dxa"/>
            <w:left w:w="108" w:type="dxa"/>
            <w:bottom w:w="0" w:type="dxa"/>
            <w:right w:w="80" w:type="dxa"/>
          </w:tblCellMar>
        </w:tblPrEx>
        <w:trPr>
          <w:cantSplit/>
          <w:trHeight w:val="1102"/>
        </w:trPr>
        <w:tc>
          <w:tcPr>
            <w:tcW w:w="816" w:type="pct"/>
            <w:vMerge/>
            <w:tcBorders>
              <w:top w:val="single" w:sz="4" w:space="0" w:color="auto"/>
              <w:left w:val="single" w:sz="4" w:space="0" w:color="auto"/>
              <w:bottom w:val="single" w:sz="4" w:space="0" w:color="auto"/>
              <w:right w:val="single" w:sz="4" w:space="0" w:color="auto"/>
            </w:tcBorders>
          </w:tcPr>
          <w:p w14:paraId="641B63A8" w14:textId="77777777" w:rsidR="005508BB" w:rsidRPr="00F25DAA" w:rsidRDefault="005508BB" w:rsidP="0086178B">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09CB0CA3" w14:textId="77777777" w:rsidR="005508BB" w:rsidRPr="00F25DAA" w:rsidRDefault="005508BB" w:rsidP="0086178B">
            <w:pPr>
              <w:spacing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4DB06C35" w14:textId="77777777" w:rsidR="005508BB" w:rsidRPr="00F25DAA" w:rsidRDefault="005508BB" w:rsidP="0086178B">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434006E"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13.7</w:t>
            </w:r>
          </w:p>
        </w:tc>
        <w:tc>
          <w:tcPr>
            <w:tcW w:w="868" w:type="pct"/>
            <w:gridSpan w:val="2"/>
            <w:tcBorders>
              <w:top w:val="single" w:sz="4" w:space="0" w:color="000000"/>
              <w:left w:val="single" w:sz="4" w:space="0" w:color="auto"/>
              <w:bottom w:val="single" w:sz="4" w:space="0" w:color="000000"/>
              <w:right w:val="single" w:sz="4" w:space="0" w:color="000000"/>
            </w:tcBorders>
          </w:tcPr>
          <w:p w14:paraId="5A0120E6"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Acquisition containers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8580672"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P074</w:t>
            </w:r>
          </w:p>
        </w:tc>
        <w:tc>
          <w:tcPr>
            <w:tcW w:w="770" w:type="pct"/>
            <w:tcBorders>
              <w:top w:val="single" w:sz="4" w:space="0" w:color="000000"/>
              <w:left w:val="single" w:sz="4" w:space="0" w:color="000000"/>
              <w:bottom w:val="single" w:sz="4" w:space="0" w:color="000000"/>
              <w:right w:val="single" w:sz="4" w:space="0" w:color="000000"/>
            </w:tcBorders>
          </w:tcPr>
          <w:p w14:paraId="63FC3D05"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Acquisition containers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EBDE186" w14:textId="77777777" w:rsidR="005508BB" w:rsidRPr="00B10397" w:rsidRDefault="005508BB" w:rsidP="0086178B">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1.13.13.7 P074</w:t>
            </w:r>
          </w:p>
        </w:tc>
        <w:tc>
          <w:tcPr>
            <w:tcW w:w="757" w:type="pct"/>
            <w:tcBorders>
              <w:top w:val="single" w:sz="4" w:space="0" w:color="000000"/>
              <w:left w:val="single" w:sz="4" w:space="0" w:color="000000"/>
              <w:bottom w:val="single" w:sz="4" w:space="0" w:color="000000"/>
              <w:right w:val="single" w:sz="4" w:space="0" w:color="000000"/>
            </w:tcBorders>
          </w:tcPr>
          <w:p w14:paraId="3581C36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4E32D5BC"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p w14:paraId="0F3E5C6D" w14:textId="77777777" w:rsidR="005508BB" w:rsidRPr="00B10397" w:rsidRDefault="005508BB" w:rsidP="0086178B">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Sanitation  </w:t>
            </w:r>
          </w:p>
        </w:tc>
      </w:tr>
      <w:tr w:rsidR="005508BB" w:rsidRPr="00F25DAA" w14:paraId="665B7B60" w14:textId="77777777" w:rsidTr="0086178B">
        <w:tblPrEx>
          <w:tblCellMar>
            <w:top w:w="45" w:type="dxa"/>
            <w:left w:w="108" w:type="dxa"/>
            <w:bottom w:w="0" w:type="dxa"/>
            <w:right w:w="80" w:type="dxa"/>
          </w:tblCellMar>
        </w:tblPrEx>
        <w:trPr>
          <w:cantSplit/>
          <w:trHeight w:val="1134"/>
        </w:trPr>
        <w:tc>
          <w:tcPr>
            <w:tcW w:w="816" w:type="pct"/>
            <w:vMerge w:val="restart"/>
            <w:tcBorders>
              <w:top w:val="single" w:sz="4" w:space="0" w:color="auto"/>
              <w:left w:val="single" w:sz="4" w:space="0" w:color="auto"/>
              <w:right w:val="single" w:sz="4" w:space="0" w:color="auto"/>
            </w:tcBorders>
          </w:tcPr>
          <w:p w14:paraId="68C037F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3130CA4A"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w:t>
            </w:r>
          </w:p>
          <w:p w14:paraId="37CD4982"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secure living </w:t>
            </w:r>
          </w:p>
          <w:p w14:paraId="5989C4C9"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w:t>
            </w:r>
          </w:p>
          <w:p w14:paraId="154F349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1AA0D84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242" w:type="pct"/>
            <w:vMerge w:val="restart"/>
            <w:tcBorders>
              <w:top w:val="single" w:sz="4" w:space="0" w:color="auto"/>
              <w:left w:val="single" w:sz="4" w:space="0" w:color="auto"/>
              <w:right w:val="single" w:sz="4" w:space="0" w:color="auto"/>
            </w:tcBorders>
            <w:vAlign w:val="bottom"/>
          </w:tcPr>
          <w:p w14:paraId="2795CC59"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38CD40C8"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p w14:paraId="353B195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14:paraId="3746F80A"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8A679A4"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13.8</w:t>
            </w:r>
          </w:p>
        </w:tc>
        <w:tc>
          <w:tcPr>
            <w:tcW w:w="868" w:type="pct"/>
            <w:gridSpan w:val="2"/>
            <w:tcBorders>
              <w:top w:val="single" w:sz="4" w:space="0" w:color="000000"/>
              <w:left w:val="single" w:sz="4" w:space="0" w:color="auto"/>
              <w:bottom w:val="single" w:sz="4" w:space="0" w:color="000000"/>
              <w:right w:val="single" w:sz="4" w:space="0" w:color="000000"/>
            </w:tcBorders>
          </w:tcPr>
          <w:p w14:paraId="65955288"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of landfill waste site in Makana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C8C0FF6"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P075</w:t>
            </w:r>
          </w:p>
        </w:tc>
        <w:tc>
          <w:tcPr>
            <w:tcW w:w="770" w:type="pct"/>
            <w:tcBorders>
              <w:top w:val="single" w:sz="4" w:space="0" w:color="000000"/>
              <w:left w:val="single" w:sz="4" w:space="0" w:color="000000"/>
              <w:bottom w:val="single" w:sz="4" w:space="0" w:color="000000"/>
              <w:right w:val="single" w:sz="4" w:space="0" w:color="000000"/>
            </w:tcBorders>
          </w:tcPr>
          <w:p w14:paraId="144D211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of landfill waste site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DFA54B3"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1.13.13.8 P075</w:t>
            </w:r>
          </w:p>
        </w:tc>
        <w:tc>
          <w:tcPr>
            <w:tcW w:w="757" w:type="pct"/>
            <w:tcBorders>
              <w:top w:val="single" w:sz="4" w:space="0" w:color="000000"/>
              <w:left w:val="single" w:sz="4" w:space="0" w:color="000000"/>
              <w:bottom w:val="single" w:sz="4" w:space="0" w:color="000000"/>
              <w:right w:val="single" w:sz="4" w:space="0" w:color="000000"/>
            </w:tcBorders>
          </w:tcPr>
          <w:p w14:paraId="37905AD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37F93DF9"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p w14:paraId="6FCB53D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6C8F6D4A" w14:textId="77777777" w:rsidTr="00B10397">
        <w:tblPrEx>
          <w:tblCellMar>
            <w:top w:w="45" w:type="dxa"/>
            <w:left w:w="108" w:type="dxa"/>
            <w:bottom w:w="0" w:type="dxa"/>
            <w:right w:w="80" w:type="dxa"/>
          </w:tblCellMar>
        </w:tblPrEx>
        <w:trPr>
          <w:cantSplit/>
          <w:trHeight w:val="1434"/>
        </w:trPr>
        <w:tc>
          <w:tcPr>
            <w:tcW w:w="816" w:type="pct"/>
            <w:vMerge/>
            <w:tcBorders>
              <w:left w:val="single" w:sz="4" w:space="0" w:color="auto"/>
              <w:right w:val="single" w:sz="4" w:space="0" w:color="auto"/>
            </w:tcBorders>
          </w:tcPr>
          <w:p w14:paraId="5E98F4DB"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vAlign w:val="bottom"/>
          </w:tcPr>
          <w:p w14:paraId="2CF64D60"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single" w:sz="4" w:space="0" w:color="auto"/>
              <w:right w:val="single" w:sz="4" w:space="0" w:color="auto"/>
            </w:tcBorders>
          </w:tcPr>
          <w:p w14:paraId="00033139"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58406EA"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13.9</w:t>
            </w:r>
          </w:p>
        </w:tc>
        <w:tc>
          <w:tcPr>
            <w:tcW w:w="868" w:type="pct"/>
            <w:gridSpan w:val="2"/>
            <w:tcBorders>
              <w:top w:val="single" w:sz="4" w:space="0" w:color="000000"/>
              <w:left w:val="single" w:sz="4" w:space="0" w:color="auto"/>
              <w:bottom w:val="single" w:sz="4" w:space="0" w:color="000000"/>
              <w:right w:val="single" w:sz="4" w:space="0" w:color="000000"/>
            </w:tcBorders>
          </w:tcPr>
          <w:p w14:paraId="050A031F"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w:t>
            </w:r>
          </w:p>
          <w:p w14:paraId="6C2681D5"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Community education and awareness programmes conducted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C4FA81A"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P076</w:t>
            </w:r>
          </w:p>
        </w:tc>
        <w:tc>
          <w:tcPr>
            <w:tcW w:w="770" w:type="pct"/>
            <w:tcBorders>
              <w:top w:val="single" w:sz="4" w:space="0" w:color="000000"/>
              <w:left w:val="single" w:sz="4" w:space="0" w:color="000000"/>
              <w:bottom w:val="single" w:sz="4" w:space="0" w:color="000000"/>
              <w:right w:val="single" w:sz="4" w:space="0" w:color="000000"/>
            </w:tcBorders>
          </w:tcPr>
          <w:p w14:paraId="36F0B5E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Eradication of illegal dumping sites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B7F2B32"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1.13.13.9 P076</w:t>
            </w:r>
          </w:p>
        </w:tc>
        <w:tc>
          <w:tcPr>
            <w:tcW w:w="757" w:type="pct"/>
            <w:tcBorders>
              <w:top w:val="single" w:sz="4" w:space="0" w:color="000000"/>
              <w:left w:val="single" w:sz="4" w:space="0" w:color="000000"/>
              <w:bottom w:val="single" w:sz="4" w:space="0" w:color="000000"/>
              <w:right w:val="single" w:sz="4" w:space="0" w:color="000000"/>
            </w:tcBorders>
          </w:tcPr>
          <w:p w14:paraId="68A8F38E"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349478FC"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p w14:paraId="3EF232B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435E22F7" w14:textId="77777777" w:rsidTr="008645C6">
        <w:tblPrEx>
          <w:tblCellMar>
            <w:top w:w="45" w:type="dxa"/>
            <w:left w:w="108" w:type="dxa"/>
            <w:bottom w:w="0" w:type="dxa"/>
            <w:right w:w="80" w:type="dxa"/>
          </w:tblCellMar>
        </w:tblPrEx>
        <w:trPr>
          <w:cantSplit/>
          <w:trHeight w:val="1134"/>
        </w:trPr>
        <w:tc>
          <w:tcPr>
            <w:tcW w:w="816" w:type="pct"/>
            <w:vMerge/>
            <w:tcBorders>
              <w:left w:val="single" w:sz="4" w:space="0" w:color="auto"/>
              <w:right w:val="single" w:sz="4" w:space="0" w:color="auto"/>
            </w:tcBorders>
          </w:tcPr>
          <w:p w14:paraId="5560AA8A"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2" w:type="pct"/>
            <w:vMerge/>
            <w:tcBorders>
              <w:left w:val="single" w:sz="4" w:space="0" w:color="auto"/>
              <w:right w:val="single" w:sz="4" w:space="0" w:color="auto"/>
            </w:tcBorders>
            <w:vAlign w:val="bottom"/>
          </w:tcPr>
          <w:p w14:paraId="787B574E"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4" w:type="pct"/>
            <w:vMerge/>
            <w:tcBorders>
              <w:top w:val="single" w:sz="4" w:space="0" w:color="auto"/>
              <w:left w:val="single" w:sz="4" w:space="0" w:color="auto"/>
              <w:bottom w:val="nil"/>
              <w:right w:val="single" w:sz="4" w:space="0" w:color="000000"/>
            </w:tcBorders>
          </w:tcPr>
          <w:p w14:paraId="2ED1501C"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000000"/>
              <w:right w:val="single" w:sz="4" w:space="0" w:color="000000"/>
            </w:tcBorders>
            <w:textDirection w:val="btLr"/>
            <w:vAlign w:val="center"/>
          </w:tcPr>
          <w:p w14:paraId="2EFB16EB"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13.10</w:t>
            </w:r>
          </w:p>
        </w:tc>
        <w:tc>
          <w:tcPr>
            <w:tcW w:w="868" w:type="pct"/>
            <w:gridSpan w:val="2"/>
            <w:tcBorders>
              <w:top w:val="single" w:sz="4" w:space="0" w:color="000000"/>
              <w:left w:val="single" w:sz="4" w:space="0" w:color="000000"/>
              <w:bottom w:val="single" w:sz="4" w:space="0" w:color="000000"/>
              <w:right w:val="single" w:sz="4" w:space="0" w:color="000000"/>
            </w:tcBorders>
          </w:tcPr>
          <w:p w14:paraId="71AAF98E" w14:textId="77777777" w:rsidR="005508BB" w:rsidRPr="00B10397" w:rsidRDefault="005508BB" w:rsidP="00B10397">
            <w:pPr>
              <w:spacing w:line="276"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areas, domestic refuse collected per week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4734A1AA" w14:textId="77777777" w:rsidR="005508BB" w:rsidRPr="00B10397" w:rsidRDefault="005508BB" w:rsidP="00B10397">
            <w:pPr>
              <w:spacing w:line="276"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P078</w:t>
            </w:r>
          </w:p>
        </w:tc>
        <w:tc>
          <w:tcPr>
            <w:tcW w:w="770" w:type="pct"/>
            <w:tcBorders>
              <w:top w:val="single" w:sz="4" w:space="0" w:color="000000"/>
              <w:left w:val="single" w:sz="4" w:space="0" w:color="000000"/>
              <w:bottom w:val="single" w:sz="4" w:space="0" w:color="000000"/>
              <w:right w:val="single" w:sz="4" w:space="0" w:color="000000"/>
            </w:tcBorders>
          </w:tcPr>
          <w:p w14:paraId="492AD1F2" w14:textId="77777777" w:rsidR="005508BB" w:rsidRPr="00B10397" w:rsidRDefault="005508BB" w:rsidP="00B10397">
            <w:pPr>
              <w:spacing w:line="276"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Domestic refuse collection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AC50CEE" w14:textId="77777777" w:rsidR="005508BB" w:rsidRPr="00B10397" w:rsidRDefault="005508BB" w:rsidP="00B10397">
            <w:pPr>
              <w:spacing w:line="276"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1.13.13.10 P077</w:t>
            </w:r>
          </w:p>
        </w:tc>
        <w:tc>
          <w:tcPr>
            <w:tcW w:w="757" w:type="pct"/>
            <w:tcBorders>
              <w:top w:val="single" w:sz="4" w:space="0" w:color="000000"/>
              <w:left w:val="single" w:sz="4" w:space="0" w:color="000000"/>
              <w:bottom w:val="single" w:sz="4" w:space="0" w:color="000000"/>
              <w:right w:val="single" w:sz="4" w:space="0" w:color="000000"/>
            </w:tcBorders>
          </w:tcPr>
          <w:p w14:paraId="448DBC09" w14:textId="77777777" w:rsidR="005508BB" w:rsidRPr="00B10397" w:rsidRDefault="005508BB" w:rsidP="00B10397">
            <w:pPr>
              <w:spacing w:line="360"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0C737A3E" w14:textId="77777777" w:rsidR="005508BB" w:rsidRPr="00B10397" w:rsidRDefault="005508BB" w:rsidP="00B10397">
            <w:pPr>
              <w:spacing w:line="360"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Management</w:t>
            </w:r>
          </w:p>
          <w:p w14:paraId="45254F40" w14:textId="77777777" w:rsidR="005508BB" w:rsidRPr="00B10397" w:rsidRDefault="005508BB" w:rsidP="00B10397">
            <w:pPr>
              <w:spacing w:line="360"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3D5C417E" w14:textId="77777777" w:rsidTr="008645C6">
        <w:tblPrEx>
          <w:tblCellMar>
            <w:top w:w="45" w:type="dxa"/>
            <w:left w:w="108" w:type="dxa"/>
            <w:bottom w:w="0" w:type="dxa"/>
            <w:right w:w="80" w:type="dxa"/>
          </w:tblCellMar>
        </w:tblPrEx>
        <w:trPr>
          <w:cantSplit/>
          <w:trHeight w:val="1134"/>
        </w:trPr>
        <w:tc>
          <w:tcPr>
            <w:tcW w:w="816" w:type="pct"/>
            <w:vMerge/>
            <w:tcBorders>
              <w:left w:val="single" w:sz="4" w:space="0" w:color="auto"/>
              <w:bottom w:val="single" w:sz="4" w:space="0" w:color="000000"/>
              <w:right w:val="single" w:sz="4" w:space="0" w:color="auto"/>
            </w:tcBorders>
          </w:tcPr>
          <w:p w14:paraId="0D7039F8" w14:textId="77777777" w:rsidR="005508BB" w:rsidRPr="00F25DAA" w:rsidRDefault="005508BB" w:rsidP="008645C6">
            <w:pPr>
              <w:spacing w:line="259" w:lineRule="auto"/>
              <w:jc w:val="both"/>
              <w:rPr>
                <w:rFonts w:ascii="Arial" w:eastAsiaTheme="minorHAnsi" w:hAnsi="Arial" w:cs="Arial"/>
                <w:lang w:eastAsia="en-US"/>
              </w:rPr>
            </w:pPr>
          </w:p>
        </w:tc>
        <w:tc>
          <w:tcPr>
            <w:tcW w:w="242" w:type="pct"/>
            <w:vMerge/>
            <w:tcBorders>
              <w:left w:val="single" w:sz="4" w:space="0" w:color="auto"/>
              <w:bottom w:val="single" w:sz="4" w:space="0" w:color="000000"/>
              <w:right w:val="single" w:sz="4" w:space="0" w:color="auto"/>
            </w:tcBorders>
          </w:tcPr>
          <w:p w14:paraId="256CA993" w14:textId="77777777" w:rsidR="005508BB" w:rsidRPr="00F25DAA" w:rsidRDefault="005508BB" w:rsidP="008645C6">
            <w:pPr>
              <w:spacing w:line="259" w:lineRule="auto"/>
              <w:jc w:val="both"/>
              <w:rPr>
                <w:rFonts w:ascii="Arial" w:eastAsiaTheme="minorHAnsi" w:hAnsi="Arial" w:cs="Arial"/>
                <w:lang w:eastAsia="en-US"/>
              </w:rPr>
            </w:pPr>
          </w:p>
        </w:tc>
        <w:tc>
          <w:tcPr>
            <w:tcW w:w="724" w:type="pct"/>
            <w:vMerge/>
            <w:tcBorders>
              <w:top w:val="nil"/>
              <w:left w:val="single" w:sz="4" w:space="0" w:color="auto"/>
              <w:bottom w:val="single" w:sz="4" w:space="0" w:color="000000"/>
              <w:right w:val="single" w:sz="4" w:space="0" w:color="000000"/>
            </w:tcBorders>
          </w:tcPr>
          <w:p w14:paraId="54B23502" w14:textId="77777777" w:rsidR="005508BB" w:rsidRPr="00F25DAA" w:rsidRDefault="005508BB" w:rsidP="008645C6">
            <w:pPr>
              <w:spacing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53A867F0"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13.11</w:t>
            </w:r>
          </w:p>
        </w:tc>
        <w:tc>
          <w:tcPr>
            <w:tcW w:w="868" w:type="pct"/>
            <w:gridSpan w:val="2"/>
            <w:tcBorders>
              <w:top w:val="single" w:sz="4" w:space="0" w:color="000000"/>
              <w:left w:val="single" w:sz="4" w:space="0" w:color="000000"/>
              <w:bottom w:val="single" w:sz="4" w:space="0" w:color="000000"/>
              <w:right w:val="single" w:sz="4" w:space="0" w:color="000000"/>
            </w:tcBorders>
          </w:tcPr>
          <w:p w14:paraId="7EA856B3"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ward cleaner-up programme quarterly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B12FC2D"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P079</w:t>
            </w:r>
          </w:p>
        </w:tc>
        <w:tc>
          <w:tcPr>
            <w:tcW w:w="770" w:type="pct"/>
            <w:tcBorders>
              <w:top w:val="single" w:sz="4" w:space="0" w:color="000000"/>
              <w:left w:val="single" w:sz="4" w:space="0" w:color="000000"/>
              <w:bottom w:val="single" w:sz="4" w:space="0" w:color="000000"/>
              <w:right w:val="single" w:sz="4" w:space="0" w:color="000000"/>
            </w:tcBorders>
          </w:tcPr>
          <w:p w14:paraId="42611A99"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Ward clean-up Campaign    programme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24627AA"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1.13.13.11 P079</w:t>
            </w:r>
          </w:p>
        </w:tc>
        <w:tc>
          <w:tcPr>
            <w:tcW w:w="757" w:type="pct"/>
            <w:tcBorders>
              <w:top w:val="single" w:sz="4" w:space="0" w:color="000000"/>
              <w:left w:val="single" w:sz="4" w:space="0" w:color="000000"/>
              <w:bottom w:val="single" w:sz="4" w:space="0" w:color="000000"/>
              <w:right w:val="single" w:sz="4" w:space="0" w:color="000000"/>
            </w:tcBorders>
          </w:tcPr>
          <w:p w14:paraId="786C748E"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Waste </w:t>
            </w:r>
          </w:p>
          <w:p w14:paraId="73C0569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Management</w:t>
            </w:r>
          </w:p>
          <w:p w14:paraId="34C67AA8"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Clean City </w:t>
            </w:r>
          </w:p>
        </w:tc>
      </w:tr>
      <w:tr w:rsidR="005508BB" w:rsidRPr="00F25DAA" w14:paraId="16B2F163" w14:textId="77777777" w:rsidTr="008645C6">
        <w:tblPrEx>
          <w:tblCellMar>
            <w:top w:w="45" w:type="dxa"/>
            <w:left w:w="108" w:type="dxa"/>
            <w:bottom w:w="0" w:type="dxa"/>
            <w:right w:w="80" w:type="dxa"/>
          </w:tblCellMar>
        </w:tblPrEx>
        <w:trPr>
          <w:cantSplit/>
          <w:trHeight w:val="1134"/>
        </w:trPr>
        <w:tc>
          <w:tcPr>
            <w:tcW w:w="816" w:type="pct"/>
            <w:vMerge w:val="restart"/>
            <w:tcBorders>
              <w:top w:val="single" w:sz="4" w:space="0" w:color="000000"/>
              <w:left w:val="single" w:sz="4" w:space="0" w:color="000000"/>
              <w:bottom w:val="single" w:sz="4" w:space="0" w:color="000000"/>
              <w:right w:val="single" w:sz="4" w:space="0" w:color="000000"/>
            </w:tcBorders>
          </w:tcPr>
          <w:p w14:paraId="17495D09"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To provide economical and appropriate services for the poor </w:t>
            </w:r>
          </w:p>
        </w:tc>
        <w:tc>
          <w:tcPr>
            <w:tcW w:w="242" w:type="pct"/>
            <w:vMerge w:val="restart"/>
            <w:tcBorders>
              <w:top w:val="single" w:sz="4" w:space="0" w:color="000000"/>
              <w:left w:val="single" w:sz="4" w:space="0" w:color="000000"/>
              <w:bottom w:val="single" w:sz="4" w:space="0" w:color="000000"/>
              <w:right w:val="single" w:sz="4" w:space="0" w:color="000000"/>
            </w:tcBorders>
          </w:tcPr>
          <w:p w14:paraId="7482E913"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14 </w:t>
            </w:r>
          </w:p>
        </w:tc>
        <w:tc>
          <w:tcPr>
            <w:tcW w:w="724" w:type="pct"/>
            <w:vMerge w:val="restart"/>
            <w:tcBorders>
              <w:top w:val="single" w:sz="4" w:space="0" w:color="000000"/>
              <w:left w:val="single" w:sz="4" w:space="0" w:color="000000"/>
              <w:bottom w:val="single" w:sz="4" w:space="0" w:color="000000"/>
              <w:right w:val="single" w:sz="4" w:space="0" w:color="000000"/>
            </w:tcBorders>
          </w:tcPr>
          <w:p w14:paraId="5D3470B1"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Increase % of households with access to free basic service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3FD41AA1"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14.1</w:t>
            </w:r>
          </w:p>
        </w:tc>
        <w:tc>
          <w:tcPr>
            <w:tcW w:w="868" w:type="pct"/>
            <w:gridSpan w:val="2"/>
            <w:tcBorders>
              <w:top w:val="single" w:sz="4" w:space="0" w:color="000000"/>
              <w:left w:val="single" w:sz="4" w:space="0" w:color="000000"/>
              <w:bottom w:val="single" w:sz="4" w:space="0" w:color="000000"/>
              <w:right w:val="single" w:sz="4" w:space="0" w:color="000000"/>
            </w:tcBorders>
          </w:tcPr>
          <w:p w14:paraId="470E74A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Report number of indigent households with access free basic service quarterly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109DB5D6"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P080</w:t>
            </w:r>
          </w:p>
        </w:tc>
        <w:tc>
          <w:tcPr>
            <w:tcW w:w="770" w:type="pct"/>
            <w:tcBorders>
              <w:top w:val="single" w:sz="4" w:space="0" w:color="000000"/>
              <w:left w:val="single" w:sz="4" w:space="0" w:color="000000"/>
              <w:bottom w:val="single" w:sz="4" w:space="0" w:color="000000"/>
              <w:right w:val="single" w:sz="4" w:space="0" w:color="000000"/>
            </w:tcBorders>
          </w:tcPr>
          <w:p w14:paraId="0D5588B2"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Free basic services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569BFC0"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1.14.14.1</w:t>
            </w:r>
            <w:r w:rsidR="008645C6"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 P080</w:t>
            </w:r>
          </w:p>
        </w:tc>
        <w:tc>
          <w:tcPr>
            <w:tcW w:w="757" w:type="pct"/>
            <w:tcBorders>
              <w:top w:val="single" w:sz="4" w:space="0" w:color="000000"/>
              <w:left w:val="single" w:sz="4" w:space="0" w:color="000000"/>
              <w:bottom w:val="single" w:sz="4" w:space="0" w:color="000000"/>
              <w:right w:val="single" w:sz="4" w:space="0" w:color="000000"/>
            </w:tcBorders>
          </w:tcPr>
          <w:p w14:paraId="64EDED3C"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FBS </w:t>
            </w:r>
          </w:p>
        </w:tc>
      </w:tr>
      <w:tr w:rsidR="005508BB" w:rsidRPr="00F25DAA" w14:paraId="50C90489" w14:textId="77777777" w:rsidTr="008645C6">
        <w:tblPrEx>
          <w:tblCellMar>
            <w:top w:w="45" w:type="dxa"/>
            <w:left w:w="108" w:type="dxa"/>
            <w:bottom w:w="0" w:type="dxa"/>
            <w:right w:w="80" w:type="dxa"/>
          </w:tblCellMar>
        </w:tblPrEx>
        <w:trPr>
          <w:cantSplit/>
          <w:trHeight w:val="1242"/>
        </w:trPr>
        <w:tc>
          <w:tcPr>
            <w:tcW w:w="816" w:type="pct"/>
            <w:vMerge/>
            <w:tcBorders>
              <w:top w:val="nil"/>
              <w:left w:val="single" w:sz="4" w:space="0" w:color="000000"/>
              <w:bottom w:val="single" w:sz="4" w:space="0" w:color="auto"/>
              <w:right w:val="single" w:sz="4" w:space="0" w:color="000000"/>
            </w:tcBorders>
          </w:tcPr>
          <w:p w14:paraId="69E32D97"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242" w:type="pct"/>
            <w:vMerge/>
            <w:tcBorders>
              <w:top w:val="nil"/>
              <w:left w:val="single" w:sz="4" w:space="0" w:color="000000"/>
              <w:bottom w:val="single" w:sz="4" w:space="0" w:color="auto"/>
              <w:right w:val="single" w:sz="4" w:space="0" w:color="000000"/>
            </w:tcBorders>
          </w:tcPr>
          <w:p w14:paraId="4B58F6C3"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724" w:type="pct"/>
            <w:vMerge/>
            <w:tcBorders>
              <w:top w:val="nil"/>
              <w:left w:val="single" w:sz="4" w:space="0" w:color="000000"/>
              <w:bottom w:val="single" w:sz="4" w:space="0" w:color="auto"/>
              <w:right w:val="single" w:sz="4" w:space="0" w:color="000000"/>
            </w:tcBorders>
          </w:tcPr>
          <w:p w14:paraId="2EFF68D0"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1764C277"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14.2</w:t>
            </w:r>
          </w:p>
        </w:tc>
        <w:tc>
          <w:tcPr>
            <w:tcW w:w="868" w:type="pct"/>
            <w:gridSpan w:val="2"/>
            <w:tcBorders>
              <w:top w:val="single" w:sz="4" w:space="0" w:color="000000"/>
              <w:left w:val="single" w:sz="4" w:space="0" w:color="000000"/>
              <w:bottom w:val="single" w:sz="4" w:space="0" w:color="000000"/>
              <w:right w:val="single" w:sz="4" w:space="0" w:color="000000"/>
            </w:tcBorders>
          </w:tcPr>
          <w:p w14:paraId="0F850CFA"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Update indigent register annually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E4F79B4"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P081</w:t>
            </w:r>
          </w:p>
        </w:tc>
        <w:tc>
          <w:tcPr>
            <w:tcW w:w="770" w:type="pct"/>
            <w:tcBorders>
              <w:top w:val="single" w:sz="4" w:space="0" w:color="000000"/>
              <w:left w:val="single" w:sz="4" w:space="0" w:color="000000"/>
              <w:bottom w:val="single" w:sz="4" w:space="0" w:color="000000"/>
              <w:right w:val="single" w:sz="4" w:space="0" w:color="000000"/>
            </w:tcBorders>
          </w:tcPr>
          <w:p w14:paraId="49FCF902"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Annual review of  Indigent register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8E99D11"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1.14.14.2 P081</w:t>
            </w:r>
          </w:p>
        </w:tc>
        <w:tc>
          <w:tcPr>
            <w:tcW w:w="757" w:type="pct"/>
            <w:tcBorders>
              <w:top w:val="single" w:sz="4" w:space="0" w:color="000000"/>
              <w:left w:val="single" w:sz="4" w:space="0" w:color="000000"/>
              <w:bottom w:val="single" w:sz="4" w:space="0" w:color="000000"/>
              <w:right w:val="single" w:sz="4" w:space="0" w:color="000000"/>
            </w:tcBorders>
          </w:tcPr>
          <w:p w14:paraId="053B58C4"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FBS </w:t>
            </w:r>
          </w:p>
        </w:tc>
      </w:tr>
      <w:tr w:rsidR="00F365C5" w:rsidRPr="00F25DAA" w14:paraId="3BD47A75" w14:textId="77777777" w:rsidTr="00F365C5">
        <w:tblPrEx>
          <w:tblCellMar>
            <w:top w:w="45" w:type="dxa"/>
            <w:left w:w="108" w:type="dxa"/>
            <w:bottom w:w="0" w:type="dxa"/>
            <w:right w:w="80" w:type="dxa"/>
          </w:tblCellMar>
        </w:tblPrEx>
        <w:trPr>
          <w:trHeight w:val="352"/>
        </w:trPr>
        <w:tc>
          <w:tcPr>
            <w:tcW w:w="5000" w:type="pct"/>
            <w:gridSpan w:val="10"/>
            <w:tcBorders>
              <w:top w:val="nil"/>
              <w:left w:val="single" w:sz="4" w:space="0" w:color="000000"/>
              <w:bottom w:val="single" w:sz="4" w:space="0" w:color="auto"/>
              <w:right w:val="single" w:sz="4" w:space="0" w:color="000000"/>
            </w:tcBorders>
            <w:shd w:val="clear" w:color="auto" w:fill="D7C0A1"/>
          </w:tcPr>
          <w:p w14:paraId="4ABFD17D" w14:textId="77777777" w:rsidR="00F365C5" w:rsidRPr="00F365C5" w:rsidRDefault="00F365C5" w:rsidP="00F365C5">
            <w:pPr>
              <w:jc w:val="center"/>
              <w:rPr>
                <w:rFonts w:ascii="Arial" w:hAnsi="Arial" w:cs="Arial"/>
              </w:rPr>
            </w:pPr>
            <w:r w:rsidRPr="00F365C5">
              <w:rPr>
                <w:rFonts w:ascii="Arial" w:hAnsi="Arial" w:cs="Arial"/>
                <w:b/>
              </w:rPr>
              <w:t>Development Priority No Two: community and Social Development</w:t>
            </w:r>
          </w:p>
        </w:tc>
      </w:tr>
      <w:tr w:rsidR="00F365C5" w:rsidRPr="00B10397" w14:paraId="4B44F8DB" w14:textId="77777777" w:rsidTr="008645C6">
        <w:tblPrEx>
          <w:tblCellMar>
            <w:top w:w="45" w:type="dxa"/>
            <w:left w:w="108" w:type="dxa"/>
            <w:bottom w:w="0" w:type="dxa"/>
            <w:right w:w="80" w:type="dxa"/>
          </w:tblCellMar>
        </w:tblPrEx>
        <w:trPr>
          <w:cantSplit/>
          <w:trHeight w:val="1134"/>
        </w:trPr>
        <w:tc>
          <w:tcPr>
            <w:tcW w:w="816" w:type="pct"/>
            <w:tcBorders>
              <w:top w:val="nil"/>
              <w:left w:val="single" w:sz="4" w:space="0" w:color="000000"/>
              <w:bottom w:val="nil"/>
              <w:right w:val="single" w:sz="4" w:space="0" w:color="000000"/>
            </w:tcBorders>
          </w:tcPr>
          <w:p w14:paraId="616AB05F" w14:textId="77777777" w:rsidR="00F365C5" w:rsidRPr="00B10397" w:rsidRDefault="00F365C5" w:rsidP="00F365C5">
            <w:pPr>
              <w:jc w:val="both"/>
              <w:rPr>
                <w:rFonts w:ascii="Arial" w:hAnsi="Arial" w:cs="Arial"/>
                <w:sz w:val="21"/>
                <w:szCs w:val="21"/>
              </w:rPr>
            </w:pPr>
            <w:r w:rsidRPr="00B10397">
              <w:rPr>
                <w:rFonts w:ascii="Arial" w:hAnsi="Arial" w:cs="Arial"/>
                <w:sz w:val="21"/>
                <w:szCs w:val="21"/>
              </w:rPr>
              <w:t xml:space="preserve">A safe, healthy </w:t>
            </w:r>
          </w:p>
          <w:p w14:paraId="54FD0C7E" w14:textId="77777777" w:rsidR="00F365C5" w:rsidRPr="00B10397" w:rsidRDefault="00F365C5" w:rsidP="00F365C5">
            <w:pPr>
              <w:jc w:val="both"/>
              <w:rPr>
                <w:rFonts w:ascii="Arial" w:hAnsi="Arial" w:cs="Arial"/>
                <w:sz w:val="21"/>
                <w:szCs w:val="21"/>
              </w:rPr>
            </w:pPr>
            <w:r w:rsidRPr="00B10397">
              <w:rPr>
                <w:rFonts w:ascii="Arial" w:hAnsi="Arial" w:cs="Arial"/>
                <w:sz w:val="21"/>
                <w:szCs w:val="21"/>
              </w:rPr>
              <w:t xml:space="preserve">and secure living </w:t>
            </w:r>
          </w:p>
          <w:p w14:paraId="0AD531C4" w14:textId="77777777" w:rsidR="00F365C5" w:rsidRPr="00B10397" w:rsidRDefault="00F365C5" w:rsidP="00F365C5">
            <w:pPr>
              <w:jc w:val="both"/>
              <w:rPr>
                <w:rFonts w:ascii="Arial" w:hAnsi="Arial" w:cs="Arial"/>
                <w:sz w:val="21"/>
                <w:szCs w:val="21"/>
              </w:rPr>
            </w:pPr>
            <w:r w:rsidRPr="00B10397">
              <w:rPr>
                <w:rFonts w:ascii="Arial" w:hAnsi="Arial" w:cs="Arial"/>
                <w:sz w:val="21"/>
                <w:szCs w:val="21"/>
              </w:rPr>
              <w:t xml:space="preserve">environment  </w:t>
            </w:r>
          </w:p>
        </w:tc>
        <w:tc>
          <w:tcPr>
            <w:tcW w:w="242" w:type="pct"/>
            <w:tcBorders>
              <w:top w:val="nil"/>
              <w:left w:val="single" w:sz="4" w:space="0" w:color="000000"/>
              <w:bottom w:val="nil"/>
              <w:right w:val="single" w:sz="4" w:space="0" w:color="000000"/>
            </w:tcBorders>
          </w:tcPr>
          <w:p w14:paraId="2FE2E693" w14:textId="77777777" w:rsidR="00F365C5" w:rsidRPr="00B10397" w:rsidRDefault="00F365C5" w:rsidP="00F365C5">
            <w:pPr>
              <w:jc w:val="both"/>
              <w:rPr>
                <w:rFonts w:ascii="Arial" w:hAnsi="Arial" w:cs="Arial"/>
                <w:sz w:val="21"/>
                <w:szCs w:val="21"/>
              </w:rPr>
            </w:pPr>
            <w:r w:rsidRPr="00B10397">
              <w:rPr>
                <w:rFonts w:ascii="Arial" w:hAnsi="Arial" w:cs="Arial"/>
                <w:sz w:val="21"/>
                <w:szCs w:val="21"/>
              </w:rPr>
              <w:t>15</w:t>
            </w:r>
          </w:p>
        </w:tc>
        <w:tc>
          <w:tcPr>
            <w:tcW w:w="724" w:type="pct"/>
            <w:tcBorders>
              <w:top w:val="single" w:sz="4" w:space="0" w:color="auto"/>
              <w:left w:val="single" w:sz="4" w:space="0" w:color="auto"/>
              <w:right w:val="single" w:sz="4" w:space="0" w:color="auto"/>
            </w:tcBorders>
          </w:tcPr>
          <w:p w14:paraId="2EB45BFC"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Ensure compliance with environmental health by-laws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839B06E"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15.1</w:t>
            </w:r>
          </w:p>
        </w:tc>
        <w:tc>
          <w:tcPr>
            <w:tcW w:w="868" w:type="pct"/>
            <w:gridSpan w:val="2"/>
            <w:tcBorders>
              <w:top w:val="single" w:sz="4" w:space="0" w:color="000000"/>
              <w:left w:val="single" w:sz="4" w:space="0" w:color="000000"/>
              <w:bottom w:val="single" w:sz="4" w:space="0" w:color="000000"/>
              <w:right w:val="single" w:sz="4" w:space="0" w:color="000000"/>
            </w:tcBorders>
          </w:tcPr>
          <w:p w14:paraId="38325CA7"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Licensing and control of stray animal included vicious dogs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7F1953B2" w14:textId="77777777" w:rsidR="00F365C5" w:rsidRPr="00B10397" w:rsidRDefault="00F365C5" w:rsidP="008645C6">
            <w:pPr>
              <w:ind w:left="113" w:right="113"/>
              <w:jc w:val="center"/>
              <w:rPr>
                <w:rFonts w:ascii="Arial" w:hAnsi="Arial" w:cs="Arial"/>
                <w:sz w:val="21"/>
                <w:szCs w:val="21"/>
              </w:rPr>
            </w:pPr>
            <w:r w:rsidRPr="00B10397">
              <w:rPr>
                <w:rFonts w:ascii="Arial" w:hAnsi="Arial" w:cs="Arial"/>
                <w:sz w:val="21"/>
                <w:szCs w:val="21"/>
              </w:rPr>
              <w:t>P082</w:t>
            </w:r>
          </w:p>
        </w:tc>
        <w:tc>
          <w:tcPr>
            <w:tcW w:w="770" w:type="pct"/>
            <w:tcBorders>
              <w:top w:val="single" w:sz="4" w:space="0" w:color="000000"/>
              <w:left w:val="single" w:sz="4" w:space="0" w:color="000000"/>
              <w:bottom w:val="single" w:sz="4" w:space="0" w:color="000000"/>
              <w:right w:val="single" w:sz="4" w:space="0" w:color="000000"/>
            </w:tcBorders>
          </w:tcPr>
          <w:p w14:paraId="09ACDC7D"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Development of by on the control stray animal</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7934E99"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2.15.15.1 </w:t>
            </w:r>
            <w:r w:rsidR="008645C6"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P082</w:t>
            </w:r>
          </w:p>
        </w:tc>
        <w:tc>
          <w:tcPr>
            <w:tcW w:w="757" w:type="pct"/>
            <w:tcBorders>
              <w:top w:val="single" w:sz="4" w:space="0" w:color="000000"/>
              <w:left w:val="single" w:sz="4" w:space="0" w:color="000000"/>
              <w:bottom w:val="single" w:sz="4" w:space="0" w:color="000000"/>
              <w:right w:val="single" w:sz="4" w:space="0" w:color="000000"/>
            </w:tcBorders>
          </w:tcPr>
          <w:p w14:paraId="793B1D58" w14:textId="77777777" w:rsidR="00F365C5" w:rsidRPr="00B10397" w:rsidRDefault="00F365C5" w:rsidP="008645C6">
            <w:pPr>
              <w:spacing w:after="160"/>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Environmental </w:t>
            </w:r>
          </w:p>
          <w:p w14:paraId="6BE1AA08" w14:textId="77777777" w:rsidR="00F365C5" w:rsidRPr="00B10397" w:rsidRDefault="00F365C5" w:rsidP="008645C6">
            <w:pPr>
              <w:spacing w:after="160"/>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tc>
      </w:tr>
      <w:tr w:rsidR="00F365C5" w:rsidRPr="00B10397" w14:paraId="45EFFC10" w14:textId="77777777" w:rsidTr="008645C6">
        <w:tblPrEx>
          <w:tblCellMar>
            <w:top w:w="45" w:type="dxa"/>
            <w:left w:w="108" w:type="dxa"/>
            <w:bottom w:w="0" w:type="dxa"/>
            <w:right w:w="80" w:type="dxa"/>
          </w:tblCellMar>
        </w:tblPrEx>
        <w:trPr>
          <w:cantSplit/>
          <w:trHeight w:val="1134"/>
        </w:trPr>
        <w:tc>
          <w:tcPr>
            <w:tcW w:w="816" w:type="pct"/>
            <w:tcBorders>
              <w:top w:val="nil"/>
              <w:left w:val="single" w:sz="4" w:space="0" w:color="000000"/>
              <w:bottom w:val="nil"/>
              <w:right w:val="single" w:sz="4" w:space="0" w:color="000000"/>
            </w:tcBorders>
          </w:tcPr>
          <w:p w14:paraId="300BBE74" w14:textId="77777777" w:rsidR="00F365C5" w:rsidRPr="00B10397" w:rsidRDefault="00F365C5" w:rsidP="00F365C5">
            <w:pPr>
              <w:jc w:val="both"/>
              <w:rPr>
                <w:rFonts w:ascii="Arial" w:hAnsi="Arial" w:cs="Arial"/>
                <w:sz w:val="21"/>
                <w:szCs w:val="21"/>
              </w:rPr>
            </w:pPr>
          </w:p>
        </w:tc>
        <w:tc>
          <w:tcPr>
            <w:tcW w:w="242" w:type="pct"/>
            <w:tcBorders>
              <w:top w:val="nil"/>
              <w:left w:val="single" w:sz="4" w:space="0" w:color="000000"/>
              <w:bottom w:val="nil"/>
              <w:right w:val="single" w:sz="4" w:space="0" w:color="000000"/>
            </w:tcBorders>
          </w:tcPr>
          <w:p w14:paraId="4D963A43" w14:textId="77777777" w:rsidR="00F365C5" w:rsidRPr="00B10397" w:rsidRDefault="00F365C5" w:rsidP="00F365C5">
            <w:pPr>
              <w:jc w:val="both"/>
              <w:rPr>
                <w:rFonts w:ascii="Arial" w:hAnsi="Arial" w:cs="Arial"/>
                <w:sz w:val="21"/>
                <w:szCs w:val="21"/>
              </w:rPr>
            </w:pPr>
          </w:p>
        </w:tc>
        <w:tc>
          <w:tcPr>
            <w:tcW w:w="724" w:type="pct"/>
            <w:tcBorders>
              <w:top w:val="nil"/>
              <w:left w:val="single" w:sz="4" w:space="0" w:color="000000"/>
              <w:bottom w:val="nil"/>
              <w:right w:val="single" w:sz="4" w:space="0" w:color="000000"/>
            </w:tcBorders>
          </w:tcPr>
          <w:p w14:paraId="1745F92E" w14:textId="77777777" w:rsidR="00F365C5" w:rsidRPr="00B10397" w:rsidRDefault="00F365C5" w:rsidP="00F365C5">
            <w:pPr>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2750F35"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15.2</w:t>
            </w:r>
          </w:p>
        </w:tc>
        <w:tc>
          <w:tcPr>
            <w:tcW w:w="868" w:type="pct"/>
            <w:gridSpan w:val="2"/>
            <w:tcBorders>
              <w:top w:val="single" w:sz="4" w:space="0" w:color="auto"/>
              <w:left w:val="single" w:sz="4" w:space="0" w:color="auto"/>
              <w:bottom w:val="single" w:sz="4" w:space="0" w:color="auto"/>
              <w:right w:val="single" w:sz="4" w:space="0" w:color="auto"/>
            </w:tcBorders>
          </w:tcPr>
          <w:p w14:paraId="0FD5589F"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and development of  bylaws  reviewed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06B582B0"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P083</w:t>
            </w:r>
          </w:p>
        </w:tc>
        <w:tc>
          <w:tcPr>
            <w:tcW w:w="770" w:type="pct"/>
            <w:tcBorders>
              <w:top w:val="single" w:sz="4" w:space="0" w:color="000000"/>
              <w:left w:val="single" w:sz="4" w:space="0" w:color="000000"/>
              <w:bottom w:val="single" w:sz="4" w:space="0" w:color="000000"/>
              <w:right w:val="single" w:sz="4" w:space="0" w:color="000000"/>
            </w:tcBorders>
          </w:tcPr>
          <w:p w14:paraId="7C6352E1"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of Environment Management and  control of stray animal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96F83BE"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2.15.15.2</w:t>
            </w:r>
            <w:r w:rsidR="008645C6"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 P084</w:t>
            </w:r>
          </w:p>
        </w:tc>
        <w:tc>
          <w:tcPr>
            <w:tcW w:w="757" w:type="pct"/>
            <w:tcBorders>
              <w:top w:val="single" w:sz="4" w:space="0" w:color="000000"/>
              <w:left w:val="single" w:sz="4" w:space="0" w:color="000000"/>
              <w:bottom w:val="single" w:sz="4" w:space="0" w:color="000000"/>
              <w:right w:val="single" w:sz="4" w:space="0" w:color="000000"/>
            </w:tcBorders>
          </w:tcPr>
          <w:p w14:paraId="161DC932" w14:textId="77777777" w:rsidR="00F365C5" w:rsidRPr="00B10397" w:rsidRDefault="00F365C5" w:rsidP="008645C6">
            <w:pPr>
              <w:spacing w:after="160"/>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Environmental </w:t>
            </w:r>
          </w:p>
          <w:p w14:paraId="0FBC4D59" w14:textId="77777777" w:rsidR="00F365C5" w:rsidRPr="00B10397" w:rsidRDefault="00F365C5" w:rsidP="008645C6">
            <w:pPr>
              <w:spacing w:after="160"/>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tc>
      </w:tr>
      <w:tr w:rsidR="00F365C5" w:rsidRPr="00B10397" w14:paraId="333C91B7" w14:textId="77777777" w:rsidTr="008645C6">
        <w:tblPrEx>
          <w:tblCellMar>
            <w:top w:w="45" w:type="dxa"/>
            <w:left w:w="108" w:type="dxa"/>
            <w:bottom w:w="0" w:type="dxa"/>
            <w:right w:w="80" w:type="dxa"/>
          </w:tblCellMar>
        </w:tblPrEx>
        <w:trPr>
          <w:cantSplit/>
          <w:trHeight w:val="1134"/>
        </w:trPr>
        <w:tc>
          <w:tcPr>
            <w:tcW w:w="816" w:type="pct"/>
            <w:tcBorders>
              <w:top w:val="nil"/>
              <w:left w:val="single" w:sz="4" w:space="0" w:color="000000"/>
              <w:bottom w:val="nil"/>
              <w:right w:val="single" w:sz="4" w:space="0" w:color="000000"/>
            </w:tcBorders>
          </w:tcPr>
          <w:p w14:paraId="22A5DC83" w14:textId="77777777" w:rsidR="00F365C5" w:rsidRPr="00B10397" w:rsidRDefault="00F365C5" w:rsidP="00F365C5">
            <w:pPr>
              <w:jc w:val="both"/>
              <w:rPr>
                <w:rFonts w:ascii="Arial" w:hAnsi="Arial" w:cs="Arial"/>
                <w:sz w:val="21"/>
                <w:szCs w:val="21"/>
              </w:rPr>
            </w:pPr>
          </w:p>
        </w:tc>
        <w:tc>
          <w:tcPr>
            <w:tcW w:w="242" w:type="pct"/>
            <w:tcBorders>
              <w:top w:val="nil"/>
              <w:left w:val="single" w:sz="4" w:space="0" w:color="000000"/>
              <w:bottom w:val="nil"/>
              <w:right w:val="single" w:sz="4" w:space="0" w:color="000000"/>
            </w:tcBorders>
          </w:tcPr>
          <w:p w14:paraId="50095A3E" w14:textId="77777777" w:rsidR="00F365C5" w:rsidRPr="00B10397" w:rsidRDefault="00F365C5" w:rsidP="00F365C5">
            <w:pPr>
              <w:jc w:val="both"/>
              <w:rPr>
                <w:rFonts w:ascii="Arial" w:hAnsi="Arial" w:cs="Arial"/>
                <w:sz w:val="21"/>
                <w:szCs w:val="21"/>
              </w:rPr>
            </w:pPr>
          </w:p>
        </w:tc>
        <w:tc>
          <w:tcPr>
            <w:tcW w:w="724" w:type="pct"/>
            <w:tcBorders>
              <w:top w:val="nil"/>
              <w:left w:val="single" w:sz="4" w:space="0" w:color="000000"/>
              <w:bottom w:val="nil"/>
              <w:right w:val="single" w:sz="4" w:space="0" w:color="000000"/>
            </w:tcBorders>
          </w:tcPr>
          <w:p w14:paraId="11D7CF66" w14:textId="77777777" w:rsidR="00F365C5" w:rsidRPr="00B10397" w:rsidRDefault="00F365C5" w:rsidP="00F365C5">
            <w:pPr>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F3C2B7D"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15.3</w:t>
            </w:r>
          </w:p>
        </w:tc>
        <w:tc>
          <w:tcPr>
            <w:tcW w:w="868" w:type="pct"/>
            <w:gridSpan w:val="2"/>
            <w:tcBorders>
              <w:top w:val="single" w:sz="4" w:space="0" w:color="auto"/>
              <w:left w:val="single" w:sz="4" w:space="0" w:color="auto"/>
              <w:bottom w:val="single" w:sz="4" w:space="0" w:color="auto"/>
              <w:right w:val="single" w:sz="4" w:space="0" w:color="auto"/>
            </w:tcBorders>
          </w:tcPr>
          <w:p w14:paraId="625D0D0F"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Development of environmental compliance register </w:t>
            </w:r>
          </w:p>
        </w:tc>
        <w:tc>
          <w:tcPr>
            <w:tcW w:w="241" w:type="pct"/>
            <w:tcBorders>
              <w:top w:val="single" w:sz="4" w:space="0" w:color="000000"/>
              <w:left w:val="single" w:sz="4" w:space="0" w:color="000000"/>
              <w:bottom w:val="single" w:sz="4" w:space="0" w:color="000000"/>
              <w:right w:val="single" w:sz="4" w:space="0" w:color="000000"/>
            </w:tcBorders>
            <w:textDirection w:val="btLr"/>
            <w:vAlign w:val="center"/>
          </w:tcPr>
          <w:p w14:paraId="26CAF090" w14:textId="77777777" w:rsidR="00F365C5" w:rsidRPr="00B10397" w:rsidRDefault="00F365C5" w:rsidP="008645C6">
            <w:pPr>
              <w:ind w:left="113" w:right="113"/>
              <w:jc w:val="center"/>
              <w:rPr>
                <w:rFonts w:ascii="Arial" w:hAnsi="Arial" w:cs="Arial"/>
                <w:sz w:val="21"/>
                <w:szCs w:val="21"/>
              </w:rPr>
            </w:pPr>
            <w:r w:rsidRPr="00B10397">
              <w:rPr>
                <w:rFonts w:ascii="Arial" w:hAnsi="Arial" w:cs="Arial"/>
                <w:sz w:val="21"/>
                <w:szCs w:val="21"/>
              </w:rPr>
              <w:t>P084</w:t>
            </w:r>
          </w:p>
        </w:tc>
        <w:tc>
          <w:tcPr>
            <w:tcW w:w="770" w:type="pct"/>
            <w:tcBorders>
              <w:top w:val="single" w:sz="4" w:space="0" w:color="000000"/>
              <w:left w:val="single" w:sz="4" w:space="0" w:color="000000"/>
              <w:bottom w:val="single" w:sz="4" w:space="0" w:color="000000"/>
              <w:right w:val="single" w:sz="4" w:space="0" w:color="000000"/>
            </w:tcBorders>
          </w:tcPr>
          <w:p w14:paraId="527B7E4E"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Environmental Management compliance register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6A966CD" w14:textId="77777777" w:rsidR="00F365C5" w:rsidRPr="00B10397" w:rsidRDefault="00F365C5"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2.15.15.3 P085</w:t>
            </w:r>
          </w:p>
        </w:tc>
        <w:tc>
          <w:tcPr>
            <w:tcW w:w="757" w:type="pct"/>
            <w:tcBorders>
              <w:top w:val="single" w:sz="4" w:space="0" w:color="000000"/>
              <w:left w:val="single" w:sz="4" w:space="0" w:color="000000"/>
              <w:bottom w:val="single" w:sz="4" w:space="0" w:color="000000"/>
              <w:right w:val="single" w:sz="4" w:space="0" w:color="000000"/>
            </w:tcBorders>
          </w:tcPr>
          <w:p w14:paraId="0BD9B8F7"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Environmental </w:t>
            </w:r>
          </w:p>
          <w:p w14:paraId="3A99A430" w14:textId="77777777" w:rsidR="00F365C5" w:rsidRPr="00B10397" w:rsidRDefault="00F365C5" w:rsidP="00F365C5">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Management </w:t>
            </w:r>
          </w:p>
        </w:tc>
      </w:tr>
    </w:tbl>
    <w:tbl>
      <w:tblPr>
        <w:tblStyle w:val="TableGrid4"/>
        <w:tblW w:w="5236" w:type="pct"/>
        <w:tblInd w:w="-147" w:type="dxa"/>
        <w:tblLayout w:type="fixed"/>
        <w:tblCellMar>
          <w:top w:w="45" w:type="dxa"/>
          <w:left w:w="108" w:type="dxa"/>
          <w:right w:w="80" w:type="dxa"/>
        </w:tblCellMar>
        <w:tblLook w:val="04A0" w:firstRow="1" w:lastRow="0" w:firstColumn="1" w:lastColumn="0" w:noHBand="0" w:noVBand="1"/>
      </w:tblPr>
      <w:tblGrid>
        <w:gridCol w:w="1630"/>
        <w:gridCol w:w="482"/>
        <w:gridCol w:w="1443"/>
        <w:gridCol w:w="462"/>
        <w:gridCol w:w="1746"/>
        <w:gridCol w:w="482"/>
        <w:gridCol w:w="1536"/>
        <w:gridCol w:w="669"/>
        <w:gridCol w:w="1472"/>
      </w:tblGrid>
      <w:tr w:rsidR="005508BB" w:rsidRPr="00B10397" w14:paraId="0FF13CF5" w14:textId="77777777" w:rsidTr="001F0229">
        <w:trPr>
          <w:cantSplit/>
          <w:trHeight w:val="1134"/>
        </w:trPr>
        <w:tc>
          <w:tcPr>
            <w:tcW w:w="821" w:type="pct"/>
            <w:vMerge w:val="restart"/>
            <w:tcBorders>
              <w:left w:val="single" w:sz="4" w:space="0" w:color="auto"/>
              <w:right w:val="single" w:sz="4" w:space="0" w:color="auto"/>
            </w:tcBorders>
          </w:tcPr>
          <w:p w14:paraId="35AEEFE0"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val="restart"/>
            <w:tcBorders>
              <w:top w:val="single" w:sz="4" w:space="0" w:color="auto"/>
              <w:left w:val="single" w:sz="4" w:space="0" w:color="auto"/>
              <w:right w:val="single" w:sz="4" w:space="0" w:color="auto"/>
            </w:tcBorders>
          </w:tcPr>
          <w:p w14:paraId="1335286A"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16</w:t>
            </w:r>
          </w:p>
        </w:tc>
        <w:tc>
          <w:tcPr>
            <w:tcW w:w="727" w:type="pct"/>
            <w:vMerge w:val="restart"/>
            <w:tcBorders>
              <w:top w:val="single" w:sz="4" w:space="0" w:color="auto"/>
              <w:left w:val="single" w:sz="4" w:space="0" w:color="auto"/>
              <w:right w:val="single" w:sz="4" w:space="0" w:color="auto"/>
            </w:tcBorders>
          </w:tcPr>
          <w:p w14:paraId="795C1B48"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Reduce ecological foot print through renewable energy sources  </w:t>
            </w: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5D8FA2DF"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w:t>
            </w:r>
          </w:p>
        </w:tc>
        <w:tc>
          <w:tcPr>
            <w:tcW w:w="880" w:type="pct"/>
            <w:tcBorders>
              <w:top w:val="single" w:sz="4" w:space="0" w:color="000000"/>
              <w:left w:val="single" w:sz="4" w:space="0" w:color="000000"/>
              <w:bottom w:val="single" w:sz="4" w:space="0" w:color="000000"/>
              <w:right w:val="single" w:sz="4" w:space="0" w:color="000000"/>
            </w:tcBorders>
          </w:tcPr>
          <w:p w14:paraId="6A683FD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Biomass generation </w:t>
            </w:r>
          </w:p>
          <w:p w14:paraId="3C6529F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plant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007B7EF"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P085</w:t>
            </w:r>
          </w:p>
        </w:tc>
        <w:tc>
          <w:tcPr>
            <w:tcW w:w="774" w:type="pct"/>
            <w:tcBorders>
              <w:top w:val="single" w:sz="4" w:space="0" w:color="000000"/>
              <w:left w:val="single" w:sz="4" w:space="0" w:color="000000"/>
              <w:bottom w:val="single" w:sz="4" w:space="0" w:color="000000"/>
              <w:right w:val="single" w:sz="4" w:space="0" w:color="000000"/>
            </w:tcBorders>
          </w:tcPr>
          <w:p w14:paraId="1327FF1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Biomass energy generation(Alien vegetation to energy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00715F09"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2.16.16.1 </w:t>
            </w:r>
            <w:r w:rsidR="008645C6"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P086</w:t>
            </w:r>
          </w:p>
        </w:tc>
        <w:tc>
          <w:tcPr>
            <w:tcW w:w="743" w:type="pct"/>
            <w:tcBorders>
              <w:top w:val="single" w:sz="4" w:space="0" w:color="000000"/>
              <w:left w:val="single" w:sz="4" w:space="0" w:color="000000"/>
              <w:bottom w:val="single" w:sz="4" w:space="0" w:color="000000"/>
              <w:right w:val="single" w:sz="4" w:space="0" w:color="000000"/>
            </w:tcBorders>
          </w:tcPr>
          <w:p w14:paraId="18579BA9"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73FB6F7E"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08910A48" w14:textId="77777777" w:rsidTr="001F0229">
        <w:trPr>
          <w:cantSplit/>
          <w:trHeight w:val="1134"/>
        </w:trPr>
        <w:tc>
          <w:tcPr>
            <w:tcW w:w="821" w:type="pct"/>
            <w:vMerge/>
            <w:tcBorders>
              <w:left w:val="single" w:sz="4" w:space="0" w:color="auto"/>
              <w:right w:val="single" w:sz="4" w:space="0" w:color="auto"/>
            </w:tcBorders>
          </w:tcPr>
          <w:p w14:paraId="34BC4EC2" w14:textId="77777777" w:rsidR="005508BB" w:rsidRPr="00F25DAA" w:rsidRDefault="005508BB" w:rsidP="00B10397">
            <w:pPr>
              <w:spacing w:line="259" w:lineRule="auto"/>
              <w:jc w:val="both"/>
              <w:rPr>
                <w:rFonts w:ascii="Arial" w:eastAsiaTheme="minorHAnsi" w:hAnsi="Arial" w:cs="Arial"/>
                <w:lang w:eastAsia="en-US"/>
              </w:rPr>
            </w:pPr>
          </w:p>
        </w:tc>
        <w:tc>
          <w:tcPr>
            <w:tcW w:w="243" w:type="pct"/>
            <w:vMerge/>
            <w:tcBorders>
              <w:left w:val="single" w:sz="4" w:space="0" w:color="auto"/>
              <w:right w:val="single" w:sz="4" w:space="0" w:color="auto"/>
            </w:tcBorders>
          </w:tcPr>
          <w:p w14:paraId="37263474" w14:textId="77777777" w:rsidR="005508BB" w:rsidRPr="00F25DAA" w:rsidRDefault="005508BB" w:rsidP="00B10397">
            <w:pPr>
              <w:spacing w:line="259" w:lineRule="auto"/>
              <w:jc w:val="both"/>
              <w:rPr>
                <w:rFonts w:ascii="Arial" w:eastAsiaTheme="minorHAnsi" w:hAnsi="Arial" w:cs="Arial"/>
                <w:lang w:eastAsia="en-US"/>
              </w:rPr>
            </w:pPr>
          </w:p>
        </w:tc>
        <w:tc>
          <w:tcPr>
            <w:tcW w:w="727" w:type="pct"/>
            <w:vMerge/>
            <w:tcBorders>
              <w:left w:val="single" w:sz="4" w:space="0" w:color="auto"/>
              <w:right w:val="single" w:sz="4" w:space="0" w:color="auto"/>
            </w:tcBorders>
          </w:tcPr>
          <w:p w14:paraId="4FB72706" w14:textId="77777777" w:rsidR="005508BB" w:rsidRPr="00F25DAA" w:rsidRDefault="005508BB" w:rsidP="00B10397">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4060E5B3"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16.2</w:t>
            </w:r>
          </w:p>
        </w:tc>
        <w:tc>
          <w:tcPr>
            <w:tcW w:w="880" w:type="pct"/>
            <w:tcBorders>
              <w:top w:val="single" w:sz="4" w:space="0" w:color="000000"/>
              <w:left w:val="single" w:sz="4" w:space="0" w:color="000000"/>
              <w:bottom w:val="single" w:sz="4" w:space="0" w:color="000000"/>
              <w:right w:val="single" w:sz="4" w:space="0" w:color="000000"/>
            </w:tcBorders>
          </w:tcPr>
          <w:p w14:paraId="6058D9AB"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Landfill gas generation plant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4BA36690"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P086</w:t>
            </w:r>
          </w:p>
        </w:tc>
        <w:tc>
          <w:tcPr>
            <w:tcW w:w="774" w:type="pct"/>
            <w:tcBorders>
              <w:top w:val="single" w:sz="4" w:space="0" w:color="000000"/>
              <w:left w:val="single" w:sz="4" w:space="0" w:color="000000"/>
              <w:bottom w:val="single" w:sz="4" w:space="0" w:color="000000"/>
              <w:right w:val="single" w:sz="4" w:space="0" w:color="000000"/>
            </w:tcBorders>
          </w:tcPr>
          <w:p w14:paraId="56A27C4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Landfill gas generation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2877595"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2.16.16.2 P087</w:t>
            </w:r>
          </w:p>
        </w:tc>
        <w:tc>
          <w:tcPr>
            <w:tcW w:w="743" w:type="pct"/>
            <w:tcBorders>
              <w:top w:val="single" w:sz="4" w:space="0" w:color="000000"/>
              <w:left w:val="single" w:sz="4" w:space="0" w:color="000000"/>
              <w:bottom w:val="single" w:sz="4" w:space="0" w:color="000000"/>
              <w:right w:val="single" w:sz="4" w:space="0" w:color="000000"/>
            </w:tcBorders>
          </w:tcPr>
          <w:p w14:paraId="11B6A648"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2715C0C5"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3CB2BE31" w14:textId="77777777" w:rsidTr="001F0229">
        <w:trPr>
          <w:cantSplit/>
          <w:trHeight w:val="1134"/>
        </w:trPr>
        <w:tc>
          <w:tcPr>
            <w:tcW w:w="821" w:type="pct"/>
            <w:vMerge/>
            <w:tcBorders>
              <w:left w:val="single" w:sz="4" w:space="0" w:color="auto"/>
              <w:bottom w:val="single" w:sz="4" w:space="0" w:color="auto"/>
              <w:right w:val="single" w:sz="4" w:space="0" w:color="auto"/>
            </w:tcBorders>
          </w:tcPr>
          <w:p w14:paraId="3F440EEC" w14:textId="77777777" w:rsidR="005508BB" w:rsidRPr="00F25DAA" w:rsidRDefault="005508BB" w:rsidP="005508BB">
            <w:pPr>
              <w:spacing w:after="160" w:line="259" w:lineRule="auto"/>
              <w:jc w:val="both"/>
              <w:rPr>
                <w:rFonts w:ascii="Arial" w:eastAsiaTheme="minorHAnsi" w:hAnsi="Arial" w:cs="Arial"/>
                <w:lang w:eastAsia="en-US"/>
              </w:rPr>
            </w:pPr>
          </w:p>
        </w:tc>
        <w:tc>
          <w:tcPr>
            <w:tcW w:w="243" w:type="pct"/>
            <w:vMerge/>
            <w:tcBorders>
              <w:left w:val="single" w:sz="4" w:space="0" w:color="auto"/>
              <w:bottom w:val="single" w:sz="4" w:space="0" w:color="auto"/>
              <w:right w:val="single" w:sz="4" w:space="0" w:color="auto"/>
            </w:tcBorders>
          </w:tcPr>
          <w:p w14:paraId="30FD585D" w14:textId="77777777" w:rsidR="005508BB" w:rsidRPr="00F25DAA" w:rsidRDefault="005508BB" w:rsidP="005508BB">
            <w:pPr>
              <w:spacing w:after="160" w:line="259" w:lineRule="auto"/>
              <w:jc w:val="both"/>
              <w:rPr>
                <w:rFonts w:ascii="Arial" w:eastAsiaTheme="minorHAnsi" w:hAnsi="Arial" w:cs="Arial"/>
                <w:lang w:eastAsia="en-US"/>
              </w:rPr>
            </w:pPr>
          </w:p>
        </w:tc>
        <w:tc>
          <w:tcPr>
            <w:tcW w:w="727" w:type="pct"/>
            <w:vMerge/>
            <w:tcBorders>
              <w:left w:val="single" w:sz="4" w:space="0" w:color="auto"/>
              <w:bottom w:val="single" w:sz="4" w:space="0" w:color="auto"/>
              <w:right w:val="single" w:sz="4" w:space="0" w:color="auto"/>
            </w:tcBorders>
          </w:tcPr>
          <w:p w14:paraId="0233BF75" w14:textId="77777777" w:rsidR="005508BB" w:rsidRPr="00F25DAA" w:rsidRDefault="005508BB" w:rsidP="005508BB">
            <w:pPr>
              <w:spacing w:after="160"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16448C8D"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16.3</w:t>
            </w:r>
          </w:p>
        </w:tc>
        <w:tc>
          <w:tcPr>
            <w:tcW w:w="880" w:type="pct"/>
            <w:tcBorders>
              <w:top w:val="single" w:sz="4" w:space="0" w:color="000000"/>
              <w:left w:val="single" w:sz="4" w:space="0" w:color="000000"/>
              <w:bottom w:val="single" w:sz="4" w:space="0" w:color="000000"/>
              <w:right w:val="single" w:sz="4" w:space="0" w:color="000000"/>
            </w:tcBorders>
          </w:tcPr>
          <w:p w14:paraId="5ED0B4A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waste to energy project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7B004DA"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P087</w:t>
            </w:r>
          </w:p>
        </w:tc>
        <w:tc>
          <w:tcPr>
            <w:tcW w:w="774" w:type="pct"/>
            <w:tcBorders>
              <w:top w:val="single" w:sz="4" w:space="0" w:color="000000"/>
              <w:left w:val="single" w:sz="4" w:space="0" w:color="000000"/>
              <w:bottom w:val="single" w:sz="4" w:space="0" w:color="000000"/>
              <w:right w:val="single" w:sz="4" w:space="0" w:color="000000"/>
            </w:tcBorders>
          </w:tcPr>
          <w:p w14:paraId="06B6D4EC"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Renewable energy waste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2F131E47"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2.16.16.3 P087</w:t>
            </w:r>
          </w:p>
        </w:tc>
        <w:tc>
          <w:tcPr>
            <w:tcW w:w="743" w:type="pct"/>
            <w:tcBorders>
              <w:top w:val="single" w:sz="4" w:space="0" w:color="000000"/>
              <w:left w:val="single" w:sz="4" w:space="0" w:color="000000"/>
              <w:bottom w:val="single" w:sz="4" w:space="0" w:color="000000"/>
              <w:right w:val="single" w:sz="4" w:space="0" w:color="000000"/>
            </w:tcBorders>
          </w:tcPr>
          <w:p w14:paraId="0B7D5AA5"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630B1F0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2288D3C8" w14:textId="77777777" w:rsidTr="001F0229">
        <w:trPr>
          <w:cantSplit/>
          <w:trHeight w:val="1134"/>
        </w:trPr>
        <w:tc>
          <w:tcPr>
            <w:tcW w:w="821" w:type="pct"/>
            <w:vMerge w:val="restart"/>
            <w:tcBorders>
              <w:top w:val="single" w:sz="4" w:space="0" w:color="auto"/>
              <w:left w:val="single" w:sz="4" w:space="0" w:color="auto"/>
              <w:bottom w:val="single" w:sz="4" w:space="0" w:color="auto"/>
              <w:right w:val="single" w:sz="4" w:space="0" w:color="auto"/>
            </w:tcBorders>
          </w:tcPr>
          <w:p w14:paraId="3037256F"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w:t>
            </w:r>
          </w:p>
          <w:p w14:paraId="4EA3DFA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secure living </w:t>
            </w:r>
          </w:p>
          <w:p w14:paraId="7FC8CD3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w:t>
            </w:r>
          </w:p>
        </w:tc>
        <w:tc>
          <w:tcPr>
            <w:tcW w:w="243" w:type="pct"/>
            <w:vMerge w:val="restart"/>
            <w:tcBorders>
              <w:top w:val="single" w:sz="4" w:space="0" w:color="auto"/>
              <w:left w:val="single" w:sz="4" w:space="0" w:color="auto"/>
              <w:bottom w:val="single" w:sz="4" w:space="0" w:color="auto"/>
              <w:right w:val="single" w:sz="4" w:space="0" w:color="auto"/>
            </w:tcBorders>
          </w:tcPr>
          <w:p w14:paraId="55755088"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109F490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Reduce ecological foot print through renewable energy sources  </w:t>
            </w: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49C04570"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16.4</w:t>
            </w:r>
          </w:p>
        </w:tc>
        <w:tc>
          <w:tcPr>
            <w:tcW w:w="880" w:type="pct"/>
            <w:tcBorders>
              <w:top w:val="single" w:sz="4" w:space="0" w:color="000000"/>
              <w:left w:val="single" w:sz="4" w:space="0" w:color="000000"/>
              <w:bottom w:val="single" w:sz="4" w:space="0" w:color="000000"/>
              <w:right w:val="single" w:sz="4" w:space="0" w:color="000000"/>
            </w:tcBorders>
          </w:tcPr>
          <w:p w14:paraId="7034BB9E"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Solar photovoltaic energy generation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20E85C0"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P088</w:t>
            </w:r>
          </w:p>
        </w:tc>
        <w:tc>
          <w:tcPr>
            <w:tcW w:w="774" w:type="pct"/>
            <w:tcBorders>
              <w:top w:val="single" w:sz="4" w:space="0" w:color="000000"/>
              <w:left w:val="single" w:sz="4" w:space="0" w:color="000000"/>
              <w:bottom w:val="single" w:sz="4" w:space="0" w:color="000000"/>
              <w:right w:val="single" w:sz="4" w:space="0" w:color="000000"/>
            </w:tcBorders>
          </w:tcPr>
          <w:p w14:paraId="722DD935"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Solar photovoltaic energy generation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63F2CAE0"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2.16.16.4. P088</w:t>
            </w:r>
          </w:p>
        </w:tc>
        <w:tc>
          <w:tcPr>
            <w:tcW w:w="743" w:type="pct"/>
            <w:tcBorders>
              <w:top w:val="single" w:sz="4" w:space="0" w:color="000000"/>
              <w:left w:val="single" w:sz="4" w:space="0" w:color="000000"/>
              <w:bottom w:val="single" w:sz="4" w:space="0" w:color="000000"/>
              <w:right w:val="single" w:sz="4" w:space="0" w:color="000000"/>
            </w:tcBorders>
          </w:tcPr>
          <w:p w14:paraId="745DE0B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5081E70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1B3A8B46"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76316A22"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60C18952"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7BBDE913"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3FA37962"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16.5</w:t>
            </w:r>
          </w:p>
        </w:tc>
        <w:tc>
          <w:tcPr>
            <w:tcW w:w="880" w:type="pct"/>
            <w:tcBorders>
              <w:top w:val="single" w:sz="4" w:space="0" w:color="000000"/>
              <w:left w:val="single" w:sz="4" w:space="0" w:color="000000"/>
              <w:bottom w:val="single" w:sz="4" w:space="0" w:color="000000"/>
              <w:right w:val="single" w:sz="4" w:space="0" w:color="000000"/>
            </w:tcBorders>
          </w:tcPr>
          <w:p w14:paraId="7D748BA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Small- scale embedded generation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7B1D6FF5"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P089</w:t>
            </w:r>
          </w:p>
        </w:tc>
        <w:tc>
          <w:tcPr>
            <w:tcW w:w="774" w:type="pct"/>
            <w:tcBorders>
              <w:top w:val="single" w:sz="4" w:space="0" w:color="000000"/>
              <w:left w:val="single" w:sz="4" w:space="0" w:color="000000"/>
              <w:bottom w:val="single" w:sz="4" w:space="0" w:color="000000"/>
              <w:right w:val="single" w:sz="4" w:space="0" w:color="000000"/>
            </w:tcBorders>
          </w:tcPr>
          <w:p w14:paraId="335D0D8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Small- scale embedded </w:t>
            </w:r>
          </w:p>
          <w:p w14:paraId="13DBDF5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generation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7512C48B"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2.16.16.5 P089</w:t>
            </w:r>
          </w:p>
        </w:tc>
        <w:tc>
          <w:tcPr>
            <w:tcW w:w="743" w:type="pct"/>
            <w:tcBorders>
              <w:top w:val="single" w:sz="4" w:space="0" w:color="000000"/>
              <w:left w:val="single" w:sz="4" w:space="0" w:color="000000"/>
              <w:bottom w:val="single" w:sz="4" w:space="0" w:color="000000"/>
              <w:right w:val="single" w:sz="4" w:space="0" w:color="000000"/>
            </w:tcBorders>
          </w:tcPr>
          <w:p w14:paraId="6C0B0972"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7E764B7A"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2EA45A82" w14:textId="77777777" w:rsidTr="001F0229">
        <w:trPr>
          <w:cantSplit/>
          <w:trHeight w:val="1282"/>
        </w:trPr>
        <w:tc>
          <w:tcPr>
            <w:tcW w:w="821" w:type="pct"/>
            <w:vMerge/>
            <w:tcBorders>
              <w:top w:val="single" w:sz="4" w:space="0" w:color="auto"/>
              <w:left w:val="single" w:sz="4" w:space="0" w:color="auto"/>
              <w:bottom w:val="single" w:sz="4" w:space="0" w:color="auto"/>
              <w:right w:val="single" w:sz="4" w:space="0" w:color="auto"/>
            </w:tcBorders>
          </w:tcPr>
          <w:p w14:paraId="2FFDAAF6"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3194717D"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26D2A540"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7A1A3DBF"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16.6</w:t>
            </w:r>
          </w:p>
        </w:tc>
        <w:tc>
          <w:tcPr>
            <w:tcW w:w="880" w:type="pct"/>
            <w:tcBorders>
              <w:top w:val="single" w:sz="4" w:space="0" w:color="000000"/>
              <w:left w:val="single" w:sz="4" w:space="0" w:color="000000"/>
              <w:bottom w:val="single" w:sz="4" w:space="0" w:color="000000"/>
              <w:right w:val="single" w:sz="4" w:space="0" w:color="000000"/>
            </w:tcBorders>
          </w:tcPr>
          <w:p w14:paraId="5BBFBCC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Development  of </w:t>
            </w:r>
          </w:p>
          <w:p w14:paraId="65B8EF09"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Hydroelectricity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2B70B95"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P090</w:t>
            </w:r>
          </w:p>
        </w:tc>
        <w:tc>
          <w:tcPr>
            <w:tcW w:w="774" w:type="pct"/>
            <w:tcBorders>
              <w:top w:val="single" w:sz="4" w:space="0" w:color="000000"/>
              <w:left w:val="single" w:sz="4" w:space="0" w:color="000000"/>
              <w:bottom w:val="single" w:sz="4" w:space="0" w:color="000000"/>
              <w:right w:val="single" w:sz="4" w:space="0" w:color="000000"/>
            </w:tcBorders>
          </w:tcPr>
          <w:p w14:paraId="4344086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Hydroelectricity</w:t>
            </w:r>
          </w:p>
          <w:p w14:paraId="240336E2"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2A5D2FF4"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2.16.16.6.    P090</w:t>
            </w:r>
          </w:p>
        </w:tc>
        <w:tc>
          <w:tcPr>
            <w:tcW w:w="743" w:type="pct"/>
            <w:tcBorders>
              <w:top w:val="single" w:sz="4" w:space="0" w:color="000000"/>
              <w:left w:val="single" w:sz="4" w:space="0" w:color="000000"/>
              <w:bottom w:val="single" w:sz="4" w:space="0" w:color="000000"/>
              <w:right w:val="single" w:sz="4" w:space="0" w:color="000000"/>
            </w:tcBorders>
          </w:tcPr>
          <w:p w14:paraId="540571CA"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6FEB3D8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1FB78367"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7230E771"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592BDF6C"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0327185E"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0DDE715E"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16.7</w:t>
            </w:r>
          </w:p>
        </w:tc>
        <w:tc>
          <w:tcPr>
            <w:tcW w:w="880" w:type="pct"/>
            <w:tcBorders>
              <w:top w:val="single" w:sz="4" w:space="0" w:color="000000"/>
              <w:left w:val="single" w:sz="4" w:space="0" w:color="000000"/>
              <w:bottom w:val="single" w:sz="4" w:space="0" w:color="000000"/>
              <w:right w:val="single" w:sz="4" w:space="0" w:color="000000"/>
            </w:tcBorders>
          </w:tcPr>
          <w:p w14:paraId="29AFE4D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w:t>
            </w:r>
          </w:p>
          <w:p w14:paraId="5BEBC83A"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Municipal own energy </w:t>
            </w:r>
          </w:p>
          <w:p w14:paraId="7F6D4005"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efficiency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D3DEFB0"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P091</w:t>
            </w:r>
          </w:p>
        </w:tc>
        <w:tc>
          <w:tcPr>
            <w:tcW w:w="774" w:type="pct"/>
            <w:tcBorders>
              <w:top w:val="single" w:sz="4" w:space="0" w:color="000000"/>
              <w:left w:val="single" w:sz="4" w:space="0" w:color="000000"/>
              <w:bottom w:val="single" w:sz="4" w:space="0" w:color="000000"/>
              <w:right w:val="single" w:sz="4" w:space="0" w:color="000000"/>
            </w:tcBorders>
          </w:tcPr>
          <w:p w14:paraId="6C20EDC1"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Efficiency in municipal buildings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464DF581"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2.16.16.7 P091</w:t>
            </w:r>
          </w:p>
        </w:tc>
        <w:tc>
          <w:tcPr>
            <w:tcW w:w="743" w:type="pct"/>
            <w:tcBorders>
              <w:top w:val="single" w:sz="4" w:space="0" w:color="000000"/>
              <w:left w:val="single" w:sz="4" w:space="0" w:color="000000"/>
              <w:bottom w:val="single" w:sz="4" w:space="0" w:color="000000"/>
              <w:right w:val="single" w:sz="4" w:space="0" w:color="000000"/>
            </w:tcBorders>
          </w:tcPr>
          <w:p w14:paraId="37D04163"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4B693F8B"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4213858C"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5E38B9F8"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414337BC"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4ABDFC91"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758F1546"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16.8</w:t>
            </w:r>
          </w:p>
        </w:tc>
        <w:tc>
          <w:tcPr>
            <w:tcW w:w="880" w:type="pct"/>
            <w:tcBorders>
              <w:top w:val="single" w:sz="4" w:space="0" w:color="000000"/>
              <w:left w:val="single" w:sz="4" w:space="0" w:color="000000"/>
              <w:bottom w:val="single" w:sz="4" w:space="0" w:color="000000"/>
              <w:right w:val="single" w:sz="4" w:space="0" w:color="000000"/>
            </w:tcBorders>
          </w:tcPr>
          <w:p w14:paraId="0D300D07"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w:t>
            </w:r>
          </w:p>
          <w:p w14:paraId="07707CEB"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Municipal own energy efficiency street and </w:t>
            </w:r>
          </w:p>
          <w:p w14:paraId="0174FFC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traffic light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084C51E"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P092</w:t>
            </w:r>
          </w:p>
        </w:tc>
        <w:tc>
          <w:tcPr>
            <w:tcW w:w="774" w:type="pct"/>
            <w:tcBorders>
              <w:top w:val="single" w:sz="4" w:space="0" w:color="000000"/>
              <w:left w:val="single" w:sz="4" w:space="0" w:color="000000"/>
              <w:bottom w:val="single" w:sz="4" w:space="0" w:color="000000"/>
              <w:right w:val="single" w:sz="4" w:space="0" w:color="000000"/>
            </w:tcBorders>
          </w:tcPr>
          <w:p w14:paraId="008ACB3F"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Street and traffic lights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67A3E977"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2.16.16.8 P092</w:t>
            </w:r>
          </w:p>
        </w:tc>
        <w:tc>
          <w:tcPr>
            <w:tcW w:w="743" w:type="pct"/>
            <w:tcBorders>
              <w:top w:val="single" w:sz="4" w:space="0" w:color="000000"/>
              <w:left w:val="single" w:sz="4" w:space="0" w:color="000000"/>
              <w:bottom w:val="single" w:sz="4" w:space="0" w:color="000000"/>
              <w:right w:val="single" w:sz="4" w:space="0" w:color="000000"/>
            </w:tcBorders>
          </w:tcPr>
          <w:p w14:paraId="164066E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3FB94832"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1DF81B70"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01F72E78"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02BE6692"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5D71B2A0" w14:textId="77777777" w:rsidR="005508BB" w:rsidRPr="00B10397" w:rsidRDefault="005508BB" w:rsidP="00B10397">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6DDE8ED1"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16.9</w:t>
            </w:r>
          </w:p>
        </w:tc>
        <w:tc>
          <w:tcPr>
            <w:tcW w:w="880" w:type="pct"/>
            <w:tcBorders>
              <w:top w:val="single" w:sz="4" w:space="0" w:color="000000"/>
              <w:left w:val="single" w:sz="4" w:space="0" w:color="000000"/>
              <w:bottom w:val="single" w:sz="4" w:space="0" w:color="000000"/>
              <w:right w:val="single" w:sz="4" w:space="0" w:color="000000"/>
            </w:tcBorders>
          </w:tcPr>
          <w:p w14:paraId="0E19D34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Energy efficiency in the water sector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FCBEFB1"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P093</w:t>
            </w:r>
          </w:p>
        </w:tc>
        <w:tc>
          <w:tcPr>
            <w:tcW w:w="774" w:type="pct"/>
            <w:tcBorders>
              <w:top w:val="single" w:sz="4" w:space="0" w:color="000000"/>
              <w:left w:val="single" w:sz="4" w:space="0" w:color="000000"/>
              <w:bottom w:val="single" w:sz="4" w:space="0" w:color="000000"/>
              <w:right w:val="single" w:sz="4" w:space="0" w:color="000000"/>
            </w:tcBorders>
          </w:tcPr>
          <w:p w14:paraId="1DB70E0D"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efficiency in the water sector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12A2DDC5" w14:textId="77777777" w:rsidR="005508BB" w:rsidRPr="00B10397" w:rsidRDefault="005508BB" w:rsidP="00B10397">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2.16.16.9 P093</w:t>
            </w:r>
          </w:p>
        </w:tc>
        <w:tc>
          <w:tcPr>
            <w:tcW w:w="743" w:type="pct"/>
            <w:tcBorders>
              <w:top w:val="single" w:sz="4" w:space="0" w:color="000000"/>
              <w:left w:val="single" w:sz="4" w:space="0" w:color="000000"/>
              <w:bottom w:val="single" w:sz="4" w:space="0" w:color="000000"/>
              <w:right w:val="single" w:sz="4" w:space="0" w:color="000000"/>
            </w:tcBorders>
          </w:tcPr>
          <w:p w14:paraId="0D228844"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00D246F0" w14:textId="77777777" w:rsidR="005508BB" w:rsidRPr="00B10397" w:rsidRDefault="005508BB" w:rsidP="00B10397">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02F090E7"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52415EA5" w14:textId="77777777" w:rsidR="005508BB" w:rsidRPr="00F25DAA" w:rsidRDefault="005508BB" w:rsidP="008645C6">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30D8C5CF"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07295A8A" w14:textId="77777777" w:rsidR="005508BB" w:rsidRPr="00F25DAA" w:rsidRDefault="005508BB" w:rsidP="008645C6">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5883066C"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16.11</w:t>
            </w:r>
          </w:p>
        </w:tc>
        <w:tc>
          <w:tcPr>
            <w:tcW w:w="880" w:type="pct"/>
            <w:tcBorders>
              <w:top w:val="single" w:sz="4" w:space="0" w:color="000000"/>
              <w:left w:val="single" w:sz="4" w:space="0" w:color="000000"/>
              <w:bottom w:val="single" w:sz="4" w:space="0" w:color="000000"/>
              <w:right w:val="single" w:sz="4" w:space="0" w:color="000000"/>
            </w:tcBorders>
          </w:tcPr>
          <w:p w14:paraId="359A301B"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Installation  smart meters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77345199"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P095</w:t>
            </w:r>
          </w:p>
        </w:tc>
        <w:tc>
          <w:tcPr>
            <w:tcW w:w="774" w:type="pct"/>
            <w:tcBorders>
              <w:top w:val="single" w:sz="4" w:space="0" w:color="000000"/>
              <w:left w:val="single" w:sz="4" w:space="0" w:color="000000"/>
              <w:bottom w:val="single" w:sz="4" w:space="0" w:color="000000"/>
              <w:right w:val="single" w:sz="4" w:space="0" w:color="000000"/>
            </w:tcBorders>
          </w:tcPr>
          <w:p w14:paraId="2D2B59F6"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 Installation  smart meters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7327041C"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2.16.16.11 P09</w:t>
            </w:r>
          </w:p>
          <w:p w14:paraId="3AD5ACE5"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5</w:t>
            </w:r>
          </w:p>
        </w:tc>
        <w:tc>
          <w:tcPr>
            <w:tcW w:w="743" w:type="pct"/>
            <w:tcBorders>
              <w:top w:val="single" w:sz="4" w:space="0" w:color="000000"/>
              <w:left w:val="single" w:sz="4" w:space="0" w:color="000000"/>
              <w:bottom w:val="single" w:sz="4" w:space="0" w:color="000000"/>
              <w:right w:val="single" w:sz="4" w:space="0" w:color="000000"/>
            </w:tcBorders>
          </w:tcPr>
          <w:p w14:paraId="32569772"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3EFCCA7A"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5AD67C25"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61F39494" w14:textId="77777777" w:rsidR="005508BB" w:rsidRPr="00F25DAA" w:rsidRDefault="005508BB" w:rsidP="008645C6">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5897E77B"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569831E0" w14:textId="77777777" w:rsidR="005508BB" w:rsidRPr="00F25DAA" w:rsidRDefault="005508BB" w:rsidP="008645C6">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27BE3033"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16.12</w:t>
            </w:r>
          </w:p>
        </w:tc>
        <w:tc>
          <w:tcPr>
            <w:tcW w:w="880" w:type="pct"/>
            <w:tcBorders>
              <w:top w:val="single" w:sz="4" w:space="0" w:color="000000"/>
              <w:left w:val="single" w:sz="4" w:space="0" w:color="000000"/>
              <w:bottom w:val="single" w:sz="4" w:space="0" w:color="000000"/>
              <w:right w:val="single" w:sz="4" w:space="0" w:color="000000"/>
            </w:tcBorders>
          </w:tcPr>
          <w:p w14:paraId="464BD57D"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Installation of Solar panels and geysers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664A08C1"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P096</w:t>
            </w:r>
          </w:p>
        </w:tc>
        <w:tc>
          <w:tcPr>
            <w:tcW w:w="774" w:type="pct"/>
            <w:tcBorders>
              <w:top w:val="single" w:sz="4" w:space="0" w:color="000000"/>
              <w:left w:val="single" w:sz="4" w:space="0" w:color="000000"/>
              <w:bottom w:val="single" w:sz="4" w:space="0" w:color="000000"/>
              <w:right w:val="single" w:sz="4" w:space="0" w:color="000000"/>
            </w:tcBorders>
          </w:tcPr>
          <w:p w14:paraId="413EC6FB"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Solar panels and geysers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2064501F"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2.16.16.12 P096</w:t>
            </w:r>
          </w:p>
        </w:tc>
        <w:tc>
          <w:tcPr>
            <w:tcW w:w="743" w:type="pct"/>
            <w:tcBorders>
              <w:top w:val="single" w:sz="4" w:space="0" w:color="000000"/>
              <w:left w:val="single" w:sz="4" w:space="0" w:color="000000"/>
              <w:bottom w:val="single" w:sz="4" w:space="0" w:color="000000"/>
              <w:right w:val="single" w:sz="4" w:space="0" w:color="000000"/>
            </w:tcBorders>
          </w:tcPr>
          <w:p w14:paraId="43626CEF"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31F9E517"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20680920" w14:textId="77777777" w:rsidTr="001F0229">
        <w:trPr>
          <w:cantSplit/>
          <w:trHeight w:val="1134"/>
        </w:trPr>
        <w:tc>
          <w:tcPr>
            <w:tcW w:w="821" w:type="pct"/>
            <w:vMerge w:val="restart"/>
            <w:tcBorders>
              <w:top w:val="single" w:sz="4" w:space="0" w:color="auto"/>
              <w:left w:val="single" w:sz="4" w:space="0" w:color="auto"/>
              <w:bottom w:val="single" w:sz="4" w:space="0" w:color="auto"/>
              <w:right w:val="single" w:sz="4" w:space="0" w:color="auto"/>
            </w:tcBorders>
          </w:tcPr>
          <w:p w14:paraId="71657AA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w:t>
            </w:r>
          </w:p>
          <w:p w14:paraId="5D1EF8A9"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secure living </w:t>
            </w:r>
          </w:p>
          <w:p w14:paraId="08365AD1"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w:t>
            </w:r>
          </w:p>
        </w:tc>
        <w:tc>
          <w:tcPr>
            <w:tcW w:w="243" w:type="pct"/>
            <w:vMerge w:val="restart"/>
            <w:tcBorders>
              <w:top w:val="single" w:sz="4" w:space="0" w:color="auto"/>
              <w:left w:val="single" w:sz="4" w:space="0" w:color="auto"/>
              <w:bottom w:val="single" w:sz="4" w:space="0" w:color="auto"/>
              <w:right w:val="single" w:sz="4" w:space="0" w:color="auto"/>
            </w:tcBorders>
          </w:tcPr>
          <w:p w14:paraId="2846BB3A"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3C89557F"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Reduce ecological foot print through renewable energy sources  </w:t>
            </w: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7BA1B02A"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16.13</w:t>
            </w:r>
          </w:p>
        </w:tc>
        <w:tc>
          <w:tcPr>
            <w:tcW w:w="880" w:type="pct"/>
            <w:tcBorders>
              <w:top w:val="single" w:sz="4" w:space="0" w:color="000000"/>
              <w:left w:val="single" w:sz="4" w:space="0" w:color="000000"/>
              <w:bottom w:val="single" w:sz="4" w:space="0" w:color="000000"/>
              <w:right w:val="single" w:sz="4" w:space="0" w:color="000000"/>
            </w:tcBorders>
          </w:tcPr>
          <w:p w14:paraId="04F042F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Climate change initiatives awareness program implemented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04562AF"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P097</w:t>
            </w:r>
          </w:p>
        </w:tc>
        <w:tc>
          <w:tcPr>
            <w:tcW w:w="774" w:type="pct"/>
            <w:tcBorders>
              <w:top w:val="single" w:sz="4" w:space="0" w:color="000000"/>
              <w:left w:val="single" w:sz="4" w:space="0" w:color="000000"/>
              <w:bottom w:val="single" w:sz="4" w:space="0" w:color="000000"/>
              <w:right w:val="single" w:sz="4" w:space="0" w:color="000000"/>
            </w:tcBorders>
          </w:tcPr>
          <w:p w14:paraId="50E7977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General climate change planning and awareness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5FAA5312"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2.16.16.13 P097</w:t>
            </w:r>
          </w:p>
        </w:tc>
        <w:tc>
          <w:tcPr>
            <w:tcW w:w="743" w:type="pct"/>
            <w:tcBorders>
              <w:top w:val="single" w:sz="4" w:space="0" w:color="000000"/>
              <w:left w:val="single" w:sz="4" w:space="0" w:color="000000"/>
              <w:bottom w:val="single" w:sz="4" w:space="0" w:color="000000"/>
              <w:right w:val="single" w:sz="4" w:space="0" w:color="000000"/>
            </w:tcBorders>
          </w:tcPr>
          <w:p w14:paraId="2441C523"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0A34A343"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43A5552B"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5232C48D" w14:textId="77777777" w:rsidR="005508BB" w:rsidRPr="00F25DAA" w:rsidRDefault="005508BB" w:rsidP="008645C6">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00AB2A58"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418432A2" w14:textId="77777777" w:rsidR="005508BB" w:rsidRPr="00F25DAA" w:rsidRDefault="005508BB" w:rsidP="008645C6">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07974154"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16.14</w:t>
            </w:r>
          </w:p>
        </w:tc>
        <w:tc>
          <w:tcPr>
            <w:tcW w:w="880" w:type="pct"/>
            <w:tcBorders>
              <w:top w:val="single" w:sz="4" w:space="0" w:color="000000"/>
              <w:left w:val="single" w:sz="4" w:space="0" w:color="000000"/>
              <w:bottom w:val="single" w:sz="4" w:space="0" w:color="000000"/>
              <w:right w:val="single" w:sz="4" w:space="0" w:color="000000"/>
            </w:tcBorders>
          </w:tcPr>
          <w:p w14:paraId="50B1F59A"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Adaptation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5627F6BA"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P098</w:t>
            </w:r>
          </w:p>
        </w:tc>
        <w:tc>
          <w:tcPr>
            <w:tcW w:w="774" w:type="pct"/>
            <w:tcBorders>
              <w:top w:val="single" w:sz="4" w:space="0" w:color="000000"/>
              <w:left w:val="single" w:sz="4" w:space="0" w:color="000000"/>
              <w:bottom w:val="single" w:sz="4" w:space="0" w:color="000000"/>
              <w:right w:val="single" w:sz="4" w:space="0" w:color="000000"/>
            </w:tcBorders>
          </w:tcPr>
          <w:p w14:paraId="563118FB"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Adaptation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498461A"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2.16.16.14 P098</w:t>
            </w:r>
          </w:p>
        </w:tc>
        <w:tc>
          <w:tcPr>
            <w:tcW w:w="743" w:type="pct"/>
            <w:tcBorders>
              <w:top w:val="single" w:sz="4" w:space="0" w:color="000000"/>
              <w:left w:val="single" w:sz="4" w:space="0" w:color="000000"/>
              <w:bottom w:val="single" w:sz="4" w:space="0" w:color="000000"/>
              <w:right w:val="single" w:sz="4" w:space="0" w:color="000000"/>
            </w:tcBorders>
          </w:tcPr>
          <w:p w14:paraId="50C62305"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Sustainable </w:t>
            </w:r>
          </w:p>
          <w:p w14:paraId="5C3A4CE8"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Energy  </w:t>
            </w:r>
          </w:p>
        </w:tc>
      </w:tr>
      <w:tr w:rsidR="005508BB" w:rsidRPr="00F25DAA" w14:paraId="7156D291"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38C13A3F" w14:textId="77777777" w:rsidR="005508BB" w:rsidRPr="00F25DAA" w:rsidRDefault="005508BB" w:rsidP="008645C6">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67E464BE"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3FF9AF68" w14:textId="77777777" w:rsidR="005508BB" w:rsidRPr="00F25DAA" w:rsidRDefault="005508BB" w:rsidP="008645C6">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68CAEF36"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16.15</w:t>
            </w:r>
          </w:p>
        </w:tc>
        <w:tc>
          <w:tcPr>
            <w:tcW w:w="880" w:type="pct"/>
            <w:tcBorders>
              <w:top w:val="single" w:sz="4" w:space="0" w:color="000000"/>
              <w:left w:val="single" w:sz="4" w:space="0" w:color="000000"/>
              <w:bottom w:val="single" w:sz="4" w:space="0" w:color="000000"/>
              <w:right w:val="single" w:sz="4" w:space="0" w:color="000000"/>
            </w:tcBorders>
            <w:vAlign w:val="center"/>
          </w:tcPr>
          <w:p w14:paraId="4C47E0EE"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Introduction of Green and public transport</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7C8CDD07"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P099</w:t>
            </w:r>
          </w:p>
        </w:tc>
        <w:tc>
          <w:tcPr>
            <w:tcW w:w="774" w:type="pct"/>
            <w:tcBorders>
              <w:top w:val="single" w:sz="4" w:space="0" w:color="000000"/>
              <w:left w:val="single" w:sz="4" w:space="0" w:color="000000"/>
              <w:bottom w:val="single" w:sz="4" w:space="0" w:color="000000"/>
              <w:right w:val="single" w:sz="4" w:space="0" w:color="000000"/>
            </w:tcBorders>
            <w:vAlign w:val="center"/>
          </w:tcPr>
          <w:p w14:paraId="43085C30"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Green and public transport</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2C58703"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2.16.16.15 P099</w:t>
            </w:r>
          </w:p>
        </w:tc>
        <w:tc>
          <w:tcPr>
            <w:tcW w:w="743" w:type="pct"/>
            <w:tcBorders>
              <w:top w:val="single" w:sz="4" w:space="0" w:color="000000"/>
              <w:left w:val="single" w:sz="4" w:space="0" w:color="000000"/>
              <w:bottom w:val="single" w:sz="4" w:space="0" w:color="000000"/>
              <w:right w:val="single" w:sz="4" w:space="0" w:color="000000"/>
            </w:tcBorders>
            <w:vAlign w:val="center"/>
          </w:tcPr>
          <w:p w14:paraId="5ED9554E"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Sustainable</w:t>
            </w:r>
          </w:p>
          <w:p w14:paraId="52AA7BA9"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Energy</w:t>
            </w:r>
          </w:p>
        </w:tc>
      </w:tr>
      <w:tr w:rsidR="005508BB" w:rsidRPr="00F25DAA" w14:paraId="2E18B17D"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2AD8EC27" w14:textId="77777777" w:rsidR="005508BB" w:rsidRPr="00F25DAA" w:rsidRDefault="005508BB" w:rsidP="008645C6">
            <w:pPr>
              <w:spacing w:line="259" w:lineRule="auto"/>
              <w:jc w:val="both"/>
              <w:rPr>
                <w:rFonts w:ascii="Arial" w:eastAsiaTheme="minorHAnsi" w:hAnsi="Arial" w:cs="Arial"/>
                <w:lang w:eastAsia="en-US"/>
              </w:rPr>
            </w:pPr>
          </w:p>
        </w:tc>
        <w:tc>
          <w:tcPr>
            <w:tcW w:w="243" w:type="pct"/>
            <w:tcBorders>
              <w:top w:val="single" w:sz="4" w:space="0" w:color="auto"/>
              <w:left w:val="single" w:sz="4" w:space="0" w:color="auto"/>
              <w:bottom w:val="single" w:sz="4" w:space="0" w:color="auto"/>
              <w:right w:val="single" w:sz="4" w:space="0" w:color="auto"/>
            </w:tcBorders>
          </w:tcPr>
          <w:p w14:paraId="5EE86829" w14:textId="77777777" w:rsidR="005508BB" w:rsidRPr="00F25DAA" w:rsidRDefault="005508BB" w:rsidP="008645C6">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17. </w:t>
            </w:r>
          </w:p>
        </w:tc>
        <w:tc>
          <w:tcPr>
            <w:tcW w:w="727" w:type="pct"/>
            <w:tcBorders>
              <w:top w:val="single" w:sz="4" w:space="0" w:color="auto"/>
              <w:left w:val="single" w:sz="4" w:space="0" w:color="auto"/>
              <w:bottom w:val="single" w:sz="4" w:space="0" w:color="auto"/>
              <w:right w:val="single" w:sz="4" w:space="0" w:color="auto"/>
            </w:tcBorders>
          </w:tcPr>
          <w:p w14:paraId="14F0DE7D" w14:textId="77777777" w:rsidR="005508BB" w:rsidRPr="00B10397" w:rsidRDefault="005508BB" w:rsidP="008645C6">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Provision, maintenance and repair of recreational facilities  </w:t>
            </w: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779422F8"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17.1</w:t>
            </w:r>
          </w:p>
        </w:tc>
        <w:tc>
          <w:tcPr>
            <w:tcW w:w="880" w:type="pct"/>
            <w:tcBorders>
              <w:top w:val="single" w:sz="4" w:space="0" w:color="000000"/>
              <w:left w:val="single" w:sz="4" w:space="0" w:color="000000"/>
              <w:bottom w:val="single" w:sz="4" w:space="0" w:color="000000"/>
              <w:right w:val="single" w:sz="4" w:space="0" w:color="000000"/>
            </w:tcBorders>
            <w:vAlign w:val="center"/>
          </w:tcPr>
          <w:p w14:paraId="090E81D4"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Development of Sport Master Plan</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C974DB4"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P100</w:t>
            </w:r>
          </w:p>
        </w:tc>
        <w:tc>
          <w:tcPr>
            <w:tcW w:w="774" w:type="pct"/>
            <w:tcBorders>
              <w:top w:val="single" w:sz="4" w:space="0" w:color="000000"/>
              <w:left w:val="single" w:sz="4" w:space="0" w:color="000000"/>
              <w:bottom w:val="single" w:sz="4" w:space="0" w:color="000000"/>
              <w:right w:val="single" w:sz="4" w:space="0" w:color="000000"/>
            </w:tcBorders>
            <w:vAlign w:val="center"/>
          </w:tcPr>
          <w:p w14:paraId="238CA1E6"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Sport Master</w:t>
            </w:r>
          </w:p>
          <w:p w14:paraId="652BAE2C"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Plan</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57C5C1F9"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2.17.17.1 P100</w:t>
            </w:r>
          </w:p>
        </w:tc>
        <w:tc>
          <w:tcPr>
            <w:tcW w:w="743" w:type="pct"/>
            <w:tcBorders>
              <w:top w:val="single" w:sz="4" w:space="0" w:color="000000"/>
              <w:left w:val="single" w:sz="4" w:space="0" w:color="000000"/>
              <w:bottom w:val="single" w:sz="4" w:space="0" w:color="000000"/>
              <w:right w:val="single" w:sz="4" w:space="0" w:color="000000"/>
            </w:tcBorders>
            <w:vAlign w:val="center"/>
          </w:tcPr>
          <w:p w14:paraId="58AF4E30"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Park and sport Recreation</w:t>
            </w:r>
          </w:p>
          <w:p w14:paraId="58577462"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facilities</w:t>
            </w:r>
          </w:p>
        </w:tc>
      </w:tr>
      <w:tr w:rsidR="005508BB" w:rsidRPr="00F25DAA" w14:paraId="31FCB922" w14:textId="77777777" w:rsidTr="001F0229">
        <w:trPr>
          <w:cantSplit/>
          <w:trHeight w:val="1134"/>
        </w:trPr>
        <w:tc>
          <w:tcPr>
            <w:tcW w:w="821" w:type="pct"/>
            <w:vMerge w:val="restart"/>
            <w:tcBorders>
              <w:top w:val="single" w:sz="4" w:space="0" w:color="auto"/>
              <w:left w:val="single" w:sz="4" w:space="0" w:color="auto"/>
              <w:bottom w:val="single" w:sz="4" w:space="0" w:color="auto"/>
              <w:right w:val="single" w:sz="4" w:space="0" w:color="auto"/>
            </w:tcBorders>
          </w:tcPr>
          <w:p w14:paraId="045DD2BE" w14:textId="77777777" w:rsidR="005508BB" w:rsidRPr="00F25DAA" w:rsidRDefault="005508BB" w:rsidP="008645C6">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3" w:type="pct"/>
            <w:vMerge w:val="restart"/>
            <w:tcBorders>
              <w:top w:val="single" w:sz="4" w:space="0" w:color="auto"/>
              <w:left w:val="single" w:sz="4" w:space="0" w:color="auto"/>
              <w:bottom w:val="single" w:sz="4" w:space="0" w:color="auto"/>
              <w:right w:val="single" w:sz="4" w:space="0" w:color="auto"/>
            </w:tcBorders>
          </w:tcPr>
          <w:p w14:paraId="1E6A7DB2"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7664D1C1"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14CFCCE1"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17.2</w:t>
            </w:r>
          </w:p>
        </w:tc>
        <w:tc>
          <w:tcPr>
            <w:tcW w:w="880" w:type="pct"/>
            <w:tcBorders>
              <w:top w:val="single" w:sz="4" w:space="0" w:color="000000"/>
              <w:left w:val="single" w:sz="4" w:space="0" w:color="000000"/>
              <w:bottom w:val="single" w:sz="4" w:space="0" w:color="000000"/>
              <w:right w:val="single" w:sz="4" w:space="0" w:color="000000"/>
            </w:tcBorders>
            <w:vAlign w:val="center"/>
          </w:tcPr>
          <w:p w14:paraId="02F39FA5"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Maintenance and repair sport and recreational facilities</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5740307E"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P101</w:t>
            </w:r>
          </w:p>
        </w:tc>
        <w:tc>
          <w:tcPr>
            <w:tcW w:w="774" w:type="pct"/>
            <w:tcBorders>
              <w:top w:val="single" w:sz="4" w:space="0" w:color="000000"/>
              <w:left w:val="single" w:sz="4" w:space="0" w:color="000000"/>
              <w:bottom w:val="single" w:sz="4" w:space="0" w:color="000000"/>
              <w:right w:val="single" w:sz="4" w:space="0" w:color="000000"/>
            </w:tcBorders>
            <w:vAlign w:val="center"/>
          </w:tcPr>
          <w:p w14:paraId="54912A6A"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Sport Master</w:t>
            </w:r>
          </w:p>
          <w:p w14:paraId="601510C7"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Plan</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23318E31"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2.17.17.2 P101</w:t>
            </w:r>
          </w:p>
        </w:tc>
        <w:tc>
          <w:tcPr>
            <w:tcW w:w="743" w:type="pct"/>
            <w:tcBorders>
              <w:top w:val="single" w:sz="4" w:space="0" w:color="000000"/>
              <w:left w:val="single" w:sz="4" w:space="0" w:color="000000"/>
              <w:bottom w:val="single" w:sz="4" w:space="0" w:color="000000"/>
              <w:right w:val="single" w:sz="4" w:space="0" w:color="000000"/>
            </w:tcBorders>
            <w:vAlign w:val="center"/>
          </w:tcPr>
          <w:p w14:paraId="3F28B6DB"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Park and sport Recreation</w:t>
            </w:r>
          </w:p>
          <w:p w14:paraId="17FBCD39"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facilities</w:t>
            </w:r>
          </w:p>
        </w:tc>
      </w:tr>
      <w:tr w:rsidR="005508BB" w:rsidRPr="00F25DAA" w14:paraId="4C7AB5FB"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47571462" w14:textId="77777777" w:rsidR="005508BB" w:rsidRPr="00F25DAA" w:rsidRDefault="005508BB" w:rsidP="008645C6">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72B5D4EE" w14:textId="77777777" w:rsidR="005508BB" w:rsidRPr="00F25DAA" w:rsidRDefault="005508BB" w:rsidP="008645C6">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44B6ACCA" w14:textId="77777777" w:rsidR="005508BB" w:rsidRPr="00B10397" w:rsidRDefault="005508BB" w:rsidP="008645C6">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2F0FA4D0"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17.3</w:t>
            </w:r>
          </w:p>
        </w:tc>
        <w:tc>
          <w:tcPr>
            <w:tcW w:w="880" w:type="pct"/>
            <w:tcBorders>
              <w:top w:val="single" w:sz="4" w:space="0" w:color="000000"/>
              <w:left w:val="single" w:sz="4" w:space="0" w:color="000000"/>
              <w:bottom w:val="single" w:sz="4" w:space="0" w:color="000000"/>
              <w:right w:val="single" w:sz="4" w:space="0" w:color="000000"/>
            </w:tcBorders>
            <w:vAlign w:val="center"/>
          </w:tcPr>
          <w:p w14:paraId="06329AD4"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Number of Children park and sport recreational facilities established</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5E6A73A2"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P102</w:t>
            </w:r>
          </w:p>
        </w:tc>
        <w:tc>
          <w:tcPr>
            <w:tcW w:w="774" w:type="pct"/>
            <w:tcBorders>
              <w:top w:val="single" w:sz="4" w:space="0" w:color="000000"/>
              <w:left w:val="single" w:sz="4" w:space="0" w:color="000000"/>
              <w:bottom w:val="single" w:sz="4" w:space="0" w:color="000000"/>
              <w:right w:val="single" w:sz="4" w:space="0" w:color="000000"/>
            </w:tcBorders>
            <w:vAlign w:val="center"/>
          </w:tcPr>
          <w:p w14:paraId="34E2E5AB"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Children’s Playpark and sport recreational facilities</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7F91A676" w14:textId="77777777" w:rsidR="005508BB" w:rsidRPr="00B10397" w:rsidRDefault="005508BB" w:rsidP="008645C6">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2.17.17.3 P102</w:t>
            </w:r>
          </w:p>
        </w:tc>
        <w:tc>
          <w:tcPr>
            <w:tcW w:w="743" w:type="pct"/>
            <w:tcBorders>
              <w:top w:val="single" w:sz="4" w:space="0" w:color="000000"/>
              <w:left w:val="single" w:sz="4" w:space="0" w:color="000000"/>
              <w:bottom w:val="single" w:sz="4" w:space="0" w:color="000000"/>
              <w:right w:val="single" w:sz="4" w:space="0" w:color="000000"/>
            </w:tcBorders>
            <w:vAlign w:val="center"/>
          </w:tcPr>
          <w:p w14:paraId="11ABF8CD"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Park and sport Recreation</w:t>
            </w:r>
          </w:p>
          <w:p w14:paraId="0D7494BC" w14:textId="77777777" w:rsidR="005508BB" w:rsidRPr="00B10397" w:rsidRDefault="005508BB" w:rsidP="008645C6">
            <w:pPr>
              <w:spacing w:line="259" w:lineRule="auto"/>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facilities</w:t>
            </w:r>
          </w:p>
        </w:tc>
      </w:tr>
      <w:tr w:rsidR="005508BB" w:rsidRPr="00F25DAA" w14:paraId="6A691144" w14:textId="77777777" w:rsidTr="001F0229">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1AA4352E" w14:textId="77777777" w:rsidR="005508BB" w:rsidRPr="00F25DAA" w:rsidRDefault="005508BB" w:rsidP="005508BB">
            <w:pPr>
              <w:spacing w:after="160"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2898D4C5" w14:textId="77777777" w:rsidR="005508BB" w:rsidRPr="00F25DAA" w:rsidRDefault="005508BB" w:rsidP="005508BB">
            <w:pPr>
              <w:spacing w:after="160"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0A273FBE"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1EC51C04"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17.4</w:t>
            </w:r>
          </w:p>
        </w:tc>
        <w:tc>
          <w:tcPr>
            <w:tcW w:w="880" w:type="pct"/>
            <w:tcBorders>
              <w:top w:val="single" w:sz="4" w:space="0" w:color="000000"/>
              <w:left w:val="single" w:sz="4" w:space="0" w:color="000000"/>
              <w:bottom w:val="single" w:sz="4" w:space="0" w:color="000000"/>
              <w:right w:val="single" w:sz="4" w:space="0" w:color="000000"/>
            </w:tcBorders>
          </w:tcPr>
          <w:p w14:paraId="0AD07D94"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trees planted area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7B6E4C1C"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P103</w:t>
            </w:r>
          </w:p>
        </w:tc>
        <w:tc>
          <w:tcPr>
            <w:tcW w:w="774" w:type="pct"/>
            <w:tcBorders>
              <w:top w:val="single" w:sz="4" w:space="0" w:color="000000"/>
              <w:left w:val="single" w:sz="4" w:space="0" w:color="000000"/>
              <w:bottom w:val="single" w:sz="4" w:space="0" w:color="000000"/>
              <w:right w:val="single" w:sz="4" w:space="0" w:color="000000"/>
            </w:tcBorders>
          </w:tcPr>
          <w:p w14:paraId="516ADAF6"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Tree Planting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0B5EF4E6"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2.17.17.4 P103</w:t>
            </w:r>
          </w:p>
        </w:tc>
        <w:tc>
          <w:tcPr>
            <w:tcW w:w="743" w:type="pct"/>
            <w:tcBorders>
              <w:top w:val="single" w:sz="4" w:space="0" w:color="000000"/>
              <w:left w:val="single" w:sz="4" w:space="0" w:color="000000"/>
              <w:bottom w:val="single" w:sz="4" w:space="0" w:color="000000"/>
              <w:right w:val="single" w:sz="4" w:space="0" w:color="000000"/>
            </w:tcBorders>
          </w:tcPr>
          <w:p w14:paraId="54E5D3C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Park and Recreation </w:t>
            </w:r>
          </w:p>
          <w:p w14:paraId="0FF94F6F"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facilities  </w:t>
            </w:r>
          </w:p>
        </w:tc>
      </w:tr>
      <w:tr w:rsidR="005508BB" w:rsidRPr="00F25DAA" w14:paraId="3F2F52E0" w14:textId="77777777" w:rsidTr="001F0229">
        <w:trPr>
          <w:cantSplit/>
          <w:trHeight w:val="1885"/>
        </w:trPr>
        <w:tc>
          <w:tcPr>
            <w:tcW w:w="821" w:type="pct"/>
            <w:vMerge w:val="restart"/>
            <w:tcBorders>
              <w:top w:val="single" w:sz="4" w:space="0" w:color="auto"/>
              <w:left w:val="single" w:sz="4" w:space="0" w:color="auto"/>
              <w:bottom w:val="single" w:sz="4" w:space="0" w:color="auto"/>
              <w:right w:val="single" w:sz="4" w:space="0" w:color="auto"/>
            </w:tcBorders>
          </w:tcPr>
          <w:p w14:paraId="5BC84388"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w:t>
            </w:r>
          </w:p>
          <w:p w14:paraId="2CD38C7A"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secure living </w:t>
            </w:r>
          </w:p>
          <w:p w14:paraId="4AC0F684"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w:t>
            </w:r>
          </w:p>
        </w:tc>
        <w:tc>
          <w:tcPr>
            <w:tcW w:w="243" w:type="pct"/>
            <w:vMerge w:val="restart"/>
            <w:tcBorders>
              <w:top w:val="single" w:sz="4" w:space="0" w:color="auto"/>
              <w:left w:val="single" w:sz="4" w:space="0" w:color="auto"/>
              <w:bottom w:val="single" w:sz="4" w:space="0" w:color="auto"/>
              <w:right w:val="single" w:sz="4" w:space="0" w:color="auto"/>
            </w:tcBorders>
          </w:tcPr>
          <w:p w14:paraId="67BE09C1"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00892F39"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000000"/>
              <w:bottom w:val="single" w:sz="4" w:space="0" w:color="auto"/>
              <w:right w:val="single" w:sz="4" w:space="0" w:color="000000"/>
            </w:tcBorders>
            <w:textDirection w:val="btLr"/>
            <w:vAlign w:val="center"/>
          </w:tcPr>
          <w:p w14:paraId="29E545B8"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17.5</w:t>
            </w:r>
          </w:p>
        </w:tc>
        <w:tc>
          <w:tcPr>
            <w:tcW w:w="880" w:type="pct"/>
            <w:tcBorders>
              <w:top w:val="single" w:sz="4" w:space="0" w:color="000000"/>
              <w:left w:val="single" w:sz="4" w:space="0" w:color="000000"/>
              <w:bottom w:val="single" w:sz="4" w:space="0" w:color="auto"/>
              <w:right w:val="single" w:sz="4" w:space="0" w:color="000000"/>
            </w:tcBorders>
          </w:tcPr>
          <w:p w14:paraId="5BB07D88"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Report on   number of recreational facilities upgraded/maintained per quarter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CCCC002"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P104</w:t>
            </w:r>
          </w:p>
        </w:tc>
        <w:tc>
          <w:tcPr>
            <w:tcW w:w="774" w:type="pct"/>
            <w:tcBorders>
              <w:top w:val="single" w:sz="4" w:space="0" w:color="000000"/>
              <w:left w:val="single" w:sz="4" w:space="0" w:color="000000"/>
              <w:bottom w:val="single" w:sz="4" w:space="0" w:color="000000"/>
              <w:right w:val="single" w:sz="4" w:space="0" w:color="000000"/>
            </w:tcBorders>
          </w:tcPr>
          <w:p w14:paraId="75EED69A"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and maintenance </w:t>
            </w:r>
          </w:p>
          <w:p w14:paraId="66ABD5E4"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of the existing </w:t>
            </w:r>
          </w:p>
          <w:p w14:paraId="69398715"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recreational facilities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5F00291D"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2.17.17.5 </w:t>
            </w:r>
            <w:r w:rsidR="008E55D0"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P104</w:t>
            </w:r>
          </w:p>
        </w:tc>
        <w:tc>
          <w:tcPr>
            <w:tcW w:w="743" w:type="pct"/>
            <w:tcBorders>
              <w:top w:val="single" w:sz="4" w:space="0" w:color="000000"/>
              <w:left w:val="single" w:sz="4" w:space="0" w:color="000000"/>
              <w:bottom w:val="single" w:sz="4" w:space="0" w:color="000000"/>
              <w:right w:val="single" w:sz="4" w:space="0" w:color="000000"/>
            </w:tcBorders>
          </w:tcPr>
          <w:p w14:paraId="24361A60"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Park and Recreation </w:t>
            </w:r>
          </w:p>
          <w:p w14:paraId="4A9E8A60"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facilities  </w:t>
            </w:r>
          </w:p>
        </w:tc>
      </w:tr>
      <w:tr w:rsidR="005508BB" w:rsidRPr="00F25DAA" w14:paraId="12346291" w14:textId="77777777" w:rsidTr="001F0229">
        <w:trPr>
          <w:cantSplit/>
          <w:trHeight w:val="1318"/>
        </w:trPr>
        <w:tc>
          <w:tcPr>
            <w:tcW w:w="821" w:type="pct"/>
            <w:vMerge/>
            <w:tcBorders>
              <w:top w:val="single" w:sz="4" w:space="0" w:color="auto"/>
              <w:left w:val="single" w:sz="4" w:space="0" w:color="auto"/>
              <w:bottom w:val="single" w:sz="4" w:space="0" w:color="auto"/>
              <w:right w:val="single" w:sz="4" w:space="0" w:color="auto"/>
            </w:tcBorders>
          </w:tcPr>
          <w:p w14:paraId="158B3897"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1906AAD6"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2FD48D23"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33" w:type="pct"/>
            <w:tcBorders>
              <w:top w:val="single" w:sz="4" w:space="0" w:color="auto"/>
              <w:left w:val="single" w:sz="4" w:space="0" w:color="auto"/>
              <w:bottom w:val="single" w:sz="4" w:space="0" w:color="auto"/>
              <w:right w:val="single" w:sz="4" w:space="0" w:color="auto"/>
            </w:tcBorders>
            <w:textDirection w:val="btLr"/>
            <w:vAlign w:val="center"/>
          </w:tcPr>
          <w:p w14:paraId="083756CD"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17.6</w:t>
            </w:r>
          </w:p>
        </w:tc>
        <w:tc>
          <w:tcPr>
            <w:tcW w:w="880" w:type="pct"/>
            <w:tcBorders>
              <w:top w:val="single" w:sz="4" w:space="0" w:color="auto"/>
              <w:left w:val="single" w:sz="4" w:space="0" w:color="auto"/>
              <w:bottom w:val="single" w:sz="4" w:space="0" w:color="auto"/>
              <w:right w:val="single" w:sz="4" w:space="0" w:color="auto"/>
            </w:tcBorders>
          </w:tcPr>
          <w:p w14:paraId="4E09BD34"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Commonages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66AC5FB6"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P106</w:t>
            </w:r>
          </w:p>
        </w:tc>
        <w:tc>
          <w:tcPr>
            <w:tcW w:w="774" w:type="pct"/>
            <w:tcBorders>
              <w:top w:val="single" w:sz="4" w:space="0" w:color="000000"/>
              <w:left w:val="single" w:sz="4" w:space="0" w:color="000000"/>
              <w:bottom w:val="single" w:sz="4" w:space="0" w:color="000000"/>
              <w:right w:val="single" w:sz="4" w:space="0" w:color="000000"/>
            </w:tcBorders>
          </w:tcPr>
          <w:p w14:paraId="7DE0B190"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Establishment of Commonages</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008E975"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2.17.17.6 P106</w:t>
            </w:r>
          </w:p>
        </w:tc>
        <w:tc>
          <w:tcPr>
            <w:tcW w:w="743" w:type="pct"/>
            <w:tcBorders>
              <w:top w:val="single" w:sz="4" w:space="0" w:color="000000"/>
              <w:left w:val="single" w:sz="4" w:space="0" w:color="000000"/>
              <w:bottom w:val="single" w:sz="4" w:space="0" w:color="000000"/>
              <w:right w:val="single" w:sz="4" w:space="0" w:color="000000"/>
            </w:tcBorders>
          </w:tcPr>
          <w:p w14:paraId="60F108FD"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Park and Recreation </w:t>
            </w:r>
          </w:p>
          <w:p w14:paraId="19F2C9CC"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facilities  </w:t>
            </w:r>
          </w:p>
        </w:tc>
      </w:tr>
      <w:tr w:rsidR="005508BB" w:rsidRPr="00F25DAA" w14:paraId="53EE2B56" w14:textId="77777777" w:rsidTr="001F0229">
        <w:trPr>
          <w:cantSplit/>
          <w:trHeight w:val="1224"/>
        </w:trPr>
        <w:tc>
          <w:tcPr>
            <w:tcW w:w="821" w:type="pct"/>
            <w:vMerge/>
            <w:tcBorders>
              <w:top w:val="single" w:sz="4" w:space="0" w:color="auto"/>
              <w:left w:val="single" w:sz="4" w:space="0" w:color="auto"/>
              <w:bottom w:val="single" w:sz="4" w:space="0" w:color="auto"/>
              <w:right w:val="single" w:sz="4" w:space="0" w:color="auto"/>
            </w:tcBorders>
          </w:tcPr>
          <w:p w14:paraId="7EB604C7"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27E237A9"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2C7E217E"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33" w:type="pct"/>
            <w:tcBorders>
              <w:top w:val="single" w:sz="4" w:space="0" w:color="auto"/>
              <w:left w:val="single" w:sz="4" w:space="0" w:color="000000"/>
              <w:bottom w:val="single" w:sz="4" w:space="0" w:color="000000"/>
              <w:right w:val="single" w:sz="4" w:space="0" w:color="000000"/>
            </w:tcBorders>
            <w:shd w:val="clear" w:color="auto" w:fill="FFFFFF" w:themeFill="background1"/>
            <w:textDirection w:val="btLr"/>
            <w:vAlign w:val="center"/>
          </w:tcPr>
          <w:p w14:paraId="7DD7A31B"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17.7</w:t>
            </w:r>
          </w:p>
        </w:tc>
        <w:tc>
          <w:tcPr>
            <w:tcW w:w="880" w:type="pct"/>
            <w:tcBorders>
              <w:top w:val="single" w:sz="4" w:space="0" w:color="auto"/>
              <w:left w:val="single" w:sz="4" w:space="0" w:color="000000"/>
              <w:bottom w:val="single" w:sz="4" w:space="0" w:color="000000"/>
              <w:right w:val="single" w:sz="4" w:space="0" w:color="000000"/>
            </w:tcBorders>
          </w:tcPr>
          <w:p w14:paraId="549935D3"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cleaned alien vegetation  </w:t>
            </w:r>
          </w:p>
        </w:tc>
        <w:tc>
          <w:tcPr>
            <w:tcW w:w="243" w:type="pct"/>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14B2B29A"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P107</w:t>
            </w:r>
          </w:p>
        </w:tc>
        <w:tc>
          <w:tcPr>
            <w:tcW w:w="77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7A7458"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cleaned alien vegetation  </w:t>
            </w:r>
          </w:p>
        </w:tc>
        <w:tc>
          <w:tcPr>
            <w:tcW w:w="337" w:type="pct"/>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2CE28DD"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2.17.17.7 P107</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027867"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Park and Recreation </w:t>
            </w:r>
          </w:p>
          <w:p w14:paraId="4BD20A9E"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facilities  </w:t>
            </w:r>
          </w:p>
        </w:tc>
      </w:tr>
      <w:tr w:rsidR="005508BB" w:rsidRPr="00F25DAA" w14:paraId="065C84F4" w14:textId="77777777" w:rsidTr="001F0229">
        <w:trPr>
          <w:cantSplit/>
          <w:trHeight w:val="1343"/>
        </w:trPr>
        <w:tc>
          <w:tcPr>
            <w:tcW w:w="821" w:type="pct"/>
            <w:vMerge/>
            <w:tcBorders>
              <w:top w:val="single" w:sz="4" w:space="0" w:color="auto"/>
              <w:left w:val="single" w:sz="4" w:space="0" w:color="auto"/>
              <w:bottom w:val="single" w:sz="4" w:space="0" w:color="auto"/>
              <w:right w:val="single" w:sz="4" w:space="0" w:color="auto"/>
            </w:tcBorders>
          </w:tcPr>
          <w:p w14:paraId="73015735"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157B8BB6"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3FAB778B" w14:textId="77777777" w:rsidR="005508BB" w:rsidRPr="00B10397" w:rsidRDefault="005508BB" w:rsidP="008E55D0">
            <w:pPr>
              <w:spacing w:line="259" w:lineRule="auto"/>
              <w:jc w:val="both"/>
              <w:rPr>
                <w:rFonts w:ascii="Arial" w:eastAsiaTheme="minorHAnsi" w:hAnsi="Arial" w:cs="Arial"/>
                <w:sz w:val="21"/>
                <w:szCs w:val="21"/>
                <w:lang w:eastAsia="en-US"/>
              </w:rPr>
            </w:pPr>
          </w:p>
        </w:tc>
        <w:tc>
          <w:tcPr>
            <w:tcW w:w="233" w:type="pct"/>
            <w:tcBorders>
              <w:top w:val="single" w:sz="4" w:space="0" w:color="auto"/>
              <w:left w:val="single" w:sz="4" w:space="0" w:color="000000"/>
              <w:bottom w:val="single" w:sz="4" w:space="0" w:color="000000"/>
              <w:right w:val="single" w:sz="4" w:space="0" w:color="000000"/>
            </w:tcBorders>
            <w:shd w:val="clear" w:color="auto" w:fill="FFFFFF" w:themeFill="background1"/>
            <w:textDirection w:val="btLr"/>
            <w:vAlign w:val="center"/>
          </w:tcPr>
          <w:p w14:paraId="3015F2B4"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17.8</w:t>
            </w:r>
          </w:p>
        </w:tc>
        <w:tc>
          <w:tcPr>
            <w:tcW w:w="880"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550CA9BF" w14:textId="77777777" w:rsidR="005508BB" w:rsidRPr="00B10397" w:rsidRDefault="005508BB" w:rsidP="008E55D0">
            <w:pPr>
              <w:spacing w:line="259" w:lineRule="auto"/>
              <w:jc w:val="both"/>
              <w:rPr>
                <w:rFonts w:ascii="Arial" w:eastAsiaTheme="minorHAnsi" w:hAnsi="Arial" w:cs="Arial"/>
                <w:i/>
                <w:sz w:val="21"/>
                <w:szCs w:val="21"/>
                <w:lang w:eastAsia="en-US"/>
              </w:rPr>
            </w:pPr>
            <w:r w:rsidRPr="00B10397">
              <w:rPr>
                <w:rFonts w:ascii="Arial" w:eastAsiaTheme="minorHAnsi" w:hAnsi="Arial" w:cs="Arial"/>
                <w:sz w:val="21"/>
                <w:szCs w:val="21"/>
                <w:lang w:eastAsia="en-US"/>
              </w:rPr>
              <w:t>Established</w:t>
            </w:r>
            <w:r w:rsidRPr="00B10397">
              <w:rPr>
                <w:rFonts w:ascii="Arial" w:eastAsiaTheme="minorHAnsi" w:hAnsi="Arial" w:cs="Arial"/>
                <w:i/>
                <w:sz w:val="21"/>
                <w:szCs w:val="21"/>
                <w:lang w:eastAsia="en-US"/>
              </w:rPr>
              <w:t xml:space="preserve"> </w:t>
            </w:r>
            <w:r w:rsidRPr="00B10397">
              <w:rPr>
                <w:rFonts w:ascii="Arial" w:eastAsiaTheme="minorHAnsi" w:hAnsi="Arial" w:cs="Arial"/>
                <w:sz w:val="21"/>
                <w:szCs w:val="21"/>
                <w:lang w:eastAsia="en-US"/>
              </w:rPr>
              <w:t>and extend Cemeteries</w:t>
            </w:r>
            <w:r w:rsidRPr="00B10397">
              <w:rPr>
                <w:rFonts w:ascii="Arial" w:eastAsiaTheme="minorHAnsi" w:hAnsi="Arial" w:cs="Arial"/>
                <w:i/>
                <w:sz w:val="21"/>
                <w:szCs w:val="21"/>
                <w:lang w:eastAsia="en-US"/>
              </w:rPr>
              <w:t xml:space="preserve">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61D8F3BA"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P108</w:t>
            </w:r>
          </w:p>
        </w:tc>
        <w:tc>
          <w:tcPr>
            <w:tcW w:w="774" w:type="pct"/>
            <w:tcBorders>
              <w:top w:val="single" w:sz="4" w:space="0" w:color="000000"/>
              <w:left w:val="single" w:sz="4" w:space="0" w:color="000000"/>
              <w:bottom w:val="single" w:sz="4" w:space="0" w:color="000000"/>
              <w:right w:val="single" w:sz="4" w:space="0" w:color="000000"/>
            </w:tcBorders>
          </w:tcPr>
          <w:p w14:paraId="5B0B23A0"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Cemetery Extension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55629108"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2.17.17.8 P108</w:t>
            </w:r>
          </w:p>
        </w:tc>
        <w:tc>
          <w:tcPr>
            <w:tcW w:w="743" w:type="pct"/>
            <w:tcBorders>
              <w:top w:val="single" w:sz="4" w:space="0" w:color="000000"/>
              <w:left w:val="single" w:sz="4" w:space="0" w:color="000000"/>
              <w:bottom w:val="single" w:sz="4" w:space="0" w:color="000000"/>
              <w:right w:val="single" w:sz="4" w:space="0" w:color="000000"/>
            </w:tcBorders>
          </w:tcPr>
          <w:p w14:paraId="4162CCED"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Cemeteries and pauper burials </w:t>
            </w:r>
          </w:p>
        </w:tc>
      </w:tr>
      <w:tr w:rsidR="005508BB" w:rsidRPr="00F25DAA" w14:paraId="3951F9EB" w14:textId="77777777" w:rsidTr="001F0229">
        <w:trPr>
          <w:cantSplit/>
          <w:trHeight w:val="1290"/>
        </w:trPr>
        <w:tc>
          <w:tcPr>
            <w:tcW w:w="821" w:type="pct"/>
            <w:vMerge/>
            <w:tcBorders>
              <w:top w:val="single" w:sz="4" w:space="0" w:color="auto"/>
              <w:left w:val="single" w:sz="4" w:space="0" w:color="auto"/>
              <w:bottom w:val="single" w:sz="4" w:space="0" w:color="auto"/>
              <w:right w:val="single" w:sz="4" w:space="0" w:color="auto"/>
            </w:tcBorders>
          </w:tcPr>
          <w:p w14:paraId="26654ADA" w14:textId="77777777" w:rsidR="005508BB" w:rsidRPr="00F25DAA" w:rsidRDefault="005508BB" w:rsidP="008E55D0">
            <w:pPr>
              <w:spacing w:line="259" w:lineRule="auto"/>
              <w:jc w:val="both"/>
              <w:rPr>
                <w:rFonts w:ascii="Arial" w:eastAsiaTheme="minorHAnsi" w:hAnsi="Arial" w:cs="Arial"/>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16F5483E" w14:textId="77777777" w:rsidR="005508BB" w:rsidRPr="00F25DAA" w:rsidRDefault="005508BB" w:rsidP="008E55D0">
            <w:pPr>
              <w:spacing w:line="259" w:lineRule="auto"/>
              <w:jc w:val="both"/>
              <w:rPr>
                <w:rFonts w:ascii="Arial" w:eastAsiaTheme="minorHAnsi" w:hAnsi="Arial" w:cs="Arial"/>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5AE12B18" w14:textId="77777777" w:rsidR="005508BB" w:rsidRPr="00F25DAA" w:rsidRDefault="005508BB" w:rsidP="008E55D0">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B3F16E2"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17.9</w:t>
            </w:r>
          </w:p>
        </w:tc>
        <w:tc>
          <w:tcPr>
            <w:tcW w:w="8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5D8371"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cemeteries quarterly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4884764"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P109</w:t>
            </w:r>
          </w:p>
        </w:tc>
        <w:tc>
          <w:tcPr>
            <w:tcW w:w="774" w:type="pct"/>
            <w:tcBorders>
              <w:top w:val="single" w:sz="4" w:space="0" w:color="000000"/>
              <w:left w:val="single" w:sz="4" w:space="0" w:color="000000"/>
              <w:bottom w:val="single" w:sz="4" w:space="0" w:color="000000"/>
              <w:right w:val="single" w:sz="4" w:space="0" w:color="000000"/>
            </w:tcBorders>
          </w:tcPr>
          <w:p w14:paraId="6B2789CA"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Maintenance of cemeteries quarterly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66DDE8A4"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2.17.17.9 P109</w:t>
            </w:r>
          </w:p>
        </w:tc>
        <w:tc>
          <w:tcPr>
            <w:tcW w:w="743" w:type="pct"/>
            <w:tcBorders>
              <w:top w:val="single" w:sz="4" w:space="0" w:color="000000"/>
              <w:left w:val="single" w:sz="4" w:space="0" w:color="000000"/>
              <w:bottom w:val="single" w:sz="4" w:space="0" w:color="000000"/>
              <w:right w:val="single" w:sz="4" w:space="0" w:color="000000"/>
            </w:tcBorders>
          </w:tcPr>
          <w:p w14:paraId="6A32C8E5"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Cemeteries and pauper burials </w:t>
            </w:r>
          </w:p>
        </w:tc>
      </w:tr>
      <w:tr w:rsidR="005508BB" w:rsidRPr="00F25DAA" w14:paraId="10B35233" w14:textId="77777777" w:rsidTr="001F0229">
        <w:trPr>
          <w:cantSplit/>
          <w:trHeight w:val="1378"/>
        </w:trPr>
        <w:tc>
          <w:tcPr>
            <w:tcW w:w="821" w:type="pct"/>
            <w:vMerge w:val="restart"/>
            <w:tcBorders>
              <w:top w:val="single" w:sz="4" w:space="0" w:color="auto"/>
              <w:left w:val="single" w:sz="4" w:space="0" w:color="auto"/>
              <w:bottom w:val="single" w:sz="4" w:space="0" w:color="auto"/>
              <w:right w:val="single" w:sz="4" w:space="0" w:color="auto"/>
            </w:tcBorders>
          </w:tcPr>
          <w:p w14:paraId="18ED8876" w14:textId="77777777" w:rsidR="005508BB" w:rsidRPr="00F25DAA" w:rsidRDefault="005508BB" w:rsidP="008E55D0">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3" w:type="pct"/>
            <w:tcBorders>
              <w:top w:val="single" w:sz="4" w:space="0" w:color="auto"/>
              <w:left w:val="single" w:sz="4" w:space="0" w:color="auto"/>
              <w:bottom w:val="single" w:sz="4" w:space="0" w:color="auto"/>
              <w:right w:val="single" w:sz="4" w:space="0" w:color="auto"/>
            </w:tcBorders>
          </w:tcPr>
          <w:p w14:paraId="6B98D368" w14:textId="77777777" w:rsidR="005508BB" w:rsidRPr="00F25DAA" w:rsidRDefault="005508BB" w:rsidP="008E55D0">
            <w:pPr>
              <w:spacing w:line="259" w:lineRule="auto"/>
              <w:jc w:val="both"/>
              <w:rPr>
                <w:rFonts w:ascii="Arial" w:eastAsiaTheme="minorHAnsi" w:hAnsi="Arial" w:cs="Arial"/>
                <w:lang w:eastAsia="en-US"/>
              </w:rPr>
            </w:pPr>
          </w:p>
        </w:tc>
        <w:tc>
          <w:tcPr>
            <w:tcW w:w="727" w:type="pct"/>
            <w:tcBorders>
              <w:top w:val="single" w:sz="4" w:space="0" w:color="auto"/>
              <w:left w:val="single" w:sz="4" w:space="0" w:color="auto"/>
              <w:bottom w:val="single" w:sz="4" w:space="0" w:color="auto"/>
              <w:right w:val="single" w:sz="4" w:space="0" w:color="auto"/>
            </w:tcBorders>
          </w:tcPr>
          <w:p w14:paraId="60F333FE" w14:textId="77777777" w:rsidR="005508BB" w:rsidRPr="00F25DAA" w:rsidRDefault="005508BB" w:rsidP="008E55D0">
            <w:pPr>
              <w:spacing w:line="259" w:lineRule="auto"/>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6D1E70CF"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17.10</w:t>
            </w:r>
          </w:p>
        </w:tc>
        <w:tc>
          <w:tcPr>
            <w:tcW w:w="880" w:type="pct"/>
            <w:tcBorders>
              <w:top w:val="single" w:sz="4" w:space="0" w:color="000000"/>
              <w:left w:val="single" w:sz="4" w:space="0" w:color="000000"/>
              <w:bottom w:val="single" w:sz="4" w:space="0" w:color="000000"/>
              <w:right w:val="single" w:sz="4" w:space="0" w:color="000000"/>
            </w:tcBorders>
          </w:tcPr>
          <w:p w14:paraId="43DAB7B9"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Fencing  of cemeteries fence annually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8C71E3B" w14:textId="77777777" w:rsidR="005508BB" w:rsidRPr="00B10397" w:rsidRDefault="005508BB" w:rsidP="008E55D0">
            <w:pPr>
              <w:spacing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P110</w:t>
            </w:r>
          </w:p>
        </w:tc>
        <w:tc>
          <w:tcPr>
            <w:tcW w:w="774" w:type="pct"/>
            <w:tcBorders>
              <w:top w:val="single" w:sz="4" w:space="0" w:color="000000"/>
              <w:left w:val="single" w:sz="4" w:space="0" w:color="000000"/>
              <w:bottom w:val="single" w:sz="4" w:space="0" w:color="000000"/>
              <w:right w:val="single" w:sz="4" w:space="0" w:color="000000"/>
            </w:tcBorders>
          </w:tcPr>
          <w:p w14:paraId="49DF9819"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Fencing of  cemeteries                </w:t>
            </w:r>
          </w:p>
        </w:tc>
        <w:tc>
          <w:tcPr>
            <w:tcW w:w="337" w:type="pct"/>
            <w:tcBorders>
              <w:top w:val="single" w:sz="4" w:space="0" w:color="000000"/>
              <w:left w:val="single" w:sz="4" w:space="0" w:color="000000"/>
              <w:bottom w:val="single" w:sz="4" w:space="0" w:color="000000"/>
              <w:right w:val="single" w:sz="4" w:space="0" w:color="000000"/>
            </w:tcBorders>
            <w:textDirection w:val="btLr"/>
          </w:tcPr>
          <w:p w14:paraId="21DAC8AE" w14:textId="77777777" w:rsidR="005508BB" w:rsidRPr="00B10397" w:rsidRDefault="005508BB" w:rsidP="008E55D0">
            <w:pPr>
              <w:spacing w:line="259" w:lineRule="auto"/>
              <w:ind w:left="113" w:right="113"/>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2.17.17.10 P110 </w:t>
            </w:r>
          </w:p>
        </w:tc>
        <w:tc>
          <w:tcPr>
            <w:tcW w:w="743" w:type="pct"/>
            <w:tcBorders>
              <w:top w:val="single" w:sz="4" w:space="0" w:color="000000"/>
              <w:left w:val="single" w:sz="4" w:space="0" w:color="000000"/>
              <w:bottom w:val="single" w:sz="4" w:space="0" w:color="000000"/>
              <w:right w:val="single" w:sz="4" w:space="0" w:color="000000"/>
            </w:tcBorders>
          </w:tcPr>
          <w:p w14:paraId="61518DA1" w14:textId="77777777" w:rsidR="005508BB" w:rsidRPr="00B10397" w:rsidRDefault="005508BB" w:rsidP="008E55D0">
            <w:pPr>
              <w:spacing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Cemeteries and pauper burials </w:t>
            </w:r>
          </w:p>
        </w:tc>
      </w:tr>
      <w:tr w:rsidR="005508BB" w:rsidRPr="00F25DAA" w14:paraId="79A3E16D" w14:textId="77777777" w:rsidTr="00B10397">
        <w:trPr>
          <w:cantSplit/>
          <w:trHeight w:val="1134"/>
        </w:trPr>
        <w:tc>
          <w:tcPr>
            <w:tcW w:w="821" w:type="pct"/>
            <w:vMerge/>
            <w:tcBorders>
              <w:top w:val="single" w:sz="4" w:space="0" w:color="auto"/>
              <w:left w:val="single" w:sz="4" w:space="0" w:color="auto"/>
              <w:bottom w:val="single" w:sz="4" w:space="0" w:color="auto"/>
              <w:right w:val="single" w:sz="4" w:space="0" w:color="auto"/>
            </w:tcBorders>
          </w:tcPr>
          <w:p w14:paraId="4A6539E8" w14:textId="77777777" w:rsidR="005508BB" w:rsidRPr="00F25DAA" w:rsidRDefault="005508BB" w:rsidP="005508BB">
            <w:pPr>
              <w:spacing w:after="160" w:line="259" w:lineRule="auto"/>
              <w:jc w:val="both"/>
              <w:rPr>
                <w:rFonts w:ascii="Arial" w:eastAsiaTheme="minorHAnsi" w:hAnsi="Arial" w:cs="Arial"/>
                <w:lang w:eastAsia="en-US"/>
              </w:rPr>
            </w:pP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286B48C8" w14:textId="77777777" w:rsidR="005508BB" w:rsidRPr="00B10397" w:rsidRDefault="005508BB" w:rsidP="00B10397">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18.</w:t>
            </w:r>
          </w:p>
        </w:tc>
        <w:tc>
          <w:tcPr>
            <w:tcW w:w="727" w:type="pct"/>
            <w:tcBorders>
              <w:top w:val="single" w:sz="4" w:space="0" w:color="auto"/>
              <w:left w:val="single" w:sz="4" w:space="0" w:color="auto"/>
              <w:bottom w:val="single" w:sz="4" w:space="0" w:color="auto"/>
              <w:right w:val="single" w:sz="4" w:space="0" w:color="auto"/>
            </w:tcBorders>
          </w:tcPr>
          <w:p w14:paraId="36D3EFC8"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Provision and upgrading traffic law enforcement</w:t>
            </w:r>
          </w:p>
        </w:tc>
        <w:tc>
          <w:tcPr>
            <w:tcW w:w="233" w:type="pct"/>
            <w:tcBorders>
              <w:top w:val="single" w:sz="4" w:space="0" w:color="000000"/>
              <w:left w:val="single" w:sz="4" w:space="0" w:color="auto"/>
              <w:bottom w:val="single" w:sz="4" w:space="0" w:color="auto"/>
              <w:right w:val="single" w:sz="4" w:space="0" w:color="000000"/>
            </w:tcBorders>
            <w:textDirection w:val="btLr"/>
            <w:vAlign w:val="center"/>
          </w:tcPr>
          <w:p w14:paraId="7BA29E4D"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18.1</w:t>
            </w:r>
          </w:p>
        </w:tc>
        <w:tc>
          <w:tcPr>
            <w:tcW w:w="880" w:type="pct"/>
            <w:tcBorders>
              <w:top w:val="single" w:sz="4" w:space="0" w:color="000000"/>
              <w:left w:val="single" w:sz="4" w:space="0" w:color="000000"/>
              <w:bottom w:val="single" w:sz="4" w:space="0" w:color="auto"/>
              <w:right w:val="single" w:sz="4" w:space="0" w:color="000000"/>
            </w:tcBorders>
          </w:tcPr>
          <w:p w14:paraId="289FD73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of fleet for traffic and law enforcement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7108B3D"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P111</w:t>
            </w:r>
          </w:p>
        </w:tc>
        <w:tc>
          <w:tcPr>
            <w:tcW w:w="774" w:type="pct"/>
            <w:tcBorders>
              <w:top w:val="single" w:sz="4" w:space="0" w:color="000000"/>
              <w:left w:val="single" w:sz="4" w:space="0" w:color="000000"/>
              <w:bottom w:val="single" w:sz="4" w:space="0" w:color="000000"/>
              <w:right w:val="single" w:sz="4" w:space="0" w:color="000000"/>
            </w:tcBorders>
          </w:tcPr>
          <w:p w14:paraId="70BA5B5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Upgrading of fleet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84F94BD" w14:textId="77777777" w:rsidR="005508BB" w:rsidRPr="00B10397" w:rsidRDefault="005508BB" w:rsidP="008645C6">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2.18.18.1 P111</w:t>
            </w:r>
          </w:p>
        </w:tc>
        <w:tc>
          <w:tcPr>
            <w:tcW w:w="743" w:type="pct"/>
            <w:tcBorders>
              <w:top w:val="single" w:sz="4" w:space="0" w:color="000000"/>
              <w:left w:val="single" w:sz="4" w:space="0" w:color="000000"/>
              <w:bottom w:val="single" w:sz="4" w:space="0" w:color="000000"/>
              <w:right w:val="single" w:sz="4" w:space="0" w:color="000000"/>
            </w:tcBorders>
          </w:tcPr>
          <w:p w14:paraId="6009F90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Traffic law enforcement </w:t>
            </w:r>
          </w:p>
        </w:tc>
      </w:tr>
      <w:tr w:rsidR="005508BB" w:rsidRPr="00F25DAA" w14:paraId="5371FD18" w14:textId="77777777" w:rsidTr="001F0229">
        <w:trPr>
          <w:cantSplit/>
          <w:trHeight w:val="1134"/>
        </w:trPr>
        <w:tc>
          <w:tcPr>
            <w:tcW w:w="821" w:type="pct"/>
            <w:vMerge w:val="restart"/>
            <w:tcBorders>
              <w:top w:val="single" w:sz="4" w:space="0" w:color="auto"/>
              <w:left w:val="single" w:sz="4" w:space="0" w:color="auto"/>
              <w:right w:val="single" w:sz="4" w:space="0" w:color="auto"/>
            </w:tcBorders>
          </w:tcPr>
          <w:p w14:paraId="1F0C08E9"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 safe, healthy </w:t>
            </w:r>
          </w:p>
          <w:p w14:paraId="2BBEA54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and secure living </w:t>
            </w:r>
          </w:p>
          <w:p w14:paraId="4BD7EF22"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environment  </w:t>
            </w:r>
          </w:p>
          <w:p w14:paraId="35FDD0B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br w:type="page"/>
            </w:r>
          </w:p>
          <w:p w14:paraId="653D668E"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3" w:type="pct"/>
            <w:tcBorders>
              <w:top w:val="single" w:sz="4" w:space="0" w:color="auto"/>
              <w:left w:val="single" w:sz="4" w:space="0" w:color="auto"/>
              <w:bottom w:val="single" w:sz="4" w:space="0" w:color="auto"/>
              <w:right w:val="single" w:sz="4" w:space="0" w:color="auto"/>
            </w:tcBorders>
          </w:tcPr>
          <w:p w14:paraId="7F944081"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7" w:type="pct"/>
            <w:tcBorders>
              <w:top w:val="single" w:sz="4" w:space="0" w:color="auto"/>
              <w:left w:val="single" w:sz="4" w:space="0" w:color="auto"/>
              <w:bottom w:val="single" w:sz="4" w:space="0" w:color="auto"/>
              <w:right w:val="single" w:sz="4" w:space="0" w:color="auto"/>
            </w:tcBorders>
          </w:tcPr>
          <w:p w14:paraId="757B9CC8"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Provision and upgrading traffic law enforcement</w:t>
            </w:r>
          </w:p>
        </w:tc>
        <w:tc>
          <w:tcPr>
            <w:tcW w:w="233" w:type="pct"/>
            <w:tcBorders>
              <w:top w:val="single" w:sz="4" w:space="0" w:color="auto"/>
              <w:left w:val="single" w:sz="4" w:space="0" w:color="auto"/>
              <w:bottom w:val="single" w:sz="4" w:space="0" w:color="auto"/>
              <w:right w:val="single" w:sz="4" w:space="0" w:color="auto"/>
            </w:tcBorders>
            <w:textDirection w:val="btLr"/>
            <w:vAlign w:val="center"/>
          </w:tcPr>
          <w:p w14:paraId="223A91AE"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18.2</w:t>
            </w:r>
          </w:p>
        </w:tc>
        <w:tc>
          <w:tcPr>
            <w:tcW w:w="880" w:type="pct"/>
            <w:tcBorders>
              <w:top w:val="single" w:sz="4" w:space="0" w:color="auto"/>
              <w:left w:val="single" w:sz="4" w:space="0" w:color="auto"/>
              <w:bottom w:val="single" w:sz="4" w:space="0" w:color="auto"/>
              <w:right w:val="single" w:sz="4" w:space="0" w:color="auto"/>
            </w:tcBorders>
          </w:tcPr>
          <w:p w14:paraId="3BF37EC7"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Community road safety awareness programmes conducted  </w:t>
            </w:r>
          </w:p>
        </w:tc>
        <w:tc>
          <w:tcPr>
            <w:tcW w:w="243" w:type="pct"/>
            <w:tcBorders>
              <w:top w:val="single" w:sz="4" w:space="0" w:color="000000"/>
              <w:left w:val="single" w:sz="4" w:space="0" w:color="auto"/>
              <w:bottom w:val="single" w:sz="4" w:space="0" w:color="000000"/>
              <w:right w:val="single" w:sz="4" w:space="0" w:color="000000"/>
            </w:tcBorders>
            <w:textDirection w:val="btLr"/>
            <w:vAlign w:val="center"/>
          </w:tcPr>
          <w:p w14:paraId="07536579"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P112</w:t>
            </w:r>
          </w:p>
        </w:tc>
        <w:tc>
          <w:tcPr>
            <w:tcW w:w="774" w:type="pct"/>
            <w:tcBorders>
              <w:top w:val="single" w:sz="4" w:space="0" w:color="000000"/>
              <w:left w:val="single" w:sz="4" w:space="0" w:color="000000"/>
              <w:bottom w:val="single" w:sz="4" w:space="0" w:color="000000"/>
              <w:right w:val="single" w:sz="4" w:space="0" w:color="000000"/>
            </w:tcBorders>
          </w:tcPr>
          <w:p w14:paraId="256889E2"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Community road safety programme</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367E5C0C"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2.18.18.2 </w:t>
            </w:r>
            <w:r w:rsidR="001F0229"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P112</w:t>
            </w:r>
          </w:p>
        </w:tc>
        <w:tc>
          <w:tcPr>
            <w:tcW w:w="743" w:type="pct"/>
            <w:tcBorders>
              <w:top w:val="single" w:sz="4" w:space="0" w:color="000000"/>
              <w:left w:val="single" w:sz="4" w:space="0" w:color="000000"/>
              <w:bottom w:val="single" w:sz="4" w:space="0" w:color="000000"/>
              <w:right w:val="single" w:sz="4" w:space="0" w:color="000000"/>
            </w:tcBorders>
          </w:tcPr>
          <w:p w14:paraId="289E1400"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Traffic law enforcement</w:t>
            </w:r>
          </w:p>
        </w:tc>
      </w:tr>
      <w:tr w:rsidR="005508BB" w:rsidRPr="00F25DAA" w14:paraId="489798C8" w14:textId="77777777" w:rsidTr="001F0229">
        <w:trPr>
          <w:cantSplit/>
          <w:trHeight w:val="1134"/>
        </w:trPr>
        <w:tc>
          <w:tcPr>
            <w:tcW w:w="821" w:type="pct"/>
            <w:vMerge/>
            <w:tcBorders>
              <w:left w:val="single" w:sz="4" w:space="0" w:color="auto"/>
              <w:right w:val="single" w:sz="4" w:space="0" w:color="auto"/>
            </w:tcBorders>
          </w:tcPr>
          <w:p w14:paraId="57076B4B"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2ABF376"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w:t>
            </w:r>
          </w:p>
          <w:p w14:paraId="29A7E031"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285087FA"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To promote the  well-being, health , safety and security of our community  </w:t>
            </w:r>
          </w:p>
        </w:tc>
        <w:tc>
          <w:tcPr>
            <w:tcW w:w="233" w:type="pct"/>
            <w:tcBorders>
              <w:top w:val="single" w:sz="4" w:space="0" w:color="auto"/>
              <w:left w:val="single" w:sz="4" w:space="0" w:color="auto"/>
              <w:bottom w:val="single" w:sz="4" w:space="0" w:color="auto"/>
              <w:right w:val="single" w:sz="4" w:space="0" w:color="auto"/>
            </w:tcBorders>
            <w:textDirection w:val="btLr"/>
            <w:vAlign w:val="center"/>
          </w:tcPr>
          <w:p w14:paraId="347D42EF"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19.1</w:t>
            </w:r>
          </w:p>
        </w:tc>
        <w:tc>
          <w:tcPr>
            <w:tcW w:w="880" w:type="pct"/>
            <w:tcBorders>
              <w:top w:val="single" w:sz="4" w:space="0" w:color="auto"/>
              <w:left w:val="single" w:sz="4" w:space="0" w:color="auto"/>
              <w:bottom w:val="single" w:sz="4" w:space="0" w:color="auto"/>
              <w:right w:val="single" w:sz="4" w:space="0" w:color="auto"/>
            </w:tcBorders>
          </w:tcPr>
          <w:p w14:paraId="447D9EBE"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Review of Disaster Management Plan and Fire Management Plan   </w:t>
            </w:r>
          </w:p>
        </w:tc>
        <w:tc>
          <w:tcPr>
            <w:tcW w:w="243" w:type="pct"/>
            <w:tcBorders>
              <w:top w:val="single" w:sz="4" w:space="0" w:color="000000"/>
              <w:left w:val="single" w:sz="4" w:space="0" w:color="000000"/>
              <w:bottom w:val="single" w:sz="4" w:space="0" w:color="auto"/>
              <w:right w:val="single" w:sz="4" w:space="0" w:color="000000"/>
            </w:tcBorders>
            <w:textDirection w:val="btLr"/>
            <w:vAlign w:val="center"/>
          </w:tcPr>
          <w:p w14:paraId="223FC9A6"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P113</w:t>
            </w:r>
          </w:p>
        </w:tc>
        <w:tc>
          <w:tcPr>
            <w:tcW w:w="774" w:type="pct"/>
            <w:tcBorders>
              <w:top w:val="single" w:sz="4" w:space="0" w:color="000000"/>
              <w:left w:val="single" w:sz="4" w:space="0" w:color="000000"/>
              <w:bottom w:val="single" w:sz="4" w:space="0" w:color="auto"/>
              <w:right w:val="single" w:sz="4" w:space="0" w:color="000000"/>
            </w:tcBorders>
          </w:tcPr>
          <w:p w14:paraId="0427AAFE"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Review of Disaster Management and Fire Management Plan</w:t>
            </w:r>
          </w:p>
        </w:tc>
        <w:tc>
          <w:tcPr>
            <w:tcW w:w="337" w:type="pct"/>
            <w:tcBorders>
              <w:top w:val="single" w:sz="4" w:space="0" w:color="000000"/>
              <w:left w:val="single" w:sz="4" w:space="0" w:color="000000"/>
              <w:bottom w:val="single" w:sz="4" w:space="0" w:color="auto"/>
              <w:right w:val="single" w:sz="4" w:space="0" w:color="000000"/>
            </w:tcBorders>
            <w:textDirection w:val="btLr"/>
            <w:vAlign w:val="center"/>
          </w:tcPr>
          <w:p w14:paraId="00D782E8"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2.19.19.1 </w:t>
            </w:r>
            <w:r w:rsidR="001F0229"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P113</w:t>
            </w:r>
          </w:p>
        </w:tc>
        <w:tc>
          <w:tcPr>
            <w:tcW w:w="743" w:type="pct"/>
            <w:tcBorders>
              <w:top w:val="single" w:sz="4" w:space="0" w:color="000000"/>
              <w:left w:val="single" w:sz="4" w:space="0" w:color="000000"/>
              <w:bottom w:val="single" w:sz="4" w:space="0" w:color="auto"/>
              <w:right w:val="single" w:sz="4" w:space="0" w:color="000000"/>
            </w:tcBorders>
          </w:tcPr>
          <w:p w14:paraId="66C5AD56"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Fire and Rescue Services </w:t>
            </w:r>
          </w:p>
        </w:tc>
      </w:tr>
      <w:tr w:rsidR="005508BB" w:rsidRPr="00F25DAA" w14:paraId="2D72DB42" w14:textId="77777777" w:rsidTr="001F0229">
        <w:trPr>
          <w:cantSplit/>
          <w:trHeight w:val="1134"/>
        </w:trPr>
        <w:tc>
          <w:tcPr>
            <w:tcW w:w="821" w:type="pct"/>
            <w:vMerge/>
            <w:tcBorders>
              <w:left w:val="single" w:sz="4" w:space="0" w:color="auto"/>
              <w:right w:val="single" w:sz="4" w:space="0" w:color="auto"/>
            </w:tcBorders>
          </w:tcPr>
          <w:p w14:paraId="7ACCFC1B"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24F094A4"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3C8322BB"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33" w:type="pct"/>
            <w:tcBorders>
              <w:top w:val="single" w:sz="4" w:space="0" w:color="auto"/>
              <w:left w:val="single" w:sz="4" w:space="0" w:color="auto"/>
              <w:bottom w:val="single" w:sz="4" w:space="0" w:color="auto"/>
              <w:right w:val="single" w:sz="4" w:space="0" w:color="auto"/>
            </w:tcBorders>
            <w:textDirection w:val="btLr"/>
            <w:vAlign w:val="center"/>
          </w:tcPr>
          <w:p w14:paraId="0DD840E5"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19.2</w:t>
            </w:r>
          </w:p>
        </w:tc>
        <w:tc>
          <w:tcPr>
            <w:tcW w:w="880" w:type="pct"/>
            <w:tcBorders>
              <w:top w:val="single" w:sz="4" w:space="0" w:color="auto"/>
              <w:left w:val="single" w:sz="4" w:space="0" w:color="auto"/>
              <w:bottom w:val="single" w:sz="4" w:space="0" w:color="auto"/>
              <w:right w:val="single" w:sz="4" w:space="0" w:color="auto"/>
            </w:tcBorders>
          </w:tcPr>
          <w:p w14:paraId="3C3E465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Provision of fire and rescue infrastructure to Alicedale and Riebeeck East </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3C1C62F3"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P114</w:t>
            </w:r>
          </w:p>
        </w:tc>
        <w:tc>
          <w:tcPr>
            <w:tcW w:w="774" w:type="pct"/>
            <w:tcBorders>
              <w:top w:val="single" w:sz="4" w:space="0" w:color="auto"/>
              <w:left w:val="single" w:sz="4" w:space="0" w:color="auto"/>
              <w:bottom w:val="single" w:sz="4" w:space="0" w:color="auto"/>
              <w:right w:val="single" w:sz="4" w:space="0" w:color="auto"/>
            </w:tcBorders>
          </w:tcPr>
          <w:p w14:paraId="280CCFB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Establishment of fire station </w:t>
            </w:r>
          </w:p>
        </w:tc>
        <w:tc>
          <w:tcPr>
            <w:tcW w:w="337" w:type="pct"/>
            <w:tcBorders>
              <w:top w:val="single" w:sz="4" w:space="0" w:color="auto"/>
              <w:left w:val="single" w:sz="4" w:space="0" w:color="auto"/>
              <w:bottom w:val="single" w:sz="4" w:space="0" w:color="auto"/>
              <w:right w:val="single" w:sz="4" w:space="0" w:color="auto"/>
            </w:tcBorders>
            <w:textDirection w:val="btLr"/>
            <w:vAlign w:val="center"/>
          </w:tcPr>
          <w:p w14:paraId="0E8A0F67"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2.19.19.2 P114</w:t>
            </w:r>
          </w:p>
        </w:tc>
        <w:tc>
          <w:tcPr>
            <w:tcW w:w="743" w:type="pct"/>
            <w:tcBorders>
              <w:top w:val="single" w:sz="4" w:space="0" w:color="auto"/>
              <w:left w:val="single" w:sz="4" w:space="0" w:color="auto"/>
              <w:bottom w:val="single" w:sz="4" w:space="0" w:color="auto"/>
              <w:right w:val="single" w:sz="4" w:space="0" w:color="auto"/>
            </w:tcBorders>
          </w:tcPr>
          <w:p w14:paraId="617DAD6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Fire and Rescue Services </w:t>
            </w:r>
          </w:p>
        </w:tc>
      </w:tr>
      <w:tr w:rsidR="005508BB" w:rsidRPr="00F25DAA" w14:paraId="6E616A11" w14:textId="77777777" w:rsidTr="001F0229">
        <w:trPr>
          <w:cantSplit/>
          <w:trHeight w:val="1134"/>
        </w:trPr>
        <w:tc>
          <w:tcPr>
            <w:tcW w:w="821" w:type="pct"/>
            <w:vMerge/>
            <w:tcBorders>
              <w:left w:val="single" w:sz="4" w:space="0" w:color="auto"/>
              <w:right w:val="single" w:sz="4" w:space="0" w:color="auto"/>
            </w:tcBorders>
          </w:tcPr>
          <w:p w14:paraId="2A523058"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2E1570BE"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0792FB86"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33" w:type="pct"/>
            <w:tcBorders>
              <w:top w:val="single" w:sz="4" w:space="0" w:color="auto"/>
              <w:left w:val="single" w:sz="4" w:space="0" w:color="000000"/>
              <w:bottom w:val="single" w:sz="4" w:space="0" w:color="000000"/>
              <w:right w:val="single" w:sz="4" w:space="0" w:color="000000"/>
            </w:tcBorders>
            <w:textDirection w:val="btLr"/>
            <w:vAlign w:val="center"/>
          </w:tcPr>
          <w:p w14:paraId="2CC7F6A2"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19.4</w:t>
            </w:r>
          </w:p>
        </w:tc>
        <w:tc>
          <w:tcPr>
            <w:tcW w:w="880" w:type="pct"/>
            <w:tcBorders>
              <w:top w:val="single" w:sz="4" w:space="0" w:color="auto"/>
              <w:left w:val="single" w:sz="4" w:space="0" w:color="000000"/>
              <w:bottom w:val="single" w:sz="4" w:space="0" w:color="000000"/>
              <w:right w:val="single" w:sz="4" w:space="0" w:color="000000"/>
            </w:tcBorders>
          </w:tcPr>
          <w:p w14:paraId="0E4D6C1D"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Development of Fire By-law </w:t>
            </w:r>
          </w:p>
        </w:tc>
        <w:tc>
          <w:tcPr>
            <w:tcW w:w="243" w:type="pct"/>
            <w:tcBorders>
              <w:top w:val="single" w:sz="4" w:space="0" w:color="auto"/>
              <w:left w:val="single" w:sz="4" w:space="0" w:color="000000"/>
              <w:bottom w:val="single" w:sz="4" w:space="0" w:color="000000"/>
              <w:right w:val="single" w:sz="4" w:space="0" w:color="000000"/>
            </w:tcBorders>
            <w:textDirection w:val="btLr"/>
            <w:vAlign w:val="center"/>
          </w:tcPr>
          <w:p w14:paraId="4B393E0C"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P115</w:t>
            </w:r>
          </w:p>
        </w:tc>
        <w:tc>
          <w:tcPr>
            <w:tcW w:w="774" w:type="pct"/>
            <w:tcBorders>
              <w:top w:val="single" w:sz="4" w:space="0" w:color="auto"/>
              <w:left w:val="single" w:sz="4" w:space="0" w:color="000000"/>
              <w:bottom w:val="single" w:sz="4" w:space="0" w:color="000000"/>
              <w:right w:val="single" w:sz="4" w:space="0" w:color="000000"/>
            </w:tcBorders>
          </w:tcPr>
          <w:p w14:paraId="6E0E1DF6"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Development of Fire By-law</w:t>
            </w:r>
          </w:p>
        </w:tc>
        <w:tc>
          <w:tcPr>
            <w:tcW w:w="337" w:type="pct"/>
            <w:tcBorders>
              <w:top w:val="single" w:sz="4" w:space="0" w:color="auto"/>
              <w:left w:val="single" w:sz="4" w:space="0" w:color="000000"/>
              <w:bottom w:val="single" w:sz="4" w:space="0" w:color="000000"/>
              <w:right w:val="single" w:sz="4" w:space="0" w:color="000000"/>
            </w:tcBorders>
            <w:textDirection w:val="btLr"/>
            <w:vAlign w:val="center"/>
          </w:tcPr>
          <w:p w14:paraId="2EA04AC6"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2.19.19.4 P115</w:t>
            </w:r>
          </w:p>
        </w:tc>
        <w:tc>
          <w:tcPr>
            <w:tcW w:w="743" w:type="pct"/>
            <w:tcBorders>
              <w:top w:val="single" w:sz="4" w:space="0" w:color="auto"/>
              <w:left w:val="single" w:sz="4" w:space="0" w:color="000000"/>
              <w:bottom w:val="single" w:sz="4" w:space="0" w:color="000000"/>
              <w:right w:val="single" w:sz="4" w:space="0" w:color="000000"/>
            </w:tcBorders>
          </w:tcPr>
          <w:p w14:paraId="566150B1"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Fire and Rescue Services </w:t>
            </w:r>
          </w:p>
        </w:tc>
      </w:tr>
      <w:tr w:rsidR="005508BB" w:rsidRPr="00F25DAA" w14:paraId="228A31E8" w14:textId="77777777" w:rsidTr="001F0229">
        <w:trPr>
          <w:cantSplit/>
          <w:trHeight w:val="1134"/>
        </w:trPr>
        <w:tc>
          <w:tcPr>
            <w:tcW w:w="821" w:type="pct"/>
            <w:vMerge/>
            <w:tcBorders>
              <w:left w:val="single" w:sz="4" w:space="0" w:color="auto"/>
              <w:bottom w:val="single" w:sz="4" w:space="0" w:color="auto"/>
              <w:right w:val="single" w:sz="4" w:space="0" w:color="auto"/>
            </w:tcBorders>
          </w:tcPr>
          <w:p w14:paraId="2A2F113A"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43" w:type="pct"/>
            <w:vMerge/>
            <w:tcBorders>
              <w:top w:val="single" w:sz="4" w:space="0" w:color="auto"/>
              <w:left w:val="single" w:sz="4" w:space="0" w:color="auto"/>
              <w:bottom w:val="single" w:sz="4" w:space="0" w:color="auto"/>
              <w:right w:val="single" w:sz="4" w:space="0" w:color="auto"/>
            </w:tcBorders>
          </w:tcPr>
          <w:p w14:paraId="6AB4AC12"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303A0BC0" w14:textId="77777777" w:rsidR="005508BB" w:rsidRPr="00B10397" w:rsidRDefault="005508BB" w:rsidP="005508BB">
            <w:pPr>
              <w:spacing w:after="160" w:line="259" w:lineRule="auto"/>
              <w:jc w:val="both"/>
              <w:rPr>
                <w:rFonts w:ascii="Arial" w:eastAsiaTheme="minorHAnsi" w:hAnsi="Arial" w:cs="Arial"/>
                <w:sz w:val="21"/>
                <w:szCs w:val="21"/>
                <w:lang w:eastAsia="en-US"/>
              </w:rPr>
            </w:pPr>
          </w:p>
        </w:tc>
        <w:tc>
          <w:tcPr>
            <w:tcW w:w="233" w:type="pct"/>
            <w:tcBorders>
              <w:top w:val="single" w:sz="4" w:space="0" w:color="000000"/>
              <w:left w:val="single" w:sz="4" w:space="0" w:color="auto"/>
              <w:bottom w:val="single" w:sz="4" w:space="0" w:color="000000"/>
              <w:right w:val="single" w:sz="4" w:space="0" w:color="000000"/>
            </w:tcBorders>
            <w:textDirection w:val="btLr"/>
            <w:vAlign w:val="center"/>
          </w:tcPr>
          <w:p w14:paraId="3DE19D17"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19.5</w:t>
            </w:r>
          </w:p>
        </w:tc>
        <w:tc>
          <w:tcPr>
            <w:tcW w:w="880" w:type="pct"/>
            <w:tcBorders>
              <w:top w:val="single" w:sz="4" w:space="0" w:color="000000"/>
              <w:left w:val="single" w:sz="4" w:space="0" w:color="000000"/>
              <w:bottom w:val="single" w:sz="4" w:space="0" w:color="000000"/>
              <w:right w:val="single" w:sz="4" w:space="0" w:color="000000"/>
            </w:tcBorders>
          </w:tcPr>
          <w:p w14:paraId="13545B1E"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Development of Community Safety Plan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2638469F"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P116</w:t>
            </w:r>
          </w:p>
        </w:tc>
        <w:tc>
          <w:tcPr>
            <w:tcW w:w="774" w:type="pct"/>
            <w:tcBorders>
              <w:top w:val="single" w:sz="4" w:space="0" w:color="000000"/>
              <w:left w:val="single" w:sz="4" w:space="0" w:color="000000"/>
              <w:bottom w:val="single" w:sz="4" w:space="0" w:color="000000"/>
              <w:right w:val="single" w:sz="4" w:space="0" w:color="000000"/>
            </w:tcBorders>
          </w:tcPr>
          <w:p w14:paraId="57FA087E"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Community Safety Plan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2E24B599" w14:textId="77777777" w:rsidR="005508BB" w:rsidRPr="00B10397" w:rsidRDefault="005508BB" w:rsidP="001F0229">
            <w:pPr>
              <w:spacing w:after="160" w:line="259" w:lineRule="auto"/>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2.19.19.5 P116</w:t>
            </w:r>
          </w:p>
        </w:tc>
        <w:tc>
          <w:tcPr>
            <w:tcW w:w="743" w:type="pct"/>
            <w:tcBorders>
              <w:top w:val="single" w:sz="4" w:space="0" w:color="000000"/>
              <w:left w:val="single" w:sz="4" w:space="0" w:color="000000"/>
              <w:bottom w:val="single" w:sz="4" w:space="0" w:color="000000"/>
              <w:right w:val="single" w:sz="4" w:space="0" w:color="000000"/>
            </w:tcBorders>
          </w:tcPr>
          <w:p w14:paraId="515770AB" w14:textId="77777777" w:rsidR="005508BB" w:rsidRPr="00B10397" w:rsidRDefault="005508BB" w:rsidP="005508BB">
            <w:pPr>
              <w:spacing w:after="160" w:line="259" w:lineRule="auto"/>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Fire and Rescue Services </w:t>
            </w:r>
          </w:p>
        </w:tc>
      </w:tr>
      <w:tr w:rsidR="005508BB" w:rsidRPr="00F25DAA" w14:paraId="0435F49A" w14:textId="77777777" w:rsidTr="001F0229">
        <w:trPr>
          <w:cantSplit/>
          <w:trHeight w:val="1134"/>
        </w:trPr>
        <w:tc>
          <w:tcPr>
            <w:tcW w:w="821" w:type="pct"/>
            <w:vMerge w:val="restart"/>
            <w:tcBorders>
              <w:top w:val="single" w:sz="4" w:space="0" w:color="auto"/>
              <w:left w:val="single" w:sz="4" w:space="0" w:color="000000"/>
              <w:right w:val="single" w:sz="4" w:space="0" w:color="000000"/>
            </w:tcBorders>
          </w:tcPr>
          <w:p w14:paraId="2AA94655"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Access to basic Library  </w:t>
            </w:r>
          </w:p>
          <w:p w14:paraId="3AFBF56F"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Services   </w:t>
            </w:r>
          </w:p>
        </w:tc>
        <w:tc>
          <w:tcPr>
            <w:tcW w:w="243" w:type="pct"/>
            <w:vMerge w:val="restart"/>
            <w:tcBorders>
              <w:top w:val="single" w:sz="4" w:space="0" w:color="auto"/>
              <w:left w:val="single" w:sz="4" w:space="0" w:color="000000"/>
              <w:right w:val="single" w:sz="4" w:space="0" w:color="000000"/>
            </w:tcBorders>
            <w:textDirection w:val="btLr"/>
            <w:vAlign w:val="center"/>
          </w:tcPr>
          <w:p w14:paraId="6F0372E5" w14:textId="77777777" w:rsidR="005508BB" w:rsidRPr="00B10397" w:rsidRDefault="005508BB" w:rsidP="001F0229">
            <w:pPr>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20.</w:t>
            </w:r>
          </w:p>
        </w:tc>
        <w:tc>
          <w:tcPr>
            <w:tcW w:w="727" w:type="pct"/>
            <w:vMerge w:val="restart"/>
            <w:tcBorders>
              <w:top w:val="single" w:sz="4" w:space="0" w:color="auto"/>
              <w:left w:val="single" w:sz="4" w:space="0" w:color="000000"/>
              <w:right w:val="single" w:sz="4" w:space="0" w:color="000000"/>
            </w:tcBorders>
          </w:tcPr>
          <w:p w14:paraId="725BB7A5"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To provide reading and study material  </w:t>
            </w: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43A129E8" w14:textId="77777777" w:rsidR="005508BB" w:rsidRPr="00B10397" w:rsidRDefault="005508BB" w:rsidP="001F0229">
            <w:pPr>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20.1</w:t>
            </w:r>
          </w:p>
        </w:tc>
        <w:tc>
          <w:tcPr>
            <w:tcW w:w="880" w:type="pct"/>
            <w:tcBorders>
              <w:top w:val="single" w:sz="4" w:space="0" w:color="000000"/>
              <w:left w:val="single" w:sz="4" w:space="0" w:color="000000"/>
              <w:bottom w:val="single" w:sz="4" w:space="0" w:color="000000"/>
              <w:right w:val="single" w:sz="4" w:space="0" w:color="000000"/>
            </w:tcBorders>
          </w:tcPr>
          <w:p w14:paraId="18D17197"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Number of community education outreach  programmes conducted quarter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5FF6C32" w14:textId="77777777" w:rsidR="005508BB" w:rsidRPr="00B10397" w:rsidRDefault="005508BB" w:rsidP="001F0229">
            <w:pPr>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P117</w:t>
            </w:r>
          </w:p>
        </w:tc>
        <w:tc>
          <w:tcPr>
            <w:tcW w:w="774" w:type="pct"/>
            <w:tcBorders>
              <w:top w:val="single" w:sz="4" w:space="0" w:color="000000"/>
              <w:left w:val="single" w:sz="4" w:space="0" w:color="000000"/>
              <w:bottom w:val="single" w:sz="4" w:space="0" w:color="000000"/>
              <w:right w:val="single" w:sz="4" w:space="0" w:color="000000"/>
            </w:tcBorders>
          </w:tcPr>
          <w:p w14:paraId="22E698CD"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Community Outreach programme </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0380B3C3" w14:textId="77777777" w:rsidR="005508BB" w:rsidRPr="00B10397" w:rsidRDefault="005508BB" w:rsidP="001F0229">
            <w:pPr>
              <w:ind w:left="113" w:right="113"/>
              <w:jc w:val="center"/>
              <w:rPr>
                <w:rFonts w:ascii="Arial" w:eastAsiaTheme="minorHAnsi" w:hAnsi="Arial" w:cs="Arial"/>
                <w:sz w:val="21"/>
                <w:szCs w:val="21"/>
                <w:lang w:eastAsia="en-US"/>
              </w:rPr>
            </w:pPr>
            <w:r w:rsidRPr="00B10397">
              <w:rPr>
                <w:rFonts w:ascii="Arial" w:eastAsiaTheme="minorHAnsi" w:hAnsi="Arial" w:cs="Arial"/>
                <w:sz w:val="21"/>
                <w:szCs w:val="21"/>
                <w:lang w:eastAsia="en-US"/>
              </w:rPr>
              <w:t>2.20.20.1</w:t>
            </w:r>
            <w:r w:rsidR="001F0229" w:rsidRPr="00B10397">
              <w:rPr>
                <w:rFonts w:ascii="Arial" w:eastAsiaTheme="minorHAnsi" w:hAnsi="Arial" w:cs="Arial"/>
                <w:sz w:val="21"/>
                <w:szCs w:val="21"/>
                <w:lang w:eastAsia="en-US"/>
              </w:rPr>
              <w:t xml:space="preserve">           </w:t>
            </w:r>
            <w:r w:rsidRPr="00B10397">
              <w:rPr>
                <w:rFonts w:ascii="Arial" w:eastAsiaTheme="minorHAnsi" w:hAnsi="Arial" w:cs="Arial"/>
                <w:sz w:val="21"/>
                <w:szCs w:val="21"/>
                <w:lang w:eastAsia="en-US"/>
              </w:rPr>
              <w:t xml:space="preserve"> P117</w:t>
            </w:r>
          </w:p>
        </w:tc>
        <w:tc>
          <w:tcPr>
            <w:tcW w:w="743" w:type="pct"/>
            <w:tcBorders>
              <w:top w:val="single" w:sz="4" w:space="0" w:color="000000"/>
              <w:left w:val="single" w:sz="4" w:space="0" w:color="000000"/>
              <w:bottom w:val="single" w:sz="4" w:space="0" w:color="000000"/>
              <w:right w:val="single" w:sz="4" w:space="0" w:color="000000"/>
            </w:tcBorders>
          </w:tcPr>
          <w:p w14:paraId="7B7CF7A8" w14:textId="77777777" w:rsidR="005508BB" w:rsidRPr="00B10397" w:rsidRDefault="005508BB" w:rsidP="001F0229">
            <w:pPr>
              <w:jc w:val="both"/>
              <w:rPr>
                <w:rFonts w:ascii="Arial" w:eastAsiaTheme="minorHAnsi" w:hAnsi="Arial" w:cs="Arial"/>
                <w:sz w:val="21"/>
                <w:szCs w:val="21"/>
                <w:lang w:eastAsia="en-US"/>
              </w:rPr>
            </w:pPr>
            <w:r w:rsidRPr="00B10397">
              <w:rPr>
                <w:rFonts w:ascii="Arial" w:eastAsiaTheme="minorHAnsi" w:hAnsi="Arial" w:cs="Arial"/>
                <w:sz w:val="21"/>
                <w:szCs w:val="21"/>
                <w:lang w:eastAsia="en-US"/>
              </w:rPr>
              <w:t xml:space="preserve">Library services  </w:t>
            </w:r>
          </w:p>
        </w:tc>
      </w:tr>
      <w:tr w:rsidR="005508BB" w:rsidRPr="00F25DAA" w14:paraId="0F814CAC" w14:textId="77777777" w:rsidTr="001F0229">
        <w:trPr>
          <w:cantSplit/>
          <w:trHeight w:val="945"/>
        </w:trPr>
        <w:tc>
          <w:tcPr>
            <w:tcW w:w="821" w:type="pct"/>
            <w:vMerge/>
            <w:tcBorders>
              <w:left w:val="single" w:sz="4" w:space="0" w:color="000000"/>
              <w:bottom w:val="single" w:sz="4" w:space="0" w:color="000000"/>
              <w:right w:val="single" w:sz="4" w:space="0" w:color="000000"/>
            </w:tcBorders>
          </w:tcPr>
          <w:p w14:paraId="24F56222" w14:textId="77777777" w:rsidR="005508BB" w:rsidRPr="00F25DAA" w:rsidRDefault="005508BB" w:rsidP="001F0229">
            <w:pPr>
              <w:jc w:val="both"/>
              <w:rPr>
                <w:rFonts w:ascii="Arial" w:eastAsiaTheme="minorHAnsi" w:hAnsi="Arial" w:cs="Arial"/>
                <w:lang w:eastAsia="en-US"/>
              </w:rPr>
            </w:pPr>
          </w:p>
        </w:tc>
        <w:tc>
          <w:tcPr>
            <w:tcW w:w="243" w:type="pct"/>
            <w:vMerge/>
            <w:tcBorders>
              <w:left w:val="single" w:sz="4" w:space="0" w:color="000000"/>
              <w:bottom w:val="single" w:sz="4" w:space="0" w:color="000000"/>
              <w:right w:val="single" w:sz="4" w:space="0" w:color="000000"/>
            </w:tcBorders>
          </w:tcPr>
          <w:p w14:paraId="74C26FF1" w14:textId="77777777" w:rsidR="005508BB" w:rsidRPr="00F25DAA" w:rsidRDefault="005508BB" w:rsidP="001F0229">
            <w:pPr>
              <w:jc w:val="both"/>
              <w:rPr>
                <w:rFonts w:ascii="Arial" w:eastAsiaTheme="minorHAnsi" w:hAnsi="Arial" w:cs="Arial"/>
                <w:lang w:eastAsia="en-US"/>
              </w:rPr>
            </w:pPr>
          </w:p>
        </w:tc>
        <w:tc>
          <w:tcPr>
            <w:tcW w:w="727" w:type="pct"/>
            <w:vMerge/>
            <w:tcBorders>
              <w:left w:val="single" w:sz="4" w:space="0" w:color="000000"/>
              <w:bottom w:val="single" w:sz="4" w:space="0" w:color="000000"/>
              <w:right w:val="single" w:sz="4" w:space="0" w:color="000000"/>
            </w:tcBorders>
          </w:tcPr>
          <w:p w14:paraId="624D563A" w14:textId="77777777" w:rsidR="005508BB" w:rsidRPr="00F25DAA" w:rsidRDefault="005508BB" w:rsidP="001F0229">
            <w:pPr>
              <w:jc w:val="both"/>
              <w:rPr>
                <w:rFonts w:ascii="Arial" w:eastAsiaTheme="minorHAnsi" w:hAnsi="Arial" w:cs="Arial"/>
                <w:lang w:eastAsia="en-US"/>
              </w:rPr>
            </w:pPr>
          </w:p>
        </w:tc>
        <w:tc>
          <w:tcPr>
            <w:tcW w:w="233" w:type="pct"/>
            <w:tcBorders>
              <w:top w:val="single" w:sz="4" w:space="0" w:color="000000"/>
              <w:left w:val="single" w:sz="4" w:space="0" w:color="000000"/>
              <w:bottom w:val="single" w:sz="4" w:space="0" w:color="000000"/>
              <w:right w:val="single" w:sz="4" w:space="0" w:color="000000"/>
            </w:tcBorders>
            <w:textDirection w:val="btLr"/>
            <w:vAlign w:val="center"/>
          </w:tcPr>
          <w:p w14:paraId="4BF1DBA4" w14:textId="77777777" w:rsidR="005508BB" w:rsidRPr="008F7B54" w:rsidRDefault="005508BB" w:rsidP="001F0229">
            <w:pPr>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20.2</w:t>
            </w:r>
          </w:p>
        </w:tc>
        <w:tc>
          <w:tcPr>
            <w:tcW w:w="880" w:type="pct"/>
            <w:tcBorders>
              <w:top w:val="single" w:sz="4" w:space="0" w:color="000000"/>
              <w:left w:val="single" w:sz="4" w:space="0" w:color="000000"/>
              <w:bottom w:val="single" w:sz="4" w:space="0" w:color="000000"/>
              <w:right w:val="single" w:sz="4" w:space="0" w:color="000000"/>
            </w:tcBorders>
          </w:tcPr>
          <w:p w14:paraId="188403FD" w14:textId="77777777" w:rsidR="005508BB" w:rsidRPr="008F7B54" w:rsidRDefault="005508BB" w:rsidP="001F0229">
            <w:pPr>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Provision of library facilities to needy areas  and resources</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B99B97C" w14:textId="77777777" w:rsidR="005508BB" w:rsidRPr="008F7B54" w:rsidRDefault="005508BB" w:rsidP="001F0229">
            <w:pPr>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P118</w:t>
            </w:r>
          </w:p>
        </w:tc>
        <w:tc>
          <w:tcPr>
            <w:tcW w:w="774" w:type="pct"/>
            <w:tcBorders>
              <w:top w:val="single" w:sz="4" w:space="0" w:color="000000"/>
              <w:left w:val="single" w:sz="4" w:space="0" w:color="000000"/>
              <w:bottom w:val="single" w:sz="4" w:space="0" w:color="000000"/>
              <w:right w:val="single" w:sz="4" w:space="0" w:color="000000"/>
            </w:tcBorders>
          </w:tcPr>
          <w:p w14:paraId="736D82D7" w14:textId="77777777" w:rsidR="005508BB" w:rsidRPr="008F7B54" w:rsidRDefault="005508BB" w:rsidP="001F0229">
            <w:pPr>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Provision of libraries and resources</w:t>
            </w:r>
          </w:p>
        </w:tc>
        <w:tc>
          <w:tcPr>
            <w:tcW w:w="337" w:type="pct"/>
            <w:tcBorders>
              <w:top w:val="single" w:sz="4" w:space="0" w:color="000000"/>
              <w:left w:val="single" w:sz="4" w:space="0" w:color="000000"/>
              <w:bottom w:val="single" w:sz="4" w:space="0" w:color="000000"/>
              <w:right w:val="single" w:sz="4" w:space="0" w:color="000000"/>
            </w:tcBorders>
            <w:textDirection w:val="btLr"/>
            <w:vAlign w:val="center"/>
          </w:tcPr>
          <w:p w14:paraId="4B41662B" w14:textId="77777777" w:rsidR="005508BB" w:rsidRPr="008F7B54" w:rsidRDefault="005508BB" w:rsidP="001F0229">
            <w:pPr>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2.20.20.2 </w:t>
            </w:r>
            <w:r w:rsidR="001F0229" w:rsidRPr="008F7B54">
              <w:rPr>
                <w:rFonts w:ascii="Arial" w:eastAsiaTheme="minorHAnsi" w:hAnsi="Arial" w:cs="Arial"/>
                <w:sz w:val="21"/>
                <w:szCs w:val="21"/>
                <w:lang w:eastAsia="en-US"/>
              </w:rPr>
              <w:t xml:space="preserve">                         </w:t>
            </w:r>
            <w:r w:rsidRPr="008F7B54">
              <w:rPr>
                <w:rFonts w:ascii="Arial" w:eastAsiaTheme="minorHAnsi" w:hAnsi="Arial" w:cs="Arial"/>
                <w:sz w:val="21"/>
                <w:szCs w:val="21"/>
                <w:lang w:eastAsia="en-US"/>
              </w:rPr>
              <w:t>P118</w:t>
            </w:r>
          </w:p>
        </w:tc>
        <w:tc>
          <w:tcPr>
            <w:tcW w:w="743" w:type="pct"/>
            <w:tcBorders>
              <w:top w:val="single" w:sz="4" w:space="0" w:color="000000"/>
              <w:left w:val="single" w:sz="4" w:space="0" w:color="000000"/>
              <w:bottom w:val="single" w:sz="4" w:space="0" w:color="000000"/>
              <w:right w:val="single" w:sz="4" w:space="0" w:color="000000"/>
            </w:tcBorders>
          </w:tcPr>
          <w:p w14:paraId="26F96766" w14:textId="77777777" w:rsidR="005508BB" w:rsidRPr="008F7B54" w:rsidRDefault="005508BB" w:rsidP="001F0229">
            <w:pPr>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Library services</w:t>
            </w:r>
          </w:p>
          <w:p w14:paraId="49007D7C" w14:textId="77777777" w:rsidR="005508BB" w:rsidRPr="008F7B54" w:rsidRDefault="005508BB" w:rsidP="001F0229">
            <w:pPr>
              <w:jc w:val="both"/>
              <w:rPr>
                <w:rFonts w:ascii="Arial" w:eastAsiaTheme="minorHAnsi" w:hAnsi="Arial" w:cs="Arial"/>
                <w:sz w:val="21"/>
                <w:szCs w:val="21"/>
                <w:lang w:eastAsia="en-US"/>
              </w:rPr>
            </w:pPr>
          </w:p>
          <w:p w14:paraId="32DAD830" w14:textId="77777777" w:rsidR="005508BB" w:rsidRPr="008F7B54" w:rsidRDefault="005508BB" w:rsidP="001F0229">
            <w:pPr>
              <w:jc w:val="both"/>
              <w:rPr>
                <w:rFonts w:ascii="Arial" w:eastAsiaTheme="minorHAnsi" w:hAnsi="Arial" w:cs="Arial"/>
                <w:sz w:val="21"/>
                <w:szCs w:val="21"/>
                <w:lang w:eastAsia="en-US"/>
              </w:rPr>
            </w:pPr>
          </w:p>
          <w:p w14:paraId="10A4709F" w14:textId="77777777" w:rsidR="005508BB" w:rsidRPr="008F7B54" w:rsidRDefault="005508BB" w:rsidP="001F0229">
            <w:pPr>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  </w:t>
            </w:r>
          </w:p>
        </w:tc>
      </w:tr>
    </w:tbl>
    <w:tbl>
      <w:tblPr>
        <w:tblStyle w:val="TableGrid5"/>
        <w:tblW w:w="5236" w:type="pct"/>
        <w:tblInd w:w="-147" w:type="dxa"/>
        <w:tblLayout w:type="fixed"/>
        <w:tblCellMar>
          <w:top w:w="45" w:type="dxa"/>
          <w:left w:w="108" w:type="dxa"/>
          <w:right w:w="80" w:type="dxa"/>
        </w:tblCellMar>
        <w:tblLook w:val="04A0" w:firstRow="1" w:lastRow="0" w:firstColumn="1" w:lastColumn="0" w:noHBand="0" w:noVBand="1"/>
      </w:tblPr>
      <w:tblGrid>
        <w:gridCol w:w="1631"/>
        <w:gridCol w:w="480"/>
        <w:gridCol w:w="1443"/>
        <w:gridCol w:w="556"/>
        <w:gridCol w:w="1649"/>
        <w:gridCol w:w="482"/>
        <w:gridCol w:w="1534"/>
        <w:gridCol w:w="671"/>
        <w:gridCol w:w="1476"/>
      </w:tblGrid>
      <w:tr w:rsidR="005508BB" w:rsidRPr="00F25DAA" w14:paraId="023E4181" w14:textId="77777777" w:rsidTr="001F0229">
        <w:trPr>
          <w:trHeight w:val="408"/>
        </w:trPr>
        <w:tc>
          <w:tcPr>
            <w:tcW w:w="5000" w:type="pct"/>
            <w:gridSpan w:val="9"/>
            <w:tcBorders>
              <w:top w:val="single" w:sz="4" w:space="0" w:color="auto"/>
              <w:left w:val="single" w:sz="4" w:space="0" w:color="auto"/>
              <w:bottom w:val="single" w:sz="4" w:space="0" w:color="auto"/>
              <w:right w:val="single" w:sz="4" w:space="0" w:color="000000"/>
            </w:tcBorders>
            <w:shd w:val="clear" w:color="auto" w:fill="D7C0A1"/>
            <w:vAlign w:val="center"/>
          </w:tcPr>
          <w:p w14:paraId="6E670BD8" w14:textId="77777777" w:rsidR="005508BB" w:rsidRPr="00B103C2" w:rsidRDefault="005508BB" w:rsidP="008855BD">
            <w:pPr>
              <w:spacing w:after="160" w:line="259" w:lineRule="auto"/>
              <w:jc w:val="center"/>
              <w:rPr>
                <w:rFonts w:ascii="Arial" w:eastAsiaTheme="minorHAnsi" w:hAnsi="Arial" w:cs="Arial"/>
                <w:b/>
                <w:lang w:eastAsia="en-US"/>
              </w:rPr>
            </w:pPr>
            <w:r w:rsidRPr="00F25DAA">
              <w:rPr>
                <w:rFonts w:ascii="Arial" w:eastAsiaTheme="minorHAnsi" w:hAnsi="Arial" w:cs="Arial"/>
                <w:lang w:eastAsia="en-US"/>
              </w:rPr>
              <w:br w:type="page"/>
            </w:r>
            <w:r w:rsidRPr="00F25DAA">
              <w:rPr>
                <w:rFonts w:ascii="Arial" w:eastAsiaTheme="minorHAnsi" w:hAnsi="Arial" w:cs="Arial"/>
                <w:lang w:eastAsia="en-US"/>
              </w:rPr>
              <w:br w:type="page"/>
            </w:r>
            <w:r w:rsidR="00B103C2" w:rsidRPr="00B103C2">
              <w:rPr>
                <w:rFonts w:ascii="Arial" w:eastAsiaTheme="minorHAnsi" w:hAnsi="Arial" w:cs="Arial"/>
                <w:b/>
                <w:lang w:eastAsia="en-US"/>
              </w:rPr>
              <w:t>Development Priority no Three: Local economic Development and Rural development</w:t>
            </w:r>
          </w:p>
        </w:tc>
      </w:tr>
      <w:tr w:rsidR="005508BB" w:rsidRPr="00F25DAA" w14:paraId="597CC770" w14:textId="77777777" w:rsidTr="00C52EC9">
        <w:trPr>
          <w:cantSplit/>
          <w:trHeight w:val="1134"/>
        </w:trPr>
        <w:tc>
          <w:tcPr>
            <w:tcW w:w="822" w:type="pct"/>
            <w:vMerge w:val="restart"/>
            <w:tcBorders>
              <w:top w:val="single" w:sz="4" w:space="0" w:color="auto"/>
              <w:left w:val="single" w:sz="4" w:space="0" w:color="auto"/>
              <w:bottom w:val="single" w:sz="4" w:space="0" w:color="auto"/>
              <w:right w:val="single" w:sz="4" w:space="0" w:color="auto"/>
            </w:tcBorders>
          </w:tcPr>
          <w:p w14:paraId="296391DC"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Maximise economic growth and development </w:t>
            </w:r>
          </w:p>
          <w:p w14:paraId="6BDF6DE7"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takes place in a conducive environment </w:t>
            </w:r>
          </w:p>
        </w:tc>
        <w:tc>
          <w:tcPr>
            <w:tcW w:w="24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588249C"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w:t>
            </w:r>
          </w:p>
          <w:p w14:paraId="02F171E2"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p>
          <w:p w14:paraId="03AA8C4C"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p>
          <w:p w14:paraId="40D504FF"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472D7CC0"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To ensure adherence to town planning and building control legislation </w:t>
            </w: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37179F4D"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21.1</w:t>
            </w:r>
          </w:p>
        </w:tc>
        <w:tc>
          <w:tcPr>
            <w:tcW w:w="831" w:type="pct"/>
            <w:tcBorders>
              <w:top w:val="single" w:sz="4" w:space="0" w:color="auto"/>
              <w:left w:val="single" w:sz="4" w:space="0" w:color="auto"/>
              <w:bottom w:val="single" w:sz="4" w:space="0" w:color="auto"/>
              <w:right w:val="single" w:sz="4" w:space="0" w:color="auto"/>
            </w:tcBorders>
          </w:tcPr>
          <w:p w14:paraId="204726BD"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Review and adopt SDF by June 2019 </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64A5EB5D"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P119</w:t>
            </w:r>
          </w:p>
        </w:tc>
        <w:tc>
          <w:tcPr>
            <w:tcW w:w="773" w:type="pct"/>
            <w:tcBorders>
              <w:top w:val="single" w:sz="4" w:space="0" w:color="auto"/>
              <w:left w:val="single" w:sz="4" w:space="0" w:color="auto"/>
              <w:bottom w:val="single" w:sz="4" w:space="0" w:color="auto"/>
              <w:right w:val="single" w:sz="4" w:space="0" w:color="auto"/>
            </w:tcBorders>
          </w:tcPr>
          <w:p w14:paraId="4C432C4C"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Review Spatial </w:t>
            </w:r>
          </w:p>
          <w:p w14:paraId="48072D76"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Development </w:t>
            </w:r>
          </w:p>
          <w:p w14:paraId="5667D724"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Framework </w:t>
            </w:r>
          </w:p>
          <w:p w14:paraId="68B560A9"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(SDF)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114A1268"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3.21.21.1 </w:t>
            </w:r>
            <w:r w:rsidR="00B9700A" w:rsidRPr="008F7B54">
              <w:rPr>
                <w:rFonts w:ascii="Arial" w:eastAsiaTheme="minorHAnsi" w:hAnsi="Arial" w:cs="Arial"/>
                <w:sz w:val="21"/>
                <w:szCs w:val="21"/>
                <w:lang w:eastAsia="en-US"/>
              </w:rPr>
              <w:t xml:space="preserve">            </w:t>
            </w:r>
            <w:r w:rsidRPr="008F7B54">
              <w:rPr>
                <w:rFonts w:ascii="Arial" w:eastAsiaTheme="minorHAnsi" w:hAnsi="Arial" w:cs="Arial"/>
                <w:sz w:val="21"/>
                <w:szCs w:val="21"/>
                <w:lang w:eastAsia="en-US"/>
              </w:rPr>
              <w:t>P119</w:t>
            </w:r>
          </w:p>
        </w:tc>
        <w:tc>
          <w:tcPr>
            <w:tcW w:w="743" w:type="pct"/>
            <w:tcBorders>
              <w:top w:val="single" w:sz="4" w:space="0" w:color="auto"/>
              <w:left w:val="single" w:sz="4" w:space="0" w:color="auto"/>
              <w:bottom w:val="single" w:sz="4" w:space="0" w:color="auto"/>
              <w:right w:val="single" w:sz="4" w:space="0" w:color="auto"/>
            </w:tcBorders>
          </w:tcPr>
          <w:p w14:paraId="61B0DF8B"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Spatial planning  </w:t>
            </w:r>
          </w:p>
        </w:tc>
      </w:tr>
      <w:tr w:rsidR="005508BB" w:rsidRPr="00F25DAA" w14:paraId="6F24BFBB"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22FBFBC4"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14:paraId="37F64D25"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7EFA4E18"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6392DDC3"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21.2</w:t>
            </w:r>
          </w:p>
        </w:tc>
        <w:tc>
          <w:tcPr>
            <w:tcW w:w="831" w:type="pct"/>
            <w:tcBorders>
              <w:top w:val="single" w:sz="4" w:space="0" w:color="auto"/>
              <w:left w:val="single" w:sz="4" w:space="0" w:color="auto"/>
              <w:bottom w:val="single" w:sz="4" w:space="0" w:color="auto"/>
              <w:right w:val="single" w:sz="4" w:space="0" w:color="auto"/>
            </w:tcBorders>
          </w:tcPr>
          <w:p w14:paraId="1452632D"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Development and implement policy on land invasion and demolition of illegal structures   </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37B366F3"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P120</w:t>
            </w:r>
          </w:p>
        </w:tc>
        <w:tc>
          <w:tcPr>
            <w:tcW w:w="773" w:type="pct"/>
            <w:tcBorders>
              <w:top w:val="single" w:sz="4" w:space="0" w:color="auto"/>
              <w:left w:val="single" w:sz="4" w:space="0" w:color="auto"/>
              <w:bottom w:val="single" w:sz="4" w:space="0" w:color="auto"/>
              <w:right w:val="single" w:sz="4" w:space="0" w:color="auto"/>
            </w:tcBorders>
          </w:tcPr>
          <w:p w14:paraId="78815B8E"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Development of Land invasion policy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15A24A47"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3.21.21.2</w:t>
            </w:r>
            <w:r w:rsidR="0006165D" w:rsidRPr="008F7B54">
              <w:rPr>
                <w:rFonts w:ascii="Arial" w:eastAsiaTheme="minorHAnsi" w:hAnsi="Arial" w:cs="Arial"/>
                <w:sz w:val="21"/>
                <w:szCs w:val="21"/>
                <w:lang w:eastAsia="en-US"/>
              </w:rPr>
              <w:t xml:space="preserve">             </w:t>
            </w:r>
            <w:r w:rsidRPr="008F7B54">
              <w:rPr>
                <w:rFonts w:ascii="Arial" w:eastAsiaTheme="minorHAnsi" w:hAnsi="Arial" w:cs="Arial"/>
                <w:sz w:val="21"/>
                <w:szCs w:val="21"/>
                <w:lang w:eastAsia="en-US"/>
              </w:rPr>
              <w:t xml:space="preserve"> P120</w:t>
            </w:r>
          </w:p>
        </w:tc>
        <w:tc>
          <w:tcPr>
            <w:tcW w:w="743" w:type="pct"/>
            <w:tcBorders>
              <w:top w:val="single" w:sz="4" w:space="0" w:color="auto"/>
              <w:left w:val="single" w:sz="4" w:space="0" w:color="auto"/>
              <w:bottom w:val="single" w:sz="4" w:space="0" w:color="auto"/>
              <w:right w:val="single" w:sz="4" w:space="0" w:color="auto"/>
            </w:tcBorders>
          </w:tcPr>
          <w:p w14:paraId="0E084AA8"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Spatial planning  </w:t>
            </w:r>
          </w:p>
        </w:tc>
      </w:tr>
      <w:tr w:rsidR="005508BB" w:rsidRPr="00F25DAA" w14:paraId="3B6D7346"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6FDC6BAE"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761BF110"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28FBE096" w14:textId="77777777" w:rsidR="005508BB" w:rsidRPr="008F7B54" w:rsidRDefault="005508BB" w:rsidP="005508BB">
            <w:pPr>
              <w:spacing w:after="160"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61E39203"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21.3</w:t>
            </w:r>
          </w:p>
        </w:tc>
        <w:tc>
          <w:tcPr>
            <w:tcW w:w="831" w:type="pct"/>
            <w:tcBorders>
              <w:top w:val="single" w:sz="4" w:space="0" w:color="auto"/>
              <w:left w:val="single" w:sz="4" w:space="0" w:color="auto"/>
              <w:bottom w:val="single" w:sz="4" w:space="0" w:color="auto"/>
              <w:right w:val="single" w:sz="4" w:space="0" w:color="auto"/>
            </w:tcBorders>
          </w:tcPr>
          <w:p w14:paraId="72656DC7"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Development of the </w:t>
            </w:r>
          </w:p>
          <w:p w14:paraId="383172B0"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SPLUMA By-Law</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5C09AC78"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P121</w:t>
            </w:r>
          </w:p>
        </w:tc>
        <w:tc>
          <w:tcPr>
            <w:tcW w:w="773" w:type="pct"/>
            <w:tcBorders>
              <w:top w:val="single" w:sz="4" w:space="0" w:color="auto"/>
              <w:left w:val="single" w:sz="4" w:space="0" w:color="auto"/>
              <w:bottom w:val="single" w:sz="4" w:space="0" w:color="auto"/>
              <w:right w:val="single" w:sz="4" w:space="0" w:color="auto"/>
            </w:tcBorders>
          </w:tcPr>
          <w:p w14:paraId="7A2A4BF6"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Township </w:t>
            </w:r>
          </w:p>
          <w:p w14:paraId="43B10A70"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Establishment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79EA3E14" w14:textId="77777777" w:rsidR="005508BB" w:rsidRPr="008F7B54" w:rsidRDefault="005508BB" w:rsidP="0006165D">
            <w:pPr>
              <w:spacing w:after="160"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3.21.21.3 P121</w:t>
            </w:r>
          </w:p>
        </w:tc>
        <w:tc>
          <w:tcPr>
            <w:tcW w:w="743" w:type="pct"/>
            <w:tcBorders>
              <w:top w:val="single" w:sz="4" w:space="0" w:color="auto"/>
              <w:left w:val="single" w:sz="4" w:space="0" w:color="auto"/>
              <w:bottom w:val="single" w:sz="4" w:space="0" w:color="auto"/>
              <w:right w:val="single" w:sz="4" w:space="0" w:color="auto"/>
            </w:tcBorders>
          </w:tcPr>
          <w:p w14:paraId="2A5C8BD7" w14:textId="77777777" w:rsidR="005508BB" w:rsidRPr="008F7B54" w:rsidRDefault="005508BB" w:rsidP="005508BB">
            <w:pPr>
              <w:spacing w:after="160"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Spatial planning  </w:t>
            </w:r>
          </w:p>
        </w:tc>
      </w:tr>
      <w:tr w:rsidR="005508BB" w:rsidRPr="00F25DAA" w14:paraId="58475B03"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70EC18CC"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2C80382E"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4DF8101B"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408EBC04"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21.4</w:t>
            </w:r>
          </w:p>
        </w:tc>
        <w:tc>
          <w:tcPr>
            <w:tcW w:w="831" w:type="pct"/>
            <w:tcBorders>
              <w:top w:val="single" w:sz="4" w:space="0" w:color="auto"/>
              <w:left w:val="single" w:sz="4" w:space="0" w:color="auto"/>
              <w:bottom w:val="single" w:sz="4" w:space="0" w:color="auto"/>
              <w:right w:val="single" w:sz="4" w:space="0" w:color="auto"/>
            </w:tcBorders>
          </w:tcPr>
          <w:p w14:paraId="3ECFC7FC"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Establishment of the </w:t>
            </w:r>
          </w:p>
          <w:p w14:paraId="4437E2EB"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Tribunal and Appeals </w:t>
            </w:r>
          </w:p>
          <w:p w14:paraId="2F091914"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Board  </w:t>
            </w:r>
          </w:p>
        </w:tc>
        <w:tc>
          <w:tcPr>
            <w:tcW w:w="243" w:type="pct"/>
            <w:tcBorders>
              <w:top w:val="single" w:sz="4" w:space="0" w:color="auto"/>
              <w:left w:val="single" w:sz="4" w:space="0" w:color="auto"/>
              <w:bottom w:val="single" w:sz="4" w:space="0" w:color="auto"/>
              <w:right w:val="single" w:sz="4" w:space="0" w:color="auto"/>
            </w:tcBorders>
            <w:textDirection w:val="btLr"/>
            <w:vAlign w:val="center"/>
          </w:tcPr>
          <w:p w14:paraId="0B13E797"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P122</w:t>
            </w:r>
          </w:p>
        </w:tc>
        <w:tc>
          <w:tcPr>
            <w:tcW w:w="773" w:type="pct"/>
            <w:tcBorders>
              <w:top w:val="single" w:sz="4" w:space="0" w:color="auto"/>
              <w:left w:val="single" w:sz="4" w:space="0" w:color="auto"/>
              <w:bottom w:val="single" w:sz="4" w:space="0" w:color="auto"/>
              <w:right w:val="single" w:sz="4" w:space="0" w:color="auto"/>
            </w:tcBorders>
          </w:tcPr>
          <w:p w14:paraId="15A83EBC" w14:textId="77777777" w:rsidR="005508BB" w:rsidRPr="008F7B54" w:rsidRDefault="0006165D"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Establish </w:t>
            </w:r>
            <w:r w:rsidR="005508BB" w:rsidRPr="008F7B54">
              <w:rPr>
                <w:rFonts w:ascii="Arial" w:eastAsiaTheme="minorHAnsi" w:hAnsi="Arial" w:cs="Arial"/>
                <w:sz w:val="21"/>
                <w:szCs w:val="21"/>
                <w:lang w:eastAsia="en-US"/>
              </w:rPr>
              <w:t xml:space="preserve">SPLUMA compliant Planning </w:t>
            </w:r>
          </w:p>
          <w:p w14:paraId="727B7295"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Tribunal </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14:paraId="04E7B87E"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3.21.21.4</w:t>
            </w:r>
            <w:r w:rsidR="0006165D" w:rsidRPr="008F7B54">
              <w:rPr>
                <w:rFonts w:ascii="Arial" w:eastAsiaTheme="minorHAnsi" w:hAnsi="Arial" w:cs="Arial"/>
                <w:sz w:val="21"/>
                <w:szCs w:val="21"/>
                <w:lang w:eastAsia="en-US"/>
              </w:rPr>
              <w:t xml:space="preserve">        </w:t>
            </w:r>
            <w:r w:rsidRPr="008F7B54">
              <w:rPr>
                <w:rFonts w:ascii="Arial" w:eastAsiaTheme="minorHAnsi" w:hAnsi="Arial" w:cs="Arial"/>
                <w:sz w:val="21"/>
                <w:szCs w:val="21"/>
                <w:lang w:eastAsia="en-US"/>
              </w:rPr>
              <w:t xml:space="preserve"> P122</w:t>
            </w:r>
          </w:p>
        </w:tc>
        <w:tc>
          <w:tcPr>
            <w:tcW w:w="743" w:type="pct"/>
            <w:tcBorders>
              <w:top w:val="single" w:sz="4" w:space="0" w:color="auto"/>
              <w:left w:val="single" w:sz="4" w:space="0" w:color="auto"/>
              <w:bottom w:val="single" w:sz="4" w:space="0" w:color="auto"/>
              <w:right w:val="single" w:sz="4" w:space="0" w:color="auto"/>
            </w:tcBorders>
          </w:tcPr>
          <w:p w14:paraId="489D5EB7"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Spatial planning  </w:t>
            </w:r>
          </w:p>
        </w:tc>
      </w:tr>
      <w:tr w:rsidR="005508BB" w:rsidRPr="00F25DAA" w14:paraId="1BCA8D45" w14:textId="77777777" w:rsidTr="00C52EC9">
        <w:trPr>
          <w:cantSplit/>
          <w:trHeight w:val="1243"/>
        </w:trPr>
        <w:tc>
          <w:tcPr>
            <w:tcW w:w="822" w:type="pct"/>
            <w:vMerge/>
            <w:tcBorders>
              <w:top w:val="single" w:sz="4" w:space="0" w:color="auto"/>
              <w:left w:val="single" w:sz="4" w:space="0" w:color="auto"/>
              <w:bottom w:val="single" w:sz="4" w:space="0" w:color="auto"/>
              <w:right w:val="single" w:sz="4" w:space="0" w:color="auto"/>
            </w:tcBorders>
          </w:tcPr>
          <w:p w14:paraId="447B5556"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4A859683"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01EC0A5E" w14:textId="77777777" w:rsidR="005508BB" w:rsidRPr="008F7B54" w:rsidRDefault="005508BB" w:rsidP="0006165D">
            <w:pPr>
              <w:spacing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000000"/>
              <w:bottom w:val="single" w:sz="4" w:space="0" w:color="auto"/>
              <w:right w:val="single" w:sz="4" w:space="0" w:color="auto"/>
            </w:tcBorders>
            <w:textDirection w:val="btLr"/>
            <w:vAlign w:val="center"/>
          </w:tcPr>
          <w:p w14:paraId="57566567"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21.5</w:t>
            </w:r>
          </w:p>
        </w:tc>
        <w:tc>
          <w:tcPr>
            <w:tcW w:w="831" w:type="pct"/>
            <w:tcBorders>
              <w:top w:val="single" w:sz="4" w:space="0" w:color="auto"/>
              <w:left w:val="single" w:sz="4" w:space="0" w:color="auto"/>
              <w:bottom w:val="single" w:sz="4" w:space="0" w:color="000000"/>
              <w:right w:val="single" w:sz="4" w:space="0" w:color="000000"/>
            </w:tcBorders>
          </w:tcPr>
          <w:p w14:paraId="287D1589"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Upgrading Air filed  </w:t>
            </w:r>
          </w:p>
        </w:tc>
        <w:tc>
          <w:tcPr>
            <w:tcW w:w="243" w:type="pct"/>
            <w:tcBorders>
              <w:top w:val="single" w:sz="4" w:space="0" w:color="auto"/>
              <w:left w:val="single" w:sz="4" w:space="0" w:color="000000"/>
              <w:bottom w:val="single" w:sz="4" w:space="0" w:color="000000"/>
              <w:right w:val="single" w:sz="4" w:space="0" w:color="000000"/>
            </w:tcBorders>
            <w:textDirection w:val="btLr"/>
            <w:vAlign w:val="center"/>
          </w:tcPr>
          <w:p w14:paraId="61AFEF93"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P123</w:t>
            </w:r>
          </w:p>
        </w:tc>
        <w:tc>
          <w:tcPr>
            <w:tcW w:w="773" w:type="pct"/>
            <w:tcBorders>
              <w:top w:val="single" w:sz="4" w:space="0" w:color="auto"/>
              <w:left w:val="single" w:sz="4" w:space="0" w:color="000000"/>
              <w:bottom w:val="single" w:sz="4" w:space="0" w:color="000000"/>
              <w:right w:val="single" w:sz="4" w:space="0" w:color="000000"/>
            </w:tcBorders>
          </w:tcPr>
          <w:p w14:paraId="3586CD32"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Air filed </w:t>
            </w:r>
          </w:p>
          <w:p w14:paraId="0F7AB522"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development  </w:t>
            </w:r>
          </w:p>
        </w:tc>
        <w:tc>
          <w:tcPr>
            <w:tcW w:w="338" w:type="pct"/>
            <w:tcBorders>
              <w:top w:val="single" w:sz="4" w:space="0" w:color="auto"/>
              <w:left w:val="single" w:sz="4" w:space="0" w:color="000000"/>
              <w:bottom w:val="single" w:sz="4" w:space="0" w:color="000000"/>
              <w:right w:val="single" w:sz="4" w:space="0" w:color="000000"/>
            </w:tcBorders>
            <w:textDirection w:val="btLr"/>
            <w:vAlign w:val="center"/>
          </w:tcPr>
          <w:p w14:paraId="71839524" w14:textId="77777777" w:rsidR="005508BB" w:rsidRPr="008F7B54" w:rsidRDefault="005508BB" w:rsidP="0006165D">
            <w:pPr>
              <w:spacing w:line="259" w:lineRule="auto"/>
              <w:ind w:left="113" w:right="113"/>
              <w:jc w:val="center"/>
              <w:rPr>
                <w:rFonts w:ascii="Arial" w:eastAsiaTheme="minorHAnsi" w:hAnsi="Arial" w:cs="Arial"/>
                <w:sz w:val="21"/>
                <w:szCs w:val="21"/>
                <w:lang w:eastAsia="en-US"/>
              </w:rPr>
            </w:pPr>
            <w:r w:rsidRPr="008F7B54">
              <w:rPr>
                <w:rFonts w:ascii="Arial" w:eastAsiaTheme="minorHAnsi" w:hAnsi="Arial" w:cs="Arial"/>
                <w:sz w:val="21"/>
                <w:szCs w:val="21"/>
                <w:lang w:eastAsia="en-US"/>
              </w:rPr>
              <w:t>3.21.21.5 P123</w:t>
            </w:r>
          </w:p>
        </w:tc>
        <w:tc>
          <w:tcPr>
            <w:tcW w:w="743" w:type="pct"/>
            <w:tcBorders>
              <w:top w:val="single" w:sz="4" w:space="0" w:color="auto"/>
              <w:left w:val="single" w:sz="4" w:space="0" w:color="000000"/>
              <w:bottom w:val="single" w:sz="4" w:space="0" w:color="000000"/>
              <w:right w:val="single" w:sz="4" w:space="0" w:color="000000"/>
            </w:tcBorders>
          </w:tcPr>
          <w:p w14:paraId="5FFD8455" w14:textId="77777777" w:rsidR="005508BB" w:rsidRPr="008F7B54" w:rsidRDefault="005508BB" w:rsidP="0006165D">
            <w:pPr>
              <w:spacing w:line="259" w:lineRule="auto"/>
              <w:jc w:val="both"/>
              <w:rPr>
                <w:rFonts w:ascii="Arial" w:eastAsiaTheme="minorHAnsi" w:hAnsi="Arial" w:cs="Arial"/>
                <w:sz w:val="21"/>
                <w:szCs w:val="21"/>
                <w:lang w:eastAsia="en-US"/>
              </w:rPr>
            </w:pPr>
            <w:r w:rsidRPr="008F7B54">
              <w:rPr>
                <w:rFonts w:ascii="Arial" w:eastAsiaTheme="minorHAnsi" w:hAnsi="Arial" w:cs="Arial"/>
                <w:sz w:val="21"/>
                <w:szCs w:val="21"/>
                <w:lang w:eastAsia="en-US"/>
              </w:rPr>
              <w:t xml:space="preserve">Spatial planning  </w:t>
            </w:r>
          </w:p>
        </w:tc>
      </w:tr>
      <w:tr w:rsidR="005508BB" w:rsidRPr="00F25DAA" w14:paraId="078630DA" w14:textId="77777777" w:rsidTr="00C52EC9">
        <w:trPr>
          <w:cantSplit/>
          <w:trHeight w:val="1282"/>
        </w:trPr>
        <w:tc>
          <w:tcPr>
            <w:tcW w:w="822" w:type="pct"/>
            <w:vMerge w:val="restart"/>
            <w:tcBorders>
              <w:top w:val="single" w:sz="4" w:space="0" w:color="auto"/>
              <w:left w:val="single" w:sz="4" w:space="0" w:color="auto"/>
              <w:bottom w:val="single" w:sz="4" w:space="0" w:color="auto"/>
              <w:right w:val="single" w:sz="4" w:space="0" w:color="auto"/>
            </w:tcBorders>
          </w:tcPr>
          <w:p w14:paraId="449A421E"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right w:val="single" w:sz="4" w:space="0" w:color="auto"/>
            </w:tcBorders>
          </w:tcPr>
          <w:p w14:paraId="6CE75F9F" w14:textId="77777777"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7" w:type="pct"/>
            <w:vMerge w:val="restart"/>
            <w:tcBorders>
              <w:top w:val="single" w:sz="4" w:space="0" w:color="auto"/>
              <w:left w:val="single" w:sz="4" w:space="0" w:color="auto"/>
              <w:right w:val="single" w:sz="4" w:space="0" w:color="auto"/>
            </w:tcBorders>
          </w:tcPr>
          <w:p w14:paraId="034C5818" w14:textId="77777777" w:rsidR="005508BB" w:rsidRPr="00F25DAA" w:rsidRDefault="005508BB" w:rsidP="005508BB">
            <w:pPr>
              <w:spacing w:after="160" w:line="259" w:lineRule="auto"/>
              <w:jc w:val="both"/>
              <w:rPr>
                <w:rFonts w:ascii="Arial" w:eastAsiaTheme="minorHAnsi" w:hAnsi="Arial" w:cs="Arial"/>
                <w:lang w:eastAsia="en-US"/>
              </w:rPr>
            </w:pPr>
          </w:p>
        </w:tc>
        <w:tc>
          <w:tcPr>
            <w:tcW w:w="280" w:type="pct"/>
            <w:tcBorders>
              <w:top w:val="single" w:sz="4" w:space="0" w:color="auto"/>
              <w:left w:val="single" w:sz="4" w:space="0" w:color="000000"/>
              <w:bottom w:val="single" w:sz="4" w:space="0" w:color="000000"/>
              <w:right w:val="single" w:sz="4" w:space="0" w:color="000000"/>
            </w:tcBorders>
            <w:textDirection w:val="btLr"/>
            <w:vAlign w:val="center"/>
          </w:tcPr>
          <w:p w14:paraId="22DC319D"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21.6</w:t>
            </w:r>
          </w:p>
        </w:tc>
        <w:tc>
          <w:tcPr>
            <w:tcW w:w="831" w:type="pct"/>
            <w:tcBorders>
              <w:top w:val="single" w:sz="4" w:space="0" w:color="000000"/>
              <w:left w:val="single" w:sz="4" w:space="0" w:color="000000"/>
              <w:bottom w:val="single" w:sz="4" w:space="0" w:color="000000"/>
              <w:right w:val="single" w:sz="4" w:space="0" w:color="000000"/>
            </w:tcBorders>
          </w:tcPr>
          <w:p w14:paraId="746823E8"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Conduct land audit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5A368440"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P124</w:t>
            </w:r>
          </w:p>
        </w:tc>
        <w:tc>
          <w:tcPr>
            <w:tcW w:w="773" w:type="pct"/>
            <w:tcBorders>
              <w:top w:val="single" w:sz="4" w:space="0" w:color="000000"/>
              <w:left w:val="single" w:sz="4" w:space="0" w:color="000000"/>
              <w:bottom w:val="single" w:sz="4" w:space="0" w:color="000000"/>
              <w:right w:val="single" w:sz="4" w:space="0" w:color="000000"/>
            </w:tcBorders>
          </w:tcPr>
          <w:p w14:paraId="787C6696"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Land Audit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7787271"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3.21.21.6  </w:t>
            </w:r>
            <w:r w:rsidR="0006165D" w:rsidRPr="00E51A1A">
              <w:rPr>
                <w:rFonts w:ascii="Arial" w:eastAsiaTheme="minorHAnsi" w:hAnsi="Arial" w:cs="Arial"/>
                <w:sz w:val="21"/>
                <w:szCs w:val="21"/>
                <w:lang w:eastAsia="en-US"/>
              </w:rPr>
              <w:t>P</w:t>
            </w:r>
            <w:r w:rsidRPr="00E51A1A">
              <w:rPr>
                <w:rFonts w:ascii="Arial" w:eastAsiaTheme="minorHAnsi" w:hAnsi="Arial" w:cs="Arial"/>
                <w:sz w:val="21"/>
                <w:szCs w:val="21"/>
                <w:lang w:eastAsia="en-US"/>
              </w:rPr>
              <w:t>124</w:t>
            </w:r>
          </w:p>
        </w:tc>
        <w:tc>
          <w:tcPr>
            <w:tcW w:w="743" w:type="pct"/>
            <w:tcBorders>
              <w:top w:val="single" w:sz="4" w:space="0" w:color="000000"/>
              <w:left w:val="single" w:sz="4" w:space="0" w:color="000000"/>
              <w:bottom w:val="single" w:sz="4" w:space="0" w:color="000000"/>
              <w:right w:val="single" w:sz="4" w:space="0" w:color="000000"/>
            </w:tcBorders>
          </w:tcPr>
          <w:p w14:paraId="42CB2CE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Spatial planning  </w:t>
            </w:r>
          </w:p>
        </w:tc>
      </w:tr>
      <w:tr w:rsidR="005508BB" w:rsidRPr="00F25DAA" w14:paraId="2A63EB2C"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420CBEA3"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14:paraId="7DFA49D4" w14:textId="77777777" w:rsidR="005508BB" w:rsidRPr="00F25DAA" w:rsidRDefault="005508BB" w:rsidP="005508BB">
            <w:pPr>
              <w:spacing w:after="160" w:line="259" w:lineRule="auto"/>
              <w:jc w:val="both"/>
              <w:rPr>
                <w:rFonts w:ascii="Arial" w:eastAsiaTheme="minorHAnsi" w:hAnsi="Arial" w:cs="Arial"/>
                <w:lang w:eastAsia="en-US"/>
              </w:rPr>
            </w:pPr>
          </w:p>
        </w:tc>
        <w:tc>
          <w:tcPr>
            <w:tcW w:w="727" w:type="pct"/>
            <w:vMerge/>
            <w:tcBorders>
              <w:left w:val="single" w:sz="4" w:space="0" w:color="auto"/>
              <w:bottom w:val="single" w:sz="4" w:space="0" w:color="auto"/>
              <w:right w:val="single" w:sz="4" w:space="0" w:color="auto"/>
            </w:tcBorders>
          </w:tcPr>
          <w:p w14:paraId="05EF4953" w14:textId="77777777" w:rsidR="005508BB" w:rsidRPr="00F25DAA" w:rsidRDefault="005508BB" w:rsidP="005508BB">
            <w:pPr>
              <w:spacing w:after="160" w:line="259" w:lineRule="auto"/>
              <w:jc w:val="both"/>
              <w:rPr>
                <w:rFonts w:ascii="Arial" w:eastAsiaTheme="minorHAnsi" w:hAnsi="Arial" w:cs="Arial"/>
                <w:lang w:eastAsia="en-US"/>
              </w:rPr>
            </w:pP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47DC99A4"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21.7</w:t>
            </w:r>
          </w:p>
        </w:tc>
        <w:tc>
          <w:tcPr>
            <w:tcW w:w="831" w:type="pct"/>
            <w:tcBorders>
              <w:top w:val="single" w:sz="4" w:space="0" w:color="000000"/>
              <w:left w:val="single" w:sz="4" w:space="0" w:color="000000"/>
              <w:bottom w:val="single" w:sz="4" w:space="0" w:color="000000"/>
              <w:right w:val="single" w:sz="4" w:space="0" w:color="000000"/>
            </w:tcBorders>
          </w:tcPr>
          <w:p w14:paraId="74FF1406" w14:textId="77777777" w:rsidR="005508BB" w:rsidRPr="00E51A1A" w:rsidRDefault="005508BB" w:rsidP="0006165D">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Establishment of Waste to Energy </w:t>
            </w:r>
            <w:r w:rsidR="0006165D" w:rsidRPr="00E51A1A">
              <w:rPr>
                <w:rFonts w:ascii="Arial" w:eastAsiaTheme="minorHAnsi" w:hAnsi="Arial" w:cs="Arial"/>
                <w:sz w:val="21"/>
                <w:szCs w:val="21"/>
                <w:lang w:eastAsia="en-US"/>
              </w:rPr>
              <w:t>programme</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78B01626"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P125</w:t>
            </w:r>
          </w:p>
        </w:tc>
        <w:tc>
          <w:tcPr>
            <w:tcW w:w="773" w:type="pct"/>
            <w:tcBorders>
              <w:top w:val="single" w:sz="4" w:space="0" w:color="000000"/>
              <w:left w:val="single" w:sz="4" w:space="0" w:color="000000"/>
              <w:bottom w:val="single" w:sz="4" w:space="0" w:color="000000"/>
              <w:right w:val="single" w:sz="4" w:space="0" w:color="000000"/>
            </w:tcBorders>
          </w:tcPr>
          <w:p w14:paraId="164EA64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Waste to Energy (Power X project)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24D5F49"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3.21.21.7 P125</w:t>
            </w:r>
          </w:p>
        </w:tc>
        <w:tc>
          <w:tcPr>
            <w:tcW w:w="743" w:type="pct"/>
            <w:tcBorders>
              <w:top w:val="single" w:sz="4" w:space="0" w:color="000000"/>
              <w:left w:val="single" w:sz="4" w:space="0" w:color="000000"/>
              <w:bottom w:val="single" w:sz="4" w:space="0" w:color="000000"/>
              <w:right w:val="single" w:sz="4" w:space="0" w:color="000000"/>
            </w:tcBorders>
          </w:tcPr>
          <w:p w14:paraId="4D4D5287"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Spatial planning  </w:t>
            </w:r>
          </w:p>
        </w:tc>
      </w:tr>
      <w:tr w:rsidR="005508BB" w:rsidRPr="00F25DAA" w14:paraId="0ED4CE46" w14:textId="77777777" w:rsidTr="00C52EC9">
        <w:trPr>
          <w:cantSplit/>
          <w:trHeight w:val="1134"/>
        </w:trPr>
        <w:tc>
          <w:tcPr>
            <w:tcW w:w="822" w:type="pct"/>
            <w:vMerge w:val="restart"/>
            <w:tcBorders>
              <w:top w:val="single" w:sz="4" w:space="0" w:color="auto"/>
              <w:left w:val="single" w:sz="4" w:space="0" w:color="auto"/>
              <w:right w:val="single" w:sz="4" w:space="0" w:color="auto"/>
            </w:tcBorders>
          </w:tcPr>
          <w:p w14:paraId="5641C090"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Maximise economic growth and development </w:t>
            </w:r>
          </w:p>
          <w:p w14:paraId="33853C64"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takes place in a conducive environment</w:t>
            </w:r>
          </w:p>
          <w:p w14:paraId="196A8745" w14:textId="77777777" w:rsidR="005508BB" w:rsidRPr="00E51A1A" w:rsidRDefault="005508BB" w:rsidP="005508BB">
            <w:pPr>
              <w:spacing w:after="160" w:line="259" w:lineRule="auto"/>
              <w:jc w:val="both"/>
              <w:rPr>
                <w:rFonts w:ascii="Arial" w:eastAsiaTheme="minorHAnsi" w:hAnsi="Arial" w:cs="Arial"/>
                <w:sz w:val="21"/>
                <w:szCs w:val="21"/>
                <w:lang w:eastAsia="en-US"/>
              </w:rPr>
            </w:pPr>
          </w:p>
          <w:p w14:paraId="26D42BB9" w14:textId="77777777" w:rsidR="005508BB" w:rsidRPr="00E51A1A" w:rsidRDefault="005508BB" w:rsidP="005508BB">
            <w:pPr>
              <w:spacing w:after="160" w:line="259" w:lineRule="auto"/>
              <w:jc w:val="both"/>
              <w:rPr>
                <w:rFonts w:ascii="Arial" w:eastAsiaTheme="minorHAnsi" w:hAnsi="Arial" w:cs="Arial"/>
                <w:sz w:val="21"/>
                <w:szCs w:val="21"/>
                <w:lang w:eastAsia="en-US"/>
              </w:rPr>
            </w:pPr>
          </w:p>
        </w:tc>
        <w:tc>
          <w:tcPr>
            <w:tcW w:w="242" w:type="pct"/>
            <w:vMerge w:val="restart"/>
            <w:tcBorders>
              <w:top w:val="single" w:sz="4" w:space="0" w:color="auto"/>
              <w:left w:val="single" w:sz="4" w:space="0" w:color="auto"/>
              <w:right w:val="single" w:sz="4" w:space="0" w:color="auto"/>
            </w:tcBorders>
          </w:tcPr>
          <w:p w14:paraId="349E20E3" w14:textId="77777777" w:rsidR="005508BB" w:rsidRPr="00E51A1A" w:rsidRDefault="005508BB" w:rsidP="005508BB">
            <w:pPr>
              <w:spacing w:after="160" w:line="259" w:lineRule="auto"/>
              <w:jc w:val="both"/>
              <w:rPr>
                <w:rFonts w:ascii="Arial" w:eastAsiaTheme="minorHAnsi" w:hAnsi="Arial" w:cs="Arial"/>
                <w:sz w:val="21"/>
                <w:szCs w:val="21"/>
                <w:lang w:eastAsia="en-US"/>
              </w:rPr>
            </w:pPr>
          </w:p>
        </w:tc>
        <w:tc>
          <w:tcPr>
            <w:tcW w:w="727" w:type="pct"/>
            <w:vMerge w:val="restart"/>
            <w:tcBorders>
              <w:top w:val="single" w:sz="4" w:space="0" w:color="auto"/>
              <w:left w:val="single" w:sz="4" w:space="0" w:color="auto"/>
              <w:right w:val="single" w:sz="4" w:space="0" w:color="auto"/>
            </w:tcBorders>
          </w:tcPr>
          <w:p w14:paraId="316085A6"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To ensure adherence to town planning and building control legislation</w:t>
            </w: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5EF3FB55"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21.8</w:t>
            </w:r>
          </w:p>
        </w:tc>
        <w:tc>
          <w:tcPr>
            <w:tcW w:w="831" w:type="pct"/>
            <w:tcBorders>
              <w:top w:val="single" w:sz="4" w:space="0" w:color="000000"/>
              <w:left w:val="single" w:sz="4" w:space="0" w:color="000000"/>
              <w:bottom w:val="single" w:sz="4" w:space="0" w:color="000000"/>
              <w:right w:val="single" w:sz="4" w:space="0" w:color="000000"/>
            </w:tcBorders>
          </w:tcPr>
          <w:p w14:paraId="50FDD766"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infill areas approved for town establishment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53D56FF"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P126</w:t>
            </w:r>
          </w:p>
        </w:tc>
        <w:tc>
          <w:tcPr>
            <w:tcW w:w="773" w:type="pct"/>
            <w:tcBorders>
              <w:top w:val="single" w:sz="4" w:space="0" w:color="000000"/>
              <w:left w:val="single" w:sz="4" w:space="0" w:color="000000"/>
              <w:bottom w:val="single" w:sz="4" w:space="0" w:color="000000"/>
              <w:right w:val="single" w:sz="4" w:space="0" w:color="000000"/>
            </w:tcBorders>
          </w:tcPr>
          <w:p w14:paraId="0D3F408B"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Town establishment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E9BC80C"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3.21.21.8 P126</w:t>
            </w:r>
          </w:p>
        </w:tc>
        <w:tc>
          <w:tcPr>
            <w:tcW w:w="743" w:type="pct"/>
            <w:tcBorders>
              <w:top w:val="single" w:sz="4" w:space="0" w:color="000000"/>
              <w:left w:val="single" w:sz="4" w:space="0" w:color="000000"/>
              <w:bottom w:val="single" w:sz="4" w:space="0" w:color="000000"/>
              <w:right w:val="single" w:sz="4" w:space="0" w:color="000000"/>
            </w:tcBorders>
          </w:tcPr>
          <w:p w14:paraId="49564D00"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Spatial planning  </w:t>
            </w:r>
          </w:p>
        </w:tc>
      </w:tr>
      <w:tr w:rsidR="005508BB" w:rsidRPr="00F25DAA" w14:paraId="10482A76" w14:textId="77777777" w:rsidTr="00C52EC9">
        <w:trPr>
          <w:cantSplit/>
          <w:trHeight w:val="1134"/>
        </w:trPr>
        <w:tc>
          <w:tcPr>
            <w:tcW w:w="822" w:type="pct"/>
            <w:vMerge/>
            <w:tcBorders>
              <w:left w:val="single" w:sz="4" w:space="0" w:color="auto"/>
              <w:right w:val="single" w:sz="4" w:space="0" w:color="auto"/>
            </w:tcBorders>
          </w:tcPr>
          <w:p w14:paraId="14F9FBAB" w14:textId="77777777"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14:paraId="5538975A" w14:textId="77777777" w:rsidR="005508BB" w:rsidRPr="00F25DAA" w:rsidRDefault="005508BB" w:rsidP="005508BB">
            <w:pPr>
              <w:spacing w:after="160" w:line="259" w:lineRule="auto"/>
              <w:jc w:val="both"/>
              <w:rPr>
                <w:rFonts w:ascii="Arial" w:eastAsiaTheme="minorHAnsi" w:hAnsi="Arial" w:cs="Arial"/>
                <w:lang w:eastAsia="en-US"/>
              </w:rPr>
            </w:pPr>
          </w:p>
        </w:tc>
        <w:tc>
          <w:tcPr>
            <w:tcW w:w="727" w:type="pct"/>
            <w:vMerge/>
            <w:tcBorders>
              <w:left w:val="single" w:sz="4" w:space="0" w:color="auto"/>
              <w:bottom w:val="single" w:sz="4" w:space="0" w:color="auto"/>
              <w:right w:val="single" w:sz="4" w:space="0" w:color="auto"/>
            </w:tcBorders>
          </w:tcPr>
          <w:p w14:paraId="7713356D" w14:textId="77777777" w:rsidR="005508BB" w:rsidRPr="00F25DAA" w:rsidRDefault="005508BB" w:rsidP="005508BB">
            <w:pPr>
              <w:spacing w:after="160" w:line="259" w:lineRule="auto"/>
              <w:jc w:val="both"/>
              <w:rPr>
                <w:rFonts w:ascii="Arial" w:eastAsiaTheme="minorHAnsi" w:hAnsi="Arial" w:cs="Arial"/>
                <w:lang w:eastAsia="en-US"/>
              </w:rPr>
            </w:pP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36F59FB8" w14:textId="77777777" w:rsidR="005508BB" w:rsidRPr="00F25DAA" w:rsidRDefault="005508BB" w:rsidP="0006165D">
            <w:pPr>
              <w:spacing w:after="160" w:line="259" w:lineRule="auto"/>
              <w:ind w:left="113" w:right="113"/>
              <w:jc w:val="center"/>
              <w:rPr>
                <w:rFonts w:ascii="Arial" w:eastAsiaTheme="minorHAnsi" w:hAnsi="Arial" w:cs="Arial"/>
                <w:lang w:eastAsia="en-US"/>
              </w:rPr>
            </w:pPr>
            <w:r w:rsidRPr="00F25DAA">
              <w:rPr>
                <w:rFonts w:ascii="Arial" w:eastAsiaTheme="minorHAnsi" w:hAnsi="Arial" w:cs="Arial"/>
                <w:lang w:eastAsia="en-US"/>
              </w:rPr>
              <w:t>21.9</w:t>
            </w:r>
          </w:p>
        </w:tc>
        <w:tc>
          <w:tcPr>
            <w:tcW w:w="831" w:type="pct"/>
            <w:tcBorders>
              <w:top w:val="single" w:sz="4" w:space="0" w:color="000000"/>
              <w:left w:val="single" w:sz="4" w:space="0" w:color="000000"/>
              <w:bottom w:val="single" w:sz="4" w:space="0" w:color="000000"/>
              <w:right w:val="single" w:sz="4" w:space="0" w:color="000000"/>
            </w:tcBorders>
          </w:tcPr>
          <w:p w14:paraId="07FD18E9"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of the Sub division, Rezoning and Building control policy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3B14590"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P127</w:t>
            </w:r>
          </w:p>
        </w:tc>
        <w:tc>
          <w:tcPr>
            <w:tcW w:w="773" w:type="pct"/>
            <w:tcBorders>
              <w:top w:val="single" w:sz="4" w:space="0" w:color="000000"/>
              <w:left w:val="single" w:sz="4" w:space="0" w:color="000000"/>
              <w:bottom w:val="single" w:sz="4" w:space="0" w:color="000000"/>
              <w:right w:val="single" w:sz="4" w:space="0" w:color="000000"/>
            </w:tcBorders>
          </w:tcPr>
          <w:p w14:paraId="12C6718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Rezoning and Building and building control policy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61FDA460" w14:textId="77777777" w:rsidR="005508BB" w:rsidRPr="00E51A1A" w:rsidRDefault="005508BB" w:rsidP="0006165D">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3.21.21.9 P127</w:t>
            </w:r>
          </w:p>
        </w:tc>
        <w:tc>
          <w:tcPr>
            <w:tcW w:w="743" w:type="pct"/>
            <w:tcBorders>
              <w:top w:val="single" w:sz="4" w:space="0" w:color="000000"/>
              <w:left w:val="single" w:sz="4" w:space="0" w:color="000000"/>
              <w:bottom w:val="single" w:sz="4" w:space="0" w:color="000000"/>
              <w:right w:val="single" w:sz="4" w:space="0" w:color="000000"/>
            </w:tcBorders>
          </w:tcPr>
          <w:p w14:paraId="5A97E56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Building control  </w:t>
            </w:r>
          </w:p>
        </w:tc>
      </w:tr>
      <w:tr w:rsidR="005508BB" w:rsidRPr="00F25DAA" w14:paraId="29761E23" w14:textId="77777777" w:rsidTr="00C52EC9">
        <w:trPr>
          <w:cantSplit/>
          <w:trHeight w:val="1134"/>
        </w:trPr>
        <w:tc>
          <w:tcPr>
            <w:tcW w:w="822" w:type="pct"/>
            <w:vMerge/>
            <w:tcBorders>
              <w:left w:val="single" w:sz="4" w:space="0" w:color="auto"/>
              <w:right w:val="single" w:sz="4" w:space="0" w:color="auto"/>
            </w:tcBorders>
          </w:tcPr>
          <w:p w14:paraId="3B91B162"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val="restart"/>
            <w:tcBorders>
              <w:top w:val="single" w:sz="4" w:space="0" w:color="000000"/>
              <w:left w:val="single" w:sz="4" w:space="0" w:color="000000"/>
              <w:right w:val="single" w:sz="4" w:space="0" w:color="000000"/>
            </w:tcBorders>
            <w:textDirection w:val="btLr"/>
            <w:vAlign w:val="center"/>
          </w:tcPr>
          <w:p w14:paraId="5F4EBF2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w:t>
            </w:r>
          </w:p>
          <w:p w14:paraId="6B0786F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1AD0B49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53AD44E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tc>
        <w:tc>
          <w:tcPr>
            <w:tcW w:w="727" w:type="pct"/>
            <w:vMerge w:val="restart"/>
            <w:tcBorders>
              <w:top w:val="single" w:sz="4" w:space="0" w:color="000000"/>
              <w:left w:val="single" w:sz="4" w:space="0" w:color="000000"/>
              <w:right w:val="single" w:sz="4" w:space="0" w:color="000000"/>
            </w:tcBorders>
          </w:tcPr>
          <w:p w14:paraId="3938F3F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and support  SMME  development  </w:t>
            </w: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58F3037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22.1</w:t>
            </w:r>
          </w:p>
        </w:tc>
        <w:tc>
          <w:tcPr>
            <w:tcW w:w="831" w:type="pct"/>
            <w:tcBorders>
              <w:top w:val="single" w:sz="4" w:space="0" w:color="000000"/>
              <w:left w:val="single" w:sz="4" w:space="0" w:color="000000"/>
              <w:bottom w:val="single" w:sz="4" w:space="0" w:color="000000"/>
              <w:right w:val="single" w:sz="4" w:space="0" w:color="000000"/>
            </w:tcBorders>
          </w:tcPr>
          <w:p w14:paraId="7DD9F9A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Establishment SMME hub Business plan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2E4B3F5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P135</w:t>
            </w:r>
          </w:p>
        </w:tc>
        <w:tc>
          <w:tcPr>
            <w:tcW w:w="773" w:type="pct"/>
            <w:tcBorders>
              <w:top w:val="single" w:sz="4" w:space="0" w:color="000000"/>
              <w:left w:val="single" w:sz="4" w:space="0" w:color="000000"/>
              <w:bottom w:val="single" w:sz="4" w:space="0" w:color="000000"/>
              <w:right w:val="single" w:sz="4" w:space="0" w:color="000000"/>
            </w:tcBorders>
          </w:tcPr>
          <w:p w14:paraId="17C9544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Establishment </w:t>
            </w:r>
          </w:p>
          <w:p w14:paraId="21B21A2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SMME hub </w:t>
            </w:r>
          </w:p>
          <w:p w14:paraId="48A3250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Business plan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5CFB6D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3.21.22.1</w:t>
            </w:r>
            <w:r w:rsidR="0006165D"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P135</w:t>
            </w:r>
          </w:p>
        </w:tc>
        <w:tc>
          <w:tcPr>
            <w:tcW w:w="743" w:type="pct"/>
            <w:tcBorders>
              <w:top w:val="single" w:sz="4" w:space="0" w:color="000000"/>
              <w:left w:val="single" w:sz="4" w:space="0" w:color="000000"/>
              <w:bottom w:val="single" w:sz="4" w:space="0" w:color="000000"/>
              <w:right w:val="single" w:sz="4" w:space="0" w:color="000000"/>
            </w:tcBorders>
          </w:tcPr>
          <w:p w14:paraId="7CA5116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SMME </w:t>
            </w:r>
          </w:p>
          <w:p w14:paraId="639A172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49A5EA8F" w14:textId="77777777" w:rsidTr="00C52EC9">
        <w:trPr>
          <w:cantSplit/>
          <w:trHeight w:val="1221"/>
        </w:trPr>
        <w:tc>
          <w:tcPr>
            <w:tcW w:w="822" w:type="pct"/>
            <w:vMerge/>
            <w:tcBorders>
              <w:left w:val="single" w:sz="4" w:space="0" w:color="auto"/>
              <w:right w:val="single" w:sz="4" w:space="0" w:color="auto"/>
            </w:tcBorders>
          </w:tcPr>
          <w:p w14:paraId="336EF3B1"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Borders>
              <w:left w:val="single" w:sz="4" w:space="0" w:color="000000"/>
              <w:right w:val="single" w:sz="4" w:space="0" w:color="000000"/>
            </w:tcBorders>
          </w:tcPr>
          <w:p w14:paraId="42879203"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left w:val="single" w:sz="4" w:space="0" w:color="000000"/>
              <w:right w:val="single" w:sz="4" w:space="0" w:color="000000"/>
            </w:tcBorders>
          </w:tcPr>
          <w:p w14:paraId="65F94638"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2707B6F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22.2</w:t>
            </w:r>
          </w:p>
        </w:tc>
        <w:tc>
          <w:tcPr>
            <w:tcW w:w="831" w:type="pct"/>
            <w:tcBorders>
              <w:top w:val="single" w:sz="4" w:space="0" w:color="000000"/>
              <w:left w:val="single" w:sz="4" w:space="0" w:color="000000"/>
              <w:bottom w:val="single" w:sz="4" w:space="0" w:color="000000"/>
              <w:right w:val="single" w:sz="4" w:space="0" w:color="000000"/>
            </w:tcBorders>
          </w:tcPr>
          <w:p w14:paraId="6E03461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hawker stalls constructed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EA6010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P136</w:t>
            </w:r>
          </w:p>
        </w:tc>
        <w:tc>
          <w:tcPr>
            <w:tcW w:w="773" w:type="pct"/>
            <w:tcBorders>
              <w:top w:val="single" w:sz="4" w:space="0" w:color="000000"/>
              <w:left w:val="single" w:sz="4" w:space="0" w:color="000000"/>
              <w:bottom w:val="single" w:sz="4" w:space="0" w:color="000000"/>
              <w:right w:val="single" w:sz="4" w:space="0" w:color="000000"/>
            </w:tcBorders>
          </w:tcPr>
          <w:p w14:paraId="11826DC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Construction hawker stalls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3BACF1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2.22.22.2 P136</w:t>
            </w:r>
          </w:p>
        </w:tc>
        <w:tc>
          <w:tcPr>
            <w:tcW w:w="743" w:type="pct"/>
            <w:tcBorders>
              <w:top w:val="single" w:sz="4" w:space="0" w:color="000000"/>
              <w:left w:val="single" w:sz="4" w:space="0" w:color="000000"/>
              <w:bottom w:val="single" w:sz="4" w:space="0" w:color="000000"/>
              <w:right w:val="single" w:sz="4" w:space="0" w:color="000000"/>
            </w:tcBorders>
          </w:tcPr>
          <w:p w14:paraId="40A6ECE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SMME </w:t>
            </w:r>
          </w:p>
          <w:p w14:paraId="5EDC6F4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3A838AA4" w14:textId="77777777" w:rsidTr="00C52EC9">
        <w:trPr>
          <w:cantSplit/>
          <w:trHeight w:val="1342"/>
        </w:trPr>
        <w:tc>
          <w:tcPr>
            <w:tcW w:w="822" w:type="pct"/>
            <w:vMerge/>
            <w:tcBorders>
              <w:left w:val="single" w:sz="4" w:space="0" w:color="auto"/>
              <w:right w:val="single" w:sz="4" w:space="0" w:color="auto"/>
            </w:tcBorders>
          </w:tcPr>
          <w:p w14:paraId="7D243BC6"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Borders>
              <w:left w:val="single" w:sz="4" w:space="0" w:color="000000"/>
              <w:right w:val="single" w:sz="4" w:space="0" w:color="000000"/>
            </w:tcBorders>
          </w:tcPr>
          <w:p w14:paraId="7216143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left w:val="single" w:sz="4" w:space="0" w:color="000000"/>
              <w:right w:val="single" w:sz="4" w:space="0" w:color="000000"/>
            </w:tcBorders>
          </w:tcPr>
          <w:p w14:paraId="541344FF"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024AC69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22.3</w:t>
            </w:r>
          </w:p>
        </w:tc>
        <w:tc>
          <w:tcPr>
            <w:tcW w:w="831" w:type="pct"/>
            <w:tcBorders>
              <w:top w:val="single" w:sz="4" w:space="0" w:color="000000"/>
              <w:left w:val="single" w:sz="4" w:space="0" w:color="000000"/>
              <w:bottom w:val="single" w:sz="4" w:space="0" w:color="000000"/>
              <w:right w:val="single" w:sz="4" w:space="0" w:color="000000"/>
            </w:tcBorders>
          </w:tcPr>
          <w:p w14:paraId="09B0CA6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Hosting SMME </w:t>
            </w:r>
          </w:p>
          <w:p w14:paraId="5E50779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Seminars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50093EA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P137</w:t>
            </w:r>
          </w:p>
        </w:tc>
        <w:tc>
          <w:tcPr>
            <w:tcW w:w="773" w:type="pct"/>
            <w:tcBorders>
              <w:top w:val="single" w:sz="4" w:space="0" w:color="000000"/>
              <w:left w:val="single" w:sz="4" w:space="0" w:color="000000"/>
              <w:bottom w:val="single" w:sz="4" w:space="0" w:color="000000"/>
              <w:right w:val="single" w:sz="4" w:space="0" w:color="000000"/>
            </w:tcBorders>
          </w:tcPr>
          <w:p w14:paraId="0DB576E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SMME Seminars and Expo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059FDE9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2.22.21.3 P137</w:t>
            </w:r>
          </w:p>
        </w:tc>
        <w:tc>
          <w:tcPr>
            <w:tcW w:w="743" w:type="pct"/>
            <w:tcBorders>
              <w:top w:val="single" w:sz="4" w:space="0" w:color="000000"/>
              <w:left w:val="single" w:sz="4" w:space="0" w:color="000000"/>
              <w:bottom w:val="single" w:sz="4" w:space="0" w:color="000000"/>
              <w:right w:val="single" w:sz="4" w:space="0" w:color="000000"/>
            </w:tcBorders>
          </w:tcPr>
          <w:p w14:paraId="612A98F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SMME </w:t>
            </w:r>
          </w:p>
          <w:p w14:paraId="3A3C688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787392C8" w14:textId="77777777" w:rsidTr="00C52EC9">
        <w:trPr>
          <w:cantSplit/>
          <w:trHeight w:val="1134"/>
        </w:trPr>
        <w:tc>
          <w:tcPr>
            <w:tcW w:w="822" w:type="pct"/>
            <w:vMerge/>
            <w:tcBorders>
              <w:left w:val="single" w:sz="4" w:space="0" w:color="auto"/>
              <w:bottom w:val="single" w:sz="4" w:space="0" w:color="auto"/>
              <w:right w:val="single" w:sz="4" w:space="0" w:color="auto"/>
            </w:tcBorders>
          </w:tcPr>
          <w:p w14:paraId="636A8FDD"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Borders>
              <w:left w:val="single" w:sz="4" w:space="0" w:color="000000"/>
              <w:bottom w:val="single" w:sz="4" w:space="0" w:color="000000"/>
              <w:right w:val="single" w:sz="4" w:space="0" w:color="000000"/>
            </w:tcBorders>
          </w:tcPr>
          <w:p w14:paraId="0A1E0CC5"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left w:val="single" w:sz="4" w:space="0" w:color="000000"/>
              <w:bottom w:val="single" w:sz="4" w:space="0" w:color="000000"/>
              <w:right w:val="single" w:sz="4" w:space="0" w:color="000000"/>
            </w:tcBorders>
          </w:tcPr>
          <w:p w14:paraId="3DDCA23B"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000000"/>
              <w:left w:val="single" w:sz="4" w:space="0" w:color="000000"/>
              <w:bottom w:val="single" w:sz="4" w:space="0" w:color="000000"/>
              <w:right w:val="single" w:sz="4" w:space="0" w:color="000000"/>
            </w:tcBorders>
            <w:textDirection w:val="btLr"/>
            <w:vAlign w:val="center"/>
          </w:tcPr>
          <w:p w14:paraId="544881E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22.4</w:t>
            </w:r>
          </w:p>
        </w:tc>
        <w:tc>
          <w:tcPr>
            <w:tcW w:w="831" w:type="pct"/>
            <w:tcBorders>
              <w:top w:val="single" w:sz="4" w:space="0" w:color="000000"/>
              <w:left w:val="single" w:sz="4" w:space="0" w:color="000000"/>
              <w:bottom w:val="single" w:sz="4" w:space="0" w:color="000000"/>
              <w:right w:val="single" w:sz="4" w:space="0" w:color="000000"/>
            </w:tcBorders>
          </w:tcPr>
          <w:p w14:paraId="7CAC7E4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of Trade and Investment attract </w:t>
            </w:r>
          </w:p>
          <w:p w14:paraId="0074E08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Strategy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ED57AA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P138</w:t>
            </w:r>
          </w:p>
        </w:tc>
        <w:tc>
          <w:tcPr>
            <w:tcW w:w="773" w:type="pct"/>
            <w:tcBorders>
              <w:top w:val="single" w:sz="4" w:space="0" w:color="000000"/>
              <w:left w:val="single" w:sz="4" w:space="0" w:color="000000"/>
              <w:bottom w:val="single" w:sz="4" w:space="0" w:color="000000"/>
              <w:right w:val="single" w:sz="4" w:space="0" w:color="000000"/>
            </w:tcBorders>
          </w:tcPr>
          <w:p w14:paraId="7ECE03B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Trade and Investment attract Strategy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071AD0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3.22.22.4 P138</w:t>
            </w:r>
          </w:p>
        </w:tc>
        <w:tc>
          <w:tcPr>
            <w:tcW w:w="743" w:type="pct"/>
            <w:tcBorders>
              <w:top w:val="single" w:sz="4" w:space="0" w:color="000000"/>
              <w:left w:val="single" w:sz="4" w:space="0" w:color="000000"/>
              <w:bottom w:val="single" w:sz="4" w:space="0" w:color="000000"/>
              <w:right w:val="single" w:sz="4" w:space="0" w:color="000000"/>
            </w:tcBorders>
          </w:tcPr>
          <w:p w14:paraId="6406EB0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Trade and investment </w:t>
            </w:r>
          </w:p>
        </w:tc>
      </w:tr>
      <w:tr w:rsidR="005508BB" w:rsidRPr="00F25DAA" w14:paraId="60CF449B"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822" w:type="pct"/>
            <w:vMerge w:val="restart"/>
          </w:tcPr>
          <w:p w14:paraId="04D2ECA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Maximise economic growth </w:t>
            </w:r>
          </w:p>
          <w:p w14:paraId="2ACEA9F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and development takes place in a conducive environment  </w:t>
            </w:r>
          </w:p>
        </w:tc>
        <w:tc>
          <w:tcPr>
            <w:tcW w:w="242" w:type="pct"/>
            <w:vMerge w:val="restart"/>
            <w:textDirection w:val="btLr"/>
            <w:vAlign w:val="center"/>
          </w:tcPr>
          <w:p w14:paraId="555AA7D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w:t>
            </w:r>
          </w:p>
          <w:p w14:paraId="11E5D7C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3993734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68BAA5B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5B7524E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tc>
        <w:tc>
          <w:tcPr>
            <w:tcW w:w="727" w:type="pct"/>
            <w:vMerge w:val="restart"/>
          </w:tcPr>
          <w:p w14:paraId="38161C5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Tourism and heritage  development </w:t>
            </w:r>
          </w:p>
        </w:tc>
        <w:tc>
          <w:tcPr>
            <w:tcW w:w="280" w:type="pct"/>
            <w:textDirection w:val="btLr"/>
            <w:vAlign w:val="center"/>
          </w:tcPr>
          <w:p w14:paraId="434B298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23.1</w:t>
            </w:r>
          </w:p>
        </w:tc>
        <w:tc>
          <w:tcPr>
            <w:tcW w:w="831" w:type="pct"/>
          </w:tcPr>
          <w:p w14:paraId="3585D32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Implementation of </w:t>
            </w:r>
          </w:p>
          <w:p w14:paraId="6A032DB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Town  Regeneration </w:t>
            </w:r>
          </w:p>
          <w:p w14:paraId="16FE243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Phase 1  </w:t>
            </w:r>
          </w:p>
        </w:tc>
        <w:tc>
          <w:tcPr>
            <w:tcW w:w="243" w:type="pct"/>
            <w:textDirection w:val="btLr"/>
            <w:vAlign w:val="center"/>
          </w:tcPr>
          <w:p w14:paraId="2EC1390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P139</w:t>
            </w:r>
          </w:p>
        </w:tc>
        <w:tc>
          <w:tcPr>
            <w:tcW w:w="773" w:type="pct"/>
          </w:tcPr>
          <w:p w14:paraId="45B5F84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Town  </w:t>
            </w:r>
          </w:p>
          <w:p w14:paraId="71032FE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Regeneration </w:t>
            </w:r>
          </w:p>
          <w:p w14:paraId="2251CF3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Phase 1 </w:t>
            </w:r>
          </w:p>
        </w:tc>
        <w:tc>
          <w:tcPr>
            <w:tcW w:w="338" w:type="pct"/>
            <w:textDirection w:val="btLr"/>
            <w:vAlign w:val="center"/>
          </w:tcPr>
          <w:p w14:paraId="3788500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3.23.231</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P139</w:t>
            </w:r>
          </w:p>
        </w:tc>
        <w:tc>
          <w:tcPr>
            <w:tcW w:w="743" w:type="pct"/>
          </w:tcPr>
          <w:p w14:paraId="0372A92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1C9D05F7"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822" w:type="pct"/>
            <w:vMerge/>
          </w:tcPr>
          <w:p w14:paraId="0A87E48D"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2" w:type="pct"/>
            <w:vMerge/>
          </w:tcPr>
          <w:p w14:paraId="1A579A77"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Pr>
          <w:p w14:paraId="2DCD8546"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extDirection w:val="btLr"/>
            <w:vAlign w:val="center"/>
          </w:tcPr>
          <w:p w14:paraId="407E913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23.2</w:t>
            </w:r>
          </w:p>
        </w:tc>
        <w:tc>
          <w:tcPr>
            <w:tcW w:w="831" w:type="pct"/>
          </w:tcPr>
          <w:p w14:paraId="5294D89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to Portfolio Committee on </w:t>
            </w:r>
          </w:p>
          <w:p w14:paraId="334535B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initiatives identified for implementation under Creative City project </w:t>
            </w:r>
          </w:p>
        </w:tc>
        <w:tc>
          <w:tcPr>
            <w:tcW w:w="243" w:type="pct"/>
            <w:textDirection w:val="btLr"/>
            <w:vAlign w:val="center"/>
          </w:tcPr>
          <w:p w14:paraId="012AEE8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P140</w:t>
            </w:r>
          </w:p>
        </w:tc>
        <w:tc>
          <w:tcPr>
            <w:tcW w:w="773" w:type="pct"/>
          </w:tcPr>
          <w:p w14:paraId="670C546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Creative City project  </w:t>
            </w:r>
          </w:p>
        </w:tc>
        <w:tc>
          <w:tcPr>
            <w:tcW w:w="338" w:type="pct"/>
            <w:textDirection w:val="btLr"/>
            <w:vAlign w:val="center"/>
          </w:tcPr>
          <w:p w14:paraId="5F0DE9B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3.23.23.2 </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P140</w:t>
            </w:r>
          </w:p>
        </w:tc>
        <w:tc>
          <w:tcPr>
            <w:tcW w:w="743" w:type="pct"/>
          </w:tcPr>
          <w:p w14:paraId="33CB62E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19EF2AAD"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822" w:type="pct"/>
            <w:vMerge/>
          </w:tcPr>
          <w:p w14:paraId="4EFA9F5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2" w:type="pct"/>
            <w:vMerge/>
          </w:tcPr>
          <w:p w14:paraId="7FC062F6"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Pr>
          <w:p w14:paraId="12A16FB5"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extDirection w:val="btLr"/>
            <w:vAlign w:val="center"/>
          </w:tcPr>
          <w:p w14:paraId="56471B7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23.2</w:t>
            </w:r>
          </w:p>
        </w:tc>
        <w:tc>
          <w:tcPr>
            <w:tcW w:w="831" w:type="pct"/>
          </w:tcPr>
          <w:p w14:paraId="00F489B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SMMEs in tourism sector supported and </w:t>
            </w:r>
          </w:p>
          <w:p w14:paraId="40548FF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Capacitated Quarterly  </w:t>
            </w:r>
          </w:p>
        </w:tc>
        <w:tc>
          <w:tcPr>
            <w:tcW w:w="243" w:type="pct"/>
            <w:textDirection w:val="btLr"/>
            <w:vAlign w:val="center"/>
          </w:tcPr>
          <w:p w14:paraId="0722F58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P141</w:t>
            </w:r>
          </w:p>
        </w:tc>
        <w:tc>
          <w:tcPr>
            <w:tcW w:w="773" w:type="pct"/>
          </w:tcPr>
          <w:p w14:paraId="6333283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w:t>
            </w:r>
          </w:p>
          <w:p w14:paraId="3C99D75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Business </w:t>
            </w:r>
          </w:p>
          <w:p w14:paraId="74E5E70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p w14:paraId="32DD2F5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Programmes </w:t>
            </w:r>
          </w:p>
        </w:tc>
        <w:tc>
          <w:tcPr>
            <w:tcW w:w="338" w:type="pct"/>
            <w:textDirection w:val="btLr"/>
            <w:vAlign w:val="center"/>
          </w:tcPr>
          <w:p w14:paraId="6A6E0C2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3.23.23.2</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P141</w:t>
            </w:r>
          </w:p>
        </w:tc>
        <w:tc>
          <w:tcPr>
            <w:tcW w:w="743" w:type="pct"/>
          </w:tcPr>
          <w:p w14:paraId="1AD5DF9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705C208B"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822" w:type="pct"/>
            <w:vMerge/>
          </w:tcPr>
          <w:p w14:paraId="0744F6A2"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Pr>
          <w:p w14:paraId="7BB658C6" w14:textId="77777777" w:rsidR="005508BB" w:rsidRPr="00F25DAA" w:rsidRDefault="005508BB" w:rsidP="00E51A1A">
            <w:pPr>
              <w:spacing w:line="259" w:lineRule="auto"/>
              <w:jc w:val="both"/>
              <w:rPr>
                <w:rFonts w:ascii="Arial" w:eastAsiaTheme="minorHAnsi" w:hAnsi="Arial" w:cs="Arial"/>
                <w:lang w:eastAsia="en-US"/>
              </w:rPr>
            </w:pPr>
          </w:p>
        </w:tc>
        <w:tc>
          <w:tcPr>
            <w:tcW w:w="727" w:type="pct"/>
            <w:vMerge/>
          </w:tcPr>
          <w:p w14:paraId="1D789F6A" w14:textId="77777777" w:rsidR="005508BB" w:rsidRPr="00F25DAA" w:rsidRDefault="005508BB" w:rsidP="00E51A1A">
            <w:pPr>
              <w:spacing w:line="259" w:lineRule="auto"/>
              <w:jc w:val="both"/>
              <w:rPr>
                <w:rFonts w:ascii="Arial" w:eastAsiaTheme="minorHAnsi" w:hAnsi="Arial" w:cs="Arial"/>
                <w:lang w:eastAsia="en-US"/>
              </w:rPr>
            </w:pPr>
          </w:p>
        </w:tc>
        <w:tc>
          <w:tcPr>
            <w:tcW w:w="280" w:type="pct"/>
            <w:textDirection w:val="btLr"/>
            <w:vAlign w:val="center"/>
          </w:tcPr>
          <w:p w14:paraId="3788662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23.3</w:t>
            </w:r>
          </w:p>
        </w:tc>
        <w:tc>
          <w:tcPr>
            <w:tcW w:w="831" w:type="pct"/>
          </w:tcPr>
          <w:p w14:paraId="06C4767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on funding allocated to Makana Tourism  by the </w:t>
            </w:r>
          </w:p>
          <w:p w14:paraId="3A01437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Municipality quarterly  </w:t>
            </w:r>
          </w:p>
        </w:tc>
        <w:tc>
          <w:tcPr>
            <w:tcW w:w="243" w:type="pct"/>
            <w:textDirection w:val="btLr"/>
            <w:vAlign w:val="center"/>
          </w:tcPr>
          <w:p w14:paraId="5D86FC3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P142</w:t>
            </w:r>
          </w:p>
        </w:tc>
        <w:tc>
          <w:tcPr>
            <w:tcW w:w="773" w:type="pct"/>
          </w:tcPr>
          <w:p w14:paraId="1E86696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Makana Tourism </w:t>
            </w:r>
          </w:p>
        </w:tc>
        <w:tc>
          <w:tcPr>
            <w:tcW w:w="338" w:type="pct"/>
            <w:textDirection w:val="btLr"/>
            <w:vAlign w:val="center"/>
          </w:tcPr>
          <w:p w14:paraId="258565D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3.23.23.3</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P142</w:t>
            </w:r>
          </w:p>
        </w:tc>
        <w:tc>
          <w:tcPr>
            <w:tcW w:w="743" w:type="pct"/>
          </w:tcPr>
          <w:p w14:paraId="09A0940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06FEA3AF"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21"/>
        </w:trPr>
        <w:tc>
          <w:tcPr>
            <w:tcW w:w="822" w:type="pct"/>
            <w:vMerge/>
          </w:tcPr>
          <w:p w14:paraId="19595754"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Pr>
          <w:p w14:paraId="1377FB79" w14:textId="77777777" w:rsidR="005508BB" w:rsidRPr="00F25DAA" w:rsidRDefault="005508BB" w:rsidP="00E51A1A">
            <w:pPr>
              <w:spacing w:line="259" w:lineRule="auto"/>
              <w:jc w:val="both"/>
              <w:rPr>
                <w:rFonts w:ascii="Arial" w:eastAsiaTheme="minorHAnsi" w:hAnsi="Arial" w:cs="Arial"/>
                <w:lang w:eastAsia="en-US"/>
              </w:rPr>
            </w:pPr>
          </w:p>
        </w:tc>
        <w:tc>
          <w:tcPr>
            <w:tcW w:w="727" w:type="pct"/>
            <w:vMerge/>
          </w:tcPr>
          <w:p w14:paraId="7CF70F25" w14:textId="77777777" w:rsidR="005508BB" w:rsidRPr="00F25DAA" w:rsidRDefault="005508BB" w:rsidP="00E51A1A">
            <w:pPr>
              <w:spacing w:line="259" w:lineRule="auto"/>
              <w:jc w:val="both"/>
              <w:rPr>
                <w:rFonts w:ascii="Arial" w:eastAsiaTheme="minorHAnsi" w:hAnsi="Arial" w:cs="Arial"/>
                <w:lang w:eastAsia="en-US"/>
              </w:rPr>
            </w:pPr>
          </w:p>
        </w:tc>
        <w:tc>
          <w:tcPr>
            <w:tcW w:w="280" w:type="pct"/>
            <w:textDirection w:val="btLr"/>
            <w:vAlign w:val="center"/>
          </w:tcPr>
          <w:p w14:paraId="2D0CF58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23.4</w:t>
            </w:r>
          </w:p>
        </w:tc>
        <w:tc>
          <w:tcPr>
            <w:tcW w:w="831" w:type="pct"/>
          </w:tcPr>
          <w:p w14:paraId="6533217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of Gray Dam  </w:t>
            </w:r>
          </w:p>
        </w:tc>
        <w:tc>
          <w:tcPr>
            <w:tcW w:w="243" w:type="pct"/>
            <w:textDirection w:val="btLr"/>
            <w:vAlign w:val="center"/>
          </w:tcPr>
          <w:p w14:paraId="7597B6A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P143</w:t>
            </w:r>
          </w:p>
        </w:tc>
        <w:tc>
          <w:tcPr>
            <w:tcW w:w="773" w:type="pct"/>
          </w:tcPr>
          <w:p w14:paraId="58464DF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Gray Dam </w:t>
            </w:r>
          </w:p>
          <w:p w14:paraId="1C2A43A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c>
          <w:tcPr>
            <w:tcW w:w="338" w:type="pct"/>
            <w:textDirection w:val="btLr"/>
            <w:vAlign w:val="center"/>
          </w:tcPr>
          <w:p w14:paraId="1C72B46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3.23.23.4 P143</w:t>
            </w:r>
          </w:p>
        </w:tc>
        <w:tc>
          <w:tcPr>
            <w:tcW w:w="743" w:type="pct"/>
          </w:tcPr>
          <w:p w14:paraId="7780104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08879FE3" w14:textId="77777777" w:rsidTr="00C52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822" w:type="pct"/>
            <w:vMerge/>
          </w:tcPr>
          <w:p w14:paraId="71DA2326"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Pr>
          <w:p w14:paraId="588359F2" w14:textId="77777777" w:rsidR="005508BB" w:rsidRPr="00F25DAA" w:rsidRDefault="005508BB" w:rsidP="00E51A1A">
            <w:pPr>
              <w:spacing w:line="259" w:lineRule="auto"/>
              <w:jc w:val="both"/>
              <w:rPr>
                <w:rFonts w:ascii="Arial" w:eastAsiaTheme="minorHAnsi" w:hAnsi="Arial" w:cs="Arial"/>
                <w:lang w:eastAsia="en-US"/>
              </w:rPr>
            </w:pPr>
          </w:p>
        </w:tc>
        <w:tc>
          <w:tcPr>
            <w:tcW w:w="727" w:type="pct"/>
            <w:vMerge/>
          </w:tcPr>
          <w:p w14:paraId="421E7D8B" w14:textId="77777777" w:rsidR="005508BB" w:rsidRPr="00F25DAA" w:rsidRDefault="005508BB" w:rsidP="00E51A1A">
            <w:pPr>
              <w:spacing w:line="259" w:lineRule="auto"/>
              <w:jc w:val="both"/>
              <w:rPr>
                <w:rFonts w:ascii="Arial" w:eastAsiaTheme="minorHAnsi" w:hAnsi="Arial" w:cs="Arial"/>
                <w:lang w:eastAsia="en-US"/>
              </w:rPr>
            </w:pPr>
          </w:p>
        </w:tc>
        <w:tc>
          <w:tcPr>
            <w:tcW w:w="280" w:type="pct"/>
            <w:textDirection w:val="btLr"/>
            <w:vAlign w:val="center"/>
          </w:tcPr>
          <w:p w14:paraId="26C3152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23.5</w:t>
            </w:r>
          </w:p>
        </w:tc>
        <w:tc>
          <w:tcPr>
            <w:tcW w:w="831" w:type="pct"/>
          </w:tcPr>
          <w:p w14:paraId="250FB3A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of Makana area profile by June 2018 </w:t>
            </w:r>
          </w:p>
        </w:tc>
        <w:tc>
          <w:tcPr>
            <w:tcW w:w="243" w:type="pct"/>
            <w:textDirection w:val="btLr"/>
            <w:vAlign w:val="center"/>
          </w:tcPr>
          <w:p w14:paraId="666C5E9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P144</w:t>
            </w:r>
          </w:p>
        </w:tc>
        <w:tc>
          <w:tcPr>
            <w:tcW w:w="773" w:type="pct"/>
          </w:tcPr>
          <w:p w14:paraId="6674CA6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Township </w:t>
            </w:r>
          </w:p>
          <w:p w14:paraId="2985903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w:t>
            </w:r>
          </w:p>
          <w:p w14:paraId="03FA235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Profiling and </w:t>
            </w:r>
          </w:p>
          <w:p w14:paraId="2E2A6B2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Promotion  </w:t>
            </w:r>
          </w:p>
        </w:tc>
        <w:tc>
          <w:tcPr>
            <w:tcW w:w="338" w:type="pct"/>
            <w:textDirection w:val="btLr"/>
            <w:vAlign w:val="center"/>
          </w:tcPr>
          <w:p w14:paraId="2C5E0AB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3.23.23.5 </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P144</w:t>
            </w:r>
          </w:p>
        </w:tc>
        <w:tc>
          <w:tcPr>
            <w:tcW w:w="743" w:type="pct"/>
          </w:tcPr>
          <w:p w14:paraId="2ECCF96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6B24E6A4" w14:textId="77777777" w:rsidTr="00C52EC9">
        <w:trPr>
          <w:cantSplit/>
          <w:trHeight w:val="1134"/>
        </w:trPr>
        <w:tc>
          <w:tcPr>
            <w:tcW w:w="822" w:type="pct"/>
            <w:vMerge w:val="restart"/>
            <w:tcBorders>
              <w:top w:val="single" w:sz="4" w:space="0" w:color="auto"/>
              <w:left w:val="single" w:sz="4" w:space="0" w:color="auto"/>
              <w:bottom w:val="single" w:sz="4" w:space="0" w:color="auto"/>
              <w:right w:val="single" w:sz="4" w:space="0" w:color="auto"/>
            </w:tcBorders>
          </w:tcPr>
          <w:p w14:paraId="560D69E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Maximise economic growth </w:t>
            </w:r>
          </w:p>
          <w:p w14:paraId="5BA5BE9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and development takes place in a conducive environment  </w:t>
            </w:r>
          </w:p>
        </w:tc>
        <w:tc>
          <w:tcPr>
            <w:tcW w:w="242" w:type="pct"/>
            <w:vMerge w:val="restart"/>
            <w:tcBorders>
              <w:top w:val="single" w:sz="4" w:space="0" w:color="auto"/>
              <w:left w:val="single" w:sz="4" w:space="0" w:color="auto"/>
              <w:bottom w:val="single" w:sz="4" w:space="0" w:color="auto"/>
              <w:right w:val="single" w:sz="4" w:space="0" w:color="auto"/>
            </w:tcBorders>
          </w:tcPr>
          <w:p w14:paraId="008D1BE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val="restart"/>
            <w:tcBorders>
              <w:top w:val="single" w:sz="4" w:space="0" w:color="auto"/>
              <w:left w:val="single" w:sz="4" w:space="0" w:color="auto"/>
              <w:bottom w:val="single" w:sz="4" w:space="0" w:color="auto"/>
              <w:right w:val="single" w:sz="4" w:space="0" w:color="auto"/>
            </w:tcBorders>
          </w:tcPr>
          <w:p w14:paraId="4074CC4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Promote Tourism and heritage  development</w:t>
            </w:r>
          </w:p>
        </w:tc>
        <w:tc>
          <w:tcPr>
            <w:tcW w:w="280" w:type="pct"/>
            <w:tcBorders>
              <w:top w:val="single" w:sz="4" w:space="0" w:color="auto"/>
              <w:left w:val="single" w:sz="4" w:space="0" w:color="000000"/>
              <w:bottom w:val="single" w:sz="4" w:space="0" w:color="auto"/>
              <w:right w:val="single" w:sz="4" w:space="0" w:color="auto"/>
            </w:tcBorders>
            <w:textDirection w:val="btLr"/>
            <w:vAlign w:val="center"/>
          </w:tcPr>
          <w:p w14:paraId="5BCDABB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23.6</w:t>
            </w:r>
          </w:p>
        </w:tc>
        <w:tc>
          <w:tcPr>
            <w:tcW w:w="831" w:type="pct"/>
            <w:tcBorders>
              <w:top w:val="single" w:sz="4" w:space="0" w:color="000000"/>
              <w:left w:val="single" w:sz="4" w:space="0" w:color="auto"/>
              <w:bottom w:val="single" w:sz="4" w:space="0" w:color="000000"/>
              <w:right w:val="single" w:sz="4" w:space="0" w:color="000000"/>
            </w:tcBorders>
          </w:tcPr>
          <w:p w14:paraId="7C4079D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of Tourism </w:t>
            </w:r>
          </w:p>
          <w:p w14:paraId="508E42E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Sector Plan by June </w:t>
            </w:r>
          </w:p>
          <w:p w14:paraId="7CAA95F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2018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374878C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P145</w:t>
            </w:r>
          </w:p>
        </w:tc>
        <w:tc>
          <w:tcPr>
            <w:tcW w:w="773" w:type="pct"/>
            <w:tcBorders>
              <w:top w:val="single" w:sz="4" w:space="0" w:color="000000"/>
              <w:left w:val="single" w:sz="4" w:space="0" w:color="000000"/>
              <w:bottom w:val="single" w:sz="4" w:space="0" w:color="000000"/>
              <w:right w:val="single" w:sz="4" w:space="0" w:color="000000"/>
            </w:tcBorders>
          </w:tcPr>
          <w:p w14:paraId="724E45E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w:t>
            </w:r>
          </w:p>
          <w:p w14:paraId="3FDD9AE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Sector Plan </w:t>
            </w:r>
          </w:p>
          <w:p w14:paraId="338D131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462264D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3.23.23.6 </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P145</w:t>
            </w:r>
          </w:p>
        </w:tc>
        <w:tc>
          <w:tcPr>
            <w:tcW w:w="743" w:type="pct"/>
            <w:tcBorders>
              <w:top w:val="single" w:sz="4" w:space="0" w:color="000000"/>
              <w:left w:val="single" w:sz="4" w:space="0" w:color="000000"/>
              <w:bottom w:val="single" w:sz="4" w:space="0" w:color="000000"/>
              <w:right w:val="single" w:sz="4" w:space="0" w:color="000000"/>
            </w:tcBorders>
          </w:tcPr>
          <w:p w14:paraId="3084A11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3DC76C21"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01B10204"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7EA6FE3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67743923"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000000"/>
              <w:bottom w:val="single" w:sz="4" w:space="0" w:color="000000"/>
              <w:right w:val="single" w:sz="4" w:space="0" w:color="000000"/>
            </w:tcBorders>
            <w:textDirection w:val="btLr"/>
            <w:vAlign w:val="center"/>
          </w:tcPr>
          <w:p w14:paraId="70C0CF8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23.7</w:t>
            </w:r>
          </w:p>
        </w:tc>
        <w:tc>
          <w:tcPr>
            <w:tcW w:w="831" w:type="pct"/>
            <w:tcBorders>
              <w:top w:val="single" w:sz="4" w:space="0" w:color="000000"/>
              <w:left w:val="single" w:sz="4" w:space="0" w:color="000000"/>
              <w:bottom w:val="single" w:sz="4" w:space="0" w:color="000000"/>
              <w:right w:val="single" w:sz="4" w:space="0" w:color="000000"/>
            </w:tcBorders>
          </w:tcPr>
          <w:p w14:paraId="2FE54EE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Provided security for Egazini Memorial site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0B10888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P146</w:t>
            </w:r>
          </w:p>
        </w:tc>
        <w:tc>
          <w:tcPr>
            <w:tcW w:w="773" w:type="pct"/>
            <w:tcBorders>
              <w:top w:val="single" w:sz="4" w:space="0" w:color="000000"/>
              <w:left w:val="single" w:sz="4" w:space="0" w:color="000000"/>
              <w:bottom w:val="single" w:sz="4" w:space="0" w:color="000000"/>
              <w:right w:val="single" w:sz="4" w:space="0" w:color="000000"/>
            </w:tcBorders>
          </w:tcPr>
          <w:p w14:paraId="145254A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Security - Egazini </w:t>
            </w:r>
          </w:p>
          <w:p w14:paraId="3586213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Memorial Site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75B5550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3.23.23.7 P146</w:t>
            </w:r>
          </w:p>
        </w:tc>
        <w:tc>
          <w:tcPr>
            <w:tcW w:w="743" w:type="pct"/>
            <w:tcBorders>
              <w:top w:val="single" w:sz="4" w:space="0" w:color="000000"/>
              <w:left w:val="single" w:sz="4" w:space="0" w:color="000000"/>
              <w:bottom w:val="single" w:sz="4" w:space="0" w:color="000000"/>
              <w:right w:val="single" w:sz="4" w:space="0" w:color="000000"/>
            </w:tcBorders>
          </w:tcPr>
          <w:p w14:paraId="488BFF2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Tourism and heritage </w:t>
            </w:r>
          </w:p>
        </w:tc>
      </w:tr>
      <w:tr w:rsidR="005508BB" w:rsidRPr="00F25DAA" w14:paraId="45C70C24" w14:textId="77777777" w:rsidTr="00C52EC9">
        <w:trPr>
          <w:cantSplit/>
          <w:trHeight w:val="1134"/>
        </w:trPr>
        <w:tc>
          <w:tcPr>
            <w:tcW w:w="822" w:type="pct"/>
            <w:vMerge w:val="restart"/>
            <w:tcBorders>
              <w:top w:val="single" w:sz="4" w:space="0" w:color="auto"/>
              <w:left w:val="single" w:sz="4" w:space="0" w:color="auto"/>
              <w:bottom w:val="single" w:sz="4" w:space="0" w:color="auto"/>
              <w:right w:val="single" w:sz="4" w:space="0" w:color="auto"/>
            </w:tcBorders>
          </w:tcPr>
          <w:p w14:paraId="268C115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Maximise economic growth and development takes place in a conducive environment  </w:t>
            </w:r>
          </w:p>
        </w:tc>
        <w:tc>
          <w:tcPr>
            <w:tcW w:w="242" w:type="pct"/>
            <w:vMerge w:val="restart"/>
            <w:tcBorders>
              <w:top w:val="single" w:sz="4" w:space="0" w:color="auto"/>
              <w:left w:val="single" w:sz="4" w:space="0" w:color="auto"/>
              <w:bottom w:val="single" w:sz="4" w:space="0" w:color="auto"/>
              <w:right w:val="single" w:sz="4" w:space="0" w:color="auto"/>
            </w:tcBorders>
          </w:tcPr>
          <w:p w14:paraId="6682314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24</w:t>
            </w:r>
          </w:p>
        </w:tc>
        <w:tc>
          <w:tcPr>
            <w:tcW w:w="727" w:type="pct"/>
            <w:vMerge w:val="restart"/>
            <w:tcBorders>
              <w:top w:val="single" w:sz="4" w:space="0" w:color="auto"/>
              <w:left w:val="single" w:sz="4" w:space="0" w:color="auto"/>
              <w:bottom w:val="single" w:sz="4" w:space="0" w:color="auto"/>
              <w:right w:val="single" w:sz="4" w:space="0" w:color="auto"/>
            </w:tcBorders>
          </w:tcPr>
          <w:p w14:paraId="2BA8BE7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and support investment attraction and business development  </w:t>
            </w: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039ECC7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24.1</w:t>
            </w:r>
          </w:p>
        </w:tc>
        <w:tc>
          <w:tcPr>
            <w:tcW w:w="831" w:type="pct"/>
            <w:tcBorders>
              <w:top w:val="single" w:sz="4" w:space="0" w:color="000000"/>
              <w:left w:val="single" w:sz="4" w:space="0" w:color="auto"/>
              <w:bottom w:val="single" w:sz="4" w:space="0" w:color="000000"/>
              <w:right w:val="single" w:sz="4" w:space="0" w:color="000000"/>
            </w:tcBorders>
          </w:tcPr>
          <w:p w14:paraId="7E17D6A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Trade and Investment attract </w:t>
            </w:r>
          </w:p>
          <w:p w14:paraId="7392156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Strategy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464B5FA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P147</w:t>
            </w:r>
          </w:p>
        </w:tc>
        <w:tc>
          <w:tcPr>
            <w:tcW w:w="773" w:type="pct"/>
            <w:tcBorders>
              <w:top w:val="single" w:sz="4" w:space="0" w:color="000000"/>
              <w:left w:val="single" w:sz="4" w:space="0" w:color="000000"/>
              <w:bottom w:val="single" w:sz="4" w:space="0" w:color="000000"/>
              <w:right w:val="single" w:sz="4" w:space="0" w:color="000000"/>
            </w:tcBorders>
          </w:tcPr>
          <w:p w14:paraId="54A0E6F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Small Town regeneration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BC9DAD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3.24.24.1 P147</w:t>
            </w:r>
          </w:p>
        </w:tc>
        <w:tc>
          <w:tcPr>
            <w:tcW w:w="743" w:type="pct"/>
            <w:tcBorders>
              <w:top w:val="single" w:sz="4" w:space="0" w:color="000000"/>
              <w:left w:val="single" w:sz="4" w:space="0" w:color="000000"/>
              <w:bottom w:val="single" w:sz="4" w:space="0" w:color="000000"/>
              <w:right w:val="single" w:sz="4" w:space="0" w:color="000000"/>
            </w:tcBorders>
          </w:tcPr>
          <w:p w14:paraId="49DD31A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Trade and investment  </w:t>
            </w:r>
          </w:p>
        </w:tc>
      </w:tr>
      <w:tr w:rsidR="005508BB" w:rsidRPr="00F25DAA" w14:paraId="519EF057"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0029A29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584E2DDA"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4A41DF3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5C1DDD4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24.2</w:t>
            </w:r>
          </w:p>
        </w:tc>
        <w:tc>
          <w:tcPr>
            <w:tcW w:w="831" w:type="pct"/>
            <w:tcBorders>
              <w:top w:val="single" w:sz="4" w:space="0" w:color="000000"/>
              <w:left w:val="single" w:sz="4" w:space="0" w:color="auto"/>
              <w:bottom w:val="single" w:sz="4" w:space="0" w:color="000000"/>
              <w:right w:val="single" w:sz="4" w:space="0" w:color="000000"/>
            </w:tcBorders>
          </w:tcPr>
          <w:p w14:paraId="00BE0C5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Support enterprise development initiative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15ED080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P148</w:t>
            </w:r>
          </w:p>
        </w:tc>
        <w:tc>
          <w:tcPr>
            <w:tcW w:w="773" w:type="pct"/>
            <w:tcBorders>
              <w:top w:val="single" w:sz="4" w:space="0" w:color="000000"/>
              <w:left w:val="single" w:sz="4" w:space="0" w:color="000000"/>
              <w:bottom w:val="single" w:sz="4" w:space="0" w:color="000000"/>
              <w:right w:val="single" w:sz="4" w:space="0" w:color="000000"/>
            </w:tcBorders>
          </w:tcPr>
          <w:p w14:paraId="4159CFE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Support enterprise development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2D88E03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3.24.24.2 P148</w:t>
            </w:r>
          </w:p>
        </w:tc>
        <w:tc>
          <w:tcPr>
            <w:tcW w:w="743" w:type="pct"/>
            <w:tcBorders>
              <w:top w:val="single" w:sz="4" w:space="0" w:color="000000"/>
              <w:left w:val="single" w:sz="4" w:space="0" w:color="000000"/>
              <w:bottom w:val="single" w:sz="4" w:space="0" w:color="000000"/>
              <w:right w:val="single" w:sz="4" w:space="0" w:color="000000"/>
            </w:tcBorders>
          </w:tcPr>
          <w:p w14:paraId="770D73B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Enterprise </w:t>
            </w:r>
          </w:p>
          <w:p w14:paraId="5A1E25D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0064DCFA"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597712C5"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bottom w:val="single" w:sz="4" w:space="0" w:color="auto"/>
              <w:right w:val="single" w:sz="4" w:space="0" w:color="auto"/>
            </w:tcBorders>
          </w:tcPr>
          <w:p w14:paraId="4817EF4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25</w:t>
            </w:r>
          </w:p>
        </w:tc>
        <w:tc>
          <w:tcPr>
            <w:tcW w:w="727" w:type="pct"/>
            <w:vMerge w:val="restart"/>
            <w:tcBorders>
              <w:top w:val="single" w:sz="4" w:space="0" w:color="auto"/>
              <w:left w:val="single" w:sz="4" w:space="0" w:color="auto"/>
              <w:bottom w:val="single" w:sz="4" w:space="0" w:color="auto"/>
              <w:right w:val="single" w:sz="4" w:space="0" w:color="auto"/>
            </w:tcBorders>
          </w:tcPr>
          <w:p w14:paraId="5942425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and support </w:t>
            </w:r>
          </w:p>
          <w:p w14:paraId="5DF8DB00" w14:textId="77777777" w:rsidR="005508BB" w:rsidRPr="00E51A1A" w:rsidRDefault="005508BB" w:rsidP="00E51A1A">
            <w:pPr>
              <w:spacing w:line="259" w:lineRule="auto"/>
              <w:jc w:val="both"/>
              <w:rPr>
                <w:rFonts w:ascii="Arial" w:eastAsiaTheme="minorHAnsi" w:hAnsi="Arial" w:cs="Arial"/>
                <w:i/>
                <w:sz w:val="21"/>
                <w:szCs w:val="21"/>
                <w:lang w:eastAsia="en-US"/>
              </w:rPr>
            </w:pPr>
            <w:r w:rsidRPr="00E51A1A">
              <w:rPr>
                <w:rFonts w:ascii="Arial" w:eastAsiaTheme="minorHAnsi" w:hAnsi="Arial" w:cs="Arial"/>
                <w:sz w:val="21"/>
                <w:szCs w:val="21"/>
                <w:lang w:eastAsia="en-US"/>
              </w:rPr>
              <w:t>Agricultural development</w:t>
            </w:r>
            <w:r w:rsidRPr="00E51A1A">
              <w:rPr>
                <w:rFonts w:ascii="Arial" w:eastAsiaTheme="minorHAnsi" w:hAnsi="Arial" w:cs="Arial"/>
                <w:i/>
                <w:sz w:val="21"/>
                <w:szCs w:val="21"/>
                <w:lang w:eastAsia="en-US"/>
              </w:rPr>
              <w:t xml:space="preserve">  </w:t>
            </w: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14:paraId="2EF67A7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25.1</w:t>
            </w:r>
          </w:p>
        </w:tc>
        <w:tc>
          <w:tcPr>
            <w:tcW w:w="831" w:type="pct"/>
            <w:tcBorders>
              <w:top w:val="single" w:sz="4" w:space="0" w:color="000000"/>
              <w:left w:val="single" w:sz="4" w:space="0" w:color="auto"/>
              <w:bottom w:val="single" w:sz="4" w:space="0" w:color="000000"/>
              <w:right w:val="single" w:sz="4" w:space="0" w:color="000000"/>
            </w:tcBorders>
          </w:tcPr>
          <w:p w14:paraId="40C4536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hectors provided to households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46BFCCF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P149</w:t>
            </w:r>
          </w:p>
        </w:tc>
        <w:tc>
          <w:tcPr>
            <w:tcW w:w="773" w:type="pct"/>
            <w:tcBorders>
              <w:top w:val="single" w:sz="4" w:space="0" w:color="000000"/>
              <w:left w:val="single" w:sz="4" w:space="0" w:color="000000"/>
              <w:bottom w:val="single" w:sz="4" w:space="0" w:color="000000"/>
              <w:right w:val="single" w:sz="4" w:space="0" w:color="000000"/>
            </w:tcBorders>
          </w:tcPr>
          <w:p w14:paraId="4727DF7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One hector one household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5FB41AF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3.25.25.1 P149</w:t>
            </w:r>
          </w:p>
        </w:tc>
        <w:tc>
          <w:tcPr>
            <w:tcW w:w="743" w:type="pct"/>
            <w:tcBorders>
              <w:top w:val="single" w:sz="4" w:space="0" w:color="000000"/>
              <w:left w:val="single" w:sz="4" w:space="0" w:color="000000"/>
              <w:bottom w:val="single" w:sz="4" w:space="0" w:color="000000"/>
              <w:right w:val="single" w:sz="4" w:space="0" w:color="000000"/>
            </w:tcBorders>
          </w:tcPr>
          <w:p w14:paraId="1B7A531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3ED1598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442285E8" w14:textId="77777777" w:rsidTr="00C52EC9">
        <w:trPr>
          <w:cantSplit/>
          <w:trHeight w:val="1134"/>
        </w:trPr>
        <w:tc>
          <w:tcPr>
            <w:tcW w:w="822" w:type="pct"/>
            <w:vMerge/>
            <w:tcBorders>
              <w:top w:val="single" w:sz="4" w:space="0" w:color="auto"/>
              <w:left w:val="single" w:sz="4" w:space="0" w:color="auto"/>
              <w:bottom w:val="single" w:sz="4" w:space="0" w:color="auto"/>
              <w:right w:val="single" w:sz="4" w:space="0" w:color="auto"/>
            </w:tcBorders>
          </w:tcPr>
          <w:p w14:paraId="387E0E21" w14:textId="77777777" w:rsidR="005508BB" w:rsidRPr="00F25DAA" w:rsidRDefault="005508BB" w:rsidP="00E51A1A">
            <w:pPr>
              <w:spacing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14:paraId="56F0E16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7" w:type="pct"/>
            <w:vMerge/>
            <w:tcBorders>
              <w:top w:val="single" w:sz="4" w:space="0" w:color="auto"/>
              <w:left w:val="single" w:sz="4" w:space="0" w:color="auto"/>
              <w:bottom w:val="single" w:sz="4" w:space="0" w:color="auto"/>
              <w:right w:val="single" w:sz="4" w:space="0" w:color="auto"/>
            </w:tcBorders>
          </w:tcPr>
          <w:p w14:paraId="720322D9"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0" w:type="pct"/>
            <w:tcBorders>
              <w:top w:val="single" w:sz="4" w:space="0" w:color="auto"/>
              <w:left w:val="single" w:sz="4" w:space="0" w:color="000000"/>
              <w:bottom w:val="single" w:sz="4" w:space="0" w:color="auto"/>
              <w:right w:val="single" w:sz="4" w:space="0" w:color="auto"/>
            </w:tcBorders>
            <w:textDirection w:val="btLr"/>
            <w:vAlign w:val="center"/>
          </w:tcPr>
          <w:p w14:paraId="7D5CCC2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25.2</w:t>
            </w:r>
          </w:p>
        </w:tc>
        <w:tc>
          <w:tcPr>
            <w:tcW w:w="831" w:type="pct"/>
            <w:tcBorders>
              <w:top w:val="single" w:sz="4" w:space="0" w:color="000000"/>
              <w:left w:val="single" w:sz="4" w:space="0" w:color="auto"/>
              <w:bottom w:val="single" w:sz="4" w:space="0" w:color="000000"/>
              <w:right w:val="single" w:sz="4" w:space="0" w:color="000000"/>
            </w:tcBorders>
          </w:tcPr>
          <w:p w14:paraId="6C10CE9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Championing food </w:t>
            </w:r>
          </w:p>
          <w:p w14:paraId="5BD2F37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security y initiative through Designate personnel </w:t>
            </w:r>
          </w:p>
        </w:tc>
        <w:tc>
          <w:tcPr>
            <w:tcW w:w="243" w:type="pct"/>
            <w:tcBorders>
              <w:top w:val="single" w:sz="4" w:space="0" w:color="000000"/>
              <w:left w:val="single" w:sz="4" w:space="0" w:color="000000"/>
              <w:bottom w:val="single" w:sz="4" w:space="0" w:color="000000"/>
              <w:right w:val="single" w:sz="4" w:space="0" w:color="000000"/>
            </w:tcBorders>
            <w:textDirection w:val="btLr"/>
            <w:vAlign w:val="center"/>
          </w:tcPr>
          <w:p w14:paraId="46D1F58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P150</w:t>
            </w:r>
          </w:p>
        </w:tc>
        <w:tc>
          <w:tcPr>
            <w:tcW w:w="773" w:type="pct"/>
            <w:tcBorders>
              <w:top w:val="single" w:sz="4" w:space="0" w:color="000000"/>
              <w:left w:val="single" w:sz="4" w:space="0" w:color="000000"/>
              <w:bottom w:val="single" w:sz="4" w:space="0" w:color="000000"/>
              <w:right w:val="single" w:sz="4" w:space="0" w:color="000000"/>
            </w:tcBorders>
          </w:tcPr>
          <w:p w14:paraId="7FC49D0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Food Security  </w:t>
            </w:r>
          </w:p>
        </w:tc>
        <w:tc>
          <w:tcPr>
            <w:tcW w:w="338" w:type="pct"/>
            <w:tcBorders>
              <w:top w:val="single" w:sz="4" w:space="0" w:color="000000"/>
              <w:left w:val="single" w:sz="4" w:space="0" w:color="000000"/>
              <w:bottom w:val="single" w:sz="4" w:space="0" w:color="000000"/>
              <w:right w:val="single" w:sz="4" w:space="0" w:color="000000"/>
            </w:tcBorders>
            <w:textDirection w:val="btLr"/>
            <w:vAlign w:val="center"/>
          </w:tcPr>
          <w:p w14:paraId="34C8C16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3.25.25.2</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P150</w:t>
            </w:r>
          </w:p>
        </w:tc>
        <w:tc>
          <w:tcPr>
            <w:tcW w:w="743" w:type="pct"/>
            <w:tcBorders>
              <w:top w:val="single" w:sz="4" w:space="0" w:color="000000"/>
              <w:left w:val="single" w:sz="4" w:space="0" w:color="000000"/>
              <w:bottom w:val="single" w:sz="4" w:space="0" w:color="000000"/>
              <w:right w:val="single" w:sz="4" w:space="0" w:color="000000"/>
            </w:tcBorders>
          </w:tcPr>
          <w:p w14:paraId="14AF63C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2792C1D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bl>
    <w:tbl>
      <w:tblPr>
        <w:tblStyle w:val="TableGrid6"/>
        <w:tblW w:w="5236" w:type="pct"/>
        <w:tblInd w:w="-147" w:type="dxa"/>
        <w:tblLayout w:type="fixed"/>
        <w:tblCellMar>
          <w:top w:w="45" w:type="dxa"/>
          <w:left w:w="108" w:type="dxa"/>
          <w:right w:w="80" w:type="dxa"/>
        </w:tblCellMar>
        <w:tblLook w:val="04A0" w:firstRow="1" w:lastRow="0" w:firstColumn="1" w:lastColumn="0" w:noHBand="0" w:noVBand="1"/>
      </w:tblPr>
      <w:tblGrid>
        <w:gridCol w:w="1635"/>
        <w:gridCol w:w="478"/>
        <w:gridCol w:w="1439"/>
        <w:gridCol w:w="560"/>
        <w:gridCol w:w="1655"/>
        <w:gridCol w:w="476"/>
        <w:gridCol w:w="1538"/>
        <w:gridCol w:w="673"/>
        <w:gridCol w:w="1468"/>
      </w:tblGrid>
      <w:tr w:rsidR="005508BB" w:rsidRPr="00F25DAA" w14:paraId="2A625B4C" w14:textId="77777777" w:rsidTr="00C52EC9">
        <w:trPr>
          <w:cantSplit/>
          <w:trHeight w:val="1134"/>
        </w:trPr>
        <w:tc>
          <w:tcPr>
            <w:tcW w:w="824" w:type="pct"/>
            <w:vMerge w:val="restart"/>
            <w:tcBorders>
              <w:top w:val="single" w:sz="4" w:space="0" w:color="auto"/>
              <w:left w:val="single" w:sz="4" w:space="0" w:color="auto"/>
              <w:bottom w:val="single" w:sz="4" w:space="0" w:color="auto"/>
              <w:right w:val="single" w:sz="4" w:space="0" w:color="auto"/>
            </w:tcBorders>
          </w:tcPr>
          <w:p w14:paraId="7B77EF57" w14:textId="77777777" w:rsidR="005508BB" w:rsidRPr="00F25DAA" w:rsidRDefault="005508BB" w:rsidP="00E51A1A">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1" w:type="pct"/>
            <w:vMerge w:val="restart"/>
            <w:tcBorders>
              <w:top w:val="single" w:sz="4" w:space="0" w:color="auto"/>
              <w:left w:val="single" w:sz="4" w:space="0" w:color="auto"/>
              <w:bottom w:val="single" w:sz="4" w:space="0" w:color="auto"/>
              <w:right w:val="single" w:sz="4" w:space="0" w:color="auto"/>
            </w:tcBorders>
          </w:tcPr>
          <w:p w14:paraId="4325E98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5" w:type="pct"/>
            <w:vMerge w:val="restart"/>
            <w:tcBorders>
              <w:top w:val="single" w:sz="4" w:space="0" w:color="auto"/>
              <w:left w:val="single" w:sz="4" w:space="0" w:color="auto"/>
              <w:right w:val="single" w:sz="4" w:space="0" w:color="auto"/>
            </w:tcBorders>
          </w:tcPr>
          <w:p w14:paraId="207D6CF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Promote and support Agricultural development</w:t>
            </w:r>
            <w:r w:rsidRPr="00E51A1A">
              <w:rPr>
                <w:rFonts w:ascii="Arial" w:eastAsiaTheme="minorHAnsi" w:hAnsi="Arial" w:cs="Arial"/>
                <w:i/>
                <w:sz w:val="21"/>
                <w:szCs w:val="21"/>
                <w:lang w:eastAsia="en-US"/>
              </w:rPr>
              <w:t xml:space="preserve">  </w:t>
            </w:r>
          </w:p>
        </w:tc>
        <w:tc>
          <w:tcPr>
            <w:tcW w:w="282" w:type="pct"/>
            <w:tcBorders>
              <w:top w:val="single" w:sz="4" w:space="0" w:color="auto"/>
              <w:left w:val="single" w:sz="4" w:space="0" w:color="000000"/>
              <w:bottom w:val="single" w:sz="4" w:space="0" w:color="auto"/>
              <w:right w:val="single" w:sz="4" w:space="0" w:color="auto"/>
            </w:tcBorders>
            <w:textDirection w:val="btLr"/>
            <w:vAlign w:val="center"/>
          </w:tcPr>
          <w:p w14:paraId="06C9EFB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25.3</w:t>
            </w:r>
          </w:p>
        </w:tc>
        <w:tc>
          <w:tcPr>
            <w:tcW w:w="834" w:type="pct"/>
            <w:tcBorders>
              <w:top w:val="single" w:sz="4" w:space="0" w:color="000000"/>
              <w:left w:val="single" w:sz="4" w:space="0" w:color="auto"/>
              <w:bottom w:val="single" w:sz="4" w:space="0" w:color="000000"/>
              <w:right w:val="single" w:sz="4" w:space="0" w:color="000000"/>
            </w:tcBorders>
          </w:tcPr>
          <w:p w14:paraId="0BFCF00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MOU </w:t>
            </w:r>
          </w:p>
          <w:p w14:paraId="019031A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signed with strategic partners  </w:t>
            </w:r>
          </w:p>
        </w:tc>
        <w:tc>
          <w:tcPr>
            <w:tcW w:w="240" w:type="pct"/>
            <w:tcBorders>
              <w:top w:val="single" w:sz="4" w:space="0" w:color="000000"/>
              <w:left w:val="single" w:sz="4" w:space="0" w:color="000000"/>
              <w:bottom w:val="single" w:sz="4" w:space="0" w:color="000000"/>
              <w:right w:val="single" w:sz="4" w:space="0" w:color="000000"/>
            </w:tcBorders>
            <w:textDirection w:val="btLr"/>
            <w:vAlign w:val="center"/>
          </w:tcPr>
          <w:p w14:paraId="13CCAA1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P151</w:t>
            </w:r>
          </w:p>
        </w:tc>
        <w:tc>
          <w:tcPr>
            <w:tcW w:w="775" w:type="pct"/>
            <w:tcBorders>
              <w:top w:val="single" w:sz="4" w:space="0" w:color="000000"/>
              <w:left w:val="single" w:sz="4" w:space="0" w:color="000000"/>
              <w:bottom w:val="single" w:sz="4" w:space="0" w:color="000000"/>
              <w:right w:val="single" w:sz="4" w:space="0" w:color="000000"/>
            </w:tcBorders>
          </w:tcPr>
          <w:p w14:paraId="2DA6A5A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MOU with </w:t>
            </w:r>
          </w:p>
          <w:p w14:paraId="6D2CCBF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strategic partners </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14:paraId="6A99CD4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3.25.25.3 P151</w:t>
            </w:r>
          </w:p>
        </w:tc>
        <w:tc>
          <w:tcPr>
            <w:tcW w:w="741" w:type="pct"/>
            <w:tcBorders>
              <w:top w:val="single" w:sz="4" w:space="0" w:color="000000"/>
              <w:left w:val="single" w:sz="4" w:space="0" w:color="000000"/>
              <w:bottom w:val="single" w:sz="4" w:space="0" w:color="000000"/>
              <w:right w:val="single" w:sz="4" w:space="0" w:color="000000"/>
            </w:tcBorders>
          </w:tcPr>
          <w:p w14:paraId="29663AA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51E3C75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3CBAFFEC" w14:textId="77777777" w:rsidTr="00C52EC9">
        <w:trPr>
          <w:cantSplit/>
          <w:trHeight w:val="1134"/>
        </w:trPr>
        <w:tc>
          <w:tcPr>
            <w:tcW w:w="824" w:type="pct"/>
            <w:vMerge/>
            <w:tcBorders>
              <w:top w:val="single" w:sz="4" w:space="0" w:color="auto"/>
              <w:left w:val="single" w:sz="4" w:space="0" w:color="auto"/>
              <w:bottom w:val="single" w:sz="4" w:space="0" w:color="auto"/>
              <w:right w:val="single" w:sz="4" w:space="0" w:color="auto"/>
            </w:tcBorders>
          </w:tcPr>
          <w:p w14:paraId="1A554987"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top w:val="single" w:sz="4" w:space="0" w:color="auto"/>
              <w:left w:val="single" w:sz="4" w:space="0" w:color="auto"/>
              <w:bottom w:val="single" w:sz="4" w:space="0" w:color="auto"/>
              <w:right w:val="single" w:sz="4" w:space="0" w:color="auto"/>
            </w:tcBorders>
          </w:tcPr>
          <w:p w14:paraId="54F28E7E"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25" w:type="pct"/>
            <w:vMerge/>
            <w:tcBorders>
              <w:left w:val="single" w:sz="4" w:space="0" w:color="auto"/>
              <w:right w:val="single" w:sz="4" w:space="0" w:color="auto"/>
            </w:tcBorders>
          </w:tcPr>
          <w:p w14:paraId="7851586E"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82" w:type="pct"/>
            <w:tcBorders>
              <w:top w:val="single" w:sz="4" w:space="0" w:color="auto"/>
              <w:left w:val="single" w:sz="4" w:space="0" w:color="000000"/>
              <w:bottom w:val="single" w:sz="4" w:space="0" w:color="auto"/>
              <w:right w:val="single" w:sz="4" w:space="0" w:color="auto"/>
            </w:tcBorders>
            <w:textDirection w:val="btLr"/>
            <w:vAlign w:val="center"/>
          </w:tcPr>
          <w:p w14:paraId="63BA59F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25.4</w:t>
            </w:r>
          </w:p>
        </w:tc>
        <w:tc>
          <w:tcPr>
            <w:tcW w:w="834" w:type="pct"/>
            <w:tcBorders>
              <w:top w:val="single" w:sz="4" w:space="0" w:color="000000"/>
              <w:left w:val="single" w:sz="4" w:space="0" w:color="auto"/>
              <w:bottom w:val="single" w:sz="4" w:space="0" w:color="000000"/>
              <w:right w:val="single" w:sz="4" w:space="0" w:color="000000"/>
            </w:tcBorders>
          </w:tcPr>
          <w:p w14:paraId="7F192E4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capacity building conducted  annually </w:t>
            </w:r>
          </w:p>
        </w:tc>
        <w:tc>
          <w:tcPr>
            <w:tcW w:w="240" w:type="pct"/>
            <w:tcBorders>
              <w:top w:val="single" w:sz="4" w:space="0" w:color="000000"/>
              <w:left w:val="single" w:sz="4" w:space="0" w:color="000000"/>
              <w:bottom w:val="single" w:sz="4" w:space="0" w:color="000000"/>
              <w:right w:val="single" w:sz="4" w:space="0" w:color="000000"/>
            </w:tcBorders>
            <w:textDirection w:val="btLr"/>
            <w:vAlign w:val="center"/>
          </w:tcPr>
          <w:p w14:paraId="0410DDF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P152</w:t>
            </w:r>
          </w:p>
        </w:tc>
        <w:tc>
          <w:tcPr>
            <w:tcW w:w="775" w:type="pct"/>
            <w:tcBorders>
              <w:top w:val="single" w:sz="4" w:space="0" w:color="000000"/>
              <w:left w:val="single" w:sz="4" w:space="0" w:color="000000"/>
              <w:bottom w:val="single" w:sz="4" w:space="0" w:color="000000"/>
              <w:right w:val="single" w:sz="4" w:space="0" w:color="000000"/>
            </w:tcBorders>
          </w:tcPr>
          <w:p w14:paraId="1621135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Co-operative development and capacity building </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14:paraId="0DEFE80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3.25.25.4 P152</w:t>
            </w:r>
          </w:p>
        </w:tc>
        <w:tc>
          <w:tcPr>
            <w:tcW w:w="741" w:type="pct"/>
            <w:tcBorders>
              <w:top w:val="single" w:sz="4" w:space="0" w:color="000000"/>
              <w:left w:val="single" w:sz="4" w:space="0" w:color="000000"/>
              <w:bottom w:val="single" w:sz="4" w:space="0" w:color="000000"/>
              <w:right w:val="single" w:sz="4" w:space="0" w:color="000000"/>
            </w:tcBorders>
          </w:tcPr>
          <w:p w14:paraId="47A5B60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3B440D3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1370C4F5" w14:textId="77777777" w:rsidTr="00C52EC9">
        <w:trPr>
          <w:cantSplit/>
          <w:trHeight w:val="1134"/>
        </w:trPr>
        <w:tc>
          <w:tcPr>
            <w:tcW w:w="824" w:type="pct"/>
            <w:vMerge/>
            <w:tcBorders>
              <w:top w:val="single" w:sz="4" w:space="0" w:color="auto"/>
              <w:left w:val="single" w:sz="4" w:space="0" w:color="auto"/>
              <w:right w:val="single" w:sz="4" w:space="0" w:color="auto"/>
            </w:tcBorders>
          </w:tcPr>
          <w:p w14:paraId="6CF8C285"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top w:val="single" w:sz="4" w:space="0" w:color="auto"/>
              <w:left w:val="single" w:sz="4" w:space="0" w:color="auto"/>
              <w:right w:val="single" w:sz="4" w:space="0" w:color="auto"/>
            </w:tcBorders>
          </w:tcPr>
          <w:p w14:paraId="1E4B5497"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right w:val="single" w:sz="4" w:space="0" w:color="auto"/>
            </w:tcBorders>
          </w:tcPr>
          <w:p w14:paraId="4AF8EA77"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left w:val="single" w:sz="4" w:space="0" w:color="000000"/>
              <w:bottom w:val="single" w:sz="4" w:space="0" w:color="000000"/>
              <w:right w:val="single" w:sz="4" w:space="0" w:color="000000"/>
            </w:tcBorders>
            <w:textDirection w:val="btLr"/>
            <w:vAlign w:val="center"/>
          </w:tcPr>
          <w:p w14:paraId="4A47A74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25.5</w:t>
            </w:r>
          </w:p>
        </w:tc>
        <w:tc>
          <w:tcPr>
            <w:tcW w:w="834" w:type="pct"/>
            <w:tcBorders>
              <w:top w:val="single" w:sz="4" w:space="0" w:color="000000"/>
              <w:left w:val="single" w:sz="4" w:space="0" w:color="000000"/>
              <w:bottom w:val="single" w:sz="4" w:space="0" w:color="000000"/>
              <w:right w:val="single" w:sz="4" w:space="0" w:color="000000"/>
            </w:tcBorders>
          </w:tcPr>
          <w:p w14:paraId="39E8422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on the number of co-operatives benefited agricultural emerging competition </w:t>
            </w:r>
          </w:p>
        </w:tc>
        <w:tc>
          <w:tcPr>
            <w:tcW w:w="240" w:type="pct"/>
            <w:tcBorders>
              <w:top w:val="single" w:sz="4" w:space="0" w:color="000000"/>
              <w:left w:val="single" w:sz="4" w:space="0" w:color="000000"/>
              <w:bottom w:val="single" w:sz="4" w:space="0" w:color="000000"/>
              <w:right w:val="single" w:sz="4" w:space="0" w:color="000000"/>
            </w:tcBorders>
            <w:textDirection w:val="btLr"/>
            <w:vAlign w:val="center"/>
          </w:tcPr>
          <w:p w14:paraId="1E3EAE5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P153</w:t>
            </w:r>
          </w:p>
        </w:tc>
        <w:tc>
          <w:tcPr>
            <w:tcW w:w="775" w:type="pct"/>
            <w:tcBorders>
              <w:top w:val="single" w:sz="4" w:space="0" w:color="000000"/>
              <w:left w:val="single" w:sz="4" w:space="0" w:color="000000"/>
              <w:bottom w:val="single" w:sz="4" w:space="0" w:color="000000"/>
              <w:right w:val="single" w:sz="4" w:space="0" w:color="000000"/>
            </w:tcBorders>
          </w:tcPr>
          <w:p w14:paraId="65B2B66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and support cooperative through funding </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14:paraId="140BE70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3.25.25.5</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P153</w:t>
            </w:r>
          </w:p>
        </w:tc>
        <w:tc>
          <w:tcPr>
            <w:tcW w:w="741" w:type="pct"/>
            <w:tcBorders>
              <w:top w:val="single" w:sz="4" w:space="0" w:color="000000"/>
              <w:left w:val="single" w:sz="4" w:space="0" w:color="000000"/>
              <w:bottom w:val="single" w:sz="4" w:space="0" w:color="000000"/>
              <w:right w:val="single" w:sz="4" w:space="0" w:color="000000"/>
            </w:tcBorders>
          </w:tcPr>
          <w:p w14:paraId="27ABDDE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076D9EC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18909FB7" w14:textId="77777777" w:rsidTr="00C52EC9">
        <w:trPr>
          <w:cantSplit/>
          <w:trHeight w:val="1134"/>
        </w:trPr>
        <w:tc>
          <w:tcPr>
            <w:tcW w:w="824" w:type="pct"/>
            <w:vMerge/>
            <w:tcBorders>
              <w:left w:val="single" w:sz="4" w:space="0" w:color="auto"/>
              <w:right w:val="single" w:sz="4" w:space="0" w:color="auto"/>
            </w:tcBorders>
          </w:tcPr>
          <w:p w14:paraId="6840B93A"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left w:val="single" w:sz="4" w:space="0" w:color="auto"/>
              <w:right w:val="single" w:sz="4" w:space="0" w:color="auto"/>
            </w:tcBorders>
          </w:tcPr>
          <w:p w14:paraId="160ED830"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right w:val="single" w:sz="4" w:space="0" w:color="auto"/>
            </w:tcBorders>
          </w:tcPr>
          <w:p w14:paraId="5288756A"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000000"/>
              <w:left w:val="single" w:sz="4" w:space="0" w:color="000000"/>
              <w:bottom w:val="single" w:sz="4" w:space="0" w:color="000000"/>
              <w:right w:val="single" w:sz="4" w:space="0" w:color="000000"/>
            </w:tcBorders>
            <w:textDirection w:val="btLr"/>
            <w:vAlign w:val="center"/>
          </w:tcPr>
          <w:p w14:paraId="580D446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25.6</w:t>
            </w:r>
          </w:p>
        </w:tc>
        <w:tc>
          <w:tcPr>
            <w:tcW w:w="834" w:type="pct"/>
            <w:tcBorders>
              <w:top w:val="single" w:sz="4" w:space="0" w:color="000000"/>
              <w:left w:val="single" w:sz="4" w:space="0" w:color="000000"/>
              <w:bottom w:val="single" w:sz="4" w:space="0" w:color="000000"/>
              <w:right w:val="single" w:sz="4" w:space="0" w:color="000000"/>
            </w:tcBorders>
          </w:tcPr>
          <w:p w14:paraId="100584D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green economy through Community sustainable Urban </w:t>
            </w:r>
          </w:p>
          <w:p w14:paraId="3EC64E7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Agriculture initiatives </w:t>
            </w:r>
          </w:p>
        </w:tc>
        <w:tc>
          <w:tcPr>
            <w:tcW w:w="240" w:type="pct"/>
            <w:tcBorders>
              <w:top w:val="single" w:sz="4" w:space="0" w:color="000000"/>
              <w:left w:val="single" w:sz="4" w:space="0" w:color="000000"/>
              <w:bottom w:val="single" w:sz="4" w:space="0" w:color="000000"/>
              <w:right w:val="single" w:sz="4" w:space="0" w:color="000000"/>
            </w:tcBorders>
            <w:textDirection w:val="btLr"/>
            <w:vAlign w:val="center"/>
          </w:tcPr>
          <w:p w14:paraId="58BD696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P154</w:t>
            </w:r>
          </w:p>
        </w:tc>
        <w:tc>
          <w:tcPr>
            <w:tcW w:w="775" w:type="pct"/>
            <w:tcBorders>
              <w:top w:val="single" w:sz="4" w:space="0" w:color="000000"/>
              <w:left w:val="single" w:sz="4" w:space="0" w:color="000000"/>
              <w:bottom w:val="single" w:sz="4" w:space="0" w:color="000000"/>
              <w:right w:val="single" w:sz="4" w:space="0" w:color="000000"/>
            </w:tcBorders>
          </w:tcPr>
          <w:p w14:paraId="7581480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Sustainable Urban </w:t>
            </w:r>
          </w:p>
          <w:p w14:paraId="7BB5AD9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Agriculture (SUA) both in rural and urban </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14:paraId="03D1E47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3.25.25.6</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P154</w:t>
            </w:r>
          </w:p>
        </w:tc>
        <w:tc>
          <w:tcPr>
            <w:tcW w:w="741" w:type="pct"/>
            <w:tcBorders>
              <w:top w:val="single" w:sz="4" w:space="0" w:color="000000"/>
              <w:left w:val="single" w:sz="4" w:space="0" w:color="000000"/>
              <w:bottom w:val="single" w:sz="4" w:space="0" w:color="000000"/>
              <w:right w:val="single" w:sz="4" w:space="0" w:color="000000"/>
            </w:tcBorders>
          </w:tcPr>
          <w:p w14:paraId="26362B8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0731B24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6646E082" w14:textId="77777777" w:rsidTr="00C52EC9">
        <w:trPr>
          <w:cantSplit/>
          <w:trHeight w:val="1134"/>
        </w:trPr>
        <w:tc>
          <w:tcPr>
            <w:tcW w:w="824" w:type="pct"/>
            <w:vMerge/>
            <w:tcBorders>
              <w:left w:val="single" w:sz="4" w:space="0" w:color="auto"/>
              <w:bottom w:val="single" w:sz="4" w:space="0" w:color="auto"/>
              <w:right w:val="single" w:sz="4" w:space="0" w:color="auto"/>
            </w:tcBorders>
          </w:tcPr>
          <w:p w14:paraId="7F4BEE1E"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left w:val="single" w:sz="4" w:space="0" w:color="auto"/>
              <w:bottom w:val="single" w:sz="4" w:space="0" w:color="auto"/>
              <w:right w:val="single" w:sz="4" w:space="0" w:color="auto"/>
            </w:tcBorders>
          </w:tcPr>
          <w:p w14:paraId="1EFAEF69"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bottom w:val="single" w:sz="4" w:space="0" w:color="auto"/>
              <w:right w:val="single" w:sz="4" w:space="0" w:color="auto"/>
            </w:tcBorders>
          </w:tcPr>
          <w:p w14:paraId="1BBF4206"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000000"/>
              <w:left w:val="single" w:sz="4" w:space="0" w:color="000000"/>
              <w:bottom w:val="single" w:sz="4" w:space="0" w:color="auto"/>
              <w:right w:val="single" w:sz="4" w:space="0" w:color="000000"/>
            </w:tcBorders>
            <w:textDirection w:val="btLr"/>
            <w:vAlign w:val="center"/>
          </w:tcPr>
          <w:p w14:paraId="1354A07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25.7</w:t>
            </w:r>
          </w:p>
        </w:tc>
        <w:tc>
          <w:tcPr>
            <w:tcW w:w="834" w:type="pct"/>
            <w:tcBorders>
              <w:top w:val="single" w:sz="4" w:space="0" w:color="000000"/>
              <w:left w:val="single" w:sz="4" w:space="0" w:color="000000"/>
              <w:bottom w:val="single" w:sz="4" w:space="0" w:color="auto"/>
              <w:right w:val="single" w:sz="4" w:space="0" w:color="000000"/>
            </w:tcBorders>
          </w:tcPr>
          <w:p w14:paraId="309CEF9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on the number of women and youth initiative supported    </w:t>
            </w:r>
          </w:p>
        </w:tc>
        <w:tc>
          <w:tcPr>
            <w:tcW w:w="240" w:type="pct"/>
            <w:tcBorders>
              <w:top w:val="single" w:sz="4" w:space="0" w:color="000000"/>
              <w:left w:val="single" w:sz="4" w:space="0" w:color="000000"/>
              <w:bottom w:val="single" w:sz="4" w:space="0" w:color="auto"/>
              <w:right w:val="single" w:sz="4" w:space="0" w:color="000000"/>
            </w:tcBorders>
            <w:textDirection w:val="btLr"/>
            <w:vAlign w:val="center"/>
          </w:tcPr>
          <w:p w14:paraId="0FA03F1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P155</w:t>
            </w:r>
          </w:p>
        </w:tc>
        <w:tc>
          <w:tcPr>
            <w:tcW w:w="775" w:type="pct"/>
            <w:tcBorders>
              <w:top w:val="single" w:sz="4" w:space="0" w:color="000000"/>
              <w:left w:val="single" w:sz="4" w:space="0" w:color="000000"/>
              <w:bottom w:val="single" w:sz="4" w:space="0" w:color="auto"/>
              <w:right w:val="single" w:sz="4" w:space="0" w:color="000000"/>
            </w:tcBorders>
          </w:tcPr>
          <w:p w14:paraId="11A0F08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Promotion of women and </w:t>
            </w:r>
          </w:p>
          <w:p w14:paraId="66394EF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youth in agriculture </w:t>
            </w:r>
          </w:p>
        </w:tc>
        <w:tc>
          <w:tcPr>
            <w:tcW w:w="339" w:type="pct"/>
            <w:tcBorders>
              <w:top w:val="single" w:sz="4" w:space="0" w:color="000000"/>
              <w:left w:val="single" w:sz="4" w:space="0" w:color="000000"/>
              <w:bottom w:val="single" w:sz="4" w:space="0" w:color="auto"/>
              <w:right w:val="single" w:sz="4" w:space="0" w:color="000000"/>
            </w:tcBorders>
            <w:textDirection w:val="btLr"/>
            <w:vAlign w:val="center"/>
          </w:tcPr>
          <w:p w14:paraId="3F96B88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3.25.25.7</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P155</w:t>
            </w:r>
          </w:p>
        </w:tc>
        <w:tc>
          <w:tcPr>
            <w:tcW w:w="741" w:type="pct"/>
            <w:tcBorders>
              <w:top w:val="single" w:sz="4" w:space="0" w:color="000000"/>
              <w:left w:val="single" w:sz="4" w:space="0" w:color="000000"/>
              <w:bottom w:val="single" w:sz="4" w:space="0" w:color="auto"/>
              <w:right w:val="single" w:sz="4" w:space="0" w:color="000000"/>
            </w:tcBorders>
          </w:tcPr>
          <w:p w14:paraId="14324E1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68E9A40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3BB6C396" w14:textId="77777777" w:rsidTr="00C52EC9">
        <w:trPr>
          <w:cantSplit/>
          <w:trHeight w:val="1134"/>
        </w:trPr>
        <w:tc>
          <w:tcPr>
            <w:tcW w:w="824" w:type="pct"/>
            <w:vMerge w:val="restart"/>
            <w:tcBorders>
              <w:top w:val="single" w:sz="4" w:space="0" w:color="auto"/>
              <w:left w:val="single" w:sz="4" w:space="0" w:color="auto"/>
              <w:bottom w:val="single" w:sz="4" w:space="0" w:color="auto"/>
              <w:right w:val="single" w:sz="4" w:space="0" w:color="auto"/>
            </w:tcBorders>
          </w:tcPr>
          <w:p w14:paraId="481FC301"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val="restart"/>
            <w:tcBorders>
              <w:top w:val="single" w:sz="4" w:space="0" w:color="auto"/>
              <w:left w:val="single" w:sz="4" w:space="0" w:color="auto"/>
              <w:bottom w:val="single" w:sz="4" w:space="0" w:color="auto"/>
              <w:right w:val="single" w:sz="4" w:space="0" w:color="auto"/>
            </w:tcBorders>
          </w:tcPr>
          <w:p w14:paraId="0588C6CC"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top w:val="single" w:sz="4" w:space="0" w:color="auto"/>
              <w:left w:val="single" w:sz="4" w:space="0" w:color="auto"/>
              <w:bottom w:val="single" w:sz="4" w:space="0" w:color="auto"/>
              <w:right w:val="single" w:sz="4" w:space="0" w:color="auto"/>
            </w:tcBorders>
          </w:tcPr>
          <w:p w14:paraId="6B3F33E2"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14:paraId="72B652A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25.8</w:t>
            </w:r>
          </w:p>
        </w:tc>
        <w:tc>
          <w:tcPr>
            <w:tcW w:w="834" w:type="pct"/>
            <w:tcBorders>
              <w:top w:val="single" w:sz="4" w:space="0" w:color="auto"/>
              <w:left w:val="single" w:sz="4" w:space="0" w:color="auto"/>
              <w:bottom w:val="single" w:sz="4" w:space="0" w:color="auto"/>
              <w:right w:val="single" w:sz="4" w:space="0" w:color="auto"/>
            </w:tcBorders>
          </w:tcPr>
          <w:p w14:paraId="578D735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Infrastructure development of emerging famers in Thornpark  </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688F6E2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P156</w:t>
            </w:r>
          </w:p>
        </w:tc>
        <w:tc>
          <w:tcPr>
            <w:tcW w:w="775" w:type="pct"/>
            <w:tcBorders>
              <w:top w:val="single" w:sz="4" w:space="0" w:color="auto"/>
              <w:left w:val="single" w:sz="4" w:space="0" w:color="auto"/>
              <w:bottom w:val="single" w:sz="4" w:space="0" w:color="auto"/>
              <w:right w:val="single" w:sz="4" w:space="0" w:color="auto"/>
            </w:tcBorders>
          </w:tcPr>
          <w:p w14:paraId="6181D74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Thornpark Infrastructure development </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4D2CF4C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3.25.25.8</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P156</w:t>
            </w:r>
          </w:p>
        </w:tc>
        <w:tc>
          <w:tcPr>
            <w:tcW w:w="741" w:type="pct"/>
            <w:tcBorders>
              <w:top w:val="single" w:sz="4" w:space="0" w:color="auto"/>
              <w:left w:val="single" w:sz="4" w:space="0" w:color="auto"/>
              <w:bottom w:val="single" w:sz="4" w:space="0" w:color="auto"/>
              <w:right w:val="single" w:sz="4" w:space="0" w:color="auto"/>
            </w:tcBorders>
          </w:tcPr>
          <w:p w14:paraId="50B7F17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Agricultural/Rural Development  </w:t>
            </w:r>
          </w:p>
        </w:tc>
      </w:tr>
      <w:tr w:rsidR="005508BB" w:rsidRPr="00F25DAA" w14:paraId="0F39AF4B" w14:textId="77777777" w:rsidTr="00C52EC9">
        <w:trPr>
          <w:cantSplit/>
          <w:trHeight w:val="1134"/>
        </w:trPr>
        <w:tc>
          <w:tcPr>
            <w:tcW w:w="824" w:type="pct"/>
            <w:vMerge/>
            <w:tcBorders>
              <w:top w:val="single" w:sz="4" w:space="0" w:color="auto"/>
              <w:left w:val="single" w:sz="4" w:space="0" w:color="auto"/>
              <w:bottom w:val="single" w:sz="4" w:space="0" w:color="auto"/>
              <w:right w:val="single" w:sz="4" w:space="0" w:color="auto"/>
            </w:tcBorders>
          </w:tcPr>
          <w:p w14:paraId="6D7A202A"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top w:val="single" w:sz="4" w:space="0" w:color="auto"/>
              <w:left w:val="single" w:sz="4" w:space="0" w:color="auto"/>
              <w:bottom w:val="single" w:sz="4" w:space="0" w:color="auto"/>
              <w:right w:val="single" w:sz="4" w:space="0" w:color="auto"/>
            </w:tcBorders>
          </w:tcPr>
          <w:p w14:paraId="0130E0D3"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top w:val="single" w:sz="4" w:space="0" w:color="auto"/>
              <w:left w:val="single" w:sz="4" w:space="0" w:color="auto"/>
              <w:right w:val="single" w:sz="4" w:space="0" w:color="auto"/>
            </w:tcBorders>
          </w:tcPr>
          <w:p w14:paraId="4B2DB1FA"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14:paraId="3311ADE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25.9</w:t>
            </w:r>
          </w:p>
        </w:tc>
        <w:tc>
          <w:tcPr>
            <w:tcW w:w="834" w:type="pct"/>
            <w:tcBorders>
              <w:top w:val="single" w:sz="4" w:space="0" w:color="auto"/>
              <w:left w:val="single" w:sz="4" w:space="0" w:color="auto"/>
              <w:bottom w:val="single" w:sz="4" w:space="0" w:color="auto"/>
              <w:right w:val="single" w:sz="4" w:space="0" w:color="auto"/>
            </w:tcBorders>
          </w:tcPr>
          <w:p w14:paraId="4849FD7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Facilitate access to finance from emerging farmers</w:t>
            </w:r>
          </w:p>
        </w:tc>
        <w:tc>
          <w:tcPr>
            <w:tcW w:w="240" w:type="pct"/>
            <w:tcBorders>
              <w:top w:val="single" w:sz="4" w:space="0" w:color="auto"/>
              <w:left w:val="single" w:sz="4" w:space="0" w:color="auto"/>
              <w:bottom w:val="single" w:sz="4" w:space="0" w:color="auto"/>
              <w:right w:val="single" w:sz="4" w:space="0" w:color="000000"/>
            </w:tcBorders>
            <w:textDirection w:val="btLr"/>
            <w:vAlign w:val="center"/>
          </w:tcPr>
          <w:p w14:paraId="598DAA0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P157</w:t>
            </w:r>
          </w:p>
        </w:tc>
        <w:tc>
          <w:tcPr>
            <w:tcW w:w="775" w:type="pct"/>
            <w:tcBorders>
              <w:top w:val="single" w:sz="4" w:space="0" w:color="auto"/>
              <w:left w:val="single" w:sz="4" w:space="0" w:color="000000"/>
              <w:bottom w:val="single" w:sz="4" w:space="0" w:color="auto"/>
              <w:right w:val="single" w:sz="4" w:space="0" w:color="000000"/>
            </w:tcBorders>
          </w:tcPr>
          <w:p w14:paraId="2AC19D2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Rand value received </w:t>
            </w:r>
          </w:p>
        </w:tc>
        <w:tc>
          <w:tcPr>
            <w:tcW w:w="339" w:type="pct"/>
            <w:tcBorders>
              <w:top w:val="single" w:sz="4" w:space="0" w:color="auto"/>
              <w:left w:val="single" w:sz="4" w:space="0" w:color="000000"/>
              <w:bottom w:val="single" w:sz="4" w:space="0" w:color="auto"/>
              <w:right w:val="single" w:sz="4" w:space="0" w:color="000000"/>
            </w:tcBorders>
            <w:textDirection w:val="btLr"/>
            <w:vAlign w:val="center"/>
          </w:tcPr>
          <w:p w14:paraId="60B782C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3.25.25.9</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P157</w:t>
            </w:r>
          </w:p>
        </w:tc>
        <w:tc>
          <w:tcPr>
            <w:tcW w:w="741" w:type="pct"/>
            <w:tcBorders>
              <w:top w:val="single" w:sz="4" w:space="0" w:color="auto"/>
              <w:left w:val="single" w:sz="4" w:space="0" w:color="000000"/>
              <w:bottom w:val="single" w:sz="4" w:space="0" w:color="auto"/>
              <w:right w:val="single" w:sz="4" w:space="0" w:color="000000"/>
            </w:tcBorders>
          </w:tcPr>
          <w:p w14:paraId="7B20749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27269BF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721649DE" w14:textId="77777777" w:rsidTr="00C52EC9">
        <w:trPr>
          <w:cantSplit/>
          <w:trHeight w:val="1134"/>
        </w:trPr>
        <w:tc>
          <w:tcPr>
            <w:tcW w:w="824" w:type="pct"/>
            <w:vMerge/>
            <w:tcBorders>
              <w:top w:val="single" w:sz="4" w:space="0" w:color="auto"/>
              <w:left w:val="single" w:sz="4" w:space="0" w:color="auto"/>
              <w:bottom w:val="single" w:sz="4" w:space="0" w:color="auto"/>
              <w:right w:val="single" w:sz="4" w:space="0" w:color="auto"/>
            </w:tcBorders>
          </w:tcPr>
          <w:p w14:paraId="330686F2"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top w:val="single" w:sz="4" w:space="0" w:color="auto"/>
              <w:left w:val="single" w:sz="4" w:space="0" w:color="auto"/>
              <w:bottom w:val="single" w:sz="4" w:space="0" w:color="auto"/>
              <w:right w:val="single" w:sz="4" w:space="0" w:color="auto"/>
            </w:tcBorders>
          </w:tcPr>
          <w:p w14:paraId="1C73BC52"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right w:val="single" w:sz="4" w:space="0" w:color="auto"/>
            </w:tcBorders>
          </w:tcPr>
          <w:p w14:paraId="1F0C576E"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bottom w:val="single" w:sz="4" w:space="0" w:color="auto"/>
              <w:right w:val="single" w:sz="4" w:space="0" w:color="auto"/>
            </w:tcBorders>
            <w:textDirection w:val="btLr"/>
            <w:vAlign w:val="center"/>
          </w:tcPr>
          <w:p w14:paraId="3782CEE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25.10</w:t>
            </w:r>
          </w:p>
        </w:tc>
        <w:tc>
          <w:tcPr>
            <w:tcW w:w="834" w:type="pct"/>
            <w:tcBorders>
              <w:top w:val="single" w:sz="4" w:space="0" w:color="auto"/>
              <w:left w:val="single" w:sz="4" w:space="0" w:color="auto"/>
              <w:bottom w:val="single" w:sz="4" w:space="0" w:color="auto"/>
              <w:right w:val="single" w:sz="4" w:space="0" w:color="auto"/>
            </w:tcBorders>
          </w:tcPr>
          <w:p w14:paraId="3049749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Report the progress made in mentorship programme Quarterly </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0D0B004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P158</w:t>
            </w:r>
          </w:p>
        </w:tc>
        <w:tc>
          <w:tcPr>
            <w:tcW w:w="775" w:type="pct"/>
            <w:tcBorders>
              <w:top w:val="single" w:sz="4" w:space="0" w:color="auto"/>
              <w:left w:val="single" w:sz="4" w:space="0" w:color="auto"/>
              <w:bottom w:val="single" w:sz="4" w:space="0" w:color="auto"/>
              <w:right w:val="single" w:sz="4" w:space="0" w:color="auto"/>
            </w:tcBorders>
          </w:tcPr>
          <w:p w14:paraId="7A157BF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Mentorship programme </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25411E4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3.25.25.10 P158</w:t>
            </w:r>
          </w:p>
        </w:tc>
        <w:tc>
          <w:tcPr>
            <w:tcW w:w="741" w:type="pct"/>
            <w:tcBorders>
              <w:top w:val="single" w:sz="4" w:space="0" w:color="auto"/>
              <w:left w:val="single" w:sz="4" w:space="0" w:color="auto"/>
              <w:bottom w:val="single" w:sz="4" w:space="0" w:color="auto"/>
              <w:right w:val="single" w:sz="4" w:space="0" w:color="auto"/>
            </w:tcBorders>
          </w:tcPr>
          <w:p w14:paraId="4E334D2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2123B65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2B114230" w14:textId="77777777" w:rsidTr="00C52EC9">
        <w:trPr>
          <w:cantSplit/>
          <w:trHeight w:val="1256"/>
        </w:trPr>
        <w:tc>
          <w:tcPr>
            <w:tcW w:w="824" w:type="pct"/>
            <w:vMerge/>
            <w:tcBorders>
              <w:top w:val="single" w:sz="4" w:space="0" w:color="auto"/>
              <w:left w:val="single" w:sz="4" w:space="0" w:color="auto"/>
              <w:right w:val="single" w:sz="4" w:space="0" w:color="auto"/>
            </w:tcBorders>
          </w:tcPr>
          <w:p w14:paraId="5C1CC0EF"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top w:val="single" w:sz="4" w:space="0" w:color="auto"/>
              <w:left w:val="single" w:sz="4" w:space="0" w:color="auto"/>
              <w:right w:val="single" w:sz="4" w:space="0" w:color="auto"/>
            </w:tcBorders>
          </w:tcPr>
          <w:p w14:paraId="56227142"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right w:val="single" w:sz="4" w:space="0" w:color="auto"/>
            </w:tcBorders>
          </w:tcPr>
          <w:p w14:paraId="025FC20E"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bottom w:val="single" w:sz="4" w:space="0" w:color="auto"/>
              <w:right w:val="single" w:sz="4" w:space="0" w:color="auto"/>
            </w:tcBorders>
            <w:textDirection w:val="btLr"/>
            <w:vAlign w:val="center"/>
          </w:tcPr>
          <w:p w14:paraId="2EA434B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25.11</w:t>
            </w:r>
          </w:p>
        </w:tc>
        <w:tc>
          <w:tcPr>
            <w:tcW w:w="834" w:type="pct"/>
            <w:tcBorders>
              <w:top w:val="single" w:sz="4" w:space="0" w:color="auto"/>
              <w:left w:val="single" w:sz="4" w:space="0" w:color="auto"/>
              <w:bottom w:val="single" w:sz="4" w:space="0" w:color="auto"/>
              <w:right w:val="single" w:sz="4" w:space="0" w:color="auto"/>
            </w:tcBorders>
          </w:tcPr>
          <w:p w14:paraId="6C87B2C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Rural ward forum established </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2CE1E8F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P159</w:t>
            </w:r>
          </w:p>
        </w:tc>
        <w:tc>
          <w:tcPr>
            <w:tcW w:w="775" w:type="pct"/>
            <w:tcBorders>
              <w:top w:val="single" w:sz="4" w:space="0" w:color="auto"/>
              <w:left w:val="single" w:sz="4" w:space="0" w:color="auto"/>
              <w:bottom w:val="single" w:sz="4" w:space="0" w:color="auto"/>
              <w:right w:val="single" w:sz="4" w:space="0" w:color="auto"/>
            </w:tcBorders>
          </w:tcPr>
          <w:p w14:paraId="71B3049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Establishment of Rural development ward forum </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7BC45C9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3.25.25.11 P159</w:t>
            </w:r>
          </w:p>
        </w:tc>
        <w:tc>
          <w:tcPr>
            <w:tcW w:w="741" w:type="pct"/>
            <w:tcBorders>
              <w:top w:val="single" w:sz="4" w:space="0" w:color="auto"/>
              <w:left w:val="single" w:sz="4" w:space="0" w:color="auto"/>
              <w:bottom w:val="single" w:sz="4" w:space="0" w:color="auto"/>
              <w:right w:val="single" w:sz="4" w:space="0" w:color="auto"/>
            </w:tcBorders>
          </w:tcPr>
          <w:p w14:paraId="3721D6C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Agricultural </w:t>
            </w:r>
          </w:p>
          <w:p w14:paraId="2838EE0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t>
            </w:r>
          </w:p>
        </w:tc>
      </w:tr>
      <w:tr w:rsidR="005508BB" w:rsidRPr="00F25DAA" w14:paraId="448D4B94" w14:textId="77777777" w:rsidTr="00C52EC9">
        <w:trPr>
          <w:cantSplit/>
          <w:trHeight w:val="1358"/>
        </w:trPr>
        <w:tc>
          <w:tcPr>
            <w:tcW w:w="824" w:type="pct"/>
            <w:vMerge/>
            <w:tcBorders>
              <w:left w:val="single" w:sz="4" w:space="0" w:color="auto"/>
              <w:bottom w:val="single" w:sz="4" w:space="0" w:color="auto"/>
              <w:right w:val="single" w:sz="4" w:space="0" w:color="auto"/>
            </w:tcBorders>
          </w:tcPr>
          <w:p w14:paraId="502500A1"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left w:val="single" w:sz="4" w:space="0" w:color="auto"/>
              <w:bottom w:val="single" w:sz="4" w:space="0" w:color="auto"/>
              <w:right w:val="single" w:sz="4" w:space="0" w:color="auto"/>
            </w:tcBorders>
          </w:tcPr>
          <w:p w14:paraId="36960E7C"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bottom w:val="single" w:sz="4" w:space="0" w:color="auto"/>
              <w:right w:val="single" w:sz="4" w:space="0" w:color="auto"/>
            </w:tcBorders>
          </w:tcPr>
          <w:p w14:paraId="35B67766"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000000"/>
              <w:left w:val="single" w:sz="4" w:space="0" w:color="000000"/>
              <w:bottom w:val="single" w:sz="4" w:space="0" w:color="000000"/>
              <w:right w:val="single" w:sz="4" w:space="0" w:color="000000"/>
            </w:tcBorders>
            <w:textDirection w:val="btLr"/>
            <w:vAlign w:val="center"/>
          </w:tcPr>
          <w:p w14:paraId="340F616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25.12</w:t>
            </w:r>
          </w:p>
        </w:tc>
        <w:tc>
          <w:tcPr>
            <w:tcW w:w="834" w:type="pct"/>
            <w:tcBorders>
              <w:top w:val="single" w:sz="4" w:space="0" w:color="000000"/>
              <w:left w:val="single" w:sz="4" w:space="0" w:color="000000"/>
              <w:bottom w:val="single" w:sz="4" w:space="0" w:color="000000"/>
              <w:right w:val="single" w:sz="4" w:space="0" w:color="000000"/>
            </w:tcBorders>
          </w:tcPr>
          <w:p w14:paraId="4D1905C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Establishment of east commonage </w:t>
            </w:r>
          </w:p>
        </w:tc>
        <w:tc>
          <w:tcPr>
            <w:tcW w:w="240" w:type="pct"/>
            <w:tcBorders>
              <w:top w:val="single" w:sz="4" w:space="0" w:color="000000"/>
              <w:left w:val="single" w:sz="4" w:space="0" w:color="000000"/>
              <w:bottom w:val="single" w:sz="4" w:space="0" w:color="000000"/>
              <w:right w:val="single" w:sz="4" w:space="0" w:color="000000"/>
            </w:tcBorders>
            <w:textDirection w:val="btLr"/>
            <w:vAlign w:val="center"/>
          </w:tcPr>
          <w:p w14:paraId="53FFC78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P133</w:t>
            </w:r>
          </w:p>
        </w:tc>
        <w:tc>
          <w:tcPr>
            <w:tcW w:w="775" w:type="pct"/>
            <w:tcBorders>
              <w:top w:val="single" w:sz="4" w:space="0" w:color="000000"/>
              <w:left w:val="single" w:sz="4" w:space="0" w:color="000000"/>
              <w:bottom w:val="single" w:sz="4" w:space="0" w:color="000000"/>
              <w:right w:val="single" w:sz="4" w:space="0" w:color="000000"/>
            </w:tcBorders>
          </w:tcPr>
          <w:p w14:paraId="1696B29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East </w:t>
            </w:r>
          </w:p>
          <w:p w14:paraId="2E4EA40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Commonage </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14:paraId="19F6569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 25.12 P133</w:t>
            </w:r>
          </w:p>
        </w:tc>
        <w:tc>
          <w:tcPr>
            <w:tcW w:w="741" w:type="pct"/>
            <w:tcBorders>
              <w:top w:val="single" w:sz="4" w:space="0" w:color="000000"/>
              <w:left w:val="single" w:sz="4" w:space="0" w:color="000000"/>
              <w:bottom w:val="single" w:sz="4" w:space="0" w:color="000000"/>
              <w:right w:val="single" w:sz="4" w:space="0" w:color="000000"/>
            </w:tcBorders>
          </w:tcPr>
          <w:p w14:paraId="1A658AD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Spatial planning  </w:t>
            </w:r>
          </w:p>
        </w:tc>
      </w:tr>
      <w:tr w:rsidR="005508BB" w:rsidRPr="00F25DAA" w14:paraId="3FDDDFB7" w14:textId="77777777" w:rsidTr="00C52EC9">
        <w:trPr>
          <w:cantSplit/>
          <w:trHeight w:val="1134"/>
        </w:trPr>
        <w:tc>
          <w:tcPr>
            <w:tcW w:w="824" w:type="pct"/>
            <w:vMerge w:val="restart"/>
            <w:tcBorders>
              <w:top w:val="single" w:sz="4" w:space="0" w:color="auto"/>
              <w:left w:val="single" w:sz="4" w:space="0" w:color="auto"/>
              <w:right w:val="single" w:sz="4" w:space="0" w:color="auto"/>
            </w:tcBorders>
          </w:tcPr>
          <w:p w14:paraId="7B9939F0"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val="restart"/>
            <w:tcBorders>
              <w:top w:val="single" w:sz="4" w:space="0" w:color="auto"/>
              <w:right w:val="single" w:sz="4" w:space="0" w:color="auto"/>
            </w:tcBorders>
            <w:shd w:val="clear" w:color="auto" w:fill="FFFFFF" w:themeFill="background1"/>
          </w:tcPr>
          <w:p w14:paraId="4050AFD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26 </w:t>
            </w:r>
          </w:p>
          <w:p w14:paraId="7276842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hAnsi="Arial" w:cs="Arial"/>
                <w:noProof/>
                <w:sz w:val="21"/>
                <w:szCs w:val="21"/>
              </w:rPr>
              <mc:AlternateContent>
                <mc:Choice Requires="wpg">
                  <w:drawing>
                    <wp:inline distT="0" distB="0" distL="0" distR="0" wp14:anchorId="5974BF65" wp14:editId="6EDF618D">
                      <wp:extent cx="142810" cy="63691"/>
                      <wp:effectExtent l="0" t="0" r="0" b="0"/>
                      <wp:docPr id="38" name="Group 38"/>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39" name="Rectangle 39"/>
                              <wps:cNvSpPr/>
                              <wps:spPr>
                                <a:xfrm rot="-5399999">
                                  <a:off x="73897" y="-52349"/>
                                  <a:ext cx="42143" cy="189937"/>
                                </a:xfrm>
                                <a:prstGeom prst="rect">
                                  <a:avLst/>
                                </a:prstGeom>
                                <a:ln>
                                  <a:noFill/>
                                </a:ln>
                              </wps:spPr>
                              <wps:txbx>
                                <w:txbxContent>
                                  <w:p w14:paraId="2D843C90" w14:textId="77777777" w:rsidR="0056449A" w:rsidRDefault="0056449A" w:rsidP="005508BB">
                                    <w:r>
                                      <w:t xml:space="preserve"> </w:t>
                                    </w:r>
                                  </w:p>
                                </w:txbxContent>
                              </wps:txbx>
                              <wps:bodyPr horzOverflow="overflow" vert="horz" lIns="0" tIns="0" rIns="0" bIns="0" rtlCol="0">
                                <a:noAutofit/>
                              </wps:bodyPr>
                            </wps:wsp>
                            <wps:wsp>
                              <wps:cNvPr id="40" name="Rectangle 40"/>
                              <wps:cNvSpPr/>
                              <wps:spPr>
                                <a:xfrm rot="-5399999">
                                  <a:off x="73897" y="-84352"/>
                                  <a:ext cx="42143" cy="189937"/>
                                </a:xfrm>
                                <a:prstGeom prst="rect">
                                  <a:avLst/>
                                </a:prstGeom>
                                <a:ln>
                                  <a:noFill/>
                                </a:ln>
                              </wps:spPr>
                              <wps:txbx>
                                <w:txbxContent>
                                  <w:p w14:paraId="32167237"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4BF65" id="Group 38" o:spid="_x0000_s1151"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DQNwIAAFAGAAAOAAAAZHJzL2Uyb0RvYy54bWzMlduO0zAQhu+ReAfL922aQ9skarpCLFsh&#10;IXa1Cw/gOs5BcmzLdpuUp2fsNF3oSlwsCMiFMz5k/M83Y2dzM3QcHZk2rRQFDucLjJigsmxFXeCv&#10;X+5mKUbGElESLgUr8IkZfLN9+2bTq5xFspG8ZBqBE2HyXhW4sVblQWBowzpi5lIxAZOV1B2x0NV1&#10;UGrSg/eOB9FisQp6qUulJWXGwOjtOIm33n9VMWrvq8owi3iBQZv1rfbt3rXBdkPyWhPVtPQsg7xC&#10;RUdaAZteXN0SS9BBty9cdS3V0sjKzqnsAllVLWU+BogmXFxFs9PyoHwsdd7X6oIJ0F5xerVb+vm4&#10;0+pJPWgg0asaWPiei2WodOfeoBINHtnpgowNFlEYDJMoDQEshalVvMrCkShtAPuLj2jz4VefBdOW&#10;wU9CegWlYZ6jN78X/VNDFPNQTQ7RP2jUlgWOM4wE6aBCH6FmiKg5QzDmofh1F0QmN0Br4oO0hJqa&#10;LePMPb4EzrjWcZqtMQIus2UUJ94XySduSRQm8YgtTLMsXrutLgBIrrSxOyY75IwCaxDlnZPjJ2PH&#10;pdMSJ4UL1wp513I+zroR4DipdZYd9oMPNo2mwPayPAGBRupv93CKKy77Asuzhd3Bhs3dLEb8owDy&#10;7gxNhp6M/WRoy99Lf9JGOe8OVlat1+sEjLuddUFKXcX9hdwmIPo6tzD2Z3KbJvHS4/xfchtPgf3r&#10;3PpTDNeWr+vzFevuxR/7vhaefwTb7wAAAP//AwBQSwMEFAAGAAgAAAAhAATN05PaAAAAAwEAAA8A&#10;AABkcnMvZG93bnJldi54bWxMj0FLw0AQhe+C/2EZwZvdJFKRmE0pRT0VwVYQb9PsNAnNzobsNkn/&#10;vaMXvTwY3uO9b4rV7Do10hBazwbSRQKKuPK25drAx/7l7hFUiMgWO89k4EIBVuX1VYG59RO/07iL&#10;tZISDjkaaGLsc61D1ZDDsPA9sXhHPziMcg61tgNOUu46nSXJg3bYsiw02NOmoeq0OzsDrxNO6/v0&#10;edyejpvL13759rlNyZjbm3n9BCrSHP/C8IMv6FAK08Gf2QbVGZBH4q+Kl2VLUAfJJAnostD/2ctv&#10;AAAA//8DAFBLAQItABQABgAIAAAAIQC2gziS/gAAAOEBAAATAAAAAAAAAAAAAAAAAAAAAABbQ29u&#10;dGVudF9UeXBlc10ueG1sUEsBAi0AFAAGAAgAAAAhADj9If/WAAAAlAEAAAsAAAAAAAAAAAAAAAAA&#10;LwEAAF9yZWxzLy5yZWxzUEsBAi0AFAAGAAgAAAAhAC0DsNA3AgAAUAYAAA4AAAAAAAAAAAAAAAAA&#10;LgIAAGRycy9lMm9Eb2MueG1sUEsBAi0AFAAGAAgAAAAhAATN05PaAAAAAwEAAA8AAAAAAAAAAAAA&#10;AAAAkQQAAGRycy9kb3ducmV2LnhtbFBLBQYAAAAABAAEAPMAAACYBQAAAAA=&#10;">
                      <v:rect id="Rectangle 39" o:spid="_x0000_s1152" style="position:absolute;left:73897;top:-52349;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14:paraId="2D843C90" w14:textId="77777777" w:rsidR="0056449A" w:rsidRDefault="0056449A" w:rsidP="005508BB">
                              <w:r>
                                <w:t xml:space="preserve"> </w:t>
                              </w:r>
                            </w:p>
                          </w:txbxContent>
                        </v:textbox>
                      </v:rect>
                      <v:rect id="Rectangle 40" o:spid="_x0000_s1153"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32167237" w14:textId="77777777" w:rsidR="0056449A" w:rsidRDefault="0056449A" w:rsidP="005508BB">
                              <w:r>
                                <w:t xml:space="preserve"> </w:t>
                              </w:r>
                            </w:p>
                          </w:txbxContent>
                        </v:textbox>
                      </v:rect>
                      <w10:anchorlock/>
                    </v:group>
                  </w:pict>
                </mc:Fallback>
              </mc:AlternateContent>
            </w:r>
          </w:p>
        </w:tc>
        <w:tc>
          <w:tcPr>
            <w:tcW w:w="725" w:type="pct"/>
            <w:vMerge w:val="restart"/>
            <w:tcBorders>
              <w:top w:val="single" w:sz="4" w:space="0" w:color="auto"/>
              <w:left w:val="single" w:sz="4" w:space="0" w:color="auto"/>
              <w:right w:val="single" w:sz="4" w:space="0" w:color="auto"/>
            </w:tcBorders>
          </w:tcPr>
          <w:p w14:paraId="47B7A23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Promote job creation initiatives  </w:t>
            </w:r>
          </w:p>
          <w:p w14:paraId="6AD78CC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hAnsi="Arial" w:cs="Arial"/>
                <w:noProof/>
                <w:sz w:val="21"/>
                <w:szCs w:val="21"/>
              </w:rPr>
              <mc:AlternateContent>
                <mc:Choice Requires="wpg">
                  <w:drawing>
                    <wp:inline distT="0" distB="0" distL="0" distR="0" wp14:anchorId="0AAE5297" wp14:editId="5CA321C7">
                      <wp:extent cx="142810" cy="63691"/>
                      <wp:effectExtent l="0" t="0" r="0" b="0"/>
                      <wp:docPr id="41" name="Group 41"/>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43" name="Rectangle 43"/>
                              <wps:cNvSpPr/>
                              <wps:spPr>
                                <a:xfrm rot="-5399999">
                                  <a:off x="73896" y="-52349"/>
                                  <a:ext cx="42143" cy="189937"/>
                                </a:xfrm>
                                <a:prstGeom prst="rect">
                                  <a:avLst/>
                                </a:prstGeom>
                                <a:ln>
                                  <a:noFill/>
                                </a:ln>
                              </wps:spPr>
                              <wps:txbx>
                                <w:txbxContent>
                                  <w:p w14:paraId="0493A34A" w14:textId="77777777" w:rsidR="0056449A" w:rsidRDefault="0056449A" w:rsidP="005508BB">
                                    <w:r>
                                      <w:t xml:space="preserve"> </w:t>
                                    </w:r>
                                  </w:p>
                                </w:txbxContent>
                              </wps:txbx>
                              <wps:bodyPr horzOverflow="overflow" vert="horz" lIns="0" tIns="0" rIns="0" bIns="0" rtlCol="0">
                                <a:noAutofit/>
                              </wps:bodyPr>
                            </wps:wsp>
                            <wps:wsp>
                              <wps:cNvPr id="46" name="Rectangle 46"/>
                              <wps:cNvSpPr/>
                              <wps:spPr>
                                <a:xfrm rot="-5399999">
                                  <a:off x="73897" y="-84352"/>
                                  <a:ext cx="42143" cy="189937"/>
                                </a:xfrm>
                                <a:prstGeom prst="rect">
                                  <a:avLst/>
                                </a:prstGeom>
                                <a:ln>
                                  <a:noFill/>
                                </a:ln>
                              </wps:spPr>
                              <wps:txbx>
                                <w:txbxContent>
                                  <w:p w14:paraId="2C31384C" w14:textId="77777777" w:rsidR="0056449A" w:rsidRDefault="0056449A" w:rsidP="005508BB">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AE5297" id="Group 41" o:spid="_x0000_s1154"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4GOwIAAFAGAAAOAAAAZHJzL2Uyb0RvYy54bWzMlduO0zAQhu+ReAfL922aQ9skarpCLFsh&#10;IXbFwgO4jnOQHNuy3Sbl6Rk7TRe2EhdFAnrhTjzO+J9vxs7mbug4OjJtWikKHM4XGDFBZdmKusDf&#10;vj7MUoyMJaIkXApW4BMz+G779s2mVzmLZCN5yTSCIMLkvSpwY63Kg8DQhnXEzKViApyV1B2x8Kjr&#10;oNSkh+gdD6LFYhX0UpdKS8qMgdn70Ym3Pn5VMWofq8owi3iBQZv1o/bj3o3BdkPyWhPVtPQsg9yg&#10;oiOtgE0voe6JJeig26tQXUu1NLKycyq7QFZVS5nPAbIJF6+y2Wl5UD6XOu9rdcEEaF9xujks/Xzc&#10;afWsnjSQ6FUNLPyTy2WodOf+QSUaPLLTBRkbLKIwGSZRGgJYCq5VvMrCkShtAPvVS7T58LvXgmnL&#10;4BchvYLWMC/Zmz/L/rkhinmoJofsnzRqywInMUaCdNChX6BniKg5QzDnofh1F0QmN0Br4oO0hJ6a&#10;LePM/XwLnHGt4zRbYQRcZssoTrIRzMQtiUK3pcMWplkWr537AoDkShu7Y7JDziiwBlE+ODl+MnZc&#10;Oi1xUrhwo5APLeej180Ax0mts+ywH3yyaTIltpflCQg0Un9/hFNccdkXWJ4t7A42bO68GPGPAsi7&#10;MzQZejL2k6Etfy/9SRvlvDtYWbVerxMw7nbWBSV1Hfc3agtluKrtakIAPXBTbddjbdMkXkb/U22X&#10;U2L/urb+FMO15fv6fMW6e/HnZ98LLx+C7Q8AAAD//wMAUEsDBBQABgAIAAAAIQAEzdOT2gAAAAMB&#10;AAAPAAAAZHJzL2Rvd25yZXYueG1sTI9BS8NAEIXvgv9hGcGb3SRSkZhNKUU9FcFWEG/T7DQJzc6G&#10;7DZJ/72jF708GN7jvW+K1ew6NdIQWs8G0kUCirjytuXawMf+5e4RVIjIFjvPZOBCAVbl9VWBufUT&#10;v9O4i7WSEg45Gmhi7HOtQ9WQw7DwPbF4Rz84jHIOtbYDTlLuOp0lyYN22LIsNNjTpqHqtDs7A68T&#10;Tuv79Hncno6by9d++fa5TcmY25t5/QQq0hz/wvCDL+hQCtPBn9kG1RmQR+KvipdlS1AHySQJ6LLQ&#10;/9nLbwAAAP//AwBQSwECLQAUAAYACAAAACEAtoM4kv4AAADhAQAAEwAAAAAAAAAAAAAAAAAAAAAA&#10;W0NvbnRlbnRfVHlwZXNdLnhtbFBLAQItABQABgAIAAAAIQA4/SH/1gAAAJQBAAALAAAAAAAAAAAA&#10;AAAAAC8BAABfcmVscy8ucmVsc1BLAQItABQABgAIAAAAIQAp754GOwIAAFAGAAAOAAAAAAAAAAAA&#10;AAAAAC4CAABkcnMvZTJvRG9jLnhtbFBLAQItABQABgAIAAAAIQAEzdOT2gAAAAMBAAAPAAAAAAAA&#10;AAAAAAAAAJUEAABkcnMvZG93bnJldi54bWxQSwUGAAAAAAQABADzAAAAnAUAAAAA&#10;">
                      <v:rect id="Rectangle 43" o:spid="_x0000_s1155" style="position:absolute;left:73896;top:-52349;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0493A34A" w14:textId="77777777" w:rsidR="0056449A" w:rsidRDefault="0056449A" w:rsidP="005508BB">
                              <w:r>
                                <w:t xml:space="preserve"> </w:t>
                              </w:r>
                            </w:p>
                          </w:txbxContent>
                        </v:textbox>
                      </v:rect>
                      <v:rect id="Rectangle 46" o:spid="_x0000_s1156"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2C31384C" w14:textId="77777777" w:rsidR="0056449A" w:rsidRDefault="0056449A" w:rsidP="005508BB">
                              <w:r>
                                <w:t xml:space="preserve"> </w:t>
                              </w:r>
                            </w:p>
                          </w:txbxContent>
                        </v:textbox>
                      </v:rect>
                      <w10:anchorlock/>
                    </v:group>
                  </w:pict>
                </mc:Fallback>
              </mc:AlternateContent>
            </w: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14:paraId="6A404B8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26.1</w:t>
            </w:r>
          </w:p>
        </w:tc>
        <w:tc>
          <w:tcPr>
            <w:tcW w:w="834" w:type="pct"/>
            <w:tcBorders>
              <w:top w:val="single" w:sz="4" w:space="0" w:color="auto"/>
              <w:left w:val="single" w:sz="4" w:space="0" w:color="auto"/>
              <w:bottom w:val="single" w:sz="4" w:space="0" w:color="auto"/>
              <w:right w:val="single" w:sz="4" w:space="0" w:color="auto"/>
            </w:tcBorders>
          </w:tcPr>
          <w:p w14:paraId="3F9DDAC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Job opportunities created through CWP </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25DFA7C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P134</w:t>
            </w:r>
          </w:p>
        </w:tc>
        <w:tc>
          <w:tcPr>
            <w:tcW w:w="775" w:type="pct"/>
            <w:tcBorders>
              <w:top w:val="single" w:sz="4" w:space="0" w:color="auto"/>
              <w:left w:val="single" w:sz="4" w:space="0" w:color="auto"/>
              <w:bottom w:val="single" w:sz="4" w:space="0" w:color="auto"/>
              <w:right w:val="single" w:sz="4" w:space="0" w:color="auto"/>
            </w:tcBorders>
          </w:tcPr>
          <w:p w14:paraId="1033D40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Facilitate CWP </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2F59275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3.26.26.1 P134</w:t>
            </w:r>
          </w:p>
        </w:tc>
        <w:tc>
          <w:tcPr>
            <w:tcW w:w="741" w:type="pct"/>
            <w:tcBorders>
              <w:top w:val="single" w:sz="4" w:space="0" w:color="auto"/>
              <w:left w:val="single" w:sz="4" w:space="0" w:color="auto"/>
              <w:bottom w:val="single" w:sz="4" w:space="0" w:color="auto"/>
              <w:right w:val="single" w:sz="4" w:space="0" w:color="auto"/>
            </w:tcBorders>
          </w:tcPr>
          <w:p w14:paraId="0A4733E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Local </w:t>
            </w:r>
          </w:p>
          <w:p w14:paraId="689F3C6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Economic development  </w:t>
            </w:r>
          </w:p>
        </w:tc>
      </w:tr>
      <w:tr w:rsidR="005508BB" w:rsidRPr="00F25DAA" w14:paraId="2E1C5724" w14:textId="77777777" w:rsidTr="00C52EC9">
        <w:trPr>
          <w:cantSplit/>
          <w:trHeight w:val="1134"/>
        </w:trPr>
        <w:tc>
          <w:tcPr>
            <w:tcW w:w="824" w:type="pct"/>
            <w:vMerge/>
            <w:tcBorders>
              <w:left w:val="single" w:sz="4" w:space="0" w:color="auto"/>
              <w:right w:val="single" w:sz="4" w:space="0" w:color="auto"/>
            </w:tcBorders>
          </w:tcPr>
          <w:p w14:paraId="3DDC3936"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right w:val="single" w:sz="4" w:space="0" w:color="auto"/>
            </w:tcBorders>
            <w:vAlign w:val="bottom"/>
          </w:tcPr>
          <w:p w14:paraId="448B9C44"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left w:val="single" w:sz="4" w:space="0" w:color="auto"/>
              <w:bottom w:val="single" w:sz="4" w:space="0" w:color="auto"/>
              <w:right w:val="single" w:sz="4" w:space="0" w:color="auto"/>
            </w:tcBorders>
            <w:vAlign w:val="bottom"/>
          </w:tcPr>
          <w:p w14:paraId="3AF6B9C4"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14:paraId="26415E9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26.2</w:t>
            </w:r>
          </w:p>
        </w:tc>
        <w:tc>
          <w:tcPr>
            <w:tcW w:w="834" w:type="pct"/>
            <w:tcBorders>
              <w:top w:val="single" w:sz="4" w:space="0" w:color="auto"/>
              <w:left w:val="single" w:sz="4" w:space="0" w:color="auto"/>
              <w:bottom w:val="single" w:sz="4" w:space="0" w:color="auto"/>
              <w:right w:val="single" w:sz="4" w:space="0" w:color="auto"/>
            </w:tcBorders>
          </w:tcPr>
          <w:p w14:paraId="34D7484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Job opportunities created through EPWP </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41FDDD0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P135</w:t>
            </w:r>
          </w:p>
        </w:tc>
        <w:tc>
          <w:tcPr>
            <w:tcW w:w="775" w:type="pct"/>
            <w:tcBorders>
              <w:top w:val="single" w:sz="4" w:space="0" w:color="auto"/>
              <w:left w:val="single" w:sz="4" w:space="0" w:color="auto"/>
              <w:bottom w:val="single" w:sz="4" w:space="0" w:color="auto"/>
              <w:right w:val="single" w:sz="4" w:space="0" w:color="auto"/>
            </w:tcBorders>
          </w:tcPr>
          <w:p w14:paraId="4315700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Facilitate </w:t>
            </w:r>
          </w:p>
          <w:p w14:paraId="287844A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EPWP  </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28EF127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3.26.26.2 P1135</w:t>
            </w:r>
          </w:p>
        </w:tc>
        <w:tc>
          <w:tcPr>
            <w:tcW w:w="741" w:type="pct"/>
            <w:tcBorders>
              <w:top w:val="single" w:sz="4" w:space="0" w:color="auto"/>
              <w:left w:val="single" w:sz="4" w:space="0" w:color="auto"/>
              <w:bottom w:val="single" w:sz="4" w:space="0" w:color="auto"/>
              <w:right w:val="single" w:sz="4" w:space="0" w:color="auto"/>
            </w:tcBorders>
          </w:tcPr>
          <w:p w14:paraId="76A4178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Municipal </w:t>
            </w:r>
          </w:p>
          <w:p w14:paraId="1026732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Manager  </w:t>
            </w:r>
          </w:p>
        </w:tc>
      </w:tr>
      <w:tr w:rsidR="005508BB" w:rsidRPr="00F25DAA" w14:paraId="146158AE" w14:textId="77777777" w:rsidTr="00C52EC9">
        <w:trPr>
          <w:cantSplit/>
          <w:trHeight w:val="1748"/>
        </w:trPr>
        <w:tc>
          <w:tcPr>
            <w:tcW w:w="824" w:type="pct"/>
            <w:vMerge/>
            <w:tcBorders>
              <w:left w:val="single" w:sz="4" w:space="0" w:color="auto"/>
              <w:bottom w:val="single" w:sz="4" w:space="0" w:color="auto"/>
              <w:right w:val="single" w:sz="4" w:space="0" w:color="auto"/>
            </w:tcBorders>
          </w:tcPr>
          <w:p w14:paraId="1047CDDB" w14:textId="77777777" w:rsidR="005508BB" w:rsidRPr="00F25DAA" w:rsidRDefault="005508BB" w:rsidP="00E51A1A">
            <w:pPr>
              <w:spacing w:line="259" w:lineRule="auto"/>
              <w:jc w:val="both"/>
              <w:rPr>
                <w:rFonts w:ascii="Arial" w:eastAsiaTheme="minorHAnsi" w:hAnsi="Arial" w:cs="Arial"/>
                <w:lang w:eastAsia="en-US"/>
              </w:rPr>
            </w:pPr>
          </w:p>
        </w:tc>
        <w:tc>
          <w:tcPr>
            <w:tcW w:w="241" w:type="pct"/>
            <w:vMerge/>
            <w:tcBorders>
              <w:bottom w:val="single" w:sz="4" w:space="0" w:color="auto"/>
              <w:right w:val="single" w:sz="4" w:space="0" w:color="auto"/>
            </w:tcBorders>
          </w:tcPr>
          <w:p w14:paraId="2DB112DE" w14:textId="77777777" w:rsidR="005508BB" w:rsidRPr="00F25DAA" w:rsidRDefault="005508BB" w:rsidP="00E51A1A">
            <w:pPr>
              <w:spacing w:line="259" w:lineRule="auto"/>
              <w:jc w:val="both"/>
              <w:rPr>
                <w:rFonts w:ascii="Arial" w:eastAsiaTheme="minorHAnsi" w:hAnsi="Arial" w:cs="Arial"/>
                <w:lang w:eastAsia="en-US"/>
              </w:rPr>
            </w:pPr>
          </w:p>
        </w:tc>
        <w:tc>
          <w:tcPr>
            <w:tcW w:w="725" w:type="pct"/>
            <w:vMerge/>
            <w:tcBorders>
              <w:top w:val="single" w:sz="4" w:space="0" w:color="auto"/>
              <w:left w:val="single" w:sz="4" w:space="0" w:color="auto"/>
              <w:bottom w:val="single" w:sz="4" w:space="0" w:color="auto"/>
              <w:right w:val="single" w:sz="4" w:space="0" w:color="auto"/>
            </w:tcBorders>
          </w:tcPr>
          <w:p w14:paraId="7D2D8CFC" w14:textId="77777777" w:rsidR="005508BB" w:rsidRPr="00F25DAA" w:rsidRDefault="005508BB" w:rsidP="00E51A1A">
            <w:pPr>
              <w:spacing w:line="259" w:lineRule="auto"/>
              <w:jc w:val="both"/>
              <w:rPr>
                <w:rFonts w:ascii="Arial" w:eastAsiaTheme="minorHAnsi" w:hAnsi="Arial" w:cs="Arial"/>
                <w:lang w:eastAsia="en-US"/>
              </w:rPr>
            </w:pP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14:paraId="5786A48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26.3</w:t>
            </w:r>
          </w:p>
        </w:tc>
        <w:tc>
          <w:tcPr>
            <w:tcW w:w="834" w:type="pct"/>
            <w:tcBorders>
              <w:top w:val="single" w:sz="4" w:space="0" w:color="auto"/>
              <w:left w:val="single" w:sz="4" w:space="0" w:color="auto"/>
              <w:bottom w:val="single" w:sz="4" w:space="0" w:color="auto"/>
              <w:right w:val="single" w:sz="4" w:space="0" w:color="auto"/>
            </w:tcBorders>
          </w:tcPr>
          <w:p w14:paraId="6363523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Number of Job opportunities created through infrastructure development interventions</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7456137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P136</w:t>
            </w:r>
          </w:p>
        </w:tc>
        <w:tc>
          <w:tcPr>
            <w:tcW w:w="775" w:type="pct"/>
            <w:tcBorders>
              <w:top w:val="single" w:sz="4" w:space="0" w:color="auto"/>
              <w:left w:val="single" w:sz="4" w:space="0" w:color="auto"/>
              <w:bottom w:val="single" w:sz="4" w:space="0" w:color="auto"/>
              <w:right w:val="single" w:sz="4" w:space="0" w:color="auto"/>
            </w:tcBorders>
          </w:tcPr>
          <w:p w14:paraId="2536D13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Number job opportunities created</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14:paraId="4305225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3.26.26.3</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P136</w:t>
            </w:r>
          </w:p>
        </w:tc>
        <w:tc>
          <w:tcPr>
            <w:tcW w:w="741" w:type="pct"/>
            <w:tcBorders>
              <w:top w:val="single" w:sz="4" w:space="0" w:color="auto"/>
              <w:left w:val="single" w:sz="4" w:space="0" w:color="auto"/>
              <w:bottom w:val="single" w:sz="4" w:space="0" w:color="auto"/>
              <w:right w:val="single" w:sz="4" w:space="0" w:color="auto"/>
            </w:tcBorders>
          </w:tcPr>
          <w:p w14:paraId="37034B0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Engineering and Infrastructure development  </w:t>
            </w:r>
          </w:p>
        </w:tc>
      </w:tr>
    </w:tbl>
    <w:tbl>
      <w:tblPr>
        <w:tblStyle w:val="TableGrid7"/>
        <w:tblW w:w="5176" w:type="pct"/>
        <w:tblInd w:w="-147" w:type="dxa"/>
        <w:tblLayout w:type="fixed"/>
        <w:tblCellMar>
          <w:top w:w="45" w:type="dxa"/>
          <w:left w:w="108" w:type="dxa"/>
          <w:right w:w="80" w:type="dxa"/>
        </w:tblCellMar>
        <w:tblLook w:val="04A0" w:firstRow="1" w:lastRow="0" w:firstColumn="1" w:lastColumn="0" w:noHBand="0" w:noVBand="1"/>
      </w:tblPr>
      <w:tblGrid>
        <w:gridCol w:w="1579"/>
        <w:gridCol w:w="481"/>
        <w:gridCol w:w="1442"/>
        <w:gridCol w:w="479"/>
        <w:gridCol w:w="1728"/>
        <w:gridCol w:w="479"/>
        <w:gridCol w:w="1536"/>
        <w:gridCol w:w="673"/>
        <w:gridCol w:w="1412"/>
      </w:tblGrid>
      <w:tr w:rsidR="005508BB" w:rsidRPr="00F25DAA" w14:paraId="43293387" w14:textId="77777777" w:rsidTr="008855BD">
        <w:trPr>
          <w:trHeight w:val="229"/>
        </w:trPr>
        <w:tc>
          <w:tcPr>
            <w:tcW w:w="5000" w:type="pct"/>
            <w:gridSpan w:val="9"/>
            <w:tcBorders>
              <w:top w:val="single" w:sz="4" w:space="0" w:color="auto"/>
              <w:left w:val="single" w:sz="4" w:space="0" w:color="auto"/>
              <w:bottom w:val="single" w:sz="4" w:space="0" w:color="auto"/>
              <w:right w:val="single" w:sz="4" w:space="0" w:color="000000"/>
            </w:tcBorders>
            <w:shd w:val="clear" w:color="auto" w:fill="CAA484"/>
            <w:vAlign w:val="center"/>
          </w:tcPr>
          <w:p w14:paraId="7593D397" w14:textId="77777777" w:rsidR="005508BB" w:rsidRPr="00B103C2" w:rsidRDefault="005508BB" w:rsidP="005508BB">
            <w:pPr>
              <w:spacing w:after="160" w:line="259" w:lineRule="auto"/>
              <w:jc w:val="both"/>
              <w:rPr>
                <w:rFonts w:ascii="Arial" w:eastAsiaTheme="minorHAnsi" w:hAnsi="Arial" w:cs="Arial"/>
                <w:b/>
                <w:lang w:eastAsia="en-US"/>
              </w:rPr>
            </w:pPr>
            <w:r w:rsidRPr="00F25DAA">
              <w:rPr>
                <w:rFonts w:ascii="Arial" w:eastAsiaTheme="minorHAnsi" w:hAnsi="Arial" w:cs="Arial"/>
                <w:lang w:eastAsia="en-US"/>
              </w:rPr>
              <w:br w:type="page"/>
            </w:r>
            <w:r w:rsidR="00B103C2" w:rsidRPr="00B103C2">
              <w:rPr>
                <w:rFonts w:ascii="Arial" w:eastAsiaTheme="minorHAnsi" w:hAnsi="Arial" w:cs="Arial"/>
                <w:b/>
                <w:lang w:eastAsia="en-US"/>
              </w:rPr>
              <w:t>Development Priority no Four: Institutional Development Financial Management</w:t>
            </w:r>
          </w:p>
        </w:tc>
      </w:tr>
      <w:tr w:rsidR="005508BB" w:rsidRPr="00F25DAA" w14:paraId="39125CBD" w14:textId="77777777" w:rsidTr="00C14FE6">
        <w:trPr>
          <w:cantSplit/>
          <w:trHeight w:val="1134"/>
        </w:trPr>
        <w:tc>
          <w:tcPr>
            <w:tcW w:w="805" w:type="pct"/>
            <w:vMerge w:val="restart"/>
            <w:tcBorders>
              <w:top w:val="single" w:sz="4" w:space="0" w:color="auto"/>
              <w:left w:val="single" w:sz="4" w:space="0" w:color="auto"/>
              <w:bottom w:val="single" w:sz="4" w:space="0" w:color="auto"/>
              <w:right w:val="single" w:sz="4" w:space="0" w:color="auto"/>
            </w:tcBorders>
          </w:tcPr>
          <w:p w14:paraId="1EAA9CA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1247BD7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27</w:t>
            </w:r>
          </w:p>
        </w:tc>
        <w:tc>
          <w:tcPr>
            <w:tcW w:w="735" w:type="pct"/>
            <w:tcBorders>
              <w:top w:val="single" w:sz="4" w:space="0" w:color="auto"/>
              <w:left w:val="single" w:sz="4" w:space="0" w:color="auto"/>
              <w:bottom w:val="single" w:sz="4" w:space="0" w:color="auto"/>
              <w:right w:val="single" w:sz="4" w:space="0" w:color="auto"/>
            </w:tcBorders>
          </w:tcPr>
          <w:p w14:paraId="653CEE3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Ensure good relationship between management and employees</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D8BF90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27.1</w:t>
            </w:r>
          </w:p>
        </w:tc>
        <w:tc>
          <w:tcPr>
            <w:tcW w:w="881" w:type="pct"/>
            <w:tcBorders>
              <w:top w:val="single" w:sz="4" w:space="0" w:color="auto"/>
              <w:left w:val="single" w:sz="4" w:space="0" w:color="auto"/>
              <w:bottom w:val="single" w:sz="4" w:space="0" w:color="auto"/>
              <w:right w:val="single" w:sz="4" w:space="0" w:color="auto"/>
            </w:tcBorders>
          </w:tcPr>
          <w:p w14:paraId="2DDDE9E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LLF meeting hosted annually and </w:t>
            </w:r>
          </w:p>
          <w:p w14:paraId="3562DA5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Roadshows and staff </w:t>
            </w:r>
          </w:p>
          <w:p w14:paraId="2C6042B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briefing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3ECE01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P162</w:t>
            </w:r>
          </w:p>
        </w:tc>
        <w:tc>
          <w:tcPr>
            <w:tcW w:w="783" w:type="pct"/>
            <w:tcBorders>
              <w:top w:val="single" w:sz="4" w:space="0" w:color="auto"/>
              <w:left w:val="single" w:sz="4" w:space="0" w:color="auto"/>
              <w:bottom w:val="single" w:sz="4" w:space="0" w:color="auto"/>
              <w:right w:val="single" w:sz="4" w:space="0" w:color="auto"/>
            </w:tcBorders>
          </w:tcPr>
          <w:p w14:paraId="315CC7B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Quarterly LLF </w:t>
            </w:r>
          </w:p>
          <w:p w14:paraId="4F67762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Meetings, </w:t>
            </w:r>
          </w:p>
          <w:p w14:paraId="4F2C7D8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Conduct Hr Roadshows &amp; </w:t>
            </w:r>
          </w:p>
          <w:p w14:paraId="78D76E5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Staff brief quarterly.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BB0ED7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4.27.27.1</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P162</w:t>
            </w:r>
          </w:p>
        </w:tc>
        <w:tc>
          <w:tcPr>
            <w:tcW w:w="720" w:type="pct"/>
            <w:tcBorders>
              <w:top w:val="single" w:sz="4" w:space="0" w:color="auto"/>
              <w:left w:val="single" w:sz="4" w:space="0" w:color="auto"/>
              <w:bottom w:val="single" w:sz="4" w:space="0" w:color="auto"/>
              <w:right w:val="single" w:sz="4" w:space="0" w:color="auto"/>
            </w:tcBorders>
          </w:tcPr>
          <w:p w14:paraId="4D9239B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DBCA20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489FE49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0DF77643"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107C824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39D7E9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w:t>
            </w:r>
          </w:p>
          <w:p w14:paraId="1C0DEFD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5DB729E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p w14:paraId="56CE729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p>
        </w:tc>
        <w:tc>
          <w:tcPr>
            <w:tcW w:w="735" w:type="pct"/>
            <w:vMerge w:val="restart"/>
            <w:tcBorders>
              <w:top w:val="single" w:sz="4" w:space="0" w:color="auto"/>
              <w:left w:val="single" w:sz="4" w:space="0" w:color="auto"/>
              <w:bottom w:val="single" w:sz="4" w:space="0" w:color="auto"/>
              <w:right w:val="single" w:sz="4" w:space="0" w:color="auto"/>
            </w:tcBorders>
          </w:tcPr>
          <w:p w14:paraId="490F844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create an efficient, effective and accountable administration  </w:t>
            </w:r>
          </w:p>
          <w:p w14:paraId="7352FED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  </w:t>
            </w:r>
          </w:p>
          <w:p w14:paraId="520891B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  </w:t>
            </w:r>
          </w:p>
          <w:p w14:paraId="2DCC130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90371D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28.1</w:t>
            </w:r>
          </w:p>
        </w:tc>
        <w:tc>
          <w:tcPr>
            <w:tcW w:w="881" w:type="pct"/>
            <w:tcBorders>
              <w:top w:val="single" w:sz="4" w:space="0" w:color="auto"/>
              <w:left w:val="single" w:sz="4" w:space="0" w:color="auto"/>
              <w:bottom w:val="single" w:sz="4" w:space="0" w:color="auto"/>
              <w:right w:val="single" w:sz="4" w:space="0" w:color="auto"/>
            </w:tcBorders>
          </w:tcPr>
          <w:p w14:paraId="64337E6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succession policy initiative implemented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68516D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P163</w:t>
            </w:r>
          </w:p>
        </w:tc>
        <w:tc>
          <w:tcPr>
            <w:tcW w:w="783" w:type="pct"/>
            <w:tcBorders>
              <w:top w:val="single" w:sz="4" w:space="0" w:color="auto"/>
              <w:left w:val="single" w:sz="4" w:space="0" w:color="auto"/>
              <w:bottom w:val="single" w:sz="4" w:space="0" w:color="auto"/>
              <w:right w:val="single" w:sz="4" w:space="0" w:color="auto"/>
            </w:tcBorders>
          </w:tcPr>
          <w:p w14:paraId="5AC97B9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Implement the succession policy, Source funds for study assistance &amp; review salaries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E9708A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4.28.28.1</w:t>
            </w:r>
            <w:r w:rsidR="00346F89"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P163</w:t>
            </w:r>
          </w:p>
        </w:tc>
        <w:tc>
          <w:tcPr>
            <w:tcW w:w="720" w:type="pct"/>
            <w:tcBorders>
              <w:top w:val="single" w:sz="4" w:space="0" w:color="auto"/>
              <w:left w:val="single" w:sz="4" w:space="0" w:color="auto"/>
              <w:bottom w:val="single" w:sz="4" w:space="0" w:color="auto"/>
              <w:right w:val="single" w:sz="4" w:space="0" w:color="auto"/>
            </w:tcBorders>
          </w:tcPr>
          <w:p w14:paraId="0333BC5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2CE49E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6EF6D28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626C8450"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6980AD7F"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088CD415"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1DB0CF2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3087E8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28.2</w:t>
            </w:r>
          </w:p>
        </w:tc>
        <w:tc>
          <w:tcPr>
            <w:tcW w:w="881" w:type="pct"/>
            <w:tcBorders>
              <w:top w:val="single" w:sz="4" w:space="0" w:color="auto"/>
              <w:left w:val="single" w:sz="4" w:space="0" w:color="auto"/>
              <w:bottom w:val="single" w:sz="4" w:space="0" w:color="auto"/>
              <w:right w:val="single" w:sz="4" w:space="0" w:color="auto"/>
            </w:tcBorders>
          </w:tcPr>
          <w:p w14:paraId="17EB266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staff moral </w:t>
            </w:r>
          </w:p>
          <w:p w14:paraId="332D5F6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programmes implemented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EB2341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P164</w:t>
            </w:r>
          </w:p>
        </w:tc>
        <w:tc>
          <w:tcPr>
            <w:tcW w:w="783" w:type="pct"/>
            <w:tcBorders>
              <w:top w:val="single" w:sz="4" w:space="0" w:color="auto"/>
              <w:left w:val="single" w:sz="4" w:space="0" w:color="auto"/>
              <w:bottom w:val="single" w:sz="4" w:space="0" w:color="auto"/>
              <w:right w:val="single" w:sz="4" w:space="0" w:color="auto"/>
            </w:tcBorders>
          </w:tcPr>
          <w:p w14:paraId="4585DE6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Implement </w:t>
            </w:r>
          </w:p>
          <w:p w14:paraId="3BB1F32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staff morale  programmes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34CA01E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4.28.28.2</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P164</w:t>
            </w:r>
          </w:p>
        </w:tc>
        <w:tc>
          <w:tcPr>
            <w:tcW w:w="720" w:type="pct"/>
            <w:tcBorders>
              <w:top w:val="single" w:sz="4" w:space="0" w:color="auto"/>
              <w:left w:val="single" w:sz="4" w:space="0" w:color="auto"/>
              <w:bottom w:val="single" w:sz="4" w:space="0" w:color="auto"/>
              <w:right w:val="single" w:sz="4" w:space="0" w:color="auto"/>
            </w:tcBorders>
          </w:tcPr>
          <w:p w14:paraId="44B8A40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A78C26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05C7F0C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69387A1B"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781CED97"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08D3B5B7"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3CEEEAB3"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4AE97D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28.3</w:t>
            </w:r>
          </w:p>
        </w:tc>
        <w:tc>
          <w:tcPr>
            <w:tcW w:w="881" w:type="pct"/>
            <w:tcBorders>
              <w:top w:val="single" w:sz="4" w:space="0" w:color="auto"/>
              <w:left w:val="single" w:sz="4" w:space="0" w:color="auto"/>
              <w:bottom w:val="single" w:sz="4" w:space="0" w:color="auto"/>
              <w:right w:val="single" w:sz="4" w:space="0" w:color="auto"/>
            </w:tcBorders>
          </w:tcPr>
          <w:p w14:paraId="2904D40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Evaluate all job description</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946C2B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P165</w:t>
            </w:r>
          </w:p>
        </w:tc>
        <w:tc>
          <w:tcPr>
            <w:tcW w:w="783" w:type="pct"/>
            <w:tcBorders>
              <w:top w:val="single" w:sz="4" w:space="0" w:color="auto"/>
              <w:left w:val="single" w:sz="4" w:space="0" w:color="auto"/>
              <w:bottom w:val="single" w:sz="4" w:space="0" w:color="auto"/>
              <w:right w:val="single" w:sz="4" w:space="0" w:color="auto"/>
            </w:tcBorders>
          </w:tcPr>
          <w:p w14:paraId="6AA9E7A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Job Evaluation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32A1DA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4.28.28.3</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P165</w:t>
            </w:r>
          </w:p>
        </w:tc>
        <w:tc>
          <w:tcPr>
            <w:tcW w:w="720" w:type="pct"/>
            <w:tcBorders>
              <w:top w:val="single" w:sz="4" w:space="0" w:color="auto"/>
              <w:left w:val="single" w:sz="4" w:space="0" w:color="auto"/>
              <w:bottom w:val="single" w:sz="4" w:space="0" w:color="auto"/>
              <w:right w:val="single" w:sz="4" w:space="0" w:color="auto"/>
            </w:tcBorders>
          </w:tcPr>
          <w:p w14:paraId="51C0A44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666A0C8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0D6EA83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266FD037"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36B1512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4B82010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556D6F09"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24986C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28.4</w:t>
            </w:r>
          </w:p>
        </w:tc>
        <w:tc>
          <w:tcPr>
            <w:tcW w:w="881" w:type="pct"/>
            <w:tcBorders>
              <w:top w:val="single" w:sz="4" w:space="0" w:color="auto"/>
              <w:left w:val="single" w:sz="4" w:space="0" w:color="auto"/>
              <w:bottom w:val="single" w:sz="4" w:space="0" w:color="auto"/>
              <w:right w:val="single" w:sz="4" w:space="0" w:color="auto"/>
            </w:tcBorders>
          </w:tcPr>
          <w:p w14:paraId="39C490A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performance agreements signed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4EF3DE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P166</w:t>
            </w:r>
          </w:p>
        </w:tc>
        <w:tc>
          <w:tcPr>
            <w:tcW w:w="783" w:type="pct"/>
            <w:tcBorders>
              <w:top w:val="single" w:sz="4" w:space="0" w:color="auto"/>
              <w:left w:val="single" w:sz="4" w:space="0" w:color="auto"/>
              <w:bottom w:val="single" w:sz="4" w:space="0" w:color="auto"/>
              <w:right w:val="single" w:sz="4" w:space="0" w:color="auto"/>
            </w:tcBorders>
          </w:tcPr>
          <w:p w14:paraId="29258BF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Implement performance management system.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2077A1E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4.28.28.4</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P166</w:t>
            </w:r>
          </w:p>
        </w:tc>
        <w:tc>
          <w:tcPr>
            <w:tcW w:w="720" w:type="pct"/>
            <w:tcBorders>
              <w:top w:val="single" w:sz="4" w:space="0" w:color="auto"/>
              <w:left w:val="single" w:sz="4" w:space="0" w:color="auto"/>
              <w:bottom w:val="single" w:sz="4" w:space="0" w:color="auto"/>
              <w:right w:val="single" w:sz="4" w:space="0" w:color="auto"/>
            </w:tcBorders>
          </w:tcPr>
          <w:p w14:paraId="288A071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523EA25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47E7E60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2F397A52"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2A93A0A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cPr>
          <w:p w14:paraId="7C86015F"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3BEFA54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create an efficient, effective and accountable administration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3A37F4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28.5</w:t>
            </w:r>
          </w:p>
        </w:tc>
        <w:tc>
          <w:tcPr>
            <w:tcW w:w="881" w:type="pct"/>
            <w:tcBorders>
              <w:top w:val="single" w:sz="4" w:space="0" w:color="000000"/>
              <w:left w:val="single" w:sz="4" w:space="0" w:color="auto"/>
              <w:bottom w:val="single" w:sz="4" w:space="0" w:color="000000"/>
              <w:right w:val="single" w:sz="4" w:space="0" w:color="000000"/>
            </w:tcBorders>
          </w:tcPr>
          <w:p w14:paraId="6257EB9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wellness programme conducted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61F5DD4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P167</w:t>
            </w:r>
          </w:p>
        </w:tc>
        <w:tc>
          <w:tcPr>
            <w:tcW w:w="783" w:type="pct"/>
            <w:tcBorders>
              <w:top w:val="single" w:sz="4" w:space="0" w:color="000000"/>
              <w:left w:val="single" w:sz="4" w:space="0" w:color="000000"/>
              <w:bottom w:val="single" w:sz="4" w:space="0" w:color="000000"/>
              <w:right w:val="single" w:sz="4" w:space="0" w:color="000000"/>
            </w:tcBorders>
          </w:tcPr>
          <w:p w14:paraId="30374D2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   </w:t>
            </w:r>
          </w:p>
          <w:p w14:paraId="5496BE6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Conduct Wellness awareness programmes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361295C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4.28.28.5</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P167</w:t>
            </w:r>
          </w:p>
        </w:tc>
        <w:tc>
          <w:tcPr>
            <w:tcW w:w="720" w:type="pct"/>
            <w:tcBorders>
              <w:top w:val="single" w:sz="4" w:space="0" w:color="000000"/>
              <w:left w:val="single" w:sz="4" w:space="0" w:color="000000"/>
              <w:bottom w:val="single" w:sz="4" w:space="0" w:color="000000"/>
              <w:right w:val="single" w:sz="4" w:space="0" w:color="000000"/>
            </w:tcBorders>
          </w:tcPr>
          <w:p w14:paraId="020A08B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55FDC24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0313F20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1B6BAB5B" w14:textId="77777777" w:rsidTr="00C14FE6">
        <w:trPr>
          <w:cantSplit/>
          <w:trHeight w:val="1134"/>
        </w:trPr>
        <w:tc>
          <w:tcPr>
            <w:tcW w:w="805" w:type="pct"/>
            <w:vMerge w:val="restart"/>
            <w:tcBorders>
              <w:top w:val="single" w:sz="4" w:space="0" w:color="auto"/>
              <w:left w:val="single" w:sz="4" w:space="0" w:color="auto"/>
              <w:bottom w:val="single" w:sz="4" w:space="0" w:color="auto"/>
              <w:right w:val="single" w:sz="4" w:space="0" w:color="auto"/>
            </w:tcBorders>
          </w:tcPr>
          <w:p w14:paraId="4B166BF7"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val="restart"/>
            <w:tcBorders>
              <w:top w:val="single" w:sz="4" w:space="0" w:color="auto"/>
              <w:left w:val="single" w:sz="4" w:space="0" w:color="auto"/>
              <w:bottom w:val="single" w:sz="4" w:space="0" w:color="auto"/>
              <w:right w:val="single" w:sz="4" w:space="0" w:color="auto"/>
            </w:tcBorders>
          </w:tcPr>
          <w:p w14:paraId="3638BAD9"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val="restart"/>
            <w:tcBorders>
              <w:top w:val="single" w:sz="4" w:space="0" w:color="auto"/>
              <w:left w:val="single" w:sz="4" w:space="0" w:color="auto"/>
              <w:right w:val="single" w:sz="4" w:space="0" w:color="auto"/>
            </w:tcBorders>
          </w:tcPr>
          <w:p w14:paraId="3964E1B0"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000000"/>
              <w:right w:val="single" w:sz="4" w:space="0" w:color="000000"/>
            </w:tcBorders>
            <w:textDirection w:val="btLr"/>
            <w:vAlign w:val="center"/>
          </w:tcPr>
          <w:p w14:paraId="6E32E20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28.6</w:t>
            </w:r>
          </w:p>
        </w:tc>
        <w:tc>
          <w:tcPr>
            <w:tcW w:w="881" w:type="pct"/>
            <w:tcBorders>
              <w:top w:val="single" w:sz="4" w:space="0" w:color="000000"/>
              <w:left w:val="single" w:sz="4" w:space="0" w:color="000000"/>
              <w:bottom w:val="single" w:sz="4" w:space="0" w:color="000000"/>
              <w:right w:val="single" w:sz="4" w:space="0" w:color="000000"/>
            </w:tcBorders>
          </w:tcPr>
          <w:p w14:paraId="3115C5C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Work </w:t>
            </w:r>
          </w:p>
          <w:p w14:paraId="2B51A67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Skills Plan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766C9D3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P168</w:t>
            </w:r>
          </w:p>
        </w:tc>
        <w:tc>
          <w:tcPr>
            <w:tcW w:w="783" w:type="pct"/>
            <w:tcBorders>
              <w:top w:val="single" w:sz="4" w:space="0" w:color="000000"/>
              <w:left w:val="single" w:sz="4" w:space="0" w:color="000000"/>
              <w:bottom w:val="single" w:sz="4" w:space="0" w:color="000000"/>
              <w:right w:val="single" w:sz="4" w:space="0" w:color="000000"/>
            </w:tcBorders>
          </w:tcPr>
          <w:p w14:paraId="3FD738D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Work Skills </w:t>
            </w:r>
          </w:p>
          <w:p w14:paraId="3EAC7A6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Plan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79E19E2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4.28.28.6</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P168</w:t>
            </w:r>
          </w:p>
        </w:tc>
        <w:tc>
          <w:tcPr>
            <w:tcW w:w="720" w:type="pct"/>
            <w:tcBorders>
              <w:top w:val="single" w:sz="4" w:space="0" w:color="000000"/>
              <w:left w:val="single" w:sz="4" w:space="0" w:color="000000"/>
              <w:bottom w:val="single" w:sz="4" w:space="0" w:color="000000"/>
              <w:right w:val="single" w:sz="4" w:space="0" w:color="000000"/>
            </w:tcBorders>
          </w:tcPr>
          <w:p w14:paraId="5F7C65D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425B4A0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4333205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7807FFE2"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0C997311"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75DFFEB5"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14:paraId="2D3B540D"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auto"/>
              <w:right w:val="single" w:sz="4" w:space="0" w:color="000000"/>
            </w:tcBorders>
            <w:textDirection w:val="btLr"/>
            <w:vAlign w:val="center"/>
          </w:tcPr>
          <w:p w14:paraId="5814389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28.7</w:t>
            </w:r>
          </w:p>
        </w:tc>
        <w:tc>
          <w:tcPr>
            <w:tcW w:w="881" w:type="pct"/>
            <w:tcBorders>
              <w:top w:val="single" w:sz="4" w:space="0" w:color="000000"/>
              <w:left w:val="single" w:sz="4" w:space="0" w:color="000000"/>
              <w:bottom w:val="single" w:sz="4" w:space="0" w:color="auto"/>
              <w:right w:val="single" w:sz="4" w:space="0" w:color="000000"/>
            </w:tcBorders>
          </w:tcPr>
          <w:p w14:paraId="1ACB9F5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Resource Capacity development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10ADC0E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P169</w:t>
            </w:r>
          </w:p>
        </w:tc>
        <w:tc>
          <w:tcPr>
            <w:tcW w:w="783" w:type="pct"/>
            <w:tcBorders>
              <w:top w:val="single" w:sz="4" w:space="0" w:color="000000"/>
              <w:left w:val="single" w:sz="4" w:space="0" w:color="000000"/>
              <w:bottom w:val="single" w:sz="4" w:space="0" w:color="000000"/>
              <w:right w:val="single" w:sz="4" w:space="0" w:color="000000"/>
            </w:tcBorders>
          </w:tcPr>
          <w:p w14:paraId="74CF0D8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Conduct skills audit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4646CE2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4.28.28.7</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P169</w:t>
            </w:r>
          </w:p>
        </w:tc>
        <w:tc>
          <w:tcPr>
            <w:tcW w:w="720" w:type="pct"/>
            <w:tcBorders>
              <w:top w:val="single" w:sz="4" w:space="0" w:color="000000"/>
              <w:left w:val="single" w:sz="4" w:space="0" w:color="000000"/>
              <w:bottom w:val="single" w:sz="4" w:space="0" w:color="000000"/>
              <w:right w:val="single" w:sz="4" w:space="0" w:color="000000"/>
            </w:tcBorders>
          </w:tcPr>
          <w:p w14:paraId="2560A85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082694C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4B257BB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02DF9FA7"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65F06A39"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532806EA"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14:paraId="419E22AA"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AA49D8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28.8</w:t>
            </w:r>
          </w:p>
        </w:tc>
        <w:tc>
          <w:tcPr>
            <w:tcW w:w="881" w:type="pct"/>
            <w:tcBorders>
              <w:top w:val="single" w:sz="4" w:space="0" w:color="auto"/>
              <w:left w:val="single" w:sz="4" w:space="0" w:color="auto"/>
              <w:bottom w:val="single" w:sz="4" w:space="0" w:color="auto"/>
              <w:right w:val="single" w:sz="4" w:space="0" w:color="auto"/>
            </w:tcBorders>
          </w:tcPr>
          <w:p w14:paraId="483D73E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employees assisted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78954A6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P170</w:t>
            </w:r>
          </w:p>
        </w:tc>
        <w:tc>
          <w:tcPr>
            <w:tcW w:w="783" w:type="pct"/>
            <w:tcBorders>
              <w:top w:val="single" w:sz="4" w:space="0" w:color="000000"/>
              <w:left w:val="single" w:sz="4" w:space="0" w:color="000000"/>
              <w:bottom w:val="single" w:sz="4" w:space="0" w:color="000000"/>
              <w:right w:val="single" w:sz="4" w:space="0" w:color="000000"/>
            </w:tcBorders>
          </w:tcPr>
          <w:p w14:paraId="12541C3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Employee  assistance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3FCA8EC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4.28.28.8</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P170</w:t>
            </w:r>
          </w:p>
        </w:tc>
        <w:tc>
          <w:tcPr>
            <w:tcW w:w="720" w:type="pct"/>
            <w:tcBorders>
              <w:top w:val="single" w:sz="4" w:space="0" w:color="000000"/>
              <w:left w:val="single" w:sz="4" w:space="0" w:color="000000"/>
              <w:bottom w:val="single" w:sz="4" w:space="0" w:color="000000"/>
              <w:right w:val="single" w:sz="4" w:space="0" w:color="000000"/>
            </w:tcBorders>
          </w:tcPr>
          <w:p w14:paraId="58D4D96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8A57EE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0002B4D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7D3CD9DF"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57FC8875"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0E0BE06D"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14:paraId="78AD6087"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E5D1E5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28.9</w:t>
            </w:r>
          </w:p>
        </w:tc>
        <w:tc>
          <w:tcPr>
            <w:tcW w:w="881" w:type="pct"/>
            <w:tcBorders>
              <w:top w:val="single" w:sz="4" w:space="0" w:color="auto"/>
              <w:left w:val="single" w:sz="4" w:space="0" w:color="auto"/>
              <w:bottom w:val="single" w:sz="4" w:space="0" w:color="auto"/>
              <w:right w:val="single" w:sz="4" w:space="0" w:color="auto"/>
            </w:tcBorders>
          </w:tcPr>
          <w:p w14:paraId="4560EC4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Bursaries issued annually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325469D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P171</w:t>
            </w:r>
          </w:p>
        </w:tc>
        <w:tc>
          <w:tcPr>
            <w:tcW w:w="783" w:type="pct"/>
            <w:tcBorders>
              <w:top w:val="single" w:sz="4" w:space="0" w:color="000000"/>
              <w:left w:val="single" w:sz="4" w:space="0" w:color="000000"/>
              <w:bottom w:val="single" w:sz="4" w:space="0" w:color="000000"/>
              <w:right w:val="single" w:sz="4" w:space="0" w:color="000000"/>
            </w:tcBorders>
          </w:tcPr>
          <w:p w14:paraId="6B6DD42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Municipal </w:t>
            </w:r>
          </w:p>
          <w:p w14:paraId="6F70644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Bursaries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45C3297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4.28.28.9</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P171</w:t>
            </w:r>
          </w:p>
        </w:tc>
        <w:tc>
          <w:tcPr>
            <w:tcW w:w="720" w:type="pct"/>
            <w:tcBorders>
              <w:top w:val="single" w:sz="4" w:space="0" w:color="000000"/>
              <w:left w:val="single" w:sz="4" w:space="0" w:color="000000"/>
              <w:bottom w:val="single" w:sz="4" w:space="0" w:color="000000"/>
              <w:right w:val="single" w:sz="4" w:space="0" w:color="000000"/>
            </w:tcBorders>
          </w:tcPr>
          <w:p w14:paraId="6B1BA7C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1F016C4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14A446C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2B838831"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227F3115"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048AA9DB"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14:paraId="56A2E503"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238959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28.10</w:t>
            </w:r>
          </w:p>
        </w:tc>
        <w:tc>
          <w:tcPr>
            <w:tcW w:w="881" w:type="pct"/>
            <w:tcBorders>
              <w:top w:val="single" w:sz="4" w:space="0" w:color="auto"/>
              <w:left w:val="single" w:sz="4" w:space="0" w:color="auto"/>
              <w:bottom w:val="single" w:sz="4" w:space="0" w:color="auto"/>
              <w:right w:val="single" w:sz="4" w:space="0" w:color="auto"/>
            </w:tcBorders>
          </w:tcPr>
          <w:p w14:paraId="0FD03C4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Quarterly reports on EE plan implementation. Submission of annual report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42A4D83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P172</w:t>
            </w:r>
          </w:p>
        </w:tc>
        <w:tc>
          <w:tcPr>
            <w:tcW w:w="783" w:type="pct"/>
            <w:tcBorders>
              <w:top w:val="single" w:sz="4" w:space="0" w:color="000000"/>
              <w:left w:val="single" w:sz="4" w:space="0" w:color="000000"/>
              <w:bottom w:val="single" w:sz="4" w:space="0" w:color="000000"/>
              <w:right w:val="single" w:sz="4" w:space="0" w:color="000000"/>
            </w:tcBorders>
          </w:tcPr>
          <w:p w14:paraId="4906A15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Implementation  n Employment </w:t>
            </w:r>
          </w:p>
          <w:p w14:paraId="1E67B89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Equity Plan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0C21E8C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4.28.28.10   P172</w:t>
            </w:r>
          </w:p>
        </w:tc>
        <w:tc>
          <w:tcPr>
            <w:tcW w:w="720" w:type="pct"/>
            <w:tcBorders>
              <w:top w:val="single" w:sz="4" w:space="0" w:color="000000"/>
              <w:left w:val="single" w:sz="4" w:space="0" w:color="000000"/>
              <w:bottom w:val="single" w:sz="4" w:space="0" w:color="000000"/>
              <w:right w:val="single" w:sz="4" w:space="0" w:color="000000"/>
            </w:tcBorders>
          </w:tcPr>
          <w:p w14:paraId="0BEBE54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3C867A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6A3C6F3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56A9E9F1"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700C9943" w14:textId="77777777" w:rsidR="005508BB" w:rsidRPr="00F25DAA" w:rsidRDefault="005508BB" w:rsidP="00E51A1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2E609AE6" w14:textId="77777777" w:rsidR="005508BB" w:rsidRPr="00F25DAA" w:rsidRDefault="005508BB" w:rsidP="00E51A1A">
            <w:pPr>
              <w:spacing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14:paraId="4B233143" w14:textId="77777777" w:rsidR="005508BB" w:rsidRPr="00F25DAA" w:rsidRDefault="005508BB" w:rsidP="00E51A1A">
            <w:pPr>
              <w:spacing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025AAA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28.11</w:t>
            </w:r>
          </w:p>
        </w:tc>
        <w:tc>
          <w:tcPr>
            <w:tcW w:w="881" w:type="pct"/>
            <w:tcBorders>
              <w:top w:val="single" w:sz="4" w:space="0" w:color="auto"/>
              <w:left w:val="single" w:sz="4" w:space="0" w:color="auto"/>
              <w:bottom w:val="single" w:sz="4" w:space="0" w:color="auto"/>
              <w:right w:val="single" w:sz="4" w:space="0" w:color="auto"/>
            </w:tcBorders>
          </w:tcPr>
          <w:p w14:paraId="6010EEA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Fill vacant post with three month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049FA38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P173</w:t>
            </w:r>
          </w:p>
        </w:tc>
        <w:tc>
          <w:tcPr>
            <w:tcW w:w="783" w:type="pct"/>
            <w:tcBorders>
              <w:top w:val="single" w:sz="4" w:space="0" w:color="000000"/>
              <w:left w:val="single" w:sz="4" w:space="0" w:color="000000"/>
              <w:bottom w:val="single" w:sz="4" w:space="0" w:color="000000"/>
              <w:right w:val="single" w:sz="4" w:space="0" w:color="000000"/>
            </w:tcBorders>
          </w:tcPr>
          <w:p w14:paraId="7B505FD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Improve recruitment and selection rate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557A462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4.28.28.11  P173</w:t>
            </w:r>
          </w:p>
        </w:tc>
        <w:tc>
          <w:tcPr>
            <w:tcW w:w="720" w:type="pct"/>
            <w:tcBorders>
              <w:top w:val="single" w:sz="4" w:space="0" w:color="000000"/>
              <w:left w:val="single" w:sz="4" w:space="0" w:color="000000"/>
              <w:bottom w:val="single" w:sz="4" w:space="0" w:color="000000"/>
              <w:right w:val="single" w:sz="4" w:space="0" w:color="000000"/>
            </w:tcBorders>
          </w:tcPr>
          <w:p w14:paraId="4EE207B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504F684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116123D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35B056E0" w14:textId="77777777" w:rsidTr="00C14FE6">
        <w:trPr>
          <w:cantSplit/>
          <w:trHeight w:val="1430"/>
        </w:trPr>
        <w:tc>
          <w:tcPr>
            <w:tcW w:w="805" w:type="pct"/>
            <w:vMerge w:val="restart"/>
            <w:tcBorders>
              <w:top w:val="single" w:sz="4" w:space="0" w:color="auto"/>
              <w:left w:val="single" w:sz="4" w:space="0" w:color="auto"/>
              <w:right w:val="single" w:sz="4" w:space="0" w:color="auto"/>
            </w:tcBorders>
          </w:tcPr>
          <w:p w14:paraId="4F80AAC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An effective productive administration capable of sustainable service delivery  </w:t>
            </w:r>
          </w:p>
          <w:p w14:paraId="1624612C"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 </w:t>
            </w:r>
          </w:p>
        </w:tc>
        <w:tc>
          <w:tcPr>
            <w:tcW w:w="245" w:type="pct"/>
            <w:vMerge w:val="restart"/>
            <w:tcBorders>
              <w:top w:val="single" w:sz="4" w:space="0" w:color="auto"/>
              <w:left w:val="single" w:sz="4" w:space="0" w:color="auto"/>
              <w:right w:val="single" w:sz="4" w:space="0" w:color="auto"/>
            </w:tcBorders>
          </w:tcPr>
          <w:p w14:paraId="0CB0966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29</w:t>
            </w:r>
          </w:p>
        </w:tc>
        <w:tc>
          <w:tcPr>
            <w:tcW w:w="735" w:type="pct"/>
            <w:vMerge w:val="restart"/>
            <w:tcBorders>
              <w:top w:val="single" w:sz="4" w:space="0" w:color="auto"/>
              <w:left w:val="single" w:sz="4" w:space="0" w:color="auto"/>
              <w:right w:val="single" w:sz="4" w:space="0" w:color="auto"/>
            </w:tcBorders>
          </w:tcPr>
          <w:p w14:paraId="6D86907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Effective organisational design and policy development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E61BF2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29.1</w:t>
            </w:r>
          </w:p>
        </w:tc>
        <w:tc>
          <w:tcPr>
            <w:tcW w:w="881" w:type="pct"/>
            <w:tcBorders>
              <w:top w:val="single" w:sz="4" w:space="0" w:color="auto"/>
              <w:left w:val="single" w:sz="4" w:space="0" w:color="auto"/>
              <w:bottom w:val="single" w:sz="4" w:space="0" w:color="auto"/>
              <w:right w:val="single" w:sz="4" w:space="0" w:color="auto"/>
            </w:tcBorders>
          </w:tcPr>
          <w:p w14:paraId="66F05BB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Annual Review of Organogram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2DFA8B8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P174</w:t>
            </w:r>
          </w:p>
        </w:tc>
        <w:tc>
          <w:tcPr>
            <w:tcW w:w="783" w:type="pct"/>
            <w:tcBorders>
              <w:top w:val="single" w:sz="4" w:space="0" w:color="000000"/>
              <w:left w:val="single" w:sz="4" w:space="0" w:color="000000"/>
              <w:bottom w:val="single" w:sz="4" w:space="0" w:color="000000"/>
              <w:right w:val="single" w:sz="4" w:space="0" w:color="000000"/>
            </w:tcBorders>
          </w:tcPr>
          <w:p w14:paraId="7FC7F8B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of organogram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359E28B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4.29.28.12   P174</w:t>
            </w:r>
          </w:p>
        </w:tc>
        <w:tc>
          <w:tcPr>
            <w:tcW w:w="720" w:type="pct"/>
            <w:tcBorders>
              <w:top w:val="single" w:sz="4" w:space="0" w:color="000000"/>
              <w:left w:val="single" w:sz="4" w:space="0" w:color="000000"/>
              <w:bottom w:val="single" w:sz="4" w:space="0" w:color="000000"/>
              <w:right w:val="single" w:sz="4" w:space="0" w:color="000000"/>
            </w:tcBorders>
          </w:tcPr>
          <w:p w14:paraId="0F8C442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Organisational </w:t>
            </w:r>
          </w:p>
          <w:p w14:paraId="131F5FF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Design  </w:t>
            </w:r>
          </w:p>
        </w:tc>
      </w:tr>
      <w:tr w:rsidR="005508BB" w:rsidRPr="00F25DAA" w14:paraId="79A0FC21" w14:textId="77777777" w:rsidTr="00C14FE6">
        <w:trPr>
          <w:cantSplit/>
          <w:trHeight w:val="1134"/>
        </w:trPr>
        <w:tc>
          <w:tcPr>
            <w:tcW w:w="805" w:type="pct"/>
            <w:vMerge/>
            <w:tcBorders>
              <w:left w:val="single" w:sz="4" w:space="0" w:color="auto"/>
              <w:right w:val="single" w:sz="4" w:space="0" w:color="auto"/>
            </w:tcBorders>
          </w:tcPr>
          <w:p w14:paraId="49019D4D"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left w:val="single" w:sz="4" w:space="0" w:color="auto"/>
              <w:right w:val="single" w:sz="4" w:space="0" w:color="auto"/>
            </w:tcBorders>
          </w:tcPr>
          <w:p w14:paraId="5DFC6937"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left w:val="single" w:sz="4" w:space="0" w:color="auto"/>
              <w:right w:val="single" w:sz="4" w:space="0" w:color="auto"/>
            </w:tcBorders>
          </w:tcPr>
          <w:p w14:paraId="375D3F7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F57B17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w:t>
            </w:r>
            <w:r w:rsidR="005617B2" w:rsidRPr="00E51A1A">
              <w:rPr>
                <w:rFonts w:ascii="Arial" w:eastAsiaTheme="minorHAnsi" w:hAnsi="Arial" w:cs="Arial"/>
                <w:sz w:val="21"/>
                <w:szCs w:val="21"/>
                <w:lang w:eastAsia="en-US"/>
              </w:rPr>
              <w:t>9.3</w:t>
            </w:r>
          </w:p>
        </w:tc>
        <w:tc>
          <w:tcPr>
            <w:tcW w:w="881" w:type="pct"/>
            <w:tcBorders>
              <w:top w:val="single" w:sz="4" w:space="0" w:color="auto"/>
              <w:left w:val="single" w:sz="4" w:space="0" w:color="auto"/>
              <w:bottom w:val="single" w:sz="4" w:space="0" w:color="auto"/>
              <w:right w:val="single" w:sz="4" w:space="0" w:color="auto"/>
            </w:tcBorders>
          </w:tcPr>
          <w:p w14:paraId="323ED1E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Number of job descriptions revised</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2F0872C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P175</w:t>
            </w:r>
          </w:p>
        </w:tc>
        <w:tc>
          <w:tcPr>
            <w:tcW w:w="783" w:type="pct"/>
            <w:tcBorders>
              <w:top w:val="single" w:sz="4" w:space="0" w:color="000000"/>
              <w:left w:val="single" w:sz="4" w:space="0" w:color="000000"/>
              <w:bottom w:val="single" w:sz="4" w:space="0" w:color="000000"/>
              <w:right w:val="single" w:sz="4" w:space="0" w:color="000000"/>
            </w:tcBorders>
          </w:tcPr>
          <w:p w14:paraId="7228E60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job descriptions,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260EA12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4.29.29.2 P175</w:t>
            </w:r>
          </w:p>
        </w:tc>
        <w:tc>
          <w:tcPr>
            <w:tcW w:w="720" w:type="pct"/>
            <w:tcBorders>
              <w:top w:val="single" w:sz="4" w:space="0" w:color="000000"/>
              <w:left w:val="single" w:sz="4" w:space="0" w:color="000000"/>
              <w:bottom w:val="single" w:sz="4" w:space="0" w:color="000000"/>
              <w:right w:val="single" w:sz="4" w:space="0" w:color="000000"/>
            </w:tcBorders>
          </w:tcPr>
          <w:p w14:paraId="1A48DE3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78827CC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40FB094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7DF867AF" w14:textId="77777777" w:rsidTr="00C14FE6">
        <w:trPr>
          <w:cantSplit/>
          <w:trHeight w:val="1134"/>
        </w:trPr>
        <w:tc>
          <w:tcPr>
            <w:tcW w:w="805" w:type="pct"/>
            <w:vMerge/>
            <w:tcBorders>
              <w:left w:val="single" w:sz="4" w:space="0" w:color="auto"/>
              <w:right w:val="single" w:sz="4" w:space="0" w:color="auto"/>
            </w:tcBorders>
          </w:tcPr>
          <w:p w14:paraId="2FF5756D"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left w:val="single" w:sz="4" w:space="0" w:color="auto"/>
              <w:bottom w:val="single" w:sz="4" w:space="0" w:color="auto"/>
              <w:right w:val="single" w:sz="4" w:space="0" w:color="auto"/>
            </w:tcBorders>
          </w:tcPr>
          <w:p w14:paraId="76A69EC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left w:val="single" w:sz="4" w:space="0" w:color="auto"/>
              <w:bottom w:val="single" w:sz="4" w:space="0" w:color="auto"/>
              <w:right w:val="single" w:sz="4" w:space="0" w:color="auto"/>
            </w:tcBorders>
          </w:tcPr>
          <w:p w14:paraId="712528E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99E26C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2</w:t>
            </w:r>
          </w:p>
        </w:tc>
        <w:tc>
          <w:tcPr>
            <w:tcW w:w="881" w:type="pct"/>
            <w:tcBorders>
              <w:top w:val="single" w:sz="4" w:space="0" w:color="auto"/>
              <w:left w:val="single" w:sz="4" w:space="0" w:color="auto"/>
              <w:bottom w:val="single" w:sz="4" w:space="0" w:color="auto"/>
              <w:right w:val="single" w:sz="4" w:space="0" w:color="auto"/>
            </w:tcBorders>
          </w:tcPr>
          <w:p w14:paraId="0341FDC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roadshows conducted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15B092B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P176</w:t>
            </w:r>
          </w:p>
        </w:tc>
        <w:tc>
          <w:tcPr>
            <w:tcW w:w="783" w:type="pct"/>
            <w:tcBorders>
              <w:top w:val="single" w:sz="4" w:space="0" w:color="000000"/>
              <w:left w:val="single" w:sz="4" w:space="0" w:color="000000"/>
              <w:bottom w:val="single" w:sz="4" w:space="0" w:color="000000"/>
              <w:right w:val="single" w:sz="4" w:space="0" w:color="000000"/>
            </w:tcBorders>
          </w:tcPr>
          <w:p w14:paraId="31F8E91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HR Policy Road </w:t>
            </w:r>
          </w:p>
          <w:p w14:paraId="351234A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Shows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167BA239"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4.29.29.3 P176</w:t>
            </w:r>
          </w:p>
        </w:tc>
        <w:tc>
          <w:tcPr>
            <w:tcW w:w="720" w:type="pct"/>
            <w:tcBorders>
              <w:top w:val="single" w:sz="4" w:space="0" w:color="000000"/>
              <w:left w:val="single" w:sz="4" w:space="0" w:color="000000"/>
              <w:bottom w:val="single" w:sz="4" w:space="0" w:color="000000"/>
              <w:right w:val="single" w:sz="4" w:space="0" w:color="000000"/>
            </w:tcBorders>
          </w:tcPr>
          <w:p w14:paraId="200B223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662CC36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5E51AA2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0B39A8DF" w14:textId="77777777" w:rsidTr="00C14FE6">
        <w:trPr>
          <w:cantSplit/>
          <w:trHeight w:val="1134"/>
        </w:trPr>
        <w:tc>
          <w:tcPr>
            <w:tcW w:w="805" w:type="pct"/>
            <w:vMerge/>
            <w:tcBorders>
              <w:left w:val="single" w:sz="4" w:space="0" w:color="auto"/>
              <w:right w:val="single" w:sz="4" w:space="0" w:color="auto"/>
            </w:tcBorders>
          </w:tcPr>
          <w:p w14:paraId="3DAEB184" w14:textId="77777777" w:rsidR="005508BB" w:rsidRPr="00F25DAA" w:rsidRDefault="005508BB" w:rsidP="00E51A1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71DCE20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30</w:t>
            </w:r>
          </w:p>
        </w:tc>
        <w:tc>
          <w:tcPr>
            <w:tcW w:w="735" w:type="pct"/>
            <w:tcBorders>
              <w:top w:val="single" w:sz="4" w:space="0" w:color="auto"/>
              <w:left w:val="single" w:sz="4" w:space="0" w:color="auto"/>
              <w:bottom w:val="single" w:sz="4" w:space="0" w:color="auto"/>
              <w:right w:val="single" w:sz="4" w:space="0" w:color="auto"/>
            </w:tcBorders>
          </w:tcPr>
          <w:p w14:paraId="41D9096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ensure that all Municipal buildings and </w:t>
            </w:r>
          </w:p>
          <w:p w14:paraId="3E4A97D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staff adhere to and implement </w:t>
            </w:r>
          </w:p>
          <w:p w14:paraId="4EB03B1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OHS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9D7EAB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30.1</w:t>
            </w:r>
          </w:p>
        </w:tc>
        <w:tc>
          <w:tcPr>
            <w:tcW w:w="881" w:type="pct"/>
            <w:tcBorders>
              <w:top w:val="single" w:sz="4" w:space="0" w:color="auto"/>
              <w:left w:val="single" w:sz="4" w:space="0" w:color="auto"/>
              <w:bottom w:val="single" w:sz="4" w:space="0" w:color="auto"/>
              <w:right w:val="single" w:sz="4" w:space="0" w:color="auto"/>
            </w:tcBorders>
          </w:tcPr>
          <w:p w14:paraId="4B53ACD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OHS meetings quarterly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641AAFC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P177</w:t>
            </w:r>
          </w:p>
        </w:tc>
        <w:tc>
          <w:tcPr>
            <w:tcW w:w="783" w:type="pct"/>
            <w:tcBorders>
              <w:top w:val="single" w:sz="4" w:space="0" w:color="000000"/>
              <w:left w:val="single" w:sz="4" w:space="0" w:color="000000"/>
              <w:bottom w:val="single" w:sz="4" w:space="0" w:color="000000"/>
              <w:right w:val="single" w:sz="4" w:space="0" w:color="000000"/>
            </w:tcBorders>
          </w:tcPr>
          <w:p w14:paraId="6ED79421"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4 OHS meetings. </w:t>
            </w:r>
          </w:p>
          <w:p w14:paraId="5F5AA076"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32CAAD0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4.30.30.1 </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P177</w:t>
            </w:r>
          </w:p>
        </w:tc>
        <w:tc>
          <w:tcPr>
            <w:tcW w:w="720" w:type="pct"/>
            <w:tcBorders>
              <w:top w:val="single" w:sz="4" w:space="0" w:color="000000"/>
              <w:left w:val="single" w:sz="4" w:space="0" w:color="000000"/>
              <w:bottom w:val="single" w:sz="4" w:space="0" w:color="000000"/>
              <w:right w:val="single" w:sz="4" w:space="0" w:color="000000"/>
            </w:tcBorders>
          </w:tcPr>
          <w:p w14:paraId="245DB1E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397FA1A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70691AE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1805E4F1" w14:textId="77777777" w:rsidTr="00C14FE6">
        <w:trPr>
          <w:cantSplit/>
          <w:trHeight w:val="1134"/>
        </w:trPr>
        <w:tc>
          <w:tcPr>
            <w:tcW w:w="805" w:type="pct"/>
            <w:vMerge/>
            <w:tcBorders>
              <w:left w:val="single" w:sz="4" w:space="0" w:color="auto"/>
              <w:bottom w:val="single" w:sz="4" w:space="0" w:color="auto"/>
              <w:right w:val="single" w:sz="4" w:space="0" w:color="auto"/>
            </w:tcBorders>
          </w:tcPr>
          <w:p w14:paraId="3E103938" w14:textId="77777777" w:rsidR="005508BB" w:rsidRPr="00F25DAA" w:rsidRDefault="005508BB" w:rsidP="00E51A1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0F6FFAC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31</w:t>
            </w:r>
          </w:p>
        </w:tc>
        <w:tc>
          <w:tcPr>
            <w:tcW w:w="735" w:type="pct"/>
            <w:tcBorders>
              <w:top w:val="single" w:sz="4" w:space="0" w:color="auto"/>
              <w:left w:val="single" w:sz="4" w:space="0" w:color="auto"/>
              <w:bottom w:val="single" w:sz="4" w:space="0" w:color="auto"/>
              <w:right w:val="single" w:sz="4" w:space="0" w:color="auto"/>
            </w:tcBorders>
          </w:tcPr>
          <w:p w14:paraId="55F376A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ensure </w:t>
            </w:r>
          </w:p>
          <w:p w14:paraId="781CF6B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effective </w:t>
            </w:r>
          </w:p>
          <w:p w14:paraId="0A32580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of staff through internal controls such as policies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4866B96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31.1</w:t>
            </w:r>
          </w:p>
        </w:tc>
        <w:tc>
          <w:tcPr>
            <w:tcW w:w="881" w:type="pct"/>
            <w:tcBorders>
              <w:top w:val="single" w:sz="4" w:space="0" w:color="000000"/>
              <w:left w:val="single" w:sz="4" w:space="0" w:color="000000"/>
              <w:bottom w:val="single" w:sz="4" w:space="0" w:color="000000"/>
              <w:right w:val="single" w:sz="4" w:space="0" w:color="000000"/>
            </w:tcBorders>
          </w:tcPr>
          <w:p w14:paraId="27E3E0F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report issued on adherence with HR policies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6C39315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P178</w:t>
            </w:r>
          </w:p>
        </w:tc>
        <w:tc>
          <w:tcPr>
            <w:tcW w:w="783" w:type="pct"/>
            <w:tcBorders>
              <w:top w:val="single" w:sz="4" w:space="0" w:color="000000"/>
              <w:left w:val="single" w:sz="4" w:space="0" w:color="000000"/>
              <w:bottom w:val="single" w:sz="4" w:space="0" w:color="000000"/>
              <w:right w:val="single" w:sz="4" w:space="0" w:color="000000"/>
            </w:tcBorders>
          </w:tcPr>
          <w:p w14:paraId="69262AB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Quarterly reports on adherence to HR policies such as leave, recruitment etc.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7840DE1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4.31.31.1 </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P178</w:t>
            </w:r>
          </w:p>
        </w:tc>
        <w:tc>
          <w:tcPr>
            <w:tcW w:w="720" w:type="pct"/>
            <w:tcBorders>
              <w:top w:val="single" w:sz="4" w:space="0" w:color="000000"/>
              <w:left w:val="single" w:sz="4" w:space="0" w:color="000000"/>
              <w:bottom w:val="single" w:sz="4" w:space="0" w:color="000000"/>
              <w:right w:val="single" w:sz="4" w:space="0" w:color="000000"/>
            </w:tcBorders>
          </w:tcPr>
          <w:p w14:paraId="6B94A94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Human </w:t>
            </w:r>
          </w:p>
          <w:p w14:paraId="412F57D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Resource </w:t>
            </w:r>
          </w:p>
          <w:p w14:paraId="5048E85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w:t>
            </w:r>
          </w:p>
        </w:tc>
      </w:tr>
      <w:tr w:rsidR="005508BB" w:rsidRPr="00F25DAA" w14:paraId="59260627" w14:textId="77777777" w:rsidTr="00C14FE6">
        <w:trPr>
          <w:cantSplit/>
          <w:trHeight w:val="1134"/>
        </w:trPr>
        <w:tc>
          <w:tcPr>
            <w:tcW w:w="805" w:type="pct"/>
            <w:vMerge w:val="restart"/>
            <w:tcBorders>
              <w:top w:val="single" w:sz="4" w:space="0" w:color="auto"/>
              <w:left w:val="single" w:sz="4" w:space="0" w:color="auto"/>
              <w:bottom w:val="single" w:sz="4" w:space="0" w:color="auto"/>
              <w:right w:val="single" w:sz="4" w:space="0" w:color="auto"/>
            </w:tcBorders>
          </w:tcPr>
          <w:p w14:paraId="352C9FC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br w:type="page"/>
              <w:t xml:space="preserve">An effective productive administration capable of sustainable service delivery  </w:t>
            </w:r>
          </w:p>
        </w:tc>
        <w:tc>
          <w:tcPr>
            <w:tcW w:w="24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BFA984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w:t>
            </w:r>
          </w:p>
        </w:tc>
        <w:tc>
          <w:tcPr>
            <w:tcW w:w="735" w:type="pct"/>
            <w:vMerge w:val="restart"/>
            <w:tcBorders>
              <w:top w:val="single" w:sz="4" w:space="0" w:color="auto"/>
              <w:left w:val="single" w:sz="4" w:space="0" w:color="auto"/>
              <w:bottom w:val="single" w:sz="4" w:space="0" w:color="auto"/>
              <w:right w:val="single" w:sz="4" w:space="0" w:color="auto"/>
            </w:tcBorders>
          </w:tcPr>
          <w:p w14:paraId="27B0560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ensure a continually secure, effective and efficient ICT service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32E0FE8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32.1</w:t>
            </w:r>
          </w:p>
        </w:tc>
        <w:tc>
          <w:tcPr>
            <w:tcW w:w="881" w:type="pct"/>
            <w:tcBorders>
              <w:top w:val="single" w:sz="4" w:space="0" w:color="000000"/>
              <w:left w:val="single" w:sz="4" w:space="0" w:color="000000"/>
              <w:bottom w:val="single" w:sz="4" w:space="0" w:color="000000"/>
              <w:right w:val="single" w:sz="4" w:space="0" w:color="000000"/>
            </w:tcBorders>
          </w:tcPr>
          <w:p w14:paraId="7C91F69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of ICT Strategic </w:t>
            </w:r>
          </w:p>
          <w:p w14:paraId="06AD950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Plan annually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4C3B4B1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P179</w:t>
            </w:r>
          </w:p>
        </w:tc>
        <w:tc>
          <w:tcPr>
            <w:tcW w:w="783" w:type="pct"/>
            <w:tcBorders>
              <w:top w:val="single" w:sz="4" w:space="0" w:color="000000"/>
              <w:left w:val="single" w:sz="4" w:space="0" w:color="000000"/>
              <w:bottom w:val="single" w:sz="4" w:space="0" w:color="000000"/>
              <w:right w:val="single" w:sz="4" w:space="0" w:color="000000"/>
            </w:tcBorders>
          </w:tcPr>
          <w:p w14:paraId="19BD975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of ICT  </w:t>
            </w:r>
          </w:p>
          <w:p w14:paraId="19649FFB"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Strategic Plan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445A27D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4.32.32.1 P179</w:t>
            </w:r>
          </w:p>
        </w:tc>
        <w:tc>
          <w:tcPr>
            <w:tcW w:w="720" w:type="pct"/>
            <w:tcBorders>
              <w:top w:val="single" w:sz="4" w:space="0" w:color="000000"/>
              <w:left w:val="single" w:sz="4" w:space="0" w:color="000000"/>
              <w:bottom w:val="single" w:sz="4" w:space="0" w:color="000000"/>
              <w:right w:val="single" w:sz="4" w:space="0" w:color="000000"/>
            </w:tcBorders>
          </w:tcPr>
          <w:p w14:paraId="51B6494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125D3C51"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22C6EC72"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4469A8EE"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2482924C"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40332D4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32.2</w:t>
            </w:r>
          </w:p>
        </w:tc>
        <w:tc>
          <w:tcPr>
            <w:tcW w:w="881" w:type="pct"/>
            <w:tcBorders>
              <w:top w:val="single" w:sz="4" w:space="0" w:color="000000"/>
              <w:left w:val="single" w:sz="4" w:space="0" w:color="000000"/>
              <w:bottom w:val="single" w:sz="4" w:space="0" w:color="000000"/>
              <w:right w:val="single" w:sz="4" w:space="0" w:color="000000"/>
            </w:tcBorders>
          </w:tcPr>
          <w:p w14:paraId="065DA59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installation VPN Solution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51A63153"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P180</w:t>
            </w:r>
          </w:p>
        </w:tc>
        <w:tc>
          <w:tcPr>
            <w:tcW w:w="783" w:type="pct"/>
            <w:tcBorders>
              <w:top w:val="single" w:sz="4" w:space="0" w:color="000000"/>
              <w:left w:val="single" w:sz="4" w:space="0" w:color="000000"/>
              <w:bottom w:val="single" w:sz="4" w:space="0" w:color="000000"/>
              <w:right w:val="single" w:sz="4" w:space="0" w:color="000000"/>
            </w:tcBorders>
          </w:tcPr>
          <w:p w14:paraId="6FBF221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VPN Solution installation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128B4CC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4.32.30.2 P180</w:t>
            </w:r>
          </w:p>
        </w:tc>
        <w:tc>
          <w:tcPr>
            <w:tcW w:w="720" w:type="pct"/>
            <w:tcBorders>
              <w:top w:val="single" w:sz="4" w:space="0" w:color="000000"/>
              <w:left w:val="single" w:sz="4" w:space="0" w:color="000000"/>
              <w:bottom w:val="single" w:sz="4" w:space="0" w:color="000000"/>
              <w:right w:val="single" w:sz="4" w:space="0" w:color="000000"/>
            </w:tcBorders>
          </w:tcPr>
          <w:p w14:paraId="050E584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13E67A0F"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1DDF9C76"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268214B7"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67616CA5"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1F91F0AD"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32.3</w:t>
            </w:r>
          </w:p>
        </w:tc>
        <w:tc>
          <w:tcPr>
            <w:tcW w:w="881" w:type="pct"/>
            <w:tcBorders>
              <w:top w:val="single" w:sz="4" w:space="0" w:color="000000"/>
              <w:left w:val="single" w:sz="4" w:space="0" w:color="000000"/>
              <w:bottom w:val="single" w:sz="4" w:space="0" w:color="000000"/>
              <w:right w:val="single" w:sz="4" w:space="0" w:color="000000"/>
            </w:tcBorders>
          </w:tcPr>
          <w:p w14:paraId="3CCAE48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new </w:t>
            </w:r>
          </w:p>
          <w:p w14:paraId="4EAEEEE8"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cabling installed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2810138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P181</w:t>
            </w:r>
          </w:p>
        </w:tc>
        <w:tc>
          <w:tcPr>
            <w:tcW w:w="783" w:type="pct"/>
            <w:tcBorders>
              <w:top w:val="single" w:sz="4" w:space="0" w:color="000000"/>
              <w:left w:val="single" w:sz="4" w:space="0" w:color="000000"/>
              <w:bottom w:val="single" w:sz="4" w:space="0" w:color="000000"/>
              <w:right w:val="single" w:sz="4" w:space="0" w:color="000000"/>
            </w:tcBorders>
          </w:tcPr>
          <w:p w14:paraId="0BC9BBF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Data Cabling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553CED1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4.32.32.3 P181</w:t>
            </w:r>
          </w:p>
        </w:tc>
        <w:tc>
          <w:tcPr>
            <w:tcW w:w="720" w:type="pct"/>
            <w:tcBorders>
              <w:top w:val="single" w:sz="4" w:space="0" w:color="000000"/>
              <w:left w:val="single" w:sz="4" w:space="0" w:color="000000"/>
              <w:bottom w:val="single" w:sz="4" w:space="0" w:color="000000"/>
              <w:right w:val="single" w:sz="4" w:space="0" w:color="000000"/>
            </w:tcBorders>
          </w:tcPr>
          <w:p w14:paraId="1D605696"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28330DD8"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0BE54275"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75332E09"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4779FD9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2E01658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32.4</w:t>
            </w:r>
          </w:p>
        </w:tc>
        <w:tc>
          <w:tcPr>
            <w:tcW w:w="881" w:type="pct"/>
            <w:tcBorders>
              <w:top w:val="single" w:sz="4" w:space="0" w:color="000000"/>
              <w:left w:val="single" w:sz="4" w:space="0" w:color="000000"/>
              <w:bottom w:val="single" w:sz="4" w:space="0" w:color="000000"/>
              <w:right w:val="single" w:sz="4" w:space="0" w:color="000000"/>
            </w:tcBorders>
          </w:tcPr>
          <w:p w14:paraId="06A12C0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Installation of Wi-Fi infrastructure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70223080"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P182</w:t>
            </w:r>
          </w:p>
        </w:tc>
        <w:tc>
          <w:tcPr>
            <w:tcW w:w="783" w:type="pct"/>
            <w:tcBorders>
              <w:top w:val="single" w:sz="4" w:space="0" w:color="000000"/>
              <w:left w:val="single" w:sz="4" w:space="0" w:color="000000"/>
              <w:bottom w:val="single" w:sz="4" w:space="0" w:color="000000"/>
              <w:right w:val="single" w:sz="4" w:space="0" w:color="000000"/>
            </w:tcBorders>
          </w:tcPr>
          <w:p w14:paraId="6AAB8E4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Installation of </w:t>
            </w:r>
          </w:p>
          <w:p w14:paraId="527EAD6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Wi-Fi/ New/Acquisition</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60CE762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4.32.32.4 P182</w:t>
            </w:r>
          </w:p>
        </w:tc>
        <w:tc>
          <w:tcPr>
            <w:tcW w:w="720" w:type="pct"/>
            <w:tcBorders>
              <w:top w:val="single" w:sz="4" w:space="0" w:color="000000"/>
              <w:left w:val="single" w:sz="4" w:space="0" w:color="000000"/>
              <w:bottom w:val="single" w:sz="4" w:space="0" w:color="000000"/>
              <w:right w:val="single" w:sz="4" w:space="0" w:color="000000"/>
            </w:tcBorders>
          </w:tcPr>
          <w:p w14:paraId="6B9758B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7E0DC9D5"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49A6D522"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204B660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0794D004"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72FCDDE6"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32.5</w:t>
            </w:r>
          </w:p>
        </w:tc>
        <w:tc>
          <w:tcPr>
            <w:tcW w:w="881" w:type="pct"/>
            <w:tcBorders>
              <w:top w:val="single" w:sz="4" w:space="0" w:color="000000"/>
              <w:left w:val="single" w:sz="4" w:space="0" w:color="000000"/>
              <w:bottom w:val="single" w:sz="4" w:space="0" w:color="000000"/>
              <w:right w:val="single" w:sz="4" w:space="0" w:color="000000"/>
            </w:tcBorders>
          </w:tcPr>
          <w:p w14:paraId="69D9C673"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Upgrading IT Network infrastructure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629F1A6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P183</w:t>
            </w:r>
          </w:p>
        </w:tc>
        <w:tc>
          <w:tcPr>
            <w:tcW w:w="783" w:type="pct"/>
            <w:tcBorders>
              <w:top w:val="single" w:sz="4" w:space="0" w:color="000000"/>
              <w:left w:val="single" w:sz="4" w:space="0" w:color="000000"/>
              <w:bottom w:val="single" w:sz="4" w:space="0" w:color="000000"/>
              <w:right w:val="single" w:sz="4" w:space="0" w:color="000000"/>
            </w:tcBorders>
          </w:tcPr>
          <w:p w14:paraId="0CC46EC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Maintenance  </w:t>
            </w:r>
          </w:p>
          <w:p w14:paraId="66D9C8B0"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IT Network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4BF4FB5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4.32.32.5 P183</w:t>
            </w:r>
          </w:p>
        </w:tc>
        <w:tc>
          <w:tcPr>
            <w:tcW w:w="720" w:type="pct"/>
            <w:tcBorders>
              <w:top w:val="single" w:sz="4" w:space="0" w:color="000000"/>
              <w:left w:val="single" w:sz="4" w:space="0" w:color="000000"/>
              <w:bottom w:val="single" w:sz="4" w:space="0" w:color="000000"/>
              <w:right w:val="single" w:sz="4" w:space="0" w:color="000000"/>
            </w:tcBorders>
          </w:tcPr>
          <w:p w14:paraId="105A94DE"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0D86F750"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7204F1A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42B69411"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715B1D46"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4F7F031C"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32.6</w:t>
            </w:r>
          </w:p>
        </w:tc>
        <w:tc>
          <w:tcPr>
            <w:tcW w:w="881" w:type="pct"/>
            <w:tcBorders>
              <w:top w:val="single" w:sz="4" w:space="0" w:color="000000"/>
              <w:left w:val="single" w:sz="4" w:space="0" w:color="000000"/>
              <w:bottom w:val="single" w:sz="4" w:space="0" w:color="000000"/>
              <w:right w:val="single" w:sz="4" w:space="0" w:color="000000"/>
            </w:tcBorders>
          </w:tcPr>
          <w:p w14:paraId="56A72C9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Upgrading of Website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6666EB35"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P189</w:t>
            </w:r>
          </w:p>
        </w:tc>
        <w:tc>
          <w:tcPr>
            <w:tcW w:w="783" w:type="pct"/>
            <w:tcBorders>
              <w:top w:val="single" w:sz="4" w:space="0" w:color="000000"/>
              <w:left w:val="single" w:sz="4" w:space="0" w:color="000000"/>
              <w:bottom w:val="single" w:sz="4" w:space="0" w:color="000000"/>
              <w:right w:val="single" w:sz="4" w:space="0" w:color="000000"/>
            </w:tcBorders>
          </w:tcPr>
          <w:p w14:paraId="155A333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Upgrading of </w:t>
            </w:r>
          </w:p>
          <w:p w14:paraId="406C5C9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Website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1829C86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4.32.32.6 P189</w:t>
            </w:r>
          </w:p>
        </w:tc>
        <w:tc>
          <w:tcPr>
            <w:tcW w:w="720" w:type="pct"/>
            <w:tcBorders>
              <w:top w:val="single" w:sz="4" w:space="0" w:color="000000"/>
              <w:left w:val="single" w:sz="4" w:space="0" w:color="000000"/>
              <w:bottom w:val="single" w:sz="4" w:space="0" w:color="000000"/>
              <w:right w:val="single" w:sz="4" w:space="0" w:color="000000"/>
            </w:tcBorders>
          </w:tcPr>
          <w:p w14:paraId="15F906C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19799E5D"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0DCA6FD0"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2A30376F"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16CB71FF" w14:textId="77777777" w:rsidR="005508BB" w:rsidRPr="00E51A1A" w:rsidRDefault="005508BB" w:rsidP="00E51A1A">
            <w:pPr>
              <w:spacing w:line="259" w:lineRule="auto"/>
              <w:jc w:val="both"/>
              <w:rPr>
                <w:rFonts w:ascii="Arial" w:eastAsiaTheme="minorHAnsi" w:hAnsi="Arial" w:cs="Arial"/>
                <w:sz w:val="21"/>
                <w:szCs w:val="21"/>
                <w:lang w:eastAsia="en-US"/>
              </w:rPr>
            </w:pPr>
          </w:p>
        </w:tc>
        <w:tc>
          <w:tcPr>
            <w:tcW w:w="244" w:type="pct"/>
            <w:tcBorders>
              <w:top w:val="single" w:sz="4" w:space="0" w:color="000000"/>
              <w:left w:val="single" w:sz="4" w:space="0" w:color="auto"/>
              <w:bottom w:val="single" w:sz="4" w:space="0" w:color="auto"/>
              <w:right w:val="single" w:sz="4" w:space="0" w:color="000000"/>
            </w:tcBorders>
            <w:textDirection w:val="btLr"/>
            <w:vAlign w:val="center"/>
          </w:tcPr>
          <w:p w14:paraId="15E100DB"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32.7</w:t>
            </w:r>
          </w:p>
        </w:tc>
        <w:tc>
          <w:tcPr>
            <w:tcW w:w="881" w:type="pct"/>
            <w:tcBorders>
              <w:top w:val="single" w:sz="4" w:space="0" w:color="000000"/>
              <w:left w:val="single" w:sz="4" w:space="0" w:color="000000"/>
              <w:bottom w:val="single" w:sz="4" w:space="0" w:color="auto"/>
              <w:right w:val="single" w:sz="4" w:space="0" w:color="000000"/>
            </w:tcBorders>
          </w:tcPr>
          <w:p w14:paraId="73EA946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maintenance done per quarter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094BC16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P266</w:t>
            </w:r>
          </w:p>
        </w:tc>
        <w:tc>
          <w:tcPr>
            <w:tcW w:w="783" w:type="pct"/>
            <w:tcBorders>
              <w:top w:val="single" w:sz="4" w:space="0" w:color="000000"/>
              <w:left w:val="single" w:sz="4" w:space="0" w:color="000000"/>
              <w:bottom w:val="single" w:sz="4" w:space="0" w:color="000000"/>
              <w:right w:val="single" w:sz="4" w:space="0" w:color="000000"/>
            </w:tcBorders>
          </w:tcPr>
          <w:p w14:paraId="3A48719A"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Maintenance of  computer and Website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083AF638"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4.32.32.7 P267</w:t>
            </w:r>
          </w:p>
        </w:tc>
        <w:tc>
          <w:tcPr>
            <w:tcW w:w="720" w:type="pct"/>
            <w:tcBorders>
              <w:top w:val="single" w:sz="4" w:space="0" w:color="000000"/>
              <w:left w:val="single" w:sz="4" w:space="0" w:color="000000"/>
              <w:bottom w:val="single" w:sz="4" w:space="0" w:color="000000"/>
              <w:right w:val="single" w:sz="4" w:space="0" w:color="000000"/>
            </w:tcBorders>
          </w:tcPr>
          <w:p w14:paraId="59046A9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7D93673B" w14:textId="77777777" w:rsidTr="00CF7B4A">
        <w:trPr>
          <w:cantSplit/>
          <w:trHeight w:val="1505"/>
        </w:trPr>
        <w:tc>
          <w:tcPr>
            <w:tcW w:w="805" w:type="pct"/>
            <w:vMerge w:val="restart"/>
            <w:tcBorders>
              <w:top w:val="single" w:sz="4" w:space="0" w:color="auto"/>
              <w:left w:val="single" w:sz="4" w:space="0" w:color="auto"/>
              <w:bottom w:val="single" w:sz="4" w:space="0" w:color="auto"/>
              <w:right w:val="single" w:sz="4" w:space="0" w:color="auto"/>
            </w:tcBorders>
          </w:tcPr>
          <w:p w14:paraId="69BD0D28"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14AE9A4A" w14:textId="77777777" w:rsidR="005508BB" w:rsidRPr="00E51A1A" w:rsidRDefault="005508BB" w:rsidP="005617B2">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33</w:t>
            </w:r>
          </w:p>
        </w:tc>
        <w:tc>
          <w:tcPr>
            <w:tcW w:w="735" w:type="pct"/>
            <w:tcBorders>
              <w:top w:val="single" w:sz="4" w:space="0" w:color="auto"/>
              <w:left w:val="single" w:sz="4" w:space="0" w:color="auto"/>
              <w:bottom w:val="single" w:sz="4" w:space="0" w:color="auto"/>
              <w:right w:val="single" w:sz="4" w:space="0" w:color="auto"/>
            </w:tcBorders>
          </w:tcPr>
          <w:p w14:paraId="0961CBCC"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To ensure that disaster recovery </w:t>
            </w:r>
          </w:p>
          <w:p w14:paraId="07D40C7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plans are fully implemented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CEE9295" w14:textId="77777777" w:rsidR="005508BB" w:rsidRPr="00E51A1A" w:rsidRDefault="005508BB" w:rsidP="005617B2">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33.1</w:t>
            </w:r>
          </w:p>
        </w:tc>
        <w:tc>
          <w:tcPr>
            <w:tcW w:w="881" w:type="pct"/>
            <w:tcBorders>
              <w:top w:val="single" w:sz="4" w:space="0" w:color="auto"/>
              <w:left w:val="single" w:sz="4" w:space="0" w:color="auto"/>
              <w:bottom w:val="single" w:sz="4" w:space="0" w:color="auto"/>
              <w:right w:val="single" w:sz="4" w:space="0" w:color="auto"/>
            </w:tcBorders>
          </w:tcPr>
          <w:p w14:paraId="177A532B"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and Update disaster recovery plans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4AD567F8" w14:textId="77777777" w:rsidR="005508BB" w:rsidRPr="00E51A1A" w:rsidRDefault="005508BB" w:rsidP="005617B2">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P190</w:t>
            </w:r>
          </w:p>
        </w:tc>
        <w:tc>
          <w:tcPr>
            <w:tcW w:w="783" w:type="pct"/>
            <w:tcBorders>
              <w:top w:val="single" w:sz="4" w:space="0" w:color="000000"/>
              <w:left w:val="single" w:sz="4" w:space="0" w:color="000000"/>
              <w:bottom w:val="single" w:sz="4" w:space="0" w:color="000000"/>
              <w:right w:val="single" w:sz="4" w:space="0" w:color="000000"/>
            </w:tcBorders>
          </w:tcPr>
          <w:p w14:paraId="78027CA4"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Review and Update </w:t>
            </w:r>
          </w:p>
          <w:p w14:paraId="1274A0D5"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disaster recovery plans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1F4ACB98" w14:textId="77777777" w:rsidR="005508BB" w:rsidRPr="00E51A1A" w:rsidRDefault="005508BB" w:rsidP="005617B2">
            <w:pPr>
              <w:spacing w:after="160"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4.33.33.1 </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P190</w:t>
            </w:r>
          </w:p>
        </w:tc>
        <w:tc>
          <w:tcPr>
            <w:tcW w:w="720" w:type="pct"/>
            <w:tcBorders>
              <w:top w:val="single" w:sz="4" w:space="0" w:color="000000"/>
              <w:left w:val="single" w:sz="4" w:space="0" w:color="000000"/>
              <w:bottom w:val="single" w:sz="4" w:space="0" w:color="000000"/>
              <w:right w:val="single" w:sz="4" w:space="0" w:color="000000"/>
            </w:tcBorders>
          </w:tcPr>
          <w:p w14:paraId="13715340" w14:textId="77777777" w:rsidR="005508BB" w:rsidRPr="00E51A1A" w:rsidRDefault="005508BB" w:rsidP="005508BB">
            <w:pPr>
              <w:spacing w:after="160"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064F1D2D" w14:textId="77777777" w:rsidTr="00C14FE6">
        <w:trPr>
          <w:cantSplit/>
          <w:trHeight w:val="1716"/>
        </w:trPr>
        <w:tc>
          <w:tcPr>
            <w:tcW w:w="805" w:type="pct"/>
            <w:vMerge/>
            <w:tcBorders>
              <w:top w:val="single" w:sz="4" w:space="0" w:color="auto"/>
              <w:left w:val="single" w:sz="4" w:space="0" w:color="auto"/>
              <w:bottom w:val="single" w:sz="4" w:space="0" w:color="auto"/>
              <w:right w:val="single" w:sz="4" w:space="0" w:color="auto"/>
            </w:tcBorders>
          </w:tcPr>
          <w:p w14:paraId="1AEC505A" w14:textId="77777777" w:rsidR="005508BB" w:rsidRPr="00F25DAA" w:rsidRDefault="005508BB" w:rsidP="00E51A1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76D3415E"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34</w:t>
            </w:r>
          </w:p>
        </w:tc>
        <w:tc>
          <w:tcPr>
            <w:tcW w:w="735" w:type="pct"/>
            <w:tcBorders>
              <w:top w:val="single" w:sz="4" w:space="0" w:color="auto"/>
              <w:left w:val="single" w:sz="4" w:space="0" w:color="auto"/>
              <w:bottom w:val="single" w:sz="4" w:space="0" w:color="auto"/>
              <w:right w:val="single" w:sz="4" w:space="0" w:color="auto"/>
            </w:tcBorders>
          </w:tcPr>
          <w:p w14:paraId="217FA797"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To ensure that the Municipality moves toward</w:t>
            </w:r>
            <w:r w:rsidR="005617B2" w:rsidRPr="00E51A1A">
              <w:rPr>
                <w:rFonts w:ascii="Arial" w:eastAsiaTheme="minorHAnsi" w:hAnsi="Arial" w:cs="Arial"/>
                <w:sz w:val="21"/>
                <w:szCs w:val="21"/>
                <w:lang w:eastAsia="en-US"/>
              </w:rPr>
              <w:t>s e governance</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94D09D2"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34.1</w:t>
            </w:r>
          </w:p>
        </w:tc>
        <w:tc>
          <w:tcPr>
            <w:tcW w:w="881" w:type="pct"/>
            <w:tcBorders>
              <w:top w:val="single" w:sz="4" w:space="0" w:color="auto"/>
              <w:left w:val="single" w:sz="4" w:space="0" w:color="auto"/>
              <w:bottom w:val="single" w:sz="4" w:space="0" w:color="auto"/>
              <w:right w:val="single" w:sz="4" w:space="0" w:color="auto"/>
            </w:tcBorders>
          </w:tcPr>
          <w:p w14:paraId="5B7E9F7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Number of councillors capacitated on use computer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23B7B04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P191</w:t>
            </w:r>
          </w:p>
        </w:tc>
        <w:tc>
          <w:tcPr>
            <w:tcW w:w="783" w:type="pct"/>
            <w:tcBorders>
              <w:top w:val="single" w:sz="4" w:space="0" w:color="000000"/>
              <w:left w:val="single" w:sz="4" w:space="0" w:color="000000"/>
              <w:bottom w:val="single" w:sz="4" w:space="0" w:color="000000"/>
              <w:right w:val="single" w:sz="4" w:space="0" w:color="000000"/>
            </w:tcBorders>
          </w:tcPr>
          <w:p w14:paraId="58F37CA5"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Paper less project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1001BDC1"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4.34.34.1 </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P191</w:t>
            </w:r>
          </w:p>
        </w:tc>
        <w:tc>
          <w:tcPr>
            <w:tcW w:w="720" w:type="pct"/>
            <w:tcBorders>
              <w:top w:val="single" w:sz="4" w:space="0" w:color="000000"/>
              <w:left w:val="single" w:sz="4" w:space="0" w:color="000000"/>
              <w:bottom w:val="single" w:sz="4" w:space="0" w:color="000000"/>
              <w:right w:val="single" w:sz="4" w:space="0" w:color="000000"/>
            </w:tcBorders>
          </w:tcPr>
          <w:p w14:paraId="2DD95999"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Information Communication  &amp; Technology </w:t>
            </w:r>
          </w:p>
        </w:tc>
      </w:tr>
      <w:tr w:rsidR="005508BB" w:rsidRPr="00F25DAA" w14:paraId="41FEE022"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241EEB9D" w14:textId="77777777" w:rsidR="005508BB" w:rsidRPr="00F25DAA" w:rsidRDefault="005508BB" w:rsidP="00E51A1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5141BC94"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35</w:t>
            </w:r>
          </w:p>
        </w:tc>
        <w:tc>
          <w:tcPr>
            <w:tcW w:w="735" w:type="pct"/>
            <w:tcBorders>
              <w:top w:val="single" w:sz="4" w:space="0" w:color="auto"/>
              <w:left w:val="single" w:sz="4" w:space="0" w:color="auto"/>
              <w:bottom w:val="single" w:sz="4" w:space="0" w:color="auto"/>
              <w:right w:val="single" w:sz="4" w:space="0" w:color="auto"/>
            </w:tcBorders>
          </w:tcPr>
          <w:p w14:paraId="61EC4BBC" w14:textId="77777777" w:rsidR="005508BB" w:rsidRPr="00E51A1A" w:rsidRDefault="005508BB" w:rsidP="00E51A1A">
            <w:pPr>
              <w:spacing w:line="259" w:lineRule="auto"/>
              <w:jc w:val="both"/>
              <w:rPr>
                <w:rFonts w:ascii="Arial" w:eastAsiaTheme="minorHAnsi" w:hAnsi="Arial" w:cs="Arial"/>
                <w:i/>
                <w:sz w:val="21"/>
                <w:szCs w:val="21"/>
                <w:lang w:eastAsia="en-US"/>
              </w:rPr>
            </w:pPr>
            <w:r w:rsidRPr="00E51A1A">
              <w:rPr>
                <w:rFonts w:ascii="Arial" w:eastAsiaTheme="minorHAnsi" w:hAnsi="Arial" w:cs="Arial"/>
                <w:sz w:val="21"/>
                <w:szCs w:val="21"/>
                <w:lang w:eastAsia="en-US"/>
              </w:rPr>
              <w:t>Effective and efficient administration  and ensure effective integrated planning</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122608F"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35.1</w:t>
            </w:r>
          </w:p>
        </w:tc>
        <w:tc>
          <w:tcPr>
            <w:tcW w:w="881" w:type="pct"/>
            <w:tcBorders>
              <w:top w:val="single" w:sz="4" w:space="0" w:color="auto"/>
              <w:left w:val="single" w:sz="4" w:space="0" w:color="auto"/>
              <w:bottom w:val="single" w:sz="4" w:space="0" w:color="auto"/>
              <w:right w:val="single" w:sz="4" w:space="0" w:color="auto"/>
            </w:tcBorders>
          </w:tcPr>
          <w:p w14:paraId="5EDF320D"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Centralisation of customer complaints Management system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33901057"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P192</w:t>
            </w:r>
          </w:p>
        </w:tc>
        <w:tc>
          <w:tcPr>
            <w:tcW w:w="783" w:type="pct"/>
            <w:tcBorders>
              <w:top w:val="single" w:sz="4" w:space="0" w:color="000000"/>
              <w:left w:val="single" w:sz="4" w:space="0" w:color="000000"/>
              <w:bottom w:val="single" w:sz="4" w:space="0" w:color="000000"/>
              <w:right w:val="single" w:sz="4" w:space="0" w:color="000000"/>
            </w:tcBorders>
          </w:tcPr>
          <w:p w14:paraId="38CF977F"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Development Customer care </w:t>
            </w:r>
          </w:p>
          <w:p w14:paraId="0EF3BE54"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management system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37D9522A" w14:textId="77777777" w:rsidR="005508BB" w:rsidRPr="00E51A1A" w:rsidRDefault="005508BB" w:rsidP="00E51A1A">
            <w:pPr>
              <w:spacing w:line="259" w:lineRule="auto"/>
              <w:ind w:left="113" w:right="113"/>
              <w:jc w:val="center"/>
              <w:rPr>
                <w:rFonts w:ascii="Arial" w:eastAsiaTheme="minorHAnsi" w:hAnsi="Arial" w:cs="Arial"/>
                <w:sz w:val="21"/>
                <w:szCs w:val="21"/>
                <w:lang w:eastAsia="en-US"/>
              </w:rPr>
            </w:pPr>
            <w:r w:rsidRPr="00E51A1A">
              <w:rPr>
                <w:rFonts w:ascii="Arial" w:eastAsiaTheme="minorHAnsi" w:hAnsi="Arial" w:cs="Arial"/>
                <w:sz w:val="21"/>
                <w:szCs w:val="21"/>
                <w:lang w:eastAsia="en-US"/>
              </w:rPr>
              <w:t>4.35.35.1</w:t>
            </w:r>
            <w:r w:rsidR="005617B2" w:rsidRPr="00E51A1A">
              <w:rPr>
                <w:rFonts w:ascii="Arial" w:eastAsiaTheme="minorHAnsi" w:hAnsi="Arial" w:cs="Arial"/>
                <w:sz w:val="21"/>
                <w:szCs w:val="21"/>
                <w:lang w:eastAsia="en-US"/>
              </w:rPr>
              <w:t xml:space="preserve">             </w:t>
            </w:r>
            <w:r w:rsidRPr="00E51A1A">
              <w:rPr>
                <w:rFonts w:ascii="Arial" w:eastAsiaTheme="minorHAnsi" w:hAnsi="Arial" w:cs="Arial"/>
                <w:sz w:val="21"/>
                <w:szCs w:val="21"/>
                <w:lang w:eastAsia="en-US"/>
              </w:rPr>
              <w:t xml:space="preserve"> P192</w:t>
            </w:r>
          </w:p>
        </w:tc>
        <w:tc>
          <w:tcPr>
            <w:tcW w:w="720" w:type="pct"/>
            <w:tcBorders>
              <w:top w:val="single" w:sz="4" w:space="0" w:color="000000"/>
              <w:left w:val="single" w:sz="4" w:space="0" w:color="000000"/>
              <w:bottom w:val="single" w:sz="4" w:space="0" w:color="000000"/>
              <w:right w:val="single" w:sz="4" w:space="0" w:color="000000"/>
            </w:tcBorders>
          </w:tcPr>
          <w:p w14:paraId="2731F132" w14:textId="77777777" w:rsidR="005508BB" w:rsidRPr="00E51A1A" w:rsidRDefault="005508BB" w:rsidP="00E51A1A">
            <w:pPr>
              <w:spacing w:line="259" w:lineRule="auto"/>
              <w:jc w:val="both"/>
              <w:rPr>
                <w:rFonts w:ascii="Arial" w:eastAsiaTheme="minorHAnsi" w:hAnsi="Arial" w:cs="Arial"/>
                <w:sz w:val="21"/>
                <w:szCs w:val="21"/>
                <w:lang w:eastAsia="en-US"/>
              </w:rPr>
            </w:pPr>
            <w:r w:rsidRPr="00E51A1A">
              <w:rPr>
                <w:rFonts w:ascii="Arial" w:eastAsiaTheme="minorHAnsi" w:hAnsi="Arial" w:cs="Arial"/>
                <w:sz w:val="21"/>
                <w:szCs w:val="21"/>
                <w:lang w:eastAsia="en-US"/>
              </w:rPr>
              <w:t xml:space="preserve">Administration  </w:t>
            </w:r>
          </w:p>
        </w:tc>
      </w:tr>
      <w:tr w:rsidR="005508BB" w:rsidRPr="00F25DAA" w14:paraId="127109E0" w14:textId="77777777" w:rsidTr="00C14FE6">
        <w:trPr>
          <w:cantSplit/>
          <w:trHeight w:val="1280"/>
        </w:trPr>
        <w:tc>
          <w:tcPr>
            <w:tcW w:w="805" w:type="pct"/>
            <w:vMerge w:val="restart"/>
            <w:tcBorders>
              <w:top w:val="single" w:sz="4" w:space="0" w:color="auto"/>
              <w:left w:val="single" w:sz="4" w:space="0" w:color="auto"/>
              <w:bottom w:val="single" w:sz="4" w:space="0" w:color="auto"/>
              <w:right w:val="single" w:sz="4" w:space="0" w:color="auto"/>
            </w:tcBorders>
          </w:tcPr>
          <w:p w14:paraId="69E95170" w14:textId="77777777" w:rsidR="005508BB" w:rsidRPr="00F25DAA" w:rsidRDefault="005508BB" w:rsidP="00CF7B4A">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5" w:type="pct"/>
            <w:vMerge w:val="restart"/>
            <w:tcBorders>
              <w:top w:val="single" w:sz="4" w:space="0" w:color="auto"/>
              <w:left w:val="single" w:sz="4" w:space="0" w:color="auto"/>
              <w:bottom w:val="single" w:sz="4" w:space="0" w:color="auto"/>
              <w:right w:val="single" w:sz="4" w:space="0" w:color="auto"/>
            </w:tcBorders>
          </w:tcPr>
          <w:p w14:paraId="36E634C4"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val="restart"/>
            <w:tcBorders>
              <w:top w:val="single" w:sz="4" w:space="0" w:color="auto"/>
              <w:left w:val="single" w:sz="4" w:space="0" w:color="auto"/>
              <w:right w:val="single" w:sz="4" w:space="0" w:color="auto"/>
            </w:tcBorders>
          </w:tcPr>
          <w:p w14:paraId="38831F71"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959FC88"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35.2</w:t>
            </w:r>
          </w:p>
        </w:tc>
        <w:tc>
          <w:tcPr>
            <w:tcW w:w="881" w:type="pct"/>
            <w:tcBorders>
              <w:top w:val="single" w:sz="4" w:space="0" w:color="auto"/>
              <w:left w:val="single" w:sz="4" w:space="0" w:color="auto"/>
              <w:bottom w:val="single" w:sz="4" w:space="0" w:color="auto"/>
              <w:right w:val="single" w:sz="4" w:space="0" w:color="auto"/>
            </w:tcBorders>
          </w:tcPr>
          <w:p w14:paraId="2C39B60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Issue   newsletter quarter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3D086B4E"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P193</w:t>
            </w:r>
          </w:p>
        </w:tc>
        <w:tc>
          <w:tcPr>
            <w:tcW w:w="783" w:type="pct"/>
            <w:tcBorders>
              <w:top w:val="single" w:sz="4" w:space="0" w:color="000000"/>
              <w:left w:val="single" w:sz="4" w:space="0" w:color="000000"/>
              <w:bottom w:val="single" w:sz="4" w:space="0" w:color="000000"/>
              <w:right w:val="single" w:sz="4" w:space="0" w:color="000000"/>
            </w:tcBorders>
          </w:tcPr>
          <w:p w14:paraId="07095D7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Quarterly news letter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0D54493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4.35.35.2 P193</w:t>
            </w:r>
          </w:p>
        </w:tc>
        <w:tc>
          <w:tcPr>
            <w:tcW w:w="720" w:type="pct"/>
            <w:tcBorders>
              <w:top w:val="single" w:sz="4" w:space="0" w:color="000000"/>
              <w:left w:val="single" w:sz="4" w:space="0" w:color="000000"/>
              <w:bottom w:val="single" w:sz="4" w:space="0" w:color="000000"/>
              <w:right w:val="single" w:sz="4" w:space="0" w:color="000000"/>
            </w:tcBorders>
          </w:tcPr>
          <w:p w14:paraId="7588D342"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Media and </w:t>
            </w:r>
          </w:p>
          <w:p w14:paraId="1D1D91D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communication</w:t>
            </w:r>
          </w:p>
        </w:tc>
      </w:tr>
      <w:tr w:rsidR="005508BB" w:rsidRPr="00F25DAA" w14:paraId="798B4094"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15949A43" w14:textId="77777777" w:rsidR="005508BB" w:rsidRPr="00F25DAA" w:rsidRDefault="005508BB" w:rsidP="00CF7B4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00EEC58D"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tcBorders>
              <w:left w:val="single" w:sz="4" w:space="0" w:color="auto"/>
              <w:right w:val="single" w:sz="4" w:space="0" w:color="auto"/>
            </w:tcBorders>
          </w:tcPr>
          <w:p w14:paraId="631D5117"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6BCD94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35.3</w:t>
            </w:r>
          </w:p>
        </w:tc>
        <w:tc>
          <w:tcPr>
            <w:tcW w:w="881" w:type="pct"/>
            <w:tcBorders>
              <w:top w:val="single" w:sz="4" w:space="0" w:color="auto"/>
              <w:left w:val="single" w:sz="4" w:space="0" w:color="auto"/>
              <w:bottom w:val="single" w:sz="4" w:space="0" w:color="auto"/>
              <w:right w:val="single" w:sz="4" w:space="0" w:color="auto"/>
            </w:tcBorders>
          </w:tcPr>
          <w:p w14:paraId="45E7D8F3" w14:textId="0A7ED3A7" w:rsidR="005508BB" w:rsidRPr="00A8018E" w:rsidRDefault="00A8018E" w:rsidP="00CF7B4A">
            <w:pPr>
              <w:spacing w:line="259" w:lineRule="auto"/>
              <w:jc w:val="both"/>
              <w:rPr>
                <w:rFonts w:ascii="Arial" w:eastAsiaTheme="minorHAnsi" w:hAnsi="Arial" w:cs="Arial"/>
                <w:i/>
                <w:iCs/>
                <w:sz w:val="21"/>
                <w:szCs w:val="21"/>
                <w:lang w:eastAsia="en-US"/>
              </w:rPr>
            </w:pPr>
            <w:r w:rsidRPr="00A8018E">
              <w:rPr>
                <w:rFonts w:ascii="Arial" w:eastAsiaTheme="minorHAnsi" w:hAnsi="Arial" w:cs="Arial"/>
                <w:i/>
                <w:iCs/>
                <w:sz w:val="21"/>
                <w:szCs w:val="21"/>
                <w:lang w:eastAsia="en-US"/>
              </w:rPr>
              <w:t>Customer care line</w:t>
            </w:r>
          </w:p>
        </w:tc>
        <w:tc>
          <w:tcPr>
            <w:tcW w:w="244" w:type="pct"/>
            <w:tcBorders>
              <w:top w:val="single" w:sz="4" w:space="0" w:color="000000"/>
              <w:left w:val="single" w:sz="4" w:space="0" w:color="auto"/>
              <w:bottom w:val="single" w:sz="4" w:space="0" w:color="auto"/>
              <w:right w:val="single" w:sz="4" w:space="0" w:color="000000"/>
            </w:tcBorders>
            <w:textDirection w:val="btLr"/>
            <w:vAlign w:val="center"/>
          </w:tcPr>
          <w:p w14:paraId="6A7AB49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P194</w:t>
            </w:r>
          </w:p>
        </w:tc>
        <w:tc>
          <w:tcPr>
            <w:tcW w:w="783" w:type="pct"/>
            <w:tcBorders>
              <w:top w:val="single" w:sz="4" w:space="0" w:color="000000"/>
              <w:left w:val="single" w:sz="4" w:space="0" w:color="000000"/>
              <w:bottom w:val="single" w:sz="4" w:space="0" w:color="auto"/>
              <w:right w:val="single" w:sz="4" w:space="0" w:color="000000"/>
            </w:tcBorders>
          </w:tcPr>
          <w:p w14:paraId="69F5095C" w14:textId="283754AB"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 </w:t>
            </w:r>
            <w:r w:rsidR="00A8018E">
              <w:rPr>
                <w:rFonts w:ascii="Arial" w:eastAsiaTheme="minorHAnsi" w:hAnsi="Arial" w:cs="Arial"/>
                <w:sz w:val="21"/>
                <w:szCs w:val="21"/>
                <w:lang w:eastAsia="en-US"/>
              </w:rPr>
              <w:t xml:space="preserve">Establishment of dedicated customer care line </w:t>
            </w:r>
          </w:p>
        </w:tc>
        <w:tc>
          <w:tcPr>
            <w:tcW w:w="343" w:type="pct"/>
            <w:tcBorders>
              <w:top w:val="single" w:sz="4" w:space="0" w:color="000000"/>
              <w:left w:val="single" w:sz="4" w:space="0" w:color="000000"/>
              <w:bottom w:val="single" w:sz="4" w:space="0" w:color="auto"/>
              <w:right w:val="single" w:sz="4" w:space="0" w:color="000000"/>
            </w:tcBorders>
            <w:textDirection w:val="btLr"/>
            <w:vAlign w:val="center"/>
          </w:tcPr>
          <w:p w14:paraId="787503E8"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4.35.35.3 P194</w:t>
            </w:r>
          </w:p>
        </w:tc>
        <w:tc>
          <w:tcPr>
            <w:tcW w:w="720" w:type="pct"/>
            <w:tcBorders>
              <w:top w:val="single" w:sz="4" w:space="0" w:color="000000"/>
              <w:left w:val="single" w:sz="4" w:space="0" w:color="000000"/>
              <w:bottom w:val="single" w:sz="4" w:space="0" w:color="auto"/>
              <w:right w:val="single" w:sz="4" w:space="0" w:color="000000"/>
            </w:tcBorders>
          </w:tcPr>
          <w:p w14:paraId="42380100" w14:textId="58D07578" w:rsidR="005508BB" w:rsidRPr="000B327E" w:rsidRDefault="000B327E" w:rsidP="00A8018E">
            <w:pPr>
              <w:spacing w:line="259" w:lineRule="auto"/>
              <w:jc w:val="both"/>
              <w:rPr>
                <w:rFonts w:ascii="Arial" w:eastAsiaTheme="minorHAnsi" w:hAnsi="Arial" w:cs="Arial"/>
                <w:i/>
                <w:iCs/>
                <w:sz w:val="21"/>
                <w:szCs w:val="21"/>
                <w:lang w:eastAsia="en-US"/>
              </w:rPr>
            </w:pPr>
            <w:r w:rsidRPr="000B327E">
              <w:rPr>
                <w:rFonts w:ascii="Arial" w:eastAsiaTheme="minorHAnsi" w:hAnsi="Arial" w:cs="Arial"/>
                <w:i/>
                <w:iCs/>
                <w:sz w:val="21"/>
                <w:szCs w:val="21"/>
                <w:lang w:eastAsia="en-US"/>
              </w:rPr>
              <w:t xml:space="preserve">Corporate Services </w:t>
            </w:r>
          </w:p>
        </w:tc>
      </w:tr>
      <w:tr w:rsidR="005508BB" w:rsidRPr="00F25DAA" w14:paraId="4EA8AD72"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6E3956F6"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28CA1C78"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tcBorders>
              <w:left w:val="single" w:sz="4" w:space="0" w:color="auto"/>
              <w:right w:val="single" w:sz="4" w:space="0" w:color="auto"/>
            </w:tcBorders>
          </w:tcPr>
          <w:p w14:paraId="6CB3003B"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2A1CD31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35.4</w:t>
            </w:r>
          </w:p>
        </w:tc>
        <w:tc>
          <w:tcPr>
            <w:tcW w:w="881" w:type="pct"/>
            <w:tcBorders>
              <w:top w:val="single" w:sz="4" w:space="0" w:color="auto"/>
              <w:left w:val="single" w:sz="4" w:space="0" w:color="auto"/>
              <w:bottom w:val="single" w:sz="4" w:space="0" w:color="auto"/>
              <w:right w:val="single" w:sz="4" w:space="0" w:color="auto"/>
            </w:tcBorders>
          </w:tcPr>
          <w:p w14:paraId="2EDA01E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Institutionalisation of PMS and to all municipal levels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C88B74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P209</w:t>
            </w:r>
          </w:p>
        </w:tc>
        <w:tc>
          <w:tcPr>
            <w:tcW w:w="783" w:type="pct"/>
            <w:tcBorders>
              <w:top w:val="single" w:sz="4" w:space="0" w:color="auto"/>
              <w:left w:val="single" w:sz="4" w:space="0" w:color="auto"/>
              <w:bottom w:val="single" w:sz="4" w:space="0" w:color="auto"/>
              <w:right w:val="single" w:sz="4" w:space="0" w:color="auto"/>
            </w:tcBorders>
          </w:tcPr>
          <w:p w14:paraId="23EB813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Cascading PMS to all level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CC83EB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4.35.35.4 P209</w:t>
            </w:r>
          </w:p>
        </w:tc>
        <w:tc>
          <w:tcPr>
            <w:tcW w:w="720" w:type="pct"/>
            <w:tcBorders>
              <w:top w:val="single" w:sz="4" w:space="0" w:color="auto"/>
              <w:left w:val="single" w:sz="4" w:space="0" w:color="auto"/>
              <w:bottom w:val="single" w:sz="4" w:space="0" w:color="auto"/>
              <w:right w:val="single" w:sz="4" w:space="0" w:color="auto"/>
            </w:tcBorders>
          </w:tcPr>
          <w:p w14:paraId="491BE83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Performance management  </w:t>
            </w:r>
          </w:p>
        </w:tc>
      </w:tr>
      <w:tr w:rsidR="005508BB" w:rsidRPr="00F25DAA" w14:paraId="41324188" w14:textId="77777777" w:rsidTr="00C14FE6">
        <w:trPr>
          <w:cantSplit/>
          <w:trHeight w:val="1221"/>
        </w:trPr>
        <w:tc>
          <w:tcPr>
            <w:tcW w:w="805" w:type="pct"/>
            <w:vMerge/>
            <w:tcBorders>
              <w:top w:val="single" w:sz="4" w:space="0" w:color="auto"/>
              <w:left w:val="single" w:sz="4" w:space="0" w:color="auto"/>
              <w:bottom w:val="single" w:sz="4" w:space="0" w:color="auto"/>
              <w:right w:val="single" w:sz="4" w:space="0" w:color="auto"/>
            </w:tcBorders>
          </w:tcPr>
          <w:p w14:paraId="3812C6FB"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4368597C"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tcBorders>
              <w:left w:val="single" w:sz="4" w:space="0" w:color="auto"/>
              <w:bottom w:val="single" w:sz="4" w:space="0" w:color="auto"/>
              <w:right w:val="single" w:sz="4" w:space="0" w:color="auto"/>
            </w:tcBorders>
          </w:tcPr>
          <w:p w14:paraId="153DBCC5"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C7F996B"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35.5</w:t>
            </w:r>
          </w:p>
        </w:tc>
        <w:tc>
          <w:tcPr>
            <w:tcW w:w="881" w:type="pct"/>
            <w:tcBorders>
              <w:top w:val="single" w:sz="4" w:space="0" w:color="auto"/>
              <w:left w:val="single" w:sz="4" w:space="0" w:color="auto"/>
              <w:bottom w:val="single" w:sz="4" w:space="0" w:color="auto"/>
              <w:right w:val="single" w:sz="4" w:space="0" w:color="auto"/>
            </w:tcBorders>
          </w:tcPr>
          <w:p w14:paraId="462DA57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of stakeholder and community  engagement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032A3EB"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P210</w:t>
            </w:r>
          </w:p>
        </w:tc>
        <w:tc>
          <w:tcPr>
            <w:tcW w:w="783" w:type="pct"/>
            <w:tcBorders>
              <w:top w:val="single" w:sz="4" w:space="0" w:color="auto"/>
              <w:left w:val="single" w:sz="4" w:space="0" w:color="auto"/>
              <w:bottom w:val="single" w:sz="4" w:space="0" w:color="auto"/>
              <w:right w:val="single" w:sz="4" w:space="0" w:color="auto"/>
            </w:tcBorders>
          </w:tcPr>
          <w:p w14:paraId="11C763B6"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Stakeholders and community </w:t>
            </w:r>
          </w:p>
          <w:p w14:paraId="294901D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Engagement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0D7EB25"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4.35.35.5 P210</w:t>
            </w:r>
          </w:p>
        </w:tc>
        <w:tc>
          <w:tcPr>
            <w:tcW w:w="720" w:type="pct"/>
            <w:tcBorders>
              <w:top w:val="single" w:sz="4" w:space="0" w:color="auto"/>
              <w:left w:val="single" w:sz="4" w:space="0" w:color="auto"/>
              <w:bottom w:val="single" w:sz="4" w:space="0" w:color="auto"/>
              <w:right w:val="single" w:sz="4" w:space="0" w:color="auto"/>
            </w:tcBorders>
          </w:tcPr>
          <w:p w14:paraId="2664CF12"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Integrated </w:t>
            </w:r>
          </w:p>
          <w:p w14:paraId="0468BD4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Development  </w:t>
            </w:r>
          </w:p>
        </w:tc>
      </w:tr>
      <w:tr w:rsidR="005508BB" w:rsidRPr="00F25DAA" w14:paraId="0354E513" w14:textId="77777777" w:rsidTr="00C14FE6">
        <w:trPr>
          <w:cantSplit/>
          <w:trHeight w:val="1211"/>
        </w:trPr>
        <w:tc>
          <w:tcPr>
            <w:tcW w:w="805" w:type="pct"/>
            <w:vMerge w:val="restart"/>
            <w:tcBorders>
              <w:top w:val="single" w:sz="4" w:space="0" w:color="auto"/>
              <w:left w:val="single" w:sz="4" w:space="0" w:color="auto"/>
              <w:bottom w:val="single" w:sz="4" w:space="0" w:color="auto"/>
              <w:right w:val="single" w:sz="4" w:space="0" w:color="auto"/>
            </w:tcBorders>
          </w:tcPr>
          <w:p w14:paraId="4008D81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br w:type="page"/>
              <w:t>An effective productive administration capable of sustainable service</w:t>
            </w:r>
          </w:p>
        </w:tc>
        <w:tc>
          <w:tcPr>
            <w:tcW w:w="245" w:type="pct"/>
            <w:vMerge w:val="restart"/>
            <w:tcBorders>
              <w:top w:val="single" w:sz="4" w:space="0" w:color="auto"/>
              <w:left w:val="single" w:sz="4" w:space="0" w:color="auto"/>
              <w:right w:val="single" w:sz="4" w:space="0" w:color="auto"/>
            </w:tcBorders>
            <w:textDirection w:val="btLr"/>
            <w:vAlign w:val="center"/>
          </w:tcPr>
          <w:p w14:paraId="2E56FAD2"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p>
        </w:tc>
        <w:tc>
          <w:tcPr>
            <w:tcW w:w="735" w:type="pct"/>
            <w:vMerge w:val="restart"/>
            <w:tcBorders>
              <w:top w:val="single" w:sz="4" w:space="0" w:color="auto"/>
              <w:left w:val="single" w:sz="4" w:space="0" w:color="auto"/>
              <w:right w:val="single" w:sz="4" w:space="0" w:color="auto"/>
            </w:tcBorders>
          </w:tcPr>
          <w:p w14:paraId="59E1058E"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89F0C6D"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35.6</w:t>
            </w:r>
          </w:p>
        </w:tc>
        <w:tc>
          <w:tcPr>
            <w:tcW w:w="881" w:type="pct"/>
            <w:tcBorders>
              <w:top w:val="single" w:sz="4" w:space="0" w:color="auto"/>
              <w:left w:val="single" w:sz="4" w:space="0" w:color="auto"/>
              <w:bottom w:val="single" w:sz="4" w:space="0" w:color="auto"/>
              <w:right w:val="single" w:sz="4" w:space="0" w:color="auto"/>
            </w:tcBorders>
          </w:tcPr>
          <w:p w14:paraId="78AC8464"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of ward development priorities ward </w:t>
            </w:r>
          </w:p>
          <w:p w14:paraId="0D5FE585"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2F4D617"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P211</w:t>
            </w:r>
          </w:p>
        </w:tc>
        <w:tc>
          <w:tcPr>
            <w:tcW w:w="783" w:type="pct"/>
            <w:tcBorders>
              <w:top w:val="single" w:sz="4" w:space="0" w:color="auto"/>
              <w:left w:val="single" w:sz="4" w:space="0" w:color="auto"/>
              <w:bottom w:val="single" w:sz="4" w:space="0" w:color="auto"/>
              <w:right w:val="single" w:sz="4" w:space="0" w:color="auto"/>
            </w:tcBorders>
          </w:tcPr>
          <w:p w14:paraId="75C601BA"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IDP - Ward </w:t>
            </w:r>
          </w:p>
          <w:p w14:paraId="483D2073"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Based Planning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6C12BA8F"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4.35.35.6 P211</w:t>
            </w:r>
          </w:p>
        </w:tc>
        <w:tc>
          <w:tcPr>
            <w:tcW w:w="720" w:type="pct"/>
            <w:tcBorders>
              <w:top w:val="single" w:sz="4" w:space="0" w:color="auto"/>
              <w:left w:val="single" w:sz="4" w:space="0" w:color="auto"/>
              <w:bottom w:val="single" w:sz="4" w:space="0" w:color="auto"/>
              <w:right w:val="single" w:sz="4" w:space="0" w:color="auto"/>
            </w:tcBorders>
          </w:tcPr>
          <w:p w14:paraId="258BF78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Integrated </w:t>
            </w:r>
          </w:p>
          <w:p w14:paraId="05A418B7"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Development  </w:t>
            </w:r>
          </w:p>
        </w:tc>
      </w:tr>
      <w:tr w:rsidR="005508BB" w:rsidRPr="00F25DAA" w14:paraId="226E615F" w14:textId="77777777" w:rsidTr="00C14FE6">
        <w:trPr>
          <w:cantSplit/>
          <w:trHeight w:val="1228"/>
        </w:trPr>
        <w:tc>
          <w:tcPr>
            <w:tcW w:w="805" w:type="pct"/>
            <w:vMerge/>
            <w:tcBorders>
              <w:top w:val="single" w:sz="4" w:space="0" w:color="auto"/>
              <w:left w:val="single" w:sz="4" w:space="0" w:color="auto"/>
              <w:bottom w:val="single" w:sz="4" w:space="0" w:color="auto"/>
              <w:right w:val="single" w:sz="4" w:space="0" w:color="auto"/>
            </w:tcBorders>
          </w:tcPr>
          <w:p w14:paraId="6AE4AD0B"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5" w:type="pct"/>
            <w:vMerge/>
            <w:tcBorders>
              <w:left w:val="single" w:sz="4" w:space="0" w:color="auto"/>
              <w:right w:val="single" w:sz="4" w:space="0" w:color="auto"/>
            </w:tcBorders>
            <w:textDirection w:val="btLr"/>
            <w:vAlign w:val="center"/>
          </w:tcPr>
          <w:p w14:paraId="61CF601B"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p>
        </w:tc>
        <w:tc>
          <w:tcPr>
            <w:tcW w:w="735" w:type="pct"/>
            <w:vMerge/>
            <w:tcBorders>
              <w:left w:val="single" w:sz="4" w:space="0" w:color="auto"/>
              <w:right w:val="single" w:sz="4" w:space="0" w:color="auto"/>
            </w:tcBorders>
          </w:tcPr>
          <w:p w14:paraId="6BA6C5F2"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804C275"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35.7</w:t>
            </w:r>
          </w:p>
        </w:tc>
        <w:tc>
          <w:tcPr>
            <w:tcW w:w="881" w:type="pct"/>
            <w:tcBorders>
              <w:top w:val="single" w:sz="4" w:space="0" w:color="auto"/>
              <w:left w:val="single" w:sz="4" w:space="0" w:color="auto"/>
              <w:bottom w:val="single" w:sz="4" w:space="0" w:color="auto"/>
              <w:right w:val="single" w:sz="4" w:space="0" w:color="auto"/>
            </w:tcBorders>
          </w:tcPr>
          <w:p w14:paraId="69A4F1EC"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Annually review of IDP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7E1C877"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P212</w:t>
            </w:r>
          </w:p>
        </w:tc>
        <w:tc>
          <w:tcPr>
            <w:tcW w:w="783" w:type="pct"/>
            <w:tcBorders>
              <w:top w:val="single" w:sz="4" w:space="0" w:color="auto"/>
              <w:left w:val="single" w:sz="4" w:space="0" w:color="auto"/>
              <w:bottom w:val="single" w:sz="4" w:space="0" w:color="auto"/>
              <w:right w:val="single" w:sz="4" w:space="0" w:color="auto"/>
            </w:tcBorders>
          </w:tcPr>
          <w:p w14:paraId="2BD4865A"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IDP -Annually </w:t>
            </w:r>
          </w:p>
          <w:p w14:paraId="1332EDC2"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23D7F4C2"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4.35.35.7 P212</w:t>
            </w:r>
          </w:p>
        </w:tc>
        <w:tc>
          <w:tcPr>
            <w:tcW w:w="720" w:type="pct"/>
            <w:tcBorders>
              <w:top w:val="single" w:sz="4" w:space="0" w:color="auto"/>
              <w:left w:val="single" w:sz="4" w:space="0" w:color="auto"/>
              <w:bottom w:val="single" w:sz="4" w:space="0" w:color="auto"/>
              <w:right w:val="single" w:sz="4" w:space="0" w:color="auto"/>
            </w:tcBorders>
          </w:tcPr>
          <w:p w14:paraId="2ED582AE"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Integrated </w:t>
            </w:r>
          </w:p>
          <w:p w14:paraId="50031CA2"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Development  </w:t>
            </w:r>
          </w:p>
        </w:tc>
      </w:tr>
      <w:tr w:rsidR="005508BB" w:rsidRPr="00F25DAA" w14:paraId="54A18D4C" w14:textId="77777777" w:rsidTr="00C14FE6">
        <w:trPr>
          <w:cantSplit/>
          <w:trHeight w:val="1350"/>
        </w:trPr>
        <w:tc>
          <w:tcPr>
            <w:tcW w:w="805" w:type="pct"/>
            <w:vMerge/>
            <w:tcBorders>
              <w:top w:val="single" w:sz="4" w:space="0" w:color="auto"/>
              <w:left w:val="single" w:sz="4" w:space="0" w:color="auto"/>
              <w:bottom w:val="single" w:sz="4" w:space="0" w:color="auto"/>
              <w:right w:val="single" w:sz="4" w:space="0" w:color="auto"/>
            </w:tcBorders>
          </w:tcPr>
          <w:p w14:paraId="7F9A5046"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5" w:type="pct"/>
            <w:vMerge/>
            <w:tcBorders>
              <w:left w:val="single" w:sz="4" w:space="0" w:color="auto"/>
              <w:bottom w:val="single" w:sz="4" w:space="0" w:color="auto"/>
              <w:right w:val="single" w:sz="4" w:space="0" w:color="auto"/>
            </w:tcBorders>
            <w:textDirection w:val="btLr"/>
            <w:vAlign w:val="center"/>
          </w:tcPr>
          <w:p w14:paraId="5E069AAB"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p>
        </w:tc>
        <w:tc>
          <w:tcPr>
            <w:tcW w:w="735" w:type="pct"/>
            <w:vMerge/>
            <w:tcBorders>
              <w:left w:val="single" w:sz="4" w:space="0" w:color="auto"/>
              <w:bottom w:val="single" w:sz="4" w:space="0" w:color="auto"/>
              <w:right w:val="single" w:sz="4" w:space="0" w:color="auto"/>
            </w:tcBorders>
          </w:tcPr>
          <w:p w14:paraId="3E687B19"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shd w:val="clear" w:color="auto" w:fill="FFFFFF" w:themeFill="background1"/>
            <w:textDirection w:val="btLr"/>
            <w:vAlign w:val="center"/>
          </w:tcPr>
          <w:p w14:paraId="494733EA"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35.8</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Pr>
          <w:p w14:paraId="4B9F7CF0"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To ensure that all municipal staff are adequately housed.  </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088D05D"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P213</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tcPr>
          <w:p w14:paraId="5BAE5D12"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Renovation of </w:t>
            </w:r>
          </w:p>
          <w:p w14:paraId="4B355AD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office buildings  </w:t>
            </w:r>
          </w:p>
        </w:tc>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8EB1278"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4.35.35.8 P214</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tcPr>
          <w:p w14:paraId="4D30650D"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Office Space </w:t>
            </w:r>
          </w:p>
        </w:tc>
      </w:tr>
      <w:tr w:rsidR="005508BB" w:rsidRPr="00F25DAA" w14:paraId="31CE87F5"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54B673D3" w14:textId="77777777" w:rsidR="005508BB" w:rsidRPr="00F25DAA" w:rsidRDefault="005508BB" w:rsidP="005617B2">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76864FF9"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w:t>
            </w:r>
          </w:p>
        </w:tc>
        <w:tc>
          <w:tcPr>
            <w:tcW w:w="735" w:type="pct"/>
            <w:tcBorders>
              <w:top w:val="single" w:sz="4" w:space="0" w:color="auto"/>
              <w:left w:val="single" w:sz="4" w:space="0" w:color="auto"/>
              <w:bottom w:val="single" w:sz="4" w:space="0" w:color="auto"/>
              <w:right w:val="single" w:sz="4" w:space="0" w:color="auto"/>
            </w:tcBorders>
          </w:tcPr>
          <w:p w14:paraId="19B6F9FF"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Ensure maximum use of record centre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BA16CE7"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36.1</w:t>
            </w:r>
          </w:p>
        </w:tc>
        <w:tc>
          <w:tcPr>
            <w:tcW w:w="881" w:type="pct"/>
            <w:tcBorders>
              <w:top w:val="single" w:sz="4" w:space="0" w:color="auto"/>
              <w:left w:val="single" w:sz="4" w:space="0" w:color="auto"/>
              <w:bottom w:val="single" w:sz="4" w:space="0" w:color="auto"/>
              <w:right w:val="single" w:sz="4" w:space="0" w:color="auto"/>
            </w:tcBorders>
          </w:tcPr>
          <w:p w14:paraId="1ADB956A"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Report quarterly on the number of media </w:t>
            </w:r>
          </w:p>
          <w:p w14:paraId="74FFBF86"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and communication </w:t>
            </w:r>
          </w:p>
          <w:p w14:paraId="1263647B"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activities  </w:t>
            </w:r>
          </w:p>
        </w:tc>
        <w:tc>
          <w:tcPr>
            <w:tcW w:w="244" w:type="pct"/>
            <w:tcBorders>
              <w:top w:val="single" w:sz="4" w:space="0" w:color="000000"/>
              <w:left w:val="single" w:sz="4" w:space="0" w:color="auto"/>
              <w:bottom w:val="single" w:sz="4" w:space="0" w:color="000000"/>
              <w:right w:val="single" w:sz="4" w:space="0" w:color="000000"/>
            </w:tcBorders>
            <w:textDirection w:val="btLr"/>
            <w:vAlign w:val="center"/>
          </w:tcPr>
          <w:p w14:paraId="0A126C46"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P195</w:t>
            </w:r>
          </w:p>
        </w:tc>
        <w:tc>
          <w:tcPr>
            <w:tcW w:w="783" w:type="pct"/>
            <w:tcBorders>
              <w:top w:val="single" w:sz="4" w:space="0" w:color="000000"/>
              <w:left w:val="single" w:sz="4" w:space="0" w:color="000000"/>
              <w:bottom w:val="single" w:sz="4" w:space="0" w:color="000000"/>
              <w:right w:val="single" w:sz="4" w:space="0" w:color="000000"/>
            </w:tcBorders>
          </w:tcPr>
          <w:p w14:paraId="7FD065A2"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Policy and Procedure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78D7FE7F"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4.36.36.1 </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P195</w:t>
            </w:r>
          </w:p>
        </w:tc>
        <w:tc>
          <w:tcPr>
            <w:tcW w:w="720" w:type="pct"/>
            <w:tcBorders>
              <w:top w:val="single" w:sz="4" w:space="0" w:color="000000"/>
              <w:left w:val="single" w:sz="4" w:space="0" w:color="000000"/>
              <w:bottom w:val="single" w:sz="4" w:space="0" w:color="000000"/>
              <w:right w:val="single" w:sz="4" w:space="0" w:color="000000"/>
            </w:tcBorders>
          </w:tcPr>
          <w:p w14:paraId="114B37B7"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Media and </w:t>
            </w:r>
          </w:p>
          <w:p w14:paraId="0DA5186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communication</w:t>
            </w:r>
          </w:p>
          <w:p w14:paraId="11A63F13" w14:textId="77777777" w:rsidR="005508BB" w:rsidRPr="00CF7B4A" w:rsidRDefault="005508BB" w:rsidP="005617B2">
            <w:pPr>
              <w:spacing w:line="259" w:lineRule="auto"/>
              <w:jc w:val="both"/>
              <w:rPr>
                <w:rFonts w:ascii="Arial" w:eastAsiaTheme="minorHAnsi" w:hAnsi="Arial" w:cs="Arial"/>
                <w:sz w:val="21"/>
                <w:szCs w:val="21"/>
                <w:lang w:eastAsia="en-US"/>
              </w:rPr>
            </w:pPr>
          </w:p>
        </w:tc>
      </w:tr>
      <w:tr w:rsidR="005508BB" w:rsidRPr="00F25DAA" w14:paraId="65A1BFC2" w14:textId="77777777" w:rsidTr="00C14FE6">
        <w:trPr>
          <w:cantSplit/>
          <w:trHeight w:val="1134"/>
        </w:trPr>
        <w:tc>
          <w:tcPr>
            <w:tcW w:w="805" w:type="pct"/>
            <w:vMerge w:val="restart"/>
            <w:tcBorders>
              <w:top w:val="single" w:sz="4" w:space="0" w:color="auto"/>
              <w:left w:val="single" w:sz="4" w:space="0" w:color="auto"/>
              <w:bottom w:val="single" w:sz="4" w:space="0" w:color="auto"/>
              <w:right w:val="single" w:sz="4" w:space="0" w:color="auto"/>
            </w:tcBorders>
          </w:tcPr>
          <w:p w14:paraId="5B42837D" w14:textId="77777777" w:rsidR="005508BB" w:rsidRPr="00F25DAA" w:rsidRDefault="005508BB" w:rsidP="005617B2">
            <w:pPr>
              <w:spacing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1BB492C"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p>
        </w:tc>
        <w:tc>
          <w:tcPr>
            <w:tcW w:w="735" w:type="pct"/>
            <w:vMerge w:val="restart"/>
            <w:tcBorders>
              <w:top w:val="single" w:sz="4" w:space="0" w:color="auto"/>
              <w:left w:val="single" w:sz="4" w:space="0" w:color="auto"/>
              <w:bottom w:val="single" w:sz="4" w:space="0" w:color="auto"/>
              <w:right w:val="single" w:sz="4" w:space="0" w:color="auto"/>
            </w:tcBorders>
          </w:tcPr>
          <w:p w14:paraId="28F2F301"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Ensure maximum use of record centre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B6134EC"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36.2</w:t>
            </w:r>
          </w:p>
        </w:tc>
        <w:tc>
          <w:tcPr>
            <w:tcW w:w="881" w:type="pct"/>
            <w:tcBorders>
              <w:top w:val="single" w:sz="4" w:space="0" w:color="auto"/>
              <w:left w:val="single" w:sz="4" w:space="0" w:color="auto"/>
              <w:bottom w:val="single" w:sz="4" w:space="0" w:color="000000"/>
              <w:right w:val="single" w:sz="4" w:space="0" w:color="000000"/>
            </w:tcBorders>
          </w:tcPr>
          <w:p w14:paraId="2B38071F"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of Fillings </w:t>
            </w:r>
          </w:p>
          <w:p w14:paraId="1F75EB62"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System  </w:t>
            </w:r>
          </w:p>
        </w:tc>
        <w:tc>
          <w:tcPr>
            <w:tcW w:w="244" w:type="pct"/>
            <w:tcBorders>
              <w:top w:val="single" w:sz="4" w:space="0" w:color="000000"/>
              <w:left w:val="single" w:sz="4" w:space="0" w:color="000000"/>
              <w:bottom w:val="single" w:sz="4" w:space="0" w:color="000000"/>
              <w:right w:val="single" w:sz="4" w:space="0" w:color="000000"/>
            </w:tcBorders>
            <w:textDirection w:val="btLr"/>
            <w:vAlign w:val="center"/>
          </w:tcPr>
          <w:p w14:paraId="09D3CE25"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P196</w:t>
            </w:r>
          </w:p>
        </w:tc>
        <w:tc>
          <w:tcPr>
            <w:tcW w:w="783" w:type="pct"/>
            <w:tcBorders>
              <w:top w:val="single" w:sz="4" w:space="0" w:color="000000"/>
              <w:left w:val="single" w:sz="4" w:space="0" w:color="000000"/>
              <w:bottom w:val="single" w:sz="4" w:space="0" w:color="000000"/>
              <w:right w:val="single" w:sz="4" w:space="0" w:color="000000"/>
            </w:tcBorders>
          </w:tcPr>
          <w:p w14:paraId="1D98161E"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and approved </w:t>
            </w:r>
          </w:p>
          <w:p w14:paraId="6E954AF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Fillings System  </w:t>
            </w:r>
          </w:p>
        </w:tc>
        <w:tc>
          <w:tcPr>
            <w:tcW w:w="343" w:type="pct"/>
            <w:tcBorders>
              <w:top w:val="single" w:sz="4" w:space="0" w:color="000000"/>
              <w:left w:val="single" w:sz="4" w:space="0" w:color="000000"/>
              <w:bottom w:val="single" w:sz="4" w:space="0" w:color="000000"/>
              <w:right w:val="single" w:sz="4" w:space="0" w:color="000000"/>
            </w:tcBorders>
            <w:textDirection w:val="btLr"/>
            <w:vAlign w:val="center"/>
          </w:tcPr>
          <w:p w14:paraId="706A16A2"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4.36.34.2</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 xml:space="preserve"> P196</w:t>
            </w:r>
          </w:p>
        </w:tc>
        <w:tc>
          <w:tcPr>
            <w:tcW w:w="720" w:type="pct"/>
            <w:tcBorders>
              <w:top w:val="single" w:sz="4" w:space="0" w:color="000000"/>
              <w:left w:val="single" w:sz="4" w:space="0" w:color="000000"/>
              <w:bottom w:val="single" w:sz="4" w:space="0" w:color="000000"/>
              <w:right w:val="single" w:sz="4" w:space="0" w:color="000000"/>
            </w:tcBorders>
          </w:tcPr>
          <w:p w14:paraId="30F33F83"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and </w:t>
            </w:r>
          </w:p>
          <w:p w14:paraId="7ED84566"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Archives </w:t>
            </w:r>
          </w:p>
          <w:p w14:paraId="49EB5ED4"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r>
      <w:tr w:rsidR="005508BB" w:rsidRPr="00F25DAA" w14:paraId="514F4F78"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09466007" w14:textId="77777777" w:rsidR="005508BB" w:rsidRPr="00F25DAA" w:rsidRDefault="005508BB" w:rsidP="005617B2">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6BDEAB41"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585CDE17"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DC0ED65"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36.3</w:t>
            </w:r>
          </w:p>
        </w:tc>
        <w:tc>
          <w:tcPr>
            <w:tcW w:w="881" w:type="pct"/>
            <w:tcBorders>
              <w:top w:val="single" w:sz="4" w:space="0" w:color="000000"/>
              <w:left w:val="single" w:sz="4" w:space="0" w:color="auto"/>
              <w:bottom w:val="single" w:sz="4" w:space="0" w:color="auto"/>
              <w:right w:val="single" w:sz="4" w:space="0" w:color="000000"/>
            </w:tcBorders>
          </w:tcPr>
          <w:p w14:paraId="6D60421C"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staff capacitated on record management  </w:t>
            </w:r>
          </w:p>
        </w:tc>
        <w:tc>
          <w:tcPr>
            <w:tcW w:w="244" w:type="pct"/>
            <w:tcBorders>
              <w:top w:val="single" w:sz="4" w:space="0" w:color="000000"/>
              <w:left w:val="single" w:sz="4" w:space="0" w:color="000000"/>
              <w:bottom w:val="single" w:sz="4" w:space="0" w:color="auto"/>
              <w:right w:val="single" w:sz="4" w:space="0" w:color="000000"/>
            </w:tcBorders>
            <w:textDirection w:val="btLr"/>
            <w:vAlign w:val="center"/>
          </w:tcPr>
          <w:p w14:paraId="20D52748"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P197</w:t>
            </w:r>
          </w:p>
        </w:tc>
        <w:tc>
          <w:tcPr>
            <w:tcW w:w="783" w:type="pct"/>
            <w:tcBorders>
              <w:top w:val="single" w:sz="4" w:space="0" w:color="000000"/>
              <w:left w:val="single" w:sz="4" w:space="0" w:color="000000"/>
              <w:bottom w:val="single" w:sz="4" w:space="0" w:color="auto"/>
              <w:right w:val="single" w:sz="4" w:space="0" w:color="000000"/>
            </w:tcBorders>
          </w:tcPr>
          <w:p w14:paraId="2C50B96B"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Capacity  </w:t>
            </w:r>
          </w:p>
          <w:p w14:paraId="2FE6038E"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Building and </w:t>
            </w:r>
          </w:p>
          <w:p w14:paraId="26233594"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Training  </w:t>
            </w:r>
          </w:p>
        </w:tc>
        <w:tc>
          <w:tcPr>
            <w:tcW w:w="343" w:type="pct"/>
            <w:tcBorders>
              <w:top w:val="single" w:sz="4" w:space="0" w:color="000000"/>
              <w:left w:val="single" w:sz="4" w:space="0" w:color="000000"/>
              <w:bottom w:val="single" w:sz="4" w:space="0" w:color="auto"/>
              <w:right w:val="single" w:sz="4" w:space="0" w:color="000000"/>
            </w:tcBorders>
            <w:textDirection w:val="btLr"/>
            <w:vAlign w:val="center"/>
          </w:tcPr>
          <w:p w14:paraId="2FCB442F"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4.36.36.3 </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P197</w:t>
            </w:r>
          </w:p>
        </w:tc>
        <w:tc>
          <w:tcPr>
            <w:tcW w:w="720" w:type="pct"/>
            <w:tcBorders>
              <w:top w:val="single" w:sz="4" w:space="0" w:color="000000"/>
              <w:left w:val="single" w:sz="4" w:space="0" w:color="000000"/>
              <w:bottom w:val="single" w:sz="4" w:space="0" w:color="auto"/>
              <w:right w:val="single" w:sz="4" w:space="0" w:color="000000"/>
            </w:tcBorders>
          </w:tcPr>
          <w:p w14:paraId="24039B9D"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and </w:t>
            </w:r>
          </w:p>
          <w:p w14:paraId="39759606"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Archives </w:t>
            </w:r>
          </w:p>
          <w:p w14:paraId="6F0942A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r>
      <w:tr w:rsidR="005508BB" w:rsidRPr="00F25DAA" w14:paraId="038C839B"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auto"/>
            </w:tcBorders>
          </w:tcPr>
          <w:p w14:paraId="6AA89505" w14:textId="77777777" w:rsidR="005508BB" w:rsidRPr="00F25DAA" w:rsidRDefault="005508BB" w:rsidP="005617B2">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14:paraId="6069C645"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54E81CA8" w14:textId="77777777" w:rsidR="005508BB" w:rsidRPr="00CF7B4A" w:rsidRDefault="005508BB" w:rsidP="005617B2">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7A03FD5"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36.4</w:t>
            </w:r>
          </w:p>
        </w:tc>
        <w:tc>
          <w:tcPr>
            <w:tcW w:w="881" w:type="pct"/>
            <w:tcBorders>
              <w:top w:val="single" w:sz="4" w:space="0" w:color="auto"/>
              <w:left w:val="single" w:sz="4" w:space="0" w:color="auto"/>
              <w:bottom w:val="single" w:sz="4" w:space="0" w:color="auto"/>
              <w:right w:val="single" w:sz="4" w:space="0" w:color="auto"/>
            </w:tcBorders>
          </w:tcPr>
          <w:p w14:paraId="09BDB050"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of  </w:t>
            </w:r>
          </w:p>
          <w:p w14:paraId="4D21B00C"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Terminated records </w:t>
            </w:r>
          </w:p>
          <w:p w14:paraId="206BA509"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Disposed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CA71A97"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P198</w:t>
            </w:r>
          </w:p>
        </w:tc>
        <w:tc>
          <w:tcPr>
            <w:tcW w:w="783" w:type="pct"/>
            <w:tcBorders>
              <w:top w:val="single" w:sz="4" w:space="0" w:color="auto"/>
              <w:left w:val="single" w:sz="4" w:space="0" w:color="auto"/>
              <w:bottom w:val="single" w:sz="4" w:space="0" w:color="auto"/>
              <w:right w:val="single" w:sz="4" w:space="0" w:color="auto"/>
            </w:tcBorders>
          </w:tcPr>
          <w:p w14:paraId="11B40845"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Disposal of </w:t>
            </w:r>
          </w:p>
          <w:p w14:paraId="42AE0ABF"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Terminated </w:t>
            </w:r>
          </w:p>
          <w:p w14:paraId="29DF0666"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6C0535B1" w14:textId="77777777" w:rsidR="005508BB" w:rsidRPr="00CF7B4A" w:rsidRDefault="005508BB" w:rsidP="005617B2">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4.36.36.4 </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P198</w:t>
            </w:r>
          </w:p>
        </w:tc>
        <w:tc>
          <w:tcPr>
            <w:tcW w:w="720" w:type="pct"/>
            <w:tcBorders>
              <w:top w:val="single" w:sz="4" w:space="0" w:color="auto"/>
              <w:left w:val="single" w:sz="4" w:space="0" w:color="auto"/>
              <w:bottom w:val="single" w:sz="4" w:space="0" w:color="auto"/>
              <w:right w:val="single" w:sz="4" w:space="0" w:color="auto"/>
            </w:tcBorders>
          </w:tcPr>
          <w:p w14:paraId="1EE9C1D0"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and </w:t>
            </w:r>
          </w:p>
          <w:p w14:paraId="08BCFB71"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Archives </w:t>
            </w:r>
          </w:p>
          <w:p w14:paraId="5506DE57" w14:textId="77777777" w:rsidR="005508BB" w:rsidRPr="00CF7B4A" w:rsidRDefault="005508BB" w:rsidP="005617B2">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r>
      <w:tr w:rsidR="005508BB" w:rsidRPr="00F25DAA" w14:paraId="42A1E97D" w14:textId="77777777" w:rsidTr="00C14FE6">
        <w:trPr>
          <w:cantSplit/>
          <w:trHeight w:val="1134"/>
        </w:trPr>
        <w:tc>
          <w:tcPr>
            <w:tcW w:w="805" w:type="pct"/>
            <w:vMerge/>
            <w:tcBorders>
              <w:top w:val="single" w:sz="4" w:space="0" w:color="auto"/>
              <w:left w:val="single" w:sz="4" w:space="0" w:color="auto"/>
              <w:bottom w:val="single" w:sz="4" w:space="0" w:color="auto"/>
              <w:right w:val="single" w:sz="4" w:space="0" w:color="000000"/>
            </w:tcBorders>
          </w:tcPr>
          <w:p w14:paraId="40A1762C" w14:textId="77777777" w:rsidR="005508BB" w:rsidRPr="00F25DAA" w:rsidRDefault="005508BB" w:rsidP="00CF7B4A">
            <w:pPr>
              <w:spacing w:line="259" w:lineRule="auto"/>
              <w:jc w:val="both"/>
              <w:rPr>
                <w:rFonts w:ascii="Arial" w:eastAsiaTheme="minorHAnsi" w:hAnsi="Arial" w:cs="Arial"/>
                <w:lang w:eastAsia="en-US"/>
              </w:rPr>
            </w:pPr>
          </w:p>
        </w:tc>
        <w:tc>
          <w:tcPr>
            <w:tcW w:w="245" w:type="pct"/>
            <w:vMerge/>
            <w:tcBorders>
              <w:top w:val="single" w:sz="4" w:space="0" w:color="auto"/>
              <w:left w:val="single" w:sz="4" w:space="0" w:color="000000"/>
              <w:bottom w:val="single" w:sz="4" w:space="0" w:color="auto"/>
              <w:right w:val="single" w:sz="4" w:space="0" w:color="000000"/>
            </w:tcBorders>
          </w:tcPr>
          <w:p w14:paraId="0D3F5DEA"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000000"/>
              <w:bottom w:val="single" w:sz="4" w:space="0" w:color="auto"/>
              <w:right w:val="single" w:sz="4" w:space="0" w:color="000000"/>
            </w:tcBorders>
          </w:tcPr>
          <w:p w14:paraId="53028B03"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000000"/>
              <w:bottom w:val="single" w:sz="4" w:space="0" w:color="auto"/>
              <w:right w:val="single" w:sz="4" w:space="0" w:color="auto"/>
            </w:tcBorders>
            <w:textDirection w:val="btLr"/>
            <w:vAlign w:val="center"/>
          </w:tcPr>
          <w:p w14:paraId="239BC3FD"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36.5</w:t>
            </w:r>
          </w:p>
        </w:tc>
        <w:tc>
          <w:tcPr>
            <w:tcW w:w="881" w:type="pct"/>
            <w:tcBorders>
              <w:top w:val="single" w:sz="4" w:space="0" w:color="auto"/>
              <w:left w:val="single" w:sz="4" w:space="0" w:color="auto"/>
              <w:bottom w:val="single" w:sz="4" w:space="0" w:color="auto"/>
              <w:right w:val="single" w:sz="4" w:space="0" w:color="auto"/>
            </w:tcBorders>
          </w:tcPr>
          <w:p w14:paraId="29BA88D8"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Re-Introduce </w:t>
            </w:r>
          </w:p>
          <w:p w14:paraId="7420885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electronic management system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F1AF1C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P199</w:t>
            </w:r>
          </w:p>
        </w:tc>
        <w:tc>
          <w:tcPr>
            <w:tcW w:w="783" w:type="pct"/>
            <w:tcBorders>
              <w:top w:val="single" w:sz="4" w:space="0" w:color="auto"/>
              <w:left w:val="single" w:sz="4" w:space="0" w:color="auto"/>
              <w:bottom w:val="single" w:sz="4" w:space="0" w:color="auto"/>
              <w:right w:val="single" w:sz="4" w:space="0" w:color="auto"/>
            </w:tcBorders>
          </w:tcPr>
          <w:p w14:paraId="67B9610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 establish </w:t>
            </w:r>
          </w:p>
          <w:p w14:paraId="4DCC940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Electronic </w:t>
            </w:r>
          </w:p>
          <w:p w14:paraId="3C5695E6"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w:t>
            </w:r>
          </w:p>
          <w:p w14:paraId="60C1607C"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p w14:paraId="759F5D45"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System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DCA134D"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4.36.36.5</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 xml:space="preserve"> P199</w:t>
            </w:r>
          </w:p>
        </w:tc>
        <w:tc>
          <w:tcPr>
            <w:tcW w:w="720" w:type="pct"/>
            <w:tcBorders>
              <w:top w:val="single" w:sz="4" w:space="0" w:color="auto"/>
              <w:left w:val="single" w:sz="4" w:space="0" w:color="auto"/>
              <w:bottom w:val="single" w:sz="4" w:space="0" w:color="auto"/>
              <w:right w:val="single" w:sz="4" w:space="0" w:color="auto"/>
            </w:tcBorders>
          </w:tcPr>
          <w:p w14:paraId="4C537F4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and </w:t>
            </w:r>
          </w:p>
          <w:p w14:paraId="3A4604C8"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Archives </w:t>
            </w:r>
          </w:p>
          <w:p w14:paraId="2B324586"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r>
      <w:tr w:rsidR="005508BB" w:rsidRPr="00F25DAA" w14:paraId="57B8B1F9"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58874902"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5908C172"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vMerge/>
            <w:tcBorders>
              <w:top w:val="single" w:sz="4" w:space="0" w:color="auto"/>
              <w:left w:val="single" w:sz="4" w:space="0" w:color="auto"/>
              <w:bottom w:val="single" w:sz="4" w:space="0" w:color="auto"/>
              <w:right w:val="single" w:sz="4" w:space="0" w:color="auto"/>
            </w:tcBorders>
          </w:tcPr>
          <w:p w14:paraId="3FF20596"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2CD16CC"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36.6</w:t>
            </w:r>
          </w:p>
        </w:tc>
        <w:tc>
          <w:tcPr>
            <w:tcW w:w="881" w:type="pct"/>
            <w:tcBorders>
              <w:top w:val="single" w:sz="4" w:space="0" w:color="auto"/>
              <w:left w:val="single" w:sz="4" w:space="0" w:color="auto"/>
              <w:bottom w:val="single" w:sz="4" w:space="0" w:color="auto"/>
              <w:right w:val="single" w:sz="4" w:space="0" w:color="auto"/>
            </w:tcBorders>
          </w:tcPr>
          <w:p w14:paraId="50F058A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Establishment of offsite Records storage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F855ED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P200</w:t>
            </w:r>
          </w:p>
        </w:tc>
        <w:tc>
          <w:tcPr>
            <w:tcW w:w="783" w:type="pct"/>
            <w:tcBorders>
              <w:top w:val="single" w:sz="4" w:space="0" w:color="auto"/>
              <w:left w:val="single" w:sz="4" w:space="0" w:color="auto"/>
              <w:bottom w:val="single" w:sz="4" w:space="0" w:color="auto"/>
              <w:right w:val="single" w:sz="4" w:space="0" w:color="auto"/>
            </w:tcBorders>
          </w:tcPr>
          <w:p w14:paraId="2A9396E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Off-site Records storage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B11C68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4.36.36.6</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 xml:space="preserve"> P200</w:t>
            </w:r>
          </w:p>
        </w:tc>
        <w:tc>
          <w:tcPr>
            <w:tcW w:w="720" w:type="pct"/>
            <w:tcBorders>
              <w:top w:val="single" w:sz="4" w:space="0" w:color="auto"/>
              <w:left w:val="single" w:sz="4" w:space="0" w:color="auto"/>
              <w:bottom w:val="single" w:sz="4" w:space="0" w:color="auto"/>
              <w:right w:val="single" w:sz="4" w:space="0" w:color="auto"/>
            </w:tcBorders>
          </w:tcPr>
          <w:p w14:paraId="73F93CD8"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Records  and </w:t>
            </w:r>
          </w:p>
          <w:p w14:paraId="3BA01F95"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Archives </w:t>
            </w:r>
          </w:p>
          <w:p w14:paraId="08E86D6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r>
      <w:tr w:rsidR="005508BB" w:rsidRPr="00F25DAA" w14:paraId="7BEBA755" w14:textId="77777777" w:rsidTr="00C14FE6">
        <w:trPr>
          <w:cantSplit/>
          <w:trHeight w:val="1134"/>
        </w:trPr>
        <w:tc>
          <w:tcPr>
            <w:tcW w:w="805" w:type="pct"/>
            <w:vMerge w:val="restart"/>
            <w:tcBorders>
              <w:top w:val="single" w:sz="4" w:space="0" w:color="auto"/>
              <w:left w:val="single" w:sz="4" w:space="0" w:color="auto"/>
              <w:right w:val="single" w:sz="4" w:space="0" w:color="auto"/>
            </w:tcBorders>
          </w:tcPr>
          <w:p w14:paraId="63907CD7" w14:textId="77777777" w:rsidR="005508BB" w:rsidRPr="00F25DAA" w:rsidRDefault="005508BB" w:rsidP="00CF7B4A">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An effective productive administration capable of sustainable service delivery  </w:t>
            </w:r>
          </w:p>
        </w:tc>
        <w:tc>
          <w:tcPr>
            <w:tcW w:w="245" w:type="pct"/>
            <w:vMerge w:val="restart"/>
            <w:tcBorders>
              <w:top w:val="single" w:sz="4" w:space="0" w:color="auto"/>
              <w:left w:val="single" w:sz="4" w:space="0" w:color="auto"/>
              <w:right w:val="single" w:sz="4" w:space="0" w:color="auto"/>
            </w:tcBorders>
            <w:textDirection w:val="btLr"/>
            <w:vAlign w:val="center"/>
          </w:tcPr>
          <w:p w14:paraId="391226B6"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37</w:t>
            </w:r>
          </w:p>
        </w:tc>
        <w:tc>
          <w:tcPr>
            <w:tcW w:w="735" w:type="pct"/>
            <w:vMerge w:val="restart"/>
            <w:tcBorders>
              <w:top w:val="single" w:sz="4" w:space="0" w:color="auto"/>
              <w:left w:val="single" w:sz="4" w:space="0" w:color="auto"/>
              <w:right w:val="single" w:sz="4" w:space="0" w:color="auto"/>
            </w:tcBorders>
          </w:tcPr>
          <w:p w14:paraId="0863EF75"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Effective management of legal services and properties  </w:t>
            </w:r>
          </w:p>
        </w:tc>
        <w:tc>
          <w:tcPr>
            <w:tcW w:w="244" w:type="pct"/>
            <w:tcBorders>
              <w:top w:val="single" w:sz="4" w:space="0" w:color="auto"/>
              <w:bottom w:val="single" w:sz="4" w:space="0" w:color="auto"/>
              <w:right w:val="single" w:sz="4" w:space="0" w:color="auto"/>
            </w:tcBorders>
            <w:textDirection w:val="btLr"/>
            <w:vAlign w:val="center"/>
          </w:tcPr>
          <w:p w14:paraId="7CE61F16"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37.1</w:t>
            </w:r>
          </w:p>
        </w:tc>
        <w:tc>
          <w:tcPr>
            <w:tcW w:w="881" w:type="pct"/>
            <w:tcBorders>
              <w:top w:val="single" w:sz="4" w:space="0" w:color="auto"/>
              <w:left w:val="single" w:sz="4" w:space="0" w:color="auto"/>
              <w:bottom w:val="single" w:sz="4" w:space="0" w:color="auto"/>
              <w:right w:val="single" w:sz="4" w:space="0" w:color="auto"/>
            </w:tcBorders>
          </w:tcPr>
          <w:p w14:paraId="2343890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Monitor and evaluate  litigation for and against Municipality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0ED8D8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P201</w:t>
            </w:r>
          </w:p>
        </w:tc>
        <w:tc>
          <w:tcPr>
            <w:tcW w:w="783" w:type="pct"/>
            <w:tcBorders>
              <w:top w:val="single" w:sz="4" w:space="0" w:color="auto"/>
              <w:left w:val="single" w:sz="4" w:space="0" w:color="auto"/>
              <w:bottom w:val="single" w:sz="4" w:space="0" w:color="auto"/>
              <w:right w:val="single" w:sz="4" w:space="0" w:color="auto"/>
            </w:tcBorders>
          </w:tcPr>
          <w:p w14:paraId="645AD9F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Litigation register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C68D0D8"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4.37.37.1 P201</w:t>
            </w:r>
          </w:p>
        </w:tc>
        <w:tc>
          <w:tcPr>
            <w:tcW w:w="720" w:type="pct"/>
            <w:tcBorders>
              <w:top w:val="single" w:sz="4" w:space="0" w:color="auto"/>
              <w:left w:val="single" w:sz="4" w:space="0" w:color="auto"/>
              <w:bottom w:val="single" w:sz="4" w:space="0" w:color="auto"/>
              <w:right w:val="single" w:sz="4" w:space="0" w:color="auto"/>
            </w:tcBorders>
          </w:tcPr>
          <w:p w14:paraId="2C20A87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Legal Service  </w:t>
            </w:r>
          </w:p>
        </w:tc>
      </w:tr>
      <w:tr w:rsidR="005508BB" w:rsidRPr="00F25DAA" w14:paraId="200EB6D7" w14:textId="77777777" w:rsidTr="00C14FE6">
        <w:trPr>
          <w:cantSplit/>
          <w:trHeight w:val="1134"/>
        </w:trPr>
        <w:tc>
          <w:tcPr>
            <w:tcW w:w="805" w:type="pct"/>
            <w:vMerge/>
            <w:tcBorders>
              <w:left w:val="single" w:sz="4" w:space="0" w:color="auto"/>
              <w:right w:val="single" w:sz="4" w:space="0" w:color="auto"/>
            </w:tcBorders>
          </w:tcPr>
          <w:p w14:paraId="1A7F5A5F" w14:textId="77777777" w:rsidR="005508BB" w:rsidRPr="00F25DAA" w:rsidRDefault="005508BB" w:rsidP="00CF7B4A">
            <w:pPr>
              <w:spacing w:line="259" w:lineRule="auto"/>
              <w:jc w:val="both"/>
              <w:rPr>
                <w:rFonts w:ascii="Arial" w:eastAsiaTheme="minorHAnsi" w:hAnsi="Arial" w:cs="Arial"/>
                <w:lang w:eastAsia="en-US"/>
              </w:rPr>
            </w:pPr>
          </w:p>
        </w:tc>
        <w:tc>
          <w:tcPr>
            <w:tcW w:w="245" w:type="pct"/>
            <w:vMerge/>
            <w:tcBorders>
              <w:left w:val="single" w:sz="4" w:space="0" w:color="auto"/>
              <w:right w:val="single" w:sz="4" w:space="0" w:color="auto"/>
            </w:tcBorders>
            <w:textDirection w:val="btLr"/>
            <w:vAlign w:val="center"/>
          </w:tcPr>
          <w:p w14:paraId="22BAB6F8"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vMerge/>
            <w:tcBorders>
              <w:left w:val="single" w:sz="4" w:space="0" w:color="auto"/>
              <w:right w:val="single" w:sz="4" w:space="0" w:color="auto"/>
            </w:tcBorders>
          </w:tcPr>
          <w:p w14:paraId="700A145E"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4DBC56E7"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37.2</w:t>
            </w:r>
          </w:p>
        </w:tc>
        <w:tc>
          <w:tcPr>
            <w:tcW w:w="881" w:type="pct"/>
            <w:tcBorders>
              <w:top w:val="single" w:sz="4" w:space="0" w:color="auto"/>
              <w:left w:val="single" w:sz="4" w:space="0" w:color="auto"/>
              <w:bottom w:val="single" w:sz="4" w:space="0" w:color="auto"/>
              <w:right w:val="single" w:sz="4" w:space="0" w:color="auto"/>
            </w:tcBorders>
          </w:tcPr>
          <w:p w14:paraId="4D5EC66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Reduced legal cost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7EDC870"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P202</w:t>
            </w:r>
          </w:p>
        </w:tc>
        <w:tc>
          <w:tcPr>
            <w:tcW w:w="783" w:type="pct"/>
            <w:tcBorders>
              <w:top w:val="single" w:sz="4" w:space="0" w:color="auto"/>
              <w:left w:val="single" w:sz="4" w:space="0" w:color="auto"/>
              <w:bottom w:val="single" w:sz="4" w:space="0" w:color="auto"/>
              <w:right w:val="single" w:sz="4" w:space="0" w:color="auto"/>
            </w:tcBorders>
          </w:tcPr>
          <w:p w14:paraId="082F4FE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Reduced legal cost through settlement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A19E568"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4.37.37.2 P202</w:t>
            </w:r>
          </w:p>
        </w:tc>
        <w:tc>
          <w:tcPr>
            <w:tcW w:w="720" w:type="pct"/>
            <w:tcBorders>
              <w:top w:val="single" w:sz="4" w:space="0" w:color="auto"/>
              <w:left w:val="single" w:sz="4" w:space="0" w:color="auto"/>
              <w:bottom w:val="single" w:sz="4" w:space="0" w:color="auto"/>
              <w:right w:val="single" w:sz="4" w:space="0" w:color="auto"/>
            </w:tcBorders>
          </w:tcPr>
          <w:p w14:paraId="6E8283FF"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Legal Service  </w:t>
            </w:r>
          </w:p>
        </w:tc>
      </w:tr>
      <w:tr w:rsidR="005508BB" w:rsidRPr="00F25DAA" w14:paraId="78F6C419" w14:textId="77777777" w:rsidTr="00C14FE6">
        <w:trPr>
          <w:cantSplit/>
          <w:trHeight w:val="1134"/>
        </w:trPr>
        <w:tc>
          <w:tcPr>
            <w:tcW w:w="805" w:type="pct"/>
            <w:vMerge/>
            <w:tcBorders>
              <w:left w:val="single" w:sz="4" w:space="0" w:color="auto"/>
              <w:bottom w:val="single" w:sz="4" w:space="0" w:color="auto"/>
              <w:right w:val="single" w:sz="4" w:space="0" w:color="auto"/>
            </w:tcBorders>
          </w:tcPr>
          <w:p w14:paraId="6F890A7A" w14:textId="77777777" w:rsidR="005508BB" w:rsidRPr="00F25DAA" w:rsidRDefault="005508BB" w:rsidP="00CF7B4A">
            <w:pPr>
              <w:spacing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extDirection w:val="btLr"/>
            <w:vAlign w:val="center"/>
          </w:tcPr>
          <w:p w14:paraId="7763E93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vMerge/>
            <w:tcBorders>
              <w:left w:val="single" w:sz="4" w:space="0" w:color="auto"/>
              <w:bottom w:val="single" w:sz="4" w:space="0" w:color="auto"/>
              <w:right w:val="single" w:sz="4" w:space="0" w:color="auto"/>
            </w:tcBorders>
          </w:tcPr>
          <w:p w14:paraId="4EF80AB3"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1CBF55C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37.3</w:t>
            </w:r>
          </w:p>
        </w:tc>
        <w:tc>
          <w:tcPr>
            <w:tcW w:w="881" w:type="pct"/>
            <w:tcBorders>
              <w:top w:val="single" w:sz="4" w:space="0" w:color="auto"/>
              <w:left w:val="single" w:sz="4" w:space="0" w:color="auto"/>
              <w:bottom w:val="single" w:sz="4" w:space="0" w:color="auto"/>
              <w:right w:val="single" w:sz="4" w:space="0" w:color="auto"/>
            </w:tcBorders>
          </w:tcPr>
          <w:p w14:paraId="7349E06B"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Monitor and evaluated lease and  transfer by the Municipality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4336D1E"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P203</w:t>
            </w:r>
          </w:p>
        </w:tc>
        <w:tc>
          <w:tcPr>
            <w:tcW w:w="783" w:type="pct"/>
            <w:tcBorders>
              <w:top w:val="single" w:sz="4" w:space="0" w:color="auto"/>
              <w:left w:val="single" w:sz="4" w:space="0" w:color="auto"/>
              <w:bottom w:val="single" w:sz="4" w:space="0" w:color="auto"/>
              <w:right w:val="single" w:sz="4" w:space="0" w:color="auto"/>
            </w:tcBorders>
          </w:tcPr>
          <w:p w14:paraId="73EE08A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Lease and Transfer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DCF49D6"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4.37.37.3 P203</w:t>
            </w:r>
          </w:p>
        </w:tc>
        <w:tc>
          <w:tcPr>
            <w:tcW w:w="720" w:type="pct"/>
            <w:tcBorders>
              <w:top w:val="single" w:sz="4" w:space="0" w:color="auto"/>
              <w:left w:val="single" w:sz="4" w:space="0" w:color="auto"/>
              <w:bottom w:val="single" w:sz="4" w:space="0" w:color="auto"/>
              <w:right w:val="single" w:sz="4" w:space="0" w:color="auto"/>
            </w:tcBorders>
          </w:tcPr>
          <w:p w14:paraId="645055C1"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Properties </w:t>
            </w:r>
          </w:p>
        </w:tc>
      </w:tr>
      <w:tr w:rsidR="005508BB" w:rsidRPr="00F25DAA" w14:paraId="3350A7BA" w14:textId="77777777" w:rsidTr="00C14FE6">
        <w:trPr>
          <w:cantSplit/>
          <w:trHeight w:val="1233"/>
        </w:trPr>
        <w:tc>
          <w:tcPr>
            <w:tcW w:w="805" w:type="pct"/>
            <w:tcBorders>
              <w:left w:val="single" w:sz="4" w:space="0" w:color="auto"/>
              <w:bottom w:val="single" w:sz="4" w:space="0" w:color="auto"/>
              <w:right w:val="single" w:sz="4" w:space="0" w:color="auto"/>
            </w:tcBorders>
          </w:tcPr>
          <w:p w14:paraId="2DCDDE02"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left w:val="single" w:sz="4" w:space="0" w:color="auto"/>
              <w:bottom w:val="single" w:sz="4" w:space="0" w:color="auto"/>
              <w:right w:val="single" w:sz="4" w:space="0" w:color="auto"/>
            </w:tcBorders>
            <w:textDirection w:val="btLr"/>
            <w:vAlign w:val="center"/>
          </w:tcPr>
          <w:p w14:paraId="4DCAADF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tcBorders>
              <w:left w:val="single" w:sz="4" w:space="0" w:color="auto"/>
              <w:bottom w:val="single" w:sz="4" w:space="0" w:color="auto"/>
              <w:right w:val="single" w:sz="4" w:space="0" w:color="auto"/>
            </w:tcBorders>
          </w:tcPr>
          <w:p w14:paraId="7381DD1C"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bottom w:val="single" w:sz="4" w:space="0" w:color="auto"/>
              <w:right w:val="single" w:sz="4" w:space="0" w:color="auto"/>
            </w:tcBorders>
            <w:textDirection w:val="btLr"/>
            <w:vAlign w:val="center"/>
          </w:tcPr>
          <w:p w14:paraId="580C7454"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38.1</w:t>
            </w:r>
          </w:p>
        </w:tc>
        <w:tc>
          <w:tcPr>
            <w:tcW w:w="881" w:type="pct"/>
            <w:tcBorders>
              <w:left w:val="single" w:sz="4" w:space="0" w:color="auto"/>
              <w:bottom w:val="single" w:sz="4" w:space="0" w:color="auto"/>
              <w:right w:val="single" w:sz="4" w:space="0" w:color="auto"/>
            </w:tcBorders>
          </w:tcPr>
          <w:p w14:paraId="70D7AFC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90% Debt Collection  </w:t>
            </w:r>
          </w:p>
        </w:tc>
        <w:tc>
          <w:tcPr>
            <w:tcW w:w="244" w:type="pct"/>
            <w:tcBorders>
              <w:left w:val="single" w:sz="4" w:space="0" w:color="auto"/>
              <w:bottom w:val="single" w:sz="4" w:space="0" w:color="auto"/>
              <w:right w:val="single" w:sz="4" w:space="0" w:color="auto"/>
            </w:tcBorders>
            <w:textDirection w:val="btLr"/>
            <w:vAlign w:val="center"/>
          </w:tcPr>
          <w:p w14:paraId="1D7F4966"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P215</w:t>
            </w:r>
          </w:p>
        </w:tc>
        <w:tc>
          <w:tcPr>
            <w:tcW w:w="783" w:type="pct"/>
            <w:tcBorders>
              <w:left w:val="single" w:sz="4" w:space="0" w:color="auto"/>
              <w:bottom w:val="single" w:sz="4" w:space="0" w:color="auto"/>
              <w:right w:val="single" w:sz="4" w:space="0" w:color="auto"/>
            </w:tcBorders>
          </w:tcPr>
          <w:p w14:paraId="372F9B4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Enhance </w:t>
            </w:r>
          </w:p>
          <w:p w14:paraId="3865E39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Revenue strategy  </w:t>
            </w:r>
          </w:p>
        </w:tc>
        <w:tc>
          <w:tcPr>
            <w:tcW w:w="343" w:type="pct"/>
            <w:tcBorders>
              <w:left w:val="single" w:sz="4" w:space="0" w:color="auto"/>
              <w:bottom w:val="single" w:sz="4" w:space="0" w:color="auto"/>
              <w:right w:val="single" w:sz="4" w:space="0" w:color="auto"/>
            </w:tcBorders>
            <w:textDirection w:val="btLr"/>
            <w:vAlign w:val="center"/>
          </w:tcPr>
          <w:p w14:paraId="37D8F30B"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4.38.38.1 P215</w:t>
            </w:r>
          </w:p>
        </w:tc>
        <w:tc>
          <w:tcPr>
            <w:tcW w:w="720" w:type="pct"/>
            <w:tcBorders>
              <w:left w:val="single" w:sz="4" w:space="0" w:color="auto"/>
              <w:bottom w:val="single" w:sz="4" w:space="0" w:color="auto"/>
              <w:right w:val="single" w:sz="4" w:space="0" w:color="auto"/>
            </w:tcBorders>
          </w:tcPr>
          <w:p w14:paraId="18F0C90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685C2DA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Revenue   </w:t>
            </w:r>
          </w:p>
        </w:tc>
      </w:tr>
      <w:tr w:rsidR="005508BB" w:rsidRPr="00F25DAA" w14:paraId="02D91E45"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383F63A9" w14:textId="77777777" w:rsidR="005508BB" w:rsidRPr="00F36228" w:rsidRDefault="005508BB" w:rsidP="00CF7B4A">
            <w:pPr>
              <w:spacing w:line="259" w:lineRule="auto"/>
              <w:jc w:val="both"/>
              <w:rPr>
                <w:rFonts w:ascii="Arial" w:eastAsiaTheme="minorHAnsi" w:hAnsi="Arial" w:cs="Arial"/>
                <w:sz w:val="21"/>
                <w:szCs w:val="21"/>
                <w:lang w:eastAsia="en-US"/>
              </w:rPr>
            </w:pPr>
            <w:r w:rsidRPr="00F36228">
              <w:rPr>
                <w:rFonts w:ascii="Arial" w:eastAsiaTheme="minorHAnsi" w:hAnsi="Arial" w:cs="Arial"/>
                <w:sz w:val="21"/>
                <w:szCs w:val="21"/>
                <w:lang w:eastAsia="en-US"/>
              </w:rPr>
              <w:t>Improve municipal revenue base and financial management</w:t>
            </w:r>
          </w:p>
        </w:tc>
        <w:tc>
          <w:tcPr>
            <w:tcW w:w="245" w:type="pct"/>
            <w:tcBorders>
              <w:top w:val="single" w:sz="4" w:space="0" w:color="auto"/>
              <w:bottom w:val="single" w:sz="4" w:space="0" w:color="auto"/>
            </w:tcBorders>
            <w:textDirection w:val="btLr"/>
            <w:vAlign w:val="center"/>
          </w:tcPr>
          <w:p w14:paraId="72DF231B" w14:textId="77777777" w:rsidR="005508BB" w:rsidRPr="00F36228" w:rsidRDefault="005508BB" w:rsidP="00CF7B4A">
            <w:pPr>
              <w:spacing w:line="259" w:lineRule="auto"/>
              <w:ind w:left="113" w:right="113"/>
              <w:jc w:val="center"/>
              <w:rPr>
                <w:rFonts w:ascii="Arial" w:eastAsiaTheme="minorHAnsi" w:hAnsi="Arial" w:cs="Arial"/>
                <w:sz w:val="21"/>
                <w:szCs w:val="21"/>
                <w:lang w:eastAsia="en-US"/>
              </w:rPr>
            </w:pPr>
            <w:r w:rsidRPr="00F36228">
              <w:rPr>
                <w:rFonts w:ascii="Arial" w:eastAsiaTheme="minorHAnsi" w:hAnsi="Arial" w:cs="Arial"/>
                <w:sz w:val="21"/>
                <w:szCs w:val="21"/>
                <w:lang w:eastAsia="en-US"/>
              </w:rPr>
              <w:t>38</w:t>
            </w:r>
          </w:p>
        </w:tc>
        <w:tc>
          <w:tcPr>
            <w:tcW w:w="735" w:type="pct"/>
            <w:tcBorders>
              <w:top w:val="single" w:sz="4" w:space="0" w:color="auto"/>
              <w:left w:val="single" w:sz="4" w:space="0" w:color="auto"/>
              <w:bottom w:val="single" w:sz="4" w:space="0" w:color="auto"/>
              <w:right w:val="single" w:sz="4" w:space="0" w:color="auto"/>
            </w:tcBorders>
          </w:tcPr>
          <w:p w14:paraId="7552C568" w14:textId="77777777" w:rsidR="005508BB" w:rsidRPr="00F36228" w:rsidRDefault="005508BB" w:rsidP="00CF7B4A">
            <w:pPr>
              <w:spacing w:line="259" w:lineRule="auto"/>
              <w:jc w:val="both"/>
              <w:rPr>
                <w:rFonts w:ascii="Arial" w:eastAsiaTheme="minorHAnsi" w:hAnsi="Arial" w:cs="Arial"/>
                <w:sz w:val="21"/>
                <w:szCs w:val="21"/>
                <w:lang w:eastAsia="en-US"/>
              </w:rPr>
            </w:pPr>
            <w:r w:rsidRPr="00F36228">
              <w:rPr>
                <w:rFonts w:ascii="Arial" w:eastAsiaTheme="minorHAnsi" w:hAnsi="Arial" w:cs="Arial"/>
                <w:sz w:val="21"/>
                <w:szCs w:val="21"/>
                <w:lang w:eastAsia="en-US"/>
              </w:rPr>
              <w:t>A financially viable and  sustainable Municipality 2022</w:t>
            </w:r>
          </w:p>
        </w:tc>
        <w:tc>
          <w:tcPr>
            <w:tcW w:w="244" w:type="pct"/>
            <w:tcBorders>
              <w:top w:val="single" w:sz="4" w:space="0" w:color="auto"/>
              <w:bottom w:val="single" w:sz="4" w:space="0" w:color="auto"/>
              <w:right w:val="single" w:sz="4" w:space="0" w:color="auto"/>
            </w:tcBorders>
            <w:textDirection w:val="btLr"/>
            <w:vAlign w:val="center"/>
          </w:tcPr>
          <w:p w14:paraId="036C17B4" w14:textId="77777777" w:rsidR="005508BB" w:rsidRPr="00F36228" w:rsidRDefault="005508BB" w:rsidP="00CF7B4A">
            <w:pPr>
              <w:spacing w:line="259" w:lineRule="auto"/>
              <w:ind w:left="113" w:right="113"/>
              <w:jc w:val="center"/>
              <w:rPr>
                <w:rFonts w:ascii="Arial" w:eastAsiaTheme="minorHAnsi" w:hAnsi="Arial" w:cs="Arial"/>
                <w:sz w:val="21"/>
                <w:szCs w:val="21"/>
                <w:lang w:eastAsia="en-US"/>
              </w:rPr>
            </w:pPr>
            <w:r w:rsidRPr="00F36228">
              <w:rPr>
                <w:rFonts w:ascii="Arial" w:eastAsiaTheme="minorHAnsi" w:hAnsi="Arial" w:cs="Arial"/>
                <w:sz w:val="21"/>
                <w:szCs w:val="21"/>
                <w:lang w:eastAsia="en-US"/>
              </w:rPr>
              <w:t>38.2</w:t>
            </w:r>
          </w:p>
        </w:tc>
        <w:tc>
          <w:tcPr>
            <w:tcW w:w="881" w:type="pct"/>
            <w:tcBorders>
              <w:top w:val="single" w:sz="4" w:space="0" w:color="auto"/>
              <w:left w:val="single" w:sz="4" w:space="0" w:color="auto"/>
              <w:bottom w:val="single" w:sz="4" w:space="0" w:color="auto"/>
              <w:right w:val="single" w:sz="4" w:space="0" w:color="auto"/>
            </w:tcBorders>
          </w:tcPr>
          <w:p w14:paraId="64D5FDAD" w14:textId="77777777" w:rsidR="005508BB" w:rsidRPr="00F36228" w:rsidRDefault="005508BB" w:rsidP="00CF7B4A">
            <w:pPr>
              <w:spacing w:line="259" w:lineRule="auto"/>
              <w:jc w:val="both"/>
              <w:rPr>
                <w:rFonts w:ascii="Arial" w:eastAsiaTheme="minorHAnsi" w:hAnsi="Arial" w:cs="Arial"/>
                <w:sz w:val="21"/>
                <w:szCs w:val="21"/>
                <w:lang w:eastAsia="en-US"/>
              </w:rPr>
            </w:pPr>
            <w:r w:rsidRPr="00F36228">
              <w:rPr>
                <w:rFonts w:ascii="Arial" w:eastAsiaTheme="minorHAnsi" w:hAnsi="Arial" w:cs="Arial"/>
                <w:sz w:val="21"/>
                <w:szCs w:val="21"/>
                <w:lang w:eastAsia="en-US"/>
              </w:rPr>
              <w:t xml:space="preserve">Improve billing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071B2EA"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P216</w:t>
            </w:r>
          </w:p>
        </w:tc>
        <w:tc>
          <w:tcPr>
            <w:tcW w:w="783" w:type="pct"/>
            <w:tcBorders>
              <w:top w:val="single" w:sz="4" w:space="0" w:color="auto"/>
              <w:left w:val="single" w:sz="4" w:space="0" w:color="auto"/>
              <w:bottom w:val="single" w:sz="4" w:space="0" w:color="auto"/>
              <w:right w:val="single" w:sz="4" w:space="0" w:color="auto"/>
            </w:tcBorders>
          </w:tcPr>
          <w:p w14:paraId="24E95F0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Accurate </w:t>
            </w:r>
          </w:p>
          <w:p w14:paraId="27F0375D"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billing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588AE4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4.38.38.2 P216</w:t>
            </w:r>
          </w:p>
        </w:tc>
        <w:tc>
          <w:tcPr>
            <w:tcW w:w="720" w:type="pct"/>
            <w:tcBorders>
              <w:top w:val="single" w:sz="4" w:space="0" w:color="auto"/>
              <w:left w:val="single" w:sz="4" w:space="0" w:color="auto"/>
              <w:bottom w:val="single" w:sz="4" w:space="0" w:color="auto"/>
              <w:right w:val="single" w:sz="4" w:space="0" w:color="auto"/>
            </w:tcBorders>
          </w:tcPr>
          <w:p w14:paraId="2791F66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25A6961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Revenue   </w:t>
            </w:r>
          </w:p>
        </w:tc>
      </w:tr>
      <w:tr w:rsidR="005508BB" w:rsidRPr="00F25DAA" w14:paraId="30711C7D" w14:textId="77777777" w:rsidTr="00C14FE6">
        <w:trPr>
          <w:cantSplit/>
          <w:trHeight w:val="1192"/>
        </w:trPr>
        <w:tc>
          <w:tcPr>
            <w:tcW w:w="805" w:type="pct"/>
            <w:tcBorders>
              <w:top w:val="single" w:sz="4" w:space="0" w:color="auto"/>
              <w:left w:val="single" w:sz="4" w:space="0" w:color="auto"/>
              <w:bottom w:val="single" w:sz="4" w:space="0" w:color="auto"/>
              <w:right w:val="single" w:sz="4" w:space="0" w:color="auto"/>
            </w:tcBorders>
          </w:tcPr>
          <w:p w14:paraId="5E6AE0BB"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453C5175"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360DD916"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4C4DE3D4"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38.3</w:t>
            </w:r>
          </w:p>
        </w:tc>
        <w:tc>
          <w:tcPr>
            <w:tcW w:w="881" w:type="pct"/>
            <w:tcBorders>
              <w:top w:val="single" w:sz="4" w:space="0" w:color="auto"/>
              <w:left w:val="single" w:sz="4" w:space="0" w:color="auto"/>
              <w:bottom w:val="single" w:sz="4" w:space="0" w:color="auto"/>
              <w:right w:val="single" w:sz="4" w:space="0" w:color="auto"/>
            </w:tcBorders>
          </w:tcPr>
          <w:p w14:paraId="632A16C1"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of smart meters Installed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0B7C2AD"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P217</w:t>
            </w:r>
          </w:p>
        </w:tc>
        <w:tc>
          <w:tcPr>
            <w:tcW w:w="783" w:type="pct"/>
            <w:tcBorders>
              <w:top w:val="single" w:sz="4" w:space="0" w:color="auto"/>
              <w:left w:val="single" w:sz="4" w:space="0" w:color="auto"/>
              <w:bottom w:val="single" w:sz="4" w:space="0" w:color="auto"/>
              <w:right w:val="single" w:sz="4" w:space="0" w:color="auto"/>
            </w:tcBorders>
          </w:tcPr>
          <w:p w14:paraId="04B45B8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Installation of smart meter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6278350"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4.38.38.3 P217</w:t>
            </w:r>
          </w:p>
        </w:tc>
        <w:tc>
          <w:tcPr>
            <w:tcW w:w="720" w:type="pct"/>
            <w:tcBorders>
              <w:top w:val="single" w:sz="4" w:space="0" w:color="auto"/>
              <w:left w:val="single" w:sz="4" w:space="0" w:color="auto"/>
              <w:bottom w:val="single" w:sz="4" w:space="0" w:color="auto"/>
              <w:right w:val="single" w:sz="4" w:space="0" w:color="auto"/>
            </w:tcBorders>
          </w:tcPr>
          <w:p w14:paraId="04E55BEC"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6E0427A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Revenue   </w:t>
            </w:r>
          </w:p>
        </w:tc>
      </w:tr>
      <w:tr w:rsidR="005508BB" w:rsidRPr="00F25DAA" w14:paraId="18BF9210" w14:textId="77777777" w:rsidTr="00C14FE6">
        <w:trPr>
          <w:cantSplit/>
          <w:trHeight w:val="1224"/>
        </w:trPr>
        <w:tc>
          <w:tcPr>
            <w:tcW w:w="805" w:type="pct"/>
            <w:tcBorders>
              <w:top w:val="single" w:sz="4" w:space="0" w:color="auto"/>
              <w:left w:val="single" w:sz="4" w:space="0" w:color="auto"/>
              <w:bottom w:val="single" w:sz="4" w:space="0" w:color="auto"/>
              <w:right w:val="single" w:sz="4" w:space="0" w:color="auto"/>
            </w:tcBorders>
          </w:tcPr>
          <w:p w14:paraId="7E5EA885"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1073F09A"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4AE20834"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5C619EF0"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38.4</w:t>
            </w:r>
          </w:p>
        </w:tc>
        <w:tc>
          <w:tcPr>
            <w:tcW w:w="881" w:type="pct"/>
            <w:tcBorders>
              <w:top w:val="single" w:sz="4" w:space="0" w:color="auto"/>
              <w:left w:val="single" w:sz="4" w:space="0" w:color="auto"/>
              <w:bottom w:val="single" w:sz="4" w:space="0" w:color="auto"/>
              <w:right w:val="single" w:sz="4" w:space="0" w:color="auto"/>
            </w:tcBorders>
          </w:tcPr>
          <w:p w14:paraId="281B342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Review of all service tariffs structure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6AD9E2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P218</w:t>
            </w:r>
          </w:p>
        </w:tc>
        <w:tc>
          <w:tcPr>
            <w:tcW w:w="783" w:type="pct"/>
            <w:tcBorders>
              <w:top w:val="single" w:sz="4" w:space="0" w:color="auto"/>
              <w:left w:val="single" w:sz="4" w:space="0" w:color="auto"/>
              <w:bottom w:val="single" w:sz="4" w:space="0" w:color="auto"/>
              <w:right w:val="single" w:sz="4" w:space="0" w:color="auto"/>
            </w:tcBorders>
          </w:tcPr>
          <w:p w14:paraId="3D983486"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Tariffs Review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323DF09"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4.38.38.4 P218</w:t>
            </w:r>
          </w:p>
        </w:tc>
        <w:tc>
          <w:tcPr>
            <w:tcW w:w="720" w:type="pct"/>
            <w:tcBorders>
              <w:top w:val="single" w:sz="4" w:space="0" w:color="auto"/>
              <w:left w:val="single" w:sz="4" w:space="0" w:color="auto"/>
              <w:bottom w:val="single" w:sz="4" w:space="0" w:color="auto"/>
              <w:right w:val="single" w:sz="4" w:space="0" w:color="auto"/>
            </w:tcBorders>
          </w:tcPr>
          <w:p w14:paraId="6230146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698B1C0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Revenue   </w:t>
            </w:r>
          </w:p>
        </w:tc>
      </w:tr>
      <w:tr w:rsidR="005508BB" w:rsidRPr="00F25DAA" w14:paraId="7165D9ED"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08532EE8" w14:textId="77777777" w:rsidR="005508BB" w:rsidRPr="00F25DAA" w:rsidRDefault="005508BB" w:rsidP="00CF7B4A">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7A3B2B82"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4B010107"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00914B7A"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38.5</w:t>
            </w:r>
          </w:p>
        </w:tc>
        <w:tc>
          <w:tcPr>
            <w:tcW w:w="881" w:type="pct"/>
            <w:tcBorders>
              <w:top w:val="single" w:sz="4" w:space="0" w:color="auto"/>
              <w:left w:val="single" w:sz="4" w:space="0" w:color="auto"/>
              <w:bottom w:val="single" w:sz="4" w:space="0" w:color="auto"/>
              <w:right w:val="single" w:sz="4" w:space="0" w:color="auto"/>
            </w:tcBorders>
          </w:tcPr>
          <w:p w14:paraId="61094A4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Reporting on the % of the budget actually spend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C747B0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P219</w:t>
            </w:r>
          </w:p>
        </w:tc>
        <w:tc>
          <w:tcPr>
            <w:tcW w:w="783" w:type="pct"/>
            <w:tcBorders>
              <w:top w:val="single" w:sz="4" w:space="0" w:color="auto"/>
              <w:left w:val="single" w:sz="4" w:space="0" w:color="auto"/>
              <w:bottom w:val="single" w:sz="4" w:space="0" w:color="auto"/>
              <w:right w:val="single" w:sz="4" w:space="0" w:color="auto"/>
            </w:tcBorders>
          </w:tcPr>
          <w:p w14:paraId="5B9FFDE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MFMA </w:t>
            </w:r>
          </w:p>
          <w:p w14:paraId="23DB67C6"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Reporting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3328D1E6"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4.38.38.5</w:t>
            </w:r>
            <w:r w:rsidR="005617B2"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 xml:space="preserve"> P219</w:t>
            </w:r>
          </w:p>
        </w:tc>
        <w:tc>
          <w:tcPr>
            <w:tcW w:w="720" w:type="pct"/>
            <w:tcBorders>
              <w:top w:val="single" w:sz="4" w:space="0" w:color="auto"/>
              <w:left w:val="single" w:sz="4" w:space="0" w:color="auto"/>
              <w:bottom w:val="single" w:sz="4" w:space="0" w:color="auto"/>
              <w:right w:val="single" w:sz="4" w:space="0" w:color="auto"/>
            </w:tcBorders>
          </w:tcPr>
          <w:p w14:paraId="40093C85"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3D639D9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p w14:paraId="31A1C3E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:Budget and </w:t>
            </w:r>
          </w:p>
          <w:p w14:paraId="25E58681"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Reporting  </w:t>
            </w:r>
          </w:p>
        </w:tc>
      </w:tr>
      <w:tr w:rsidR="005508BB" w:rsidRPr="00F25DAA" w14:paraId="196CD4E8"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6B665BD8"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50DE6C5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7FEE738E"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79D412C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38.6</w:t>
            </w:r>
          </w:p>
        </w:tc>
        <w:tc>
          <w:tcPr>
            <w:tcW w:w="881" w:type="pct"/>
            <w:tcBorders>
              <w:top w:val="single" w:sz="4" w:space="0" w:color="auto"/>
              <w:left w:val="single" w:sz="4" w:space="0" w:color="auto"/>
              <w:bottom w:val="single" w:sz="4" w:space="0" w:color="auto"/>
              <w:right w:val="single" w:sz="4" w:space="0" w:color="auto"/>
            </w:tcBorders>
          </w:tcPr>
          <w:p w14:paraId="57E0863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To ensure the efficient and effective procurement of   goods and services</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B8937C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P220</w:t>
            </w:r>
          </w:p>
        </w:tc>
        <w:tc>
          <w:tcPr>
            <w:tcW w:w="783" w:type="pct"/>
            <w:tcBorders>
              <w:top w:val="single" w:sz="4" w:space="0" w:color="auto"/>
              <w:left w:val="single" w:sz="4" w:space="0" w:color="auto"/>
              <w:bottom w:val="single" w:sz="4" w:space="0" w:color="auto"/>
              <w:right w:val="single" w:sz="4" w:space="0" w:color="auto"/>
            </w:tcBorders>
          </w:tcPr>
          <w:p w14:paraId="3A2CD02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Empowering </w:t>
            </w:r>
          </w:p>
          <w:p w14:paraId="643AA80F"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SMME's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394E284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4.38.38.6 </w:t>
            </w:r>
            <w:r w:rsidR="00807005"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P220</w:t>
            </w:r>
          </w:p>
        </w:tc>
        <w:tc>
          <w:tcPr>
            <w:tcW w:w="720" w:type="pct"/>
            <w:tcBorders>
              <w:top w:val="single" w:sz="4" w:space="0" w:color="auto"/>
              <w:left w:val="single" w:sz="4" w:space="0" w:color="auto"/>
              <w:bottom w:val="single" w:sz="4" w:space="0" w:color="auto"/>
              <w:right w:val="single" w:sz="4" w:space="0" w:color="auto"/>
            </w:tcBorders>
          </w:tcPr>
          <w:p w14:paraId="066B3988"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5A8AC9C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 SCM </w:t>
            </w:r>
          </w:p>
        </w:tc>
      </w:tr>
      <w:tr w:rsidR="005508BB" w:rsidRPr="00F25DAA" w14:paraId="6FDB3267"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7F307F6D"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02956CD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397C36EA"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6D537032"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38.7</w:t>
            </w:r>
          </w:p>
        </w:tc>
        <w:tc>
          <w:tcPr>
            <w:tcW w:w="881" w:type="pct"/>
            <w:tcBorders>
              <w:top w:val="single" w:sz="4" w:space="0" w:color="auto"/>
              <w:left w:val="single" w:sz="4" w:space="0" w:color="auto"/>
              <w:bottom w:val="single" w:sz="4" w:space="0" w:color="auto"/>
              <w:right w:val="single" w:sz="4" w:space="0" w:color="auto"/>
            </w:tcBorders>
          </w:tcPr>
          <w:p w14:paraId="3504200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Quarterly reports on bid committee functionality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A4E9685"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P221</w:t>
            </w:r>
          </w:p>
        </w:tc>
        <w:tc>
          <w:tcPr>
            <w:tcW w:w="783" w:type="pct"/>
            <w:tcBorders>
              <w:top w:val="single" w:sz="4" w:space="0" w:color="auto"/>
              <w:left w:val="single" w:sz="4" w:space="0" w:color="auto"/>
              <w:bottom w:val="single" w:sz="4" w:space="0" w:color="auto"/>
              <w:right w:val="single" w:sz="4" w:space="0" w:color="auto"/>
            </w:tcBorders>
          </w:tcPr>
          <w:p w14:paraId="33F1599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Bid Committee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D05BCDB"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4.38.38.7 P221</w:t>
            </w:r>
          </w:p>
        </w:tc>
        <w:tc>
          <w:tcPr>
            <w:tcW w:w="720" w:type="pct"/>
            <w:tcBorders>
              <w:top w:val="single" w:sz="4" w:space="0" w:color="auto"/>
              <w:left w:val="single" w:sz="4" w:space="0" w:color="auto"/>
              <w:bottom w:val="single" w:sz="4" w:space="0" w:color="auto"/>
              <w:right w:val="single" w:sz="4" w:space="0" w:color="auto"/>
            </w:tcBorders>
          </w:tcPr>
          <w:p w14:paraId="702B0BB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3E6CD2A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 SCM </w:t>
            </w:r>
          </w:p>
        </w:tc>
      </w:tr>
      <w:tr w:rsidR="005508BB" w:rsidRPr="00F25DAA" w14:paraId="1497A129"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4729876A"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1F3CB9DD"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77B30A48"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2A9E526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38.8</w:t>
            </w:r>
          </w:p>
        </w:tc>
        <w:tc>
          <w:tcPr>
            <w:tcW w:w="881" w:type="pct"/>
            <w:tcBorders>
              <w:top w:val="single" w:sz="4" w:space="0" w:color="auto"/>
              <w:left w:val="single" w:sz="4" w:space="0" w:color="auto"/>
              <w:bottom w:val="single" w:sz="4" w:space="0" w:color="auto"/>
              <w:right w:val="single" w:sz="4" w:space="0" w:color="auto"/>
            </w:tcBorders>
          </w:tcPr>
          <w:p w14:paraId="16CD43EB"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Annual stock count report to CFO.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BB34ECF"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P222</w:t>
            </w:r>
          </w:p>
        </w:tc>
        <w:tc>
          <w:tcPr>
            <w:tcW w:w="783" w:type="pct"/>
            <w:tcBorders>
              <w:top w:val="single" w:sz="4" w:space="0" w:color="auto"/>
              <w:left w:val="single" w:sz="4" w:space="0" w:color="auto"/>
              <w:bottom w:val="single" w:sz="4" w:space="0" w:color="auto"/>
              <w:right w:val="single" w:sz="4" w:space="0" w:color="auto"/>
            </w:tcBorders>
          </w:tcPr>
          <w:p w14:paraId="08E33D22"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Stock </w:t>
            </w:r>
          </w:p>
          <w:p w14:paraId="10AD045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588C3FEA"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4.38.38.8 P222</w:t>
            </w:r>
          </w:p>
        </w:tc>
        <w:tc>
          <w:tcPr>
            <w:tcW w:w="720" w:type="pct"/>
            <w:tcBorders>
              <w:top w:val="single" w:sz="4" w:space="0" w:color="auto"/>
              <w:left w:val="single" w:sz="4" w:space="0" w:color="auto"/>
              <w:bottom w:val="single" w:sz="4" w:space="0" w:color="auto"/>
              <w:right w:val="single" w:sz="4" w:space="0" w:color="auto"/>
            </w:tcBorders>
          </w:tcPr>
          <w:p w14:paraId="177CEAB2"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2E447DB7"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 SCM </w:t>
            </w:r>
          </w:p>
        </w:tc>
      </w:tr>
      <w:tr w:rsidR="005508BB" w:rsidRPr="00F25DAA" w14:paraId="045ACF24"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180E66E8"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extDirection w:val="btLr"/>
            <w:vAlign w:val="center"/>
          </w:tcPr>
          <w:p w14:paraId="7B8E90EB"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39</w:t>
            </w:r>
          </w:p>
        </w:tc>
        <w:tc>
          <w:tcPr>
            <w:tcW w:w="735" w:type="pct"/>
            <w:tcBorders>
              <w:top w:val="single" w:sz="4" w:space="0" w:color="auto"/>
              <w:left w:val="single" w:sz="4" w:space="0" w:color="auto"/>
              <w:bottom w:val="single" w:sz="4" w:space="0" w:color="auto"/>
              <w:right w:val="single" w:sz="4" w:space="0" w:color="auto"/>
            </w:tcBorders>
          </w:tcPr>
          <w:p w14:paraId="275A81E1"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Capacity building and effective financial management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6356DFA"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39.1</w:t>
            </w:r>
          </w:p>
        </w:tc>
        <w:tc>
          <w:tcPr>
            <w:tcW w:w="881" w:type="pct"/>
            <w:tcBorders>
              <w:top w:val="single" w:sz="4" w:space="0" w:color="auto"/>
              <w:left w:val="single" w:sz="4" w:space="0" w:color="auto"/>
              <w:bottom w:val="single" w:sz="4" w:space="0" w:color="auto"/>
              <w:right w:val="single" w:sz="4" w:space="0" w:color="auto"/>
            </w:tcBorders>
          </w:tcPr>
          <w:p w14:paraId="5AC8F679"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of capacity building training conducted or attending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AA453F3"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P223</w:t>
            </w:r>
          </w:p>
        </w:tc>
        <w:tc>
          <w:tcPr>
            <w:tcW w:w="783" w:type="pct"/>
            <w:tcBorders>
              <w:top w:val="single" w:sz="4" w:space="0" w:color="auto"/>
              <w:left w:val="single" w:sz="4" w:space="0" w:color="auto"/>
              <w:bottom w:val="single" w:sz="4" w:space="0" w:color="auto"/>
              <w:right w:val="single" w:sz="4" w:space="0" w:color="auto"/>
            </w:tcBorders>
          </w:tcPr>
          <w:p w14:paraId="3D3582D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Capacity  </w:t>
            </w:r>
          </w:p>
          <w:p w14:paraId="48EA6693"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Building and </w:t>
            </w:r>
          </w:p>
          <w:p w14:paraId="636DECC4"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Training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B211377"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4.39.39.1 </w:t>
            </w:r>
            <w:r w:rsidR="00807005" w:rsidRPr="00CF7B4A">
              <w:rPr>
                <w:rFonts w:ascii="Arial" w:eastAsiaTheme="minorHAnsi" w:hAnsi="Arial" w:cs="Arial"/>
                <w:sz w:val="21"/>
                <w:szCs w:val="21"/>
                <w:lang w:eastAsia="en-US"/>
              </w:rPr>
              <w:t xml:space="preserve">       </w:t>
            </w:r>
            <w:r w:rsidRPr="00CF7B4A">
              <w:rPr>
                <w:rFonts w:ascii="Arial" w:eastAsiaTheme="minorHAnsi" w:hAnsi="Arial" w:cs="Arial"/>
                <w:sz w:val="21"/>
                <w:szCs w:val="21"/>
                <w:lang w:eastAsia="en-US"/>
              </w:rPr>
              <w:t>P223</w:t>
            </w:r>
          </w:p>
        </w:tc>
        <w:tc>
          <w:tcPr>
            <w:tcW w:w="720" w:type="pct"/>
            <w:tcBorders>
              <w:top w:val="single" w:sz="4" w:space="0" w:color="auto"/>
              <w:left w:val="single" w:sz="4" w:space="0" w:color="auto"/>
              <w:bottom w:val="single" w:sz="4" w:space="0" w:color="auto"/>
              <w:right w:val="single" w:sz="4" w:space="0" w:color="auto"/>
            </w:tcBorders>
          </w:tcPr>
          <w:p w14:paraId="0EF4842A"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557F011E"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Administration  </w:t>
            </w:r>
          </w:p>
        </w:tc>
      </w:tr>
      <w:tr w:rsidR="005508BB" w:rsidRPr="00F25DAA" w14:paraId="5589BD38"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2AC9597E"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097B0035"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4EC3A507" w14:textId="77777777" w:rsidR="005508BB" w:rsidRPr="00CF7B4A" w:rsidRDefault="005508BB" w:rsidP="00CF7B4A">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429EEB17"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39.2</w:t>
            </w:r>
          </w:p>
        </w:tc>
        <w:tc>
          <w:tcPr>
            <w:tcW w:w="881" w:type="pct"/>
            <w:tcBorders>
              <w:top w:val="single" w:sz="4" w:space="0" w:color="auto"/>
              <w:left w:val="single" w:sz="4" w:space="0" w:color="auto"/>
              <w:bottom w:val="single" w:sz="4" w:space="0" w:color="auto"/>
              <w:right w:val="single" w:sz="4" w:space="0" w:color="auto"/>
            </w:tcBorders>
          </w:tcPr>
          <w:p w14:paraId="65AD9A42"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Number of internship programmed provided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003CC10"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P224</w:t>
            </w:r>
          </w:p>
        </w:tc>
        <w:tc>
          <w:tcPr>
            <w:tcW w:w="783" w:type="pct"/>
            <w:tcBorders>
              <w:top w:val="single" w:sz="4" w:space="0" w:color="auto"/>
              <w:left w:val="single" w:sz="4" w:space="0" w:color="auto"/>
              <w:bottom w:val="single" w:sz="4" w:space="0" w:color="auto"/>
              <w:right w:val="single" w:sz="4" w:space="0" w:color="auto"/>
            </w:tcBorders>
          </w:tcPr>
          <w:p w14:paraId="3CB865D8"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Provide internship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927D5C1" w14:textId="77777777" w:rsidR="005508BB" w:rsidRPr="00CF7B4A" w:rsidRDefault="005508BB" w:rsidP="00CF7B4A">
            <w:pPr>
              <w:spacing w:line="259" w:lineRule="auto"/>
              <w:ind w:left="113" w:right="113"/>
              <w:jc w:val="center"/>
              <w:rPr>
                <w:rFonts w:ascii="Arial" w:eastAsiaTheme="minorHAnsi" w:hAnsi="Arial" w:cs="Arial"/>
                <w:sz w:val="21"/>
                <w:szCs w:val="21"/>
                <w:lang w:eastAsia="en-US"/>
              </w:rPr>
            </w:pPr>
            <w:r w:rsidRPr="00CF7B4A">
              <w:rPr>
                <w:rFonts w:ascii="Arial" w:eastAsiaTheme="minorHAnsi" w:hAnsi="Arial" w:cs="Arial"/>
                <w:sz w:val="21"/>
                <w:szCs w:val="21"/>
                <w:lang w:eastAsia="en-US"/>
              </w:rPr>
              <w:t>4.39.39.2 P224</w:t>
            </w:r>
          </w:p>
        </w:tc>
        <w:tc>
          <w:tcPr>
            <w:tcW w:w="720" w:type="pct"/>
            <w:tcBorders>
              <w:top w:val="single" w:sz="4" w:space="0" w:color="auto"/>
              <w:left w:val="single" w:sz="4" w:space="0" w:color="auto"/>
              <w:bottom w:val="single" w:sz="4" w:space="0" w:color="auto"/>
              <w:right w:val="single" w:sz="4" w:space="0" w:color="auto"/>
            </w:tcBorders>
          </w:tcPr>
          <w:p w14:paraId="58400F20"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Financial </w:t>
            </w:r>
          </w:p>
          <w:p w14:paraId="2C911971" w14:textId="77777777" w:rsidR="005508BB" w:rsidRPr="00CF7B4A" w:rsidRDefault="005508BB" w:rsidP="00CF7B4A">
            <w:pPr>
              <w:spacing w:line="259" w:lineRule="auto"/>
              <w:jc w:val="both"/>
              <w:rPr>
                <w:rFonts w:ascii="Arial" w:eastAsiaTheme="minorHAnsi" w:hAnsi="Arial" w:cs="Arial"/>
                <w:sz w:val="21"/>
                <w:szCs w:val="21"/>
                <w:lang w:eastAsia="en-US"/>
              </w:rPr>
            </w:pPr>
            <w:r w:rsidRPr="00CF7B4A">
              <w:rPr>
                <w:rFonts w:ascii="Arial" w:eastAsiaTheme="minorHAnsi" w:hAnsi="Arial" w:cs="Arial"/>
                <w:sz w:val="21"/>
                <w:szCs w:val="21"/>
                <w:lang w:eastAsia="en-US"/>
              </w:rPr>
              <w:t xml:space="preserve">management: Administration  </w:t>
            </w:r>
          </w:p>
        </w:tc>
      </w:tr>
      <w:tr w:rsidR="005508BB" w:rsidRPr="00F25DAA" w14:paraId="2E6EDEF6" w14:textId="77777777" w:rsidTr="00C14FE6">
        <w:trPr>
          <w:cantSplit/>
          <w:trHeight w:val="1631"/>
        </w:trPr>
        <w:tc>
          <w:tcPr>
            <w:tcW w:w="805" w:type="pct"/>
            <w:tcBorders>
              <w:top w:val="single" w:sz="4" w:space="0" w:color="auto"/>
              <w:left w:val="single" w:sz="4" w:space="0" w:color="auto"/>
              <w:bottom w:val="single" w:sz="4" w:space="0" w:color="auto"/>
              <w:right w:val="single" w:sz="4" w:space="0" w:color="auto"/>
            </w:tcBorders>
          </w:tcPr>
          <w:p w14:paraId="202CFDE3" w14:textId="77777777" w:rsidR="005508BB" w:rsidRPr="00F25DAA" w:rsidRDefault="005508BB" w:rsidP="00414855">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14:paraId="7914C08F"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2C2C18A6" w14:textId="77777777" w:rsidR="005508BB" w:rsidRPr="00414855" w:rsidRDefault="005508BB" w:rsidP="00414855">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32BA64F5"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39.3</w:t>
            </w:r>
          </w:p>
        </w:tc>
        <w:tc>
          <w:tcPr>
            <w:tcW w:w="881" w:type="pct"/>
            <w:tcBorders>
              <w:top w:val="single" w:sz="4" w:space="0" w:color="auto"/>
              <w:left w:val="single" w:sz="4" w:space="0" w:color="auto"/>
              <w:bottom w:val="single" w:sz="4" w:space="0" w:color="auto"/>
              <w:right w:val="single" w:sz="4" w:space="0" w:color="auto"/>
            </w:tcBorders>
          </w:tcPr>
          <w:p w14:paraId="33BFDDE0"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Compliance to Section </w:t>
            </w:r>
          </w:p>
          <w:p w14:paraId="62AFB02B"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102 of MFMA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9063AA4"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P225</w:t>
            </w:r>
          </w:p>
        </w:tc>
        <w:tc>
          <w:tcPr>
            <w:tcW w:w="783" w:type="pct"/>
            <w:tcBorders>
              <w:top w:val="single" w:sz="4" w:space="0" w:color="auto"/>
              <w:left w:val="single" w:sz="4" w:space="0" w:color="auto"/>
              <w:bottom w:val="single" w:sz="4" w:space="0" w:color="auto"/>
              <w:right w:val="single" w:sz="4" w:space="0" w:color="auto"/>
            </w:tcBorders>
          </w:tcPr>
          <w:p w14:paraId="4F0450F6"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Decrease in unauthorised, irregular, </w:t>
            </w:r>
          </w:p>
          <w:p w14:paraId="73A2CDB9"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fruitless, wasteful expenditure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7BB22AD"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4.39.39.3 </w:t>
            </w:r>
            <w:r w:rsidR="00807005" w:rsidRPr="00414855">
              <w:rPr>
                <w:rFonts w:ascii="Arial" w:eastAsiaTheme="minorHAnsi" w:hAnsi="Arial" w:cs="Arial"/>
                <w:sz w:val="21"/>
                <w:szCs w:val="21"/>
                <w:lang w:eastAsia="en-US"/>
              </w:rPr>
              <w:t xml:space="preserve">        </w:t>
            </w:r>
            <w:r w:rsidRPr="00414855">
              <w:rPr>
                <w:rFonts w:ascii="Arial" w:eastAsiaTheme="minorHAnsi" w:hAnsi="Arial" w:cs="Arial"/>
                <w:sz w:val="21"/>
                <w:szCs w:val="21"/>
                <w:lang w:eastAsia="en-US"/>
              </w:rPr>
              <w:t>P225</w:t>
            </w:r>
          </w:p>
        </w:tc>
        <w:tc>
          <w:tcPr>
            <w:tcW w:w="720" w:type="pct"/>
            <w:tcBorders>
              <w:top w:val="single" w:sz="4" w:space="0" w:color="auto"/>
              <w:left w:val="single" w:sz="4" w:space="0" w:color="auto"/>
              <w:bottom w:val="single" w:sz="4" w:space="0" w:color="auto"/>
              <w:right w:val="single" w:sz="4" w:space="0" w:color="auto"/>
            </w:tcBorders>
          </w:tcPr>
          <w:p w14:paraId="712E130C"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0F9DA926"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 SCM </w:t>
            </w:r>
          </w:p>
        </w:tc>
      </w:tr>
      <w:tr w:rsidR="005508BB" w:rsidRPr="00F25DAA" w14:paraId="66F55B75"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6E6C5A22" w14:textId="77777777" w:rsidR="005508BB" w:rsidRPr="00F25DAA" w:rsidRDefault="005508BB" w:rsidP="00414855">
            <w:pPr>
              <w:spacing w:line="276"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14:paraId="4DCAB13A" w14:textId="77777777" w:rsidR="005508BB" w:rsidRPr="00414855" w:rsidRDefault="005508BB" w:rsidP="00414855">
            <w:pPr>
              <w:spacing w:line="276"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73FDE70B" w14:textId="77777777" w:rsidR="005508BB" w:rsidRPr="00414855" w:rsidRDefault="005508BB" w:rsidP="00414855">
            <w:pPr>
              <w:spacing w:line="276"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6E957D31" w14:textId="77777777" w:rsidR="005508BB" w:rsidRPr="00414855" w:rsidRDefault="005508BB" w:rsidP="00414855">
            <w:pPr>
              <w:spacing w:line="276"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39.4</w:t>
            </w:r>
          </w:p>
        </w:tc>
        <w:tc>
          <w:tcPr>
            <w:tcW w:w="881" w:type="pct"/>
            <w:tcBorders>
              <w:top w:val="single" w:sz="4" w:space="0" w:color="auto"/>
              <w:left w:val="single" w:sz="4" w:space="0" w:color="auto"/>
              <w:bottom w:val="single" w:sz="4" w:space="0" w:color="auto"/>
              <w:right w:val="single" w:sz="4" w:space="0" w:color="auto"/>
            </w:tcBorders>
          </w:tcPr>
          <w:p w14:paraId="77F0A5BA"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Compliance to Section </w:t>
            </w:r>
          </w:p>
          <w:p w14:paraId="6612C42F"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99b of MFMA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8FD2366" w14:textId="77777777" w:rsidR="005508BB" w:rsidRPr="00414855" w:rsidRDefault="005508BB" w:rsidP="00414855">
            <w:pPr>
              <w:spacing w:line="276"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P226</w:t>
            </w:r>
          </w:p>
        </w:tc>
        <w:tc>
          <w:tcPr>
            <w:tcW w:w="783" w:type="pct"/>
            <w:tcBorders>
              <w:top w:val="single" w:sz="4" w:space="0" w:color="auto"/>
              <w:left w:val="single" w:sz="4" w:space="0" w:color="auto"/>
              <w:bottom w:val="single" w:sz="4" w:space="0" w:color="auto"/>
              <w:right w:val="single" w:sz="4" w:space="0" w:color="auto"/>
            </w:tcBorders>
          </w:tcPr>
          <w:p w14:paraId="22440894"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Creditors payment </w:t>
            </w:r>
          </w:p>
          <w:p w14:paraId="2709C772"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within 30 Day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3D35244D" w14:textId="77777777" w:rsidR="005508BB" w:rsidRPr="00414855" w:rsidRDefault="005508BB" w:rsidP="00414855">
            <w:pPr>
              <w:spacing w:line="276"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4.39.39.4 P226</w:t>
            </w:r>
          </w:p>
        </w:tc>
        <w:tc>
          <w:tcPr>
            <w:tcW w:w="720" w:type="pct"/>
            <w:tcBorders>
              <w:top w:val="single" w:sz="4" w:space="0" w:color="auto"/>
              <w:left w:val="single" w:sz="4" w:space="0" w:color="auto"/>
              <w:bottom w:val="single" w:sz="4" w:space="0" w:color="auto"/>
              <w:right w:val="single" w:sz="4" w:space="0" w:color="auto"/>
            </w:tcBorders>
          </w:tcPr>
          <w:p w14:paraId="3ABE672E"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358914F2" w14:textId="77777777" w:rsidR="005508BB" w:rsidRPr="00414855" w:rsidRDefault="005508BB" w:rsidP="00414855">
            <w:pPr>
              <w:spacing w:line="276"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 SCM </w:t>
            </w:r>
          </w:p>
        </w:tc>
      </w:tr>
      <w:tr w:rsidR="005508BB" w:rsidRPr="00F25DAA" w14:paraId="59788B9C" w14:textId="77777777" w:rsidTr="00414855">
        <w:trPr>
          <w:cantSplit/>
          <w:trHeight w:val="1134"/>
        </w:trPr>
        <w:tc>
          <w:tcPr>
            <w:tcW w:w="805" w:type="pct"/>
            <w:tcBorders>
              <w:top w:val="single" w:sz="4" w:space="0" w:color="auto"/>
              <w:left w:val="single" w:sz="4" w:space="0" w:color="auto"/>
              <w:bottom w:val="single" w:sz="4" w:space="0" w:color="auto"/>
              <w:right w:val="single" w:sz="4" w:space="0" w:color="auto"/>
            </w:tcBorders>
          </w:tcPr>
          <w:p w14:paraId="6DC285A5" w14:textId="77777777" w:rsidR="005508BB" w:rsidRPr="00F25DAA" w:rsidRDefault="005508BB" w:rsidP="00414855">
            <w:pPr>
              <w:spacing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extDirection w:val="btLr"/>
          </w:tcPr>
          <w:p w14:paraId="5A8E0B98"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42</w:t>
            </w:r>
          </w:p>
        </w:tc>
        <w:tc>
          <w:tcPr>
            <w:tcW w:w="735" w:type="pct"/>
            <w:tcBorders>
              <w:top w:val="single" w:sz="4" w:space="0" w:color="auto"/>
              <w:left w:val="single" w:sz="4" w:space="0" w:color="auto"/>
              <w:bottom w:val="single" w:sz="4" w:space="0" w:color="auto"/>
              <w:right w:val="single" w:sz="4" w:space="0" w:color="auto"/>
            </w:tcBorders>
          </w:tcPr>
          <w:p w14:paraId="165F9B6A"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Capacity building and effective financial management  </w:t>
            </w:r>
          </w:p>
          <w:p w14:paraId="6CD9F923"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To provide a credible budget</w:t>
            </w:r>
          </w:p>
          <w:p w14:paraId="0137A66F"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To ensure monitoring of Municipal Assets through annual  checks and reporting  </w:t>
            </w:r>
          </w:p>
          <w:p w14:paraId="4EF8A765"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Maintaining fully GRAP compliant asset register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43ABAF0"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39.5</w:t>
            </w:r>
          </w:p>
        </w:tc>
        <w:tc>
          <w:tcPr>
            <w:tcW w:w="881" w:type="pct"/>
            <w:tcBorders>
              <w:top w:val="single" w:sz="4" w:space="0" w:color="auto"/>
              <w:left w:val="single" w:sz="4" w:space="0" w:color="auto"/>
              <w:bottom w:val="single" w:sz="4" w:space="0" w:color="auto"/>
              <w:right w:val="single" w:sz="4" w:space="0" w:color="auto"/>
            </w:tcBorders>
          </w:tcPr>
          <w:p w14:paraId="4C22680C"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Annual update of the indigent register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EFE6C8C"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P227</w:t>
            </w:r>
          </w:p>
        </w:tc>
        <w:tc>
          <w:tcPr>
            <w:tcW w:w="783" w:type="pct"/>
            <w:tcBorders>
              <w:top w:val="single" w:sz="4" w:space="0" w:color="auto"/>
              <w:left w:val="single" w:sz="4" w:space="0" w:color="auto"/>
              <w:bottom w:val="single" w:sz="4" w:space="0" w:color="auto"/>
              <w:right w:val="single" w:sz="4" w:space="0" w:color="auto"/>
            </w:tcBorders>
          </w:tcPr>
          <w:p w14:paraId="61972F0B"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Credible indigent register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FF4A052" w14:textId="77777777" w:rsidR="00807005"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4.39.39.5 </w:t>
            </w:r>
            <w:r w:rsidR="00807005" w:rsidRPr="00414855">
              <w:rPr>
                <w:rFonts w:ascii="Arial" w:eastAsiaTheme="minorHAnsi" w:hAnsi="Arial" w:cs="Arial"/>
                <w:sz w:val="21"/>
                <w:szCs w:val="21"/>
                <w:lang w:eastAsia="en-US"/>
              </w:rPr>
              <w:t xml:space="preserve">                              </w:t>
            </w:r>
          </w:p>
          <w:p w14:paraId="66B75622"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P227</w:t>
            </w:r>
          </w:p>
        </w:tc>
        <w:tc>
          <w:tcPr>
            <w:tcW w:w="720" w:type="pct"/>
            <w:tcBorders>
              <w:top w:val="single" w:sz="4" w:space="0" w:color="auto"/>
              <w:left w:val="single" w:sz="4" w:space="0" w:color="auto"/>
              <w:bottom w:val="single" w:sz="4" w:space="0" w:color="auto"/>
              <w:right w:val="single" w:sz="4" w:space="0" w:color="auto"/>
            </w:tcBorders>
          </w:tcPr>
          <w:p w14:paraId="2270495E"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48BB6E05"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Revenue   </w:t>
            </w:r>
          </w:p>
        </w:tc>
      </w:tr>
      <w:tr w:rsidR="005508BB" w:rsidRPr="00F25DAA" w14:paraId="700840BB"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0090B8B1"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cPr>
          <w:p w14:paraId="4B0A09AF"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5B225EEF"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0A0CC64"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39.6</w:t>
            </w:r>
          </w:p>
        </w:tc>
        <w:tc>
          <w:tcPr>
            <w:tcW w:w="881" w:type="pct"/>
            <w:tcBorders>
              <w:top w:val="single" w:sz="4" w:space="0" w:color="auto"/>
              <w:left w:val="single" w:sz="4" w:space="0" w:color="auto"/>
              <w:bottom w:val="single" w:sz="4" w:space="0" w:color="auto"/>
              <w:right w:val="single" w:sz="4" w:space="0" w:color="auto"/>
            </w:tcBorders>
          </w:tcPr>
          <w:p w14:paraId="43CE02CD"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Improve management of expenditure management and its liabilities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14E5095"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P228</w:t>
            </w:r>
          </w:p>
        </w:tc>
        <w:tc>
          <w:tcPr>
            <w:tcW w:w="783" w:type="pct"/>
            <w:tcBorders>
              <w:top w:val="single" w:sz="4" w:space="0" w:color="auto"/>
              <w:left w:val="single" w:sz="4" w:space="0" w:color="auto"/>
              <w:bottom w:val="single" w:sz="4" w:space="0" w:color="auto"/>
              <w:right w:val="single" w:sz="4" w:space="0" w:color="auto"/>
            </w:tcBorders>
          </w:tcPr>
          <w:p w14:paraId="4476435D"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Compliance to financial commitments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8031B75"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4.39.39.6 P228</w:t>
            </w:r>
          </w:p>
        </w:tc>
        <w:tc>
          <w:tcPr>
            <w:tcW w:w="720" w:type="pct"/>
            <w:tcBorders>
              <w:top w:val="single" w:sz="4" w:space="0" w:color="auto"/>
              <w:left w:val="single" w:sz="4" w:space="0" w:color="auto"/>
              <w:bottom w:val="single" w:sz="4" w:space="0" w:color="auto"/>
              <w:right w:val="single" w:sz="4" w:space="0" w:color="auto"/>
            </w:tcBorders>
          </w:tcPr>
          <w:p w14:paraId="7A4114B8"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2DC4C00B"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Revenue   </w:t>
            </w:r>
          </w:p>
        </w:tc>
      </w:tr>
      <w:tr w:rsidR="005508BB" w:rsidRPr="00F25DAA" w14:paraId="6DA56B07"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07A844DE"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cPr>
          <w:p w14:paraId="5D66A0BC"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45312CF4"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A96729F"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39.7</w:t>
            </w:r>
          </w:p>
        </w:tc>
        <w:tc>
          <w:tcPr>
            <w:tcW w:w="881" w:type="pct"/>
            <w:tcBorders>
              <w:top w:val="single" w:sz="4" w:space="0" w:color="auto"/>
              <w:left w:val="single" w:sz="4" w:space="0" w:color="auto"/>
              <w:bottom w:val="single" w:sz="4" w:space="0" w:color="auto"/>
              <w:right w:val="single" w:sz="4" w:space="0" w:color="auto"/>
            </w:tcBorders>
          </w:tcPr>
          <w:p w14:paraId="48B7F968"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Implementation of mSCoa Plan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4E7D4BC"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P229</w:t>
            </w:r>
          </w:p>
        </w:tc>
        <w:tc>
          <w:tcPr>
            <w:tcW w:w="783" w:type="pct"/>
            <w:tcBorders>
              <w:top w:val="single" w:sz="4" w:space="0" w:color="auto"/>
              <w:left w:val="single" w:sz="4" w:space="0" w:color="auto"/>
              <w:bottom w:val="single" w:sz="4" w:space="0" w:color="auto"/>
              <w:right w:val="single" w:sz="4" w:space="0" w:color="auto"/>
            </w:tcBorders>
          </w:tcPr>
          <w:p w14:paraId="5CD914D9"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mSCOA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F01BFE5"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4.39.39.7 P229</w:t>
            </w:r>
          </w:p>
        </w:tc>
        <w:tc>
          <w:tcPr>
            <w:tcW w:w="720" w:type="pct"/>
            <w:tcBorders>
              <w:top w:val="single" w:sz="4" w:space="0" w:color="auto"/>
              <w:left w:val="single" w:sz="4" w:space="0" w:color="auto"/>
              <w:bottom w:val="single" w:sz="4" w:space="0" w:color="auto"/>
              <w:right w:val="single" w:sz="4" w:space="0" w:color="auto"/>
            </w:tcBorders>
          </w:tcPr>
          <w:p w14:paraId="512B7FB8"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0CCF9348"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w:t>
            </w:r>
          </w:p>
          <w:p w14:paraId="1251F80B"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Administration </w:t>
            </w:r>
          </w:p>
        </w:tc>
      </w:tr>
      <w:tr w:rsidR="005508BB" w:rsidRPr="00F25DAA" w14:paraId="4BDB75FC"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7E07CBBF"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cPr>
          <w:p w14:paraId="0C206749"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5227099A"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EA8279F"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39.8</w:t>
            </w:r>
          </w:p>
        </w:tc>
        <w:tc>
          <w:tcPr>
            <w:tcW w:w="881" w:type="pct"/>
            <w:tcBorders>
              <w:top w:val="single" w:sz="4" w:space="0" w:color="auto"/>
              <w:left w:val="single" w:sz="4" w:space="0" w:color="auto"/>
              <w:bottom w:val="single" w:sz="4" w:space="0" w:color="auto"/>
              <w:right w:val="single" w:sz="4" w:space="0" w:color="auto"/>
            </w:tcBorders>
          </w:tcPr>
          <w:p w14:paraId="5404CDF6"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Review of property rates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75E2FFB"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P230</w:t>
            </w:r>
          </w:p>
        </w:tc>
        <w:tc>
          <w:tcPr>
            <w:tcW w:w="783" w:type="pct"/>
            <w:tcBorders>
              <w:top w:val="single" w:sz="4" w:space="0" w:color="auto"/>
              <w:left w:val="single" w:sz="4" w:space="0" w:color="auto"/>
              <w:bottom w:val="single" w:sz="4" w:space="0" w:color="auto"/>
              <w:right w:val="single" w:sz="4" w:space="0" w:color="auto"/>
            </w:tcBorders>
          </w:tcPr>
          <w:p w14:paraId="53639350"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General  </w:t>
            </w:r>
          </w:p>
          <w:p w14:paraId="2E1749D1"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Valuation Roll </w:t>
            </w:r>
          </w:p>
          <w:p w14:paraId="4E77A407"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and Supplementary</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5EDC76DC"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4.39.39.8 P230</w:t>
            </w:r>
          </w:p>
        </w:tc>
        <w:tc>
          <w:tcPr>
            <w:tcW w:w="720" w:type="pct"/>
            <w:tcBorders>
              <w:top w:val="single" w:sz="4" w:space="0" w:color="auto"/>
              <w:left w:val="single" w:sz="4" w:space="0" w:color="auto"/>
              <w:bottom w:val="single" w:sz="4" w:space="0" w:color="auto"/>
              <w:right w:val="single" w:sz="4" w:space="0" w:color="auto"/>
            </w:tcBorders>
          </w:tcPr>
          <w:p w14:paraId="4AC8B95A"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117B8CF6"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Revenue   </w:t>
            </w:r>
          </w:p>
        </w:tc>
      </w:tr>
      <w:tr w:rsidR="005508BB" w:rsidRPr="00F25DAA" w14:paraId="01C06E34"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3D4A1C5D"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cPr>
          <w:p w14:paraId="5F2EF120"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26E5548F" w14:textId="77777777" w:rsidR="005508BB" w:rsidRPr="00414855" w:rsidRDefault="005508BB" w:rsidP="00807005">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46E9B60F"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40.1</w:t>
            </w:r>
          </w:p>
        </w:tc>
        <w:tc>
          <w:tcPr>
            <w:tcW w:w="881" w:type="pct"/>
            <w:tcBorders>
              <w:top w:val="single" w:sz="4" w:space="0" w:color="auto"/>
              <w:left w:val="single" w:sz="4" w:space="0" w:color="auto"/>
              <w:bottom w:val="single" w:sz="4" w:space="0" w:color="auto"/>
              <w:right w:val="single" w:sz="4" w:space="0" w:color="auto"/>
            </w:tcBorders>
          </w:tcPr>
          <w:p w14:paraId="0EFA3B90"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Prepare and adoption budget by Council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0CBBC2F"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P231</w:t>
            </w:r>
          </w:p>
        </w:tc>
        <w:tc>
          <w:tcPr>
            <w:tcW w:w="783" w:type="pct"/>
            <w:tcBorders>
              <w:top w:val="single" w:sz="4" w:space="0" w:color="auto"/>
              <w:left w:val="single" w:sz="4" w:space="0" w:color="auto"/>
              <w:bottom w:val="single" w:sz="4" w:space="0" w:color="auto"/>
              <w:right w:val="single" w:sz="4" w:space="0" w:color="auto"/>
            </w:tcBorders>
          </w:tcPr>
          <w:p w14:paraId="12FF2BBF"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Annual Budget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623DFB9A"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4.40.40.1 P231</w:t>
            </w:r>
          </w:p>
        </w:tc>
        <w:tc>
          <w:tcPr>
            <w:tcW w:w="720" w:type="pct"/>
            <w:tcBorders>
              <w:top w:val="single" w:sz="4" w:space="0" w:color="auto"/>
              <w:left w:val="single" w:sz="4" w:space="0" w:color="auto"/>
              <w:bottom w:val="single" w:sz="4" w:space="0" w:color="auto"/>
              <w:right w:val="single" w:sz="4" w:space="0" w:color="auto"/>
            </w:tcBorders>
          </w:tcPr>
          <w:p w14:paraId="7EEA2C24"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78AC622D"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w:t>
            </w:r>
          </w:p>
          <w:p w14:paraId="083F575B"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:Budget and </w:t>
            </w:r>
          </w:p>
          <w:p w14:paraId="0106ED0B" w14:textId="77777777" w:rsidR="005508BB" w:rsidRPr="00414855" w:rsidRDefault="005508BB" w:rsidP="0080700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Reporting  </w:t>
            </w:r>
          </w:p>
        </w:tc>
      </w:tr>
      <w:tr w:rsidR="005508BB" w:rsidRPr="00F25DAA" w14:paraId="59F48F3F" w14:textId="77777777" w:rsidTr="00C14FE6">
        <w:trPr>
          <w:cantSplit/>
          <w:trHeight w:val="1134"/>
        </w:trPr>
        <w:tc>
          <w:tcPr>
            <w:tcW w:w="805" w:type="pct"/>
            <w:tcBorders>
              <w:top w:val="single" w:sz="4" w:space="0" w:color="auto"/>
              <w:left w:val="single" w:sz="4" w:space="0" w:color="auto"/>
              <w:bottom w:val="single" w:sz="4" w:space="0" w:color="auto"/>
              <w:right w:val="single" w:sz="4" w:space="0" w:color="auto"/>
            </w:tcBorders>
          </w:tcPr>
          <w:p w14:paraId="4E508500"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cPr>
          <w:p w14:paraId="020B3A9D"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03D44998"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0217F450"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40.2</w:t>
            </w:r>
          </w:p>
        </w:tc>
        <w:tc>
          <w:tcPr>
            <w:tcW w:w="881" w:type="pct"/>
            <w:tcBorders>
              <w:top w:val="single" w:sz="4" w:space="0" w:color="auto"/>
              <w:left w:val="single" w:sz="4" w:space="0" w:color="auto"/>
              <w:bottom w:val="single" w:sz="4" w:space="0" w:color="auto"/>
              <w:right w:val="single" w:sz="4" w:space="0" w:color="auto"/>
            </w:tcBorders>
          </w:tcPr>
          <w:p w14:paraId="6C044BFC"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Prepare and adoption adjustment budget by </w:t>
            </w:r>
          </w:p>
          <w:p w14:paraId="7BE3F690"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Council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376F177"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P232</w:t>
            </w:r>
          </w:p>
        </w:tc>
        <w:tc>
          <w:tcPr>
            <w:tcW w:w="783" w:type="pct"/>
            <w:tcBorders>
              <w:top w:val="single" w:sz="4" w:space="0" w:color="auto"/>
              <w:left w:val="single" w:sz="4" w:space="0" w:color="auto"/>
              <w:bottom w:val="single" w:sz="4" w:space="0" w:color="auto"/>
              <w:right w:val="single" w:sz="4" w:space="0" w:color="auto"/>
            </w:tcBorders>
          </w:tcPr>
          <w:p w14:paraId="351A4583"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Adjustment budget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BE97FFE" w14:textId="77777777" w:rsidR="005508BB" w:rsidRPr="00414855" w:rsidRDefault="005508BB" w:rsidP="0080700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4.40.40.2 P232</w:t>
            </w:r>
          </w:p>
        </w:tc>
        <w:tc>
          <w:tcPr>
            <w:tcW w:w="720" w:type="pct"/>
            <w:tcBorders>
              <w:top w:val="single" w:sz="4" w:space="0" w:color="auto"/>
              <w:left w:val="single" w:sz="4" w:space="0" w:color="auto"/>
              <w:bottom w:val="single" w:sz="4" w:space="0" w:color="auto"/>
              <w:right w:val="single" w:sz="4" w:space="0" w:color="auto"/>
            </w:tcBorders>
          </w:tcPr>
          <w:p w14:paraId="57DFFF1A"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474A5B64"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w:t>
            </w:r>
            <w:r w:rsidR="008C311B" w:rsidRPr="00414855">
              <w:rPr>
                <w:rFonts w:ascii="Arial" w:eastAsiaTheme="minorHAnsi" w:hAnsi="Arial" w:cs="Arial"/>
                <w:sz w:val="21"/>
                <w:szCs w:val="21"/>
                <w:lang w:eastAsia="en-US"/>
              </w:rPr>
              <w:t xml:space="preserve">: </w:t>
            </w:r>
            <w:r w:rsidRPr="00414855">
              <w:rPr>
                <w:rFonts w:ascii="Arial" w:eastAsiaTheme="minorHAnsi" w:hAnsi="Arial" w:cs="Arial"/>
                <w:sz w:val="21"/>
                <w:szCs w:val="21"/>
                <w:lang w:eastAsia="en-US"/>
              </w:rPr>
              <w:t xml:space="preserve">Budget and </w:t>
            </w:r>
          </w:p>
          <w:p w14:paraId="0AA0E818"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Reporting  </w:t>
            </w:r>
          </w:p>
        </w:tc>
      </w:tr>
      <w:tr w:rsidR="005508BB" w:rsidRPr="00F25DAA" w14:paraId="04385E48" w14:textId="77777777" w:rsidTr="00C14FE6">
        <w:trPr>
          <w:cantSplit/>
          <w:trHeight w:val="1221"/>
        </w:trPr>
        <w:tc>
          <w:tcPr>
            <w:tcW w:w="805" w:type="pct"/>
            <w:tcBorders>
              <w:top w:val="single" w:sz="4" w:space="0" w:color="auto"/>
              <w:left w:val="single" w:sz="4" w:space="0" w:color="auto"/>
              <w:bottom w:val="single" w:sz="4" w:space="0" w:color="auto"/>
              <w:right w:val="single" w:sz="4" w:space="0" w:color="auto"/>
            </w:tcBorders>
          </w:tcPr>
          <w:p w14:paraId="16285C60" w14:textId="77777777" w:rsidR="005508BB" w:rsidRPr="00414855" w:rsidRDefault="005508BB" w:rsidP="008C311B">
            <w:pPr>
              <w:spacing w:line="259" w:lineRule="auto"/>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cPr>
          <w:p w14:paraId="256C855A" w14:textId="77777777" w:rsidR="005508BB" w:rsidRPr="00414855" w:rsidRDefault="005508BB" w:rsidP="008C311B">
            <w:pPr>
              <w:spacing w:line="259" w:lineRule="auto"/>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4F448332" w14:textId="77777777" w:rsidR="005508BB" w:rsidRPr="00414855" w:rsidRDefault="005508BB" w:rsidP="008C311B">
            <w:pPr>
              <w:spacing w:line="259" w:lineRule="auto"/>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1269E32B" w14:textId="77777777" w:rsidR="005508BB" w:rsidRPr="00414855" w:rsidRDefault="005508BB"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41.1</w:t>
            </w:r>
          </w:p>
        </w:tc>
        <w:tc>
          <w:tcPr>
            <w:tcW w:w="881" w:type="pct"/>
            <w:tcBorders>
              <w:top w:val="single" w:sz="4" w:space="0" w:color="auto"/>
              <w:left w:val="single" w:sz="4" w:space="0" w:color="auto"/>
              <w:bottom w:val="single" w:sz="4" w:space="0" w:color="auto"/>
              <w:right w:val="single" w:sz="4" w:space="0" w:color="auto"/>
            </w:tcBorders>
          </w:tcPr>
          <w:p w14:paraId="033C9F79" w14:textId="77777777" w:rsidR="005508BB" w:rsidRPr="00414855" w:rsidRDefault="005508BB" w:rsidP="008C311B">
            <w:pPr>
              <w:spacing w:line="259" w:lineRule="auto"/>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Annual count of assets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7BE96EF" w14:textId="77777777" w:rsidR="005508BB" w:rsidRPr="00414855" w:rsidRDefault="005508BB"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P233</w:t>
            </w:r>
          </w:p>
        </w:tc>
        <w:tc>
          <w:tcPr>
            <w:tcW w:w="783" w:type="pct"/>
            <w:tcBorders>
              <w:top w:val="single" w:sz="4" w:space="0" w:color="auto"/>
              <w:left w:val="single" w:sz="4" w:space="0" w:color="auto"/>
              <w:bottom w:val="single" w:sz="4" w:space="0" w:color="auto"/>
              <w:right w:val="single" w:sz="4" w:space="0" w:color="auto"/>
            </w:tcBorders>
          </w:tcPr>
          <w:p w14:paraId="75B12E95" w14:textId="77777777" w:rsidR="005508BB" w:rsidRPr="00414855" w:rsidRDefault="005508BB" w:rsidP="008C311B">
            <w:pPr>
              <w:spacing w:line="259" w:lineRule="auto"/>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Annual asset count &amp; fleet management </w:t>
            </w:r>
          </w:p>
          <w:p w14:paraId="29550038" w14:textId="77777777" w:rsidR="005508BB" w:rsidRPr="00414855" w:rsidRDefault="005508BB" w:rsidP="008C311B">
            <w:pPr>
              <w:spacing w:line="259" w:lineRule="auto"/>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report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3CF62203" w14:textId="77777777" w:rsidR="005508BB" w:rsidRPr="00414855" w:rsidRDefault="00B230A5"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4.41.41.1 P233</w:t>
            </w:r>
            <w:r w:rsidR="00A75E86" w:rsidRPr="00414855">
              <w:rPr>
                <w:rFonts w:ascii="Arial" w:eastAsiaTheme="minorHAnsi" w:hAnsi="Arial" w:cs="Arial"/>
                <w:sz w:val="21"/>
                <w:szCs w:val="21"/>
                <w:lang w:eastAsia="en-US"/>
              </w:rPr>
              <w:t xml:space="preserve">          </w:t>
            </w:r>
          </w:p>
        </w:tc>
        <w:tc>
          <w:tcPr>
            <w:tcW w:w="720" w:type="pct"/>
            <w:tcBorders>
              <w:top w:val="single" w:sz="4" w:space="0" w:color="auto"/>
              <w:left w:val="single" w:sz="4" w:space="0" w:color="auto"/>
              <w:bottom w:val="single" w:sz="4" w:space="0" w:color="auto"/>
              <w:right w:val="single" w:sz="4" w:space="0" w:color="auto"/>
            </w:tcBorders>
          </w:tcPr>
          <w:p w14:paraId="4983935F" w14:textId="77777777" w:rsidR="005508BB" w:rsidRPr="00414855" w:rsidRDefault="005508BB" w:rsidP="008C311B">
            <w:pPr>
              <w:spacing w:line="259" w:lineRule="auto"/>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57B98BE3" w14:textId="77777777" w:rsidR="005508BB" w:rsidRPr="00414855" w:rsidRDefault="005508BB" w:rsidP="008C311B">
            <w:pPr>
              <w:spacing w:line="259" w:lineRule="auto"/>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Assets </w:t>
            </w:r>
          </w:p>
        </w:tc>
      </w:tr>
      <w:tr w:rsidR="005508BB" w:rsidRPr="00F25DAA" w14:paraId="2FE1E4E2" w14:textId="77777777" w:rsidTr="00C14FE6">
        <w:trPr>
          <w:cantSplit/>
          <w:trHeight w:val="1211"/>
        </w:trPr>
        <w:tc>
          <w:tcPr>
            <w:tcW w:w="805" w:type="pct"/>
            <w:tcBorders>
              <w:top w:val="single" w:sz="4" w:space="0" w:color="auto"/>
              <w:left w:val="single" w:sz="4" w:space="0" w:color="auto"/>
              <w:bottom w:val="single" w:sz="4" w:space="0" w:color="auto"/>
              <w:right w:val="single" w:sz="4" w:space="0" w:color="auto"/>
            </w:tcBorders>
          </w:tcPr>
          <w:p w14:paraId="0185A955"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245" w:type="pct"/>
            <w:tcBorders>
              <w:top w:val="single" w:sz="4" w:space="0" w:color="auto"/>
              <w:left w:val="single" w:sz="4" w:space="0" w:color="auto"/>
              <w:bottom w:val="single" w:sz="4" w:space="0" w:color="auto"/>
              <w:right w:val="single" w:sz="4" w:space="0" w:color="auto"/>
            </w:tcBorders>
          </w:tcPr>
          <w:p w14:paraId="7FBDC5B1"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735" w:type="pct"/>
            <w:tcBorders>
              <w:top w:val="single" w:sz="4" w:space="0" w:color="auto"/>
              <w:left w:val="single" w:sz="4" w:space="0" w:color="auto"/>
              <w:bottom w:val="single" w:sz="4" w:space="0" w:color="auto"/>
              <w:right w:val="single" w:sz="4" w:space="0" w:color="auto"/>
            </w:tcBorders>
          </w:tcPr>
          <w:p w14:paraId="2E5610C3" w14:textId="77777777" w:rsidR="005508BB" w:rsidRPr="00414855" w:rsidRDefault="005508BB" w:rsidP="008C311B">
            <w:pPr>
              <w:spacing w:line="259" w:lineRule="auto"/>
              <w:jc w:val="both"/>
              <w:rPr>
                <w:rFonts w:ascii="Arial" w:eastAsiaTheme="minorHAnsi" w:hAnsi="Arial" w:cs="Arial"/>
                <w:sz w:val="21"/>
                <w:szCs w:val="21"/>
                <w:lang w:eastAsia="en-US"/>
              </w:rPr>
            </w:pPr>
          </w:p>
        </w:tc>
        <w:tc>
          <w:tcPr>
            <w:tcW w:w="244" w:type="pct"/>
            <w:tcBorders>
              <w:top w:val="single" w:sz="4" w:space="0" w:color="auto"/>
              <w:bottom w:val="single" w:sz="4" w:space="0" w:color="auto"/>
              <w:right w:val="single" w:sz="4" w:space="0" w:color="auto"/>
            </w:tcBorders>
            <w:textDirection w:val="btLr"/>
            <w:vAlign w:val="center"/>
          </w:tcPr>
          <w:p w14:paraId="36CDD8CA" w14:textId="77777777" w:rsidR="005508BB" w:rsidRPr="00414855" w:rsidRDefault="005508BB"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42.1</w:t>
            </w:r>
          </w:p>
        </w:tc>
        <w:tc>
          <w:tcPr>
            <w:tcW w:w="881" w:type="pct"/>
            <w:tcBorders>
              <w:top w:val="single" w:sz="4" w:space="0" w:color="auto"/>
              <w:left w:val="single" w:sz="4" w:space="0" w:color="auto"/>
              <w:bottom w:val="single" w:sz="4" w:space="0" w:color="auto"/>
              <w:right w:val="single" w:sz="4" w:space="0" w:color="auto"/>
            </w:tcBorders>
          </w:tcPr>
          <w:p w14:paraId="12028FF5"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Fully GRAP Compliant </w:t>
            </w:r>
          </w:p>
          <w:p w14:paraId="075963ED"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Asset register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B5B3E3D" w14:textId="77777777" w:rsidR="005508BB" w:rsidRPr="00414855" w:rsidRDefault="005508BB"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P234</w:t>
            </w:r>
          </w:p>
        </w:tc>
        <w:tc>
          <w:tcPr>
            <w:tcW w:w="783" w:type="pct"/>
            <w:tcBorders>
              <w:top w:val="single" w:sz="4" w:space="0" w:color="auto"/>
              <w:left w:val="single" w:sz="4" w:space="0" w:color="auto"/>
              <w:bottom w:val="single" w:sz="4" w:space="0" w:color="auto"/>
              <w:right w:val="single" w:sz="4" w:space="0" w:color="auto"/>
            </w:tcBorders>
          </w:tcPr>
          <w:p w14:paraId="466F540C"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Assets  </w:t>
            </w:r>
          </w:p>
          <w:p w14:paraId="37F81871"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3CE76D9" w14:textId="77777777" w:rsidR="005508BB" w:rsidRPr="00414855" w:rsidRDefault="005508BB" w:rsidP="00A75E86">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4.42.42.1 P234</w:t>
            </w:r>
          </w:p>
        </w:tc>
        <w:tc>
          <w:tcPr>
            <w:tcW w:w="720" w:type="pct"/>
            <w:tcBorders>
              <w:top w:val="single" w:sz="4" w:space="0" w:color="auto"/>
              <w:left w:val="single" w:sz="4" w:space="0" w:color="auto"/>
              <w:bottom w:val="single" w:sz="4" w:space="0" w:color="auto"/>
              <w:right w:val="single" w:sz="4" w:space="0" w:color="auto"/>
            </w:tcBorders>
          </w:tcPr>
          <w:p w14:paraId="62B24DD4"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6D60A68A" w14:textId="77777777" w:rsidR="005508BB" w:rsidRPr="00414855" w:rsidRDefault="005508BB" w:rsidP="008C311B">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Assets </w:t>
            </w:r>
          </w:p>
        </w:tc>
      </w:tr>
      <w:tr w:rsidR="005508BB" w:rsidRPr="00F25DAA" w14:paraId="0C65537E" w14:textId="77777777" w:rsidTr="00C14FE6">
        <w:trPr>
          <w:cantSplit/>
          <w:trHeight w:val="1228"/>
        </w:trPr>
        <w:tc>
          <w:tcPr>
            <w:tcW w:w="805" w:type="pct"/>
            <w:tcBorders>
              <w:top w:val="single" w:sz="4" w:space="0" w:color="auto"/>
              <w:left w:val="single" w:sz="4" w:space="0" w:color="auto"/>
              <w:bottom w:val="single" w:sz="4" w:space="0" w:color="auto"/>
              <w:right w:val="single" w:sz="4" w:space="0" w:color="auto"/>
            </w:tcBorders>
          </w:tcPr>
          <w:p w14:paraId="0816898C" w14:textId="77777777" w:rsidR="005508BB" w:rsidRPr="00414855" w:rsidRDefault="005508BB" w:rsidP="00414855">
            <w:pPr>
              <w:spacing w:line="259" w:lineRule="auto"/>
              <w:jc w:val="both"/>
              <w:rPr>
                <w:rFonts w:ascii="Arial" w:eastAsiaTheme="minorHAnsi" w:hAnsi="Arial" w:cs="Arial"/>
                <w:sz w:val="21"/>
                <w:szCs w:val="21"/>
                <w:lang w:eastAsia="en-US"/>
              </w:rPr>
            </w:pPr>
          </w:p>
        </w:tc>
        <w:tc>
          <w:tcPr>
            <w:tcW w:w="245" w:type="pct"/>
            <w:tcBorders>
              <w:top w:val="single" w:sz="4" w:space="0" w:color="auto"/>
              <w:bottom w:val="single" w:sz="4" w:space="0" w:color="auto"/>
              <w:right w:val="single" w:sz="4" w:space="0" w:color="auto"/>
            </w:tcBorders>
            <w:textDirection w:val="btLr"/>
            <w:vAlign w:val="center"/>
          </w:tcPr>
          <w:p w14:paraId="63A7725C"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40</w:t>
            </w:r>
          </w:p>
        </w:tc>
        <w:tc>
          <w:tcPr>
            <w:tcW w:w="735" w:type="pct"/>
            <w:tcBorders>
              <w:top w:val="single" w:sz="4" w:space="0" w:color="auto"/>
              <w:left w:val="single" w:sz="4" w:space="0" w:color="auto"/>
              <w:bottom w:val="single" w:sz="4" w:space="0" w:color="auto"/>
              <w:right w:val="single" w:sz="4" w:space="0" w:color="auto"/>
            </w:tcBorders>
          </w:tcPr>
          <w:p w14:paraId="29DB1D99"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To provide a credible budget</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60B38D1"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42.2</w:t>
            </w:r>
          </w:p>
        </w:tc>
        <w:tc>
          <w:tcPr>
            <w:tcW w:w="881" w:type="pct"/>
            <w:tcBorders>
              <w:top w:val="single" w:sz="4" w:space="0" w:color="auto"/>
              <w:left w:val="single" w:sz="4" w:space="0" w:color="auto"/>
              <w:bottom w:val="single" w:sz="4" w:space="0" w:color="auto"/>
              <w:right w:val="single" w:sz="4" w:space="0" w:color="auto"/>
            </w:tcBorders>
          </w:tcPr>
          <w:p w14:paraId="078F99A6"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Annual disposal sale of assets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B06221D"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P235</w:t>
            </w:r>
          </w:p>
        </w:tc>
        <w:tc>
          <w:tcPr>
            <w:tcW w:w="783" w:type="pct"/>
            <w:tcBorders>
              <w:top w:val="single" w:sz="4" w:space="0" w:color="auto"/>
              <w:left w:val="single" w:sz="4" w:space="0" w:color="auto"/>
              <w:bottom w:val="single" w:sz="4" w:space="0" w:color="auto"/>
              <w:right w:val="single" w:sz="4" w:space="0" w:color="auto"/>
            </w:tcBorders>
          </w:tcPr>
          <w:p w14:paraId="25577DD7"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Disposal sales of assets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288369A3" w14:textId="77777777" w:rsidR="005508BB" w:rsidRPr="00414855" w:rsidRDefault="005508BB" w:rsidP="00414855">
            <w:pPr>
              <w:spacing w:line="259" w:lineRule="auto"/>
              <w:ind w:left="113" w:right="113"/>
              <w:jc w:val="center"/>
              <w:rPr>
                <w:rFonts w:ascii="Arial" w:eastAsiaTheme="minorHAnsi" w:hAnsi="Arial" w:cs="Arial"/>
                <w:sz w:val="21"/>
                <w:szCs w:val="21"/>
                <w:lang w:eastAsia="en-US"/>
              </w:rPr>
            </w:pPr>
            <w:r w:rsidRPr="00414855">
              <w:rPr>
                <w:rFonts w:ascii="Arial" w:eastAsiaTheme="minorHAnsi" w:hAnsi="Arial" w:cs="Arial"/>
                <w:sz w:val="21"/>
                <w:szCs w:val="21"/>
                <w:lang w:eastAsia="en-US"/>
              </w:rPr>
              <w:t>4.42.42.2 P235</w:t>
            </w:r>
          </w:p>
        </w:tc>
        <w:tc>
          <w:tcPr>
            <w:tcW w:w="720" w:type="pct"/>
            <w:tcBorders>
              <w:top w:val="single" w:sz="4" w:space="0" w:color="auto"/>
              <w:left w:val="single" w:sz="4" w:space="0" w:color="auto"/>
              <w:bottom w:val="single" w:sz="4" w:space="0" w:color="auto"/>
              <w:right w:val="single" w:sz="4" w:space="0" w:color="auto"/>
            </w:tcBorders>
          </w:tcPr>
          <w:p w14:paraId="54786576"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Financial </w:t>
            </w:r>
          </w:p>
          <w:p w14:paraId="29D93224" w14:textId="77777777" w:rsidR="005508BB" w:rsidRPr="00414855" w:rsidRDefault="005508BB" w:rsidP="00414855">
            <w:pPr>
              <w:spacing w:line="259" w:lineRule="auto"/>
              <w:jc w:val="both"/>
              <w:rPr>
                <w:rFonts w:ascii="Arial" w:eastAsiaTheme="minorHAnsi" w:hAnsi="Arial" w:cs="Arial"/>
                <w:sz w:val="21"/>
                <w:szCs w:val="21"/>
                <w:lang w:eastAsia="en-US"/>
              </w:rPr>
            </w:pPr>
            <w:r w:rsidRPr="00414855">
              <w:rPr>
                <w:rFonts w:ascii="Arial" w:eastAsiaTheme="minorHAnsi" w:hAnsi="Arial" w:cs="Arial"/>
                <w:sz w:val="21"/>
                <w:szCs w:val="21"/>
                <w:lang w:eastAsia="en-US"/>
              </w:rPr>
              <w:t xml:space="preserve">Management: Assets </w:t>
            </w:r>
          </w:p>
        </w:tc>
      </w:tr>
      <w:tr w:rsidR="00F36228" w:rsidRPr="00F25DAA" w14:paraId="1B941FA9" w14:textId="77777777" w:rsidTr="00C52EC9">
        <w:trPr>
          <w:cantSplit/>
          <w:trHeight w:val="84"/>
        </w:trPr>
        <w:tc>
          <w:tcPr>
            <w:tcW w:w="5000" w:type="pct"/>
            <w:gridSpan w:val="9"/>
            <w:tcBorders>
              <w:top w:val="single" w:sz="4" w:space="0" w:color="auto"/>
              <w:left w:val="single" w:sz="4" w:space="0" w:color="auto"/>
              <w:bottom w:val="single" w:sz="4" w:space="0" w:color="auto"/>
              <w:right w:val="single" w:sz="4" w:space="0" w:color="auto"/>
            </w:tcBorders>
            <w:shd w:val="clear" w:color="auto" w:fill="FF0000"/>
            <w:vAlign w:val="center"/>
          </w:tcPr>
          <w:p w14:paraId="2640B608" w14:textId="77777777" w:rsidR="00F36228" w:rsidRPr="00F36228" w:rsidRDefault="00F36228" w:rsidP="00C52EC9">
            <w:pPr>
              <w:jc w:val="center"/>
              <w:rPr>
                <w:rFonts w:ascii="Arial" w:hAnsi="Arial" w:cs="Arial"/>
                <w:color w:val="FFFFFF" w:themeColor="background1"/>
                <w:sz w:val="21"/>
                <w:szCs w:val="21"/>
              </w:rPr>
            </w:pPr>
            <w:r w:rsidRPr="00F36228">
              <w:rPr>
                <w:rFonts w:ascii="Arial" w:hAnsi="Arial" w:cs="Arial"/>
                <w:b/>
                <w:color w:val="FFFFFF" w:themeColor="background1"/>
                <w:sz w:val="21"/>
                <w:szCs w:val="21"/>
              </w:rPr>
              <w:t xml:space="preserve">Development Priority </w:t>
            </w:r>
            <w:r w:rsidR="00C52EC9">
              <w:rPr>
                <w:rFonts w:ascii="Arial" w:hAnsi="Arial" w:cs="Arial"/>
                <w:b/>
                <w:color w:val="FFFFFF" w:themeColor="background1"/>
                <w:sz w:val="21"/>
                <w:szCs w:val="21"/>
              </w:rPr>
              <w:t>N</w:t>
            </w:r>
            <w:r w:rsidRPr="00F36228">
              <w:rPr>
                <w:rFonts w:ascii="Arial" w:hAnsi="Arial" w:cs="Arial"/>
                <w:b/>
                <w:color w:val="FFFFFF" w:themeColor="background1"/>
                <w:sz w:val="21"/>
                <w:szCs w:val="21"/>
              </w:rPr>
              <w:t>o</w:t>
            </w:r>
            <w:r w:rsidR="00C52EC9">
              <w:rPr>
                <w:rFonts w:ascii="Arial" w:hAnsi="Arial" w:cs="Arial"/>
                <w:b/>
                <w:color w:val="FFFFFF" w:themeColor="background1"/>
                <w:sz w:val="21"/>
                <w:szCs w:val="21"/>
              </w:rPr>
              <w:t>.</w:t>
            </w:r>
            <w:r w:rsidRPr="00F36228">
              <w:rPr>
                <w:rFonts w:ascii="Arial" w:hAnsi="Arial" w:cs="Arial"/>
                <w:b/>
                <w:color w:val="FFFFFF" w:themeColor="background1"/>
                <w:sz w:val="21"/>
                <w:szCs w:val="21"/>
              </w:rPr>
              <w:t xml:space="preserve"> Five- Good Governance and Public Participation</w:t>
            </w:r>
          </w:p>
        </w:tc>
      </w:tr>
      <w:tr w:rsidR="00372F19" w:rsidRPr="00F25DAA" w14:paraId="75BFE1FD" w14:textId="77777777" w:rsidTr="00414855">
        <w:trPr>
          <w:cantSplit/>
          <w:trHeight w:val="1134"/>
        </w:trPr>
        <w:tc>
          <w:tcPr>
            <w:tcW w:w="805" w:type="pct"/>
            <w:vMerge w:val="restart"/>
            <w:tcBorders>
              <w:top w:val="single" w:sz="4" w:space="0" w:color="auto"/>
              <w:left w:val="single" w:sz="4" w:space="0" w:color="auto"/>
              <w:right w:val="single" w:sz="4" w:space="0" w:color="auto"/>
            </w:tcBorders>
          </w:tcPr>
          <w:p w14:paraId="1C8F4634" w14:textId="77777777" w:rsidR="00372F19" w:rsidRPr="00414855" w:rsidRDefault="00372F19" w:rsidP="00414855">
            <w:pPr>
              <w:jc w:val="both"/>
              <w:rPr>
                <w:rFonts w:ascii="Arial" w:hAnsi="Arial" w:cs="Arial"/>
                <w:sz w:val="21"/>
                <w:szCs w:val="21"/>
              </w:rPr>
            </w:pPr>
            <w:r w:rsidRPr="00414855">
              <w:rPr>
                <w:rFonts w:ascii="Arial" w:hAnsi="Arial" w:cs="Arial"/>
                <w:sz w:val="21"/>
                <w:szCs w:val="21"/>
              </w:rPr>
              <w:t xml:space="preserve">To open, transparent, corruption free governance  </w:t>
            </w:r>
          </w:p>
        </w:tc>
        <w:tc>
          <w:tcPr>
            <w:tcW w:w="245" w:type="pct"/>
            <w:tcBorders>
              <w:top w:val="single" w:sz="4" w:space="0" w:color="auto"/>
              <w:bottom w:val="single" w:sz="4" w:space="0" w:color="auto"/>
              <w:right w:val="single" w:sz="4" w:space="0" w:color="auto"/>
            </w:tcBorders>
            <w:textDirection w:val="btLr"/>
            <w:vAlign w:val="center"/>
          </w:tcPr>
          <w:p w14:paraId="3F84E805"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43</w:t>
            </w:r>
          </w:p>
        </w:tc>
        <w:tc>
          <w:tcPr>
            <w:tcW w:w="735" w:type="pct"/>
            <w:tcBorders>
              <w:top w:val="single" w:sz="4" w:space="0" w:color="auto"/>
              <w:left w:val="single" w:sz="4" w:space="0" w:color="auto"/>
              <w:bottom w:val="single" w:sz="4" w:space="0" w:color="auto"/>
              <w:right w:val="single" w:sz="4" w:space="0" w:color="auto"/>
            </w:tcBorders>
          </w:tcPr>
          <w:p w14:paraId="68C5EB52"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To implement the fraud prevention policy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BE18B06"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43.1</w:t>
            </w:r>
          </w:p>
        </w:tc>
        <w:tc>
          <w:tcPr>
            <w:tcW w:w="881" w:type="pct"/>
            <w:tcBorders>
              <w:top w:val="single" w:sz="4" w:space="0" w:color="auto"/>
              <w:left w:val="single" w:sz="4" w:space="0" w:color="auto"/>
              <w:bottom w:val="single" w:sz="4" w:space="0" w:color="auto"/>
              <w:right w:val="single" w:sz="4" w:space="0" w:color="auto"/>
            </w:tcBorders>
          </w:tcPr>
          <w:p w14:paraId="669F1DAC"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One awareness programme annually </w:t>
            </w:r>
          </w:p>
          <w:p w14:paraId="01424E0B" w14:textId="77777777" w:rsidR="00372F19" w:rsidRPr="00414855" w:rsidRDefault="00372F19" w:rsidP="00414855">
            <w:pPr>
              <w:spacing w:line="259" w:lineRule="auto"/>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7B8A774"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P236</w:t>
            </w:r>
          </w:p>
        </w:tc>
        <w:tc>
          <w:tcPr>
            <w:tcW w:w="783" w:type="pct"/>
            <w:tcBorders>
              <w:top w:val="single" w:sz="4" w:space="0" w:color="auto"/>
              <w:left w:val="single" w:sz="4" w:space="0" w:color="auto"/>
              <w:bottom w:val="single" w:sz="4" w:space="0" w:color="auto"/>
              <w:right w:val="single" w:sz="4" w:space="0" w:color="auto"/>
            </w:tcBorders>
          </w:tcPr>
          <w:p w14:paraId="31FCF478"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Awareness </w:t>
            </w:r>
          </w:p>
          <w:p w14:paraId="503B710A"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Program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36C777C" w14:textId="77777777" w:rsidR="00372F19" w:rsidRPr="00414855" w:rsidRDefault="00372F19" w:rsidP="00414855">
            <w:pPr>
              <w:spacing w:line="259" w:lineRule="auto"/>
              <w:ind w:left="113" w:right="113"/>
              <w:jc w:val="center"/>
              <w:rPr>
                <w:rFonts w:ascii="Arial" w:hAnsi="Arial" w:cs="Arial"/>
                <w:sz w:val="21"/>
                <w:szCs w:val="21"/>
              </w:rPr>
            </w:pPr>
            <w:r w:rsidRPr="00414855">
              <w:rPr>
                <w:rFonts w:ascii="Arial" w:hAnsi="Arial" w:cs="Arial"/>
                <w:sz w:val="21"/>
                <w:szCs w:val="21"/>
              </w:rPr>
              <w:t>5.43.43.1 P236</w:t>
            </w:r>
          </w:p>
        </w:tc>
        <w:tc>
          <w:tcPr>
            <w:tcW w:w="720" w:type="pct"/>
            <w:tcBorders>
              <w:top w:val="single" w:sz="4" w:space="0" w:color="auto"/>
              <w:left w:val="single" w:sz="4" w:space="0" w:color="auto"/>
              <w:bottom w:val="single" w:sz="4" w:space="0" w:color="auto"/>
              <w:right w:val="single" w:sz="4" w:space="0" w:color="auto"/>
            </w:tcBorders>
          </w:tcPr>
          <w:p w14:paraId="43308446"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Risk </w:t>
            </w:r>
          </w:p>
          <w:p w14:paraId="374F3C0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Management  </w:t>
            </w:r>
          </w:p>
        </w:tc>
      </w:tr>
      <w:tr w:rsidR="00372F19" w:rsidRPr="00F25DAA" w14:paraId="42787719" w14:textId="77777777" w:rsidTr="00414855">
        <w:trPr>
          <w:cantSplit/>
          <w:trHeight w:val="1134"/>
        </w:trPr>
        <w:tc>
          <w:tcPr>
            <w:tcW w:w="805" w:type="pct"/>
            <w:vMerge/>
            <w:tcBorders>
              <w:left w:val="single" w:sz="4" w:space="0" w:color="auto"/>
              <w:right w:val="single" w:sz="4" w:space="0" w:color="auto"/>
            </w:tcBorders>
          </w:tcPr>
          <w:p w14:paraId="5D4D9F3E" w14:textId="77777777" w:rsidR="00372F19" w:rsidRPr="00414855" w:rsidRDefault="00372F19" w:rsidP="00414855">
            <w:pPr>
              <w:jc w:val="both"/>
              <w:rPr>
                <w:rFonts w:ascii="Arial" w:hAnsi="Arial" w:cs="Arial"/>
                <w:sz w:val="21"/>
                <w:szCs w:val="21"/>
              </w:rPr>
            </w:pPr>
          </w:p>
        </w:tc>
        <w:tc>
          <w:tcPr>
            <w:tcW w:w="245" w:type="pct"/>
            <w:tcBorders>
              <w:top w:val="single" w:sz="4" w:space="0" w:color="auto"/>
              <w:bottom w:val="single" w:sz="4" w:space="0" w:color="auto"/>
              <w:right w:val="single" w:sz="4" w:space="0" w:color="auto"/>
            </w:tcBorders>
            <w:textDirection w:val="btLr"/>
            <w:vAlign w:val="center"/>
          </w:tcPr>
          <w:p w14:paraId="05E302F1"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44</w:t>
            </w:r>
          </w:p>
        </w:tc>
        <w:tc>
          <w:tcPr>
            <w:tcW w:w="735" w:type="pct"/>
            <w:tcBorders>
              <w:top w:val="single" w:sz="4" w:space="0" w:color="auto"/>
              <w:left w:val="single" w:sz="4" w:space="0" w:color="auto"/>
              <w:bottom w:val="single" w:sz="4" w:space="0" w:color="auto"/>
              <w:right w:val="single" w:sz="4" w:space="0" w:color="auto"/>
            </w:tcBorders>
          </w:tcPr>
          <w:p w14:paraId="70F47CDD"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Improve planning of  risk  management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E6715A8"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44.1</w:t>
            </w:r>
          </w:p>
        </w:tc>
        <w:tc>
          <w:tcPr>
            <w:tcW w:w="881" w:type="pct"/>
            <w:tcBorders>
              <w:top w:val="single" w:sz="4" w:space="0" w:color="auto"/>
              <w:left w:val="single" w:sz="4" w:space="0" w:color="auto"/>
              <w:bottom w:val="single" w:sz="4" w:space="0" w:color="auto"/>
              <w:right w:val="single" w:sz="4" w:space="0" w:color="auto"/>
            </w:tcBorders>
          </w:tcPr>
          <w:p w14:paraId="03B6B31D"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Establishment of a Hotline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302145D"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P237</w:t>
            </w:r>
          </w:p>
        </w:tc>
        <w:tc>
          <w:tcPr>
            <w:tcW w:w="783" w:type="pct"/>
            <w:tcBorders>
              <w:top w:val="single" w:sz="4" w:space="0" w:color="auto"/>
              <w:left w:val="single" w:sz="4" w:space="0" w:color="auto"/>
              <w:bottom w:val="single" w:sz="4" w:space="0" w:color="auto"/>
              <w:right w:val="single" w:sz="4" w:space="0" w:color="auto"/>
            </w:tcBorders>
          </w:tcPr>
          <w:p w14:paraId="51D3E96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Establishment of a Hot line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49AF2343" w14:textId="77777777" w:rsidR="00372F19" w:rsidRPr="00414855" w:rsidRDefault="00372F19" w:rsidP="00414855">
            <w:pPr>
              <w:spacing w:line="259" w:lineRule="auto"/>
              <w:ind w:left="113" w:right="113"/>
              <w:jc w:val="center"/>
              <w:rPr>
                <w:rFonts w:ascii="Arial" w:hAnsi="Arial" w:cs="Arial"/>
                <w:sz w:val="21"/>
                <w:szCs w:val="21"/>
              </w:rPr>
            </w:pPr>
            <w:r w:rsidRPr="00414855">
              <w:rPr>
                <w:rFonts w:ascii="Arial" w:hAnsi="Arial" w:cs="Arial"/>
                <w:sz w:val="21"/>
                <w:szCs w:val="21"/>
              </w:rPr>
              <w:t>5.44.44.1 P237</w:t>
            </w:r>
          </w:p>
        </w:tc>
        <w:tc>
          <w:tcPr>
            <w:tcW w:w="720" w:type="pct"/>
            <w:tcBorders>
              <w:top w:val="single" w:sz="4" w:space="0" w:color="auto"/>
              <w:left w:val="single" w:sz="4" w:space="0" w:color="auto"/>
              <w:bottom w:val="single" w:sz="4" w:space="0" w:color="auto"/>
              <w:right w:val="single" w:sz="4" w:space="0" w:color="auto"/>
            </w:tcBorders>
          </w:tcPr>
          <w:p w14:paraId="5EE8964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Risk </w:t>
            </w:r>
          </w:p>
          <w:p w14:paraId="1BDB2DCB"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Management  </w:t>
            </w:r>
          </w:p>
        </w:tc>
      </w:tr>
      <w:tr w:rsidR="00372F19" w:rsidRPr="00F25DAA" w14:paraId="6E0522C4" w14:textId="77777777" w:rsidTr="00414855">
        <w:trPr>
          <w:cantSplit/>
          <w:trHeight w:val="1134"/>
        </w:trPr>
        <w:tc>
          <w:tcPr>
            <w:tcW w:w="805" w:type="pct"/>
            <w:vMerge/>
            <w:tcBorders>
              <w:left w:val="single" w:sz="4" w:space="0" w:color="auto"/>
              <w:right w:val="single" w:sz="4" w:space="0" w:color="auto"/>
            </w:tcBorders>
          </w:tcPr>
          <w:p w14:paraId="227DD652" w14:textId="77777777" w:rsidR="00372F19" w:rsidRPr="00414855" w:rsidRDefault="00372F19" w:rsidP="00414855">
            <w:pPr>
              <w:jc w:val="both"/>
              <w:rPr>
                <w:rFonts w:ascii="Arial" w:hAnsi="Arial" w:cs="Arial"/>
                <w:sz w:val="21"/>
                <w:szCs w:val="21"/>
              </w:rPr>
            </w:pPr>
          </w:p>
        </w:tc>
        <w:tc>
          <w:tcPr>
            <w:tcW w:w="245" w:type="pct"/>
            <w:tcBorders>
              <w:top w:val="single" w:sz="4" w:space="0" w:color="auto"/>
              <w:bottom w:val="single" w:sz="4" w:space="0" w:color="auto"/>
              <w:right w:val="single" w:sz="4" w:space="0" w:color="auto"/>
            </w:tcBorders>
            <w:textDirection w:val="btLr"/>
            <w:vAlign w:val="center"/>
          </w:tcPr>
          <w:p w14:paraId="5093D244" w14:textId="77777777" w:rsidR="00372F19" w:rsidRPr="00414855" w:rsidRDefault="00372F19" w:rsidP="00414855">
            <w:pPr>
              <w:spacing w:line="259" w:lineRule="auto"/>
              <w:jc w:val="center"/>
              <w:rPr>
                <w:rFonts w:ascii="Arial" w:hAnsi="Arial" w:cs="Arial"/>
                <w:sz w:val="21"/>
                <w:szCs w:val="21"/>
              </w:rPr>
            </w:pPr>
          </w:p>
        </w:tc>
        <w:tc>
          <w:tcPr>
            <w:tcW w:w="735" w:type="pct"/>
            <w:tcBorders>
              <w:top w:val="single" w:sz="4" w:space="0" w:color="auto"/>
              <w:left w:val="single" w:sz="4" w:space="0" w:color="auto"/>
              <w:bottom w:val="single" w:sz="4" w:space="0" w:color="auto"/>
              <w:right w:val="single" w:sz="4" w:space="0" w:color="auto"/>
            </w:tcBorders>
          </w:tcPr>
          <w:p w14:paraId="51F669AC" w14:textId="77777777" w:rsidR="00372F19" w:rsidRPr="00414855" w:rsidRDefault="00372F19" w:rsidP="00414855">
            <w:pPr>
              <w:spacing w:line="259" w:lineRule="auto"/>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540C5B2"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44.2</w:t>
            </w:r>
          </w:p>
        </w:tc>
        <w:tc>
          <w:tcPr>
            <w:tcW w:w="881" w:type="pct"/>
            <w:tcBorders>
              <w:top w:val="single" w:sz="4" w:space="0" w:color="auto"/>
              <w:left w:val="single" w:sz="4" w:space="0" w:color="auto"/>
              <w:bottom w:val="single" w:sz="4" w:space="0" w:color="auto"/>
              <w:right w:val="single" w:sz="4" w:space="0" w:color="auto"/>
            </w:tcBorders>
          </w:tcPr>
          <w:p w14:paraId="50ED322D"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Conduct annually risk assessment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6AAD392"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P238</w:t>
            </w:r>
          </w:p>
        </w:tc>
        <w:tc>
          <w:tcPr>
            <w:tcW w:w="783" w:type="pct"/>
            <w:tcBorders>
              <w:top w:val="single" w:sz="4" w:space="0" w:color="auto"/>
              <w:left w:val="single" w:sz="4" w:space="0" w:color="auto"/>
              <w:bottom w:val="single" w:sz="4" w:space="0" w:color="auto"/>
              <w:right w:val="single" w:sz="4" w:space="0" w:color="auto"/>
            </w:tcBorders>
          </w:tcPr>
          <w:p w14:paraId="52835F1B"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Annual review of Institutional and operational  </w:t>
            </w:r>
          </w:p>
          <w:p w14:paraId="14E46B33"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Risk registers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9F13595" w14:textId="77777777" w:rsidR="00372F19" w:rsidRPr="00414855" w:rsidRDefault="00372F19" w:rsidP="00414855">
            <w:pPr>
              <w:spacing w:line="259" w:lineRule="auto"/>
              <w:ind w:left="113" w:right="113"/>
              <w:jc w:val="center"/>
              <w:rPr>
                <w:rFonts w:ascii="Arial" w:hAnsi="Arial" w:cs="Arial"/>
                <w:sz w:val="21"/>
                <w:szCs w:val="21"/>
              </w:rPr>
            </w:pPr>
            <w:r w:rsidRPr="00414855">
              <w:rPr>
                <w:rFonts w:ascii="Arial" w:hAnsi="Arial" w:cs="Arial"/>
                <w:sz w:val="21"/>
                <w:szCs w:val="21"/>
              </w:rPr>
              <w:t>5.44.44.2 P238</w:t>
            </w:r>
          </w:p>
        </w:tc>
        <w:tc>
          <w:tcPr>
            <w:tcW w:w="720" w:type="pct"/>
            <w:tcBorders>
              <w:top w:val="single" w:sz="4" w:space="0" w:color="auto"/>
              <w:left w:val="single" w:sz="4" w:space="0" w:color="auto"/>
              <w:bottom w:val="single" w:sz="4" w:space="0" w:color="auto"/>
              <w:right w:val="single" w:sz="4" w:space="0" w:color="auto"/>
            </w:tcBorders>
          </w:tcPr>
          <w:p w14:paraId="55A1557E"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Risk </w:t>
            </w:r>
          </w:p>
          <w:p w14:paraId="29599DBD"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Management  </w:t>
            </w:r>
          </w:p>
        </w:tc>
      </w:tr>
      <w:tr w:rsidR="00372F19" w:rsidRPr="00F25DAA" w14:paraId="66732BF8" w14:textId="77777777" w:rsidTr="00414855">
        <w:trPr>
          <w:cantSplit/>
          <w:trHeight w:val="1134"/>
        </w:trPr>
        <w:tc>
          <w:tcPr>
            <w:tcW w:w="805" w:type="pct"/>
            <w:vMerge/>
            <w:tcBorders>
              <w:left w:val="single" w:sz="4" w:space="0" w:color="auto"/>
              <w:right w:val="single" w:sz="4" w:space="0" w:color="auto"/>
            </w:tcBorders>
          </w:tcPr>
          <w:p w14:paraId="5613A181" w14:textId="77777777" w:rsidR="00372F19" w:rsidRPr="00414855" w:rsidRDefault="00372F19" w:rsidP="00414855">
            <w:pPr>
              <w:jc w:val="both"/>
              <w:rPr>
                <w:rFonts w:ascii="Arial" w:hAnsi="Arial" w:cs="Arial"/>
                <w:sz w:val="21"/>
                <w:szCs w:val="21"/>
              </w:rPr>
            </w:pPr>
          </w:p>
        </w:tc>
        <w:tc>
          <w:tcPr>
            <w:tcW w:w="245" w:type="pct"/>
            <w:tcBorders>
              <w:top w:val="single" w:sz="4" w:space="0" w:color="auto"/>
              <w:bottom w:val="single" w:sz="4" w:space="0" w:color="auto"/>
              <w:right w:val="single" w:sz="4" w:space="0" w:color="auto"/>
            </w:tcBorders>
            <w:textDirection w:val="btLr"/>
            <w:vAlign w:val="center"/>
          </w:tcPr>
          <w:p w14:paraId="4A27A5B5"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45</w:t>
            </w:r>
          </w:p>
        </w:tc>
        <w:tc>
          <w:tcPr>
            <w:tcW w:w="735" w:type="pct"/>
            <w:tcBorders>
              <w:top w:val="single" w:sz="4" w:space="0" w:color="auto"/>
              <w:left w:val="single" w:sz="4" w:space="0" w:color="auto"/>
              <w:bottom w:val="single" w:sz="4" w:space="0" w:color="auto"/>
              <w:right w:val="single" w:sz="4" w:space="0" w:color="auto"/>
            </w:tcBorders>
          </w:tcPr>
          <w:p w14:paraId="6E0CF468"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Enhance risk management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20929F4"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45.1</w:t>
            </w:r>
          </w:p>
        </w:tc>
        <w:tc>
          <w:tcPr>
            <w:tcW w:w="881" w:type="pct"/>
            <w:tcBorders>
              <w:top w:val="single" w:sz="4" w:space="0" w:color="auto"/>
              <w:left w:val="single" w:sz="4" w:space="0" w:color="auto"/>
              <w:bottom w:val="single" w:sz="4" w:space="0" w:color="auto"/>
              <w:right w:val="single" w:sz="4" w:space="0" w:color="auto"/>
            </w:tcBorders>
          </w:tcPr>
          <w:p w14:paraId="349B25F8"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Institutionalisation of risk management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F0C7B01"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P239</w:t>
            </w:r>
          </w:p>
        </w:tc>
        <w:tc>
          <w:tcPr>
            <w:tcW w:w="783" w:type="pct"/>
            <w:tcBorders>
              <w:top w:val="single" w:sz="4" w:space="0" w:color="auto"/>
              <w:left w:val="single" w:sz="4" w:space="0" w:color="auto"/>
              <w:bottom w:val="single" w:sz="4" w:space="0" w:color="auto"/>
              <w:right w:val="single" w:sz="4" w:space="0" w:color="auto"/>
            </w:tcBorders>
          </w:tcPr>
          <w:p w14:paraId="5CD7B306"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Quarterly   on the risk management activities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59FBC8F7" w14:textId="77777777" w:rsidR="00372F19" w:rsidRPr="00414855" w:rsidRDefault="00372F19" w:rsidP="00414855">
            <w:pPr>
              <w:spacing w:line="259" w:lineRule="auto"/>
              <w:ind w:left="113" w:right="113"/>
              <w:jc w:val="center"/>
              <w:rPr>
                <w:rFonts w:ascii="Arial" w:hAnsi="Arial" w:cs="Arial"/>
                <w:sz w:val="21"/>
                <w:szCs w:val="21"/>
              </w:rPr>
            </w:pPr>
            <w:r w:rsidRPr="00414855">
              <w:rPr>
                <w:rFonts w:ascii="Arial" w:hAnsi="Arial" w:cs="Arial"/>
                <w:sz w:val="21"/>
                <w:szCs w:val="21"/>
              </w:rPr>
              <w:t>5.45.45.1 P239</w:t>
            </w:r>
          </w:p>
        </w:tc>
        <w:tc>
          <w:tcPr>
            <w:tcW w:w="720" w:type="pct"/>
            <w:tcBorders>
              <w:top w:val="single" w:sz="4" w:space="0" w:color="auto"/>
              <w:left w:val="single" w:sz="4" w:space="0" w:color="auto"/>
              <w:bottom w:val="single" w:sz="4" w:space="0" w:color="auto"/>
              <w:right w:val="single" w:sz="4" w:space="0" w:color="auto"/>
            </w:tcBorders>
          </w:tcPr>
          <w:p w14:paraId="2B599921"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Risk </w:t>
            </w:r>
          </w:p>
          <w:p w14:paraId="275441F5"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Management  </w:t>
            </w:r>
          </w:p>
        </w:tc>
      </w:tr>
      <w:tr w:rsidR="00372F19" w:rsidRPr="00F25DAA" w14:paraId="1AB1E8F3" w14:textId="77777777" w:rsidTr="00246E29">
        <w:trPr>
          <w:cantSplit/>
          <w:trHeight w:val="1134"/>
        </w:trPr>
        <w:tc>
          <w:tcPr>
            <w:tcW w:w="805" w:type="pct"/>
            <w:vMerge/>
            <w:tcBorders>
              <w:left w:val="single" w:sz="4" w:space="0" w:color="auto"/>
              <w:right w:val="single" w:sz="4" w:space="0" w:color="auto"/>
            </w:tcBorders>
          </w:tcPr>
          <w:p w14:paraId="6B6AAC5F" w14:textId="77777777" w:rsidR="00372F19" w:rsidRPr="00F25DAA" w:rsidRDefault="00372F19" w:rsidP="00414855">
            <w:pPr>
              <w:jc w:val="both"/>
              <w:rPr>
                <w:rFonts w:ascii="Arial" w:hAnsi="Arial" w:cs="Arial"/>
              </w:rPr>
            </w:pPr>
          </w:p>
        </w:tc>
        <w:tc>
          <w:tcPr>
            <w:tcW w:w="245" w:type="pct"/>
            <w:tcBorders>
              <w:top w:val="single" w:sz="4" w:space="0" w:color="auto"/>
              <w:bottom w:val="single" w:sz="4" w:space="0" w:color="auto"/>
              <w:right w:val="single" w:sz="4" w:space="0" w:color="auto"/>
            </w:tcBorders>
            <w:textDirection w:val="btLr"/>
            <w:vAlign w:val="center"/>
          </w:tcPr>
          <w:p w14:paraId="7663AC33"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46</w:t>
            </w:r>
          </w:p>
        </w:tc>
        <w:tc>
          <w:tcPr>
            <w:tcW w:w="735" w:type="pct"/>
            <w:tcBorders>
              <w:top w:val="single" w:sz="4" w:space="0" w:color="auto"/>
              <w:left w:val="single" w:sz="4" w:space="0" w:color="auto"/>
              <w:bottom w:val="single" w:sz="4" w:space="0" w:color="auto"/>
              <w:right w:val="single" w:sz="4" w:space="0" w:color="auto"/>
            </w:tcBorders>
          </w:tcPr>
          <w:p w14:paraId="68D20BB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Enhance administration and Council oversight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D199BE4"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46.1</w:t>
            </w:r>
          </w:p>
        </w:tc>
        <w:tc>
          <w:tcPr>
            <w:tcW w:w="881" w:type="pct"/>
            <w:tcBorders>
              <w:top w:val="single" w:sz="4" w:space="0" w:color="auto"/>
              <w:left w:val="single" w:sz="4" w:space="0" w:color="auto"/>
              <w:bottom w:val="single" w:sz="4" w:space="0" w:color="auto"/>
              <w:right w:val="single" w:sz="4" w:space="0" w:color="auto"/>
            </w:tcBorders>
          </w:tcPr>
          <w:p w14:paraId="3A7E5D2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 Number of  </w:t>
            </w:r>
          </w:p>
          <w:p w14:paraId="1CC9A85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Audit </w:t>
            </w:r>
          </w:p>
          <w:p w14:paraId="7F4D053F"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Committee meeting held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8CF3FB1" w14:textId="77777777" w:rsidR="00372F19" w:rsidRPr="00414855" w:rsidRDefault="00372F19" w:rsidP="00414855">
            <w:pPr>
              <w:spacing w:line="259" w:lineRule="auto"/>
              <w:jc w:val="center"/>
              <w:rPr>
                <w:rFonts w:ascii="Arial" w:hAnsi="Arial" w:cs="Arial"/>
                <w:sz w:val="21"/>
                <w:szCs w:val="21"/>
              </w:rPr>
            </w:pPr>
            <w:r w:rsidRPr="00414855">
              <w:rPr>
                <w:rFonts w:ascii="Arial" w:hAnsi="Arial" w:cs="Arial"/>
                <w:sz w:val="21"/>
                <w:szCs w:val="21"/>
              </w:rPr>
              <w:t>P240</w:t>
            </w:r>
          </w:p>
        </w:tc>
        <w:tc>
          <w:tcPr>
            <w:tcW w:w="783" w:type="pct"/>
            <w:tcBorders>
              <w:top w:val="single" w:sz="4" w:space="0" w:color="auto"/>
              <w:left w:val="single" w:sz="4" w:space="0" w:color="auto"/>
              <w:bottom w:val="single" w:sz="4" w:space="0" w:color="auto"/>
              <w:right w:val="single" w:sz="4" w:space="0" w:color="auto"/>
            </w:tcBorders>
          </w:tcPr>
          <w:p w14:paraId="51CB423D"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Quarterly audit committee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DB90F4C" w14:textId="77777777" w:rsidR="00372F19" w:rsidRPr="00414855" w:rsidRDefault="00372F19" w:rsidP="00414855">
            <w:pPr>
              <w:spacing w:line="259" w:lineRule="auto"/>
              <w:ind w:left="113" w:right="113"/>
              <w:jc w:val="center"/>
              <w:rPr>
                <w:rFonts w:ascii="Arial" w:hAnsi="Arial" w:cs="Arial"/>
                <w:sz w:val="21"/>
                <w:szCs w:val="21"/>
              </w:rPr>
            </w:pPr>
            <w:r w:rsidRPr="00414855">
              <w:rPr>
                <w:rFonts w:ascii="Arial" w:hAnsi="Arial" w:cs="Arial"/>
                <w:sz w:val="21"/>
                <w:szCs w:val="21"/>
              </w:rPr>
              <w:t>5.46.46.1 P240</w:t>
            </w:r>
          </w:p>
        </w:tc>
        <w:tc>
          <w:tcPr>
            <w:tcW w:w="720" w:type="pct"/>
            <w:tcBorders>
              <w:top w:val="single" w:sz="4" w:space="0" w:color="auto"/>
              <w:left w:val="single" w:sz="4" w:space="0" w:color="auto"/>
              <w:bottom w:val="single" w:sz="4" w:space="0" w:color="auto"/>
              <w:right w:val="single" w:sz="4" w:space="0" w:color="auto"/>
            </w:tcBorders>
          </w:tcPr>
          <w:p w14:paraId="3F8CE174" w14:textId="77777777" w:rsidR="00372F19" w:rsidRPr="00414855" w:rsidRDefault="00372F19" w:rsidP="00414855">
            <w:pPr>
              <w:spacing w:line="259" w:lineRule="auto"/>
              <w:jc w:val="both"/>
              <w:rPr>
                <w:rFonts w:ascii="Arial" w:hAnsi="Arial" w:cs="Arial"/>
                <w:sz w:val="21"/>
                <w:szCs w:val="21"/>
              </w:rPr>
            </w:pPr>
            <w:r w:rsidRPr="00414855">
              <w:rPr>
                <w:rFonts w:ascii="Arial" w:hAnsi="Arial" w:cs="Arial"/>
                <w:sz w:val="21"/>
                <w:szCs w:val="21"/>
              </w:rPr>
              <w:t xml:space="preserve">Municipal Manager/Internal Audit   </w:t>
            </w:r>
          </w:p>
        </w:tc>
      </w:tr>
      <w:tr w:rsidR="00372F19" w:rsidRPr="00F25DAA" w14:paraId="3C144379" w14:textId="77777777" w:rsidTr="00576FF6">
        <w:trPr>
          <w:cantSplit/>
          <w:trHeight w:val="1134"/>
        </w:trPr>
        <w:tc>
          <w:tcPr>
            <w:tcW w:w="805" w:type="pct"/>
            <w:vMerge/>
            <w:tcBorders>
              <w:left w:val="single" w:sz="4" w:space="0" w:color="auto"/>
              <w:right w:val="single" w:sz="4" w:space="0" w:color="auto"/>
            </w:tcBorders>
          </w:tcPr>
          <w:p w14:paraId="36426288" w14:textId="77777777" w:rsidR="00372F19" w:rsidRPr="00F25DAA" w:rsidRDefault="00372F19" w:rsidP="00414855">
            <w:pPr>
              <w:jc w:val="both"/>
              <w:rPr>
                <w:rFonts w:ascii="Arial" w:hAnsi="Arial" w:cs="Arial"/>
              </w:rPr>
            </w:pPr>
          </w:p>
        </w:tc>
        <w:tc>
          <w:tcPr>
            <w:tcW w:w="245" w:type="pct"/>
            <w:tcBorders>
              <w:top w:val="single" w:sz="4" w:space="0" w:color="auto"/>
              <w:bottom w:val="single" w:sz="4" w:space="0" w:color="auto"/>
              <w:right w:val="single" w:sz="4" w:space="0" w:color="auto"/>
            </w:tcBorders>
            <w:textDirection w:val="tbRl"/>
            <w:vAlign w:val="center"/>
          </w:tcPr>
          <w:p w14:paraId="2BCAD459" w14:textId="77777777" w:rsidR="00372F19" w:rsidRPr="00414855" w:rsidRDefault="00372F19" w:rsidP="00414855">
            <w:pPr>
              <w:spacing w:after="160" w:line="259" w:lineRule="auto"/>
              <w:ind w:left="113" w:right="113"/>
              <w:jc w:val="center"/>
              <w:rPr>
                <w:rFonts w:ascii="Arial" w:hAnsi="Arial" w:cs="Arial"/>
                <w:sz w:val="21"/>
                <w:szCs w:val="21"/>
              </w:rPr>
            </w:pPr>
            <w:r w:rsidRPr="00414855">
              <w:rPr>
                <w:rFonts w:ascii="Arial" w:hAnsi="Arial" w:cs="Arial"/>
                <w:sz w:val="21"/>
                <w:szCs w:val="21"/>
              </w:rPr>
              <w:t>47</w:t>
            </w:r>
          </w:p>
        </w:tc>
        <w:tc>
          <w:tcPr>
            <w:tcW w:w="735" w:type="pct"/>
            <w:tcBorders>
              <w:top w:val="single" w:sz="4" w:space="0" w:color="auto"/>
              <w:left w:val="single" w:sz="4" w:space="0" w:color="auto"/>
              <w:bottom w:val="single" w:sz="4" w:space="0" w:color="auto"/>
              <w:right w:val="single" w:sz="4" w:space="0" w:color="auto"/>
            </w:tcBorders>
          </w:tcPr>
          <w:p w14:paraId="1F41251D" w14:textId="77777777" w:rsidR="00372F19" w:rsidRPr="00414855" w:rsidRDefault="00372F19" w:rsidP="00414855">
            <w:pPr>
              <w:spacing w:after="160" w:line="259" w:lineRule="auto"/>
              <w:jc w:val="both"/>
              <w:rPr>
                <w:rFonts w:ascii="Arial" w:hAnsi="Arial" w:cs="Arial"/>
                <w:sz w:val="21"/>
                <w:szCs w:val="21"/>
              </w:rPr>
            </w:pPr>
            <w:r w:rsidRPr="00414855">
              <w:rPr>
                <w:rFonts w:ascii="Arial" w:hAnsi="Arial" w:cs="Arial"/>
                <w:sz w:val="21"/>
                <w:szCs w:val="21"/>
              </w:rPr>
              <w:t xml:space="preserve">Enhance administration and Council oversight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13987A7" w14:textId="77777777" w:rsidR="00372F19" w:rsidRPr="00414855" w:rsidRDefault="00372F19" w:rsidP="00414855">
            <w:pPr>
              <w:spacing w:after="160" w:line="259" w:lineRule="auto"/>
              <w:ind w:left="113" w:right="113"/>
              <w:jc w:val="center"/>
              <w:rPr>
                <w:rFonts w:ascii="Arial" w:hAnsi="Arial" w:cs="Arial"/>
                <w:sz w:val="21"/>
                <w:szCs w:val="21"/>
              </w:rPr>
            </w:pPr>
            <w:r w:rsidRPr="00414855">
              <w:rPr>
                <w:rFonts w:ascii="Arial" w:hAnsi="Arial" w:cs="Arial"/>
                <w:sz w:val="21"/>
                <w:szCs w:val="21"/>
              </w:rPr>
              <w:t>47.1</w:t>
            </w:r>
          </w:p>
        </w:tc>
        <w:tc>
          <w:tcPr>
            <w:tcW w:w="881" w:type="pct"/>
            <w:tcBorders>
              <w:top w:val="single" w:sz="4" w:space="0" w:color="auto"/>
              <w:left w:val="single" w:sz="4" w:space="0" w:color="auto"/>
              <w:bottom w:val="single" w:sz="4" w:space="0" w:color="auto"/>
              <w:right w:val="single" w:sz="4" w:space="0" w:color="auto"/>
            </w:tcBorders>
          </w:tcPr>
          <w:p w14:paraId="3715DB66" w14:textId="77777777" w:rsidR="00372F19" w:rsidRPr="00414855" w:rsidRDefault="00372F19" w:rsidP="00414855">
            <w:pPr>
              <w:spacing w:after="160" w:line="259" w:lineRule="auto"/>
              <w:jc w:val="both"/>
              <w:rPr>
                <w:rFonts w:ascii="Arial" w:hAnsi="Arial" w:cs="Arial"/>
                <w:sz w:val="21"/>
                <w:szCs w:val="21"/>
              </w:rPr>
            </w:pPr>
            <w:r w:rsidRPr="00414855">
              <w:rPr>
                <w:rFonts w:ascii="Arial" w:hAnsi="Arial" w:cs="Arial"/>
                <w:sz w:val="21"/>
                <w:szCs w:val="21"/>
              </w:rPr>
              <w:t xml:space="preserve">Issue Quarterly Action sheet and report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C8EA7B4" w14:textId="77777777" w:rsidR="00372F19" w:rsidRPr="00414855" w:rsidRDefault="00372F19" w:rsidP="00414855">
            <w:pPr>
              <w:spacing w:after="160" w:line="259" w:lineRule="auto"/>
              <w:ind w:left="113" w:right="113"/>
              <w:jc w:val="center"/>
              <w:rPr>
                <w:rFonts w:ascii="Arial" w:hAnsi="Arial" w:cs="Arial"/>
                <w:sz w:val="21"/>
                <w:szCs w:val="21"/>
              </w:rPr>
            </w:pPr>
            <w:r w:rsidRPr="00414855">
              <w:rPr>
                <w:rFonts w:ascii="Arial" w:hAnsi="Arial" w:cs="Arial"/>
                <w:sz w:val="21"/>
                <w:szCs w:val="21"/>
              </w:rPr>
              <w:t>P241</w:t>
            </w:r>
          </w:p>
        </w:tc>
        <w:tc>
          <w:tcPr>
            <w:tcW w:w="783" w:type="pct"/>
            <w:tcBorders>
              <w:top w:val="single" w:sz="4" w:space="0" w:color="auto"/>
              <w:left w:val="single" w:sz="4" w:space="0" w:color="auto"/>
              <w:bottom w:val="single" w:sz="4" w:space="0" w:color="auto"/>
              <w:right w:val="single" w:sz="4" w:space="0" w:color="auto"/>
            </w:tcBorders>
          </w:tcPr>
          <w:p w14:paraId="67C48173" w14:textId="77777777" w:rsidR="00372F19" w:rsidRPr="00414855" w:rsidRDefault="00372F19" w:rsidP="00414855">
            <w:pPr>
              <w:spacing w:after="160" w:line="259" w:lineRule="auto"/>
              <w:jc w:val="both"/>
              <w:rPr>
                <w:rFonts w:ascii="Arial" w:hAnsi="Arial" w:cs="Arial"/>
                <w:sz w:val="21"/>
                <w:szCs w:val="21"/>
              </w:rPr>
            </w:pPr>
            <w:r w:rsidRPr="00414855">
              <w:rPr>
                <w:rFonts w:ascii="Arial" w:hAnsi="Arial" w:cs="Arial"/>
                <w:sz w:val="21"/>
                <w:szCs w:val="21"/>
              </w:rPr>
              <w:t xml:space="preserve">Monitor meeting resolution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8A7098B" w14:textId="77777777" w:rsidR="00372F19" w:rsidRPr="00414855" w:rsidRDefault="00372F19" w:rsidP="00414855">
            <w:pPr>
              <w:spacing w:after="160" w:line="259" w:lineRule="auto"/>
              <w:ind w:left="113" w:right="113"/>
              <w:jc w:val="center"/>
              <w:rPr>
                <w:rFonts w:ascii="Arial" w:hAnsi="Arial" w:cs="Arial"/>
                <w:sz w:val="21"/>
                <w:szCs w:val="21"/>
              </w:rPr>
            </w:pPr>
            <w:r w:rsidRPr="00414855">
              <w:rPr>
                <w:rFonts w:ascii="Arial" w:hAnsi="Arial" w:cs="Arial"/>
                <w:sz w:val="21"/>
                <w:szCs w:val="21"/>
              </w:rPr>
              <w:t>5.47.47.1 P241</w:t>
            </w:r>
          </w:p>
        </w:tc>
        <w:tc>
          <w:tcPr>
            <w:tcW w:w="720" w:type="pct"/>
            <w:tcBorders>
              <w:top w:val="single" w:sz="4" w:space="0" w:color="auto"/>
              <w:left w:val="single" w:sz="4" w:space="0" w:color="auto"/>
              <w:bottom w:val="single" w:sz="4" w:space="0" w:color="auto"/>
              <w:right w:val="single" w:sz="4" w:space="0" w:color="auto"/>
            </w:tcBorders>
          </w:tcPr>
          <w:p w14:paraId="3B26017F" w14:textId="77777777" w:rsidR="00372F19" w:rsidRPr="00414855" w:rsidRDefault="00372F19" w:rsidP="00414855">
            <w:pPr>
              <w:spacing w:after="160" w:line="259" w:lineRule="auto"/>
              <w:jc w:val="both"/>
              <w:rPr>
                <w:rFonts w:ascii="Arial" w:hAnsi="Arial" w:cs="Arial"/>
                <w:sz w:val="21"/>
                <w:szCs w:val="21"/>
              </w:rPr>
            </w:pPr>
            <w:r w:rsidRPr="00414855">
              <w:rPr>
                <w:rFonts w:ascii="Arial" w:hAnsi="Arial" w:cs="Arial"/>
                <w:sz w:val="21"/>
                <w:szCs w:val="21"/>
              </w:rPr>
              <w:t xml:space="preserve">Administration and Committee </w:t>
            </w:r>
          </w:p>
        </w:tc>
      </w:tr>
      <w:tr w:rsidR="00414855" w:rsidRPr="00F25DAA" w14:paraId="0BE20120" w14:textId="77777777" w:rsidTr="00372F19">
        <w:trPr>
          <w:cantSplit/>
          <w:trHeight w:val="1134"/>
        </w:trPr>
        <w:tc>
          <w:tcPr>
            <w:tcW w:w="805" w:type="pct"/>
            <w:tcBorders>
              <w:left w:val="single" w:sz="4" w:space="0" w:color="auto"/>
              <w:bottom w:val="single" w:sz="4" w:space="0" w:color="auto"/>
              <w:right w:val="single" w:sz="4" w:space="0" w:color="auto"/>
            </w:tcBorders>
          </w:tcPr>
          <w:p w14:paraId="706D46BB" w14:textId="77777777" w:rsidR="00414855" w:rsidRPr="00F25DAA" w:rsidRDefault="00414855" w:rsidP="00414855">
            <w:pPr>
              <w:jc w:val="both"/>
              <w:rPr>
                <w:rFonts w:ascii="Arial" w:hAnsi="Arial" w:cs="Arial"/>
              </w:rPr>
            </w:pPr>
          </w:p>
        </w:tc>
        <w:tc>
          <w:tcPr>
            <w:tcW w:w="245" w:type="pct"/>
            <w:tcBorders>
              <w:top w:val="single" w:sz="4" w:space="0" w:color="auto"/>
              <w:bottom w:val="single" w:sz="4" w:space="0" w:color="auto"/>
              <w:right w:val="single" w:sz="4" w:space="0" w:color="auto"/>
            </w:tcBorders>
            <w:textDirection w:val="tbRl"/>
            <w:vAlign w:val="center"/>
          </w:tcPr>
          <w:p w14:paraId="2B3F629B" w14:textId="77777777" w:rsidR="00414855" w:rsidRPr="00414855" w:rsidRDefault="00414855" w:rsidP="00414855">
            <w:pPr>
              <w:spacing w:after="160" w:line="259" w:lineRule="auto"/>
              <w:ind w:left="113" w:right="113"/>
              <w:jc w:val="center"/>
              <w:rPr>
                <w:rFonts w:ascii="Arial" w:hAnsi="Arial" w:cs="Arial"/>
                <w:sz w:val="21"/>
                <w:szCs w:val="21"/>
              </w:rPr>
            </w:pPr>
            <w:r w:rsidRPr="00414855">
              <w:rPr>
                <w:rFonts w:ascii="Arial" w:hAnsi="Arial" w:cs="Arial"/>
                <w:sz w:val="21"/>
                <w:szCs w:val="21"/>
              </w:rPr>
              <w:t>48</w:t>
            </w:r>
          </w:p>
        </w:tc>
        <w:tc>
          <w:tcPr>
            <w:tcW w:w="735" w:type="pct"/>
            <w:tcBorders>
              <w:top w:val="single" w:sz="4" w:space="0" w:color="auto"/>
              <w:left w:val="single" w:sz="4" w:space="0" w:color="auto"/>
              <w:bottom w:val="single" w:sz="4" w:space="0" w:color="auto"/>
              <w:right w:val="single" w:sz="4" w:space="0" w:color="auto"/>
            </w:tcBorders>
          </w:tcPr>
          <w:p w14:paraId="39B692B9" w14:textId="77777777" w:rsidR="00414855" w:rsidRPr="00414855" w:rsidRDefault="00414855" w:rsidP="00414855">
            <w:pPr>
              <w:spacing w:after="160" w:line="259" w:lineRule="auto"/>
              <w:jc w:val="both"/>
              <w:rPr>
                <w:rFonts w:ascii="Arial" w:hAnsi="Arial" w:cs="Arial"/>
                <w:sz w:val="21"/>
                <w:szCs w:val="21"/>
              </w:rPr>
            </w:pPr>
            <w:r w:rsidRPr="00414855">
              <w:rPr>
                <w:rFonts w:ascii="Arial" w:hAnsi="Arial" w:cs="Arial"/>
                <w:sz w:val="21"/>
                <w:szCs w:val="21"/>
              </w:rPr>
              <w:t xml:space="preserve">Improve Audit options outcome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C27A8D0" w14:textId="77777777" w:rsidR="00414855" w:rsidRPr="00414855" w:rsidRDefault="00414855" w:rsidP="00414855">
            <w:pPr>
              <w:spacing w:after="160" w:line="259" w:lineRule="auto"/>
              <w:ind w:left="113" w:right="113"/>
              <w:jc w:val="center"/>
              <w:rPr>
                <w:rFonts w:ascii="Arial" w:hAnsi="Arial" w:cs="Arial"/>
                <w:sz w:val="21"/>
                <w:szCs w:val="21"/>
              </w:rPr>
            </w:pPr>
            <w:r w:rsidRPr="00414855">
              <w:rPr>
                <w:rFonts w:ascii="Arial" w:hAnsi="Arial" w:cs="Arial"/>
                <w:sz w:val="21"/>
                <w:szCs w:val="21"/>
              </w:rPr>
              <w:t>48.1</w:t>
            </w:r>
          </w:p>
        </w:tc>
        <w:tc>
          <w:tcPr>
            <w:tcW w:w="881" w:type="pct"/>
            <w:tcBorders>
              <w:top w:val="single" w:sz="4" w:space="0" w:color="auto"/>
              <w:left w:val="single" w:sz="4" w:space="0" w:color="auto"/>
              <w:bottom w:val="single" w:sz="4" w:space="0" w:color="auto"/>
              <w:right w:val="single" w:sz="4" w:space="0" w:color="auto"/>
            </w:tcBorders>
          </w:tcPr>
          <w:p w14:paraId="0883F2BB" w14:textId="77777777" w:rsidR="00414855" w:rsidRPr="00414855" w:rsidRDefault="00414855" w:rsidP="00414855">
            <w:pPr>
              <w:spacing w:after="160" w:line="259" w:lineRule="auto"/>
              <w:jc w:val="both"/>
              <w:rPr>
                <w:rFonts w:ascii="Arial" w:hAnsi="Arial" w:cs="Arial"/>
                <w:sz w:val="21"/>
                <w:szCs w:val="21"/>
              </w:rPr>
            </w:pPr>
            <w:r w:rsidRPr="00414855">
              <w:rPr>
                <w:rFonts w:ascii="Arial" w:hAnsi="Arial" w:cs="Arial"/>
                <w:sz w:val="21"/>
                <w:szCs w:val="21"/>
              </w:rPr>
              <w:t xml:space="preserve">Achieved qualified audit options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4903A821" w14:textId="77777777" w:rsidR="00414855" w:rsidRPr="00414855" w:rsidRDefault="00414855" w:rsidP="00414855">
            <w:pPr>
              <w:spacing w:after="160" w:line="259" w:lineRule="auto"/>
              <w:ind w:left="113" w:right="113"/>
              <w:jc w:val="center"/>
              <w:rPr>
                <w:rFonts w:ascii="Arial" w:hAnsi="Arial" w:cs="Arial"/>
                <w:sz w:val="21"/>
                <w:szCs w:val="21"/>
              </w:rPr>
            </w:pPr>
            <w:r w:rsidRPr="00414855">
              <w:rPr>
                <w:rFonts w:ascii="Arial" w:hAnsi="Arial" w:cs="Arial"/>
                <w:sz w:val="21"/>
                <w:szCs w:val="21"/>
              </w:rPr>
              <w:t>P242</w:t>
            </w:r>
          </w:p>
        </w:tc>
        <w:tc>
          <w:tcPr>
            <w:tcW w:w="783" w:type="pct"/>
            <w:tcBorders>
              <w:top w:val="single" w:sz="4" w:space="0" w:color="auto"/>
              <w:left w:val="single" w:sz="4" w:space="0" w:color="auto"/>
              <w:bottom w:val="single" w:sz="4" w:space="0" w:color="auto"/>
              <w:right w:val="single" w:sz="4" w:space="0" w:color="auto"/>
            </w:tcBorders>
          </w:tcPr>
          <w:p w14:paraId="2C55DCAC" w14:textId="77777777" w:rsidR="00414855" w:rsidRPr="00414855" w:rsidRDefault="00414855" w:rsidP="00576FF6">
            <w:pPr>
              <w:spacing w:line="259" w:lineRule="auto"/>
              <w:jc w:val="both"/>
              <w:rPr>
                <w:rFonts w:ascii="Arial" w:hAnsi="Arial" w:cs="Arial"/>
                <w:sz w:val="21"/>
                <w:szCs w:val="21"/>
              </w:rPr>
            </w:pPr>
            <w:r w:rsidRPr="00414855">
              <w:rPr>
                <w:rFonts w:ascii="Arial" w:hAnsi="Arial" w:cs="Arial"/>
                <w:sz w:val="21"/>
                <w:szCs w:val="21"/>
              </w:rPr>
              <w:t xml:space="preserve">Audit Action </w:t>
            </w:r>
          </w:p>
          <w:p w14:paraId="74FF6E6D" w14:textId="77777777" w:rsidR="00414855" w:rsidRPr="00414855" w:rsidRDefault="00414855" w:rsidP="00576FF6">
            <w:pPr>
              <w:spacing w:line="259" w:lineRule="auto"/>
              <w:jc w:val="both"/>
              <w:rPr>
                <w:rFonts w:ascii="Arial" w:hAnsi="Arial" w:cs="Arial"/>
                <w:sz w:val="21"/>
                <w:szCs w:val="21"/>
              </w:rPr>
            </w:pPr>
            <w:r w:rsidRPr="00414855">
              <w:rPr>
                <w:rFonts w:ascii="Arial" w:hAnsi="Arial" w:cs="Arial"/>
                <w:sz w:val="21"/>
                <w:szCs w:val="21"/>
              </w:rPr>
              <w:t xml:space="preserve">Plan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63C316E" w14:textId="77777777" w:rsidR="00414855" w:rsidRPr="00414855" w:rsidRDefault="00414855" w:rsidP="00414855">
            <w:pPr>
              <w:spacing w:after="160" w:line="259" w:lineRule="auto"/>
              <w:ind w:left="113" w:right="113"/>
              <w:jc w:val="center"/>
              <w:rPr>
                <w:rFonts w:ascii="Arial" w:hAnsi="Arial" w:cs="Arial"/>
                <w:sz w:val="21"/>
                <w:szCs w:val="21"/>
              </w:rPr>
            </w:pPr>
            <w:r w:rsidRPr="00414855">
              <w:rPr>
                <w:rFonts w:ascii="Arial" w:hAnsi="Arial" w:cs="Arial"/>
                <w:sz w:val="21"/>
                <w:szCs w:val="21"/>
              </w:rPr>
              <w:t>5.48.48.1 P242</w:t>
            </w:r>
          </w:p>
        </w:tc>
        <w:tc>
          <w:tcPr>
            <w:tcW w:w="720" w:type="pct"/>
            <w:tcBorders>
              <w:top w:val="single" w:sz="4" w:space="0" w:color="auto"/>
              <w:left w:val="single" w:sz="4" w:space="0" w:color="auto"/>
              <w:bottom w:val="single" w:sz="4" w:space="0" w:color="auto"/>
              <w:right w:val="single" w:sz="4" w:space="0" w:color="auto"/>
            </w:tcBorders>
          </w:tcPr>
          <w:p w14:paraId="4E40F6BE" w14:textId="77777777" w:rsidR="00414855" w:rsidRPr="00414855" w:rsidRDefault="00414855" w:rsidP="00576FF6">
            <w:pPr>
              <w:spacing w:line="259" w:lineRule="auto"/>
              <w:jc w:val="both"/>
              <w:rPr>
                <w:rFonts w:ascii="Arial" w:hAnsi="Arial" w:cs="Arial"/>
                <w:sz w:val="21"/>
                <w:szCs w:val="21"/>
              </w:rPr>
            </w:pPr>
            <w:r w:rsidRPr="00414855">
              <w:rPr>
                <w:rFonts w:ascii="Arial" w:hAnsi="Arial" w:cs="Arial"/>
                <w:sz w:val="21"/>
                <w:szCs w:val="21"/>
              </w:rPr>
              <w:t xml:space="preserve">Municipal </w:t>
            </w:r>
          </w:p>
          <w:p w14:paraId="2D46B031" w14:textId="77777777" w:rsidR="00414855" w:rsidRPr="00414855" w:rsidRDefault="00414855" w:rsidP="00576FF6">
            <w:pPr>
              <w:spacing w:line="259" w:lineRule="auto"/>
              <w:jc w:val="both"/>
              <w:rPr>
                <w:rFonts w:ascii="Arial" w:hAnsi="Arial" w:cs="Arial"/>
                <w:sz w:val="21"/>
                <w:szCs w:val="21"/>
              </w:rPr>
            </w:pPr>
            <w:r w:rsidRPr="00414855">
              <w:rPr>
                <w:rFonts w:ascii="Arial" w:hAnsi="Arial" w:cs="Arial"/>
                <w:sz w:val="21"/>
                <w:szCs w:val="21"/>
              </w:rPr>
              <w:t xml:space="preserve">Manager  </w:t>
            </w:r>
          </w:p>
        </w:tc>
      </w:tr>
      <w:tr w:rsidR="00372F19" w:rsidRPr="00F25DAA" w14:paraId="5CA0557A" w14:textId="77777777" w:rsidTr="00372F19">
        <w:trPr>
          <w:cantSplit/>
          <w:trHeight w:val="1134"/>
        </w:trPr>
        <w:tc>
          <w:tcPr>
            <w:tcW w:w="805" w:type="pct"/>
            <w:tcBorders>
              <w:top w:val="single" w:sz="4" w:space="0" w:color="auto"/>
              <w:left w:val="single" w:sz="4" w:space="0" w:color="auto"/>
              <w:right w:val="single" w:sz="4" w:space="0" w:color="auto"/>
            </w:tcBorders>
          </w:tcPr>
          <w:p w14:paraId="7851DA60" w14:textId="77777777" w:rsidR="00372F19" w:rsidRPr="00372F19" w:rsidRDefault="00372F19" w:rsidP="00372F19">
            <w:pPr>
              <w:jc w:val="both"/>
              <w:rPr>
                <w:rFonts w:ascii="Arial" w:hAnsi="Arial" w:cs="Arial"/>
                <w:sz w:val="21"/>
                <w:szCs w:val="21"/>
              </w:rPr>
            </w:pPr>
          </w:p>
        </w:tc>
        <w:tc>
          <w:tcPr>
            <w:tcW w:w="245" w:type="pct"/>
            <w:tcBorders>
              <w:top w:val="single" w:sz="4" w:space="0" w:color="auto"/>
              <w:bottom w:val="single" w:sz="4" w:space="0" w:color="auto"/>
              <w:right w:val="single" w:sz="4" w:space="0" w:color="auto"/>
            </w:tcBorders>
            <w:textDirection w:val="btLr"/>
            <w:vAlign w:val="center"/>
          </w:tcPr>
          <w:p w14:paraId="77338617"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49</w:t>
            </w:r>
          </w:p>
        </w:tc>
        <w:tc>
          <w:tcPr>
            <w:tcW w:w="735" w:type="pct"/>
            <w:tcBorders>
              <w:top w:val="single" w:sz="4" w:space="0" w:color="auto"/>
              <w:left w:val="single" w:sz="4" w:space="0" w:color="auto"/>
              <w:bottom w:val="single" w:sz="4" w:space="0" w:color="auto"/>
              <w:right w:val="single" w:sz="4" w:space="0" w:color="auto"/>
            </w:tcBorders>
          </w:tcPr>
          <w:p w14:paraId="0EAC0BE2"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Enhance Inter governmental Relationships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9508363" w14:textId="77777777" w:rsidR="00372F19" w:rsidRPr="00372F19" w:rsidRDefault="00372F19" w:rsidP="00372F19">
            <w:pPr>
              <w:spacing w:after="160" w:line="259" w:lineRule="auto"/>
              <w:jc w:val="center"/>
              <w:rPr>
                <w:rFonts w:ascii="Arial" w:hAnsi="Arial" w:cs="Arial"/>
                <w:sz w:val="21"/>
                <w:szCs w:val="21"/>
              </w:rPr>
            </w:pPr>
            <w:r w:rsidRPr="00372F19">
              <w:rPr>
                <w:rFonts w:ascii="Arial" w:hAnsi="Arial" w:cs="Arial"/>
                <w:sz w:val="21"/>
                <w:szCs w:val="21"/>
              </w:rPr>
              <w:t>49.1</w:t>
            </w:r>
          </w:p>
        </w:tc>
        <w:tc>
          <w:tcPr>
            <w:tcW w:w="881" w:type="pct"/>
            <w:tcBorders>
              <w:top w:val="single" w:sz="4" w:space="0" w:color="auto"/>
              <w:left w:val="single" w:sz="4" w:space="0" w:color="auto"/>
              <w:bottom w:val="single" w:sz="4" w:space="0" w:color="auto"/>
              <w:right w:val="single" w:sz="4" w:space="0" w:color="auto"/>
            </w:tcBorders>
          </w:tcPr>
          <w:p w14:paraId="20CD6633"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Number of IGR forum hosted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2D68879"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P243</w:t>
            </w:r>
          </w:p>
        </w:tc>
        <w:tc>
          <w:tcPr>
            <w:tcW w:w="783" w:type="pct"/>
            <w:tcBorders>
              <w:top w:val="single" w:sz="4" w:space="0" w:color="auto"/>
              <w:left w:val="single" w:sz="4" w:space="0" w:color="auto"/>
              <w:bottom w:val="single" w:sz="4" w:space="0" w:color="auto"/>
              <w:right w:val="single" w:sz="4" w:space="0" w:color="auto"/>
            </w:tcBorders>
          </w:tcPr>
          <w:p w14:paraId="7B3E4A8B"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Four </w:t>
            </w:r>
          </w:p>
          <w:p w14:paraId="1FBEA65E"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IGR Forum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700135E5"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 xml:space="preserve">5.49.49.1 </w:t>
            </w:r>
            <w:r>
              <w:rPr>
                <w:rFonts w:ascii="Arial" w:hAnsi="Arial" w:cs="Arial"/>
                <w:sz w:val="21"/>
                <w:szCs w:val="21"/>
              </w:rPr>
              <w:t xml:space="preserve">            </w:t>
            </w:r>
            <w:r w:rsidRPr="00372F19">
              <w:rPr>
                <w:rFonts w:ascii="Arial" w:hAnsi="Arial" w:cs="Arial"/>
                <w:sz w:val="21"/>
                <w:szCs w:val="21"/>
              </w:rPr>
              <w:t>P243</w:t>
            </w:r>
          </w:p>
        </w:tc>
        <w:tc>
          <w:tcPr>
            <w:tcW w:w="720" w:type="pct"/>
            <w:tcBorders>
              <w:top w:val="single" w:sz="4" w:space="0" w:color="auto"/>
              <w:left w:val="single" w:sz="4" w:space="0" w:color="auto"/>
              <w:bottom w:val="single" w:sz="4" w:space="0" w:color="auto"/>
              <w:right w:val="single" w:sz="4" w:space="0" w:color="auto"/>
            </w:tcBorders>
          </w:tcPr>
          <w:p w14:paraId="797D728C"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IGR  </w:t>
            </w:r>
          </w:p>
        </w:tc>
      </w:tr>
      <w:tr w:rsidR="00372F19" w:rsidRPr="00F25DAA" w14:paraId="55FE6999" w14:textId="77777777" w:rsidTr="00372F19">
        <w:trPr>
          <w:cantSplit/>
          <w:trHeight w:val="1134"/>
        </w:trPr>
        <w:tc>
          <w:tcPr>
            <w:tcW w:w="805" w:type="pct"/>
            <w:tcBorders>
              <w:left w:val="single" w:sz="4" w:space="0" w:color="auto"/>
              <w:right w:val="single" w:sz="4" w:space="0" w:color="auto"/>
            </w:tcBorders>
          </w:tcPr>
          <w:p w14:paraId="0DFC0376" w14:textId="77777777" w:rsidR="00372F19" w:rsidRPr="00372F19" w:rsidRDefault="00372F19" w:rsidP="00372F19">
            <w:pPr>
              <w:jc w:val="both"/>
              <w:rPr>
                <w:rFonts w:ascii="Arial" w:hAnsi="Arial" w:cs="Arial"/>
                <w:sz w:val="21"/>
                <w:szCs w:val="21"/>
              </w:rPr>
            </w:pPr>
          </w:p>
        </w:tc>
        <w:tc>
          <w:tcPr>
            <w:tcW w:w="245" w:type="pct"/>
            <w:tcBorders>
              <w:top w:val="single" w:sz="4" w:space="0" w:color="auto"/>
              <w:bottom w:val="single" w:sz="4" w:space="0" w:color="auto"/>
              <w:right w:val="single" w:sz="4" w:space="0" w:color="auto"/>
            </w:tcBorders>
            <w:textDirection w:val="btLr"/>
            <w:vAlign w:val="center"/>
          </w:tcPr>
          <w:p w14:paraId="181D8D0D"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50</w:t>
            </w:r>
          </w:p>
        </w:tc>
        <w:tc>
          <w:tcPr>
            <w:tcW w:w="735" w:type="pct"/>
            <w:vMerge w:val="restart"/>
            <w:tcBorders>
              <w:top w:val="single" w:sz="4" w:space="0" w:color="auto"/>
              <w:left w:val="single" w:sz="4" w:space="0" w:color="auto"/>
              <w:bottom w:val="single" w:sz="4" w:space="0" w:color="auto"/>
              <w:right w:val="single" w:sz="4" w:space="0" w:color="auto"/>
            </w:tcBorders>
          </w:tcPr>
          <w:p w14:paraId="40B8F4A1"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Empower vulnerable groups</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28D9437" w14:textId="77777777" w:rsidR="00372F19" w:rsidRPr="00372F19" w:rsidRDefault="00372F19" w:rsidP="00372F19">
            <w:pPr>
              <w:spacing w:after="160" w:line="259" w:lineRule="auto"/>
              <w:jc w:val="center"/>
              <w:rPr>
                <w:rFonts w:ascii="Arial" w:hAnsi="Arial" w:cs="Arial"/>
                <w:sz w:val="21"/>
                <w:szCs w:val="21"/>
              </w:rPr>
            </w:pPr>
            <w:r w:rsidRPr="00372F19">
              <w:rPr>
                <w:rFonts w:ascii="Arial" w:hAnsi="Arial" w:cs="Arial"/>
                <w:sz w:val="21"/>
                <w:szCs w:val="21"/>
              </w:rPr>
              <w:t>50.1</w:t>
            </w:r>
          </w:p>
        </w:tc>
        <w:tc>
          <w:tcPr>
            <w:tcW w:w="881" w:type="pct"/>
            <w:tcBorders>
              <w:top w:val="single" w:sz="4" w:space="0" w:color="auto"/>
              <w:left w:val="single" w:sz="4" w:space="0" w:color="auto"/>
              <w:bottom w:val="single" w:sz="4" w:space="0" w:color="auto"/>
              <w:right w:val="single" w:sz="4" w:space="0" w:color="auto"/>
            </w:tcBorders>
          </w:tcPr>
          <w:p w14:paraId="5C7BBFA5"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Establishment of  Youth hub -centres</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12740997"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P244</w:t>
            </w:r>
          </w:p>
        </w:tc>
        <w:tc>
          <w:tcPr>
            <w:tcW w:w="783" w:type="pct"/>
            <w:tcBorders>
              <w:top w:val="single" w:sz="4" w:space="0" w:color="auto"/>
              <w:left w:val="single" w:sz="4" w:space="0" w:color="auto"/>
              <w:bottom w:val="single" w:sz="4" w:space="0" w:color="auto"/>
              <w:right w:val="single" w:sz="4" w:space="0" w:color="auto"/>
            </w:tcBorders>
          </w:tcPr>
          <w:p w14:paraId="08A0A7DF"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Building of youth centres</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654CA77"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5.50.50.1 P244</w:t>
            </w:r>
          </w:p>
        </w:tc>
        <w:tc>
          <w:tcPr>
            <w:tcW w:w="720" w:type="pct"/>
            <w:tcBorders>
              <w:top w:val="single" w:sz="4" w:space="0" w:color="auto"/>
              <w:left w:val="single" w:sz="4" w:space="0" w:color="auto"/>
              <w:bottom w:val="single" w:sz="4" w:space="0" w:color="auto"/>
              <w:right w:val="single" w:sz="4" w:space="0" w:color="auto"/>
            </w:tcBorders>
          </w:tcPr>
          <w:p w14:paraId="4DE7F066"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Community development </w:t>
            </w:r>
          </w:p>
        </w:tc>
      </w:tr>
      <w:tr w:rsidR="00372F19" w:rsidRPr="00F25DAA" w14:paraId="2C237166" w14:textId="77777777" w:rsidTr="00C52EC9">
        <w:trPr>
          <w:cantSplit/>
          <w:trHeight w:val="809"/>
        </w:trPr>
        <w:tc>
          <w:tcPr>
            <w:tcW w:w="805" w:type="pct"/>
            <w:tcBorders>
              <w:left w:val="single" w:sz="4" w:space="0" w:color="auto"/>
              <w:right w:val="single" w:sz="4" w:space="0" w:color="auto"/>
            </w:tcBorders>
          </w:tcPr>
          <w:p w14:paraId="1C25E5AE" w14:textId="77777777" w:rsidR="00372F19" w:rsidRPr="00372F19" w:rsidRDefault="00372F19" w:rsidP="00372F19">
            <w:pPr>
              <w:jc w:val="both"/>
              <w:rPr>
                <w:rFonts w:ascii="Arial" w:hAnsi="Arial" w:cs="Arial"/>
                <w:sz w:val="21"/>
                <w:szCs w:val="21"/>
              </w:rPr>
            </w:pPr>
            <w:r w:rsidRPr="00372F19">
              <w:rPr>
                <w:rFonts w:ascii="Arial" w:hAnsi="Arial" w:cs="Arial"/>
                <w:sz w:val="21"/>
                <w:szCs w:val="21"/>
              </w:rPr>
              <w:t>Foster partnership with external stakeholders to enhance Social</w:t>
            </w:r>
          </w:p>
          <w:p w14:paraId="74E9088B" w14:textId="77777777" w:rsidR="00372F19" w:rsidRPr="00372F19" w:rsidRDefault="00372F19" w:rsidP="00372F19">
            <w:pPr>
              <w:jc w:val="both"/>
              <w:rPr>
                <w:rFonts w:ascii="Arial" w:hAnsi="Arial" w:cs="Arial"/>
                <w:sz w:val="21"/>
                <w:szCs w:val="21"/>
              </w:rPr>
            </w:pPr>
            <w:r w:rsidRPr="00372F19">
              <w:rPr>
                <w:rFonts w:ascii="Arial" w:hAnsi="Arial" w:cs="Arial"/>
                <w:sz w:val="21"/>
                <w:szCs w:val="21"/>
              </w:rPr>
              <w:t>Cohesion</w:t>
            </w:r>
          </w:p>
        </w:tc>
        <w:tc>
          <w:tcPr>
            <w:tcW w:w="245" w:type="pct"/>
            <w:tcBorders>
              <w:top w:val="single" w:sz="4" w:space="0" w:color="auto"/>
              <w:bottom w:val="single" w:sz="4" w:space="0" w:color="auto"/>
              <w:right w:val="single" w:sz="4" w:space="0" w:color="auto"/>
            </w:tcBorders>
            <w:textDirection w:val="btLr"/>
            <w:vAlign w:val="center"/>
          </w:tcPr>
          <w:p w14:paraId="2AF9AF83" w14:textId="77777777" w:rsidR="00372F19" w:rsidRPr="00372F19" w:rsidRDefault="00372F19" w:rsidP="00372F19">
            <w:pPr>
              <w:spacing w:after="160" w:line="259" w:lineRule="auto"/>
              <w:jc w:val="both"/>
              <w:rPr>
                <w:rFonts w:ascii="Arial" w:hAnsi="Arial" w:cs="Arial"/>
                <w:sz w:val="21"/>
                <w:szCs w:val="21"/>
              </w:rPr>
            </w:pPr>
          </w:p>
        </w:tc>
        <w:tc>
          <w:tcPr>
            <w:tcW w:w="735" w:type="pct"/>
            <w:vMerge/>
            <w:tcBorders>
              <w:top w:val="single" w:sz="4" w:space="0" w:color="auto"/>
              <w:left w:val="single" w:sz="4" w:space="0" w:color="auto"/>
              <w:bottom w:val="single" w:sz="4" w:space="0" w:color="auto"/>
              <w:right w:val="single" w:sz="4" w:space="0" w:color="auto"/>
            </w:tcBorders>
          </w:tcPr>
          <w:p w14:paraId="47CF0789" w14:textId="77777777" w:rsidR="00372F19" w:rsidRPr="00372F19" w:rsidRDefault="00372F19" w:rsidP="00372F19">
            <w:pPr>
              <w:spacing w:after="160" w:line="259" w:lineRule="auto"/>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C60EF87" w14:textId="77777777" w:rsidR="00372F19" w:rsidRPr="00372F19" w:rsidRDefault="00372F19" w:rsidP="00372F19">
            <w:pPr>
              <w:spacing w:after="160" w:line="259" w:lineRule="auto"/>
              <w:jc w:val="center"/>
              <w:rPr>
                <w:rFonts w:ascii="Arial" w:hAnsi="Arial" w:cs="Arial"/>
                <w:sz w:val="21"/>
                <w:szCs w:val="21"/>
              </w:rPr>
            </w:pPr>
            <w:r w:rsidRPr="00372F19">
              <w:rPr>
                <w:rFonts w:ascii="Arial" w:hAnsi="Arial" w:cs="Arial"/>
                <w:sz w:val="21"/>
                <w:szCs w:val="21"/>
              </w:rPr>
              <w:t>50.2</w:t>
            </w:r>
          </w:p>
        </w:tc>
        <w:tc>
          <w:tcPr>
            <w:tcW w:w="881" w:type="pct"/>
            <w:tcBorders>
              <w:top w:val="single" w:sz="4" w:space="0" w:color="auto"/>
              <w:left w:val="single" w:sz="4" w:space="0" w:color="auto"/>
              <w:bottom w:val="single" w:sz="4" w:space="0" w:color="auto"/>
              <w:right w:val="single" w:sz="4" w:space="0" w:color="auto"/>
            </w:tcBorders>
          </w:tcPr>
          <w:p w14:paraId="5DD2094C"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Number of CSI initiated annually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5DBBA12B"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P245</w:t>
            </w:r>
          </w:p>
        </w:tc>
        <w:tc>
          <w:tcPr>
            <w:tcW w:w="783" w:type="pct"/>
            <w:tcBorders>
              <w:top w:val="single" w:sz="4" w:space="0" w:color="auto"/>
              <w:left w:val="single" w:sz="4" w:space="0" w:color="auto"/>
              <w:bottom w:val="single" w:sz="4" w:space="0" w:color="auto"/>
              <w:right w:val="single" w:sz="4" w:space="0" w:color="auto"/>
            </w:tcBorders>
          </w:tcPr>
          <w:p w14:paraId="0222D26E" w14:textId="77777777" w:rsidR="00372F19" w:rsidRPr="00372F19" w:rsidRDefault="00372F19" w:rsidP="00C52EC9">
            <w:pPr>
              <w:spacing w:after="160" w:line="259" w:lineRule="auto"/>
              <w:jc w:val="both"/>
              <w:rPr>
                <w:rFonts w:ascii="Arial" w:hAnsi="Arial" w:cs="Arial"/>
                <w:sz w:val="21"/>
                <w:szCs w:val="21"/>
              </w:rPr>
            </w:pPr>
            <w:r w:rsidRPr="00372F19">
              <w:rPr>
                <w:rFonts w:ascii="Arial" w:hAnsi="Arial" w:cs="Arial"/>
                <w:sz w:val="21"/>
                <w:szCs w:val="21"/>
              </w:rPr>
              <w:t>Identification of CSI Initiative</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CEF7758" w14:textId="77777777" w:rsidR="00372F19" w:rsidRPr="00372F19" w:rsidRDefault="00372F19" w:rsidP="00372F19">
            <w:pPr>
              <w:spacing w:after="160" w:line="259" w:lineRule="auto"/>
              <w:ind w:left="113" w:right="113"/>
              <w:jc w:val="center"/>
              <w:rPr>
                <w:rFonts w:ascii="Arial" w:hAnsi="Arial" w:cs="Arial"/>
                <w:sz w:val="21"/>
                <w:szCs w:val="21"/>
              </w:rPr>
            </w:pPr>
            <w:r w:rsidRPr="00372F19">
              <w:rPr>
                <w:rFonts w:ascii="Arial" w:hAnsi="Arial" w:cs="Arial"/>
                <w:sz w:val="21"/>
                <w:szCs w:val="21"/>
              </w:rPr>
              <w:t xml:space="preserve">5.50.50.2 </w:t>
            </w:r>
            <w:r>
              <w:rPr>
                <w:rFonts w:ascii="Arial" w:hAnsi="Arial" w:cs="Arial"/>
                <w:sz w:val="21"/>
                <w:szCs w:val="21"/>
              </w:rPr>
              <w:t xml:space="preserve">  </w:t>
            </w:r>
            <w:r w:rsidRPr="00372F19">
              <w:rPr>
                <w:rFonts w:ascii="Arial" w:hAnsi="Arial" w:cs="Arial"/>
                <w:sz w:val="21"/>
                <w:szCs w:val="21"/>
              </w:rPr>
              <w:t>P245</w:t>
            </w:r>
          </w:p>
        </w:tc>
        <w:tc>
          <w:tcPr>
            <w:tcW w:w="720" w:type="pct"/>
            <w:tcBorders>
              <w:top w:val="single" w:sz="4" w:space="0" w:color="auto"/>
              <w:left w:val="single" w:sz="4" w:space="0" w:color="auto"/>
              <w:bottom w:val="single" w:sz="4" w:space="0" w:color="auto"/>
              <w:right w:val="single" w:sz="4" w:space="0" w:color="auto"/>
            </w:tcBorders>
          </w:tcPr>
          <w:p w14:paraId="59C212FB" w14:textId="77777777" w:rsidR="00372F19" w:rsidRPr="00372F19" w:rsidRDefault="00372F19" w:rsidP="00372F19">
            <w:pPr>
              <w:spacing w:after="160" w:line="259" w:lineRule="auto"/>
              <w:jc w:val="both"/>
              <w:rPr>
                <w:rFonts w:ascii="Arial" w:hAnsi="Arial" w:cs="Arial"/>
                <w:sz w:val="21"/>
                <w:szCs w:val="21"/>
              </w:rPr>
            </w:pPr>
            <w:r w:rsidRPr="00372F19">
              <w:rPr>
                <w:rFonts w:ascii="Arial" w:hAnsi="Arial" w:cs="Arial"/>
                <w:sz w:val="21"/>
                <w:szCs w:val="21"/>
              </w:rPr>
              <w:t xml:space="preserve">Municipal </w:t>
            </w:r>
          </w:p>
          <w:p w14:paraId="055F17DF" w14:textId="77777777" w:rsidR="00372F19" w:rsidRPr="00372F19" w:rsidRDefault="00372F19" w:rsidP="00C52EC9">
            <w:pPr>
              <w:spacing w:after="160" w:line="259" w:lineRule="auto"/>
              <w:jc w:val="both"/>
              <w:rPr>
                <w:rFonts w:ascii="Arial" w:hAnsi="Arial" w:cs="Arial"/>
                <w:sz w:val="21"/>
                <w:szCs w:val="21"/>
              </w:rPr>
            </w:pPr>
            <w:r w:rsidRPr="00372F19">
              <w:rPr>
                <w:rFonts w:ascii="Arial" w:hAnsi="Arial" w:cs="Arial"/>
                <w:sz w:val="21"/>
                <w:szCs w:val="21"/>
              </w:rPr>
              <w:t>Manager</w:t>
            </w:r>
          </w:p>
        </w:tc>
      </w:tr>
      <w:tr w:rsidR="00D422B6" w:rsidRPr="00F25DAA" w14:paraId="7F7F2E9B" w14:textId="77777777" w:rsidTr="00372F19">
        <w:trPr>
          <w:cantSplit/>
          <w:trHeight w:val="1134"/>
        </w:trPr>
        <w:tc>
          <w:tcPr>
            <w:tcW w:w="805" w:type="pct"/>
            <w:tcBorders>
              <w:left w:val="single" w:sz="4" w:space="0" w:color="auto"/>
              <w:right w:val="single" w:sz="4" w:space="0" w:color="auto"/>
            </w:tcBorders>
          </w:tcPr>
          <w:p w14:paraId="66C2100C" w14:textId="77777777" w:rsidR="00D422B6" w:rsidRPr="00372F19" w:rsidRDefault="00D422B6" w:rsidP="00372F19">
            <w:pPr>
              <w:jc w:val="both"/>
              <w:rPr>
                <w:rFonts w:ascii="Arial" w:hAnsi="Arial" w:cs="Arial"/>
                <w:sz w:val="21"/>
                <w:szCs w:val="21"/>
              </w:rPr>
            </w:pPr>
          </w:p>
        </w:tc>
        <w:tc>
          <w:tcPr>
            <w:tcW w:w="245" w:type="pct"/>
            <w:vMerge w:val="restart"/>
            <w:tcBorders>
              <w:top w:val="single" w:sz="4" w:space="0" w:color="auto"/>
              <w:right w:val="single" w:sz="4" w:space="0" w:color="auto"/>
            </w:tcBorders>
            <w:textDirection w:val="btLr"/>
            <w:vAlign w:val="center"/>
          </w:tcPr>
          <w:p w14:paraId="3DEE8CD4" w14:textId="77777777" w:rsidR="00D422B6" w:rsidRPr="00372F19" w:rsidRDefault="00D422B6" w:rsidP="00372F19">
            <w:pPr>
              <w:jc w:val="center"/>
              <w:rPr>
                <w:rFonts w:ascii="Arial" w:hAnsi="Arial" w:cs="Arial"/>
                <w:sz w:val="21"/>
                <w:szCs w:val="21"/>
              </w:rPr>
            </w:pPr>
            <w:r w:rsidRPr="00372F19">
              <w:rPr>
                <w:rFonts w:ascii="Arial" w:hAnsi="Arial" w:cs="Arial"/>
                <w:sz w:val="21"/>
                <w:szCs w:val="21"/>
              </w:rPr>
              <w:t>51.</w:t>
            </w:r>
          </w:p>
        </w:tc>
        <w:tc>
          <w:tcPr>
            <w:tcW w:w="735" w:type="pct"/>
            <w:vMerge w:val="restart"/>
            <w:tcBorders>
              <w:top w:val="single" w:sz="4" w:space="0" w:color="auto"/>
              <w:left w:val="single" w:sz="4" w:space="0" w:color="auto"/>
              <w:right w:val="single" w:sz="4" w:space="0" w:color="auto"/>
            </w:tcBorders>
            <w:vAlign w:val="center"/>
          </w:tcPr>
          <w:p w14:paraId="039D6D26" w14:textId="77777777" w:rsidR="00D422B6" w:rsidRPr="00372F19" w:rsidRDefault="00D422B6" w:rsidP="00372F19">
            <w:pPr>
              <w:spacing w:after="160" w:line="259" w:lineRule="auto"/>
              <w:jc w:val="center"/>
              <w:rPr>
                <w:rFonts w:ascii="Arial" w:hAnsi="Arial" w:cs="Arial"/>
                <w:sz w:val="21"/>
                <w:szCs w:val="21"/>
              </w:rPr>
            </w:pPr>
            <w:r w:rsidRPr="00372F19">
              <w:rPr>
                <w:rFonts w:ascii="Arial" w:hAnsi="Arial" w:cs="Arial"/>
                <w:sz w:val="21"/>
                <w:szCs w:val="21"/>
              </w:rPr>
              <w:t>Support vulnerable groups</w:t>
            </w:r>
          </w:p>
          <w:p w14:paraId="4970ECE6" w14:textId="77777777" w:rsidR="00D422B6" w:rsidRPr="00372F19" w:rsidRDefault="00D422B6" w:rsidP="00372F19">
            <w:pPr>
              <w:spacing w:after="160" w:line="259" w:lineRule="auto"/>
              <w:jc w:val="center"/>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C3CFFD6" w14:textId="77777777" w:rsidR="00D422B6" w:rsidRPr="00372F19" w:rsidRDefault="00D422B6" w:rsidP="00372F19">
            <w:pPr>
              <w:spacing w:after="160" w:line="259" w:lineRule="auto"/>
              <w:jc w:val="center"/>
              <w:rPr>
                <w:rFonts w:ascii="Arial" w:hAnsi="Arial" w:cs="Arial"/>
                <w:sz w:val="21"/>
                <w:szCs w:val="21"/>
              </w:rPr>
            </w:pPr>
            <w:r w:rsidRPr="00372F19">
              <w:rPr>
                <w:rFonts w:ascii="Arial" w:hAnsi="Arial" w:cs="Arial"/>
                <w:sz w:val="21"/>
                <w:szCs w:val="21"/>
              </w:rPr>
              <w:t>51.1</w:t>
            </w:r>
          </w:p>
        </w:tc>
        <w:tc>
          <w:tcPr>
            <w:tcW w:w="881" w:type="pct"/>
            <w:tcBorders>
              <w:top w:val="single" w:sz="4" w:space="0" w:color="auto"/>
              <w:left w:val="single" w:sz="4" w:space="0" w:color="auto"/>
              <w:bottom w:val="single" w:sz="4" w:space="0" w:color="auto"/>
              <w:right w:val="single" w:sz="4" w:space="0" w:color="auto"/>
            </w:tcBorders>
          </w:tcPr>
          <w:p w14:paraId="1B2F64C6"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Number of Youth programme implemented and report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0439C3F8"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P246</w:t>
            </w:r>
          </w:p>
        </w:tc>
        <w:tc>
          <w:tcPr>
            <w:tcW w:w="783" w:type="pct"/>
            <w:tcBorders>
              <w:top w:val="single" w:sz="4" w:space="0" w:color="auto"/>
              <w:left w:val="single" w:sz="4" w:space="0" w:color="auto"/>
              <w:bottom w:val="single" w:sz="4" w:space="0" w:color="auto"/>
              <w:right w:val="single" w:sz="4" w:space="0" w:color="auto"/>
            </w:tcBorders>
          </w:tcPr>
          <w:p w14:paraId="371FB1DF"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 Youth programme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55F79B5E"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5.51.51.1 P246</w:t>
            </w:r>
          </w:p>
        </w:tc>
        <w:tc>
          <w:tcPr>
            <w:tcW w:w="720" w:type="pct"/>
            <w:tcBorders>
              <w:top w:val="single" w:sz="4" w:space="0" w:color="auto"/>
              <w:left w:val="single" w:sz="4" w:space="0" w:color="auto"/>
              <w:bottom w:val="single" w:sz="4" w:space="0" w:color="auto"/>
              <w:right w:val="single" w:sz="4" w:space="0" w:color="auto"/>
            </w:tcBorders>
          </w:tcPr>
          <w:p w14:paraId="17103972"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Municipal </w:t>
            </w:r>
          </w:p>
          <w:p w14:paraId="64788B26"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Manager  </w:t>
            </w:r>
          </w:p>
        </w:tc>
      </w:tr>
      <w:tr w:rsidR="00D422B6" w:rsidRPr="00F25DAA" w14:paraId="2EE2702C" w14:textId="77777777" w:rsidTr="00246E29">
        <w:trPr>
          <w:cantSplit/>
          <w:trHeight w:val="1134"/>
        </w:trPr>
        <w:tc>
          <w:tcPr>
            <w:tcW w:w="805" w:type="pct"/>
            <w:vMerge w:val="restart"/>
            <w:tcBorders>
              <w:left w:val="single" w:sz="4" w:space="0" w:color="auto"/>
              <w:right w:val="single" w:sz="4" w:space="0" w:color="auto"/>
            </w:tcBorders>
          </w:tcPr>
          <w:p w14:paraId="4D2BEF89" w14:textId="77777777" w:rsidR="00D422B6" w:rsidRPr="00372F19" w:rsidRDefault="00D422B6" w:rsidP="00372F19">
            <w:pPr>
              <w:jc w:val="both"/>
              <w:rPr>
                <w:rFonts w:ascii="Arial" w:hAnsi="Arial" w:cs="Arial"/>
                <w:sz w:val="21"/>
                <w:szCs w:val="21"/>
              </w:rPr>
            </w:pPr>
          </w:p>
        </w:tc>
        <w:tc>
          <w:tcPr>
            <w:tcW w:w="245" w:type="pct"/>
            <w:vMerge/>
            <w:tcBorders>
              <w:right w:val="single" w:sz="4" w:space="0" w:color="auto"/>
            </w:tcBorders>
            <w:textDirection w:val="btLr"/>
            <w:vAlign w:val="center"/>
          </w:tcPr>
          <w:p w14:paraId="29914518" w14:textId="77777777" w:rsidR="00D422B6" w:rsidRPr="00372F19" w:rsidRDefault="00D422B6" w:rsidP="00372F19">
            <w:pPr>
              <w:jc w:val="center"/>
              <w:rPr>
                <w:rFonts w:ascii="Arial" w:hAnsi="Arial" w:cs="Arial"/>
                <w:sz w:val="21"/>
                <w:szCs w:val="21"/>
              </w:rPr>
            </w:pPr>
          </w:p>
        </w:tc>
        <w:tc>
          <w:tcPr>
            <w:tcW w:w="735" w:type="pct"/>
            <w:vMerge/>
            <w:tcBorders>
              <w:left w:val="single" w:sz="4" w:space="0" w:color="auto"/>
              <w:right w:val="single" w:sz="4" w:space="0" w:color="auto"/>
            </w:tcBorders>
          </w:tcPr>
          <w:p w14:paraId="451479E4" w14:textId="77777777" w:rsidR="00D422B6" w:rsidRPr="00372F19" w:rsidRDefault="00D422B6" w:rsidP="00372F19">
            <w:pPr>
              <w:spacing w:after="160" w:line="259" w:lineRule="auto"/>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D95074E" w14:textId="77777777" w:rsidR="00D422B6" w:rsidRPr="00372F19" w:rsidRDefault="00D422B6" w:rsidP="00372F19">
            <w:pPr>
              <w:spacing w:after="160" w:line="259" w:lineRule="auto"/>
              <w:jc w:val="center"/>
              <w:rPr>
                <w:rFonts w:ascii="Arial" w:hAnsi="Arial" w:cs="Arial"/>
                <w:sz w:val="21"/>
                <w:szCs w:val="21"/>
              </w:rPr>
            </w:pPr>
            <w:r w:rsidRPr="00372F19">
              <w:rPr>
                <w:rFonts w:ascii="Arial" w:hAnsi="Arial" w:cs="Arial"/>
                <w:sz w:val="21"/>
                <w:szCs w:val="21"/>
              </w:rPr>
              <w:t>51.2</w:t>
            </w:r>
          </w:p>
        </w:tc>
        <w:tc>
          <w:tcPr>
            <w:tcW w:w="881" w:type="pct"/>
            <w:tcBorders>
              <w:top w:val="single" w:sz="4" w:space="0" w:color="auto"/>
              <w:left w:val="single" w:sz="4" w:space="0" w:color="auto"/>
              <w:bottom w:val="single" w:sz="4" w:space="0" w:color="auto"/>
              <w:right w:val="single" w:sz="4" w:space="0" w:color="auto"/>
            </w:tcBorders>
          </w:tcPr>
          <w:p w14:paraId="19460F42"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Number of HIV/Aid Council meeting and reports activities quarterly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FC41B3D"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P247</w:t>
            </w:r>
          </w:p>
        </w:tc>
        <w:tc>
          <w:tcPr>
            <w:tcW w:w="783" w:type="pct"/>
            <w:tcBorders>
              <w:top w:val="single" w:sz="4" w:space="0" w:color="auto"/>
              <w:left w:val="single" w:sz="4" w:space="0" w:color="auto"/>
              <w:bottom w:val="single" w:sz="4" w:space="0" w:color="auto"/>
              <w:right w:val="single" w:sz="4" w:space="0" w:color="auto"/>
            </w:tcBorders>
          </w:tcPr>
          <w:p w14:paraId="1155B8D9"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Implementation n of HIV/AIDS </w:t>
            </w:r>
          </w:p>
          <w:p w14:paraId="20A10D76"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Plan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5D8E3D49"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5.51.51.2 P247</w:t>
            </w:r>
          </w:p>
        </w:tc>
        <w:tc>
          <w:tcPr>
            <w:tcW w:w="720" w:type="pct"/>
            <w:tcBorders>
              <w:top w:val="single" w:sz="4" w:space="0" w:color="auto"/>
              <w:left w:val="single" w:sz="4" w:space="0" w:color="auto"/>
              <w:bottom w:val="single" w:sz="4" w:space="0" w:color="auto"/>
              <w:right w:val="single" w:sz="4" w:space="0" w:color="auto"/>
            </w:tcBorders>
          </w:tcPr>
          <w:p w14:paraId="34D1F60F"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Municipal </w:t>
            </w:r>
          </w:p>
          <w:p w14:paraId="75D95D6F"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Manager  </w:t>
            </w:r>
          </w:p>
        </w:tc>
      </w:tr>
      <w:tr w:rsidR="00D422B6" w:rsidRPr="00F25DAA" w14:paraId="6924F528" w14:textId="77777777" w:rsidTr="00D422B6">
        <w:trPr>
          <w:cantSplit/>
          <w:trHeight w:val="1119"/>
        </w:trPr>
        <w:tc>
          <w:tcPr>
            <w:tcW w:w="805" w:type="pct"/>
            <w:vMerge/>
            <w:tcBorders>
              <w:left w:val="single" w:sz="4" w:space="0" w:color="auto"/>
              <w:bottom w:val="single" w:sz="4" w:space="0" w:color="auto"/>
              <w:right w:val="single" w:sz="4" w:space="0" w:color="auto"/>
            </w:tcBorders>
          </w:tcPr>
          <w:p w14:paraId="3FF623C6" w14:textId="77777777" w:rsidR="00D422B6" w:rsidRPr="00F25DAA" w:rsidRDefault="00D422B6" w:rsidP="00372F19">
            <w:pPr>
              <w:jc w:val="both"/>
              <w:rPr>
                <w:rFonts w:ascii="Arial" w:hAnsi="Arial" w:cs="Arial"/>
              </w:rPr>
            </w:pPr>
          </w:p>
        </w:tc>
        <w:tc>
          <w:tcPr>
            <w:tcW w:w="245" w:type="pct"/>
            <w:vMerge/>
            <w:tcBorders>
              <w:bottom w:val="single" w:sz="4" w:space="0" w:color="auto"/>
              <w:right w:val="single" w:sz="4" w:space="0" w:color="auto"/>
            </w:tcBorders>
            <w:textDirection w:val="btLr"/>
            <w:vAlign w:val="center"/>
          </w:tcPr>
          <w:p w14:paraId="60C729F6" w14:textId="77777777" w:rsidR="00D422B6" w:rsidRPr="00414855" w:rsidRDefault="00D422B6" w:rsidP="00372F19">
            <w:pPr>
              <w:jc w:val="center"/>
              <w:rPr>
                <w:rFonts w:ascii="Arial" w:hAnsi="Arial" w:cs="Arial"/>
                <w:sz w:val="21"/>
                <w:szCs w:val="21"/>
              </w:rPr>
            </w:pPr>
          </w:p>
        </w:tc>
        <w:tc>
          <w:tcPr>
            <w:tcW w:w="735" w:type="pct"/>
            <w:vMerge/>
            <w:tcBorders>
              <w:left w:val="single" w:sz="4" w:space="0" w:color="auto"/>
              <w:bottom w:val="single" w:sz="4" w:space="0" w:color="auto"/>
              <w:right w:val="single" w:sz="4" w:space="0" w:color="auto"/>
            </w:tcBorders>
          </w:tcPr>
          <w:p w14:paraId="53A1A3B3" w14:textId="77777777" w:rsidR="00D422B6" w:rsidRPr="00F25DAA" w:rsidRDefault="00D422B6" w:rsidP="00372F19">
            <w:pPr>
              <w:spacing w:after="160" w:line="259" w:lineRule="auto"/>
              <w:jc w:val="both"/>
              <w:rPr>
                <w:rFonts w:ascii="Arial" w:hAnsi="Arial" w:cs="Arial"/>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7B11E1FD" w14:textId="77777777" w:rsidR="00D422B6" w:rsidRPr="00372F19" w:rsidRDefault="00D422B6" w:rsidP="00372F19">
            <w:pPr>
              <w:spacing w:after="160" w:line="259" w:lineRule="auto"/>
              <w:jc w:val="center"/>
              <w:rPr>
                <w:rFonts w:ascii="Arial" w:hAnsi="Arial" w:cs="Arial"/>
                <w:sz w:val="21"/>
                <w:szCs w:val="21"/>
              </w:rPr>
            </w:pPr>
            <w:r w:rsidRPr="00372F19">
              <w:rPr>
                <w:rFonts w:ascii="Arial" w:hAnsi="Arial" w:cs="Arial"/>
                <w:sz w:val="21"/>
                <w:szCs w:val="21"/>
              </w:rPr>
              <w:t>51.3</w:t>
            </w:r>
          </w:p>
        </w:tc>
        <w:tc>
          <w:tcPr>
            <w:tcW w:w="881" w:type="pct"/>
            <w:tcBorders>
              <w:top w:val="single" w:sz="4" w:space="0" w:color="auto"/>
              <w:left w:val="single" w:sz="4" w:space="0" w:color="auto"/>
              <w:bottom w:val="single" w:sz="4" w:space="0" w:color="auto"/>
              <w:right w:val="single" w:sz="4" w:space="0" w:color="auto"/>
            </w:tcBorders>
          </w:tcPr>
          <w:p w14:paraId="7817B08D"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Number of Elderly, Children and Women programme implemented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FDD04FD"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P248</w:t>
            </w:r>
          </w:p>
        </w:tc>
        <w:tc>
          <w:tcPr>
            <w:tcW w:w="783" w:type="pct"/>
            <w:tcBorders>
              <w:top w:val="single" w:sz="4" w:space="0" w:color="auto"/>
              <w:left w:val="single" w:sz="4" w:space="0" w:color="auto"/>
              <w:bottom w:val="single" w:sz="4" w:space="0" w:color="auto"/>
              <w:right w:val="single" w:sz="4" w:space="0" w:color="auto"/>
            </w:tcBorders>
          </w:tcPr>
          <w:p w14:paraId="1D1529D1"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Elderly, </w:t>
            </w:r>
          </w:p>
          <w:p w14:paraId="4FF1EA7A"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Children and Women programme </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EBD22F7" w14:textId="77777777" w:rsidR="00D422B6" w:rsidRPr="00372F19" w:rsidRDefault="00D422B6" w:rsidP="00372F19">
            <w:pPr>
              <w:spacing w:after="160" w:line="259" w:lineRule="auto"/>
              <w:ind w:left="113" w:right="113"/>
              <w:jc w:val="center"/>
              <w:rPr>
                <w:rFonts w:ascii="Arial" w:hAnsi="Arial" w:cs="Arial"/>
                <w:sz w:val="21"/>
                <w:szCs w:val="21"/>
              </w:rPr>
            </w:pPr>
            <w:r w:rsidRPr="00372F19">
              <w:rPr>
                <w:rFonts w:ascii="Arial" w:hAnsi="Arial" w:cs="Arial"/>
                <w:sz w:val="21"/>
                <w:szCs w:val="21"/>
              </w:rPr>
              <w:t>5.51.51.3            P248</w:t>
            </w:r>
          </w:p>
        </w:tc>
        <w:tc>
          <w:tcPr>
            <w:tcW w:w="720" w:type="pct"/>
            <w:tcBorders>
              <w:top w:val="single" w:sz="4" w:space="0" w:color="auto"/>
              <w:left w:val="single" w:sz="4" w:space="0" w:color="auto"/>
              <w:bottom w:val="single" w:sz="4" w:space="0" w:color="auto"/>
              <w:right w:val="single" w:sz="4" w:space="0" w:color="auto"/>
            </w:tcBorders>
          </w:tcPr>
          <w:p w14:paraId="08F30CA4"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Municipal </w:t>
            </w:r>
          </w:p>
          <w:p w14:paraId="6F3897D0" w14:textId="77777777" w:rsidR="00D422B6" w:rsidRPr="00372F19" w:rsidRDefault="00D422B6" w:rsidP="00372F19">
            <w:pPr>
              <w:spacing w:after="160" w:line="259" w:lineRule="auto"/>
              <w:jc w:val="both"/>
              <w:rPr>
                <w:rFonts w:ascii="Arial" w:hAnsi="Arial" w:cs="Arial"/>
                <w:sz w:val="21"/>
                <w:szCs w:val="21"/>
              </w:rPr>
            </w:pPr>
            <w:r w:rsidRPr="00372F19">
              <w:rPr>
                <w:rFonts w:ascii="Arial" w:hAnsi="Arial" w:cs="Arial"/>
                <w:sz w:val="21"/>
                <w:szCs w:val="21"/>
              </w:rPr>
              <w:t xml:space="preserve">Manager  </w:t>
            </w:r>
          </w:p>
        </w:tc>
      </w:tr>
      <w:tr w:rsidR="00D422B6" w:rsidRPr="00F25DAA" w14:paraId="2DCCB41F" w14:textId="77777777" w:rsidTr="00D422B6">
        <w:trPr>
          <w:cantSplit/>
          <w:trHeight w:val="1374"/>
        </w:trPr>
        <w:tc>
          <w:tcPr>
            <w:tcW w:w="805" w:type="pct"/>
            <w:tcBorders>
              <w:top w:val="single" w:sz="4" w:space="0" w:color="auto"/>
              <w:left w:val="single" w:sz="4" w:space="0" w:color="auto"/>
              <w:right w:val="single" w:sz="4" w:space="0" w:color="auto"/>
            </w:tcBorders>
          </w:tcPr>
          <w:p w14:paraId="49DDDD44" w14:textId="77777777" w:rsidR="00D422B6" w:rsidRPr="00F25DAA" w:rsidRDefault="00D422B6" w:rsidP="00D422B6">
            <w:pPr>
              <w:jc w:val="both"/>
              <w:rPr>
                <w:rFonts w:ascii="Arial" w:hAnsi="Arial" w:cs="Arial"/>
              </w:rPr>
            </w:pPr>
          </w:p>
        </w:tc>
        <w:tc>
          <w:tcPr>
            <w:tcW w:w="245" w:type="pct"/>
            <w:tcBorders>
              <w:top w:val="single" w:sz="4" w:space="0" w:color="auto"/>
              <w:bottom w:val="single" w:sz="4" w:space="0" w:color="auto"/>
              <w:right w:val="single" w:sz="4" w:space="0" w:color="auto"/>
            </w:tcBorders>
            <w:textDirection w:val="btLr"/>
            <w:vAlign w:val="center"/>
          </w:tcPr>
          <w:p w14:paraId="5F7E5C75"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52</w:t>
            </w:r>
          </w:p>
        </w:tc>
        <w:tc>
          <w:tcPr>
            <w:tcW w:w="735" w:type="pct"/>
            <w:tcBorders>
              <w:top w:val="single" w:sz="4" w:space="0" w:color="auto"/>
              <w:left w:val="single" w:sz="4" w:space="0" w:color="auto"/>
              <w:bottom w:val="single" w:sz="4" w:space="0" w:color="auto"/>
              <w:right w:val="single" w:sz="4" w:space="0" w:color="auto"/>
            </w:tcBorders>
          </w:tcPr>
          <w:p w14:paraId="0DADDDC8"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 xml:space="preserve">To communicate effectively  and be responsive to the needs of the community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6221FCFF"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52.1</w:t>
            </w:r>
          </w:p>
        </w:tc>
        <w:tc>
          <w:tcPr>
            <w:tcW w:w="881" w:type="pct"/>
            <w:tcBorders>
              <w:top w:val="single" w:sz="4" w:space="0" w:color="auto"/>
              <w:left w:val="single" w:sz="4" w:space="0" w:color="auto"/>
              <w:bottom w:val="single" w:sz="4" w:space="0" w:color="auto"/>
              <w:right w:val="single" w:sz="4" w:space="0" w:color="auto"/>
            </w:tcBorders>
          </w:tcPr>
          <w:p w14:paraId="4CF3BD72"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 xml:space="preserve">Implementation of Service Delivery Model  </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3DB78D17"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P250</w:t>
            </w:r>
          </w:p>
        </w:tc>
        <w:tc>
          <w:tcPr>
            <w:tcW w:w="783" w:type="pct"/>
            <w:tcBorders>
              <w:top w:val="single" w:sz="4" w:space="0" w:color="auto"/>
              <w:left w:val="single" w:sz="4" w:space="0" w:color="auto"/>
              <w:bottom w:val="single" w:sz="4" w:space="0" w:color="auto"/>
              <w:right w:val="single" w:sz="4" w:space="0" w:color="auto"/>
            </w:tcBorders>
          </w:tcPr>
          <w:p w14:paraId="45AC7A8E"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Implementation Masiphathisane</w:t>
            </w:r>
          </w:p>
          <w:p w14:paraId="04E67334"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Model</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17DE4EA9"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5.52.52.1</w:t>
            </w:r>
            <w:r>
              <w:rPr>
                <w:rFonts w:ascii="Arial" w:hAnsi="Arial" w:cs="Arial"/>
                <w:sz w:val="21"/>
                <w:szCs w:val="21"/>
              </w:rPr>
              <w:t xml:space="preserve">                     </w:t>
            </w:r>
            <w:r w:rsidRPr="00D422B6">
              <w:rPr>
                <w:rFonts w:ascii="Arial" w:hAnsi="Arial" w:cs="Arial"/>
                <w:sz w:val="21"/>
                <w:szCs w:val="21"/>
              </w:rPr>
              <w:t>P250</w:t>
            </w:r>
          </w:p>
        </w:tc>
        <w:tc>
          <w:tcPr>
            <w:tcW w:w="720" w:type="pct"/>
            <w:tcBorders>
              <w:top w:val="single" w:sz="4" w:space="0" w:color="auto"/>
              <w:left w:val="single" w:sz="4" w:space="0" w:color="auto"/>
              <w:bottom w:val="single" w:sz="4" w:space="0" w:color="auto"/>
              <w:right w:val="single" w:sz="4" w:space="0" w:color="auto"/>
            </w:tcBorders>
          </w:tcPr>
          <w:p w14:paraId="467C68C9"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 xml:space="preserve">Public participation  </w:t>
            </w:r>
          </w:p>
        </w:tc>
      </w:tr>
      <w:tr w:rsidR="00D422B6" w:rsidRPr="00F25DAA" w14:paraId="38ABEE8A" w14:textId="77777777" w:rsidTr="00D422B6">
        <w:trPr>
          <w:cantSplit/>
          <w:trHeight w:val="1134"/>
        </w:trPr>
        <w:tc>
          <w:tcPr>
            <w:tcW w:w="805" w:type="pct"/>
            <w:tcBorders>
              <w:left w:val="single" w:sz="4" w:space="0" w:color="auto"/>
              <w:bottom w:val="single" w:sz="4" w:space="0" w:color="auto"/>
              <w:right w:val="single" w:sz="4" w:space="0" w:color="auto"/>
            </w:tcBorders>
          </w:tcPr>
          <w:p w14:paraId="2126DF95" w14:textId="77777777" w:rsidR="00D422B6" w:rsidRPr="00F25DAA" w:rsidRDefault="00D422B6" w:rsidP="00D422B6">
            <w:pPr>
              <w:jc w:val="both"/>
              <w:rPr>
                <w:rFonts w:ascii="Arial" w:hAnsi="Arial" w:cs="Arial"/>
              </w:rPr>
            </w:pPr>
          </w:p>
        </w:tc>
        <w:tc>
          <w:tcPr>
            <w:tcW w:w="245" w:type="pct"/>
            <w:tcBorders>
              <w:top w:val="single" w:sz="4" w:space="0" w:color="auto"/>
              <w:bottom w:val="single" w:sz="4" w:space="0" w:color="auto"/>
              <w:right w:val="single" w:sz="4" w:space="0" w:color="auto"/>
            </w:tcBorders>
          </w:tcPr>
          <w:p w14:paraId="6B5C1431" w14:textId="77777777" w:rsidR="00D422B6" w:rsidRPr="00D422B6" w:rsidRDefault="00D422B6" w:rsidP="00D422B6">
            <w:pPr>
              <w:spacing w:after="160" w:line="259" w:lineRule="auto"/>
              <w:jc w:val="both"/>
              <w:rPr>
                <w:rFonts w:ascii="Arial" w:hAnsi="Arial" w:cs="Arial"/>
                <w:sz w:val="21"/>
                <w:szCs w:val="21"/>
              </w:rPr>
            </w:pPr>
          </w:p>
        </w:tc>
        <w:tc>
          <w:tcPr>
            <w:tcW w:w="735" w:type="pct"/>
            <w:tcBorders>
              <w:top w:val="single" w:sz="4" w:space="0" w:color="auto"/>
              <w:left w:val="single" w:sz="4" w:space="0" w:color="auto"/>
              <w:bottom w:val="single" w:sz="4" w:space="0" w:color="auto"/>
              <w:right w:val="single" w:sz="4" w:space="0" w:color="auto"/>
            </w:tcBorders>
          </w:tcPr>
          <w:p w14:paraId="467F9D6D" w14:textId="77777777" w:rsidR="00D422B6" w:rsidRPr="00D422B6" w:rsidRDefault="00D422B6" w:rsidP="00D422B6">
            <w:pPr>
              <w:spacing w:after="160" w:line="259" w:lineRule="auto"/>
              <w:jc w:val="both"/>
              <w:rPr>
                <w:rFonts w:ascii="Arial" w:hAnsi="Arial" w:cs="Arial"/>
                <w:sz w:val="21"/>
                <w:szCs w:val="21"/>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8C741BB"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52.2</w:t>
            </w:r>
          </w:p>
        </w:tc>
        <w:tc>
          <w:tcPr>
            <w:tcW w:w="881" w:type="pct"/>
            <w:tcBorders>
              <w:top w:val="single" w:sz="4" w:space="0" w:color="auto"/>
              <w:left w:val="single" w:sz="4" w:space="0" w:color="auto"/>
              <w:bottom w:val="single" w:sz="4" w:space="0" w:color="auto"/>
              <w:right w:val="single" w:sz="4" w:space="0" w:color="auto"/>
            </w:tcBorders>
          </w:tcPr>
          <w:p w14:paraId="7F316252"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Improve ward committee function</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14:paraId="2495D741"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P251</w:t>
            </w:r>
          </w:p>
        </w:tc>
        <w:tc>
          <w:tcPr>
            <w:tcW w:w="783" w:type="pct"/>
            <w:tcBorders>
              <w:top w:val="single" w:sz="4" w:space="0" w:color="auto"/>
              <w:left w:val="single" w:sz="4" w:space="0" w:color="auto"/>
              <w:bottom w:val="single" w:sz="4" w:space="0" w:color="auto"/>
              <w:right w:val="single" w:sz="4" w:space="0" w:color="auto"/>
            </w:tcBorders>
          </w:tcPr>
          <w:p w14:paraId="236FAF02"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Quarterly report on the function of the ward committees</w:t>
            </w:r>
          </w:p>
        </w:tc>
        <w:tc>
          <w:tcPr>
            <w:tcW w:w="343" w:type="pct"/>
            <w:tcBorders>
              <w:top w:val="single" w:sz="4" w:space="0" w:color="auto"/>
              <w:left w:val="single" w:sz="4" w:space="0" w:color="auto"/>
              <w:bottom w:val="single" w:sz="4" w:space="0" w:color="auto"/>
              <w:right w:val="single" w:sz="4" w:space="0" w:color="auto"/>
            </w:tcBorders>
            <w:textDirection w:val="btLr"/>
            <w:vAlign w:val="center"/>
          </w:tcPr>
          <w:p w14:paraId="0E99A3C4" w14:textId="77777777" w:rsidR="00D422B6" w:rsidRPr="00D422B6" w:rsidRDefault="00D422B6" w:rsidP="00D422B6">
            <w:pPr>
              <w:spacing w:after="160" w:line="259" w:lineRule="auto"/>
              <w:ind w:left="113" w:right="113"/>
              <w:jc w:val="center"/>
              <w:rPr>
                <w:rFonts w:ascii="Arial" w:hAnsi="Arial" w:cs="Arial"/>
                <w:sz w:val="21"/>
                <w:szCs w:val="21"/>
              </w:rPr>
            </w:pPr>
            <w:r w:rsidRPr="00D422B6">
              <w:rPr>
                <w:rFonts w:ascii="Arial" w:hAnsi="Arial" w:cs="Arial"/>
                <w:sz w:val="21"/>
                <w:szCs w:val="21"/>
              </w:rPr>
              <w:t>5.52.52.2</w:t>
            </w:r>
            <w:r>
              <w:rPr>
                <w:rFonts w:ascii="Arial" w:hAnsi="Arial" w:cs="Arial"/>
                <w:sz w:val="21"/>
                <w:szCs w:val="21"/>
              </w:rPr>
              <w:t xml:space="preserve">      </w:t>
            </w:r>
            <w:r w:rsidRPr="00D422B6">
              <w:rPr>
                <w:rFonts w:ascii="Arial" w:hAnsi="Arial" w:cs="Arial"/>
                <w:sz w:val="21"/>
                <w:szCs w:val="21"/>
              </w:rPr>
              <w:t>P251</w:t>
            </w:r>
          </w:p>
        </w:tc>
        <w:tc>
          <w:tcPr>
            <w:tcW w:w="720" w:type="pct"/>
            <w:tcBorders>
              <w:top w:val="single" w:sz="4" w:space="0" w:color="auto"/>
              <w:left w:val="single" w:sz="4" w:space="0" w:color="auto"/>
              <w:bottom w:val="single" w:sz="4" w:space="0" w:color="auto"/>
              <w:right w:val="single" w:sz="4" w:space="0" w:color="auto"/>
            </w:tcBorders>
          </w:tcPr>
          <w:p w14:paraId="372C46FB" w14:textId="77777777" w:rsidR="00D422B6" w:rsidRPr="00D422B6" w:rsidRDefault="00D422B6" w:rsidP="00D422B6">
            <w:pPr>
              <w:spacing w:after="160" w:line="259" w:lineRule="auto"/>
              <w:jc w:val="both"/>
              <w:rPr>
                <w:rFonts w:ascii="Arial" w:hAnsi="Arial" w:cs="Arial"/>
                <w:sz w:val="21"/>
                <w:szCs w:val="21"/>
              </w:rPr>
            </w:pPr>
            <w:r w:rsidRPr="00D422B6">
              <w:rPr>
                <w:rFonts w:ascii="Arial" w:hAnsi="Arial" w:cs="Arial"/>
                <w:sz w:val="21"/>
                <w:szCs w:val="21"/>
              </w:rPr>
              <w:t xml:space="preserve">Ward Committee   </w:t>
            </w:r>
          </w:p>
        </w:tc>
      </w:tr>
    </w:tbl>
    <w:tbl>
      <w:tblPr>
        <w:tblStyle w:val="TableGrid782"/>
        <w:tblpPr w:vertAnchor="page" w:horzAnchor="page" w:tblpX="1428" w:tblpY="1445"/>
        <w:tblW w:w="5131" w:type="pct"/>
        <w:tblLayout w:type="fixed"/>
        <w:tblLook w:val="04A0" w:firstRow="1" w:lastRow="0" w:firstColumn="1" w:lastColumn="0" w:noHBand="0" w:noVBand="1"/>
      </w:tblPr>
      <w:tblGrid>
        <w:gridCol w:w="1529"/>
        <w:gridCol w:w="478"/>
        <w:gridCol w:w="1346"/>
        <w:gridCol w:w="578"/>
        <w:gridCol w:w="191"/>
        <w:gridCol w:w="1540"/>
        <w:gridCol w:w="675"/>
        <w:gridCol w:w="1346"/>
        <w:gridCol w:w="675"/>
        <w:gridCol w:w="1365"/>
      </w:tblGrid>
      <w:tr w:rsidR="005508BB" w:rsidRPr="00F25DAA" w14:paraId="410D1723" w14:textId="77777777" w:rsidTr="00576FF6">
        <w:trPr>
          <w:cantSplit/>
          <w:trHeight w:val="1134"/>
          <w:tblHeader/>
        </w:trPr>
        <w:tc>
          <w:tcPr>
            <w:tcW w:w="787" w:type="pct"/>
            <w:tcBorders>
              <w:top w:val="single" w:sz="4" w:space="0" w:color="auto"/>
              <w:left w:val="single" w:sz="4" w:space="0" w:color="auto"/>
              <w:bottom w:val="single" w:sz="4" w:space="0" w:color="auto"/>
              <w:right w:val="single" w:sz="4" w:space="0" w:color="000000"/>
            </w:tcBorders>
            <w:shd w:val="clear" w:color="auto" w:fill="D7C0A1"/>
            <w:vAlign w:val="center"/>
          </w:tcPr>
          <w:p w14:paraId="36EAF86E"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Goals</w:t>
            </w:r>
          </w:p>
        </w:tc>
        <w:tc>
          <w:tcPr>
            <w:tcW w:w="246"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14:paraId="6F4954B2" w14:textId="77777777" w:rsidR="005508BB" w:rsidRPr="00B103C2" w:rsidRDefault="00B103C2" w:rsidP="008C311B">
            <w:pPr>
              <w:spacing w:after="160" w:line="259" w:lineRule="auto"/>
              <w:ind w:left="113" w:right="113"/>
              <w:jc w:val="both"/>
              <w:rPr>
                <w:rFonts w:ascii="Arial" w:hAnsi="Arial" w:cs="Arial"/>
                <w:b/>
                <w:color w:val="000000" w:themeColor="text1"/>
              </w:rPr>
            </w:pPr>
            <w:r w:rsidRPr="00B103C2">
              <w:rPr>
                <w:rFonts w:ascii="Arial" w:hAnsi="Arial" w:cs="Arial"/>
                <w:b/>
                <w:color w:val="000000" w:themeColor="text1"/>
              </w:rPr>
              <w:t>No</w:t>
            </w:r>
          </w:p>
        </w:tc>
        <w:tc>
          <w:tcPr>
            <w:tcW w:w="692" w:type="pct"/>
            <w:tcBorders>
              <w:top w:val="single" w:sz="4" w:space="0" w:color="auto"/>
              <w:left w:val="single" w:sz="4" w:space="0" w:color="auto"/>
              <w:bottom w:val="single" w:sz="4" w:space="0" w:color="auto"/>
              <w:right w:val="single" w:sz="4" w:space="0" w:color="000000"/>
            </w:tcBorders>
            <w:shd w:val="clear" w:color="auto" w:fill="D7C0A1"/>
            <w:vAlign w:val="center"/>
          </w:tcPr>
          <w:p w14:paraId="6B432E77"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Strategic objectives</w:t>
            </w:r>
          </w:p>
        </w:tc>
        <w:tc>
          <w:tcPr>
            <w:tcW w:w="297"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14:paraId="0B5A8A8A"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No</w:t>
            </w:r>
          </w:p>
        </w:tc>
        <w:tc>
          <w:tcPr>
            <w:tcW w:w="890" w:type="pct"/>
            <w:gridSpan w:val="2"/>
            <w:tcBorders>
              <w:top w:val="single" w:sz="4" w:space="0" w:color="auto"/>
              <w:left w:val="single" w:sz="4" w:space="0" w:color="auto"/>
              <w:bottom w:val="single" w:sz="4" w:space="0" w:color="auto"/>
              <w:right w:val="single" w:sz="4" w:space="0" w:color="000000"/>
            </w:tcBorders>
            <w:shd w:val="clear" w:color="auto" w:fill="D7C0A1"/>
            <w:vAlign w:val="center"/>
          </w:tcPr>
          <w:p w14:paraId="2B8174A0"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 xml:space="preserve">Key </w:t>
            </w:r>
            <w:r>
              <w:rPr>
                <w:rFonts w:ascii="Arial" w:hAnsi="Arial" w:cs="Arial"/>
                <w:b/>
                <w:color w:val="000000" w:themeColor="text1"/>
              </w:rPr>
              <w:t>pe</w:t>
            </w:r>
            <w:r w:rsidRPr="00B103C2">
              <w:rPr>
                <w:rFonts w:ascii="Arial" w:hAnsi="Arial" w:cs="Arial"/>
                <w:b/>
                <w:color w:val="000000" w:themeColor="text1"/>
              </w:rPr>
              <w:t>rformance indictor</w:t>
            </w:r>
          </w:p>
        </w:tc>
        <w:tc>
          <w:tcPr>
            <w:tcW w:w="347"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14:paraId="2063E336"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Project no</w:t>
            </w:r>
          </w:p>
        </w:tc>
        <w:tc>
          <w:tcPr>
            <w:tcW w:w="692" w:type="pct"/>
            <w:tcBorders>
              <w:top w:val="single" w:sz="4" w:space="0" w:color="auto"/>
              <w:left w:val="single" w:sz="4" w:space="0" w:color="auto"/>
              <w:bottom w:val="single" w:sz="4" w:space="0" w:color="auto"/>
              <w:right w:val="single" w:sz="4" w:space="0" w:color="000000"/>
            </w:tcBorders>
            <w:shd w:val="clear" w:color="auto" w:fill="D7C0A1"/>
            <w:vAlign w:val="center"/>
          </w:tcPr>
          <w:p w14:paraId="3310543A"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Project name</w:t>
            </w:r>
          </w:p>
        </w:tc>
        <w:tc>
          <w:tcPr>
            <w:tcW w:w="347"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14:paraId="147C0519"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Indictor code</w:t>
            </w:r>
          </w:p>
        </w:tc>
        <w:tc>
          <w:tcPr>
            <w:tcW w:w="702" w:type="pct"/>
            <w:tcBorders>
              <w:top w:val="single" w:sz="4" w:space="0" w:color="auto"/>
              <w:left w:val="single" w:sz="4" w:space="0" w:color="auto"/>
              <w:bottom w:val="single" w:sz="4" w:space="0" w:color="auto"/>
              <w:right w:val="single" w:sz="4" w:space="0" w:color="000000"/>
            </w:tcBorders>
            <w:shd w:val="clear" w:color="auto" w:fill="D7C0A1"/>
            <w:vAlign w:val="center"/>
          </w:tcPr>
          <w:p w14:paraId="74DC4341" w14:textId="77777777"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Function area</w:t>
            </w:r>
          </w:p>
        </w:tc>
      </w:tr>
      <w:tr w:rsidR="005508BB" w:rsidRPr="00F25DAA" w14:paraId="08F3C454" w14:textId="77777777" w:rsidTr="005B2B97">
        <w:trPr>
          <w:cantSplit/>
          <w:trHeight w:val="176"/>
        </w:trPr>
        <w:tc>
          <w:tcPr>
            <w:tcW w:w="5000" w:type="pct"/>
            <w:gridSpan w:val="10"/>
            <w:shd w:val="clear" w:color="auto" w:fill="FF0000"/>
            <w:vAlign w:val="center"/>
          </w:tcPr>
          <w:p w14:paraId="2E3D83BD" w14:textId="77777777" w:rsidR="005508BB" w:rsidRPr="00B103C2" w:rsidRDefault="00B103C2" w:rsidP="008C311B">
            <w:pPr>
              <w:spacing w:after="160" w:line="259" w:lineRule="auto"/>
              <w:jc w:val="center"/>
              <w:rPr>
                <w:rFonts w:ascii="Arial" w:hAnsi="Arial" w:cs="Arial"/>
                <w:b/>
              </w:rPr>
            </w:pPr>
            <w:r w:rsidRPr="005B2B97">
              <w:rPr>
                <w:rFonts w:ascii="Arial" w:hAnsi="Arial" w:cs="Arial"/>
                <w:b/>
                <w:color w:val="FFFFFF" w:themeColor="background1"/>
              </w:rPr>
              <w:t>Development</w:t>
            </w:r>
            <w:r w:rsidR="005508BB" w:rsidRPr="005B2B97">
              <w:rPr>
                <w:rFonts w:ascii="Arial" w:hAnsi="Arial" w:cs="Arial"/>
                <w:b/>
                <w:color w:val="FFFFFF" w:themeColor="background1"/>
              </w:rPr>
              <w:t xml:space="preserve"> </w:t>
            </w:r>
            <w:r w:rsidRPr="005B2B97">
              <w:rPr>
                <w:rFonts w:ascii="Arial" w:hAnsi="Arial" w:cs="Arial"/>
                <w:b/>
                <w:color w:val="FFFFFF" w:themeColor="background1"/>
              </w:rPr>
              <w:t>Priority no Six: Human Settlement Management</w:t>
            </w:r>
          </w:p>
        </w:tc>
      </w:tr>
      <w:tr w:rsidR="005508BB" w:rsidRPr="00F25DAA" w14:paraId="74B00EAF" w14:textId="77777777" w:rsidTr="00576FF6">
        <w:trPr>
          <w:cantSplit/>
          <w:trHeight w:val="848"/>
        </w:trPr>
        <w:tc>
          <w:tcPr>
            <w:tcW w:w="787" w:type="pct"/>
            <w:vMerge w:val="restart"/>
          </w:tcPr>
          <w:p w14:paraId="0ABF75C1" w14:textId="77777777" w:rsidR="005508BB" w:rsidRPr="00F25DAA" w:rsidRDefault="005508BB" w:rsidP="005508BB">
            <w:pPr>
              <w:spacing w:after="160" w:line="259" w:lineRule="auto"/>
              <w:jc w:val="both"/>
              <w:rPr>
                <w:rFonts w:ascii="Arial" w:hAnsi="Arial" w:cs="Arial"/>
              </w:rPr>
            </w:pPr>
          </w:p>
        </w:tc>
        <w:tc>
          <w:tcPr>
            <w:tcW w:w="246" w:type="pct"/>
            <w:vMerge w:val="restart"/>
          </w:tcPr>
          <w:p w14:paraId="6E15192B" w14:textId="77777777" w:rsidR="005508BB" w:rsidRPr="00F25DAA" w:rsidRDefault="005508BB" w:rsidP="005508BB">
            <w:pPr>
              <w:spacing w:after="160" w:line="259" w:lineRule="auto"/>
              <w:jc w:val="both"/>
              <w:rPr>
                <w:rFonts w:ascii="Arial" w:hAnsi="Arial" w:cs="Arial"/>
              </w:rPr>
            </w:pPr>
            <w:r w:rsidRPr="00F25DAA">
              <w:rPr>
                <w:rFonts w:ascii="Arial" w:hAnsi="Arial" w:cs="Arial"/>
              </w:rPr>
              <w:t>53</w:t>
            </w:r>
          </w:p>
        </w:tc>
        <w:tc>
          <w:tcPr>
            <w:tcW w:w="692" w:type="pct"/>
            <w:vMerge w:val="restart"/>
            <w:vAlign w:val="center"/>
          </w:tcPr>
          <w:p w14:paraId="3A737F55" w14:textId="77777777" w:rsidR="006A6E66" w:rsidRDefault="005508BB" w:rsidP="005508BB">
            <w:pPr>
              <w:spacing w:after="160" w:line="259" w:lineRule="auto"/>
              <w:jc w:val="both"/>
              <w:rPr>
                <w:rFonts w:ascii="Arial" w:hAnsi="Arial" w:cs="Arial"/>
              </w:rPr>
            </w:pPr>
            <w:r w:rsidRPr="00F25DAA">
              <w:rPr>
                <w:rFonts w:ascii="Arial" w:hAnsi="Arial" w:cs="Arial"/>
              </w:rPr>
              <w:t>To ensure equitable access to housing for community of Makana</w:t>
            </w:r>
          </w:p>
          <w:p w14:paraId="7BE8AB54" w14:textId="77777777" w:rsidR="006A6E66" w:rsidRPr="006A6E66" w:rsidRDefault="006A6E66" w:rsidP="006A6E66">
            <w:pPr>
              <w:rPr>
                <w:rFonts w:ascii="Arial" w:hAnsi="Arial" w:cs="Arial"/>
              </w:rPr>
            </w:pPr>
          </w:p>
          <w:p w14:paraId="2801B259" w14:textId="77777777" w:rsidR="006A6E66" w:rsidRPr="006A6E66" w:rsidRDefault="006A6E66" w:rsidP="006A6E66">
            <w:pPr>
              <w:rPr>
                <w:rFonts w:ascii="Arial" w:hAnsi="Arial" w:cs="Arial"/>
              </w:rPr>
            </w:pPr>
          </w:p>
          <w:p w14:paraId="6423CB7C" w14:textId="77777777" w:rsidR="006A6E66" w:rsidRPr="006A6E66" w:rsidRDefault="006A6E66" w:rsidP="006A6E66">
            <w:pPr>
              <w:rPr>
                <w:rFonts w:ascii="Arial" w:hAnsi="Arial" w:cs="Arial"/>
              </w:rPr>
            </w:pPr>
          </w:p>
          <w:p w14:paraId="4C423501" w14:textId="77777777" w:rsidR="006A6E66" w:rsidRPr="006A6E66" w:rsidRDefault="006A6E66" w:rsidP="006A6E66">
            <w:pPr>
              <w:rPr>
                <w:rFonts w:ascii="Arial" w:hAnsi="Arial" w:cs="Arial"/>
              </w:rPr>
            </w:pPr>
          </w:p>
          <w:p w14:paraId="22F842DA" w14:textId="77777777" w:rsidR="006A6E66" w:rsidRPr="006A6E66" w:rsidRDefault="006A6E66" w:rsidP="006A6E66">
            <w:pPr>
              <w:rPr>
                <w:rFonts w:ascii="Arial" w:hAnsi="Arial" w:cs="Arial"/>
              </w:rPr>
            </w:pPr>
          </w:p>
          <w:p w14:paraId="292976B8" w14:textId="77777777" w:rsidR="006A6E66" w:rsidRPr="006A6E66" w:rsidRDefault="006A6E66" w:rsidP="006A6E66">
            <w:pPr>
              <w:rPr>
                <w:rFonts w:ascii="Arial" w:hAnsi="Arial" w:cs="Arial"/>
              </w:rPr>
            </w:pPr>
          </w:p>
          <w:p w14:paraId="36BC3C4C" w14:textId="77777777" w:rsidR="006A6E66" w:rsidRPr="006A6E66" w:rsidRDefault="006A6E66" w:rsidP="006A6E66">
            <w:pPr>
              <w:rPr>
                <w:rFonts w:ascii="Arial" w:hAnsi="Arial" w:cs="Arial"/>
              </w:rPr>
            </w:pPr>
          </w:p>
          <w:p w14:paraId="6E620613" w14:textId="77777777" w:rsidR="006A6E66" w:rsidRPr="006A6E66" w:rsidRDefault="006A6E66" w:rsidP="006A6E66">
            <w:pPr>
              <w:rPr>
                <w:rFonts w:ascii="Arial" w:hAnsi="Arial" w:cs="Arial"/>
              </w:rPr>
            </w:pPr>
          </w:p>
          <w:p w14:paraId="418FF845" w14:textId="77777777" w:rsidR="006A6E66" w:rsidRPr="006A6E66" w:rsidRDefault="006A6E66" w:rsidP="006A6E66">
            <w:pPr>
              <w:rPr>
                <w:rFonts w:ascii="Arial" w:hAnsi="Arial" w:cs="Arial"/>
              </w:rPr>
            </w:pPr>
          </w:p>
          <w:p w14:paraId="4B344229" w14:textId="77777777" w:rsidR="006A6E66" w:rsidRPr="006A6E66" w:rsidRDefault="006A6E66" w:rsidP="006A6E66">
            <w:pPr>
              <w:rPr>
                <w:rFonts w:ascii="Arial" w:hAnsi="Arial" w:cs="Arial"/>
              </w:rPr>
            </w:pPr>
          </w:p>
          <w:p w14:paraId="2EDB0998" w14:textId="77777777" w:rsidR="006A6E66" w:rsidRPr="006A6E66" w:rsidRDefault="006A6E66" w:rsidP="006A6E66">
            <w:pPr>
              <w:rPr>
                <w:rFonts w:ascii="Arial" w:hAnsi="Arial" w:cs="Arial"/>
              </w:rPr>
            </w:pPr>
          </w:p>
          <w:p w14:paraId="240BD8DF" w14:textId="77777777" w:rsidR="006A6E66" w:rsidRPr="006A6E66" w:rsidRDefault="006A6E66" w:rsidP="006A6E66">
            <w:pPr>
              <w:rPr>
                <w:rFonts w:ascii="Arial" w:hAnsi="Arial" w:cs="Arial"/>
              </w:rPr>
            </w:pPr>
          </w:p>
          <w:p w14:paraId="758BB5E1" w14:textId="77777777" w:rsidR="005508BB" w:rsidRPr="006A6E66" w:rsidRDefault="005508BB" w:rsidP="006A6E66">
            <w:pPr>
              <w:rPr>
                <w:rFonts w:ascii="Arial" w:hAnsi="Arial" w:cs="Arial"/>
              </w:rPr>
            </w:pPr>
          </w:p>
        </w:tc>
        <w:tc>
          <w:tcPr>
            <w:tcW w:w="395" w:type="pct"/>
            <w:gridSpan w:val="2"/>
          </w:tcPr>
          <w:p w14:paraId="0BCD74E6"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53.1 </w:t>
            </w:r>
          </w:p>
        </w:tc>
        <w:tc>
          <w:tcPr>
            <w:tcW w:w="792" w:type="pct"/>
          </w:tcPr>
          <w:p w14:paraId="640A4E47"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Hectors land secure for housing development  </w:t>
            </w:r>
          </w:p>
        </w:tc>
        <w:tc>
          <w:tcPr>
            <w:tcW w:w="347" w:type="pct"/>
          </w:tcPr>
          <w:p w14:paraId="7A69F8DE"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P253 </w:t>
            </w:r>
          </w:p>
        </w:tc>
        <w:tc>
          <w:tcPr>
            <w:tcW w:w="692" w:type="pct"/>
          </w:tcPr>
          <w:p w14:paraId="4E7D5F3F"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Source land for housing development  </w:t>
            </w:r>
          </w:p>
        </w:tc>
        <w:tc>
          <w:tcPr>
            <w:tcW w:w="347" w:type="pct"/>
          </w:tcPr>
          <w:p w14:paraId="3ABBE4CE"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6.53.53.1P253 </w:t>
            </w:r>
          </w:p>
        </w:tc>
        <w:tc>
          <w:tcPr>
            <w:tcW w:w="702" w:type="pct"/>
          </w:tcPr>
          <w:p w14:paraId="55458269"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14:paraId="66A8CC3C"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14:paraId="4A17B8ED" w14:textId="77777777" w:rsidTr="00576FF6">
        <w:trPr>
          <w:cantSplit/>
          <w:trHeight w:val="548"/>
        </w:trPr>
        <w:tc>
          <w:tcPr>
            <w:tcW w:w="787" w:type="pct"/>
            <w:vMerge/>
          </w:tcPr>
          <w:p w14:paraId="21303734" w14:textId="77777777" w:rsidR="005508BB" w:rsidRPr="00F25DAA" w:rsidRDefault="005508BB" w:rsidP="005508BB">
            <w:pPr>
              <w:spacing w:after="160" w:line="259" w:lineRule="auto"/>
              <w:jc w:val="both"/>
              <w:rPr>
                <w:rFonts w:ascii="Arial" w:hAnsi="Arial" w:cs="Arial"/>
              </w:rPr>
            </w:pPr>
          </w:p>
        </w:tc>
        <w:tc>
          <w:tcPr>
            <w:tcW w:w="246" w:type="pct"/>
            <w:vMerge/>
          </w:tcPr>
          <w:p w14:paraId="51C28175" w14:textId="77777777" w:rsidR="005508BB" w:rsidRPr="00F25DAA" w:rsidRDefault="005508BB" w:rsidP="005508BB">
            <w:pPr>
              <w:spacing w:after="160" w:line="259" w:lineRule="auto"/>
              <w:jc w:val="both"/>
              <w:rPr>
                <w:rFonts w:ascii="Arial" w:hAnsi="Arial" w:cs="Arial"/>
              </w:rPr>
            </w:pPr>
          </w:p>
        </w:tc>
        <w:tc>
          <w:tcPr>
            <w:tcW w:w="692" w:type="pct"/>
            <w:vMerge/>
          </w:tcPr>
          <w:p w14:paraId="2DED4EDB" w14:textId="77777777" w:rsidR="005508BB" w:rsidRPr="00F25DAA" w:rsidRDefault="005508BB" w:rsidP="005508BB">
            <w:pPr>
              <w:spacing w:after="160" w:line="259" w:lineRule="auto"/>
              <w:jc w:val="both"/>
              <w:rPr>
                <w:rFonts w:ascii="Arial" w:hAnsi="Arial" w:cs="Arial"/>
              </w:rPr>
            </w:pPr>
          </w:p>
        </w:tc>
        <w:tc>
          <w:tcPr>
            <w:tcW w:w="395" w:type="pct"/>
            <w:gridSpan w:val="2"/>
          </w:tcPr>
          <w:p w14:paraId="03F6E9E0"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53.2 </w:t>
            </w:r>
          </w:p>
        </w:tc>
        <w:tc>
          <w:tcPr>
            <w:tcW w:w="792" w:type="pct"/>
          </w:tcPr>
          <w:p w14:paraId="3276E056"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Housing Plan  </w:t>
            </w:r>
          </w:p>
        </w:tc>
        <w:tc>
          <w:tcPr>
            <w:tcW w:w="347" w:type="pct"/>
          </w:tcPr>
          <w:p w14:paraId="1589124B"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P254 </w:t>
            </w:r>
          </w:p>
        </w:tc>
        <w:tc>
          <w:tcPr>
            <w:tcW w:w="692" w:type="pct"/>
          </w:tcPr>
          <w:p w14:paraId="468F92EC"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w:t>
            </w:r>
          </w:p>
          <w:p w14:paraId="0D04531C"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Plan  </w:t>
            </w:r>
          </w:p>
        </w:tc>
        <w:tc>
          <w:tcPr>
            <w:tcW w:w="347" w:type="pct"/>
          </w:tcPr>
          <w:p w14:paraId="79F517CF"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6.53.53.2P254 </w:t>
            </w:r>
          </w:p>
        </w:tc>
        <w:tc>
          <w:tcPr>
            <w:tcW w:w="702" w:type="pct"/>
          </w:tcPr>
          <w:p w14:paraId="4A9F5AB5"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14:paraId="5E67AAFE"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14:paraId="4AD8284A" w14:textId="77777777" w:rsidTr="00576FF6">
        <w:trPr>
          <w:cantSplit/>
          <w:trHeight w:val="711"/>
        </w:trPr>
        <w:tc>
          <w:tcPr>
            <w:tcW w:w="787" w:type="pct"/>
            <w:vMerge w:val="restart"/>
          </w:tcPr>
          <w:p w14:paraId="0B1E3019" w14:textId="77777777" w:rsidR="005508BB" w:rsidRPr="00F25DAA" w:rsidRDefault="005508BB" w:rsidP="005508BB">
            <w:pPr>
              <w:spacing w:after="160" w:line="259" w:lineRule="auto"/>
              <w:jc w:val="both"/>
              <w:rPr>
                <w:rFonts w:ascii="Arial" w:hAnsi="Arial" w:cs="Arial"/>
              </w:rPr>
            </w:pPr>
          </w:p>
        </w:tc>
        <w:tc>
          <w:tcPr>
            <w:tcW w:w="246" w:type="pct"/>
            <w:vMerge w:val="restart"/>
          </w:tcPr>
          <w:p w14:paraId="2027D3F3" w14:textId="77777777" w:rsidR="005508BB" w:rsidRPr="00F25DAA" w:rsidRDefault="005508BB" w:rsidP="005508BB">
            <w:pPr>
              <w:spacing w:after="160" w:line="259" w:lineRule="auto"/>
              <w:jc w:val="both"/>
              <w:rPr>
                <w:rFonts w:ascii="Arial" w:hAnsi="Arial" w:cs="Arial"/>
              </w:rPr>
            </w:pPr>
          </w:p>
        </w:tc>
        <w:tc>
          <w:tcPr>
            <w:tcW w:w="692" w:type="pct"/>
            <w:vMerge/>
          </w:tcPr>
          <w:p w14:paraId="32FAD2D7" w14:textId="77777777" w:rsidR="005508BB" w:rsidRPr="00F25DAA" w:rsidRDefault="005508BB" w:rsidP="005508BB">
            <w:pPr>
              <w:spacing w:after="160" w:line="259" w:lineRule="auto"/>
              <w:jc w:val="both"/>
              <w:rPr>
                <w:rFonts w:ascii="Arial" w:hAnsi="Arial" w:cs="Arial"/>
              </w:rPr>
            </w:pPr>
          </w:p>
        </w:tc>
        <w:tc>
          <w:tcPr>
            <w:tcW w:w="395" w:type="pct"/>
            <w:gridSpan w:val="2"/>
          </w:tcPr>
          <w:p w14:paraId="5B775978"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53.3 </w:t>
            </w:r>
          </w:p>
        </w:tc>
        <w:tc>
          <w:tcPr>
            <w:tcW w:w="792" w:type="pct"/>
          </w:tcPr>
          <w:p w14:paraId="0CB048DB"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RDP House rectified annually  </w:t>
            </w:r>
          </w:p>
        </w:tc>
        <w:tc>
          <w:tcPr>
            <w:tcW w:w="347" w:type="pct"/>
          </w:tcPr>
          <w:p w14:paraId="61E7C17D"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P255 </w:t>
            </w:r>
          </w:p>
        </w:tc>
        <w:tc>
          <w:tcPr>
            <w:tcW w:w="692" w:type="pct"/>
          </w:tcPr>
          <w:p w14:paraId="12F6C0A3"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rectification of </w:t>
            </w:r>
          </w:p>
          <w:p w14:paraId="1F48FA18"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RDP Houses  </w:t>
            </w:r>
          </w:p>
        </w:tc>
        <w:tc>
          <w:tcPr>
            <w:tcW w:w="347" w:type="pct"/>
          </w:tcPr>
          <w:p w14:paraId="4DAF2C21"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6.53.53.3P255 </w:t>
            </w:r>
          </w:p>
        </w:tc>
        <w:tc>
          <w:tcPr>
            <w:tcW w:w="702" w:type="pct"/>
          </w:tcPr>
          <w:p w14:paraId="543CDDC8"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14:paraId="3E151BCC"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14:paraId="4B0959C8" w14:textId="77777777" w:rsidTr="00576FF6">
        <w:trPr>
          <w:cantSplit/>
          <w:trHeight w:val="1134"/>
        </w:trPr>
        <w:tc>
          <w:tcPr>
            <w:tcW w:w="787" w:type="pct"/>
            <w:vMerge/>
          </w:tcPr>
          <w:p w14:paraId="618E8E26" w14:textId="77777777" w:rsidR="005508BB" w:rsidRPr="00F25DAA" w:rsidRDefault="005508BB" w:rsidP="005508BB">
            <w:pPr>
              <w:spacing w:after="160" w:line="259" w:lineRule="auto"/>
              <w:jc w:val="both"/>
              <w:rPr>
                <w:rFonts w:ascii="Arial" w:hAnsi="Arial" w:cs="Arial"/>
              </w:rPr>
            </w:pPr>
          </w:p>
        </w:tc>
        <w:tc>
          <w:tcPr>
            <w:tcW w:w="246" w:type="pct"/>
            <w:vMerge/>
          </w:tcPr>
          <w:p w14:paraId="34F03DE5" w14:textId="77777777" w:rsidR="005508BB" w:rsidRPr="00F25DAA" w:rsidRDefault="005508BB" w:rsidP="005508BB">
            <w:pPr>
              <w:spacing w:after="160" w:line="259" w:lineRule="auto"/>
              <w:jc w:val="both"/>
              <w:rPr>
                <w:rFonts w:ascii="Arial" w:hAnsi="Arial" w:cs="Arial"/>
              </w:rPr>
            </w:pPr>
          </w:p>
        </w:tc>
        <w:tc>
          <w:tcPr>
            <w:tcW w:w="692" w:type="pct"/>
            <w:vMerge/>
          </w:tcPr>
          <w:p w14:paraId="7F8337DB" w14:textId="77777777" w:rsidR="005508BB" w:rsidRPr="00F25DAA" w:rsidRDefault="005508BB" w:rsidP="005508BB">
            <w:pPr>
              <w:spacing w:after="160" w:line="259" w:lineRule="auto"/>
              <w:jc w:val="both"/>
              <w:rPr>
                <w:rFonts w:ascii="Arial" w:hAnsi="Arial" w:cs="Arial"/>
              </w:rPr>
            </w:pPr>
          </w:p>
        </w:tc>
        <w:tc>
          <w:tcPr>
            <w:tcW w:w="395" w:type="pct"/>
            <w:gridSpan w:val="2"/>
          </w:tcPr>
          <w:p w14:paraId="6802B934"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53.4 </w:t>
            </w:r>
          </w:p>
        </w:tc>
        <w:tc>
          <w:tcPr>
            <w:tcW w:w="792" w:type="pct"/>
          </w:tcPr>
          <w:p w14:paraId="4B87E86A"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housed built annually  </w:t>
            </w:r>
          </w:p>
        </w:tc>
        <w:tc>
          <w:tcPr>
            <w:tcW w:w="347" w:type="pct"/>
          </w:tcPr>
          <w:p w14:paraId="37EC1342"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P256 </w:t>
            </w:r>
          </w:p>
        </w:tc>
        <w:tc>
          <w:tcPr>
            <w:tcW w:w="692" w:type="pct"/>
          </w:tcPr>
          <w:p w14:paraId="76ABA244"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completion Housing Development planned projects </w:t>
            </w:r>
          </w:p>
        </w:tc>
        <w:tc>
          <w:tcPr>
            <w:tcW w:w="347" w:type="pct"/>
          </w:tcPr>
          <w:p w14:paraId="317CFBFF"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6.53.53.4P256 </w:t>
            </w:r>
          </w:p>
        </w:tc>
        <w:tc>
          <w:tcPr>
            <w:tcW w:w="702" w:type="pct"/>
          </w:tcPr>
          <w:p w14:paraId="22DC31B1"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14:paraId="746B14C9"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14:paraId="1B9CA3D8" w14:textId="77777777" w:rsidTr="00576FF6">
        <w:trPr>
          <w:cantSplit/>
          <w:trHeight w:val="784"/>
        </w:trPr>
        <w:tc>
          <w:tcPr>
            <w:tcW w:w="787" w:type="pct"/>
            <w:vMerge/>
          </w:tcPr>
          <w:p w14:paraId="40C623C0" w14:textId="77777777" w:rsidR="005508BB" w:rsidRPr="00F25DAA" w:rsidRDefault="005508BB" w:rsidP="005508BB">
            <w:pPr>
              <w:spacing w:after="160" w:line="259" w:lineRule="auto"/>
              <w:jc w:val="both"/>
              <w:rPr>
                <w:rFonts w:ascii="Arial" w:hAnsi="Arial" w:cs="Arial"/>
              </w:rPr>
            </w:pPr>
          </w:p>
        </w:tc>
        <w:tc>
          <w:tcPr>
            <w:tcW w:w="246" w:type="pct"/>
            <w:vMerge/>
          </w:tcPr>
          <w:p w14:paraId="0C564B47" w14:textId="77777777" w:rsidR="005508BB" w:rsidRPr="00F25DAA" w:rsidRDefault="005508BB" w:rsidP="005508BB">
            <w:pPr>
              <w:spacing w:after="160" w:line="259" w:lineRule="auto"/>
              <w:jc w:val="both"/>
              <w:rPr>
                <w:rFonts w:ascii="Arial" w:hAnsi="Arial" w:cs="Arial"/>
              </w:rPr>
            </w:pPr>
          </w:p>
        </w:tc>
        <w:tc>
          <w:tcPr>
            <w:tcW w:w="692" w:type="pct"/>
            <w:vMerge/>
          </w:tcPr>
          <w:p w14:paraId="6592A40E" w14:textId="77777777" w:rsidR="005508BB" w:rsidRPr="00F25DAA" w:rsidRDefault="005508BB" w:rsidP="005508BB">
            <w:pPr>
              <w:spacing w:after="160" w:line="259" w:lineRule="auto"/>
              <w:jc w:val="both"/>
              <w:rPr>
                <w:rFonts w:ascii="Arial" w:hAnsi="Arial" w:cs="Arial"/>
              </w:rPr>
            </w:pPr>
          </w:p>
        </w:tc>
        <w:tc>
          <w:tcPr>
            <w:tcW w:w="395" w:type="pct"/>
            <w:gridSpan w:val="2"/>
          </w:tcPr>
          <w:p w14:paraId="45AC8EF1"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53.5 </w:t>
            </w:r>
          </w:p>
        </w:tc>
        <w:tc>
          <w:tcPr>
            <w:tcW w:w="792" w:type="pct"/>
          </w:tcPr>
          <w:p w14:paraId="07F495EF"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Housing beneficiary list annually  </w:t>
            </w:r>
          </w:p>
        </w:tc>
        <w:tc>
          <w:tcPr>
            <w:tcW w:w="347" w:type="pct"/>
          </w:tcPr>
          <w:p w14:paraId="4D28B842"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P257 </w:t>
            </w:r>
          </w:p>
        </w:tc>
        <w:tc>
          <w:tcPr>
            <w:tcW w:w="692" w:type="pct"/>
          </w:tcPr>
          <w:p w14:paraId="2E318BED"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Housing </w:t>
            </w:r>
          </w:p>
          <w:p w14:paraId="3DD1D5AB"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beneficiary list  </w:t>
            </w:r>
          </w:p>
        </w:tc>
        <w:tc>
          <w:tcPr>
            <w:tcW w:w="347" w:type="pct"/>
          </w:tcPr>
          <w:p w14:paraId="35FEE168"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6.53.53.5P257 </w:t>
            </w:r>
          </w:p>
        </w:tc>
        <w:tc>
          <w:tcPr>
            <w:tcW w:w="702" w:type="pct"/>
          </w:tcPr>
          <w:p w14:paraId="0E1A15EC"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14:paraId="19C7A89F"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14:paraId="0F374E4A" w14:textId="77777777" w:rsidTr="00576FF6">
        <w:trPr>
          <w:cantSplit/>
          <w:trHeight w:val="554"/>
        </w:trPr>
        <w:tc>
          <w:tcPr>
            <w:tcW w:w="787" w:type="pct"/>
            <w:vMerge/>
          </w:tcPr>
          <w:p w14:paraId="63466544" w14:textId="77777777" w:rsidR="005508BB" w:rsidRPr="00F25DAA" w:rsidRDefault="005508BB" w:rsidP="005508BB">
            <w:pPr>
              <w:spacing w:after="160" w:line="259" w:lineRule="auto"/>
              <w:jc w:val="both"/>
              <w:rPr>
                <w:rFonts w:ascii="Arial" w:hAnsi="Arial" w:cs="Arial"/>
              </w:rPr>
            </w:pPr>
          </w:p>
        </w:tc>
        <w:tc>
          <w:tcPr>
            <w:tcW w:w="246" w:type="pct"/>
            <w:vMerge/>
          </w:tcPr>
          <w:p w14:paraId="1EA7CCB4" w14:textId="77777777" w:rsidR="005508BB" w:rsidRPr="00F25DAA" w:rsidRDefault="005508BB" w:rsidP="005508BB">
            <w:pPr>
              <w:spacing w:after="160" w:line="259" w:lineRule="auto"/>
              <w:jc w:val="both"/>
              <w:rPr>
                <w:rFonts w:ascii="Arial" w:hAnsi="Arial" w:cs="Arial"/>
              </w:rPr>
            </w:pPr>
          </w:p>
        </w:tc>
        <w:tc>
          <w:tcPr>
            <w:tcW w:w="692" w:type="pct"/>
            <w:vMerge/>
          </w:tcPr>
          <w:p w14:paraId="2664D78E" w14:textId="77777777" w:rsidR="005508BB" w:rsidRPr="00F25DAA" w:rsidRDefault="005508BB" w:rsidP="005508BB">
            <w:pPr>
              <w:spacing w:after="160" w:line="259" w:lineRule="auto"/>
              <w:jc w:val="both"/>
              <w:rPr>
                <w:rFonts w:ascii="Arial" w:hAnsi="Arial" w:cs="Arial"/>
              </w:rPr>
            </w:pPr>
          </w:p>
        </w:tc>
        <w:tc>
          <w:tcPr>
            <w:tcW w:w="395" w:type="pct"/>
            <w:gridSpan w:val="2"/>
          </w:tcPr>
          <w:p w14:paraId="05AE24FA" w14:textId="77777777" w:rsidR="005508BB" w:rsidRPr="00F25DAA" w:rsidRDefault="005508BB" w:rsidP="005508BB">
            <w:pPr>
              <w:spacing w:after="160" w:line="259" w:lineRule="auto"/>
              <w:jc w:val="both"/>
              <w:rPr>
                <w:rFonts w:ascii="Arial" w:hAnsi="Arial" w:cs="Arial"/>
              </w:rPr>
            </w:pPr>
            <w:r w:rsidRPr="00F25DAA">
              <w:rPr>
                <w:rFonts w:ascii="Arial" w:hAnsi="Arial" w:cs="Arial"/>
              </w:rPr>
              <w:t>53.6</w:t>
            </w:r>
          </w:p>
        </w:tc>
        <w:tc>
          <w:tcPr>
            <w:tcW w:w="792" w:type="pct"/>
          </w:tcPr>
          <w:p w14:paraId="04CD3BC1"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Social housing development </w:t>
            </w:r>
          </w:p>
        </w:tc>
        <w:tc>
          <w:tcPr>
            <w:tcW w:w="347" w:type="pct"/>
          </w:tcPr>
          <w:p w14:paraId="5079FFAD" w14:textId="77777777" w:rsidR="005508BB" w:rsidRPr="00F25DAA" w:rsidRDefault="005508BB" w:rsidP="005508BB">
            <w:pPr>
              <w:spacing w:after="160" w:line="259" w:lineRule="auto"/>
              <w:jc w:val="both"/>
              <w:rPr>
                <w:rFonts w:ascii="Arial" w:hAnsi="Arial" w:cs="Arial"/>
              </w:rPr>
            </w:pPr>
            <w:r w:rsidRPr="00F25DAA">
              <w:rPr>
                <w:rFonts w:ascii="Arial" w:hAnsi="Arial" w:cs="Arial"/>
              </w:rPr>
              <w:t>P258</w:t>
            </w:r>
          </w:p>
        </w:tc>
        <w:tc>
          <w:tcPr>
            <w:tcW w:w="692" w:type="pct"/>
          </w:tcPr>
          <w:p w14:paraId="73528243" w14:textId="77777777"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FlIPS Projects  </w:t>
            </w:r>
          </w:p>
        </w:tc>
        <w:tc>
          <w:tcPr>
            <w:tcW w:w="347" w:type="pct"/>
          </w:tcPr>
          <w:p w14:paraId="3F5C2C31" w14:textId="77777777" w:rsidR="005508BB" w:rsidRPr="00F25DAA" w:rsidRDefault="005508BB" w:rsidP="005508BB">
            <w:pPr>
              <w:spacing w:after="160" w:line="259" w:lineRule="auto"/>
              <w:jc w:val="both"/>
              <w:rPr>
                <w:rFonts w:ascii="Arial" w:hAnsi="Arial" w:cs="Arial"/>
              </w:rPr>
            </w:pPr>
            <w:r w:rsidRPr="00F25DAA">
              <w:rPr>
                <w:rFonts w:ascii="Arial" w:hAnsi="Arial" w:cs="Arial"/>
              </w:rPr>
              <w:t>6.53.53.6P258</w:t>
            </w:r>
          </w:p>
        </w:tc>
        <w:tc>
          <w:tcPr>
            <w:tcW w:w="702" w:type="pct"/>
          </w:tcPr>
          <w:p w14:paraId="4E182459" w14:textId="77777777" w:rsidR="005508BB" w:rsidRPr="00F25DAA" w:rsidRDefault="005508BB" w:rsidP="005508BB">
            <w:pPr>
              <w:spacing w:after="160" w:line="259" w:lineRule="auto"/>
              <w:jc w:val="both"/>
              <w:rPr>
                <w:rFonts w:ascii="Arial" w:hAnsi="Arial" w:cs="Arial"/>
              </w:rPr>
            </w:pPr>
          </w:p>
        </w:tc>
      </w:tr>
    </w:tbl>
    <w:p w14:paraId="57C32C32" w14:textId="77777777" w:rsidR="00DB59FD" w:rsidRDefault="00DB59FD" w:rsidP="005508BB">
      <w:pPr>
        <w:jc w:val="both"/>
        <w:rPr>
          <w:rFonts w:cs="Arial"/>
          <w:b/>
        </w:rPr>
        <w:sectPr w:rsidR="00DB59FD" w:rsidSect="006B7FC2">
          <w:pgSz w:w="11906" w:h="16838" w:code="9"/>
          <w:pgMar w:top="1440" w:right="1287" w:bottom="1440" w:left="1134" w:header="720" w:footer="720" w:gutter="0"/>
          <w:cols w:space="720"/>
          <w:docGrid w:linePitch="299"/>
        </w:sectPr>
      </w:pPr>
    </w:p>
    <w:p w14:paraId="7146F933" w14:textId="77777777" w:rsidR="000C6889" w:rsidRPr="00C337D3" w:rsidRDefault="000C6889" w:rsidP="00740E0D">
      <w:pPr>
        <w:shd w:val="clear" w:color="auto" w:fill="D7C0A1"/>
        <w:ind w:right="888"/>
        <w:jc w:val="both"/>
        <w:rPr>
          <w:rFonts w:ascii="Arial" w:hAnsi="Arial" w:cs="Arial"/>
        </w:rPr>
      </w:pPr>
    </w:p>
    <w:sectPr w:rsidR="000C6889" w:rsidRPr="00C337D3" w:rsidSect="00740E0D">
      <w:pgSz w:w="11906" w:h="16838" w:code="9"/>
      <w:pgMar w:top="1440" w:right="1287" w:bottom="1440"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105FC" w14:textId="77777777" w:rsidR="00405F06" w:rsidRDefault="00405F06">
      <w:pPr>
        <w:spacing w:after="0" w:line="240" w:lineRule="auto"/>
      </w:pPr>
      <w:r>
        <w:separator/>
      </w:r>
    </w:p>
  </w:endnote>
  <w:endnote w:type="continuationSeparator" w:id="0">
    <w:p w14:paraId="1167222F" w14:textId="77777777" w:rsidR="00405F06" w:rsidRDefault="0040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venir Book">
    <w:altName w:val="Avenir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978157"/>
      <w:docPartObj>
        <w:docPartGallery w:val="Page Numbers (Bottom of Page)"/>
        <w:docPartUnique/>
      </w:docPartObj>
    </w:sdtPr>
    <w:sdtEndPr>
      <w:rPr>
        <w:noProof/>
      </w:rPr>
    </w:sdtEndPr>
    <w:sdtContent>
      <w:p w14:paraId="535D5373" w14:textId="77777777" w:rsidR="0056449A" w:rsidRDefault="0056449A">
        <w:pPr>
          <w:pStyle w:val="Footer"/>
          <w:jc w:val="center"/>
        </w:pPr>
        <w:r>
          <w:fldChar w:fldCharType="begin"/>
        </w:r>
        <w:r>
          <w:instrText xml:space="preserve"> PAGE   \* MERGEFORMAT </w:instrText>
        </w:r>
        <w:r>
          <w:fldChar w:fldCharType="separate"/>
        </w:r>
        <w:r w:rsidR="00405F06">
          <w:rPr>
            <w:noProof/>
          </w:rPr>
          <w:t>1</w:t>
        </w:r>
        <w:r>
          <w:rPr>
            <w:noProof/>
          </w:rPr>
          <w:fldChar w:fldCharType="end"/>
        </w:r>
      </w:p>
    </w:sdtContent>
  </w:sdt>
  <w:p w14:paraId="3E573653" w14:textId="77777777" w:rsidR="0056449A" w:rsidRDefault="0056449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97EC6" w14:textId="77777777" w:rsidR="0056449A" w:rsidRDefault="005644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B0C1D" w14:textId="77777777" w:rsidR="0056449A" w:rsidRDefault="0056449A">
    <w:pPr>
      <w:spacing w:after="0"/>
      <w:ind w:right="550"/>
      <w:jc w:val="right"/>
    </w:pPr>
    <w:r>
      <w:fldChar w:fldCharType="begin"/>
    </w:r>
    <w:r>
      <w:instrText xml:space="preserve"> PAGE   \* MERGEFORMAT </w:instrText>
    </w:r>
    <w:r>
      <w:fldChar w:fldCharType="separate"/>
    </w:r>
    <w:r>
      <w:rPr>
        <w:noProof/>
      </w:rPr>
      <w:t>188</w:t>
    </w:r>
    <w:r>
      <w:fldChar w:fldCharType="end"/>
    </w:r>
    <w:r>
      <w:t xml:space="preserve"> </w:t>
    </w:r>
  </w:p>
  <w:p w14:paraId="7E6C89A6" w14:textId="77777777" w:rsidR="0056449A" w:rsidRDefault="0056449A">
    <w:pPr>
      <w:spacing w:after="0"/>
      <w:ind w:left="778"/>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579019"/>
      <w:docPartObj>
        <w:docPartGallery w:val="Page Numbers (Bottom of Page)"/>
        <w:docPartUnique/>
      </w:docPartObj>
    </w:sdtPr>
    <w:sdtEndPr/>
    <w:sdtContent>
      <w:p w14:paraId="34792737" w14:textId="77777777" w:rsidR="0056449A" w:rsidRDefault="0056449A">
        <w:pPr>
          <w:pStyle w:val="Footer"/>
          <w:jc w:val="center"/>
        </w:pPr>
        <w:r>
          <w:t>[</w:t>
        </w:r>
        <w:r>
          <w:fldChar w:fldCharType="begin"/>
        </w:r>
        <w:r>
          <w:instrText xml:space="preserve"> PAGE   \* MERGEFORMAT </w:instrText>
        </w:r>
        <w:r>
          <w:fldChar w:fldCharType="separate"/>
        </w:r>
        <w:r w:rsidR="005D7CAB">
          <w:rPr>
            <w:noProof/>
          </w:rPr>
          <w:t>20</w:t>
        </w:r>
        <w:r>
          <w:rPr>
            <w:noProof/>
          </w:rPr>
          <w:fldChar w:fldCharType="end"/>
        </w:r>
        <w:r>
          <w:t>]</w:t>
        </w:r>
      </w:p>
    </w:sdtContent>
  </w:sdt>
  <w:p w14:paraId="26E22693" w14:textId="77777777" w:rsidR="0056449A" w:rsidRDefault="0056449A">
    <w:pPr>
      <w:spacing w:after="0"/>
      <w:ind w:left="77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C1CF9" w14:textId="77777777" w:rsidR="0056449A" w:rsidRDefault="0056449A">
    <w:pPr>
      <w:spacing w:after="0"/>
      <w:ind w:right="550"/>
      <w:jc w:val="right"/>
    </w:pPr>
    <w:r>
      <w:fldChar w:fldCharType="begin"/>
    </w:r>
    <w:r>
      <w:instrText xml:space="preserve"> PAGE   \* MERGEFORMAT </w:instrText>
    </w:r>
    <w:r>
      <w:fldChar w:fldCharType="separate"/>
    </w:r>
    <w:r>
      <w:t>78</w:t>
    </w:r>
    <w:r>
      <w:fldChar w:fldCharType="end"/>
    </w:r>
    <w:r>
      <w:t xml:space="preserve"> </w:t>
    </w:r>
  </w:p>
  <w:p w14:paraId="6C807D42" w14:textId="77777777" w:rsidR="0056449A" w:rsidRDefault="0056449A">
    <w:pPr>
      <w:spacing w:after="0"/>
      <w:ind w:left="778"/>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ABA1" w14:textId="77777777" w:rsidR="00740E0D" w:rsidRDefault="00740E0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974806"/>
      <w:docPartObj>
        <w:docPartGallery w:val="Page Numbers (Bottom of Page)"/>
        <w:docPartUnique/>
      </w:docPartObj>
    </w:sdtPr>
    <w:sdtEndPr>
      <w:rPr>
        <w:noProof/>
      </w:rPr>
    </w:sdtEndPr>
    <w:sdtContent>
      <w:p w14:paraId="581654AB" w14:textId="77777777" w:rsidR="00740E0D" w:rsidRDefault="00740E0D">
        <w:pPr>
          <w:pStyle w:val="Footer"/>
          <w:jc w:val="center"/>
        </w:pPr>
        <w:r>
          <w:fldChar w:fldCharType="begin"/>
        </w:r>
        <w:r>
          <w:instrText xml:space="preserve"> PAGE   \* MERGEFORMAT </w:instrText>
        </w:r>
        <w:r>
          <w:fldChar w:fldCharType="separate"/>
        </w:r>
        <w:r w:rsidR="005D7CAB">
          <w:rPr>
            <w:noProof/>
          </w:rPr>
          <w:t>216</w:t>
        </w:r>
        <w:r>
          <w:rPr>
            <w:noProof/>
          </w:rPr>
          <w:fldChar w:fldCharType="end"/>
        </w:r>
      </w:p>
    </w:sdtContent>
  </w:sdt>
  <w:p w14:paraId="6BBB00BB" w14:textId="77777777" w:rsidR="00740E0D" w:rsidRDefault="00740E0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BDF0E" w14:textId="77777777" w:rsidR="00740E0D" w:rsidRDefault="00740E0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AF8B6" w14:textId="77777777" w:rsidR="0056449A" w:rsidRDefault="0056449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62822"/>
      <w:docPartObj>
        <w:docPartGallery w:val="Page Numbers (Bottom of Page)"/>
        <w:docPartUnique/>
      </w:docPartObj>
    </w:sdtPr>
    <w:sdtEndPr>
      <w:rPr>
        <w:noProof/>
      </w:rPr>
    </w:sdtEndPr>
    <w:sdtContent>
      <w:p w14:paraId="702D81B8" w14:textId="77777777" w:rsidR="0056449A" w:rsidRDefault="0056449A">
        <w:pPr>
          <w:pStyle w:val="Footer"/>
          <w:jc w:val="center"/>
        </w:pPr>
        <w:r>
          <w:fldChar w:fldCharType="begin"/>
        </w:r>
        <w:r>
          <w:instrText xml:space="preserve"> PAGE   \* MERGEFORMAT </w:instrText>
        </w:r>
        <w:r>
          <w:fldChar w:fldCharType="separate"/>
        </w:r>
        <w:r w:rsidR="005D7CAB">
          <w:rPr>
            <w:noProof/>
          </w:rPr>
          <w:t>283</w:t>
        </w:r>
        <w:r>
          <w:rPr>
            <w:noProof/>
          </w:rPr>
          <w:fldChar w:fldCharType="end"/>
        </w:r>
      </w:p>
    </w:sdtContent>
  </w:sdt>
  <w:p w14:paraId="1CD6517A" w14:textId="77777777" w:rsidR="0056449A" w:rsidRDefault="00564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971C3" w14:textId="77777777" w:rsidR="00405F06" w:rsidRDefault="00405F06">
      <w:pPr>
        <w:spacing w:after="0" w:line="240" w:lineRule="auto"/>
      </w:pPr>
      <w:r>
        <w:separator/>
      </w:r>
    </w:p>
  </w:footnote>
  <w:footnote w:type="continuationSeparator" w:id="0">
    <w:p w14:paraId="03BED60A" w14:textId="77777777" w:rsidR="00405F06" w:rsidRDefault="00405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C61A3" w14:textId="77777777" w:rsidR="0056449A" w:rsidRPr="003C164D" w:rsidRDefault="0056449A" w:rsidP="00CA0C21">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B88B7" w14:textId="77777777" w:rsidR="0056449A" w:rsidRPr="003C164D" w:rsidRDefault="0056449A" w:rsidP="00CA0C21">
    <w:pPr>
      <w:pStyle w:val="Header"/>
      <w:jc w:val="center"/>
    </w:pPr>
    <w:r w:rsidRPr="003C164D">
      <w:t xml:space="preserve">SECTION </w:t>
    </w:r>
    <w:r>
      <w:t>2</w:t>
    </w:r>
    <w:r w:rsidRPr="003C164D">
      <w:t xml:space="preserve">: </w:t>
    </w:r>
    <w:r>
      <w:t>LEGISLATIVE, POLICY AND STRATEGIC CONTEXT</w:t>
    </w:r>
  </w:p>
  <w:p w14:paraId="1CD8B84A" w14:textId="77777777" w:rsidR="0056449A" w:rsidRDefault="005644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791"/>
    <w:multiLevelType w:val="hybridMultilevel"/>
    <w:tmpl w:val="B6AA4146"/>
    <w:lvl w:ilvl="0" w:tplc="F4B43AC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541D5A"/>
    <w:multiLevelType w:val="hybridMultilevel"/>
    <w:tmpl w:val="5E5A0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555911"/>
    <w:multiLevelType w:val="hybridMultilevel"/>
    <w:tmpl w:val="673A7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207633A"/>
    <w:multiLevelType w:val="hybridMultilevel"/>
    <w:tmpl w:val="4A2A9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2E42478"/>
    <w:multiLevelType w:val="hybridMultilevel"/>
    <w:tmpl w:val="883E276A"/>
    <w:lvl w:ilvl="0" w:tplc="7B22306C">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3C723C">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8A55FE">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3A6610">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E01CE">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8E0134">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B47470">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FEED60">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8F2AC">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B577F1"/>
    <w:multiLevelType w:val="hybridMultilevel"/>
    <w:tmpl w:val="4DE2364C"/>
    <w:lvl w:ilvl="0" w:tplc="926802EE">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3475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8AC1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8C2F94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3CEE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EF08A0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63EC6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2038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B2524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085254"/>
    <w:multiLevelType w:val="hybridMultilevel"/>
    <w:tmpl w:val="4532DE20"/>
    <w:lvl w:ilvl="0" w:tplc="0C58DF72">
      <w:start w:val="1"/>
      <w:numFmt w:val="bullet"/>
      <w:lvlText w:val="-"/>
      <w:lvlJc w:val="left"/>
      <w:pPr>
        <w:ind w:left="1340" w:hanging="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2060" w:hanging="360"/>
      </w:pPr>
      <w:rPr>
        <w:rFonts w:ascii="Courier New" w:hAnsi="Courier New" w:cs="Courier New" w:hint="default"/>
      </w:rPr>
    </w:lvl>
    <w:lvl w:ilvl="2" w:tplc="0BCA862C">
      <w:start w:val="1"/>
      <w:numFmt w:val="bullet"/>
      <w:lvlText w:val="•"/>
      <w:lvlJc w:val="left"/>
      <w:pPr>
        <w:ind w:left="27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8" w15:restartNumberingAfterBreak="0">
    <w:nsid w:val="04500EAB"/>
    <w:multiLevelType w:val="hybridMultilevel"/>
    <w:tmpl w:val="C3B47E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53D16DD"/>
    <w:multiLevelType w:val="hybridMultilevel"/>
    <w:tmpl w:val="52C603B2"/>
    <w:lvl w:ilvl="0" w:tplc="45D8E8F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814587"/>
    <w:multiLevelType w:val="hybridMultilevel"/>
    <w:tmpl w:val="9E02321C"/>
    <w:lvl w:ilvl="0" w:tplc="E4DEC52C">
      <w:start w:val="7"/>
      <w:numFmt w:val="decimal"/>
      <w:lvlText w:val="%1."/>
      <w:lvlJc w:val="left"/>
      <w:pPr>
        <w:ind w:left="720"/>
      </w:pPr>
      <w:rPr>
        <w:rFonts w:ascii="Arial" w:eastAsia="Arial" w:hAnsi="Arial" w:cs="Arial"/>
        <w:b/>
        <w:i w:val="0"/>
        <w:strike w:val="0"/>
        <w:dstrike w:val="0"/>
        <w:color w:val="000000"/>
        <w:sz w:val="18"/>
        <w:szCs w:val="16"/>
        <w:u w:val="none" w:color="000000"/>
        <w:bdr w:val="none" w:sz="0" w:space="0" w:color="auto"/>
        <w:shd w:val="clear" w:color="auto" w:fill="auto"/>
        <w:vertAlign w:val="baseline"/>
      </w:rPr>
    </w:lvl>
    <w:lvl w:ilvl="1" w:tplc="9D600702">
      <w:start w:val="1"/>
      <w:numFmt w:val="lowerLetter"/>
      <w:lvlText w:val="%2"/>
      <w:lvlJc w:val="left"/>
      <w:pPr>
        <w:ind w:left="10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7FE9ECC">
      <w:start w:val="1"/>
      <w:numFmt w:val="lowerRoman"/>
      <w:lvlText w:val="%3"/>
      <w:lvlJc w:val="left"/>
      <w:pPr>
        <w:ind w:left="18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63A9BA8">
      <w:start w:val="1"/>
      <w:numFmt w:val="decimal"/>
      <w:lvlText w:val="%4"/>
      <w:lvlJc w:val="left"/>
      <w:pPr>
        <w:ind w:left="25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5ED552">
      <w:start w:val="1"/>
      <w:numFmt w:val="lowerLetter"/>
      <w:lvlText w:val="%5"/>
      <w:lvlJc w:val="left"/>
      <w:pPr>
        <w:ind w:left="32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302AE18">
      <w:start w:val="1"/>
      <w:numFmt w:val="lowerRoman"/>
      <w:lvlText w:val="%6"/>
      <w:lvlJc w:val="left"/>
      <w:pPr>
        <w:ind w:left="39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6BEEE46">
      <w:start w:val="1"/>
      <w:numFmt w:val="decimal"/>
      <w:lvlText w:val="%7"/>
      <w:lvlJc w:val="left"/>
      <w:pPr>
        <w:ind w:left="4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A4A8E4">
      <w:start w:val="1"/>
      <w:numFmt w:val="lowerLetter"/>
      <w:lvlText w:val="%8"/>
      <w:lvlJc w:val="left"/>
      <w:pPr>
        <w:ind w:left="54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D83B24">
      <w:start w:val="1"/>
      <w:numFmt w:val="lowerRoman"/>
      <w:lvlText w:val="%9"/>
      <w:lvlJc w:val="left"/>
      <w:pPr>
        <w:ind w:left="61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5F42282"/>
    <w:multiLevelType w:val="hybridMultilevel"/>
    <w:tmpl w:val="2ADA6308"/>
    <w:lvl w:ilvl="0" w:tplc="A056AC1A">
      <w:start w:val="1"/>
      <w:numFmt w:val="bullet"/>
      <w:lvlText w:val="•"/>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BE9BA0">
      <w:start w:val="1"/>
      <w:numFmt w:val="bullet"/>
      <w:lvlText w:val=""/>
      <w:lvlJc w:val="left"/>
      <w:pPr>
        <w:ind w:left="2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5AC1C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E6444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4D4602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8D61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D94BE5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6EE45A">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8A8F2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2D21E3"/>
    <w:multiLevelType w:val="multilevel"/>
    <w:tmpl w:val="54304D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42428B"/>
    <w:multiLevelType w:val="hybridMultilevel"/>
    <w:tmpl w:val="273ECF74"/>
    <w:lvl w:ilvl="0" w:tplc="06542E78">
      <w:start w:val="1"/>
      <w:numFmt w:val="bullet"/>
      <w:lvlText w:val="-"/>
      <w:lvlJc w:val="left"/>
      <w:pPr>
        <w:ind w:left="803"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4" w15:restartNumberingAfterBreak="0">
    <w:nsid w:val="08F3769E"/>
    <w:multiLevelType w:val="hybridMultilevel"/>
    <w:tmpl w:val="BAE8E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C8037D5"/>
    <w:multiLevelType w:val="multilevel"/>
    <w:tmpl w:val="A502DE2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color w:val="00206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0CD33A7F"/>
    <w:multiLevelType w:val="hybridMultilevel"/>
    <w:tmpl w:val="9260FDDC"/>
    <w:lvl w:ilvl="0" w:tplc="A58C673E">
      <w:start w:val="1"/>
      <w:numFmt w:val="bullet"/>
      <w:lvlText w:val="-"/>
      <w:lvlJc w:val="left"/>
      <w:pPr>
        <w:ind w:left="22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792EE7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881B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016FC">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C0D44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34FCF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00B97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52AE60">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BEB6BA">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E26EC5"/>
    <w:multiLevelType w:val="hybridMultilevel"/>
    <w:tmpl w:val="B69620BC"/>
    <w:lvl w:ilvl="0" w:tplc="3F224EBE">
      <w:start w:val="1"/>
      <w:numFmt w:val="bullet"/>
      <w:lvlText w:val="•"/>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5670DA">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D6D138">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C437D2">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0CDF4C">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58251C">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B26ECC">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503BE2">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B42EA0">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8B2452"/>
    <w:multiLevelType w:val="hybridMultilevel"/>
    <w:tmpl w:val="FD0EC5E6"/>
    <w:lvl w:ilvl="0" w:tplc="0626431E">
      <w:start w:val="1"/>
      <w:numFmt w:val="bullet"/>
      <w:lvlText w:val="o"/>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874F65"/>
    <w:multiLevelType w:val="hybridMultilevel"/>
    <w:tmpl w:val="58FAF31E"/>
    <w:lvl w:ilvl="0" w:tplc="4920E7D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A88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F4E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29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AA2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BE85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B205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2F6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6AC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019474F"/>
    <w:multiLevelType w:val="hybridMultilevel"/>
    <w:tmpl w:val="DC681252"/>
    <w:lvl w:ilvl="0" w:tplc="24F2D1BA">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46C780">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001EB2">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E0B89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6BCF2">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3C3A3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48AA0">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6A4DA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A8FAB6">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3B5736"/>
    <w:multiLevelType w:val="multilevel"/>
    <w:tmpl w:val="12721CA6"/>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10527AD"/>
    <w:multiLevelType w:val="hybridMultilevel"/>
    <w:tmpl w:val="9618A2DA"/>
    <w:lvl w:ilvl="0" w:tplc="1C090001">
      <w:start w:val="1"/>
      <w:numFmt w:val="bullet"/>
      <w:lvlText w:val=""/>
      <w:lvlJc w:val="left"/>
      <w:pPr>
        <w:ind w:left="754" w:hanging="360"/>
      </w:pPr>
      <w:rPr>
        <w:rFonts w:ascii="Symbol" w:hAnsi="Symbol"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23" w15:restartNumberingAfterBreak="0">
    <w:nsid w:val="1171440B"/>
    <w:multiLevelType w:val="hybridMultilevel"/>
    <w:tmpl w:val="3550A9BA"/>
    <w:lvl w:ilvl="0" w:tplc="D2E4F424">
      <w:start w:val="1"/>
      <w:numFmt w:val="decimal"/>
      <w:lvlText w:val="%1."/>
      <w:lvlJc w:val="left"/>
      <w:pPr>
        <w:ind w:left="1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B6A8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320A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41A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B298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985A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3853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543BB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36E1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1801883"/>
    <w:multiLevelType w:val="hybridMultilevel"/>
    <w:tmpl w:val="3692C8F6"/>
    <w:lvl w:ilvl="0" w:tplc="DADA71DC">
      <w:start w:val="1"/>
      <w:numFmt w:val="bullet"/>
      <w:lvlText w:val="•"/>
      <w:lvlJc w:val="left"/>
      <w:pPr>
        <w:ind w:left="117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u w:val="none" w:color="000000"/>
        <w:bdr w:val="none" w:sz="0" w:space="0" w:color="auto"/>
        <w:shd w:val="clear" w:color="auto" w:fill="auto"/>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25" w15:restartNumberingAfterBreak="0">
    <w:nsid w:val="125A27DC"/>
    <w:multiLevelType w:val="hybridMultilevel"/>
    <w:tmpl w:val="9E92B8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3584DAA"/>
    <w:multiLevelType w:val="hybridMultilevel"/>
    <w:tmpl w:val="6E346154"/>
    <w:lvl w:ilvl="0" w:tplc="4AC4BA6E">
      <w:start w:val="1"/>
      <w:numFmt w:val="bullet"/>
      <w:lvlText w:val="•"/>
      <w:lvlJc w:val="left"/>
      <w:pPr>
        <w:ind w:left="1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52A8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2226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819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826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0AE5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D6E1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66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A1C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3D0517F"/>
    <w:multiLevelType w:val="hybridMultilevel"/>
    <w:tmpl w:val="B69E5066"/>
    <w:lvl w:ilvl="0" w:tplc="B8DEA6F6">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8" w15:restartNumberingAfterBreak="0">
    <w:nsid w:val="141C33C2"/>
    <w:multiLevelType w:val="hybridMultilevel"/>
    <w:tmpl w:val="5F7ED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9" w15:restartNumberingAfterBreak="0">
    <w:nsid w:val="14C17774"/>
    <w:multiLevelType w:val="hybridMultilevel"/>
    <w:tmpl w:val="0026FE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4D145E2"/>
    <w:multiLevelType w:val="hybridMultilevel"/>
    <w:tmpl w:val="91FE55E0"/>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31" w15:restartNumberingAfterBreak="0">
    <w:nsid w:val="15093E10"/>
    <w:multiLevelType w:val="hybridMultilevel"/>
    <w:tmpl w:val="6570F3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57D1B51"/>
    <w:multiLevelType w:val="hybridMultilevel"/>
    <w:tmpl w:val="64404BC6"/>
    <w:lvl w:ilvl="0" w:tplc="470AC230">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F4B396">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EC310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7EF32A">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A806E">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EAE9B4">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ACBC4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CC8D90">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CC4380">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5B9152D"/>
    <w:multiLevelType w:val="hybridMultilevel"/>
    <w:tmpl w:val="2A7E83DA"/>
    <w:lvl w:ilvl="0" w:tplc="B3F440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40DD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87B5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6163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0CF3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09A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4EE70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CBFD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C34D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6531E7F"/>
    <w:multiLevelType w:val="hybridMultilevel"/>
    <w:tmpl w:val="4A0CFE28"/>
    <w:lvl w:ilvl="0" w:tplc="CE6A3F82">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5880E6">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385D6C">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2AC46C">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AAC492">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8E38E8">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FE48E06">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AA3D5C">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1A0E292">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6641CB4"/>
    <w:multiLevelType w:val="hybridMultilevel"/>
    <w:tmpl w:val="F38CEF1A"/>
    <w:lvl w:ilvl="0" w:tplc="08090001">
      <w:start w:val="1"/>
      <w:numFmt w:val="bullet"/>
      <w:lvlText w:val=""/>
      <w:lvlJc w:val="left"/>
      <w:pPr>
        <w:ind w:left="720" w:hanging="360"/>
      </w:pPr>
      <w:rPr>
        <w:rFonts w:ascii="Symbol" w:hAnsi="Symbol" w:hint="default"/>
      </w:rPr>
    </w:lvl>
    <w:lvl w:ilvl="1" w:tplc="57108076">
      <w:start w:val="1"/>
      <w:numFmt w:val="bullet"/>
      <w:pStyle w:val="ListBullet2"/>
      <w:lvlText w:val="o"/>
      <w:lvlJc w:val="left"/>
      <w:pPr>
        <w:ind w:left="1440" w:hanging="360"/>
      </w:pPr>
      <w:rPr>
        <w:rFonts w:ascii="Courier New" w:hAnsi="Courier New" w:cs="Courier New" w:hint="default"/>
      </w:rPr>
    </w:lvl>
    <w:lvl w:ilvl="2" w:tplc="6E5A0E0E">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681177C"/>
    <w:multiLevelType w:val="hybridMultilevel"/>
    <w:tmpl w:val="CCC40E60"/>
    <w:lvl w:ilvl="0" w:tplc="180A9C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4A7B1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66FBE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437BE">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CE9F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140624">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BE6FF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DA86C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4C512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6DE7699"/>
    <w:multiLevelType w:val="hybridMultilevel"/>
    <w:tmpl w:val="10887CB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172764F1"/>
    <w:multiLevelType w:val="hybridMultilevel"/>
    <w:tmpl w:val="6C9AD01A"/>
    <w:lvl w:ilvl="0" w:tplc="F5D2344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848385B"/>
    <w:multiLevelType w:val="hybridMultilevel"/>
    <w:tmpl w:val="3BB85984"/>
    <w:lvl w:ilvl="0" w:tplc="1FD0DFB2">
      <w:start w:val="1"/>
      <w:numFmt w:val="bullet"/>
      <w:lvlText w:val="•"/>
      <w:lvlJc w:val="left"/>
      <w:pPr>
        <w:ind w:left="2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90003">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40" w15:restartNumberingAfterBreak="0">
    <w:nsid w:val="18675B25"/>
    <w:multiLevelType w:val="hybridMultilevel"/>
    <w:tmpl w:val="50961FBA"/>
    <w:lvl w:ilvl="0" w:tplc="618CD436">
      <w:start w:val="1"/>
      <w:numFmt w:val="bullet"/>
      <w:lvlText w:val="•"/>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408E9A">
      <w:start w:val="1"/>
      <w:numFmt w:val="bullet"/>
      <w:lvlText w:val="o"/>
      <w:lvlJc w:val="left"/>
      <w:pPr>
        <w:ind w:left="16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B2D78C">
      <w:start w:val="1"/>
      <w:numFmt w:val="bullet"/>
      <w:lvlText w:val="▪"/>
      <w:lvlJc w:val="left"/>
      <w:pPr>
        <w:ind w:left="2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AE4E28">
      <w:start w:val="1"/>
      <w:numFmt w:val="bullet"/>
      <w:lvlText w:val="•"/>
      <w:lvlJc w:val="left"/>
      <w:pPr>
        <w:ind w:left="3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8652E8">
      <w:start w:val="1"/>
      <w:numFmt w:val="bullet"/>
      <w:lvlText w:val="o"/>
      <w:lvlJc w:val="left"/>
      <w:pPr>
        <w:ind w:left="3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6029E">
      <w:start w:val="1"/>
      <w:numFmt w:val="bullet"/>
      <w:lvlText w:val="▪"/>
      <w:lvlJc w:val="left"/>
      <w:pPr>
        <w:ind w:left="4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0CA900">
      <w:start w:val="1"/>
      <w:numFmt w:val="bullet"/>
      <w:lvlText w:val="•"/>
      <w:lvlJc w:val="left"/>
      <w:pPr>
        <w:ind w:left="5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CADB24">
      <w:start w:val="1"/>
      <w:numFmt w:val="bullet"/>
      <w:lvlText w:val="o"/>
      <w:lvlJc w:val="left"/>
      <w:pPr>
        <w:ind w:left="5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622204">
      <w:start w:val="1"/>
      <w:numFmt w:val="bullet"/>
      <w:lvlText w:val="▪"/>
      <w:lvlJc w:val="left"/>
      <w:pPr>
        <w:ind w:left="6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8681206"/>
    <w:multiLevelType w:val="hybridMultilevel"/>
    <w:tmpl w:val="40DA70F8"/>
    <w:lvl w:ilvl="0" w:tplc="6BDE87C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0E7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0A2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C6F4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A37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6E15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16CC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233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A476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93670C0"/>
    <w:multiLevelType w:val="hybridMultilevel"/>
    <w:tmpl w:val="DD0C9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9F20FCF"/>
    <w:multiLevelType w:val="hybridMultilevel"/>
    <w:tmpl w:val="7C7293B8"/>
    <w:lvl w:ilvl="0" w:tplc="1C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566E5E"/>
    <w:multiLevelType w:val="hybridMultilevel"/>
    <w:tmpl w:val="3D30E72C"/>
    <w:lvl w:ilvl="0" w:tplc="FEF83414">
      <w:start w:val="1"/>
      <w:numFmt w:val="bullet"/>
      <w:lvlText w:val="o"/>
      <w:lvlJc w:val="left"/>
      <w:pPr>
        <w:ind w:left="117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45" w15:restartNumberingAfterBreak="0">
    <w:nsid w:val="1D6B48B6"/>
    <w:multiLevelType w:val="multilevel"/>
    <w:tmpl w:val="12721CA6"/>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D877A3A"/>
    <w:multiLevelType w:val="hybridMultilevel"/>
    <w:tmpl w:val="B07C19D8"/>
    <w:lvl w:ilvl="0" w:tplc="F81CF7B2">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4CDE4">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CD67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FA5B1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34247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142DE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F2F1C8">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CA15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6AFA2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DC4168E"/>
    <w:multiLevelType w:val="hybridMultilevel"/>
    <w:tmpl w:val="C0C6D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F16B2C"/>
    <w:multiLevelType w:val="multilevel"/>
    <w:tmpl w:val="8A0ED31C"/>
    <w:lvl w:ilvl="0">
      <w:start w:val="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E914A91"/>
    <w:multiLevelType w:val="hybridMultilevel"/>
    <w:tmpl w:val="E586C0DC"/>
    <w:lvl w:ilvl="0" w:tplc="78942AE0">
      <w:start w:val="3"/>
      <w:numFmt w:val="upperRoman"/>
      <w:lvlText w:val="%1)"/>
      <w:lvlJc w:val="left"/>
      <w:pPr>
        <w:ind w:left="1568"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1F135E62"/>
    <w:multiLevelType w:val="hybridMultilevel"/>
    <w:tmpl w:val="E0C8D3C8"/>
    <w:lvl w:ilvl="0" w:tplc="E334D122">
      <w:start w:val="1"/>
      <w:numFmt w:val="bullet"/>
      <w:lvlText w:val="-"/>
      <w:lvlJc w:val="left"/>
      <w:pPr>
        <w:ind w:left="85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578" w:hanging="360"/>
      </w:pPr>
      <w:rPr>
        <w:rFonts w:ascii="Courier New" w:hAnsi="Courier New" w:cs="Courier New" w:hint="default"/>
      </w:rPr>
    </w:lvl>
    <w:lvl w:ilvl="2" w:tplc="1C090005" w:tentative="1">
      <w:start w:val="1"/>
      <w:numFmt w:val="bullet"/>
      <w:lvlText w:val=""/>
      <w:lvlJc w:val="left"/>
      <w:pPr>
        <w:ind w:left="2298" w:hanging="360"/>
      </w:pPr>
      <w:rPr>
        <w:rFonts w:ascii="Wingdings" w:hAnsi="Wingdings" w:hint="default"/>
      </w:rPr>
    </w:lvl>
    <w:lvl w:ilvl="3" w:tplc="1C090001" w:tentative="1">
      <w:start w:val="1"/>
      <w:numFmt w:val="bullet"/>
      <w:lvlText w:val=""/>
      <w:lvlJc w:val="left"/>
      <w:pPr>
        <w:ind w:left="3018" w:hanging="360"/>
      </w:pPr>
      <w:rPr>
        <w:rFonts w:ascii="Symbol" w:hAnsi="Symbol" w:hint="default"/>
      </w:rPr>
    </w:lvl>
    <w:lvl w:ilvl="4" w:tplc="1C090003" w:tentative="1">
      <w:start w:val="1"/>
      <w:numFmt w:val="bullet"/>
      <w:lvlText w:val="o"/>
      <w:lvlJc w:val="left"/>
      <w:pPr>
        <w:ind w:left="3738" w:hanging="360"/>
      </w:pPr>
      <w:rPr>
        <w:rFonts w:ascii="Courier New" w:hAnsi="Courier New" w:cs="Courier New" w:hint="default"/>
      </w:rPr>
    </w:lvl>
    <w:lvl w:ilvl="5" w:tplc="1C090005" w:tentative="1">
      <w:start w:val="1"/>
      <w:numFmt w:val="bullet"/>
      <w:lvlText w:val=""/>
      <w:lvlJc w:val="left"/>
      <w:pPr>
        <w:ind w:left="4458" w:hanging="360"/>
      </w:pPr>
      <w:rPr>
        <w:rFonts w:ascii="Wingdings" w:hAnsi="Wingdings" w:hint="default"/>
      </w:rPr>
    </w:lvl>
    <w:lvl w:ilvl="6" w:tplc="1C090001" w:tentative="1">
      <w:start w:val="1"/>
      <w:numFmt w:val="bullet"/>
      <w:lvlText w:val=""/>
      <w:lvlJc w:val="left"/>
      <w:pPr>
        <w:ind w:left="5178" w:hanging="360"/>
      </w:pPr>
      <w:rPr>
        <w:rFonts w:ascii="Symbol" w:hAnsi="Symbol" w:hint="default"/>
      </w:rPr>
    </w:lvl>
    <w:lvl w:ilvl="7" w:tplc="1C090003" w:tentative="1">
      <w:start w:val="1"/>
      <w:numFmt w:val="bullet"/>
      <w:lvlText w:val="o"/>
      <w:lvlJc w:val="left"/>
      <w:pPr>
        <w:ind w:left="5898" w:hanging="360"/>
      </w:pPr>
      <w:rPr>
        <w:rFonts w:ascii="Courier New" w:hAnsi="Courier New" w:cs="Courier New" w:hint="default"/>
      </w:rPr>
    </w:lvl>
    <w:lvl w:ilvl="8" w:tplc="1C090005" w:tentative="1">
      <w:start w:val="1"/>
      <w:numFmt w:val="bullet"/>
      <w:lvlText w:val=""/>
      <w:lvlJc w:val="left"/>
      <w:pPr>
        <w:ind w:left="6618" w:hanging="360"/>
      </w:pPr>
      <w:rPr>
        <w:rFonts w:ascii="Wingdings" w:hAnsi="Wingdings" w:hint="default"/>
      </w:rPr>
    </w:lvl>
  </w:abstractNum>
  <w:abstractNum w:abstractNumId="51" w15:restartNumberingAfterBreak="0">
    <w:nsid w:val="1FA66AAF"/>
    <w:multiLevelType w:val="hybridMultilevel"/>
    <w:tmpl w:val="F0CA0B46"/>
    <w:lvl w:ilvl="0" w:tplc="180A9C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2E2F3B"/>
    <w:multiLevelType w:val="hybridMultilevel"/>
    <w:tmpl w:val="2F0ADAC0"/>
    <w:lvl w:ilvl="0" w:tplc="B6F20BC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BC31A8">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209A08">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C2AFBC">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909D86">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22F3C">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5CF0E6">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50D710">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D66F5C">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1876208"/>
    <w:multiLevelType w:val="hybridMultilevel"/>
    <w:tmpl w:val="40C08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21CC4837"/>
    <w:multiLevelType w:val="hybridMultilevel"/>
    <w:tmpl w:val="9D22B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4B4C01"/>
    <w:multiLevelType w:val="hybridMultilevel"/>
    <w:tmpl w:val="0B1A4CF0"/>
    <w:lvl w:ilvl="0" w:tplc="F96AEC6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E28C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74705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A07A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7019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ECCEE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A432E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8416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0A9D5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304152D"/>
    <w:multiLevelType w:val="multilevel"/>
    <w:tmpl w:val="7B6674B8"/>
    <w:lvl w:ilvl="0">
      <w:start w:val="1"/>
      <w:numFmt w:val="decimal"/>
      <w:lvlText w:val="%1."/>
      <w:lvlJc w:val="left"/>
      <w:pPr>
        <w:ind w:left="643" w:hanging="360"/>
      </w:pPr>
      <w:rPr>
        <w:rFonts w:hint="default"/>
        <w:b/>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57" w15:restartNumberingAfterBreak="0">
    <w:nsid w:val="23302B92"/>
    <w:multiLevelType w:val="hybridMultilevel"/>
    <w:tmpl w:val="7A80E78A"/>
    <w:lvl w:ilvl="0" w:tplc="3392C246">
      <w:start w:val="3"/>
      <w:numFmt w:val="decimal"/>
      <w:lvlText w:val="%1."/>
      <w:lvlJc w:val="left"/>
      <w:pPr>
        <w:ind w:left="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AE6322A">
      <w:start w:val="1"/>
      <w:numFmt w:val="lowerLetter"/>
      <w:lvlText w:val="%2"/>
      <w:lvlJc w:val="left"/>
      <w:pPr>
        <w:ind w:left="1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3B81D54">
      <w:start w:val="1"/>
      <w:numFmt w:val="lowerRoman"/>
      <w:lvlText w:val="%3"/>
      <w:lvlJc w:val="left"/>
      <w:pPr>
        <w:ind w:left="1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FE23C8">
      <w:start w:val="1"/>
      <w:numFmt w:val="decimal"/>
      <w:lvlText w:val="%4"/>
      <w:lvlJc w:val="left"/>
      <w:pPr>
        <w:ind w:left="26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87A28BA">
      <w:start w:val="1"/>
      <w:numFmt w:val="lowerLetter"/>
      <w:lvlText w:val="%5"/>
      <w:lvlJc w:val="left"/>
      <w:pPr>
        <w:ind w:left="33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7D626DE">
      <w:start w:val="1"/>
      <w:numFmt w:val="lowerRoman"/>
      <w:lvlText w:val="%6"/>
      <w:lvlJc w:val="left"/>
      <w:pPr>
        <w:ind w:left="4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C44298C">
      <w:start w:val="1"/>
      <w:numFmt w:val="decimal"/>
      <w:lvlText w:val="%7"/>
      <w:lvlJc w:val="left"/>
      <w:pPr>
        <w:ind w:left="48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C4867FC">
      <w:start w:val="1"/>
      <w:numFmt w:val="lowerLetter"/>
      <w:lvlText w:val="%8"/>
      <w:lvlJc w:val="left"/>
      <w:pPr>
        <w:ind w:left="55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662891C">
      <w:start w:val="1"/>
      <w:numFmt w:val="lowerRoman"/>
      <w:lvlText w:val="%9"/>
      <w:lvlJc w:val="left"/>
      <w:pPr>
        <w:ind w:left="6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24DB2260"/>
    <w:multiLevelType w:val="hybridMultilevel"/>
    <w:tmpl w:val="51022A54"/>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0F5D62"/>
    <w:multiLevelType w:val="hybridMultilevel"/>
    <w:tmpl w:val="6A04752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6308AA"/>
    <w:multiLevelType w:val="hybridMultilevel"/>
    <w:tmpl w:val="6A1E7EA4"/>
    <w:lvl w:ilvl="0" w:tplc="C7A48F90">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61" w15:restartNumberingAfterBreak="0">
    <w:nsid w:val="258D3E45"/>
    <w:multiLevelType w:val="hybridMultilevel"/>
    <w:tmpl w:val="51C097EA"/>
    <w:lvl w:ilvl="0" w:tplc="86444B94">
      <w:start w:val="1"/>
      <w:numFmt w:val="bullet"/>
      <w:lvlText w:val=""/>
      <w:lvlJc w:val="left"/>
      <w:pPr>
        <w:ind w:left="14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8E46CFC">
      <w:start w:val="1"/>
      <w:numFmt w:val="bullet"/>
      <w:lvlText w:val="o"/>
      <w:lvlJc w:val="left"/>
      <w:pPr>
        <w:ind w:left="1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903154">
      <w:start w:val="1"/>
      <w:numFmt w:val="bullet"/>
      <w:lvlText w:val="▪"/>
      <w:lvlJc w:val="left"/>
      <w:pPr>
        <w:ind w:left="2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2C0E48">
      <w:start w:val="1"/>
      <w:numFmt w:val="bullet"/>
      <w:lvlText w:val="•"/>
      <w:lvlJc w:val="left"/>
      <w:pPr>
        <w:ind w:left="3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2F0493A">
      <w:start w:val="1"/>
      <w:numFmt w:val="bullet"/>
      <w:lvlText w:val="o"/>
      <w:lvlJc w:val="left"/>
      <w:pPr>
        <w:ind w:left="3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2CDEF8">
      <w:start w:val="1"/>
      <w:numFmt w:val="bullet"/>
      <w:lvlText w:val="▪"/>
      <w:lvlJc w:val="left"/>
      <w:pPr>
        <w:ind w:left="4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AC31A8">
      <w:start w:val="1"/>
      <w:numFmt w:val="bullet"/>
      <w:lvlText w:val="•"/>
      <w:lvlJc w:val="left"/>
      <w:pPr>
        <w:ind w:left="5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220930E">
      <w:start w:val="1"/>
      <w:numFmt w:val="bullet"/>
      <w:lvlText w:val="o"/>
      <w:lvlJc w:val="left"/>
      <w:pPr>
        <w:ind w:left="6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40E6C2">
      <w:start w:val="1"/>
      <w:numFmt w:val="bullet"/>
      <w:lvlText w:val="▪"/>
      <w:lvlJc w:val="left"/>
      <w:pPr>
        <w:ind w:left="6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66A783A"/>
    <w:multiLevelType w:val="hybridMultilevel"/>
    <w:tmpl w:val="AADC247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8AE51DD"/>
    <w:multiLevelType w:val="hybridMultilevel"/>
    <w:tmpl w:val="C7826D34"/>
    <w:lvl w:ilvl="0" w:tplc="1C090009">
      <w:start w:val="1"/>
      <w:numFmt w:val="bullet"/>
      <w:lvlText w:val=""/>
      <w:lvlJc w:val="left"/>
      <w:pPr>
        <w:ind w:left="1452" w:hanging="360"/>
      </w:pPr>
      <w:rPr>
        <w:rFonts w:ascii="Wingdings" w:hAnsi="Wingdings" w:hint="default"/>
      </w:rPr>
    </w:lvl>
    <w:lvl w:ilvl="1" w:tplc="1C090003" w:tentative="1">
      <w:start w:val="1"/>
      <w:numFmt w:val="bullet"/>
      <w:lvlText w:val="o"/>
      <w:lvlJc w:val="left"/>
      <w:pPr>
        <w:ind w:left="2172" w:hanging="360"/>
      </w:pPr>
      <w:rPr>
        <w:rFonts w:ascii="Courier New" w:hAnsi="Courier New" w:cs="Courier New" w:hint="default"/>
      </w:rPr>
    </w:lvl>
    <w:lvl w:ilvl="2" w:tplc="1C090005" w:tentative="1">
      <w:start w:val="1"/>
      <w:numFmt w:val="bullet"/>
      <w:lvlText w:val=""/>
      <w:lvlJc w:val="left"/>
      <w:pPr>
        <w:ind w:left="2892" w:hanging="360"/>
      </w:pPr>
      <w:rPr>
        <w:rFonts w:ascii="Wingdings" w:hAnsi="Wingdings" w:hint="default"/>
      </w:rPr>
    </w:lvl>
    <w:lvl w:ilvl="3" w:tplc="1C090001" w:tentative="1">
      <w:start w:val="1"/>
      <w:numFmt w:val="bullet"/>
      <w:lvlText w:val=""/>
      <w:lvlJc w:val="left"/>
      <w:pPr>
        <w:ind w:left="3612" w:hanging="360"/>
      </w:pPr>
      <w:rPr>
        <w:rFonts w:ascii="Symbol" w:hAnsi="Symbol" w:hint="default"/>
      </w:rPr>
    </w:lvl>
    <w:lvl w:ilvl="4" w:tplc="1C090003" w:tentative="1">
      <w:start w:val="1"/>
      <w:numFmt w:val="bullet"/>
      <w:lvlText w:val="o"/>
      <w:lvlJc w:val="left"/>
      <w:pPr>
        <w:ind w:left="4332" w:hanging="360"/>
      </w:pPr>
      <w:rPr>
        <w:rFonts w:ascii="Courier New" w:hAnsi="Courier New" w:cs="Courier New" w:hint="default"/>
      </w:rPr>
    </w:lvl>
    <w:lvl w:ilvl="5" w:tplc="1C090005" w:tentative="1">
      <w:start w:val="1"/>
      <w:numFmt w:val="bullet"/>
      <w:lvlText w:val=""/>
      <w:lvlJc w:val="left"/>
      <w:pPr>
        <w:ind w:left="5052" w:hanging="360"/>
      </w:pPr>
      <w:rPr>
        <w:rFonts w:ascii="Wingdings" w:hAnsi="Wingdings" w:hint="default"/>
      </w:rPr>
    </w:lvl>
    <w:lvl w:ilvl="6" w:tplc="1C090001" w:tentative="1">
      <w:start w:val="1"/>
      <w:numFmt w:val="bullet"/>
      <w:lvlText w:val=""/>
      <w:lvlJc w:val="left"/>
      <w:pPr>
        <w:ind w:left="5772" w:hanging="360"/>
      </w:pPr>
      <w:rPr>
        <w:rFonts w:ascii="Symbol" w:hAnsi="Symbol" w:hint="default"/>
      </w:rPr>
    </w:lvl>
    <w:lvl w:ilvl="7" w:tplc="1C090003" w:tentative="1">
      <w:start w:val="1"/>
      <w:numFmt w:val="bullet"/>
      <w:lvlText w:val="o"/>
      <w:lvlJc w:val="left"/>
      <w:pPr>
        <w:ind w:left="6492" w:hanging="360"/>
      </w:pPr>
      <w:rPr>
        <w:rFonts w:ascii="Courier New" w:hAnsi="Courier New" w:cs="Courier New" w:hint="default"/>
      </w:rPr>
    </w:lvl>
    <w:lvl w:ilvl="8" w:tplc="1C090005" w:tentative="1">
      <w:start w:val="1"/>
      <w:numFmt w:val="bullet"/>
      <w:lvlText w:val=""/>
      <w:lvlJc w:val="left"/>
      <w:pPr>
        <w:ind w:left="7212" w:hanging="360"/>
      </w:pPr>
      <w:rPr>
        <w:rFonts w:ascii="Wingdings" w:hAnsi="Wingdings" w:hint="default"/>
      </w:rPr>
    </w:lvl>
  </w:abstractNum>
  <w:abstractNum w:abstractNumId="64" w15:restartNumberingAfterBreak="0">
    <w:nsid w:val="293467D1"/>
    <w:multiLevelType w:val="hybridMultilevel"/>
    <w:tmpl w:val="EE920B7A"/>
    <w:lvl w:ilvl="0" w:tplc="DC949410">
      <w:start w:val="1"/>
      <w:numFmt w:val="bullet"/>
      <w:lvlText w:val="▪"/>
      <w:lvlJc w:val="left"/>
      <w:pPr>
        <w:ind w:left="78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15:restartNumberingAfterBreak="0">
    <w:nsid w:val="2C420DCA"/>
    <w:multiLevelType w:val="hybridMultilevel"/>
    <w:tmpl w:val="AD7AD256"/>
    <w:lvl w:ilvl="0" w:tplc="63C2638C">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BE6378">
      <w:start w:val="1"/>
      <w:numFmt w:val="bullet"/>
      <w:lvlText w:val="o"/>
      <w:lvlJc w:val="left"/>
      <w:pPr>
        <w:ind w:left="1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FEFD50">
      <w:start w:val="1"/>
      <w:numFmt w:val="bullet"/>
      <w:lvlText w:val="▪"/>
      <w:lvlJc w:val="left"/>
      <w:pPr>
        <w:ind w:left="2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E9B40">
      <w:start w:val="1"/>
      <w:numFmt w:val="bullet"/>
      <w:lvlText w:val="•"/>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CC242A">
      <w:start w:val="1"/>
      <w:numFmt w:val="bullet"/>
      <w:lvlText w:val="o"/>
      <w:lvlJc w:val="left"/>
      <w:pPr>
        <w:ind w:left="36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80748">
      <w:start w:val="1"/>
      <w:numFmt w:val="bullet"/>
      <w:lvlText w:val="▪"/>
      <w:lvlJc w:val="left"/>
      <w:pPr>
        <w:ind w:left="43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8C71D4">
      <w:start w:val="1"/>
      <w:numFmt w:val="bullet"/>
      <w:lvlText w:val="•"/>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645566">
      <w:start w:val="1"/>
      <w:numFmt w:val="bullet"/>
      <w:lvlText w:val="o"/>
      <w:lvlJc w:val="left"/>
      <w:pPr>
        <w:ind w:left="58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C68222">
      <w:start w:val="1"/>
      <w:numFmt w:val="bullet"/>
      <w:lvlText w:val="▪"/>
      <w:lvlJc w:val="left"/>
      <w:pPr>
        <w:ind w:left="6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D560522"/>
    <w:multiLevelType w:val="multilevel"/>
    <w:tmpl w:val="ABB4C88A"/>
    <w:lvl w:ilvl="0">
      <w:start w:val="1"/>
      <w:numFmt w:val="decimal"/>
      <w:lvlText w:val="%1."/>
      <w:lvlJc w:val="left"/>
      <w:pPr>
        <w:ind w:left="862" w:hanging="360"/>
      </w:pPr>
      <w:rPr>
        <w:rFonts w:hint="default"/>
        <w:b/>
      </w:rPr>
    </w:lvl>
    <w:lvl w:ilvl="1">
      <w:start w:val="7"/>
      <w:numFmt w:val="decimal"/>
      <w:isLgl/>
      <w:lvlText w:val="%1.%2"/>
      <w:lvlJc w:val="left"/>
      <w:pPr>
        <w:ind w:left="1375" w:hanging="735"/>
      </w:pPr>
      <w:rPr>
        <w:rFonts w:hint="default"/>
      </w:rPr>
    </w:lvl>
    <w:lvl w:ilvl="2">
      <w:start w:val="10"/>
      <w:numFmt w:val="decimal"/>
      <w:isLgl/>
      <w:lvlText w:val="%1.%2.%3"/>
      <w:lvlJc w:val="left"/>
      <w:pPr>
        <w:ind w:left="1444" w:hanging="735"/>
      </w:pPr>
      <w:rPr>
        <w:rFonts w:hint="default"/>
      </w:rPr>
    </w:lvl>
    <w:lvl w:ilvl="3">
      <w:start w:val="1"/>
      <w:numFmt w:val="decimal"/>
      <w:isLgl/>
      <w:lvlText w:val="%1.%2.%3.%4"/>
      <w:lvlJc w:val="left"/>
      <w:pPr>
        <w:ind w:left="1651" w:hanging="735"/>
      </w:pPr>
      <w:rPr>
        <w:rFonts w:hint="default"/>
      </w:rPr>
    </w:lvl>
    <w:lvl w:ilvl="4">
      <w:start w:val="1"/>
      <w:numFmt w:val="decimal"/>
      <w:isLgl/>
      <w:lvlText w:val="%1.%2.%3.%4.%5"/>
      <w:lvlJc w:val="left"/>
      <w:pPr>
        <w:ind w:left="1789" w:hanging="735"/>
      </w:pPr>
      <w:rPr>
        <w:rFonts w:hint="default"/>
      </w:rPr>
    </w:lvl>
    <w:lvl w:ilvl="5">
      <w:start w:val="1"/>
      <w:numFmt w:val="decimal"/>
      <w:isLgl/>
      <w:lvlText w:val="%1.%2.%3.%4.%5.%6"/>
      <w:lvlJc w:val="left"/>
      <w:pPr>
        <w:ind w:left="1927" w:hanging="735"/>
      </w:pPr>
      <w:rPr>
        <w:rFonts w:hint="default"/>
      </w:rPr>
    </w:lvl>
    <w:lvl w:ilvl="6">
      <w:start w:val="1"/>
      <w:numFmt w:val="decimal"/>
      <w:isLgl/>
      <w:lvlText w:val="%1.%2.%3.%4.%5.%6.%7"/>
      <w:lvlJc w:val="left"/>
      <w:pPr>
        <w:ind w:left="2065" w:hanging="735"/>
      </w:pPr>
      <w:rPr>
        <w:rFonts w:hint="default"/>
      </w:rPr>
    </w:lvl>
    <w:lvl w:ilvl="7">
      <w:start w:val="1"/>
      <w:numFmt w:val="decimal"/>
      <w:isLgl/>
      <w:lvlText w:val="%1.%2.%3.%4.%5.%6.%7.%8"/>
      <w:lvlJc w:val="left"/>
      <w:pPr>
        <w:ind w:left="2203" w:hanging="735"/>
      </w:pPr>
      <w:rPr>
        <w:rFonts w:hint="default"/>
      </w:rPr>
    </w:lvl>
    <w:lvl w:ilvl="8">
      <w:start w:val="1"/>
      <w:numFmt w:val="decimal"/>
      <w:isLgl/>
      <w:lvlText w:val="%1.%2.%3.%4.%5.%6.%7.%8.%9"/>
      <w:lvlJc w:val="left"/>
      <w:pPr>
        <w:ind w:left="2341" w:hanging="735"/>
      </w:pPr>
      <w:rPr>
        <w:rFonts w:hint="default"/>
      </w:rPr>
    </w:lvl>
  </w:abstractNum>
  <w:abstractNum w:abstractNumId="67" w15:restartNumberingAfterBreak="0">
    <w:nsid w:val="2DDB789F"/>
    <w:multiLevelType w:val="hybridMultilevel"/>
    <w:tmpl w:val="2CA62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2FDF425B"/>
    <w:multiLevelType w:val="hybridMultilevel"/>
    <w:tmpl w:val="993AC4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317F2302"/>
    <w:multiLevelType w:val="hybridMultilevel"/>
    <w:tmpl w:val="9092D42A"/>
    <w:lvl w:ilvl="0" w:tplc="0A62D2F0">
      <w:start w:val="5"/>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5CB2C4">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5E8896">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56B746">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2C02F2">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B08FBE">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442EA">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68E718">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68B16">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1C04DCE"/>
    <w:multiLevelType w:val="hybridMultilevel"/>
    <w:tmpl w:val="BDBC7366"/>
    <w:lvl w:ilvl="0" w:tplc="3D5C3C9C">
      <w:start w:val="1"/>
      <w:numFmt w:val="bullet"/>
      <w:lvlText w:val="▪"/>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FE951E">
      <w:start w:val="1"/>
      <w:numFmt w:val="bullet"/>
      <w:lvlText w:val="o"/>
      <w:lvlJc w:val="left"/>
      <w:pPr>
        <w:ind w:left="15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B0A618C">
      <w:start w:val="1"/>
      <w:numFmt w:val="bullet"/>
      <w:lvlText w:val="▪"/>
      <w:lvlJc w:val="left"/>
      <w:pPr>
        <w:ind w:left="22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9D0C866">
      <w:start w:val="1"/>
      <w:numFmt w:val="bullet"/>
      <w:lvlText w:val="•"/>
      <w:lvlJc w:val="left"/>
      <w:pPr>
        <w:ind w:left="29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B3AECEA">
      <w:start w:val="1"/>
      <w:numFmt w:val="bullet"/>
      <w:lvlText w:val="o"/>
      <w:lvlJc w:val="left"/>
      <w:pPr>
        <w:ind w:left="36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468039C">
      <w:start w:val="1"/>
      <w:numFmt w:val="bullet"/>
      <w:lvlText w:val="▪"/>
      <w:lvlJc w:val="left"/>
      <w:pPr>
        <w:ind w:left="43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0341114">
      <w:start w:val="1"/>
      <w:numFmt w:val="bullet"/>
      <w:lvlText w:val="•"/>
      <w:lvlJc w:val="left"/>
      <w:pPr>
        <w:ind w:left="51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7087134">
      <w:start w:val="1"/>
      <w:numFmt w:val="bullet"/>
      <w:lvlText w:val="o"/>
      <w:lvlJc w:val="left"/>
      <w:pPr>
        <w:ind w:left="58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7085EB4">
      <w:start w:val="1"/>
      <w:numFmt w:val="bullet"/>
      <w:lvlText w:val="▪"/>
      <w:lvlJc w:val="left"/>
      <w:pPr>
        <w:ind w:left="65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1" w15:restartNumberingAfterBreak="0">
    <w:nsid w:val="331279CC"/>
    <w:multiLevelType w:val="hybridMultilevel"/>
    <w:tmpl w:val="3532363C"/>
    <w:lvl w:ilvl="0" w:tplc="5B8C8096">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AB25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5EED0E">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63BCC">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49376">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4DFEA">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F2834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789494">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589E5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5857B99"/>
    <w:multiLevelType w:val="hybridMultilevel"/>
    <w:tmpl w:val="991C50DE"/>
    <w:lvl w:ilvl="0" w:tplc="D2827F8E">
      <w:start w:val="1"/>
      <w:numFmt w:val="bullet"/>
      <w:pStyle w:val="ListBullet5"/>
      <w:lvlText w:val="-"/>
      <w:lvlJc w:val="left"/>
      <w:pPr>
        <w:ind w:left="1080" w:hanging="360"/>
      </w:pPr>
      <w:rPr>
        <w:rFonts w:ascii="Arial Narrow" w:hAnsi="Arial Narrow" w:hint="default"/>
        <w:caps w:val="0"/>
        <w:strike w:val="0"/>
        <w:dstrike w:val="0"/>
        <w:vanish w:val="0"/>
        <w:webHidden w:val="0"/>
        <w:color w:val="231F20"/>
        <w:spacing w:val="-19"/>
        <w:w w:val="88"/>
        <w:sz w:val="20"/>
        <w:szCs w:val="22"/>
        <w:u w:val="none"/>
        <w:effect w:val="none"/>
        <w:vertAlign w:val="baseline"/>
        <w:specVanish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3" w15:restartNumberingAfterBreak="0">
    <w:nsid w:val="359D73E6"/>
    <w:multiLevelType w:val="hybridMultilevel"/>
    <w:tmpl w:val="20B06218"/>
    <w:lvl w:ilvl="0" w:tplc="ADCE518A">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74" w15:restartNumberingAfterBreak="0">
    <w:nsid w:val="36371562"/>
    <w:multiLevelType w:val="hybridMultilevel"/>
    <w:tmpl w:val="0AC0E35A"/>
    <w:lvl w:ilvl="0" w:tplc="BA164C84">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8B7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23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8AE2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6201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E2D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DAE6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EE9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E31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7125A4B"/>
    <w:multiLevelType w:val="hybridMultilevel"/>
    <w:tmpl w:val="706EC890"/>
    <w:lvl w:ilvl="0" w:tplc="B42A24AA">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E645F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A63500">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981952">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026ECA">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66DA42">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06E3F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C6EA78">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0A609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77D74AE"/>
    <w:multiLevelType w:val="hybridMultilevel"/>
    <w:tmpl w:val="79B809BC"/>
    <w:lvl w:ilvl="0" w:tplc="0626431E">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94FC2"/>
    <w:multiLevelType w:val="hybridMultilevel"/>
    <w:tmpl w:val="6DCA4CB8"/>
    <w:lvl w:ilvl="0" w:tplc="B244568C">
      <w:start w:val="1"/>
      <w:numFmt w:val="decimal"/>
      <w:lvlText w:val="%1."/>
      <w:lvlJc w:val="left"/>
      <w:pPr>
        <w:ind w:left="927" w:hanging="360"/>
      </w:pPr>
      <w:rPr>
        <w:rFonts w:hint="default"/>
        <w:b/>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8" w15:restartNumberingAfterBreak="0">
    <w:nsid w:val="391D5B70"/>
    <w:multiLevelType w:val="hybridMultilevel"/>
    <w:tmpl w:val="2BBC4EEE"/>
    <w:lvl w:ilvl="0" w:tplc="69EA8D1A">
      <w:start w:val="1"/>
      <w:numFmt w:val="decimal"/>
      <w:lvlText w:val="%1."/>
      <w:lvlJc w:val="left"/>
      <w:pPr>
        <w:ind w:left="862" w:hanging="360"/>
      </w:pPr>
      <w:rPr>
        <w:rFonts w:hint="default"/>
        <w:b/>
        <w:color w:val="000000"/>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79" w15:restartNumberingAfterBreak="0">
    <w:nsid w:val="3AAF171F"/>
    <w:multiLevelType w:val="hybridMultilevel"/>
    <w:tmpl w:val="BC1273AA"/>
    <w:lvl w:ilvl="0" w:tplc="463254E4">
      <w:start w:val="1"/>
      <w:numFmt w:val="bullet"/>
      <w:lvlText w:val="•"/>
      <w:lvlJc w:val="left"/>
      <w:pPr>
        <w:ind w:left="27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0" w15:restartNumberingAfterBreak="0">
    <w:nsid w:val="3C1D653B"/>
    <w:multiLevelType w:val="hybridMultilevel"/>
    <w:tmpl w:val="83B652DA"/>
    <w:lvl w:ilvl="0" w:tplc="06CE487E">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0C13D4">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D84F8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7EA3B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5625BA">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970F86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5AAA3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CF198">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10023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E1616F2"/>
    <w:multiLevelType w:val="multilevel"/>
    <w:tmpl w:val="8BD87592"/>
    <w:lvl w:ilvl="0">
      <w:start w:val="1"/>
      <w:numFmt w:val="decimal"/>
      <w:lvlText w:val="%1."/>
      <w:lvlJc w:val="left"/>
      <w:pPr>
        <w:ind w:left="862" w:hanging="360"/>
      </w:pPr>
      <w:rPr>
        <w:rFonts w:hint="default"/>
        <w:b/>
      </w:rPr>
    </w:lvl>
    <w:lvl w:ilvl="1">
      <w:start w:val="4"/>
      <w:numFmt w:val="decimal"/>
      <w:isLgl/>
      <w:lvlText w:val="%1.%2"/>
      <w:lvlJc w:val="left"/>
      <w:pPr>
        <w:ind w:left="435"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82" w15:restartNumberingAfterBreak="0">
    <w:nsid w:val="3FF5566B"/>
    <w:multiLevelType w:val="multilevel"/>
    <w:tmpl w:val="03D8D77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0F82C29"/>
    <w:multiLevelType w:val="hybridMultilevel"/>
    <w:tmpl w:val="BF42D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415B129C"/>
    <w:multiLevelType w:val="hybridMultilevel"/>
    <w:tmpl w:val="EDDEEBE6"/>
    <w:lvl w:ilvl="0" w:tplc="9C8C576C">
      <w:start w:val="1"/>
      <w:numFmt w:val="bullet"/>
      <w:pStyle w:val="ListBullet4"/>
      <w:lvlText w:val="-"/>
      <w:lvlJc w:val="left"/>
      <w:pPr>
        <w:ind w:left="284" w:hanging="284"/>
      </w:pPr>
      <w:rPr>
        <w:rFonts w:ascii="Arial Narrow" w:hAnsi="Arial Narro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5" w15:restartNumberingAfterBreak="0">
    <w:nsid w:val="41A938CA"/>
    <w:multiLevelType w:val="hybridMultilevel"/>
    <w:tmpl w:val="A96C32D2"/>
    <w:lvl w:ilvl="0" w:tplc="EE0AB502">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E7434">
      <w:start w:val="1"/>
      <w:numFmt w:val="bullet"/>
      <w:lvlText w:val="o"/>
      <w:lvlJc w:val="left"/>
      <w:pPr>
        <w:ind w:left="1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FC30CA">
      <w:start w:val="1"/>
      <w:numFmt w:val="bullet"/>
      <w:lvlText w:val="▪"/>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36DAB4">
      <w:start w:val="1"/>
      <w:numFmt w:val="bullet"/>
      <w:lvlText w:val="•"/>
      <w:lvlJc w:val="left"/>
      <w:pPr>
        <w:ind w:left="2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4E76E2">
      <w:start w:val="1"/>
      <w:numFmt w:val="bullet"/>
      <w:lvlText w:val="o"/>
      <w:lvlJc w:val="left"/>
      <w:pPr>
        <w:ind w:left="3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C1E92">
      <w:start w:val="1"/>
      <w:numFmt w:val="bullet"/>
      <w:lvlText w:val="▪"/>
      <w:lvlJc w:val="left"/>
      <w:pPr>
        <w:ind w:left="4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0BFA6">
      <w:start w:val="1"/>
      <w:numFmt w:val="bullet"/>
      <w:lvlText w:val="•"/>
      <w:lvlJc w:val="left"/>
      <w:pPr>
        <w:ind w:left="4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02AA50">
      <w:start w:val="1"/>
      <w:numFmt w:val="bullet"/>
      <w:lvlText w:val="o"/>
      <w:lvlJc w:val="left"/>
      <w:pPr>
        <w:ind w:left="5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285318">
      <w:start w:val="1"/>
      <w:numFmt w:val="bullet"/>
      <w:lvlText w:val="▪"/>
      <w:lvlJc w:val="left"/>
      <w:pPr>
        <w:ind w:left="6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2700105"/>
    <w:multiLevelType w:val="hybridMultilevel"/>
    <w:tmpl w:val="742E9122"/>
    <w:lvl w:ilvl="0" w:tplc="4B9865EA">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1E8572">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B0C43C">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37E1EBC">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549D0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9E0A9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1584CFE">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A02A4A">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0891A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2B0195A"/>
    <w:multiLevelType w:val="hybridMultilevel"/>
    <w:tmpl w:val="96F0F6D4"/>
    <w:lvl w:ilvl="0" w:tplc="FEF83414">
      <w:start w:val="1"/>
      <w:numFmt w:val="bullet"/>
      <w:lvlText w:val="o"/>
      <w:lvlJc w:val="left"/>
      <w:pPr>
        <w:ind w:left="12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950" w:hanging="360"/>
      </w:pPr>
      <w:rPr>
        <w:rFonts w:ascii="Courier New" w:hAnsi="Courier New" w:cs="Courier New" w:hint="default"/>
      </w:rPr>
    </w:lvl>
    <w:lvl w:ilvl="2" w:tplc="1C090005" w:tentative="1">
      <w:start w:val="1"/>
      <w:numFmt w:val="bullet"/>
      <w:lvlText w:val=""/>
      <w:lvlJc w:val="left"/>
      <w:pPr>
        <w:ind w:left="2670" w:hanging="360"/>
      </w:pPr>
      <w:rPr>
        <w:rFonts w:ascii="Wingdings" w:hAnsi="Wingdings" w:hint="default"/>
      </w:rPr>
    </w:lvl>
    <w:lvl w:ilvl="3" w:tplc="1C090001" w:tentative="1">
      <w:start w:val="1"/>
      <w:numFmt w:val="bullet"/>
      <w:lvlText w:val=""/>
      <w:lvlJc w:val="left"/>
      <w:pPr>
        <w:ind w:left="3390" w:hanging="360"/>
      </w:pPr>
      <w:rPr>
        <w:rFonts w:ascii="Symbol" w:hAnsi="Symbol" w:hint="default"/>
      </w:rPr>
    </w:lvl>
    <w:lvl w:ilvl="4" w:tplc="1C090003" w:tentative="1">
      <w:start w:val="1"/>
      <w:numFmt w:val="bullet"/>
      <w:lvlText w:val="o"/>
      <w:lvlJc w:val="left"/>
      <w:pPr>
        <w:ind w:left="4110" w:hanging="360"/>
      </w:pPr>
      <w:rPr>
        <w:rFonts w:ascii="Courier New" w:hAnsi="Courier New" w:cs="Courier New" w:hint="default"/>
      </w:rPr>
    </w:lvl>
    <w:lvl w:ilvl="5" w:tplc="1C090005" w:tentative="1">
      <w:start w:val="1"/>
      <w:numFmt w:val="bullet"/>
      <w:lvlText w:val=""/>
      <w:lvlJc w:val="left"/>
      <w:pPr>
        <w:ind w:left="4830" w:hanging="360"/>
      </w:pPr>
      <w:rPr>
        <w:rFonts w:ascii="Wingdings" w:hAnsi="Wingdings" w:hint="default"/>
      </w:rPr>
    </w:lvl>
    <w:lvl w:ilvl="6" w:tplc="1C090001" w:tentative="1">
      <w:start w:val="1"/>
      <w:numFmt w:val="bullet"/>
      <w:lvlText w:val=""/>
      <w:lvlJc w:val="left"/>
      <w:pPr>
        <w:ind w:left="5550" w:hanging="360"/>
      </w:pPr>
      <w:rPr>
        <w:rFonts w:ascii="Symbol" w:hAnsi="Symbol" w:hint="default"/>
      </w:rPr>
    </w:lvl>
    <w:lvl w:ilvl="7" w:tplc="1C090003" w:tentative="1">
      <w:start w:val="1"/>
      <w:numFmt w:val="bullet"/>
      <w:lvlText w:val="o"/>
      <w:lvlJc w:val="left"/>
      <w:pPr>
        <w:ind w:left="6270" w:hanging="360"/>
      </w:pPr>
      <w:rPr>
        <w:rFonts w:ascii="Courier New" w:hAnsi="Courier New" w:cs="Courier New" w:hint="default"/>
      </w:rPr>
    </w:lvl>
    <w:lvl w:ilvl="8" w:tplc="1C090005" w:tentative="1">
      <w:start w:val="1"/>
      <w:numFmt w:val="bullet"/>
      <w:lvlText w:val=""/>
      <w:lvlJc w:val="left"/>
      <w:pPr>
        <w:ind w:left="6990" w:hanging="360"/>
      </w:pPr>
      <w:rPr>
        <w:rFonts w:ascii="Wingdings" w:hAnsi="Wingdings" w:hint="default"/>
      </w:rPr>
    </w:lvl>
  </w:abstractNum>
  <w:abstractNum w:abstractNumId="88" w15:restartNumberingAfterBreak="0">
    <w:nsid w:val="42F87415"/>
    <w:multiLevelType w:val="hybridMultilevel"/>
    <w:tmpl w:val="2C0657F0"/>
    <w:lvl w:ilvl="0" w:tplc="EEB059E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4E5233"/>
    <w:multiLevelType w:val="hybridMultilevel"/>
    <w:tmpl w:val="6B98247C"/>
    <w:lvl w:ilvl="0" w:tplc="A2DC3F18">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448020B5"/>
    <w:multiLevelType w:val="multilevel"/>
    <w:tmpl w:val="64660DD4"/>
    <w:lvl w:ilvl="0">
      <w:start w:val="1"/>
      <w:numFmt w:val="decimal"/>
      <w:pStyle w:val="Report-Level1"/>
      <w:lvlText w:val="%1.0"/>
      <w:lvlJc w:val="left"/>
      <w:pPr>
        <w:ind w:left="360" w:hanging="360"/>
      </w:pPr>
      <w:rPr>
        <w:rFonts w:hint="default"/>
        <w:b/>
      </w:rPr>
    </w:lvl>
    <w:lvl w:ilvl="1">
      <w:start w:val="1"/>
      <w:numFmt w:val="decimal"/>
      <w:pStyle w:val="Report-Level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1" w15:restartNumberingAfterBreak="0">
    <w:nsid w:val="45DF376B"/>
    <w:multiLevelType w:val="hybridMultilevel"/>
    <w:tmpl w:val="950EE1DA"/>
    <w:lvl w:ilvl="0" w:tplc="1C82F1DE">
      <w:start w:val="1"/>
      <w:numFmt w:val="bullet"/>
      <w:lvlText w:val="•"/>
      <w:lvlJc w:val="left"/>
      <w:pPr>
        <w:ind w:left="1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2A75A2">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600750">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342D7A">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0E49A">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CCC1CA">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0618A">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1AEB9C">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681490">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6171C8A"/>
    <w:multiLevelType w:val="hybridMultilevel"/>
    <w:tmpl w:val="06E6E1B0"/>
    <w:lvl w:ilvl="0" w:tplc="FD0684F8">
      <w:numFmt w:val="bullet"/>
      <w:lvlText w:val=""/>
      <w:lvlJc w:val="left"/>
      <w:pPr>
        <w:ind w:left="720" w:hanging="360"/>
      </w:pPr>
      <w:rPr>
        <w:rFonts w:ascii="Symbol" w:eastAsiaTheme="minorHAnsi" w:hAnsi="Symbol" w:cstheme="minorBid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462A7B7E"/>
    <w:multiLevelType w:val="hybridMultilevel"/>
    <w:tmpl w:val="D0446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46405759"/>
    <w:multiLevelType w:val="hybridMultilevel"/>
    <w:tmpl w:val="723E1A7E"/>
    <w:lvl w:ilvl="0" w:tplc="DD3CCE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46E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A6E09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0B8F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2DA0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01C8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538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FF0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D8B0C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6D80654"/>
    <w:multiLevelType w:val="hybridMultilevel"/>
    <w:tmpl w:val="0FA20348"/>
    <w:lvl w:ilvl="0" w:tplc="1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6DC39F3"/>
    <w:multiLevelType w:val="hybridMultilevel"/>
    <w:tmpl w:val="B986DB0A"/>
    <w:lvl w:ilvl="0" w:tplc="7F3A3914">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EAEA52">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707646">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E80A7C">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27D52">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501CDE">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43008">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C600E">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22621A">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70D05B6"/>
    <w:multiLevelType w:val="multilevel"/>
    <w:tmpl w:val="BA1C357A"/>
    <w:lvl w:ilvl="0">
      <w:start w:val="1"/>
      <w:numFmt w:val="decimal"/>
      <w:lvlText w:val="%1."/>
      <w:lvlJc w:val="left"/>
      <w:pPr>
        <w:ind w:left="862" w:hanging="360"/>
      </w:pPr>
      <w:rPr>
        <w:rFonts w:hint="default"/>
        <w:b/>
      </w:rPr>
    </w:lvl>
    <w:lvl w:ilvl="1">
      <w:start w:val="5"/>
      <w:numFmt w:val="decimal"/>
      <w:isLgl/>
      <w:lvlText w:val="%1.%2"/>
      <w:lvlJc w:val="left"/>
      <w:pPr>
        <w:ind w:left="1117" w:hanging="615"/>
      </w:pPr>
      <w:rPr>
        <w:rFonts w:hint="default"/>
      </w:rPr>
    </w:lvl>
    <w:lvl w:ilvl="2">
      <w:start w:val="18"/>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99" w15:restartNumberingAfterBreak="0">
    <w:nsid w:val="47240306"/>
    <w:multiLevelType w:val="hybridMultilevel"/>
    <w:tmpl w:val="3E466C2C"/>
    <w:lvl w:ilvl="0" w:tplc="FD0684F8">
      <w:numFmt w:val="bullet"/>
      <w:lvlText w:val=""/>
      <w:lvlJc w:val="left"/>
      <w:pPr>
        <w:ind w:left="540" w:hanging="360"/>
      </w:pPr>
      <w:rPr>
        <w:rFonts w:ascii="Symbol" w:eastAsiaTheme="minorHAnsi" w:hAnsi="Symbol" w:cstheme="minorBidi" w:hint="default"/>
        <w:color w:val="auto"/>
      </w:rPr>
    </w:lvl>
    <w:lvl w:ilvl="1" w:tplc="FD0684F8">
      <w:numFmt w:val="bullet"/>
      <w:lvlText w:val=""/>
      <w:lvlJc w:val="left"/>
      <w:pPr>
        <w:ind w:left="1866" w:hanging="360"/>
      </w:pPr>
      <w:rPr>
        <w:rFonts w:ascii="Symbol" w:eastAsiaTheme="minorHAnsi" w:hAnsi="Symbol" w:cstheme="minorBidi" w:hint="default"/>
        <w:color w:val="auto"/>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00" w15:restartNumberingAfterBreak="0">
    <w:nsid w:val="47610C8D"/>
    <w:multiLevelType w:val="hybridMultilevel"/>
    <w:tmpl w:val="7E863B30"/>
    <w:lvl w:ilvl="0" w:tplc="100CF82A">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C88AF0">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C400A52">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9E0B6A">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9A3F3C">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42D620">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BAF0A2">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288EB8">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EA3B90">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7E615CE"/>
    <w:multiLevelType w:val="hybridMultilevel"/>
    <w:tmpl w:val="4746AA9A"/>
    <w:lvl w:ilvl="0" w:tplc="6D3C204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769A20">
      <w:start w:val="1"/>
      <w:numFmt w:val="bullet"/>
      <w:lvlText w:val="o"/>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32A640">
      <w:start w:val="1"/>
      <w:numFmt w:val="bullet"/>
      <w:lvlText w:val="▪"/>
      <w:lvlJc w:val="left"/>
      <w:pPr>
        <w:ind w:left="19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AE00B2">
      <w:start w:val="1"/>
      <w:numFmt w:val="bullet"/>
      <w:lvlText w:val="•"/>
      <w:lvlJc w:val="left"/>
      <w:pPr>
        <w:ind w:left="2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504B27C">
      <w:start w:val="1"/>
      <w:numFmt w:val="bullet"/>
      <w:lvlText w:val="o"/>
      <w:lvlJc w:val="left"/>
      <w:pPr>
        <w:ind w:left="3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DB8BED4">
      <w:start w:val="1"/>
      <w:numFmt w:val="bullet"/>
      <w:lvlText w:val="▪"/>
      <w:lvlJc w:val="left"/>
      <w:pPr>
        <w:ind w:left="4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3093B4">
      <w:start w:val="1"/>
      <w:numFmt w:val="bullet"/>
      <w:lvlText w:val="•"/>
      <w:lvlJc w:val="left"/>
      <w:pPr>
        <w:ind w:left="4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0E0E5A">
      <w:start w:val="1"/>
      <w:numFmt w:val="bullet"/>
      <w:lvlText w:val="o"/>
      <w:lvlJc w:val="left"/>
      <w:pPr>
        <w:ind w:left="5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8A07E0">
      <w:start w:val="1"/>
      <w:numFmt w:val="bullet"/>
      <w:lvlText w:val="▪"/>
      <w:lvlJc w:val="left"/>
      <w:pPr>
        <w:ind w:left="6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866455F"/>
    <w:multiLevelType w:val="hybridMultilevel"/>
    <w:tmpl w:val="F45639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4B4B42C8"/>
    <w:multiLevelType w:val="hybridMultilevel"/>
    <w:tmpl w:val="D1680E7A"/>
    <w:lvl w:ilvl="0" w:tplc="C03C36D6">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04" w15:restartNumberingAfterBreak="0">
    <w:nsid w:val="4BFE1F4A"/>
    <w:multiLevelType w:val="hybridMultilevel"/>
    <w:tmpl w:val="A0509D86"/>
    <w:lvl w:ilvl="0" w:tplc="1C090001">
      <w:start w:val="1"/>
      <w:numFmt w:val="bullet"/>
      <w:lvlText w:val=""/>
      <w:lvlJc w:val="left"/>
      <w:pPr>
        <w:ind w:left="826" w:hanging="360"/>
      </w:pPr>
      <w:rPr>
        <w:rFonts w:ascii="Symbol" w:hAnsi="Symbol" w:hint="default"/>
      </w:rPr>
    </w:lvl>
    <w:lvl w:ilvl="1" w:tplc="1C090003" w:tentative="1">
      <w:start w:val="1"/>
      <w:numFmt w:val="bullet"/>
      <w:lvlText w:val="o"/>
      <w:lvlJc w:val="left"/>
      <w:pPr>
        <w:ind w:left="1546" w:hanging="360"/>
      </w:pPr>
      <w:rPr>
        <w:rFonts w:ascii="Courier New" w:hAnsi="Courier New" w:cs="Courier New" w:hint="default"/>
      </w:rPr>
    </w:lvl>
    <w:lvl w:ilvl="2" w:tplc="1C090005" w:tentative="1">
      <w:start w:val="1"/>
      <w:numFmt w:val="bullet"/>
      <w:lvlText w:val=""/>
      <w:lvlJc w:val="left"/>
      <w:pPr>
        <w:ind w:left="2266" w:hanging="360"/>
      </w:pPr>
      <w:rPr>
        <w:rFonts w:ascii="Wingdings" w:hAnsi="Wingdings" w:hint="default"/>
      </w:rPr>
    </w:lvl>
    <w:lvl w:ilvl="3" w:tplc="1C090001" w:tentative="1">
      <w:start w:val="1"/>
      <w:numFmt w:val="bullet"/>
      <w:lvlText w:val=""/>
      <w:lvlJc w:val="left"/>
      <w:pPr>
        <w:ind w:left="2986" w:hanging="360"/>
      </w:pPr>
      <w:rPr>
        <w:rFonts w:ascii="Symbol" w:hAnsi="Symbol" w:hint="default"/>
      </w:rPr>
    </w:lvl>
    <w:lvl w:ilvl="4" w:tplc="1C090003" w:tentative="1">
      <w:start w:val="1"/>
      <w:numFmt w:val="bullet"/>
      <w:lvlText w:val="o"/>
      <w:lvlJc w:val="left"/>
      <w:pPr>
        <w:ind w:left="3706" w:hanging="360"/>
      </w:pPr>
      <w:rPr>
        <w:rFonts w:ascii="Courier New" w:hAnsi="Courier New" w:cs="Courier New" w:hint="default"/>
      </w:rPr>
    </w:lvl>
    <w:lvl w:ilvl="5" w:tplc="1C090005" w:tentative="1">
      <w:start w:val="1"/>
      <w:numFmt w:val="bullet"/>
      <w:lvlText w:val=""/>
      <w:lvlJc w:val="left"/>
      <w:pPr>
        <w:ind w:left="4426" w:hanging="360"/>
      </w:pPr>
      <w:rPr>
        <w:rFonts w:ascii="Wingdings" w:hAnsi="Wingdings" w:hint="default"/>
      </w:rPr>
    </w:lvl>
    <w:lvl w:ilvl="6" w:tplc="1C090001" w:tentative="1">
      <w:start w:val="1"/>
      <w:numFmt w:val="bullet"/>
      <w:lvlText w:val=""/>
      <w:lvlJc w:val="left"/>
      <w:pPr>
        <w:ind w:left="5146" w:hanging="360"/>
      </w:pPr>
      <w:rPr>
        <w:rFonts w:ascii="Symbol" w:hAnsi="Symbol" w:hint="default"/>
      </w:rPr>
    </w:lvl>
    <w:lvl w:ilvl="7" w:tplc="1C090003" w:tentative="1">
      <w:start w:val="1"/>
      <w:numFmt w:val="bullet"/>
      <w:lvlText w:val="o"/>
      <w:lvlJc w:val="left"/>
      <w:pPr>
        <w:ind w:left="5866" w:hanging="360"/>
      </w:pPr>
      <w:rPr>
        <w:rFonts w:ascii="Courier New" w:hAnsi="Courier New" w:cs="Courier New" w:hint="default"/>
      </w:rPr>
    </w:lvl>
    <w:lvl w:ilvl="8" w:tplc="1C090005" w:tentative="1">
      <w:start w:val="1"/>
      <w:numFmt w:val="bullet"/>
      <w:lvlText w:val=""/>
      <w:lvlJc w:val="left"/>
      <w:pPr>
        <w:ind w:left="6586" w:hanging="360"/>
      </w:pPr>
      <w:rPr>
        <w:rFonts w:ascii="Wingdings" w:hAnsi="Wingdings" w:hint="default"/>
      </w:rPr>
    </w:lvl>
  </w:abstractNum>
  <w:abstractNum w:abstractNumId="105" w15:restartNumberingAfterBreak="0">
    <w:nsid w:val="4C145CBF"/>
    <w:multiLevelType w:val="hybridMultilevel"/>
    <w:tmpl w:val="9C1C7918"/>
    <w:lvl w:ilvl="0" w:tplc="EBCA3056">
      <w:start w:val="1"/>
      <w:numFmt w:val="decimal"/>
      <w:lvlText w:val="%1."/>
      <w:lvlJc w:val="left"/>
      <w:pPr>
        <w:ind w:left="1440" w:hanging="360"/>
      </w:pPr>
      <w:rPr>
        <w:rFonts w:ascii="Arial" w:eastAsiaTheme="minorHAnsi" w:hAnsi="Arial" w:cs="Arial"/>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6" w15:restartNumberingAfterBreak="0">
    <w:nsid w:val="4DAC7B37"/>
    <w:multiLevelType w:val="hybridMultilevel"/>
    <w:tmpl w:val="848A46C4"/>
    <w:lvl w:ilvl="0" w:tplc="2A9E79A2">
      <w:start w:val="1"/>
      <w:numFmt w:val="decimal"/>
      <w:lvlText w:val="%1."/>
      <w:lvlJc w:val="left"/>
      <w:pPr>
        <w:ind w:left="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5FAD4A4">
      <w:start w:val="1"/>
      <w:numFmt w:val="lowerLetter"/>
      <w:lvlText w:val="%2"/>
      <w:lvlJc w:val="left"/>
      <w:pPr>
        <w:ind w:left="19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28A80C1C">
      <w:start w:val="1"/>
      <w:numFmt w:val="lowerRoman"/>
      <w:lvlText w:val="%3"/>
      <w:lvlJc w:val="left"/>
      <w:pPr>
        <w:ind w:left="26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CF87DB4">
      <w:start w:val="1"/>
      <w:numFmt w:val="decimal"/>
      <w:lvlText w:val="%4"/>
      <w:lvlJc w:val="left"/>
      <w:pPr>
        <w:ind w:left="34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EE0A02E">
      <w:start w:val="1"/>
      <w:numFmt w:val="lowerLetter"/>
      <w:lvlText w:val="%5"/>
      <w:lvlJc w:val="left"/>
      <w:pPr>
        <w:ind w:left="41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5C053D0">
      <w:start w:val="1"/>
      <w:numFmt w:val="lowerRoman"/>
      <w:lvlText w:val="%6"/>
      <w:lvlJc w:val="left"/>
      <w:pPr>
        <w:ind w:left="48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B9EE2E4">
      <w:start w:val="1"/>
      <w:numFmt w:val="decimal"/>
      <w:lvlText w:val="%7"/>
      <w:lvlJc w:val="left"/>
      <w:pPr>
        <w:ind w:left="55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F41D5C">
      <w:start w:val="1"/>
      <w:numFmt w:val="lowerLetter"/>
      <w:lvlText w:val="%8"/>
      <w:lvlJc w:val="left"/>
      <w:pPr>
        <w:ind w:left="62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BAC24CE">
      <w:start w:val="1"/>
      <w:numFmt w:val="lowerRoman"/>
      <w:lvlText w:val="%9"/>
      <w:lvlJc w:val="left"/>
      <w:pPr>
        <w:ind w:left="70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DC8271B"/>
    <w:multiLevelType w:val="hybridMultilevel"/>
    <w:tmpl w:val="3934073A"/>
    <w:lvl w:ilvl="0" w:tplc="1C090005">
      <w:start w:val="1"/>
      <w:numFmt w:val="bullet"/>
      <w:lvlText w:val=""/>
      <w:lvlJc w:val="left"/>
      <w:pPr>
        <w:ind w:left="72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CC1CD82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70277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2499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64AD2">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DC29F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E753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0B2FC">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30DCEE">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E542F05"/>
    <w:multiLevelType w:val="hybridMultilevel"/>
    <w:tmpl w:val="FFF62998"/>
    <w:lvl w:ilvl="0" w:tplc="3D5C3C9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8D2BC5"/>
    <w:multiLevelType w:val="hybridMultilevel"/>
    <w:tmpl w:val="3D3450B6"/>
    <w:lvl w:ilvl="0" w:tplc="B0948E54">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10" w15:restartNumberingAfterBreak="0">
    <w:nsid w:val="538841F3"/>
    <w:multiLevelType w:val="hybridMultilevel"/>
    <w:tmpl w:val="D4E03F8E"/>
    <w:lvl w:ilvl="0" w:tplc="BE903CC8">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111" w15:restartNumberingAfterBreak="0">
    <w:nsid w:val="54773090"/>
    <w:multiLevelType w:val="hybridMultilevel"/>
    <w:tmpl w:val="6444002A"/>
    <w:lvl w:ilvl="0" w:tplc="04090001">
      <w:start w:val="1"/>
      <w:numFmt w:val="bullet"/>
      <w:lvlText w:val=""/>
      <w:lvlJc w:val="left"/>
      <w:pPr>
        <w:ind w:left="1290" w:hanging="360"/>
      </w:pPr>
      <w:rPr>
        <w:rFonts w:ascii="Symbol" w:hAnsi="Symbol" w:hint="default"/>
      </w:rPr>
    </w:lvl>
    <w:lvl w:ilvl="1" w:tplc="04090005">
      <w:start w:val="1"/>
      <w:numFmt w:val="bullet"/>
      <w:lvlText w:val=""/>
      <w:lvlJc w:val="left"/>
      <w:pPr>
        <w:ind w:left="2010" w:hanging="360"/>
      </w:pPr>
      <w:rPr>
        <w:rFonts w:ascii="Wingdings" w:hAnsi="Wingdings"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12" w15:restartNumberingAfterBreak="0">
    <w:nsid w:val="54783DBD"/>
    <w:multiLevelType w:val="hybridMultilevel"/>
    <w:tmpl w:val="9080E7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55432982"/>
    <w:multiLevelType w:val="hybridMultilevel"/>
    <w:tmpl w:val="2B3A97D2"/>
    <w:lvl w:ilvl="0" w:tplc="1C090005">
      <w:start w:val="1"/>
      <w:numFmt w:val="bullet"/>
      <w:lvlText w:val=""/>
      <w:lvlJc w:val="left"/>
      <w:pPr>
        <w:ind w:left="1225" w:hanging="360"/>
      </w:pPr>
      <w:rPr>
        <w:rFonts w:ascii="Wingdings" w:hAnsi="Wingdings" w:hint="default"/>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114" w15:restartNumberingAfterBreak="0">
    <w:nsid w:val="560D65C1"/>
    <w:multiLevelType w:val="hybridMultilevel"/>
    <w:tmpl w:val="8A38305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115" w15:restartNumberingAfterBreak="0">
    <w:nsid w:val="565371F7"/>
    <w:multiLevelType w:val="hybridMultilevel"/>
    <w:tmpl w:val="9E84D78C"/>
    <w:lvl w:ilvl="0" w:tplc="B7629EA6">
      <w:start w:val="1"/>
      <w:numFmt w:val="bullet"/>
      <w:lvlText w:val="*"/>
      <w:lvlJc w:val="left"/>
      <w:pPr>
        <w:ind w:left="7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E884A704">
      <w:start w:val="1"/>
      <w:numFmt w:val="bullet"/>
      <w:lvlText w:val="o"/>
      <w:lvlJc w:val="left"/>
      <w:pPr>
        <w:ind w:left="14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2" w:tplc="D92C0F02">
      <w:start w:val="1"/>
      <w:numFmt w:val="bullet"/>
      <w:lvlText w:val="▪"/>
      <w:lvlJc w:val="left"/>
      <w:pPr>
        <w:ind w:left="21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3" w:tplc="14F6753E">
      <w:start w:val="1"/>
      <w:numFmt w:val="bullet"/>
      <w:lvlText w:val="•"/>
      <w:lvlJc w:val="left"/>
      <w:pPr>
        <w:ind w:left="28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4" w:tplc="6952D5C0">
      <w:start w:val="1"/>
      <w:numFmt w:val="bullet"/>
      <w:lvlText w:val="o"/>
      <w:lvlJc w:val="left"/>
      <w:pPr>
        <w:ind w:left="36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5" w:tplc="D9BA4EB4">
      <w:start w:val="1"/>
      <w:numFmt w:val="bullet"/>
      <w:lvlText w:val="▪"/>
      <w:lvlJc w:val="left"/>
      <w:pPr>
        <w:ind w:left="43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6" w:tplc="D652BC86">
      <w:start w:val="1"/>
      <w:numFmt w:val="bullet"/>
      <w:lvlText w:val="•"/>
      <w:lvlJc w:val="left"/>
      <w:pPr>
        <w:ind w:left="50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7" w:tplc="12CC8EDA">
      <w:start w:val="1"/>
      <w:numFmt w:val="bullet"/>
      <w:lvlText w:val="o"/>
      <w:lvlJc w:val="left"/>
      <w:pPr>
        <w:ind w:left="57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8" w:tplc="DAF21152">
      <w:start w:val="1"/>
      <w:numFmt w:val="bullet"/>
      <w:lvlText w:val="▪"/>
      <w:lvlJc w:val="left"/>
      <w:pPr>
        <w:ind w:left="64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67F7C46"/>
    <w:multiLevelType w:val="hybridMultilevel"/>
    <w:tmpl w:val="939C4FB2"/>
    <w:lvl w:ilvl="0" w:tplc="E1AC05CC">
      <w:start w:val="1"/>
      <w:numFmt w:val="bullet"/>
      <w:pStyle w:val="ListBullet3"/>
      <w:lvlText w:val="-"/>
      <w:lvlJc w:val="left"/>
      <w:pPr>
        <w:ind w:left="720" w:hanging="360"/>
      </w:pPr>
      <w:rPr>
        <w:rFonts w:ascii="Arial Narrow" w:hAnsi="Arial Narro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56827648"/>
    <w:multiLevelType w:val="hybridMultilevel"/>
    <w:tmpl w:val="B1104FFC"/>
    <w:lvl w:ilvl="0" w:tplc="3D5C3C9C">
      <w:start w:val="1"/>
      <w:numFmt w:val="bullet"/>
      <w:lvlText w:val="▪"/>
      <w:lvlJc w:val="left"/>
      <w:pPr>
        <w:ind w:left="130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18" w15:restartNumberingAfterBreak="0">
    <w:nsid w:val="58FF77D5"/>
    <w:multiLevelType w:val="hybridMultilevel"/>
    <w:tmpl w:val="0998575C"/>
    <w:lvl w:ilvl="0" w:tplc="CA70A818">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E8AF1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4D5C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B674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3299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F440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8DF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EA71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6870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937589E"/>
    <w:multiLevelType w:val="hybridMultilevel"/>
    <w:tmpl w:val="A232C5FA"/>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5A282A"/>
    <w:multiLevelType w:val="hybridMultilevel"/>
    <w:tmpl w:val="FD8C7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59752B89"/>
    <w:multiLevelType w:val="hybridMultilevel"/>
    <w:tmpl w:val="A732A0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59DE6822"/>
    <w:multiLevelType w:val="multilevel"/>
    <w:tmpl w:val="498835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B1E4AEB"/>
    <w:multiLevelType w:val="hybridMultilevel"/>
    <w:tmpl w:val="C39CAC5A"/>
    <w:lvl w:ilvl="0" w:tplc="65C46548">
      <w:start w:val="1"/>
      <w:numFmt w:val="lowerLetter"/>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06388A">
      <w:start w:val="1"/>
      <w:numFmt w:val="lowerLetter"/>
      <w:lvlText w:val="%2"/>
      <w:lvlJc w:val="left"/>
      <w:pPr>
        <w:ind w:left="1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631F8">
      <w:start w:val="1"/>
      <w:numFmt w:val="lowerRoman"/>
      <w:lvlText w:val="%3"/>
      <w:lvlJc w:val="left"/>
      <w:pPr>
        <w:ind w:left="1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B4713E">
      <w:start w:val="1"/>
      <w:numFmt w:val="decimal"/>
      <w:lvlText w:val="%4"/>
      <w:lvlJc w:val="left"/>
      <w:pPr>
        <w:ind w:left="2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5E3B88">
      <w:start w:val="1"/>
      <w:numFmt w:val="lowerLetter"/>
      <w:lvlText w:val="%5"/>
      <w:lvlJc w:val="left"/>
      <w:pPr>
        <w:ind w:left="3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E68918">
      <w:start w:val="1"/>
      <w:numFmt w:val="lowerRoman"/>
      <w:lvlText w:val="%6"/>
      <w:lvlJc w:val="left"/>
      <w:pPr>
        <w:ind w:left="4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8EA1E4">
      <w:start w:val="1"/>
      <w:numFmt w:val="decimal"/>
      <w:lvlText w:val="%7"/>
      <w:lvlJc w:val="left"/>
      <w:pPr>
        <w:ind w:left="4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8AB792">
      <w:start w:val="1"/>
      <w:numFmt w:val="lowerLetter"/>
      <w:lvlText w:val="%8"/>
      <w:lvlJc w:val="left"/>
      <w:pPr>
        <w:ind w:left="5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421312">
      <w:start w:val="1"/>
      <w:numFmt w:val="lowerRoman"/>
      <w:lvlText w:val="%9"/>
      <w:lvlJc w:val="left"/>
      <w:pPr>
        <w:ind w:left="6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B3128EC"/>
    <w:multiLevelType w:val="hybridMultilevel"/>
    <w:tmpl w:val="39AA8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5B3559AE"/>
    <w:multiLevelType w:val="hybridMultilevel"/>
    <w:tmpl w:val="A2CABF10"/>
    <w:lvl w:ilvl="0" w:tplc="3D5C3C9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905C71"/>
    <w:multiLevelType w:val="multilevel"/>
    <w:tmpl w:val="3900227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5BD84521"/>
    <w:multiLevelType w:val="hybridMultilevel"/>
    <w:tmpl w:val="A74C80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5BF041D5"/>
    <w:multiLevelType w:val="hybridMultilevel"/>
    <w:tmpl w:val="9828A2A4"/>
    <w:lvl w:ilvl="0" w:tplc="123273AA">
      <w:start w:val="1"/>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2ED73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6CFB1C">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305BD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F6371A">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5A10CA">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A05D8">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82D566">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FEFEDA">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C1E3B49"/>
    <w:multiLevelType w:val="hybridMultilevel"/>
    <w:tmpl w:val="1A78E95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5D5E3108"/>
    <w:multiLevelType w:val="hybridMultilevel"/>
    <w:tmpl w:val="8F0E6D3E"/>
    <w:lvl w:ilvl="0" w:tplc="86001AEE">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8AB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4AC6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AB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6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C41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E3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EDB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C76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E010CCC"/>
    <w:multiLevelType w:val="hybridMultilevel"/>
    <w:tmpl w:val="363E55A0"/>
    <w:lvl w:ilvl="0" w:tplc="1C090003">
      <w:start w:val="1"/>
      <w:numFmt w:val="bullet"/>
      <w:lvlText w:val="o"/>
      <w:lvlJc w:val="left"/>
      <w:pPr>
        <w:tabs>
          <w:tab w:val="num" w:pos="720"/>
        </w:tabs>
        <w:ind w:left="720" w:hanging="360"/>
      </w:pPr>
      <w:rPr>
        <w:rFonts w:ascii="Courier New" w:hAnsi="Courier New" w:cs="Courier New" w:hint="default"/>
      </w:rPr>
    </w:lvl>
    <w:lvl w:ilvl="1" w:tplc="FFFFFFFF">
      <w:start w:val="2044"/>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32" w15:restartNumberingAfterBreak="0">
    <w:nsid w:val="5EE702B5"/>
    <w:multiLevelType w:val="hybridMultilevel"/>
    <w:tmpl w:val="0506393A"/>
    <w:lvl w:ilvl="0" w:tplc="CD06E7FE">
      <w:start w:val="3"/>
      <w:numFmt w:val="upperRoman"/>
      <w:lvlText w:val="(%1)"/>
      <w:lvlJc w:val="left"/>
      <w:pPr>
        <w:ind w:left="8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2E88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36C856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56A3B5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1AAA39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38E54E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50E349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CB67B7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5205EC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0C65383"/>
    <w:multiLevelType w:val="hybridMultilevel"/>
    <w:tmpl w:val="2ED86278"/>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34" w15:restartNumberingAfterBreak="0">
    <w:nsid w:val="60DC1DCC"/>
    <w:multiLevelType w:val="hybridMultilevel"/>
    <w:tmpl w:val="B88EA7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60EB5E92"/>
    <w:multiLevelType w:val="hybridMultilevel"/>
    <w:tmpl w:val="C3063ABA"/>
    <w:lvl w:ilvl="0" w:tplc="EEB059E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C592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CA009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605F5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02D4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5EB10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D4504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20FB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BEB27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151289A"/>
    <w:multiLevelType w:val="hybridMultilevel"/>
    <w:tmpl w:val="C68A3F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61850016"/>
    <w:multiLevelType w:val="hybridMultilevel"/>
    <w:tmpl w:val="120E1E6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8" w15:restartNumberingAfterBreak="0">
    <w:nsid w:val="62551F20"/>
    <w:multiLevelType w:val="hybridMultilevel"/>
    <w:tmpl w:val="AC220210"/>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39" w15:restartNumberingAfterBreak="0">
    <w:nsid w:val="628978BC"/>
    <w:multiLevelType w:val="hybridMultilevel"/>
    <w:tmpl w:val="94A87FEE"/>
    <w:lvl w:ilvl="0" w:tplc="04090001">
      <w:start w:val="1"/>
      <w:numFmt w:val="bullet"/>
      <w:lvlText w:val=""/>
      <w:lvlJc w:val="left"/>
      <w:pPr>
        <w:ind w:left="1512" w:hanging="360"/>
      </w:pPr>
      <w:rPr>
        <w:rFonts w:ascii="Symbol" w:hAnsi="Symbol" w:hint="default"/>
      </w:rPr>
    </w:lvl>
    <w:lvl w:ilvl="1" w:tplc="04090005">
      <w:start w:val="1"/>
      <w:numFmt w:val="bullet"/>
      <w:lvlText w:val=""/>
      <w:lvlJc w:val="left"/>
      <w:pPr>
        <w:ind w:left="2232" w:hanging="360"/>
      </w:pPr>
      <w:rPr>
        <w:rFonts w:ascii="Wingdings" w:hAnsi="Wingdings"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0" w15:restartNumberingAfterBreak="0">
    <w:nsid w:val="63BC7249"/>
    <w:multiLevelType w:val="hybridMultilevel"/>
    <w:tmpl w:val="FD5080FA"/>
    <w:lvl w:ilvl="0" w:tplc="CDE0C688">
      <w:numFmt w:val="bullet"/>
      <w:lvlText w:val="-"/>
      <w:lvlJc w:val="left"/>
      <w:pPr>
        <w:ind w:left="1995" w:hanging="360"/>
      </w:pPr>
      <w:rPr>
        <w:rFonts w:ascii="Calibri" w:eastAsia="Calibri" w:hAnsi="Calibri" w:cs="Calibri" w:hint="default"/>
      </w:rPr>
    </w:lvl>
    <w:lvl w:ilvl="1" w:tplc="1C090003">
      <w:start w:val="1"/>
      <w:numFmt w:val="bullet"/>
      <w:lvlText w:val="o"/>
      <w:lvlJc w:val="left"/>
      <w:pPr>
        <w:ind w:left="2715" w:hanging="360"/>
      </w:pPr>
      <w:rPr>
        <w:rFonts w:ascii="Courier New" w:hAnsi="Courier New" w:cs="Courier New" w:hint="default"/>
      </w:rPr>
    </w:lvl>
    <w:lvl w:ilvl="2" w:tplc="1C090005">
      <w:start w:val="1"/>
      <w:numFmt w:val="bullet"/>
      <w:lvlText w:val=""/>
      <w:lvlJc w:val="left"/>
      <w:pPr>
        <w:ind w:left="3435" w:hanging="360"/>
      </w:pPr>
      <w:rPr>
        <w:rFonts w:ascii="Wingdings" w:hAnsi="Wingdings" w:hint="default"/>
      </w:rPr>
    </w:lvl>
    <w:lvl w:ilvl="3" w:tplc="1C090001">
      <w:start w:val="1"/>
      <w:numFmt w:val="bullet"/>
      <w:lvlText w:val=""/>
      <w:lvlJc w:val="left"/>
      <w:pPr>
        <w:ind w:left="4155" w:hanging="360"/>
      </w:pPr>
      <w:rPr>
        <w:rFonts w:ascii="Symbol" w:hAnsi="Symbol" w:hint="default"/>
      </w:rPr>
    </w:lvl>
    <w:lvl w:ilvl="4" w:tplc="1C090003">
      <w:start w:val="1"/>
      <w:numFmt w:val="bullet"/>
      <w:lvlText w:val="o"/>
      <w:lvlJc w:val="left"/>
      <w:pPr>
        <w:ind w:left="4875" w:hanging="360"/>
      </w:pPr>
      <w:rPr>
        <w:rFonts w:ascii="Courier New" w:hAnsi="Courier New" w:cs="Courier New" w:hint="default"/>
      </w:rPr>
    </w:lvl>
    <w:lvl w:ilvl="5" w:tplc="1C090005">
      <w:start w:val="1"/>
      <w:numFmt w:val="bullet"/>
      <w:lvlText w:val=""/>
      <w:lvlJc w:val="left"/>
      <w:pPr>
        <w:ind w:left="5595" w:hanging="360"/>
      </w:pPr>
      <w:rPr>
        <w:rFonts w:ascii="Wingdings" w:hAnsi="Wingdings" w:hint="default"/>
      </w:rPr>
    </w:lvl>
    <w:lvl w:ilvl="6" w:tplc="1C090001">
      <w:start w:val="1"/>
      <w:numFmt w:val="bullet"/>
      <w:lvlText w:val=""/>
      <w:lvlJc w:val="left"/>
      <w:pPr>
        <w:ind w:left="6315" w:hanging="360"/>
      </w:pPr>
      <w:rPr>
        <w:rFonts w:ascii="Symbol" w:hAnsi="Symbol" w:hint="default"/>
      </w:rPr>
    </w:lvl>
    <w:lvl w:ilvl="7" w:tplc="1C090003">
      <w:start w:val="1"/>
      <w:numFmt w:val="bullet"/>
      <w:lvlText w:val="o"/>
      <w:lvlJc w:val="left"/>
      <w:pPr>
        <w:ind w:left="7035" w:hanging="360"/>
      </w:pPr>
      <w:rPr>
        <w:rFonts w:ascii="Courier New" w:hAnsi="Courier New" w:cs="Courier New" w:hint="default"/>
      </w:rPr>
    </w:lvl>
    <w:lvl w:ilvl="8" w:tplc="1C090005">
      <w:start w:val="1"/>
      <w:numFmt w:val="bullet"/>
      <w:lvlText w:val=""/>
      <w:lvlJc w:val="left"/>
      <w:pPr>
        <w:ind w:left="7755" w:hanging="360"/>
      </w:pPr>
      <w:rPr>
        <w:rFonts w:ascii="Wingdings" w:hAnsi="Wingdings" w:hint="default"/>
      </w:rPr>
    </w:lvl>
  </w:abstractNum>
  <w:abstractNum w:abstractNumId="141" w15:restartNumberingAfterBreak="0">
    <w:nsid w:val="66F33F93"/>
    <w:multiLevelType w:val="hybridMultilevel"/>
    <w:tmpl w:val="7ACA2D26"/>
    <w:lvl w:ilvl="0" w:tplc="6F7684E8">
      <w:start w:val="1"/>
      <w:numFmt w:val="bullet"/>
      <w:lvlText w:val="•"/>
      <w:lvlJc w:val="left"/>
      <w:pPr>
        <w:tabs>
          <w:tab w:val="num" w:pos="720"/>
        </w:tabs>
        <w:ind w:left="720" w:hanging="360"/>
      </w:pPr>
      <w:rPr>
        <w:rFonts w:ascii="Arial" w:hAnsi="Arial" w:hint="default"/>
      </w:rPr>
    </w:lvl>
    <w:lvl w:ilvl="1" w:tplc="18A61FBC" w:tentative="1">
      <w:start w:val="1"/>
      <w:numFmt w:val="bullet"/>
      <w:lvlText w:val="•"/>
      <w:lvlJc w:val="left"/>
      <w:pPr>
        <w:tabs>
          <w:tab w:val="num" w:pos="1440"/>
        </w:tabs>
        <w:ind w:left="1440" w:hanging="360"/>
      </w:pPr>
      <w:rPr>
        <w:rFonts w:ascii="Arial" w:hAnsi="Arial" w:hint="default"/>
      </w:rPr>
    </w:lvl>
    <w:lvl w:ilvl="2" w:tplc="E0BE7BCC" w:tentative="1">
      <w:start w:val="1"/>
      <w:numFmt w:val="bullet"/>
      <w:lvlText w:val="•"/>
      <w:lvlJc w:val="left"/>
      <w:pPr>
        <w:tabs>
          <w:tab w:val="num" w:pos="2160"/>
        </w:tabs>
        <w:ind w:left="2160" w:hanging="360"/>
      </w:pPr>
      <w:rPr>
        <w:rFonts w:ascii="Arial" w:hAnsi="Arial" w:hint="default"/>
      </w:rPr>
    </w:lvl>
    <w:lvl w:ilvl="3" w:tplc="BAEEBEE2" w:tentative="1">
      <w:start w:val="1"/>
      <w:numFmt w:val="bullet"/>
      <w:lvlText w:val="•"/>
      <w:lvlJc w:val="left"/>
      <w:pPr>
        <w:tabs>
          <w:tab w:val="num" w:pos="2880"/>
        </w:tabs>
        <w:ind w:left="2880" w:hanging="360"/>
      </w:pPr>
      <w:rPr>
        <w:rFonts w:ascii="Arial" w:hAnsi="Arial" w:hint="default"/>
      </w:rPr>
    </w:lvl>
    <w:lvl w:ilvl="4" w:tplc="64801DBA" w:tentative="1">
      <w:start w:val="1"/>
      <w:numFmt w:val="bullet"/>
      <w:lvlText w:val="•"/>
      <w:lvlJc w:val="left"/>
      <w:pPr>
        <w:tabs>
          <w:tab w:val="num" w:pos="3600"/>
        </w:tabs>
        <w:ind w:left="3600" w:hanging="360"/>
      </w:pPr>
      <w:rPr>
        <w:rFonts w:ascii="Arial" w:hAnsi="Arial" w:hint="default"/>
      </w:rPr>
    </w:lvl>
    <w:lvl w:ilvl="5" w:tplc="E19A6304" w:tentative="1">
      <w:start w:val="1"/>
      <w:numFmt w:val="bullet"/>
      <w:lvlText w:val="•"/>
      <w:lvlJc w:val="left"/>
      <w:pPr>
        <w:tabs>
          <w:tab w:val="num" w:pos="4320"/>
        </w:tabs>
        <w:ind w:left="4320" w:hanging="360"/>
      </w:pPr>
      <w:rPr>
        <w:rFonts w:ascii="Arial" w:hAnsi="Arial" w:hint="default"/>
      </w:rPr>
    </w:lvl>
    <w:lvl w:ilvl="6" w:tplc="E876A48C" w:tentative="1">
      <w:start w:val="1"/>
      <w:numFmt w:val="bullet"/>
      <w:lvlText w:val="•"/>
      <w:lvlJc w:val="left"/>
      <w:pPr>
        <w:tabs>
          <w:tab w:val="num" w:pos="5040"/>
        </w:tabs>
        <w:ind w:left="5040" w:hanging="360"/>
      </w:pPr>
      <w:rPr>
        <w:rFonts w:ascii="Arial" w:hAnsi="Arial" w:hint="default"/>
      </w:rPr>
    </w:lvl>
    <w:lvl w:ilvl="7" w:tplc="19982584" w:tentative="1">
      <w:start w:val="1"/>
      <w:numFmt w:val="bullet"/>
      <w:lvlText w:val="•"/>
      <w:lvlJc w:val="left"/>
      <w:pPr>
        <w:tabs>
          <w:tab w:val="num" w:pos="5760"/>
        </w:tabs>
        <w:ind w:left="5760" w:hanging="360"/>
      </w:pPr>
      <w:rPr>
        <w:rFonts w:ascii="Arial" w:hAnsi="Arial" w:hint="default"/>
      </w:rPr>
    </w:lvl>
    <w:lvl w:ilvl="8" w:tplc="B9C0939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6917525E"/>
    <w:multiLevelType w:val="hybridMultilevel"/>
    <w:tmpl w:val="9684DCCA"/>
    <w:lvl w:ilvl="0" w:tplc="04090005">
      <w:start w:val="1"/>
      <w:numFmt w:val="bullet"/>
      <w:lvlText w:val=""/>
      <w:lvlJc w:val="left"/>
      <w:pPr>
        <w:ind w:left="408" w:hanging="360"/>
      </w:pPr>
      <w:rPr>
        <w:rFonts w:ascii="Wingdings" w:hAnsi="Wingdings" w:hint="default"/>
      </w:rPr>
    </w:lvl>
    <w:lvl w:ilvl="1" w:tplc="15B41F28">
      <w:numFmt w:val="bullet"/>
      <w:lvlText w:val=""/>
      <w:lvlJc w:val="left"/>
      <w:pPr>
        <w:ind w:left="1128" w:hanging="360"/>
      </w:pPr>
      <w:rPr>
        <w:rFonts w:ascii="Calibri" w:eastAsiaTheme="minorHAnsi" w:hAnsi="Calibri" w:cs="Calibri"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43" w15:restartNumberingAfterBreak="0">
    <w:nsid w:val="69F650AC"/>
    <w:multiLevelType w:val="hybridMultilevel"/>
    <w:tmpl w:val="59CEAF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15:restartNumberingAfterBreak="0">
    <w:nsid w:val="6A2D1229"/>
    <w:multiLevelType w:val="hybridMultilevel"/>
    <w:tmpl w:val="AAB0915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6C605CC0"/>
    <w:multiLevelType w:val="hybridMultilevel"/>
    <w:tmpl w:val="F9CE1F96"/>
    <w:lvl w:ilvl="0" w:tplc="20DC1CFC">
      <w:start w:val="1"/>
      <w:numFmt w:val="lowerLetter"/>
      <w:lvlText w:val="%1)"/>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8E8FE">
      <w:start w:val="1"/>
      <w:numFmt w:val="bullet"/>
      <w:lvlText w:val="•"/>
      <w:lvlJc w:val="left"/>
      <w:pPr>
        <w:ind w:left="1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949410">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B2DAC4">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46577C">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B2264E">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70777C">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A2EADC">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A47A72">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C77680D"/>
    <w:multiLevelType w:val="hybridMultilevel"/>
    <w:tmpl w:val="1BC221E6"/>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EC4594"/>
    <w:multiLevelType w:val="hybridMultilevel"/>
    <w:tmpl w:val="5E3C87A4"/>
    <w:lvl w:ilvl="0" w:tplc="04090001">
      <w:start w:val="1"/>
      <w:numFmt w:val="bullet"/>
      <w:lvlText w:val=""/>
      <w:lvlJc w:val="left"/>
      <w:pPr>
        <w:ind w:left="163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D403F16">
      <w:start w:val="1"/>
      <w:numFmt w:val="bullet"/>
      <w:lvlText w:val="o"/>
      <w:lvlJc w:val="left"/>
      <w:pPr>
        <w:ind w:left="1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44768C">
      <w:start w:val="1"/>
      <w:numFmt w:val="bullet"/>
      <w:lvlText w:val="▪"/>
      <w:lvlJc w:val="left"/>
      <w:pPr>
        <w:ind w:left="2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3688EE">
      <w:start w:val="1"/>
      <w:numFmt w:val="bullet"/>
      <w:lvlText w:val="•"/>
      <w:lvlJc w:val="left"/>
      <w:pPr>
        <w:ind w:left="2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A3874">
      <w:start w:val="1"/>
      <w:numFmt w:val="bullet"/>
      <w:lvlText w:val="o"/>
      <w:lvlJc w:val="left"/>
      <w:pPr>
        <w:ind w:left="3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2C7F28">
      <w:start w:val="1"/>
      <w:numFmt w:val="bullet"/>
      <w:lvlText w:val="▪"/>
      <w:lvlJc w:val="left"/>
      <w:pPr>
        <w:ind w:left="4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7AA15C">
      <w:start w:val="1"/>
      <w:numFmt w:val="bullet"/>
      <w:lvlText w:val="•"/>
      <w:lvlJc w:val="left"/>
      <w:pPr>
        <w:ind w:left="5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8AEC8A">
      <w:start w:val="1"/>
      <w:numFmt w:val="bullet"/>
      <w:lvlText w:val="o"/>
      <w:lvlJc w:val="left"/>
      <w:pPr>
        <w:ind w:left="5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16AD60">
      <w:start w:val="1"/>
      <w:numFmt w:val="bullet"/>
      <w:lvlText w:val="▪"/>
      <w:lvlJc w:val="left"/>
      <w:pPr>
        <w:ind w:left="6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EF3384F"/>
    <w:multiLevelType w:val="hybridMultilevel"/>
    <w:tmpl w:val="EA36B184"/>
    <w:lvl w:ilvl="0" w:tplc="C51684EC">
      <w:start w:val="1"/>
      <w:numFmt w:val="bullet"/>
      <w:lvlText w:val="•"/>
      <w:lvlJc w:val="left"/>
      <w:pPr>
        <w:ind w:left="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0CCAA">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0BD1E">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84B862">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2B864">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B098">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02AD2A">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49F06">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2C5A88">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EFE4656"/>
    <w:multiLevelType w:val="hybridMultilevel"/>
    <w:tmpl w:val="03F2A5AE"/>
    <w:lvl w:ilvl="0" w:tplc="B6E4C61A">
      <w:start w:val="3"/>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147D1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402030">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D6C488">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E00CE">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03CE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88B070">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6C9DDE">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927546">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F9F7529"/>
    <w:multiLevelType w:val="hybridMultilevel"/>
    <w:tmpl w:val="F0B4DC20"/>
    <w:lvl w:ilvl="0" w:tplc="5DD0831C">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E391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8F99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DA19C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6AA97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FC707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861664">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2D1AA">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24F922">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FC2394D"/>
    <w:multiLevelType w:val="hybridMultilevel"/>
    <w:tmpl w:val="DCE4B2D4"/>
    <w:lvl w:ilvl="0" w:tplc="1C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15D5270"/>
    <w:multiLevelType w:val="hybridMultilevel"/>
    <w:tmpl w:val="CA969774"/>
    <w:lvl w:ilvl="0" w:tplc="C1628564">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DC55E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822FC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8295B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B34C4A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5865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6AE69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18A5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6CCE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219095E"/>
    <w:multiLevelType w:val="hybridMultilevel"/>
    <w:tmpl w:val="3C6ECC72"/>
    <w:lvl w:ilvl="0" w:tplc="B480096E">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2643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6EAB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8668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024F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5010B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A8EB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B06F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E2C8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2D22EB4"/>
    <w:multiLevelType w:val="hybridMultilevel"/>
    <w:tmpl w:val="C3B0C1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73317844"/>
    <w:multiLevelType w:val="hybridMultilevel"/>
    <w:tmpl w:val="33268AD0"/>
    <w:lvl w:ilvl="0" w:tplc="E164759C">
      <w:start w:val="1"/>
      <w:numFmt w:val="bullet"/>
      <w:lvlText w:val=""/>
      <w:lvlJc w:val="left"/>
      <w:pPr>
        <w:ind w:left="1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ECD392">
      <w:start w:val="1"/>
      <w:numFmt w:val="bullet"/>
      <w:lvlText w:val="o"/>
      <w:lvlJc w:val="left"/>
      <w:pPr>
        <w:ind w:left="15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B64D80">
      <w:start w:val="1"/>
      <w:numFmt w:val="bullet"/>
      <w:lvlText w:val="▪"/>
      <w:lvlJc w:val="left"/>
      <w:pPr>
        <w:ind w:left="23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187CF2">
      <w:start w:val="1"/>
      <w:numFmt w:val="bullet"/>
      <w:lvlText w:val="•"/>
      <w:lvlJc w:val="left"/>
      <w:pPr>
        <w:ind w:left="30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A8B332">
      <w:start w:val="1"/>
      <w:numFmt w:val="bullet"/>
      <w:lvlText w:val="o"/>
      <w:lvlJc w:val="left"/>
      <w:pPr>
        <w:ind w:left="37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A285AE">
      <w:start w:val="1"/>
      <w:numFmt w:val="bullet"/>
      <w:lvlText w:val="▪"/>
      <w:lvlJc w:val="left"/>
      <w:pPr>
        <w:ind w:left="44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A23FE4">
      <w:start w:val="1"/>
      <w:numFmt w:val="bullet"/>
      <w:lvlText w:val="•"/>
      <w:lvlJc w:val="left"/>
      <w:pPr>
        <w:ind w:left="5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3C247C">
      <w:start w:val="1"/>
      <w:numFmt w:val="bullet"/>
      <w:lvlText w:val="o"/>
      <w:lvlJc w:val="left"/>
      <w:pPr>
        <w:ind w:left="5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C0F0FA">
      <w:start w:val="1"/>
      <w:numFmt w:val="bullet"/>
      <w:lvlText w:val="▪"/>
      <w:lvlJc w:val="left"/>
      <w:pPr>
        <w:ind w:left="6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5300941"/>
    <w:multiLevelType w:val="hybridMultilevel"/>
    <w:tmpl w:val="5CEC601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7" w15:restartNumberingAfterBreak="0">
    <w:nsid w:val="762C56B0"/>
    <w:multiLevelType w:val="hybridMultilevel"/>
    <w:tmpl w:val="D402081E"/>
    <w:lvl w:ilvl="0" w:tplc="E334D122">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660744">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C58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507552">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1059D0">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2EB98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AFB58">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EEB988">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6659C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76E32F3D"/>
    <w:multiLevelType w:val="hybridMultilevel"/>
    <w:tmpl w:val="31F05006"/>
    <w:lvl w:ilvl="0" w:tplc="04090005">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9" w15:restartNumberingAfterBreak="0">
    <w:nsid w:val="76E90C76"/>
    <w:multiLevelType w:val="hybridMultilevel"/>
    <w:tmpl w:val="51B2ACFE"/>
    <w:lvl w:ilvl="0" w:tplc="B480096E">
      <w:start w:val="1"/>
      <w:numFmt w:val="bullet"/>
      <w:lvlText w:val=""/>
      <w:lvlJc w:val="left"/>
      <w:pPr>
        <w:ind w:left="7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0" w15:restartNumberingAfterBreak="0">
    <w:nsid w:val="77A53BB9"/>
    <w:multiLevelType w:val="hybridMultilevel"/>
    <w:tmpl w:val="D6E0CD74"/>
    <w:lvl w:ilvl="0" w:tplc="69E88AA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E6A75C">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40C5C52">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742502">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75205CE">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EE08D30">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E07054">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88D90A">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0C8A52">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784A130A"/>
    <w:multiLevelType w:val="hybridMultilevel"/>
    <w:tmpl w:val="F54C213E"/>
    <w:lvl w:ilvl="0" w:tplc="04090005">
      <w:start w:val="1"/>
      <w:numFmt w:val="bullet"/>
      <w:lvlText w:val=""/>
      <w:lvlJc w:val="left"/>
      <w:pPr>
        <w:ind w:left="1290" w:hanging="360"/>
      </w:pPr>
      <w:rPr>
        <w:rFonts w:ascii="Wingdings" w:hAnsi="Wingdings" w:hint="default"/>
      </w:rPr>
    </w:lvl>
    <w:lvl w:ilvl="1" w:tplc="F26E1EE2">
      <w:numFmt w:val="bullet"/>
      <w:lvlText w:val="·"/>
      <w:lvlJc w:val="left"/>
      <w:pPr>
        <w:ind w:left="2010" w:hanging="360"/>
      </w:pPr>
      <w:rPr>
        <w:rFonts w:ascii="Calibri" w:eastAsia="Calibri" w:hAnsi="Calibri" w:cs="Calibri" w:hint="default"/>
      </w:rPr>
    </w:lvl>
    <w:lvl w:ilvl="2" w:tplc="8B0A8508">
      <w:numFmt w:val="bullet"/>
      <w:lvlText w:val=""/>
      <w:lvlJc w:val="left"/>
      <w:pPr>
        <w:ind w:left="2730" w:hanging="360"/>
      </w:pPr>
      <w:rPr>
        <w:rFonts w:ascii="Symbol" w:eastAsia="Calibri" w:hAnsi="Symbol" w:cs="Calibri"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62" w15:restartNumberingAfterBreak="0">
    <w:nsid w:val="795D489B"/>
    <w:multiLevelType w:val="multilevel"/>
    <w:tmpl w:val="70FC13F8"/>
    <w:lvl w:ilvl="0">
      <w:start w:val="3"/>
      <w:numFmt w:val="decimal"/>
      <w:lvlText w:val="%1"/>
      <w:lvlJc w:val="left"/>
      <w:pPr>
        <w:ind w:left="1020" w:hanging="1020"/>
      </w:pPr>
      <w:rPr>
        <w:rFonts w:hint="default"/>
      </w:rPr>
    </w:lvl>
    <w:lvl w:ilvl="1">
      <w:start w:val="8"/>
      <w:numFmt w:val="decimal"/>
      <w:lvlText w:val="%1.%2"/>
      <w:lvlJc w:val="left"/>
      <w:pPr>
        <w:ind w:left="1020" w:hanging="1020"/>
      </w:pPr>
      <w:rPr>
        <w:rFonts w:hint="default"/>
      </w:rPr>
    </w:lvl>
    <w:lvl w:ilvl="2">
      <w:start w:val="8"/>
      <w:numFmt w:val="decimal"/>
      <w:lvlText w:val="%1.%2.%3"/>
      <w:lvlJc w:val="left"/>
      <w:pPr>
        <w:ind w:left="1020" w:hanging="1020"/>
      </w:pPr>
      <w:rPr>
        <w:rFonts w:hint="default"/>
      </w:rPr>
    </w:lvl>
    <w:lvl w:ilvl="3">
      <w:start w:val="2"/>
      <w:numFmt w:val="decimal"/>
      <w:lvlText w:val="%1.%2.%3.%4"/>
      <w:lvlJc w:val="left"/>
      <w:pPr>
        <w:ind w:left="1020" w:hanging="1020"/>
      </w:pPr>
      <w:rPr>
        <w:rFonts w:hint="default"/>
      </w:rPr>
    </w:lvl>
    <w:lvl w:ilvl="4">
      <w:start w:val="5"/>
      <w:numFmt w:val="decimal"/>
      <w:lvlText w:val="%1.%2.%3.%4.%5"/>
      <w:lvlJc w:val="left"/>
      <w:pPr>
        <w:ind w:left="1080" w:hanging="1080"/>
      </w:pPr>
      <w:rPr>
        <w:rFonts w:hint="default"/>
      </w:rPr>
    </w:lvl>
    <w:lvl w:ilvl="5">
      <w:start w:val="2"/>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7A2C3835"/>
    <w:multiLevelType w:val="hybridMultilevel"/>
    <w:tmpl w:val="1C205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15:restartNumberingAfterBreak="0">
    <w:nsid w:val="7ADF1A46"/>
    <w:multiLevelType w:val="hybridMultilevel"/>
    <w:tmpl w:val="9AE83B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15:restartNumberingAfterBreak="0">
    <w:nsid w:val="7B037F90"/>
    <w:multiLevelType w:val="hybridMultilevel"/>
    <w:tmpl w:val="09181FCE"/>
    <w:lvl w:ilvl="0" w:tplc="B7629EA6">
      <w:start w:val="1"/>
      <w:numFmt w:val="bullet"/>
      <w:lvlText w:val="*"/>
      <w:lvlJc w:val="left"/>
      <w:pPr>
        <w:ind w:left="1440" w:hanging="3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6" w15:restartNumberingAfterBreak="0">
    <w:nsid w:val="7DCF5240"/>
    <w:multiLevelType w:val="hybridMultilevel"/>
    <w:tmpl w:val="4A2CC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7" w15:restartNumberingAfterBreak="0">
    <w:nsid w:val="7FE67EB6"/>
    <w:multiLevelType w:val="hybridMultilevel"/>
    <w:tmpl w:val="BDC852CA"/>
    <w:lvl w:ilvl="0" w:tplc="6D8C28E2">
      <w:start w:val="1"/>
      <w:numFmt w:val="upperRoman"/>
      <w:lvlText w:val="%1."/>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8A6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9ED0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A7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0CAC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623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E4A6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CEC3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4445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FFD7433"/>
    <w:multiLevelType w:val="hybridMultilevel"/>
    <w:tmpl w:val="2304BA02"/>
    <w:lvl w:ilvl="0" w:tplc="977287E4">
      <w:start w:val="1"/>
      <w:numFmt w:val="lowerLetter"/>
      <w:lvlText w:val="%1)"/>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BC577C">
      <w:start w:val="1"/>
      <w:numFmt w:val="lowerRoman"/>
      <w:lvlText w:val="(%2)"/>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B217DC">
      <w:start w:val="1"/>
      <w:numFmt w:val="lowerRoman"/>
      <w:lvlText w:val="%3"/>
      <w:lvlJc w:val="left"/>
      <w:pPr>
        <w:ind w:left="3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4ABAE">
      <w:start w:val="1"/>
      <w:numFmt w:val="decimal"/>
      <w:lvlText w:val="%4"/>
      <w:lvlJc w:val="left"/>
      <w:pPr>
        <w:ind w:left="4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88135E">
      <w:start w:val="1"/>
      <w:numFmt w:val="lowerLetter"/>
      <w:lvlText w:val="%5"/>
      <w:lvlJc w:val="left"/>
      <w:pPr>
        <w:ind w:left="5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22A7F4">
      <w:start w:val="1"/>
      <w:numFmt w:val="lowerRoman"/>
      <w:lvlText w:val="%6"/>
      <w:lvlJc w:val="left"/>
      <w:pPr>
        <w:ind w:left="5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E4E91C">
      <w:start w:val="1"/>
      <w:numFmt w:val="decimal"/>
      <w:lvlText w:val="%7"/>
      <w:lvlJc w:val="left"/>
      <w:pPr>
        <w:ind w:left="6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50CDA8">
      <w:start w:val="1"/>
      <w:numFmt w:val="lowerLetter"/>
      <w:lvlText w:val="%8"/>
      <w:lvlJc w:val="left"/>
      <w:pPr>
        <w:ind w:left="7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043392">
      <w:start w:val="1"/>
      <w:numFmt w:val="lowerRoman"/>
      <w:lvlText w:val="%9"/>
      <w:lvlJc w:val="left"/>
      <w:pPr>
        <w:ind w:left="7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32"/>
  </w:num>
  <w:num w:numId="2">
    <w:abstractNumId w:val="168"/>
  </w:num>
  <w:num w:numId="3">
    <w:abstractNumId w:val="145"/>
  </w:num>
  <w:num w:numId="4">
    <w:abstractNumId w:val="153"/>
  </w:num>
  <w:num w:numId="5">
    <w:abstractNumId w:val="130"/>
  </w:num>
  <w:num w:numId="6">
    <w:abstractNumId w:val="10"/>
  </w:num>
  <w:num w:numId="7">
    <w:abstractNumId w:val="57"/>
  </w:num>
  <w:num w:numId="8">
    <w:abstractNumId w:val="148"/>
  </w:num>
  <w:num w:numId="9">
    <w:abstractNumId w:val="107"/>
  </w:num>
  <w:num w:numId="10">
    <w:abstractNumId w:val="46"/>
  </w:num>
  <w:num w:numId="11">
    <w:abstractNumId w:val="36"/>
  </w:num>
  <w:num w:numId="12">
    <w:abstractNumId w:val="135"/>
  </w:num>
  <w:num w:numId="13">
    <w:abstractNumId w:val="115"/>
  </w:num>
  <w:num w:numId="14">
    <w:abstractNumId w:val="114"/>
  </w:num>
  <w:num w:numId="15">
    <w:abstractNumId w:val="164"/>
  </w:num>
  <w:num w:numId="16">
    <w:abstractNumId w:val="158"/>
  </w:num>
  <w:num w:numId="17">
    <w:abstractNumId w:val="13"/>
  </w:num>
  <w:num w:numId="18">
    <w:abstractNumId w:val="88"/>
  </w:num>
  <w:num w:numId="19">
    <w:abstractNumId w:val="51"/>
  </w:num>
  <w:num w:numId="20">
    <w:abstractNumId w:val="90"/>
  </w:num>
  <w:num w:numId="21">
    <w:abstractNumId w:val="49"/>
  </w:num>
  <w:num w:numId="22">
    <w:abstractNumId w:val="99"/>
  </w:num>
  <w:num w:numId="23">
    <w:abstractNumId w:val="121"/>
  </w:num>
  <w:num w:numId="24">
    <w:abstractNumId w:val="166"/>
  </w:num>
  <w:num w:numId="25">
    <w:abstractNumId w:val="167"/>
  </w:num>
  <w:num w:numId="26">
    <w:abstractNumId w:val="17"/>
  </w:num>
  <w:num w:numId="27">
    <w:abstractNumId w:val="65"/>
  </w:num>
  <w:num w:numId="28">
    <w:abstractNumId w:val="157"/>
  </w:num>
  <w:num w:numId="29">
    <w:abstractNumId w:val="150"/>
  </w:num>
  <w:num w:numId="30">
    <w:abstractNumId w:val="16"/>
  </w:num>
  <w:num w:numId="31">
    <w:abstractNumId w:val="91"/>
  </w:num>
  <w:num w:numId="32">
    <w:abstractNumId w:val="97"/>
  </w:num>
  <w:num w:numId="33">
    <w:abstractNumId w:val="11"/>
  </w:num>
  <w:num w:numId="34">
    <w:abstractNumId w:val="19"/>
  </w:num>
  <w:num w:numId="35">
    <w:abstractNumId w:val="118"/>
  </w:num>
  <w:num w:numId="36">
    <w:abstractNumId w:val="41"/>
  </w:num>
  <w:num w:numId="37">
    <w:abstractNumId w:val="128"/>
  </w:num>
  <w:num w:numId="38">
    <w:abstractNumId w:val="55"/>
  </w:num>
  <w:num w:numId="39">
    <w:abstractNumId w:val="155"/>
  </w:num>
  <w:num w:numId="40">
    <w:abstractNumId w:val="32"/>
  </w:num>
  <w:num w:numId="41">
    <w:abstractNumId w:val="6"/>
  </w:num>
  <w:num w:numId="42">
    <w:abstractNumId w:val="152"/>
  </w:num>
  <w:num w:numId="43">
    <w:abstractNumId w:val="20"/>
  </w:num>
  <w:num w:numId="44">
    <w:abstractNumId w:val="149"/>
  </w:num>
  <w:num w:numId="45">
    <w:abstractNumId w:val="69"/>
  </w:num>
  <w:num w:numId="46">
    <w:abstractNumId w:val="52"/>
  </w:num>
  <w:num w:numId="47">
    <w:abstractNumId w:val="101"/>
  </w:num>
  <w:num w:numId="48">
    <w:abstractNumId w:val="100"/>
  </w:num>
  <w:num w:numId="49">
    <w:abstractNumId w:val="80"/>
  </w:num>
  <w:num w:numId="50">
    <w:abstractNumId w:val="160"/>
  </w:num>
  <w:num w:numId="51">
    <w:abstractNumId w:val="34"/>
  </w:num>
  <w:num w:numId="52">
    <w:abstractNumId w:val="86"/>
  </w:num>
  <w:num w:numId="53">
    <w:abstractNumId w:val="56"/>
  </w:num>
  <w:num w:numId="54">
    <w:abstractNumId w:val="44"/>
  </w:num>
  <w:num w:numId="55">
    <w:abstractNumId w:val="104"/>
  </w:num>
  <w:num w:numId="56">
    <w:abstractNumId w:val="63"/>
  </w:num>
  <w:num w:numId="57">
    <w:abstractNumId w:val="93"/>
  </w:num>
  <w:num w:numId="58">
    <w:abstractNumId w:val="89"/>
  </w:num>
  <w:num w:numId="59">
    <w:abstractNumId w:val="31"/>
  </w:num>
  <w:num w:numId="60">
    <w:abstractNumId w:val="8"/>
  </w:num>
  <w:num w:numId="61">
    <w:abstractNumId w:val="85"/>
  </w:num>
  <w:num w:numId="62">
    <w:abstractNumId w:val="40"/>
  </w:num>
  <w:num w:numId="63">
    <w:abstractNumId w:val="71"/>
  </w:num>
  <w:num w:numId="64">
    <w:abstractNumId w:val="4"/>
  </w:num>
  <w:num w:numId="65">
    <w:abstractNumId w:val="75"/>
  </w:num>
  <w:num w:numId="66">
    <w:abstractNumId w:val="61"/>
  </w:num>
  <w:num w:numId="67">
    <w:abstractNumId w:val="103"/>
  </w:num>
  <w:num w:numId="68">
    <w:abstractNumId w:val="98"/>
  </w:num>
  <w:num w:numId="69">
    <w:abstractNumId w:val="109"/>
  </w:num>
  <w:num w:numId="70">
    <w:abstractNumId w:val="73"/>
  </w:num>
  <w:num w:numId="71">
    <w:abstractNumId w:val="60"/>
  </w:num>
  <w:num w:numId="72">
    <w:abstractNumId w:val="66"/>
  </w:num>
  <w:num w:numId="73">
    <w:abstractNumId w:val="81"/>
  </w:num>
  <w:num w:numId="74">
    <w:abstractNumId w:val="77"/>
  </w:num>
  <w:num w:numId="75">
    <w:abstractNumId w:val="110"/>
  </w:num>
  <w:num w:numId="76">
    <w:abstractNumId w:val="78"/>
  </w:num>
  <w:num w:numId="77">
    <w:abstractNumId w:val="27"/>
  </w:num>
  <w:num w:numId="78">
    <w:abstractNumId w:val="120"/>
  </w:num>
  <w:num w:numId="79">
    <w:abstractNumId w:val="39"/>
  </w:num>
  <w:num w:numId="80">
    <w:abstractNumId w:val="113"/>
  </w:num>
  <w:num w:numId="81">
    <w:abstractNumId w:val="1"/>
  </w:num>
  <w:num w:numId="82">
    <w:abstractNumId w:val="14"/>
  </w:num>
  <w:num w:numId="8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num>
  <w:num w:numId="85">
    <w:abstractNumId w:val="74"/>
  </w:num>
  <w:num w:numId="86">
    <w:abstractNumId w:val="147"/>
  </w:num>
  <w:num w:numId="87">
    <w:abstractNumId w:val="26"/>
  </w:num>
  <w:num w:numId="88">
    <w:abstractNumId w:val="23"/>
  </w:num>
  <w:num w:numId="89">
    <w:abstractNumId w:val="95"/>
  </w:num>
  <w:num w:numId="90">
    <w:abstractNumId w:val="33"/>
  </w:num>
  <w:num w:numId="91">
    <w:abstractNumId w:val="87"/>
  </w:num>
  <w:num w:numId="92">
    <w:abstractNumId w:val="141"/>
  </w:num>
  <w:num w:numId="93">
    <w:abstractNumId w:val="24"/>
  </w:num>
  <w:num w:numId="94">
    <w:abstractNumId w:val="124"/>
  </w:num>
  <w:num w:numId="95">
    <w:abstractNumId w:val="134"/>
  </w:num>
  <w:num w:numId="96">
    <w:abstractNumId w:val="38"/>
  </w:num>
  <w:num w:numId="97">
    <w:abstractNumId w:val="84"/>
  </w:num>
  <w:num w:numId="98">
    <w:abstractNumId w:val="35"/>
  </w:num>
  <w:num w:numId="99">
    <w:abstractNumId w:val="116"/>
  </w:num>
  <w:num w:numId="10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0"/>
  </w:num>
  <w:num w:numId="103">
    <w:abstractNumId w:val="47"/>
  </w:num>
  <w:num w:numId="104">
    <w:abstractNumId w:val="12"/>
  </w:num>
  <w:num w:numId="105">
    <w:abstractNumId w:val="9"/>
  </w:num>
  <w:num w:numId="106">
    <w:abstractNumId w:val="37"/>
  </w:num>
  <w:num w:numId="107">
    <w:abstractNumId w:val="70"/>
  </w:num>
  <w:num w:numId="108">
    <w:abstractNumId w:val="106"/>
  </w:num>
  <w:num w:numId="109">
    <w:abstractNumId w:val="161"/>
  </w:num>
  <w:num w:numId="110">
    <w:abstractNumId w:val="7"/>
  </w:num>
  <w:num w:numId="111">
    <w:abstractNumId w:val="111"/>
  </w:num>
  <w:num w:numId="112">
    <w:abstractNumId w:val="79"/>
  </w:num>
  <w:num w:numId="113">
    <w:abstractNumId w:val="139"/>
  </w:num>
  <w:num w:numId="114">
    <w:abstractNumId w:val="117"/>
  </w:num>
  <w:num w:numId="115">
    <w:abstractNumId w:val="125"/>
  </w:num>
  <w:num w:numId="116">
    <w:abstractNumId w:val="76"/>
  </w:num>
  <w:num w:numId="117">
    <w:abstractNumId w:val="108"/>
  </w:num>
  <w:num w:numId="118">
    <w:abstractNumId w:val="18"/>
  </w:num>
  <w:num w:numId="119">
    <w:abstractNumId w:val="64"/>
  </w:num>
  <w:num w:numId="120">
    <w:abstractNumId w:val="159"/>
  </w:num>
  <w:num w:numId="121">
    <w:abstractNumId w:val="119"/>
  </w:num>
  <w:num w:numId="122">
    <w:abstractNumId w:val="146"/>
  </w:num>
  <w:num w:numId="123">
    <w:abstractNumId w:val="58"/>
  </w:num>
  <w:num w:numId="124">
    <w:abstractNumId w:val="43"/>
  </w:num>
  <w:num w:numId="125">
    <w:abstractNumId w:val="50"/>
  </w:num>
  <w:num w:numId="126">
    <w:abstractNumId w:val="30"/>
  </w:num>
  <w:num w:numId="127">
    <w:abstractNumId w:val="143"/>
  </w:num>
  <w:num w:numId="128">
    <w:abstractNumId w:val="3"/>
  </w:num>
  <w:num w:numId="129">
    <w:abstractNumId w:val="54"/>
  </w:num>
  <w:num w:numId="130">
    <w:abstractNumId w:val="162"/>
  </w:num>
  <w:num w:numId="131">
    <w:abstractNumId w:val="83"/>
  </w:num>
  <w:num w:numId="132">
    <w:abstractNumId w:val="163"/>
  </w:num>
  <w:num w:numId="133">
    <w:abstractNumId w:val="62"/>
  </w:num>
  <w:num w:numId="134">
    <w:abstractNumId w:val="105"/>
  </w:num>
  <w:num w:numId="135">
    <w:abstractNumId w:val="165"/>
  </w:num>
  <w:num w:numId="136">
    <w:abstractNumId w:val="29"/>
  </w:num>
  <w:num w:numId="137">
    <w:abstractNumId w:val="102"/>
  </w:num>
  <w:num w:numId="138">
    <w:abstractNumId w:val="67"/>
  </w:num>
  <w:num w:numId="139">
    <w:abstractNumId w:val="53"/>
  </w:num>
  <w:num w:numId="140">
    <w:abstractNumId w:val="133"/>
  </w:num>
  <w:num w:numId="141">
    <w:abstractNumId w:val="138"/>
  </w:num>
  <w:num w:numId="142">
    <w:abstractNumId w:val="15"/>
  </w:num>
  <w:num w:numId="143">
    <w:abstractNumId w:val="82"/>
  </w:num>
  <w:num w:numId="144">
    <w:abstractNumId w:val="5"/>
  </w:num>
  <w:num w:numId="145">
    <w:abstractNumId w:val="42"/>
  </w:num>
  <w:num w:numId="146">
    <w:abstractNumId w:val="22"/>
  </w:num>
  <w:num w:numId="147">
    <w:abstractNumId w:val="25"/>
  </w:num>
  <w:num w:numId="148">
    <w:abstractNumId w:val="136"/>
  </w:num>
  <w:num w:numId="149">
    <w:abstractNumId w:val="94"/>
  </w:num>
  <w:num w:numId="150">
    <w:abstractNumId w:val="2"/>
  </w:num>
  <w:num w:numId="151">
    <w:abstractNumId w:val="127"/>
  </w:num>
  <w:num w:numId="152">
    <w:abstractNumId w:val="112"/>
  </w:num>
  <w:num w:numId="153">
    <w:abstractNumId w:val="142"/>
  </w:num>
  <w:num w:numId="154">
    <w:abstractNumId w:val="154"/>
  </w:num>
  <w:num w:numId="155">
    <w:abstractNumId w:val="59"/>
  </w:num>
  <w:num w:numId="156">
    <w:abstractNumId w:val="122"/>
  </w:num>
  <w:num w:numId="157">
    <w:abstractNumId w:val="123"/>
  </w:num>
  <w:num w:numId="158">
    <w:abstractNumId w:val="92"/>
  </w:num>
  <w:num w:numId="159">
    <w:abstractNumId w:val="129"/>
  </w:num>
  <w:num w:numId="160">
    <w:abstractNumId w:val="151"/>
  </w:num>
  <w:num w:numId="161">
    <w:abstractNumId w:val="96"/>
  </w:num>
  <w:num w:numId="162">
    <w:abstractNumId w:val="156"/>
  </w:num>
  <w:num w:numId="163">
    <w:abstractNumId w:val="131"/>
  </w:num>
  <w:num w:numId="164">
    <w:abstractNumId w:val="144"/>
  </w:num>
  <w:num w:numId="165">
    <w:abstractNumId w:val="137"/>
  </w:num>
  <w:num w:numId="166">
    <w:abstractNumId w:val="126"/>
  </w:num>
  <w:num w:numId="167">
    <w:abstractNumId w:val="21"/>
  </w:num>
  <w:num w:numId="168">
    <w:abstractNumId w:val="45"/>
  </w:num>
  <w:num w:numId="169">
    <w:abstractNumId w:val="48"/>
  </w:num>
  <w:num w:numId="170">
    <w:abstractNumId w:val="14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FB"/>
    <w:rsid w:val="000001F5"/>
    <w:rsid w:val="00000939"/>
    <w:rsid w:val="00001660"/>
    <w:rsid w:val="00002889"/>
    <w:rsid w:val="00003DC8"/>
    <w:rsid w:val="0000436E"/>
    <w:rsid w:val="00005D4B"/>
    <w:rsid w:val="00006155"/>
    <w:rsid w:val="00011454"/>
    <w:rsid w:val="00011EB8"/>
    <w:rsid w:val="000125E0"/>
    <w:rsid w:val="00012FE8"/>
    <w:rsid w:val="00016555"/>
    <w:rsid w:val="00020EEA"/>
    <w:rsid w:val="00021759"/>
    <w:rsid w:val="00023ACC"/>
    <w:rsid w:val="00024239"/>
    <w:rsid w:val="00024A9F"/>
    <w:rsid w:val="00024B54"/>
    <w:rsid w:val="00025106"/>
    <w:rsid w:val="0003134C"/>
    <w:rsid w:val="000344FA"/>
    <w:rsid w:val="000355C2"/>
    <w:rsid w:val="00035EFF"/>
    <w:rsid w:val="00040CBF"/>
    <w:rsid w:val="0004102C"/>
    <w:rsid w:val="0004139E"/>
    <w:rsid w:val="00041729"/>
    <w:rsid w:val="00041C8F"/>
    <w:rsid w:val="00042F90"/>
    <w:rsid w:val="00046752"/>
    <w:rsid w:val="00050587"/>
    <w:rsid w:val="00050E61"/>
    <w:rsid w:val="00053564"/>
    <w:rsid w:val="000605AA"/>
    <w:rsid w:val="0006165D"/>
    <w:rsid w:val="00061C6E"/>
    <w:rsid w:val="00062271"/>
    <w:rsid w:val="00063BCD"/>
    <w:rsid w:val="00065C8C"/>
    <w:rsid w:val="00067AF7"/>
    <w:rsid w:val="00070A4E"/>
    <w:rsid w:val="00072F9C"/>
    <w:rsid w:val="00076E13"/>
    <w:rsid w:val="000807A6"/>
    <w:rsid w:val="000818B7"/>
    <w:rsid w:val="00081E89"/>
    <w:rsid w:val="00082B7C"/>
    <w:rsid w:val="000831B5"/>
    <w:rsid w:val="00085CA5"/>
    <w:rsid w:val="00090BB8"/>
    <w:rsid w:val="00091334"/>
    <w:rsid w:val="00093A06"/>
    <w:rsid w:val="00093C7C"/>
    <w:rsid w:val="000979FC"/>
    <w:rsid w:val="000A1319"/>
    <w:rsid w:val="000A2118"/>
    <w:rsid w:val="000A2DE5"/>
    <w:rsid w:val="000A3B92"/>
    <w:rsid w:val="000A6C1B"/>
    <w:rsid w:val="000A73C9"/>
    <w:rsid w:val="000A7595"/>
    <w:rsid w:val="000B0A67"/>
    <w:rsid w:val="000B13A6"/>
    <w:rsid w:val="000B1478"/>
    <w:rsid w:val="000B327E"/>
    <w:rsid w:val="000B65B9"/>
    <w:rsid w:val="000B6973"/>
    <w:rsid w:val="000B7E55"/>
    <w:rsid w:val="000C0E80"/>
    <w:rsid w:val="000C32A0"/>
    <w:rsid w:val="000C3CE4"/>
    <w:rsid w:val="000C499E"/>
    <w:rsid w:val="000C4D26"/>
    <w:rsid w:val="000C6889"/>
    <w:rsid w:val="000C6921"/>
    <w:rsid w:val="000C6E11"/>
    <w:rsid w:val="000D0DCC"/>
    <w:rsid w:val="000D1007"/>
    <w:rsid w:val="000D1228"/>
    <w:rsid w:val="000D1358"/>
    <w:rsid w:val="000D1AF1"/>
    <w:rsid w:val="000D1B95"/>
    <w:rsid w:val="000D3A74"/>
    <w:rsid w:val="000D562D"/>
    <w:rsid w:val="000D5A27"/>
    <w:rsid w:val="000D65C3"/>
    <w:rsid w:val="000D7DB2"/>
    <w:rsid w:val="000E01D8"/>
    <w:rsid w:val="000E0A1B"/>
    <w:rsid w:val="000E0A97"/>
    <w:rsid w:val="000E1695"/>
    <w:rsid w:val="000E17EA"/>
    <w:rsid w:val="000E5159"/>
    <w:rsid w:val="000F11EA"/>
    <w:rsid w:val="000F3B66"/>
    <w:rsid w:val="000F3C03"/>
    <w:rsid w:val="000F51BA"/>
    <w:rsid w:val="000F51C4"/>
    <w:rsid w:val="000F57DB"/>
    <w:rsid w:val="000F5E2E"/>
    <w:rsid w:val="000F7473"/>
    <w:rsid w:val="000F75F5"/>
    <w:rsid w:val="000F78F6"/>
    <w:rsid w:val="000F7A3B"/>
    <w:rsid w:val="000F7F54"/>
    <w:rsid w:val="00100023"/>
    <w:rsid w:val="00101A78"/>
    <w:rsid w:val="00102740"/>
    <w:rsid w:val="00102979"/>
    <w:rsid w:val="00102B08"/>
    <w:rsid w:val="00106410"/>
    <w:rsid w:val="00106F67"/>
    <w:rsid w:val="001070A1"/>
    <w:rsid w:val="00107C2D"/>
    <w:rsid w:val="00111FDC"/>
    <w:rsid w:val="0011203B"/>
    <w:rsid w:val="001135A6"/>
    <w:rsid w:val="001231BB"/>
    <w:rsid w:val="001231C1"/>
    <w:rsid w:val="00124D70"/>
    <w:rsid w:val="00125D1C"/>
    <w:rsid w:val="00126AA6"/>
    <w:rsid w:val="001273A5"/>
    <w:rsid w:val="00132A12"/>
    <w:rsid w:val="00132F42"/>
    <w:rsid w:val="001330C4"/>
    <w:rsid w:val="0013431E"/>
    <w:rsid w:val="00136404"/>
    <w:rsid w:val="00136F8F"/>
    <w:rsid w:val="001375B4"/>
    <w:rsid w:val="00140324"/>
    <w:rsid w:val="001427E5"/>
    <w:rsid w:val="0014351A"/>
    <w:rsid w:val="00143B77"/>
    <w:rsid w:val="001441EE"/>
    <w:rsid w:val="0014612E"/>
    <w:rsid w:val="00146DBC"/>
    <w:rsid w:val="0015025A"/>
    <w:rsid w:val="00150F37"/>
    <w:rsid w:val="0015444E"/>
    <w:rsid w:val="00155806"/>
    <w:rsid w:val="00155AFD"/>
    <w:rsid w:val="001564C4"/>
    <w:rsid w:val="0015747E"/>
    <w:rsid w:val="00160E5E"/>
    <w:rsid w:val="00161F92"/>
    <w:rsid w:val="00162451"/>
    <w:rsid w:val="00164B55"/>
    <w:rsid w:val="0016579A"/>
    <w:rsid w:val="00166BFB"/>
    <w:rsid w:val="00167F1C"/>
    <w:rsid w:val="00172708"/>
    <w:rsid w:val="00172867"/>
    <w:rsid w:val="00172FCE"/>
    <w:rsid w:val="00173B9E"/>
    <w:rsid w:val="00174508"/>
    <w:rsid w:val="00174CD2"/>
    <w:rsid w:val="001754DC"/>
    <w:rsid w:val="00176C24"/>
    <w:rsid w:val="00177553"/>
    <w:rsid w:val="001812DB"/>
    <w:rsid w:val="00181991"/>
    <w:rsid w:val="0018224D"/>
    <w:rsid w:val="0018310F"/>
    <w:rsid w:val="001853F4"/>
    <w:rsid w:val="00185F63"/>
    <w:rsid w:val="001863DC"/>
    <w:rsid w:val="00190AF9"/>
    <w:rsid w:val="001921CC"/>
    <w:rsid w:val="001923B9"/>
    <w:rsid w:val="001923F3"/>
    <w:rsid w:val="00193043"/>
    <w:rsid w:val="0019345F"/>
    <w:rsid w:val="00193FBC"/>
    <w:rsid w:val="00194D9E"/>
    <w:rsid w:val="00197957"/>
    <w:rsid w:val="001A13A8"/>
    <w:rsid w:val="001A61F9"/>
    <w:rsid w:val="001B1E79"/>
    <w:rsid w:val="001B2129"/>
    <w:rsid w:val="001B36C2"/>
    <w:rsid w:val="001B39B5"/>
    <w:rsid w:val="001B41F3"/>
    <w:rsid w:val="001B4AC9"/>
    <w:rsid w:val="001B56FB"/>
    <w:rsid w:val="001B7DFF"/>
    <w:rsid w:val="001C0407"/>
    <w:rsid w:val="001C04F2"/>
    <w:rsid w:val="001C21AB"/>
    <w:rsid w:val="001C40B1"/>
    <w:rsid w:val="001C424E"/>
    <w:rsid w:val="001C4B1A"/>
    <w:rsid w:val="001C4C50"/>
    <w:rsid w:val="001C6C7F"/>
    <w:rsid w:val="001D14ED"/>
    <w:rsid w:val="001D355C"/>
    <w:rsid w:val="001D5803"/>
    <w:rsid w:val="001D6918"/>
    <w:rsid w:val="001D798B"/>
    <w:rsid w:val="001E2D08"/>
    <w:rsid w:val="001E4556"/>
    <w:rsid w:val="001E7BCC"/>
    <w:rsid w:val="001E7ED3"/>
    <w:rsid w:val="001F0229"/>
    <w:rsid w:val="001F0673"/>
    <w:rsid w:val="001F1261"/>
    <w:rsid w:val="001F1FD1"/>
    <w:rsid w:val="001F3ECC"/>
    <w:rsid w:val="001F7B4F"/>
    <w:rsid w:val="0020007F"/>
    <w:rsid w:val="0020023E"/>
    <w:rsid w:val="002007F8"/>
    <w:rsid w:val="002015FC"/>
    <w:rsid w:val="00201A14"/>
    <w:rsid w:val="00201F59"/>
    <w:rsid w:val="0020300F"/>
    <w:rsid w:val="00204A53"/>
    <w:rsid w:val="00207ACD"/>
    <w:rsid w:val="00211E26"/>
    <w:rsid w:val="00212283"/>
    <w:rsid w:val="00212358"/>
    <w:rsid w:val="00212956"/>
    <w:rsid w:val="00215275"/>
    <w:rsid w:val="002155F2"/>
    <w:rsid w:val="002165F3"/>
    <w:rsid w:val="00216CEB"/>
    <w:rsid w:val="00220CA0"/>
    <w:rsid w:val="00222B6F"/>
    <w:rsid w:val="00227ED3"/>
    <w:rsid w:val="00230612"/>
    <w:rsid w:val="00231DF8"/>
    <w:rsid w:val="002328CB"/>
    <w:rsid w:val="00233779"/>
    <w:rsid w:val="00242579"/>
    <w:rsid w:val="00242DAF"/>
    <w:rsid w:val="00242DF7"/>
    <w:rsid w:val="00245BEA"/>
    <w:rsid w:val="00246E29"/>
    <w:rsid w:val="002513FE"/>
    <w:rsid w:val="002516E0"/>
    <w:rsid w:val="00251CBB"/>
    <w:rsid w:val="00251F55"/>
    <w:rsid w:val="00252445"/>
    <w:rsid w:val="002544C6"/>
    <w:rsid w:val="00255CA0"/>
    <w:rsid w:val="00257D53"/>
    <w:rsid w:val="00262B59"/>
    <w:rsid w:val="00262D53"/>
    <w:rsid w:val="002640B8"/>
    <w:rsid w:val="002643A4"/>
    <w:rsid w:val="002645EC"/>
    <w:rsid w:val="00265F61"/>
    <w:rsid w:val="00266117"/>
    <w:rsid w:val="00266EBA"/>
    <w:rsid w:val="002705B8"/>
    <w:rsid w:val="00270832"/>
    <w:rsid w:val="002709A1"/>
    <w:rsid w:val="0027138B"/>
    <w:rsid w:val="00273C06"/>
    <w:rsid w:val="00275760"/>
    <w:rsid w:val="0027648A"/>
    <w:rsid w:val="00276EBE"/>
    <w:rsid w:val="00281F3D"/>
    <w:rsid w:val="00282339"/>
    <w:rsid w:val="00285C4A"/>
    <w:rsid w:val="00286047"/>
    <w:rsid w:val="002865C4"/>
    <w:rsid w:val="00286F5D"/>
    <w:rsid w:val="00286FA2"/>
    <w:rsid w:val="00290D57"/>
    <w:rsid w:val="002918C5"/>
    <w:rsid w:val="0029405F"/>
    <w:rsid w:val="002A01F1"/>
    <w:rsid w:val="002A1902"/>
    <w:rsid w:val="002A1B1E"/>
    <w:rsid w:val="002A312E"/>
    <w:rsid w:val="002A4167"/>
    <w:rsid w:val="002A79BD"/>
    <w:rsid w:val="002B006A"/>
    <w:rsid w:val="002B0581"/>
    <w:rsid w:val="002B0E0F"/>
    <w:rsid w:val="002B1D43"/>
    <w:rsid w:val="002B342F"/>
    <w:rsid w:val="002C074A"/>
    <w:rsid w:val="002C09D7"/>
    <w:rsid w:val="002C0A46"/>
    <w:rsid w:val="002C14D0"/>
    <w:rsid w:val="002C1951"/>
    <w:rsid w:val="002C1AFF"/>
    <w:rsid w:val="002C287B"/>
    <w:rsid w:val="002C5543"/>
    <w:rsid w:val="002C64D5"/>
    <w:rsid w:val="002D3983"/>
    <w:rsid w:val="002D4945"/>
    <w:rsid w:val="002D545B"/>
    <w:rsid w:val="002D70D4"/>
    <w:rsid w:val="002E0DE4"/>
    <w:rsid w:val="002E0F14"/>
    <w:rsid w:val="002E18CF"/>
    <w:rsid w:val="002E24B0"/>
    <w:rsid w:val="002E6041"/>
    <w:rsid w:val="002E6282"/>
    <w:rsid w:val="002E653F"/>
    <w:rsid w:val="002F0990"/>
    <w:rsid w:val="002F0CB2"/>
    <w:rsid w:val="002F1F15"/>
    <w:rsid w:val="002F2378"/>
    <w:rsid w:val="002F5B44"/>
    <w:rsid w:val="002F5BB0"/>
    <w:rsid w:val="002F5D62"/>
    <w:rsid w:val="002F614A"/>
    <w:rsid w:val="002F728C"/>
    <w:rsid w:val="002F795F"/>
    <w:rsid w:val="003019E3"/>
    <w:rsid w:val="003022DB"/>
    <w:rsid w:val="00304822"/>
    <w:rsid w:val="00312CA9"/>
    <w:rsid w:val="00313093"/>
    <w:rsid w:val="0031322D"/>
    <w:rsid w:val="003134CE"/>
    <w:rsid w:val="00316961"/>
    <w:rsid w:val="00316FA1"/>
    <w:rsid w:val="003205CF"/>
    <w:rsid w:val="003240EA"/>
    <w:rsid w:val="00324C1A"/>
    <w:rsid w:val="00326B67"/>
    <w:rsid w:val="0033071B"/>
    <w:rsid w:val="00331D3D"/>
    <w:rsid w:val="00332C0D"/>
    <w:rsid w:val="003334C2"/>
    <w:rsid w:val="00335595"/>
    <w:rsid w:val="0033735E"/>
    <w:rsid w:val="003418A2"/>
    <w:rsid w:val="00341FBA"/>
    <w:rsid w:val="0034315D"/>
    <w:rsid w:val="00343FEC"/>
    <w:rsid w:val="0034478A"/>
    <w:rsid w:val="00344AD7"/>
    <w:rsid w:val="00344AFB"/>
    <w:rsid w:val="00345A99"/>
    <w:rsid w:val="00346F89"/>
    <w:rsid w:val="0034760E"/>
    <w:rsid w:val="00351150"/>
    <w:rsid w:val="00351C58"/>
    <w:rsid w:val="00352E4C"/>
    <w:rsid w:val="0035504E"/>
    <w:rsid w:val="0035524A"/>
    <w:rsid w:val="0036009B"/>
    <w:rsid w:val="00360549"/>
    <w:rsid w:val="00360A3D"/>
    <w:rsid w:val="003616A9"/>
    <w:rsid w:val="003619AD"/>
    <w:rsid w:val="003622B7"/>
    <w:rsid w:val="003629BC"/>
    <w:rsid w:val="00362CF3"/>
    <w:rsid w:val="00362FE5"/>
    <w:rsid w:val="003659A9"/>
    <w:rsid w:val="003669BB"/>
    <w:rsid w:val="003675E4"/>
    <w:rsid w:val="00371254"/>
    <w:rsid w:val="00371BAA"/>
    <w:rsid w:val="00371EBF"/>
    <w:rsid w:val="00372F19"/>
    <w:rsid w:val="00374760"/>
    <w:rsid w:val="00375F8F"/>
    <w:rsid w:val="00376932"/>
    <w:rsid w:val="00377D10"/>
    <w:rsid w:val="00381F48"/>
    <w:rsid w:val="00381FBD"/>
    <w:rsid w:val="00381FE6"/>
    <w:rsid w:val="00382321"/>
    <w:rsid w:val="0038239B"/>
    <w:rsid w:val="00384088"/>
    <w:rsid w:val="00385112"/>
    <w:rsid w:val="00385DC2"/>
    <w:rsid w:val="0038706E"/>
    <w:rsid w:val="00394597"/>
    <w:rsid w:val="00395F1B"/>
    <w:rsid w:val="00396ABE"/>
    <w:rsid w:val="003973FB"/>
    <w:rsid w:val="003A0AE3"/>
    <w:rsid w:val="003A1295"/>
    <w:rsid w:val="003A2CE1"/>
    <w:rsid w:val="003A30ED"/>
    <w:rsid w:val="003A5282"/>
    <w:rsid w:val="003A6552"/>
    <w:rsid w:val="003B056C"/>
    <w:rsid w:val="003B0B2D"/>
    <w:rsid w:val="003B4661"/>
    <w:rsid w:val="003B69DC"/>
    <w:rsid w:val="003B738F"/>
    <w:rsid w:val="003C2022"/>
    <w:rsid w:val="003C2A83"/>
    <w:rsid w:val="003C54F0"/>
    <w:rsid w:val="003C6096"/>
    <w:rsid w:val="003C6D91"/>
    <w:rsid w:val="003D119D"/>
    <w:rsid w:val="003D13CC"/>
    <w:rsid w:val="003D1482"/>
    <w:rsid w:val="003D1D0A"/>
    <w:rsid w:val="003D23E3"/>
    <w:rsid w:val="003D38D0"/>
    <w:rsid w:val="003D3F17"/>
    <w:rsid w:val="003D528A"/>
    <w:rsid w:val="003D6DD2"/>
    <w:rsid w:val="003D6E68"/>
    <w:rsid w:val="003D7C32"/>
    <w:rsid w:val="003E3616"/>
    <w:rsid w:val="003E36E3"/>
    <w:rsid w:val="003E574C"/>
    <w:rsid w:val="003F100A"/>
    <w:rsid w:val="003F1A58"/>
    <w:rsid w:val="003F23A5"/>
    <w:rsid w:val="003F51F0"/>
    <w:rsid w:val="003F5731"/>
    <w:rsid w:val="003F7B02"/>
    <w:rsid w:val="0040186F"/>
    <w:rsid w:val="00401D4A"/>
    <w:rsid w:val="00402990"/>
    <w:rsid w:val="00402A55"/>
    <w:rsid w:val="00405F06"/>
    <w:rsid w:val="00407AD3"/>
    <w:rsid w:val="00410484"/>
    <w:rsid w:val="00410D31"/>
    <w:rsid w:val="00411422"/>
    <w:rsid w:val="00413045"/>
    <w:rsid w:val="00414855"/>
    <w:rsid w:val="00414A39"/>
    <w:rsid w:val="00417551"/>
    <w:rsid w:val="00421121"/>
    <w:rsid w:val="00422B43"/>
    <w:rsid w:val="00423129"/>
    <w:rsid w:val="00424531"/>
    <w:rsid w:val="004275B8"/>
    <w:rsid w:val="00430683"/>
    <w:rsid w:val="00430C8E"/>
    <w:rsid w:val="00431120"/>
    <w:rsid w:val="00432257"/>
    <w:rsid w:val="00433EAA"/>
    <w:rsid w:val="00434273"/>
    <w:rsid w:val="004367E6"/>
    <w:rsid w:val="00436DE8"/>
    <w:rsid w:val="004378B5"/>
    <w:rsid w:val="00445502"/>
    <w:rsid w:val="00445BAD"/>
    <w:rsid w:val="00446134"/>
    <w:rsid w:val="004469B1"/>
    <w:rsid w:val="00451DBC"/>
    <w:rsid w:val="00453512"/>
    <w:rsid w:val="004543DB"/>
    <w:rsid w:val="00456171"/>
    <w:rsid w:val="00456F31"/>
    <w:rsid w:val="00457166"/>
    <w:rsid w:val="004607A0"/>
    <w:rsid w:val="00460D2B"/>
    <w:rsid w:val="00461246"/>
    <w:rsid w:val="00461F3E"/>
    <w:rsid w:val="00463821"/>
    <w:rsid w:val="00463835"/>
    <w:rsid w:val="00466EF6"/>
    <w:rsid w:val="004677DF"/>
    <w:rsid w:val="004708D5"/>
    <w:rsid w:val="00471824"/>
    <w:rsid w:val="0047405F"/>
    <w:rsid w:val="00474094"/>
    <w:rsid w:val="0047447C"/>
    <w:rsid w:val="004766F4"/>
    <w:rsid w:val="004766F7"/>
    <w:rsid w:val="00477B52"/>
    <w:rsid w:val="004804FD"/>
    <w:rsid w:val="0048141D"/>
    <w:rsid w:val="00481801"/>
    <w:rsid w:val="0048182A"/>
    <w:rsid w:val="004818C0"/>
    <w:rsid w:val="00481919"/>
    <w:rsid w:val="00482704"/>
    <w:rsid w:val="00482E06"/>
    <w:rsid w:val="004833F6"/>
    <w:rsid w:val="00483854"/>
    <w:rsid w:val="00484FA4"/>
    <w:rsid w:val="00485C01"/>
    <w:rsid w:val="00486656"/>
    <w:rsid w:val="004873CD"/>
    <w:rsid w:val="004877AB"/>
    <w:rsid w:val="0049241A"/>
    <w:rsid w:val="00494A5C"/>
    <w:rsid w:val="00497666"/>
    <w:rsid w:val="004A43AD"/>
    <w:rsid w:val="004A459D"/>
    <w:rsid w:val="004A628F"/>
    <w:rsid w:val="004A669A"/>
    <w:rsid w:val="004A79ED"/>
    <w:rsid w:val="004B0D07"/>
    <w:rsid w:val="004B0FBA"/>
    <w:rsid w:val="004B3E33"/>
    <w:rsid w:val="004B5B7A"/>
    <w:rsid w:val="004B5EC6"/>
    <w:rsid w:val="004B65EF"/>
    <w:rsid w:val="004B6B10"/>
    <w:rsid w:val="004C0C42"/>
    <w:rsid w:val="004C1123"/>
    <w:rsid w:val="004C20F0"/>
    <w:rsid w:val="004C2ADC"/>
    <w:rsid w:val="004C2E0D"/>
    <w:rsid w:val="004C3050"/>
    <w:rsid w:val="004C5731"/>
    <w:rsid w:val="004C6A16"/>
    <w:rsid w:val="004C6E2E"/>
    <w:rsid w:val="004D0B6C"/>
    <w:rsid w:val="004D0C8C"/>
    <w:rsid w:val="004D271E"/>
    <w:rsid w:val="004D3C98"/>
    <w:rsid w:val="004D3F91"/>
    <w:rsid w:val="004D7837"/>
    <w:rsid w:val="004E0F4B"/>
    <w:rsid w:val="004E42D7"/>
    <w:rsid w:val="004E4356"/>
    <w:rsid w:val="004E56C9"/>
    <w:rsid w:val="004E6F3A"/>
    <w:rsid w:val="004E73C8"/>
    <w:rsid w:val="004F003C"/>
    <w:rsid w:val="004F02F5"/>
    <w:rsid w:val="004F1240"/>
    <w:rsid w:val="004F17C4"/>
    <w:rsid w:val="004F18D8"/>
    <w:rsid w:val="004F21E5"/>
    <w:rsid w:val="004F2DFB"/>
    <w:rsid w:val="004F2F4A"/>
    <w:rsid w:val="004F3DD5"/>
    <w:rsid w:val="004F54AC"/>
    <w:rsid w:val="004F6E0F"/>
    <w:rsid w:val="004F7300"/>
    <w:rsid w:val="005003BD"/>
    <w:rsid w:val="00502930"/>
    <w:rsid w:val="00503FDC"/>
    <w:rsid w:val="00505640"/>
    <w:rsid w:val="00510C14"/>
    <w:rsid w:val="00510E64"/>
    <w:rsid w:val="005110BF"/>
    <w:rsid w:val="00511A33"/>
    <w:rsid w:val="00511FB1"/>
    <w:rsid w:val="005125D9"/>
    <w:rsid w:val="00516152"/>
    <w:rsid w:val="00521763"/>
    <w:rsid w:val="00522405"/>
    <w:rsid w:val="00522F16"/>
    <w:rsid w:val="00524187"/>
    <w:rsid w:val="005248DC"/>
    <w:rsid w:val="00524B88"/>
    <w:rsid w:val="00524FA9"/>
    <w:rsid w:val="00526A98"/>
    <w:rsid w:val="00527762"/>
    <w:rsid w:val="00530097"/>
    <w:rsid w:val="005300BE"/>
    <w:rsid w:val="00531DBF"/>
    <w:rsid w:val="0053215D"/>
    <w:rsid w:val="0053276B"/>
    <w:rsid w:val="005330CA"/>
    <w:rsid w:val="00536067"/>
    <w:rsid w:val="005364E6"/>
    <w:rsid w:val="00536A7C"/>
    <w:rsid w:val="00536F29"/>
    <w:rsid w:val="00537908"/>
    <w:rsid w:val="00542095"/>
    <w:rsid w:val="00542652"/>
    <w:rsid w:val="00544B07"/>
    <w:rsid w:val="005450E8"/>
    <w:rsid w:val="005456AD"/>
    <w:rsid w:val="00546A7B"/>
    <w:rsid w:val="005475B7"/>
    <w:rsid w:val="0055011F"/>
    <w:rsid w:val="005506F9"/>
    <w:rsid w:val="005508BB"/>
    <w:rsid w:val="00551676"/>
    <w:rsid w:val="0055447F"/>
    <w:rsid w:val="00554C4B"/>
    <w:rsid w:val="0055551C"/>
    <w:rsid w:val="00555837"/>
    <w:rsid w:val="00555FDA"/>
    <w:rsid w:val="00556B46"/>
    <w:rsid w:val="00557817"/>
    <w:rsid w:val="005609C6"/>
    <w:rsid w:val="005617B2"/>
    <w:rsid w:val="00561868"/>
    <w:rsid w:val="00561901"/>
    <w:rsid w:val="00563B4C"/>
    <w:rsid w:val="0056449A"/>
    <w:rsid w:val="005644A1"/>
    <w:rsid w:val="00564FA4"/>
    <w:rsid w:val="00567306"/>
    <w:rsid w:val="0057322A"/>
    <w:rsid w:val="0057451C"/>
    <w:rsid w:val="00574DDF"/>
    <w:rsid w:val="00575C58"/>
    <w:rsid w:val="0057672D"/>
    <w:rsid w:val="00576A8C"/>
    <w:rsid w:val="00576DFD"/>
    <w:rsid w:val="00576FF6"/>
    <w:rsid w:val="00580F1E"/>
    <w:rsid w:val="00581C33"/>
    <w:rsid w:val="00582A66"/>
    <w:rsid w:val="00582B80"/>
    <w:rsid w:val="005837C6"/>
    <w:rsid w:val="00584573"/>
    <w:rsid w:val="005862EB"/>
    <w:rsid w:val="00587148"/>
    <w:rsid w:val="00592543"/>
    <w:rsid w:val="00592C82"/>
    <w:rsid w:val="00593B75"/>
    <w:rsid w:val="005948F8"/>
    <w:rsid w:val="005949C4"/>
    <w:rsid w:val="005A0C01"/>
    <w:rsid w:val="005A1B0A"/>
    <w:rsid w:val="005A2DEC"/>
    <w:rsid w:val="005A2FA6"/>
    <w:rsid w:val="005A57DD"/>
    <w:rsid w:val="005A6524"/>
    <w:rsid w:val="005A6547"/>
    <w:rsid w:val="005B1914"/>
    <w:rsid w:val="005B2272"/>
    <w:rsid w:val="005B2B97"/>
    <w:rsid w:val="005B425A"/>
    <w:rsid w:val="005B4CAB"/>
    <w:rsid w:val="005B6229"/>
    <w:rsid w:val="005B7DE0"/>
    <w:rsid w:val="005C0EF2"/>
    <w:rsid w:val="005C170B"/>
    <w:rsid w:val="005C2678"/>
    <w:rsid w:val="005C5F87"/>
    <w:rsid w:val="005C68A7"/>
    <w:rsid w:val="005C7802"/>
    <w:rsid w:val="005D1CA5"/>
    <w:rsid w:val="005D3250"/>
    <w:rsid w:val="005D3CFF"/>
    <w:rsid w:val="005D523B"/>
    <w:rsid w:val="005D7CAB"/>
    <w:rsid w:val="005E12D6"/>
    <w:rsid w:val="005E2CDC"/>
    <w:rsid w:val="005E3A6E"/>
    <w:rsid w:val="005E4690"/>
    <w:rsid w:val="005E6204"/>
    <w:rsid w:val="005E6636"/>
    <w:rsid w:val="005F0DC8"/>
    <w:rsid w:val="005F1550"/>
    <w:rsid w:val="005F17C7"/>
    <w:rsid w:val="005F4118"/>
    <w:rsid w:val="005F4EF0"/>
    <w:rsid w:val="005F70AB"/>
    <w:rsid w:val="005F77D9"/>
    <w:rsid w:val="006011DA"/>
    <w:rsid w:val="00602A64"/>
    <w:rsid w:val="00611221"/>
    <w:rsid w:val="006118D7"/>
    <w:rsid w:val="00611E8A"/>
    <w:rsid w:val="00612700"/>
    <w:rsid w:val="0061418F"/>
    <w:rsid w:val="006155AD"/>
    <w:rsid w:val="00615685"/>
    <w:rsid w:val="00615CD2"/>
    <w:rsid w:val="00621047"/>
    <w:rsid w:val="00621456"/>
    <w:rsid w:val="00622C5B"/>
    <w:rsid w:val="00623FAF"/>
    <w:rsid w:val="0062738E"/>
    <w:rsid w:val="006312F7"/>
    <w:rsid w:val="00631412"/>
    <w:rsid w:val="0063264B"/>
    <w:rsid w:val="00632EC8"/>
    <w:rsid w:val="00633F20"/>
    <w:rsid w:val="006358D2"/>
    <w:rsid w:val="00636F03"/>
    <w:rsid w:val="0063726C"/>
    <w:rsid w:val="00637587"/>
    <w:rsid w:val="0064026D"/>
    <w:rsid w:val="0064068E"/>
    <w:rsid w:val="00643FF4"/>
    <w:rsid w:val="00644F66"/>
    <w:rsid w:val="006454E6"/>
    <w:rsid w:val="00645741"/>
    <w:rsid w:val="006464C2"/>
    <w:rsid w:val="00652352"/>
    <w:rsid w:val="00652467"/>
    <w:rsid w:val="00652FE6"/>
    <w:rsid w:val="00653499"/>
    <w:rsid w:val="006542A4"/>
    <w:rsid w:val="0065509C"/>
    <w:rsid w:val="00655DB7"/>
    <w:rsid w:val="00656526"/>
    <w:rsid w:val="0066073B"/>
    <w:rsid w:val="00660A24"/>
    <w:rsid w:val="0066198A"/>
    <w:rsid w:val="00661F69"/>
    <w:rsid w:val="00663413"/>
    <w:rsid w:val="0066403F"/>
    <w:rsid w:val="0066511D"/>
    <w:rsid w:val="006662A4"/>
    <w:rsid w:val="00667966"/>
    <w:rsid w:val="00671234"/>
    <w:rsid w:val="00671A4B"/>
    <w:rsid w:val="00672930"/>
    <w:rsid w:val="00673703"/>
    <w:rsid w:val="00674993"/>
    <w:rsid w:val="0067602E"/>
    <w:rsid w:val="006762F6"/>
    <w:rsid w:val="00676F1E"/>
    <w:rsid w:val="006840B3"/>
    <w:rsid w:val="00690FE1"/>
    <w:rsid w:val="006910B5"/>
    <w:rsid w:val="00691489"/>
    <w:rsid w:val="00691E1F"/>
    <w:rsid w:val="00693D87"/>
    <w:rsid w:val="00695C15"/>
    <w:rsid w:val="0069610C"/>
    <w:rsid w:val="00697686"/>
    <w:rsid w:val="00697874"/>
    <w:rsid w:val="00697EAC"/>
    <w:rsid w:val="006A07B2"/>
    <w:rsid w:val="006A172A"/>
    <w:rsid w:val="006A1A85"/>
    <w:rsid w:val="006A25FB"/>
    <w:rsid w:val="006A53EA"/>
    <w:rsid w:val="006A6E66"/>
    <w:rsid w:val="006B12A5"/>
    <w:rsid w:val="006B16EC"/>
    <w:rsid w:val="006B1CD1"/>
    <w:rsid w:val="006B1F74"/>
    <w:rsid w:val="006B2A2B"/>
    <w:rsid w:val="006B480B"/>
    <w:rsid w:val="006B747A"/>
    <w:rsid w:val="006B7FC2"/>
    <w:rsid w:val="006C14F4"/>
    <w:rsid w:val="006C1CDC"/>
    <w:rsid w:val="006C350C"/>
    <w:rsid w:val="006D1136"/>
    <w:rsid w:val="006D130D"/>
    <w:rsid w:val="006D1B98"/>
    <w:rsid w:val="006D7E6D"/>
    <w:rsid w:val="006E114C"/>
    <w:rsid w:val="006E3808"/>
    <w:rsid w:val="006E3A04"/>
    <w:rsid w:val="006E416F"/>
    <w:rsid w:val="006E473A"/>
    <w:rsid w:val="006E7B7B"/>
    <w:rsid w:val="006F167A"/>
    <w:rsid w:val="006F34DD"/>
    <w:rsid w:val="006F678B"/>
    <w:rsid w:val="006F6BE4"/>
    <w:rsid w:val="007010B2"/>
    <w:rsid w:val="0070200B"/>
    <w:rsid w:val="00702F95"/>
    <w:rsid w:val="007057DE"/>
    <w:rsid w:val="00706B3F"/>
    <w:rsid w:val="00712FDF"/>
    <w:rsid w:val="0071376F"/>
    <w:rsid w:val="00714278"/>
    <w:rsid w:val="0071477D"/>
    <w:rsid w:val="00714A36"/>
    <w:rsid w:val="00715BC7"/>
    <w:rsid w:val="00720EA2"/>
    <w:rsid w:val="00724FD8"/>
    <w:rsid w:val="00726840"/>
    <w:rsid w:val="00726B3C"/>
    <w:rsid w:val="00730771"/>
    <w:rsid w:val="00731C9A"/>
    <w:rsid w:val="007335C4"/>
    <w:rsid w:val="00733F50"/>
    <w:rsid w:val="00734459"/>
    <w:rsid w:val="00734D50"/>
    <w:rsid w:val="00740E0D"/>
    <w:rsid w:val="007415CB"/>
    <w:rsid w:val="0074555B"/>
    <w:rsid w:val="007455CE"/>
    <w:rsid w:val="00745931"/>
    <w:rsid w:val="007504E8"/>
    <w:rsid w:val="0075066F"/>
    <w:rsid w:val="00752BF3"/>
    <w:rsid w:val="0075554F"/>
    <w:rsid w:val="00757F52"/>
    <w:rsid w:val="007637A9"/>
    <w:rsid w:val="0076481A"/>
    <w:rsid w:val="00764B19"/>
    <w:rsid w:val="007670E0"/>
    <w:rsid w:val="00770F13"/>
    <w:rsid w:val="007716D3"/>
    <w:rsid w:val="00772278"/>
    <w:rsid w:val="007736A3"/>
    <w:rsid w:val="00780016"/>
    <w:rsid w:val="007805BC"/>
    <w:rsid w:val="007814F5"/>
    <w:rsid w:val="00783493"/>
    <w:rsid w:val="0078655E"/>
    <w:rsid w:val="00791B60"/>
    <w:rsid w:val="00793792"/>
    <w:rsid w:val="007947CF"/>
    <w:rsid w:val="0079726F"/>
    <w:rsid w:val="007978A1"/>
    <w:rsid w:val="007A0546"/>
    <w:rsid w:val="007A2A95"/>
    <w:rsid w:val="007A2D62"/>
    <w:rsid w:val="007A57CB"/>
    <w:rsid w:val="007A6ADD"/>
    <w:rsid w:val="007B06CD"/>
    <w:rsid w:val="007B0C07"/>
    <w:rsid w:val="007B2464"/>
    <w:rsid w:val="007B6098"/>
    <w:rsid w:val="007B77D7"/>
    <w:rsid w:val="007C028B"/>
    <w:rsid w:val="007C2146"/>
    <w:rsid w:val="007C2F81"/>
    <w:rsid w:val="007C34E2"/>
    <w:rsid w:val="007C3926"/>
    <w:rsid w:val="007C39F3"/>
    <w:rsid w:val="007C453E"/>
    <w:rsid w:val="007C4907"/>
    <w:rsid w:val="007C4982"/>
    <w:rsid w:val="007C4AED"/>
    <w:rsid w:val="007C4F95"/>
    <w:rsid w:val="007C5375"/>
    <w:rsid w:val="007C62C7"/>
    <w:rsid w:val="007C7A58"/>
    <w:rsid w:val="007D3E47"/>
    <w:rsid w:val="007D55A0"/>
    <w:rsid w:val="007D61E3"/>
    <w:rsid w:val="007D7915"/>
    <w:rsid w:val="007D7E50"/>
    <w:rsid w:val="007E01E6"/>
    <w:rsid w:val="007E022D"/>
    <w:rsid w:val="007E0379"/>
    <w:rsid w:val="007E2D51"/>
    <w:rsid w:val="007E31FB"/>
    <w:rsid w:val="007E581F"/>
    <w:rsid w:val="007E7014"/>
    <w:rsid w:val="007F09DC"/>
    <w:rsid w:val="007F0FFA"/>
    <w:rsid w:val="007F3CD4"/>
    <w:rsid w:val="007F5D85"/>
    <w:rsid w:val="007F7065"/>
    <w:rsid w:val="007F7A33"/>
    <w:rsid w:val="00802B6B"/>
    <w:rsid w:val="00803DF9"/>
    <w:rsid w:val="0080403A"/>
    <w:rsid w:val="00804521"/>
    <w:rsid w:val="008049BB"/>
    <w:rsid w:val="00804A31"/>
    <w:rsid w:val="00807005"/>
    <w:rsid w:val="0080756A"/>
    <w:rsid w:val="008108C1"/>
    <w:rsid w:val="0081103F"/>
    <w:rsid w:val="008120A1"/>
    <w:rsid w:val="00812179"/>
    <w:rsid w:val="00812483"/>
    <w:rsid w:val="00814163"/>
    <w:rsid w:val="00814ABE"/>
    <w:rsid w:val="00816C9F"/>
    <w:rsid w:val="0081717E"/>
    <w:rsid w:val="008210E0"/>
    <w:rsid w:val="0082125B"/>
    <w:rsid w:val="00826D9C"/>
    <w:rsid w:val="00830727"/>
    <w:rsid w:val="00830DCF"/>
    <w:rsid w:val="0083372D"/>
    <w:rsid w:val="00837996"/>
    <w:rsid w:val="008428DD"/>
    <w:rsid w:val="00844F6B"/>
    <w:rsid w:val="00845F32"/>
    <w:rsid w:val="008467E4"/>
    <w:rsid w:val="008505BA"/>
    <w:rsid w:val="00851BE7"/>
    <w:rsid w:val="00852A4D"/>
    <w:rsid w:val="00852C77"/>
    <w:rsid w:val="0085433B"/>
    <w:rsid w:val="00854687"/>
    <w:rsid w:val="008555E3"/>
    <w:rsid w:val="00855B81"/>
    <w:rsid w:val="00856BF4"/>
    <w:rsid w:val="00857736"/>
    <w:rsid w:val="0086178B"/>
    <w:rsid w:val="0086257A"/>
    <w:rsid w:val="00863E04"/>
    <w:rsid w:val="00864515"/>
    <w:rsid w:val="008645C6"/>
    <w:rsid w:val="00866DA3"/>
    <w:rsid w:val="00871931"/>
    <w:rsid w:val="00871D8C"/>
    <w:rsid w:val="0087222A"/>
    <w:rsid w:val="008729D8"/>
    <w:rsid w:val="0087372C"/>
    <w:rsid w:val="0087460E"/>
    <w:rsid w:val="008756E1"/>
    <w:rsid w:val="00875A48"/>
    <w:rsid w:val="00875D40"/>
    <w:rsid w:val="00875D59"/>
    <w:rsid w:val="008768DE"/>
    <w:rsid w:val="00876EB2"/>
    <w:rsid w:val="008771AE"/>
    <w:rsid w:val="008804DD"/>
    <w:rsid w:val="00880E88"/>
    <w:rsid w:val="0088113C"/>
    <w:rsid w:val="008812CF"/>
    <w:rsid w:val="00882669"/>
    <w:rsid w:val="008855BD"/>
    <w:rsid w:val="00890423"/>
    <w:rsid w:val="00891AC9"/>
    <w:rsid w:val="008925B6"/>
    <w:rsid w:val="0089315A"/>
    <w:rsid w:val="0089538D"/>
    <w:rsid w:val="008959A5"/>
    <w:rsid w:val="008965B7"/>
    <w:rsid w:val="00896F2D"/>
    <w:rsid w:val="008A025F"/>
    <w:rsid w:val="008A53B9"/>
    <w:rsid w:val="008A6BE5"/>
    <w:rsid w:val="008A73D5"/>
    <w:rsid w:val="008A73DE"/>
    <w:rsid w:val="008B08E4"/>
    <w:rsid w:val="008B1501"/>
    <w:rsid w:val="008B1771"/>
    <w:rsid w:val="008B4D18"/>
    <w:rsid w:val="008B501A"/>
    <w:rsid w:val="008B6C0A"/>
    <w:rsid w:val="008C003F"/>
    <w:rsid w:val="008C1E1C"/>
    <w:rsid w:val="008C2458"/>
    <w:rsid w:val="008C311B"/>
    <w:rsid w:val="008C3608"/>
    <w:rsid w:val="008C5D19"/>
    <w:rsid w:val="008C62AE"/>
    <w:rsid w:val="008D1D9A"/>
    <w:rsid w:val="008D1F58"/>
    <w:rsid w:val="008D26F2"/>
    <w:rsid w:val="008D2CAF"/>
    <w:rsid w:val="008D3124"/>
    <w:rsid w:val="008D4BB6"/>
    <w:rsid w:val="008D6B17"/>
    <w:rsid w:val="008D75E9"/>
    <w:rsid w:val="008E1D86"/>
    <w:rsid w:val="008E1DF8"/>
    <w:rsid w:val="008E318C"/>
    <w:rsid w:val="008E3705"/>
    <w:rsid w:val="008E3A83"/>
    <w:rsid w:val="008E3D14"/>
    <w:rsid w:val="008E3F5F"/>
    <w:rsid w:val="008E55D0"/>
    <w:rsid w:val="008E6823"/>
    <w:rsid w:val="008F0EF7"/>
    <w:rsid w:val="008F301C"/>
    <w:rsid w:val="008F32D7"/>
    <w:rsid w:val="008F45F2"/>
    <w:rsid w:val="008F57DD"/>
    <w:rsid w:val="008F7B54"/>
    <w:rsid w:val="00901944"/>
    <w:rsid w:val="00902546"/>
    <w:rsid w:val="00903581"/>
    <w:rsid w:val="00907025"/>
    <w:rsid w:val="00915409"/>
    <w:rsid w:val="00915439"/>
    <w:rsid w:val="009161B9"/>
    <w:rsid w:val="00916763"/>
    <w:rsid w:val="00916B89"/>
    <w:rsid w:val="00921149"/>
    <w:rsid w:val="0092455A"/>
    <w:rsid w:val="00924D7D"/>
    <w:rsid w:val="00925CE5"/>
    <w:rsid w:val="00926D69"/>
    <w:rsid w:val="00927B1E"/>
    <w:rsid w:val="00930437"/>
    <w:rsid w:val="00930E54"/>
    <w:rsid w:val="00930F26"/>
    <w:rsid w:val="00932765"/>
    <w:rsid w:val="00933C38"/>
    <w:rsid w:val="0093460C"/>
    <w:rsid w:val="00936853"/>
    <w:rsid w:val="009415D7"/>
    <w:rsid w:val="00943321"/>
    <w:rsid w:val="0094420F"/>
    <w:rsid w:val="009446EE"/>
    <w:rsid w:val="00944AA5"/>
    <w:rsid w:val="00945AF7"/>
    <w:rsid w:val="009461E2"/>
    <w:rsid w:val="00946A03"/>
    <w:rsid w:val="0095497D"/>
    <w:rsid w:val="0095586E"/>
    <w:rsid w:val="00955CD7"/>
    <w:rsid w:val="00957D4E"/>
    <w:rsid w:val="00960737"/>
    <w:rsid w:val="00961EE2"/>
    <w:rsid w:val="00963194"/>
    <w:rsid w:val="00963731"/>
    <w:rsid w:val="00963B0E"/>
    <w:rsid w:val="0096466E"/>
    <w:rsid w:val="00965977"/>
    <w:rsid w:val="0096713C"/>
    <w:rsid w:val="00967ADD"/>
    <w:rsid w:val="00971022"/>
    <w:rsid w:val="0097292B"/>
    <w:rsid w:val="00974739"/>
    <w:rsid w:val="00975707"/>
    <w:rsid w:val="00975A36"/>
    <w:rsid w:val="00976495"/>
    <w:rsid w:val="0097674A"/>
    <w:rsid w:val="00976D01"/>
    <w:rsid w:val="00977DD6"/>
    <w:rsid w:val="00981CE5"/>
    <w:rsid w:val="00982779"/>
    <w:rsid w:val="009834D6"/>
    <w:rsid w:val="009842E0"/>
    <w:rsid w:val="009863BE"/>
    <w:rsid w:val="009870B1"/>
    <w:rsid w:val="00992A0A"/>
    <w:rsid w:val="00992ABB"/>
    <w:rsid w:val="009939D9"/>
    <w:rsid w:val="0099570E"/>
    <w:rsid w:val="00996065"/>
    <w:rsid w:val="00996DC7"/>
    <w:rsid w:val="00996EA2"/>
    <w:rsid w:val="00997B81"/>
    <w:rsid w:val="009A02E6"/>
    <w:rsid w:val="009A34B7"/>
    <w:rsid w:val="009A3B65"/>
    <w:rsid w:val="009A6049"/>
    <w:rsid w:val="009A7B50"/>
    <w:rsid w:val="009B0004"/>
    <w:rsid w:val="009B09F5"/>
    <w:rsid w:val="009B0E30"/>
    <w:rsid w:val="009B1DE2"/>
    <w:rsid w:val="009B2CB4"/>
    <w:rsid w:val="009B3C24"/>
    <w:rsid w:val="009B73D6"/>
    <w:rsid w:val="009B7EB5"/>
    <w:rsid w:val="009C2E7B"/>
    <w:rsid w:val="009C4731"/>
    <w:rsid w:val="009C5E26"/>
    <w:rsid w:val="009C6B86"/>
    <w:rsid w:val="009D11E8"/>
    <w:rsid w:val="009D1A50"/>
    <w:rsid w:val="009D3D95"/>
    <w:rsid w:val="009D3E2F"/>
    <w:rsid w:val="009D3F06"/>
    <w:rsid w:val="009D4634"/>
    <w:rsid w:val="009E02B9"/>
    <w:rsid w:val="009E1F73"/>
    <w:rsid w:val="009E5060"/>
    <w:rsid w:val="009E58C6"/>
    <w:rsid w:val="009E5AB9"/>
    <w:rsid w:val="009F401D"/>
    <w:rsid w:val="009F4942"/>
    <w:rsid w:val="009F4F84"/>
    <w:rsid w:val="009F70F1"/>
    <w:rsid w:val="00A0122C"/>
    <w:rsid w:val="00A03BF5"/>
    <w:rsid w:val="00A0526F"/>
    <w:rsid w:val="00A069A4"/>
    <w:rsid w:val="00A076FF"/>
    <w:rsid w:val="00A07B71"/>
    <w:rsid w:val="00A11C61"/>
    <w:rsid w:val="00A1206F"/>
    <w:rsid w:val="00A121D6"/>
    <w:rsid w:val="00A13E70"/>
    <w:rsid w:val="00A14235"/>
    <w:rsid w:val="00A15BD1"/>
    <w:rsid w:val="00A210A5"/>
    <w:rsid w:val="00A21981"/>
    <w:rsid w:val="00A21F77"/>
    <w:rsid w:val="00A2258B"/>
    <w:rsid w:val="00A22836"/>
    <w:rsid w:val="00A22C24"/>
    <w:rsid w:val="00A23984"/>
    <w:rsid w:val="00A23B20"/>
    <w:rsid w:val="00A24807"/>
    <w:rsid w:val="00A25156"/>
    <w:rsid w:val="00A27F8C"/>
    <w:rsid w:val="00A30EFC"/>
    <w:rsid w:val="00A31D67"/>
    <w:rsid w:val="00A34CCB"/>
    <w:rsid w:val="00A35D62"/>
    <w:rsid w:val="00A371F6"/>
    <w:rsid w:val="00A375E9"/>
    <w:rsid w:val="00A40280"/>
    <w:rsid w:val="00A41AC8"/>
    <w:rsid w:val="00A42461"/>
    <w:rsid w:val="00A42731"/>
    <w:rsid w:val="00A42C06"/>
    <w:rsid w:val="00A43DE4"/>
    <w:rsid w:val="00A440A7"/>
    <w:rsid w:val="00A448B0"/>
    <w:rsid w:val="00A450AB"/>
    <w:rsid w:val="00A468F1"/>
    <w:rsid w:val="00A47E7A"/>
    <w:rsid w:val="00A51F74"/>
    <w:rsid w:val="00A520F4"/>
    <w:rsid w:val="00A52BEA"/>
    <w:rsid w:val="00A550DA"/>
    <w:rsid w:val="00A64970"/>
    <w:rsid w:val="00A6515E"/>
    <w:rsid w:val="00A656DC"/>
    <w:rsid w:val="00A70B16"/>
    <w:rsid w:val="00A7229E"/>
    <w:rsid w:val="00A729A9"/>
    <w:rsid w:val="00A745DB"/>
    <w:rsid w:val="00A74C26"/>
    <w:rsid w:val="00A74F58"/>
    <w:rsid w:val="00A7517D"/>
    <w:rsid w:val="00A75E86"/>
    <w:rsid w:val="00A7702C"/>
    <w:rsid w:val="00A8018E"/>
    <w:rsid w:val="00A82AD9"/>
    <w:rsid w:val="00A83EFF"/>
    <w:rsid w:val="00A8454E"/>
    <w:rsid w:val="00A8496F"/>
    <w:rsid w:val="00A84BFD"/>
    <w:rsid w:val="00A85F2C"/>
    <w:rsid w:val="00A9323F"/>
    <w:rsid w:val="00A93F46"/>
    <w:rsid w:val="00A944F0"/>
    <w:rsid w:val="00A94FA6"/>
    <w:rsid w:val="00A965E7"/>
    <w:rsid w:val="00A97275"/>
    <w:rsid w:val="00AA0BFA"/>
    <w:rsid w:val="00AA1D7B"/>
    <w:rsid w:val="00AA35D1"/>
    <w:rsid w:val="00AA39E6"/>
    <w:rsid w:val="00AB0CB5"/>
    <w:rsid w:val="00AB1AFD"/>
    <w:rsid w:val="00AB1CAE"/>
    <w:rsid w:val="00AB2313"/>
    <w:rsid w:val="00AB23DA"/>
    <w:rsid w:val="00AB3821"/>
    <w:rsid w:val="00AB3BED"/>
    <w:rsid w:val="00AB435F"/>
    <w:rsid w:val="00AB6B30"/>
    <w:rsid w:val="00AB7E35"/>
    <w:rsid w:val="00AC058E"/>
    <w:rsid w:val="00AC06E5"/>
    <w:rsid w:val="00AC3E4F"/>
    <w:rsid w:val="00AC4614"/>
    <w:rsid w:val="00AC5102"/>
    <w:rsid w:val="00AD2AFE"/>
    <w:rsid w:val="00AD3C6C"/>
    <w:rsid w:val="00AD53E6"/>
    <w:rsid w:val="00AE32A7"/>
    <w:rsid w:val="00AE468F"/>
    <w:rsid w:val="00AE63E8"/>
    <w:rsid w:val="00AF07E5"/>
    <w:rsid w:val="00AF19CE"/>
    <w:rsid w:val="00AF231E"/>
    <w:rsid w:val="00AF37DE"/>
    <w:rsid w:val="00AF5D91"/>
    <w:rsid w:val="00B00A51"/>
    <w:rsid w:val="00B01D53"/>
    <w:rsid w:val="00B02092"/>
    <w:rsid w:val="00B032B0"/>
    <w:rsid w:val="00B04113"/>
    <w:rsid w:val="00B046F4"/>
    <w:rsid w:val="00B04C77"/>
    <w:rsid w:val="00B07120"/>
    <w:rsid w:val="00B07C47"/>
    <w:rsid w:val="00B10397"/>
    <w:rsid w:val="00B103C2"/>
    <w:rsid w:val="00B10A8C"/>
    <w:rsid w:val="00B10B1C"/>
    <w:rsid w:val="00B121AE"/>
    <w:rsid w:val="00B14763"/>
    <w:rsid w:val="00B162F2"/>
    <w:rsid w:val="00B169DE"/>
    <w:rsid w:val="00B20006"/>
    <w:rsid w:val="00B2251B"/>
    <w:rsid w:val="00B230A5"/>
    <w:rsid w:val="00B25C70"/>
    <w:rsid w:val="00B266FC"/>
    <w:rsid w:val="00B30DB5"/>
    <w:rsid w:val="00B33227"/>
    <w:rsid w:val="00B33363"/>
    <w:rsid w:val="00B3494C"/>
    <w:rsid w:val="00B34E22"/>
    <w:rsid w:val="00B35BC6"/>
    <w:rsid w:val="00B36626"/>
    <w:rsid w:val="00B418D4"/>
    <w:rsid w:val="00B43100"/>
    <w:rsid w:val="00B43233"/>
    <w:rsid w:val="00B46904"/>
    <w:rsid w:val="00B50479"/>
    <w:rsid w:val="00B51F0B"/>
    <w:rsid w:val="00B53180"/>
    <w:rsid w:val="00B53655"/>
    <w:rsid w:val="00B5424A"/>
    <w:rsid w:val="00B55915"/>
    <w:rsid w:val="00B57AD2"/>
    <w:rsid w:val="00B62C76"/>
    <w:rsid w:val="00B642FB"/>
    <w:rsid w:val="00B658DB"/>
    <w:rsid w:val="00B65FC4"/>
    <w:rsid w:val="00B66495"/>
    <w:rsid w:val="00B66B6F"/>
    <w:rsid w:val="00B6798A"/>
    <w:rsid w:val="00B700E9"/>
    <w:rsid w:val="00B72611"/>
    <w:rsid w:val="00B72D93"/>
    <w:rsid w:val="00B75E04"/>
    <w:rsid w:val="00B77FF3"/>
    <w:rsid w:val="00B81976"/>
    <w:rsid w:val="00B82510"/>
    <w:rsid w:val="00B840F7"/>
    <w:rsid w:val="00B842EC"/>
    <w:rsid w:val="00B85C60"/>
    <w:rsid w:val="00B87C56"/>
    <w:rsid w:val="00B90579"/>
    <w:rsid w:val="00B9105F"/>
    <w:rsid w:val="00B91D36"/>
    <w:rsid w:val="00B91FAB"/>
    <w:rsid w:val="00B92479"/>
    <w:rsid w:val="00B93442"/>
    <w:rsid w:val="00B93A6C"/>
    <w:rsid w:val="00B94D9C"/>
    <w:rsid w:val="00B95031"/>
    <w:rsid w:val="00B95092"/>
    <w:rsid w:val="00B9700A"/>
    <w:rsid w:val="00B97D37"/>
    <w:rsid w:val="00BA158F"/>
    <w:rsid w:val="00BA1CAC"/>
    <w:rsid w:val="00BA2890"/>
    <w:rsid w:val="00BA2B82"/>
    <w:rsid w:val="00BA3218"/>
    <w:rsid w:val="00BA60CC"/>
    <w:rsid w:val="00BA6F80"/>
    <w:rsid w:val="00BA7004"/>
    <w:rsid w:val="00BA7359"/>
    <w:rsid w:val="00BB0A9B"/>
    <w:rsid w:val="00BB0E1E"/>
    <w:rsid w:val="00BB19D0"/>
    <w:rsid w:val="00BB38E6"/>
    <w:rsid w:val="00BB64AC"/>
    <w:rsid w:val="00BC2D53"/>
    <w:rsid w:val="00BC505E"/>
    <w:rsid w:val="00BD00D0"/>
    <w:rsid w:val="00BD5347"/>
    <w:rsid w:val="00BD6A43"/>
    <w:rsid w:val="00BD7267"/>
    <w:rsid w:val="00BD7396"/>
    <w:rsid w:val="00BD744F"/>
    <w:rsid w:val="00BE01B0"/>
    <w:rsid w:val="00BE0BB3"/>
    <w:rsid w:val="00BE1ABD"/>
    <w:rsid w:val="00BE2DA5"/>
    <w:rsid w:val="00BE536E"/>
    <w:rsid w:val="00BE5CF5"/>
    <w:rsid w:val="00BE70D8"/>
    <w:rsid w:val="00BE7838"/>
    <w:rsid w:val="00BE79FB"/>
    <w:rsid w:val="00BE7C66"/>
    <w:rsid w:val="00BF3F5F"/>
    <w:rsid w:val="00BF4235"/>
    <w:rsid w:val="00BF599A"/>
    <w:rsid w:val="00BF67F4"/>
    <w:rsid w:val="00BF79A2"/>
    <w:rsid w:val="00BF7E8D"/>
    <w:rsid w:val="00C02606"/>
    <w:rsid w:val="00C03DAE"/>
    <w:rsid w:val="00C077DE"/>
    <w:rsid w:val="00C10C9E"/>
    <w:rsid w:val="00C10F7E"/>
    <w:rsid w:val="00C11BD8"/>
    <w:rsid w:val="00C12426"/>
    <w:rsid w:val="00C127EC"/>
    <w:rsid w:val="00C1395E"/>
    <w:rsid w:val="00C13A0E"/>
    <w:rsid w:val="00C14F64"/>
    <w:rsid w:val="00C14FE6"/>
    <w:rsid w:val="00C16B61"/>
    <w:rsid w:val="00C1773A"/>
    <w:rsid w:val="00C20ECB"/>
    <w:rsid w:val="00C21F62"/>
    <w:rsid w:val="00C26816"/>
    <w:rsid w:val="00C26A05"/>
    <w:rsid w:val="00C30083"/>
    <w:rsid w:val="00C322B6"/>
    <w:rsid w:val="00C32686"/>
    <w:rsid w:val="00C334DD"/>
    <w:rsid w:val="00C337D3"/>
    <w:rsid w:val="00C34AE0"/>
    <w:rsid w:val="00C34D82"/>
    <w:rsid w:val="00C408EF"/>
    <w:rsid w:val="00C41731"/>
    <w:rsid w:val="00C4355E"/>
    <w:rsid w:val="00C455FE"/>
    <w:rsid w:val="00C45DBC"/>
    <w:rsid w:val="00C50299"/>
    <w:rsid w:val="00C52795"/>
    <w:rsid w:val="00C52EC9"/>
    <w:rsid w:val="00C538E8"/>
    <w:rsid w:val="00C5743E"/>
    <w:rsid w:val="00C5793E"/>
    <w:rsid w:val="00C619C1"/>
    <w:rsid w:val="00C62374"/>
    <w:rsid w:val="00C64AE4"/>
    <w:rsid w:val="00C65645"/>
    <w:rsid w:val="00C672A7"/>
    <w:rsid w:val="00C673D9"/>
    <w:rsid w:val="00C700D8"/>
    <w:rsid w:val="00C70B4E"/>
    <w:rsid w:val="00C70F72"/>
    <w:rsid w:val="00C72FFF"/>
    <w:rsid w:val="00C743CE"/>
    <w:rsid w:val="00C7534B"/>
    <w:rsid w:val="00C7610D"/>
    <w:rsid w:val="00C764AE"/>
    <w:rsid w:val="00C77426"/>
    <w:rsid w:val="00C805EB"/>
    <w:rsid w:val="00C81D90"/>
    <w:rsid w:val="00C836A7"/>
    <w:rsid w:val="00C84793"/>
    <w:rsid w:val="00C90D6C"/>
    <w:rsid w:val="00C92499"/>
    <w:rsid w:val="00C931DC"/>
    <w:rsid w:val="00C934F0"/>
    <w:rsid w:val="00C94278"/>
    <w:rsid w:val="00C9586E"/>
    <w:rsid w:val="00CA0294"/>
    <w:rsid w:val="00CA0C21"/>
    <w:rsid w:val="00CA2E09"/>
    <w:rsid w:val="00CA343C"/>
    <w:rsid w:val="00CA4E2C"/>
    <w:rsid w:val="00CA78B1"/>
    <w:rsid w:val="00CB0200"/>
    <w:rsid w:val="00CB07C8"/>
    <w:rsid w:val="00CB288A"/>
    <w:rsid w:val="00CB4BC1"/>
    <w:rsid w:val="00CB5067"/>
    <w:rsid w:val="00CB62B7"/>
    <w:rsid w:val="00CC0036"/>
    <w:rsid w:val="00CC12DC"/>
    <w:rsid w:val="00CC1B9C"/>
    <w:rsid w:val="00CC1EF5"/>
    <w:rsid w:val="00CC3423"/>
    <w:rsid w:val="00CC344E"/>
    <w:rsid w:val="00CC372E"/>
    <w:rsid w:val="00CC37CD"/>
    <w:rsid w:val="00CC3869"/>
    <w:rsid w:val="00CC3BF3"/>
    <w:rsid w:val="00CC3DDC"/>
    <w:rsid w:val="00CC55B3"/>
    <w:rsid w:val="00CC598D"/>
    <w:rsid w:val="00CC739E"/>
    <w:rsid w:val="00CC7D91"/>
    <w:rsid w:val="00CD271B"/>
    <w:rsid w:val="00CD288A"/>
    <w:rsid w:val="00CD2992"/>
    <w:rsid w:val="00CD4C33"/>
    <w:rsid w:val="00CD5D25"/>
    <w:rsid w:val="00CE0E83"/>
    <w:rsid w:val="00CE1860"/>
    <w:rsid w:val="00CE7D2D"/>
    <w:rsid w:val="00CF0AB0"/>
    <w:rsid w:val="00CF1D5E"/>
    <w:rsid w:val="00CF3348"/>
    <w:rsid w:val="00CF34CC"/>
    <w:rsid w:val="00CF44F9"/>
    <w:rsid w:val="00CF739A"/>
    <w:rsid w:val="00CF7B4A"/>
    <w:rsid w:val="00D029FF"/>
    <w:rsid w:val="00D03A93"/>
    <w:rsid w:val="00D03D27"/>
    <w:rsid w:val="00D10725"/>
    <w:rsid w:val="00D11E47"/>
    <w:rsid w:val="00D13C93"/>
    <w:rsid w:val="00D14A82"/>
    <w:rsid w:val="00D14B00"/>
    <w:rsid w:val="00D16E8A"/>
    <w:rsid w:val="00D202B5"/>
    <w:rsid w:val="00D249EF"/>
    <w:rsid w:val="00D24ABA"/>
    <w:rsid w:val="00D26797"/>
    <w:rsid w:val="00D26B47"/>
    <w:rsid w:val="00D27905"/>
    <w:rsid w:val="00D30BE2"/>
    <w:rsid w:val="00D3535C"/>
    <w:rsid w:val="00D3709A"/>
    <w:rsid w:val="00D372E6"/>
    <w:rsid w:val="00D37F23"/>
    <w:rsid w:val="00D40C5C"/>
    <w:rsid w:val="00D40D7D"/>
    <w:rsid w:val="00D41378"/>
    <w:rsid w:val="00D422B6"/>
    <w:rsid w:val="00D43273"/>
    <w:rsid w:val="00D44437"/>
    <w:rsid w:val="00D44458"/>
    <w:rsid w:val="00D4449D"/>
    <w:rsid w:val="00D44931"/>
    <w:rsid w:val="00D45B23"/>
    <w:rsid w:val="00D465C5"/>
    <w:rsid w:val="00D46743"/>
    <w:rsid w:val="00D46A72"/>
    <w:rsid w:val="00D47359"/>
    <w:rsid w:val="00D51403"/>
    <w:rsid w:val="00D51DF7"/>
    <w:rsid w:val="00D51FF7"/>
    <w:rsid w:val="00D5249B"/>
    <w:rsid w:val="00D52ED8"/>
    <w:rsid w:val="00D530E0"/>
    <w:rsid w:val="00D53510"/>
    <w:rsid w:val="00D5394C"/>
    <w:rsid w:val="00D53D1C"/>
    <w:rsid w:val="00D53E9D"/>
    <w:rsid w:val="00D55425"/>
    <w:rsid w:val="00D55F6A"/>
    <w:rsid w:val="00D56D2F"/>
    <w:rsid w:val="00D6145C"/>
    <w:rsid w:val="00D653A7"/>
    <w:rsid w:val="00D676C5"/>
    <w:rsid w:val="00D70BA3"/>
    <w:rsid w:val="00D7155C"/>
    <w:rsid w:val="00D748E0"/>
    <w:rsid w:val="00D774F1"/>
    <w:rsid w:val="00D77F27"/>
    <w:rsid w:val="00D80F47"/>
    <w:rsid w:val="00D81DBD"/>
    <w:rsid w:val="00D82707"/>
    <w:rsid w:val="00D82CFD"/>
    <w:rsid w:val="00D8366E"/>
    <w:rsid w:val="00D83B44"/>
    <w:rsid w:val="00D83E57"/>
    <w:rsid w:val="00D8427E"/>
    <w:rsid w:val="00D86BC3"/>
    <w:rsid w:val="00D87E29"/>
    <w:rsid w:val="00D919B2"/>
    <w:rsid w:val="00D925D8"/>
    <w:rsid w:val="00D94192"/>
    <w:rsid w:val="00D94256"/>
    <w:rsid w:val="00DA02CC"/>
    <w:rsid w:val="00DA0CEC"/>
    <w:rsid w:val="00DA1A78"/>
    <w:rsid w:val="00DA1D7F"/>
    <w:rsid w:val="00DA4134"/>
    <w:rsid w:val="00DA7B2B"/>
    <w:rsid w:val="00DB1514"/>
    <w:rsid w:val="00DB1ED3"/>
    <w:rsid w:val="00DB20AD"/>
    <w:rsid w:val="00DB2AF7"/>
    <w:rsid w:val="00DB372D"/>
    <w:rsid w:val="00DB4AB4"/>
    <w:rsid w:val="00DB59FD"/>
    <w:rsid w:val="00DB5A6F"/>
    <w:rsid w:val="00DB5EA5"/>
    <w:rsid w:val="00DB5F3F"/>
    <w:rsid w:val="00DB6920"/>
    <w:rsid w:val="00DB7E89"/>
    <w:rsid w:val="00DB7EA9"/>
    <w:rsid w:val="00DC1A1D"/>
    <w:rsid w:val="00DC43C5"/>
    <w:rsid w:val="00DC526D"/>
    <w:rsid w:val="00DC6172"/>
    <w:rsid w:val="00DC689B"/>
    <w:rsid w:val="00DC7870"/>
    <w:rsid w:val="00DD15B3"/>
    <w:rsid w:val="00DD1FA7"/>
    <w:rsid w:val="00DD2D1D"/>
    <w:rsid w:val="00DD4012"/>
    <w:rsid w:val="00DD5426"/>
    <w:rsid w:val="00DE047D"/>
    <w:rsid w:val="00DE467D"/>
    <w:rsid w:val="00DE685A"/>
    <w:rsid w:val="00DE71BF"/>
    <w:rsid w:val="00DE7232"/>
    <w:rsid w:val="00DF2869"/>
    <w:rsid w:val="00DF3A20"/>
    <w:rsid w:val="00DF794B"/>
    <w:rsid w:val="00E0106A"/>
    <w:rsid w:val="00E0376C"/>
    <w:rsid w:val="00E056D8"/>
    <w:rsid w:val="00E059F0"/>
    <w:rsid w:val="00E06B0A"/>
    <w:rsid w:val="00E1412B"/>
    <w:rsid w:val="00E1578D"/>
    <w:rsid w:val="00E1673C"/>
    <w:rsid w:val="00E25512"/>
    <w:rsid w:val="00E258CD"/>
    <w:rsid w:val="00E25B53"/>
    <w:rsid w:val="00E2611C"/>
    <w:rsid w:val="00E306BB"/>
    <w:rsid w:val="00E31138"/>
    <w:rsid w:val="00E31554"/>
    <w:rsid w:val="00E32289"/>
    <w:rsid w:val="00E32475"/>
    <w:rsid w:val="00E32D61"/>
    <w:rsid w:val="00E349EF"/>
    <w:rsid w:val="00E35736"/>
    <w:rsid w:val="00E36526"/>
    <w:rsid w:val="00E36FEF"/>
    <w:rsid w:val="00E41D28"/>
    <w:rsid w:val="00E44987"/>
    <w:rsid w:val="00E479C5"/>
    <w:rsid w:val="00E47D0D"/>
    <w:rsid w:val="00E508CA"/>
    <w:rsid w:val="00E51A1A"/>
    <w:rsid w:val="00E521C3"/>
    <w:rsid w:val="00E5357A"/>
    <w:rsid w:val="00E53B9E"/>
    <w:rsid w:val="00E5467B"/>
    <w:rsid w:val="00E55C26"/>
    <w:rsid w:val="00E574EA"/>
    <w:rsid w:val="00E60673"/>
    <w:rsid w:val="00E61CD9"/>
    <w:rsid w:val="00E63BA2"/>
    <w:rsid w:val="00E63CC9"/>
    <w:rsid w:val="00E652B4"/>
    <w:rsid w:val="00E65D46"/>
    <w:rsid w:val="00E65E2F"/>
    <w:rsid w:val="00E66BA5"/>
    <w:rsid w:val="00E7136D"/>
    <w:rsid w:val="00E737EB"/>
    <w:rsid w:val="00E745F1"/>
    <w:rsid w:val="00E7699E"/>
    <w:rsid w:val="00E76FDC"/>
    <w:rsid w:val="00E7712B"/>
    <w:rsid w:val="00E77F54"/>
    <w:rsid w:val="00E813A1"/>
    <w:rsid w:val="00E818BE"/>
    <w:rsid w:val="00E82041"/>
    <w:rsid w:val="00E831C3"/>
    <w:rsid w:val="00E832E8"/>
    <w:rsid w:val="00E8583E"/>
    <w:rsid w:val="00E86015"/>
    <w:rsid w:val="00E860C1"/>
    <w:rsid w:val="00E86334"/>
    <w:rsid w:val="00E864D9"/>
    <w:rsid w:val="00E9086C"/>
    <w:rsid w:val="00E90AEE"/>
    <w:rsid w:val="00E9188B"/>
    <w:rsid w:val="00E952AB"/>
    <w:rsid w:val="00E968FE"/>
    <w:rsid w:val="00E96DD9"/>
    <w:rsid w:val="00EA0702"/>
    <w:rsid w:val="00EA0FD5"/>
    <w:rsid w:val="00EA2E25"/>
    <w:rsid w:val="00EA42C3"/>
    <w:rsid w:val="00EA4B82"/>
    <w:rsid w:val="00EA61E0"/>
    <w:rsid w:val="00EA7049"/>
    <w:rsid w:val="00EB1811"/>
    <w:rsid w:val="00EB2501"/>
    <w:rsid w:val="00EB3653"/>
    <w:rsid w:val="00EB4CC8"/>
    <w:rsid w:val="00EB56AC"/>
    <w:rsid w:val="00EB5D07"/>
    <w:rsid w:val="00EB6C30"/>
    <w:rsid w:val="00EC1CE7"/>
    <w:rsid w:val="00EC340B"/>
    <w:rsid w:val="00ED013B"/>
    <w:rsid w:val="00ED106B"/>
    <w:rsid w:val="00ED1348"/>
    <w:rsid w:val="00ED1519"/>
    <w:rsid w:val="00ED1539"/>
    <w:rsid w:val="00ED1902"/>
    <w:rsid w:val="00ED3001"/>
    <w:rsid w:val="00ED5923"/>
    <w:rsid w:val="00EE1EB7"/>
    <w:rsid w:val="00EE406A"/>
    <w:rsid w:val="00EF0577"/>
    <w:rsid w:val="00EF2FA2"/>
    <w:rsid w:val="00EF2FD7"/>
    <w:rsid w:val="00EF6248"/>
    <w:rsid w:val="00EF76D1"/>
    <w:rsid w:val="00F0370E"/>
    <w:rsid w:val="00F03EC6"/>
    <w:rsid w:val="00F04B24"/>
    <w:rsid w:val="00F11CB9"/>
    <w:rsid w:val="00F1284A"/>
    <w:rsid w:val="00F12A6F"/>
    <w:rsid w:val="00F170BF"/>
    <w:rsid w:val="00F22917"/>
    <w:rsid w:val="00F25DAA"/>
    <w:rsid w:val="00F310AF"/>
    <w:rsid w:val="00F321A4"/>
    <w:rsid w:val="00F343FA"/>
    <w:rsid w:val="00F3460E"/>
    <w:rsid w:val="00F36228"/>
    <w:rsid w:val="00F365C5"/>
    <w:rsid w:val="00F369C2"/>
    <w:rsid w:val="00F374AB"/>
    <w:rsid w:val="00F37ED0"/>
    <w:rsid w:val="00F40025"/>
    <w:rsid w:val="00F40411"/>
    <w:rsid w:val="00F4052C"/>
    <w:rsid w:val="00F417DF"/>
    <w:rsid w:val="00F418E5"/>
    <w:rsid w:val="00F422AA"/>
    <w:rsid w:val="00F42AEF"/>
    <w:rsid w:val="00F435D6"/>
    <w:rsid w:val="00F450CD"/>
    <w:rsid w:val="00F46238"/>
    <w:rsid w:val="00F47423"/>
    <w:rsid w:val="00F50113"/>
    <w:rsid w:val="00F5049E"/>
    <w:rsid w:val="00F52C25"/>
    <w:rsid w:val="00F5364D"/>
    <w:rsid w:val="00F576C7"/>
    <w:rsid w:val="00F57CC6"/>
    <w:rsid w:val="00F60160"/>
    <w:rsid w:val="00F61B79"/>
    <w:rsid w:val="00F62C57"/>
    <w:rsid w:val="00F638E5"/>
    <w:rsid w:val="00F64378"/>
    <w:rsid w:val="00F653DF"/>
    <w:rsid w:val="00F66B10"/>
    <w:rsid w:val="00F70B66"/>
    <w:rsid w:val="00F723FD"/>
    <w:rsid w:val="00F729EB"/>
    <w:rsid w:val="00F74884"/>
    <w:rsid w:val="00F7505B"/>
    <w:rsid w:val="00F756E7"/>
    <w:rsid w:val="00F7587E"/>
    <w:rsid w:val="00F7619B"/>
    <w:rsid w:val="00F76CAB"/>
    <w:rsid w:val="00F77236"/>
    <w:rsid w:val="00F77960"/>
    <w:rsid w:val="00F80B77"/>
    <w:rsid w:val="00F828C8"/>
    <w:rsid w:val="00F83460"/>
    <w:rsid w:val="00F84E0C"/>
    <w:rsid w:val="00F85262"/>
    <w:rsid w:val="00F9084D"/>
    <w:rsid w:val="00F91F3D"/>
    <w:rsid w:val="00F92AAA"/>
    <w:rsid w:val="00F92ACC"/>
    <w:rsid w:val="00F9495D"/>
    <w:rsid w:val="00F95032"/>
    <w:rsid w:val="00F96192"/>
    <w:rsid w:val="00F96C1E"/>
    <w:rsid w:val="00FA7BA7"/>
    <w:rsid w:val="00FA7F18"/>
    <w:rsid w:val="00FB0301"/>
    <w:rsid w:val="00FB2204"/>
    <w:rsid w:val="00FB30CF"/>
    <w:rsid w:val="00FB3688"/>
    <w:rsid w:val="00FB6E28"/>
    <w:rsid w:val="00FB7073"/>
    <w:rsid w:val="00FC03C5"/>
    <w:rsid w:val="00FC224D"/>
    <w:rsid w:val="00FC5080"/>
    <w:rsid w:val="00FC5EFE"/>
    <w:rsid w:val="00FD07E9"/>
    <w:rsid w:val="00FD1374"/>
    <w:rsid w:val="00FD26D1"/>
    <w:rsid w:val="00FD3F8A"/>
    <w:rsid w:val="00FD432F"/>
    <w:rsid w:val="00FD693E"/>
    <w:rsid w:val="00FD7626"/>
    <w:rsid w:val="00FD7D94"/>
    <w:rsid w:val="00FE1D09"/>
    <w:rsid w:val="00FE1DB5"/>
    <w:rsid w:val="00FE2A64"/>
    <w:rsid w:val="00FE2BDA"/>
    <w:rsid w:val="00FE2F56"/>
    <w:rsid w:val="00FE41BF"/>
    <w:rsid w:val="00FE4694"/>
    <w:rsid w:val="00FE5E44"/>
    <w:rsid w:val="00FE6452"/>
    <w:rsid w:val="00FE678C"/>
    <w:rsid w:val="00FE7D11"/>
    <w:rsid w:val="00FF1B9E"/>
    <w:rsid w:val="00FF37F7"/>
    <w:rsid w:val="00FF5312"/>
    <w:rsid w:val="00FF5ACB"/>
    <w:rsid w:val="00FF6302"/>
    <w:rsid w:val="00FF7F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896FE"/>
  <w15:chartTrackingRefBased/>
  <w15:docId w15:val="{2F856733-3056-49E5-9562-7A57992C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BE79FB"/>
    <w:pPr>
      <w:keepNext/>
      <w:keepLines/>
      <w:spacing w:after="63"/>
      <w:ind w:left="128"/>
      <w:outlineLvl w:val="0"/>
    </w:pPr>
    <w:rPr>
      <w:rFonts w:ascii="Calibri" w:eastAsia="Calibri" w:hAnsi="Calibri" w:cs="Calibri"/>
      <w:b/>
      <w:color w:val="000000"/>
      <w:sz w:val="28"/>
      <w:lang w:eastAsia="en-ZA"/>
    </w:rPr>
  </w:style>
  <w:style w:type="paragraph" w:styleId="Heading2">
    <w:name w:val="heading 2"/>
    <w:next w:val="Normal"/>
    <w:link w:val="Heading2Char"/>
    <w:uiPriority w:val="9"/>
    <w:unhideWhenUsed/>
    <w:qFormat/>
    <w:rsid w:val="00BE79FB"/>
    <w:pPr>
      <w:keepNext/>
      <w:keepLines/>
      <w:spacing w:after="0"/>
      <w:ind w:left="152" w:hanging="10"/>
      <w:outlineLvl w:val="1"/>
    </w:pPr>
    <w:rPr>
      <w:rFonts w:ascii="Calibri" w:eastAsia="Calibri" w:hAnsi="Calibri" w:cs="Calibri"/>
      <w:b/>
      <w:color w:val="000000"/>
      <w:sz w:val="24"/>
      <w:lang w:eastAsia="en-ZA"/>
    </w:rPr>
  </w:style>
  <w:style w:type="paragraph" w:styleId="Heading3">
    <w:name w:val="heading 3"/>
    <w:next w:val="Normal"/>
    <w:link w:val="Heading3Char"/>
    <w:uiPriority w:val="9"/>
    <w:unhideWhenUsed/>
    <w:qFormat/>
    <w:rsid w:val="00BE79FB"/>
    <w:pPr>
      <w:keepNext/>
      <w:keepLines/>
      <w:shd w:val="clear" w:color="auto" w:fill="808080"/>
      <w:spacing w:after="5" w:line="269" w:lineRule="auto"/>
      <w:ind w:left="68" w:hanging="10"/>
      <w:outlineLvl w:val="2"/>
    </w:pPr>
    <w:rPr>
      <w:rFonts w:ascii="Calibri" w:eastAsia="Calibri" w:hAnsi="Calibri" w:cs="Calibri"/>
      <w:b/>
      <w:color w:val="000000"/>
      <w:lang w:eastAsia="en-ZA"/>
    </w:rPr>
  </w:style>
  <w:style w:type="paragraph" w:styleId="Heading4">
    <w:name w:val="heading 4"/>
    <w:next w:val="Normal"/>
    <w:link w:val="Heading4Char"/>
    <w:uiPriority w:val="9"/>
    <w:unhideWhenUsed/>
    <w:qFormat/>
    <w:rsid w:val="00BE79FB"/>
    <w:pPr>
      <w:keepNext/>
      <w:keepLines/>
      <w:shd w:val="clear" w:color="auto" w:fill="808080"/>
      <w:spacing w:after="5" w:line="269" w:lineRule="auto"/>
      <w:ind w:left="68" w:hanging="10"/>
      <w:outlineLvl w:val="3"/>
    </w:pPr>
    <w:rPr>
      <w:rFonts w:ascii="Calibri" w:eastAsia="Calibri" w:hAnsi="Calibri" w:cs="Calibri"/>
      <w:b/>
      <w:color w:val="000000"/>
      <w:lang w:eastAsia="en-ZA"/>
    </w:rPr>
  </w:style>
  <w:style w:type="paragraph" w:styleId="Heading5">
    <w:name w:val="heading 5"/>
    <w:next w:val="Normal"/>
    <w:link w:val="Heading5Char"/>
    <w:uiPriority w:val="9"/>
    <w:unhideWhenUsed/>
    <w:qFormat/>
    <w:rsid w:val="00BE79FB"/>
    <w:pPr>
      <w:keepNext/>
      <w:keepLines/>
      <w:spacing w:after="5" w:line="258" w:lineRule="auto"/>
      <w:ind w:left="68" w:hanging="10"/>
      <w:jc w:val="both"/>
      <w:outlineLvl w:val="4"/>
    </w:pPr>
    <w:rPr>
      <w:rFonts w:ascii="Calibri" w:eastAsia="Calibri" w:hAnsi="Calibri" w:cs="Calibri"/>
      <w:b/>
      <w:i/>
      <w:color w:val="000000"/>
      <w:lang w:eastAsia="en-ZA"/>
    </w:rPr>
  </w:style>
  <w:style w:type="paragraph" w:styleId="Heading6">
    <w:name w:val="heading 6"/>
    <w:next w:val="Normal"/>
    <w:link w:val="Heading6Char"/>
    <w:uiPriority w:val="9"/>
    <w:unhideWhenUsed/>
    <w:qFormat/>
    <w:rsid w:val="00BE79FB"/>
    <w:pPr>
      <w:keepNext/>
      <w:keepLines/>
      <w:shd w:val="clear" w:color="auto" w:fill="808080"/>
      <w:spacing w:after="5" w:line="269" w:lineRule="auto"/>
      <w:ind w:left="68" w:hanging="10"/>
      <w:outlineLvl w:val="5"/>
    </w:pPr>
    <w:rPr>
      <w:rFonts w:ascii="Calibri" w:eastAsia="Calibri" w:hAnsi="Calibri" w:cs="Calibri"/>
      <w:b/>
      <w:color w:val="000000"/>
      <w:lang w:eastAsia="en-ZA"/>
    </w:rPr>
  </w:style>
  <w:style w:type="paragraph" w:styleId="Heading7">
    <w:name w:val="heading 7"/>
    <w:next w:val="Normal"/>
    <w:link w:val="Heading7Char"/>
    <w:uiPriority w:val="9"/>
    <w:unhideWhenUsed/>
    <w:qFormat/>
    <w:rsid w:val="00BE79FB"/>
    <w:pPr>
      <w:keepNext/>
      <w:keepLines/>
      <w:spacing w:after="5" w:line="258" w:lineRule="auto"/>
      <w:ind w:left="68" w:hanging="10"/>
      <w:jc w:val="both"/>
      <w:outlineLvl w:val="6"/>
    </w:pPr>
    <w:rPr>
      <w:rFonts w:ascii="Calibri" w:eastAsia="Calibri" w:hAnsi="Calibri" w:cs="Calibri"/>
      <w:b/>
      <w:i/>
      <w:color w:val="000000"/>
      <w:lang w:eastAsia="en-ZA"/>
    </w:rPr>
  </w:style>
  <w:style w:type="paragraph" w:styleId="Heading8">
    <w:name w:val="heading 8"/>
    <w:basedOn w:val="Normal"/>
    <w:next w:val="Normal"/>
    <w:link w:val="Heading8Char"/>
    <w:uiPriority w:val="9"/>
    <w:unhideWhenUsed/>
    <w:qFormat/>
    <w:rsid w:val="00BE79FB"/>
    <w:pPr>
      <w:keepNext/>
      <w:keepLines/>
      <w:spacing w:before="40" w:after="0" w:line="266" w:lineRule="auto"/>
      <w:ind w:left="512" w:hanging="10"/>
      <w:jc w:val="both"/>
      <w:outlineLvl w:val="7"/>
    </w:pPr>
    <w:rPr>
      <w:rFonts w:asciiTheme="majorHAnsi" w:eastAsiaTheme="majorEastAsia" w:hAnsiTheme="majorHAnsi" w:cstheme="majorBidi"/>
      <w:color w:val="272727" w:themeColor="text1" w:themeTint="D8"/>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79FB"/>
    <w:rPr>
      <w:rFonts w:ascii="Calibri" w:eastAsia="Calibri" w:hAnsi="Calibri" w:cs="Calibri"/>
      <w:b/>
      <w:color w:val="000000"/>
      <w:sz w:val="28"/>
      <w:lang w:eastAsia="en-ZA"/>
    </w:rPr>
  </w:style>
  <w:style w:type="character" w:customStyle="1" w:styleId="Heading2Char">
    <w:name w:val="Heading 2 Char"/>
    <w:basedOn w:val="DefaultParagraphFont"/>
    <w:link w:val="Heading2"/>
    <w:uiPriority w:val="9"/>
    <w:rsid w:val="00BE79FB"/>
    <w:rPr>
      <w:rFonts w:ascii="Calibri" w:eastAsia="Calibri" w:hAnsi="Calibri" w:cs="Calibri"/>
      <w:b/>
      <w:color w:val="000000"/>
      <w:sz w:val="24"/>
      <w:lang w:eastAsia="en-ZA"/>
    </w:rPr>
  </w:style>
  <w:style w:type="character" w:customStyle="1" w:styleId="Heading3Char">
    <w:name w:val="Heading 3 Char"/>
    <w:basedOn w:val="DefaultParagraphFont"/>
    <w:link w:val="Heading3"/>
    <w:uiPriority w:val="9"/>
    <w:rsid w:val="00BE79FB"/>
    <w:rPr>
      <w:rFonts w:ascii="Calibri" w:eastAsia="Calibri" w:hAnsi="Calibri" w:cs="Calibri"/>
      <w:b/>
      <w:color w:val="000000"/>
      <w:shd w:val="clear" w:color="auto" w:fill="808080"/>
      <w:lang w:eastAsia="en-ZA"/>
    </w:rPr>
  </w:style>
  <w:style w:type="character" w:customStyle="1" w:styleId="Heading4Char">
    <w:name w:val="Heading 4 Char"/>
    <w:basedOn w:val="DefaultParagraphFont"/>
    <w:link w:val="Heading4"/>
    <w:uiPriority w:val="9"/>
    <w:rsid w:val="00BE79FB"/>
    <w:rPr>
      <w:rFonts w:ascii="Calibri" w:eastAsia="Calibri" w:hAnsi="Calibri" w:cs="Calibri"/>
      <w:b/>
      <w:color w:val="000000"/>
      <w:shd w:val="clear" w:color="auto" w:fill="808080"/>
      <w:lang w:eastAsia="en-ZA"/>
    </w:rPr>
  </w:style>
  <w:style w:type="character" w:customStyle="1" w:styleId="Heading5Char">
    <w:name w:val="Heading 5 Char"/>
    <w:basedOn w:val="DefaultParagraphFont"/>
    <w:link w:val="Heading5"/>
    <w:uiPriority w:val="9"/>
    <w:rsid w:val="00BE79FB"/>
    <w:rPr>
      <w:rFonts w:ascii="Calibri" w:eastAsia="Calibri" w:hAnsi="Calibri" w:cs="Calibri"/>
      <w:b/>
      <w:i/>
      <w:color w:val="000000"/>
      <w:lang w:eastAsia="en-ZA"/>
    </w:rPr>
  </w:style>
  <w:style w:type="character" w:customStyle="1" w:styleId="Heading6Char">
    <w:name w:val="Heading 6 Char"/>
    <w:basedOn w:val="DefaultParagraphFont"/>
    <w:link w:val="Heading6"/>
    <w:uiPriority w:val="9"/>
    <w:rsid w:val="00BE79FB"/>
    <w:rPr>
      <w:rFonts w:ascii="Calibri" w:eastAsia="Calibri" w:hAnsi="Calibri" w:cs="Calibri"/>
      <w:b/>
      <w:color w:val="000000"/>
      <w:shd w:val="clear" w:color="auto" w:fill="808080"/>
      <w:lang w:eastAsia="en-ZA"/>
    </w:rPr>
  </w:style>
  <w:style w:type="character" w:customStyle="1" w:styleId="Heading7Char">
    <w:name w:val="Heading 7 Char"/>
    <w:basedOn w:val="DefaultParagraphFont"/>
    <w:link w:val="Heading7"/>
    <w:uiPriority w:val="9"/>
    <w:rsid w:val="00BE79FB"/>
    <w:rPr>
      <w:rFonts w:ascii="Calibri" w:eastAsia="Calibri" w:hAnsi="Calibri" w:cs="Calibri"/>
      <w:b/>
      <w:i/>
      <w:color w:val="000000"/>
      <w:lang w:eastAsia="en-ZA"/>
    </w:rPr>
  </w:style>
  <w:style w:type="character" w:customStyle="1" w:styleId="Heading8Char">
    <w:name w:val="Heading 8 Char"/>
    <w:basedOn w:val="DefaultParagraphFont"/>
    <w:link w:val="Heading8"/>
    <w:uiPriority w:val="9"/>
    <w:rsid w:val="00BE79FB"/>
    <w:rPr>
      <w:rFonts w:asciiTheme="majorHAnsi" w:eastAsiaTheme="majorEastAsia" w:hAnsiTheme="majorHAnsi" w:cstheme="majorBidi"/>
      <w:color w:val="272727" w:themeColor="text1" w:themeTint="D8"/>
      <w:sz w:val="21"/>
      <w:szCs w:val="21"/>
      <w:lang w:eastAsia="en-ZA"/>
    </w:rPr>
  </w:style>
  <w:style w:type="table" w:customStyle="1" w:styleId="TableGrid0">
    <w:name w:val="TableGrid"/>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Header">
    <w:name w:val="header"/>
    <w:basedOn w:val="Normal"/>
    <w:link w:val="HeaderChar"/>
    <w:uiPriority w:val="99"/>
    <w:unhideWhenUsed/>
    <w:rsid w:val="00BE79FB"/>
    <w:pPr>
      <w:tabs>
        <w:tab w:val="center" w:pos="4513"/>
        <w:tab w:val="right" w:pos="9026"/>
      </w:tabs>
      <w:spacing w:after="0" w:line="240" w:lineRule="auto"/>
      <w:ind w:left="512" w:hanging="10"/>
      <w:jc w:val="both"/>
    </w:pPr>
    <w:rPr>
      <w:rFonts w:ascii="Calibri" w:eastAsia="Calibri" w:hAnsi="Calibri" w:cs="Calibri"/>
      <w:color w:val="000000"/>
      <w:lang w:eastAsia="en-ZA"/>
    </w:rPr>
  </w:style>
  <w:style w:type="character" w:customStyle="1" w:styleId="HeaderChar">
    <w:name w:val="Header Char"/>
    <w:basedOn w:val="DefaultParagraphFont"/>
    <w:link w:val="Header"/>
    <w:uiPriority w:val="99"/>
    <w:rsid w:val="00BE79FB"/>
    <w:rPr>
      <w:rFonts w:ascii="Calibri" w:eastAsia="Calibri" w:hAnsi="Calibri" w:cs="Calibri"/>
      <w:color w:val="000000"/>
      <w:lang w:eastAsia="en-ZA"/>
    </w:rPr>
  </w:style>
  <w:style w:type="paragraph" w:styleId="ListParagraph">
    <w:name w:val="List Paragraph"/>
    <w:aliases w:val="Indent Paragraph,Kist Bullet,Table bullets,Bullet Points,Liste Paragraf,Llista Nivell1,Lista de nivel 1,Paragraphe de liste PBLH,Bullet list,Table of contents numbered,Graph &amp; Table tite,List Paragraph (numbered (a)),Liste 1,Bullets,Ha"/>
    <w:basedOn w:val="Normal"/>
    <w:link w:val="ListParagraphChar"/>
    <w:uiPriority w:val="34"/>
    <w:qFormat/>
    <w:rsid w:val="00BE79FB"/>
    <w:pPr>
      <w:spacing w:after="5" w:line="266" w:lineRule="auto"/>
      <w:ind w:left="720" w:hanging="10"/>
      <w:contextualSpacing/>
      <w:jc w:val="both"/>
    </w:pPr>
    <w:rPr>
      <w:rFonts w:ascii="Calibri" w:eastAsia="Calibri" w:hAnsi="Calibri" w:cs="Calibri"/>
      <w:color w:val="000000"/>
      <w:lang w:eastAsia="en-ZA"/>
    </w:rPr>
  </w:style>
  <w:style w:type="table" w:customStyle="1" w:styleId="TableGrid78">
    <w:name w:val="Table Grid78"/>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E79FB"/>
  </w:style>
  <w:style w:type="numbering" w:customStyle="1" w:styleId="NoList11">
    <w:name w:val="No List11"/>
    <w:next w:val="NoList"/>
    <w:uiPriority w:val="99"/>
    <w:semiHidden/>
    <w:unhideWhenUsed/>
    <w:rsid w:val="00BE79FB"/>
  </w:style>
  <w:style w:type="paragraph" w:styleId="BodyText3">
    <w:name w:val="Body Text 3"/>
    <w:basedOn w:val="Normal"/>
    <w:link w:val="BodyText3Char1"/>
    <w:rsid w:val="00BE79FB"/>
    <w:pPr>
      <w:spacing w:after="0" w:line="240" w:lineRule="auto"/>
    </w:pPr>
    <w:rPr>
      <w:rFonts w:ascii="Arial" w:eastAsia="Times New Roman" w:hAnsi="Arial" w:cs="Times New Roman"/>
      <w:i/>
      <w:noProof/>
      <w:sz w:val="20"/>
      <w:szCs w:val="20"/>
      <w:lang w:val="en-GB" w:eastAsia="en-GB"/>
    </w:rPr>
  </w:style>
  <w:style w:type="character" w:customStyle="1" w:styleId="BodyText3Char">
    <w:name w:val="Body Text 3 Char"/>
    <w:basedOn w:val="DefaultParagraphFont"/>
    <w:uiPriority w:val="99"/>
    <w:semiHidden/>
    <w:rsid w:val="00BE79FB"/>
    <w:rPr>
      <w:sz w:val="16"/>
      <w:szCs w:val="16"/>
    </w:rPr>
  </w:style>
  <w:style w:type="paragraph" w:styleId="FootnoteText">
    <w:name w:val="footnote text"/>
    <w:aliases w:val="fn"/>
    <w:basedOn w:val="Normal"/>
    <w:link w:val="FootnoteTextChar1"/>
    <w:rsid w:val="00BE79FB"/>
    <w:pPr>
      <w:spacing w:after="0" w:line="240" w:lineRule="auto"/>
    </w:pPr>
    <w:rPr>
      <w:rFonts w:ascii="Arial" w:eastAsia="Times New Roman" w:hAnsi="Arial" w:cs="Times New Roman"/>
      <w:sz w:val="20"/>
      <w:szCs w:val="20"/>
      <w:lang w:val="en-GB" w:eastAsia="en-GB"/>
    </w:rPr>
  </w:style>
  <w:style w:type="character" w:customStyle="1" w:styleId="FootnoteTextChar">
    <w:name w:val="Footnote Text Char"/>
    <w:aliases w:val="fn Char"/>
    <w:basedOn w:val="DefaultParagraphFont"/>
    <w:uiPriority w:val="99"/>
    <w:semiHidden/>
    <w:rsid w:val="00BE79FB"/>
    <w:rPr>
      <w:sz w:val="20"/>
      <w:szCs w:val="20"/>
    </w:rPr>
  </w:style>
  <w:style w:type="character" w:customStyle="1" w:styleId="FootnoteTextChar1">
    <w:name w:val="Footnote Text Char1"/>
    <w:aliases w:val="fn Char1"/>
    <w:link w:val="FootnoteText"/>
    <w:locked/>
    <w:rsid w:val="00BE79FB"/>
    <w:rPr>
      <w:rFonts w:ascii="Arial" w:eastAsia="Times New Roman" w:hAnsi="Arial" w:cs="Times New Roman"/>
      <w:sz w:val="20"/>
      <w:szCs w:val="20"/>
      <w:lang w:val="en-GB" w:eastAsia="en-GB"/>
    </w:rPr>
  </w:style>
  <w:style w:type="character" w:customStyle="1" w:styleId="BodyText3Char1">
    <w:name w:val="Body Text 3 Char1"/>
    <w:link w:val="BodyText3"/>
    <w:locked/>
    <w:rsid w:val="00BE79FB"/>
    <w:rPr>
      <w:rFonts w:ascii="Arial" w:eastAsia="Times New Roman" w:hAnsi="Arial" w:cs="Times New Roman"/>
      <w:i/>
      <w:noProof/>
      <w:sz w:val="20"/>
      <w:szCs w:val="20"/>
      <w:lang w:val="en-GB" w:eastAsia="en-GB"/>
    </w:rPr>
  </w:style>
  <w:style w:type="paragraph" w:styleId="NoSpacing">
    <w:name w:val="No Spacing"/>
    <w:link w:val="NoSpacingChar"/>
    <w:uiPriority w:val="1"/>
    <w:qFormat/>
    <w:rsid w:val="00BE79FB"/>
    <w:pPr>
      <w:spacing w:after="0" w:line="240" w:lineRule="auto"/>
      <w:ind w:left="512" w:hanging="10"/>
      <w:jc w:val="both"/>
    </w:pPr>
    <w:rPr>
      <w:rFonts w:ascii="Calibri" w:eastAsia="Calibri" w:hAnsi="Calibri" w:cs="Calibri"/>
      <w:color w:val="000000"/>
      <w:lang w:eastAsia="en-ZA"/>
    </w:rPr>
  </w:style>
  <w:style w:type="paragraph" w:styleId="IntenseQuote">
    <w:name w:val="Intense Quote"/>
    <w:basedOn w:val="Normal"/>
    <w:next w:val="Normal"/>
    <w:link w:val="IntenseQuoteChar"/>
    <w:uiPriority w:val="30"/>
    <w:qFormat/>
    <w:rsid w:val="00BE79FB"/>
    <w:pPr>
      <w:pBdr>
        <w:top w:val="single" w:sz="4" w:space="10" w:color="5B9BD5" w:themeColor="accent1"/>
        <w:bottom w:val="single" w:sz="4" w:space="10" w:color="5B9BD5" w:themeColor="accent1"/>
      </w:pBdr>
      <w:spacing w:before="360" w:after="360" w:line="266" w:lineRule="auto"/>
      <w:ind w:left="864" w:right="864" w:hanging="10"/>
      <w:jc w:val="center"/>
    </w:pPr>
    <w:rPr>
      <w:rFonts w:ascii="Calibri" w:eastAsia="Calibri" w:hAnsi="Calibri" w:cs="Calibri"/>
      <w:i/>
      <w:iCs/>
      <w:color w:val="5B9BD5" w:themeColor="accent1"/>
      <w:lang w:eastAsia="en-ZA"/>
    </w:rPr>
  </w:style>
  <w:style w:type="character" w:customStyle="1" w:styleId="IntenseQuoteChar">
    <w:name w:val="Intense Quote Char"/>
    <w:basedOn w:val="DefaultParagraphFont"/>
    <w:link w:val="IntenseQuote"/>
    <w:uiPriority w:val="30"/>
    <w:rsid w:val="00BE79FB"/>
    <w:rPr>
      <w:rFonts w:ascii="Calibri" w:eastAsia="Calibri" w:hAnsi="Calibri" w:cs="Calibri"/>
      <w:i/>
      <w:iCs/>
      <w:color w:val="5B9BD5" w:themeColor="accent1"/>
      <w:lang w:eastAsia="en-ZA"/>
    </w:rPr>
  </w:style>
  <w:style w:type="character" w:styleId="IntenseEmphasis">
    <w:name w:val="Intense Emphasis"/>
    <w:basedOn w:val="DefaultParagraphFont"/>
    <w:uiPriority w:val="21"/>
    <w:qFormat/>
    <w:rsid w:val="00BE79FB"/>
    <w:rPr>
      <w:i/>
      <w:iCs/>
      <w:color w:val="5B9BD5" w:themeColor="accent1"/>
    </w:rPr>
  </w:style>
  <w:style w:type="paragraph" w:styleId="Subtitle">
    <w:name w:val="Subtitle"/>
    <w:basedOn w:val="Normal"/>
    <w:next w:val="Normal"/>
    <w:link w:val="SubtitleChar"/>
    <w:uiPriority w:val="11"/>
    <w:qFormat/>
    <w:rsid w:val="00BE79FB"/>
    <w:pPr>
      <w:numPr>
        <w:ilvl w:val="1"/>
      </w:numPr>
      <w:spacing w:line="266" w:lineRule="auto"/>
      <w:ind w:left="512" w:hanging="10"/>
      <w:jc w:val="both"/>
    </w:pPr>
    <w:rPr>
      <w:rFonts w:eastAsiaTheme="minorEastAsia"/>
      <w:color w:val="5A5A5A" w:themeColor="text1" w:themeTint="A5"/>
      <w:spacing w:val="15"/>
      <w:lang w:eastAsia="en-ZA"/>
    </w:rPr>
  </w:style>
  <w:style w:type="character" w:customStyle="1" w:styleId="SubtitleChar">
    <w:name w:val="Subtitle Char"/>
    <w:basedOn w:val="DefaultParagraphFont"/>
    <w:link w:val="Subtitle"/>
    <w:uiPriority w:val="11"/>
    <w:rsid w:val="00BE79FB"/>
    <w:rPr>
      <w:rFonts w:eastAsiaTheme="minorEastAsia"/>
      <w:color w:val="5A5A5A" w:themeColor="text1" w:themeTint="A5"/>
      <w:spacing w:val="15"/>
      <w:lang w:eastAsia="en-ZA"/>
    </w:rPr>
  </w:style>
  <w:style w:type="paragraph" w:styleId="Title">
    <w:name w:val="Title"/>
    <w:basedOn w:val="Normal"/>
    <w:next w:val="Normal"/>
    <w:link w:val="TitleChar"/>
    <w:uiPriority w:val="10"/>
    <w:qFormat/>
    <w:rsid w:val="00BE79FB"/>
    <w:pPr>
      <w:spacing w:after="0" w:line="240" w:lineRule="auto"/>
      <w:ind w:left="512" w:hanging="10"/>
      <w:contextualSpacing/>
      <w:jc w:val="both"/>
    </w:pPr>
    <w:rPr>
      <w:rFonts w:asciiTheme="majorHAnsi" w:eastAsiaTheme="majorEastAsia" w:hAnsiTheme="majorHAnsi" w:cstheme="majorBidi"/>
      <w:spacing w:val="-10"/>
      <w:kern w:val="28"/>
      <w:sz w:val="56"/>
      <w:szCs w:val="56"/>
      <w:lang w:eastAsia="en-ZA"/>
    </w:rPr>
  </w:style>
  <w:style w:type="character" w:customStyle="1" w:styleId="TitleChar">
    <w:name w:val="Title Char"/>
    <w:basedOn w:val="DefaultParagraphFont"/>
    <w:link w:val="Title"/>
    <w:uiPriority w:val="10"/>
    <w:rsid w:val="00BE79FB"/>
    <w:rPr>
      <w:rFonts w:asciiTheme="majorHAnsi" w:eastAsiaTheme="majorEastAsia" w:hAnsiTheme="majorHAnsi" w:cstheme="majorBidi"/>
      <w:spacing w:val="-10"/>
      <w:kern w:val="28"/>
      <w:sz w:val="56"/>
      <w:szCs w:val="56"/>
      <w:lang w:eastAsia="en-ZA"/>
    </w:rPr>
  </w:style>
  <w:style w:type="character" w:styleId="SubtleEmphasis">
    <w:name w:val="Subtle Emphasis"/>
    <w:basedOn w:val="DefaultParagraphFont"/>
    <w:uiPriority w:val="19"/>
    <w:qFormat/>
    <w:rsid w:val="00BE79FB"/>
    <w:rPr>
      <w:i/>
      <w:iCs/>
      <w:color w:val="404040" w:themeColor="text1" w:themeTint="BF"/>
    </w:rPr>
  </w:style>
  <w:style w:type="paragraph" w:customStyle="1" w:styleId="Default">
    <w:name w:val="Default"/>
    <w:rsid w:val="00BE79FB"/>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Pa2">
    <w:name w:val="Pa2"/>
    <w:basedOn w:val="Default"/>
    <w:next w:val="Default"/>
    <w:uiPriority w:val="99"/>
    <w:rsid w:val="00BE79FB"/>
    <w:pPr>
      <w:spacing w:line="201" w:lineRule="atLeast"/>
    </w:pPr>
    <w:rPr>
      <w:rFonts w:ascii="Avenir Book" w:eastAsiaTheme="minorHAnsi" w:hAnsi="Avenir Book" w:cstheme="minorBidi"/>
      <w:color w:val="auto"/>
      <w:lang w:val="en-ZA"/>
    </w:rPr>
  </w:style>
  <w:style w:type="table" w:customStyle="1" w:styleId="TableGrid1">
    <w:name w:val="TableGrid1"/>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
    <w:name w:val="TableGrid11"/>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NormalWeb">
    <w:name w:val="Normal (Web)"/>
    <w:basedOn w:val="Normal"/>
    <w:uiPriority w:val="99"/>
    <w:semiHidden/>
    <w:unhideWhenUsed/>
    <w:rsid w:val="00BE79FB"/>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odyText">
    <w:name w:val="Body Text"/>
    <w:basedOn w:val="Normal"/>
    <w:link w:val="BodyTextChar"/>
    <w:uiPriority w:val="99"/>
    <w:unhideWhenUsed/>
    <w:qFormat/>
    <w:rsid w:val="00BE79FB"/>
    <w:pPr>
      <w:spacing w:after="120" w:line="266" w:lineRule="auto"/>
      <w:ind w:left="512" w:hanging="10"/>
      <w:jc w:val="both"/>
    </w:pPr>
    <w:rPr>
      <w:rFonts w:ascii="Calibri" w:eastAsia="Calibri" w:hAnsi="Calibri" w:cs="Calibri"/>
      <w:color w:val="000000"/>
      <w:lang w:eastAsia="en-ZA"/>
    </w:rPr>
  </w:style>
  <w:style w:type="character" w:customStyle="1" w:styleId="BodyTextChar">
    <w:name w:val="Body Text Char"/>
    <w:basedOn w:val="DefaultParagraphFont"/>
    <w:link w:val="BodyText"/>
    <w:uiPriority w:val="99"/>
    <w:rsid w:val="00BE79FB"/>
    <w:rPr>
      <w:rFonts w:ascii="Calibri" w:eastAsia="Calibri" w:hAnsi="Calibri" w:cs="Calibri"/>
      <w:color w:val="000000"/>
      <w:lang w:eastAsia="en-ZA"/>
    </w:rPr>
  </w:style>
  <w:style w:type="character" w:styleId="Strong">
    <w:name w:val="Strong"/>
    <w:basedOn w:val="DefaultParagraphFont"/>
    <w:uiPriority w:val="22"/>
    <w:qFormat/>
    <w:rsid w:val="00BE79FB"/>
    <w:rPr>
      <w:b/>
      <w:bCs/>
    </w:rPr>
  </w:style>
  <w:style w:type="character" w:styleId="IntenseReference">
    <w:name w:val="Intense Reference"/>
    <w:basedOn w:val="DefaultParagraphFont"/>
    <w:uiPriority w:val="32"/>
    <w:qFormat/>
    <w:rsid w:val="00BE79FB"/>
    <w:rPr>
      <w:b/>
      <w:bCs/>
      <w:smallCaps/>
      <w:color w:val="5B9BD5" w:themeColor="accent1"/>
      <w:spacing w:val="5"/>
    </w:rPr>
  </w:style>
  <w:style w:type="paragraph" w:styleId="BalloonText">
    <w:name w:val="Balloon Text"/>
    <w:basedOn w:val="Normal"/>
    <w:link w:val="BalloonTextChar"/>
    <w:uiPriority w:val="99"/>
    <w:semiHidden/>
    <w:unhideWhenUsed/>
    <w:rsid w:val="00BE79FB"/>
    <w:pPr>
      <w:spacing w:after="0" w:line="240" w:lineRule="auto"/>
      <w:ind w:left="512" w:hanging="10"/>
      <w:jc w:val="both"/>
    </w:pPr>
    <w:rPr>
      <w:rFonts w:ascii="Segoe UI" w:eastAsia="Calibri" w:hAnsi="Segoe UI" w:cs="Segoe UI"/>
      <w:color w:val="000000"/>
      <w:sz w:val="18"/>
      <w:szCs w:val="18"/>
      <w:lang w:eastAsia="en-ZA"/>
    </w:rPr>
  </w:style>
  <w:style w:type="character" w:customStyle="1" w:styleId="BalloonTextChar">
    <w:name w:val="Balloon Text Char"/>
    <w:basedOn w:val="DefaultParagraphFont"/>
    <w:link w:val="BalloonText"/>
    <w:uiPriority w:val="99"/>
    <w:semiHidden/>
    <w:rsid w:val="00BE79FB"/>
    <w:rPr>
      <w:rFonts w:ascii="Segoe UI" w:eastAsia="Calibri" w:hAnsi="Segoe UI" w:cs="Segoe UI"/>
      <w:color w:val="000000"/>
      <w:sz w:val="18"/>
      <w:szCs w:val="18"/>
      <w:lang w:eastAsia="en-ZA"/>
    </w:rPr>
  </w:style>
  <w:style w:type="table" w:customStyle="1" w:styleId="TableGrid2">
    <w:name w:val="TableGrid2"/>
    <w:rsid w:val="00BE79FB"/>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2">
    <w:name w:val="No List2"/>
    <w:next w:val="NoList"/>
    <w:uiPriority w:val="99"/>
    <w:semiHidden/>
    <w:unhideWhenUsed/>
    <w:rsid w:val="00BE79FB"/>
  </w:style>
  <w:style w:type="numbering" w:customStyle="1" w:styleId="NoList12">
    <w:name w:val="No List12"/>
    <w:next w:val="NoList"/>
    <w:uiPriority w:val="99"/>
    <w:semiHidden/>
    <w:unhideWhenUsed/>
    <w:rsid w:val="00BE79FB"/>
  </w:style>
  <w:style w:type="table" w:customStyle="1" w:styleId="TableGrid3">
    <w:name w:val="TableGrid3"/>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0">
    <w:name w:val="Table Grid1"/>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E79FB"/>
  </w:style>
  <w:style w:type="numbering" w:customStyle="1" w:styleId="NoList1111">
    <w:name w:val="No List1111"/>
    <w:next w:val="NoList"/>
    <w:uiPriority w:val="99"/>
    <w:semiHidden/>
    <w:unhideWhenUsed/>
    <w:rsid w:val="00BE79FB"/>
  </w:style>
  <w:style w:type="table" w:customStyle="1" w:styleId="TableGrid12">
    <w:name w:val="TableGrid12"/>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1">
    <w:name w:val="TableGrid111"/>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Footer">
    <w:name w:val="footer"/>
    <w:basedOn w:val="Normal"/>
    <w:link w:val="FooterChar"/>
    <w:uiPriority w:val="99"/>
    <w:unhideWhenUsed/>
    <w:rsid w:val="00BE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9FB"/>
  </w:style>
  <w:style w:type="table" w:customStyle="1" w:styleId="TableGrid4">
    <w:name w:val="TableGrid4"/>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5">
    <w:name w:val="TableGrid5"/>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6">
    <w:name w:val="TableGrid6"/>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
    <w:name w:val="TableGrid7"/>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82">
    <w:name w:val="Table Grid782"/>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
    <w:name w:val="Table Grid784"/>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79FB"/>
    <w:rPr>
      <w:sz w:val="16"/>
      <w:szCs w:val="16"/>
    </w:rPr>
  </w:style>
  <w:style w:type="paragraph" w:styleId="CommentText">
    <w:name w:val="annotation text"/>
    <w:basedOn w:val="Normal"/>
    <w:link w:val="CommentTextChar"/>
    <w:uiPriority w:val="99"/>
    <w:semiHidden/>
    <w:unhideWhenUsed/>
    <w:rsid w:val="00BE79FB"/>
    <w:pPr>
      <w:spacing w:after="5" w:line="240" w:lineRule="auto"/>
      <w:ind w:left="512" w:hanging="10"/>
      <w:jc w:val="both"/>
    </w:pPr>
    <w:rPr>
      <w:rFonts w:ascii="Calibri" w:eastAsia="Calibri" w:hAnsi="Calibri" w:cs="Calibri"/>
      <w:color w:val="000000"/>
      <w:sz w:val="20"/>
      <w:szCs w:val="20"/>
      <w:lang w:eastAsia="en-ZA"/>
    </w:rPr>
  </w:style>
  <w:style w:type="character" w:customStyle="1" w:styleId="CommentTextChar">
    <w:name w:val="Comment Text Char"/>
    <w:basedOn w:val="DefaultParagraphFont"/>
    <w:link w:val="CommentText"/>
    <w:uiPriority w:val="99"/>
    <w:semiHidden/>
    <w:rsid w:val="00BE79FB"/>
    <w:rPr>
      <w:rFonts w:ascii="Calibri" w:eastAsia="Calibri" w:hAnsi="Calibri" w:cs="Calibri"/>
      <w:color w:val="000000"/>
      <w:sz w:val="20"/>
      <w:szCs w:val="20"/>
      <w:lang w:eastAsia="en-ZA"/>
    </w:rPr>
  </w:style>
  <w:style w:type="paragraph" w:styleId="CommentSubject">
    <w:name w:val="annotation subject"/>
    <w:basedOn w:val="CommentText"/>
    <w:next w:val="CommentText"/>
    <w:link w:val="CommentSubjectChar"/>
    <w:uiPriority w:val="99"/>
    <w:semiHidden/>
    <w:unhideWhenUsed/>
    <w:rsid w:val="00BE79FB"/>
    <w:rPr>
      <w:b/>
      <w:bCs/>
    </w:rPr>
  </w:style>
  <w:style w:type="character" w:customStyle="1" w:styleId="CommentSubjectChar">
    <w:name w:val="Comment Subject Char"/>
    <w:basedOn w:val="CommentTextChar"/>
    <w:link w:val="CommentSubject"/>
    <w:uiPriority w:val="99"/>
    <w:semiHidden/>
    <w:rsid w:val="00BE79FB"/>
    <w:rPr>
      <w:rFonts w:ascii="Calibri" w:eastAsia="Calibri" w:hAnsi="Calibri" w:cs="Calibri"/>
      <w:b/>
      <w:bCs/>
      <w:color w:val="000000"/>
      <w:sz w:val="20"/>
      <w:szCs w:val="20"/>
      <w:lang w:eastAsia="en-ZA"/>
    </w:rPr>
  </w:style>
  <w:style w:type="table" w:customStyle="1" w:styleId="TableGrid20">
    <w:name w:val="Table Grid2"/>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E79FB"/>
  </w:style>
  <w:style w:type="character" w:styleId="Hyperlink">
    <w:name w:val="Hyperlink"/>
    <w:basedOn w:val="DefaultParagraphFont"/>
    <w:uiPriority w:val="99"/>
    <w:unhideWhenUsed/>
    <w:rsid w:val="00BE79FB"/>
    <w:rPr>
      <w:color w:val="0563C1" w:themeColor="hyperlink"/>
      <w:u w:val="single"/>
    </w:rPr>
  </w:style>
  <w:style w:type="paragraph" w:styleId="Caption">
    <w:name w:val="caption"/>
    <w:aliases w:val="Caption: FIGURES, Char1,Char1"/>
    <w:basedOn w:val="Normal"/>
    <w:next w:val="Normal"/>
    <w:link w:val="CaptionChar"/>
    <w:uiPriority w:val="35"/>
    <w:unhideWhenUsed/>
    <w:qFormat/>
    <w:rsid w:val="00BE79FB"/>
    <w:pPr>
      <w:spacing w:after="200" w:line="240" w:lineRule="auto"/>
      <w:ind w:left="512" w:hanging="10"/>
      <w:jc w:val="both"/>
    </w:pPr>
    <w:rPr>
      <w:rFonts w:ascii="Calibri" w:eastAsia="Calibri" w:hAnsi="Calibri" w:cs="Calibri"/>
      <w:i/>
      <w:iCs/>
      <w:color w:val="44546A" w:themeColor="text2"/>
      <w:sz w:val="18"/>
      <w:szCs w:val="18"/>
      <w:lang w:eastAsia="en-ZA"/>
    </w:rPr>
  </w:style>
  <w:style w:type="table" w:customStyle="1" w:styleId="TableGrid21">
    <w:name w:val="TableGrid21"/>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10">
    <w:name w:val="Table Grid21"/>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BE79FB"/>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3">
    <w:name w:val="No List3"/>
    <w:next w:val="NoList"/>
    <w:uiPriority w:val="99"/>
    <w:semiHidden/>
    <w:unhideWhenUsed/>
    <w:rsid w:val="00BE79FB"/>
  </w:style>
  <w:style w:type="table" w:customStyle="1" w:styleId="TableGrid40">
    <w:name w:val="Table Grid4"/>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BE79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E79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8">
    <w:name w:val="Table Grid8"/>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9">
    <w:name w:val="Table Grid9"/>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BE79FB"/>
    <w:rPr>
      <w:vertAlign w:val="superscript"/>
    </w:rPr>
  </w:style>
  <w:style w:type="table" w:customStyle="1" w:styleId="TableGrid120">
    <w:name w:val="Table Grid12"/>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79F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Level1">
    <w:name w:val="Report - Level 1"/>
    <w:basedOn w:val="ListParagraph"/>
    <w:qFormat/>
    <w:rsid w:val="00BE79FB"/>
    <w:pPr>
      <w:numPr>
        <w:numId w:val="20"/>
      </w:numPr>
      <w:shd w:val="clear" w:color="auto" w:fill="7F7F7F" w:themeFill="text1" w:themeFillTint="80"/>
      <w:spacing w:after="0" w:line="240" w:lineRule="auto"/>
      <w:ind w:right="113"/>
      <w:outlineLvl w:val="0"/>
    </w:pPr>
    <w:rPr>
      <w:rFonts w:asciiTheme="majorHAnsi" w:eastAsiaTheme="minorHAnsi" w:hAnsiTheme="majorHAnsi" w:cstheme="minorBidi"/>
      <w:b/>
      <w:color w:val="FFFFFF" w:themeColor="background1"/>
      <w:sz w:val="24"/>
    </w:rPr>
  </w:style>
  <w:style w:type="paragraph" w:customStyle="1" w:styleId="Report-Level2">
    <w:name w:val="Report - Level 2"/>
    <w:basedOn w:val="ListParagraph"/>
    <w:qFormat/>
    <w:rsid w:val="00BE79FB"/>
    <w:pPr>
      <w:numPr>
        <w:ilvl w:val="1"/>
        <w:numId w:val="20"/>
      </w:numPr>
      <w:shd w:val="clear" w:color="auto" w:fill="D9D9D9" w:themeFill="background1" w:themeFillShade="D9"/>
      <w:spacing w:after="0" w:line="240" w:lineRule="auto"/>
      <w:ind w:left="1134" w:right="113" w:hanging="708"/>
      <w:outlineLvl w:val="1"/>
    </w:pPr>
    <w:rPr>
      <w:rFonts w:asciiTheme="majorHAnsi" w:eastAsiaTheme="minorHAnsi" w:hAnsiTheme="majorHAnsi" w:cstheme="minorBidi"/>
      <w:b/>
      <w:i/>
      <w:color w:val="auto"/>
    </w:rPr>
  </w:style>
  <w:style w:type="table" w:customStyle="1" w:styleId="TableGrid82">
    <w:name w:val="Table Grid82"/>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EB4C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4">
    <w:name w:val="No List4"/>
    <w:next w:val="NoList"/>
    <w:uiPriority w:val="99"/>
    <w:semiHidden/>
    <w:unhideWhenUsed/>
    <w:rsid w:val="0070200B"/>
  </w:style>
  <w:style w:type="numbering" w:customStyle="1" w:styleId="NoList13">
    <w:name w:val="No List13"/>
    <w:next w:val="NoList"/>
    <w:uiPriority w:val="99"/>
    <w:semiHidden/>
    <w:unhideWhenUsed/>
    <w:rsid w:val="0070200B"/>
  </w:style>
  <w:style w:type="numbering" w:customStyle="1" w:styleId="NoList112">
    <w:name w:val="No List112"/>
    <w:next w:val="NoList"/>
    <w:uiPriority w:val="99"/>
    <w:semiHidden/>
    <w:unhideWhenUsed/>
    <w:rsid w:val="0070200B"/>
  </w:style>
  <w:style w:type="numbering" w:customStyle="1" w:styleId="NoList21">
    <w:name w:val="No List21"/>
    <w:next w:val="NoList"/>
    <w:uiPriority w:val="99"/>
    <w:semiHidden/>
    <w:unhideWhenUsed/>
    <w:rsid w:val="0070200B"/>
  </w:style>
  <w:style w:type="numbering" w:customStyle="1" w:styleId="NoList121">
    <w:name w:val="No List121"/>
    <w:next w:val="NoList"/>
    <w:uiPriority w:val="99"/>
    <w:semiHidden/>
    <w:unhideWhenUsed/>
    <w:rsid w:val="0070200B"/>
  </w:style>
  <w:style w:type="numbering" w:customStyle="1" w:styleId="NoList1112">
    <w:name w:val="No List1112"/>
    <w:next w:val="NoList"/>
    <w:uiPriority w:val="99"/>
    <w:semiHidden/>
    <w:unhideWhenUsed/>
    <w:rsid w:val="0070200B"/>
  </w:style>
  <w:style w:type="numbering" w:customStyle="1" w:styleId="NoList11111">
    <w:name w:val="No List11111"/>
    <w:next w:val="NoList"/>
    <w:uiPriority w:val="99"/>
    <w:semiHidden/>
    <w:unhideWhenUsed/>
    <w:rsid w:val="0070200B"/>
  </w:style>
  <w:style w:type="numbering" w:customStyle="1" w:styleId="NoList31">
    <w:name w:val="No List31"/>
    <w:next w:val="NoList"/>
    <w:uiPriority w:val="99"/>
    <w:semiHidden/>
    <w:unhideWhenUsed/>
    <w:rsid w:val="0070200B"/>
  </w:style>
  <w:style w:type="table" w:styleId="GridTable4-Accent3">
    <w:name w:val="Grid Table 4 Accent 3"/>
    <w:basedOn w:val="TableNormal"/>
    <w:uiPriority w:val="49"/>
    <w:rsid w:val="00546A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90">
    <w:name w:val="TableGrid9"/>
    <w:rsid w:val="004A669A"/>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4A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52E4C"/>
  </w:style>
  <w:style w:type="character" w:styleId="FollowedHyperlink">
    <w:name w:val="FollowedHyperlink"/>
    <w:basedOn w:val="DefaultParagraphFont"/>
    <w:uiPriority w:val="99"/>
    <w:semiHidden/>
    <w:unhideWhenUsed/>
    <w:rsid w:val="00352E4C"/>
    <w:rPr>
      <w:color w:val="954F72" w:themeColor="followedHyperlink"/>
      <w:u w:val="single"/>
    </w:rPr>
  </w:style>
  <w:style w:type="paragraph" w:styleId="Index2">
    <w:name w:val="index 2"/>
    <w:basedOn w:val="Normal"/>
    <w:next w:val="Normal"/>
    <w:autoRedefine/>
    <w:uiPriority w:val="99"/>
    <w:semiHidden/>
    <w:unhideWhenUsed/>
    <w:rsid w:val="00352E4C"/>
    <w:pPr>
      <w:spacing w:after="0" w:line="240" w:lineRule="auto"/>
      <w:ind w:left="440" w:hanging="220"/>
    </w:pPr>
    <w:rPr>
      <w:rFonts w:ascii="Calibri" w:eastAsia="Calibri" w:hAnsi="Calibri" w:cs="Calibri"/>
      <w:color w:val="000000" w:themeColor="text1"/>
      <w:lang w:val="en-GB"/>
      <w14:textOutline w14:w="0" w14:cap="flat" w14:cmpd="sng" w14:algn="ctr">
        <w14:noFill/>
        <w14:prstDash w14:val="solid"/>
        <w14:round/>
      </w14:textOutline>
    </w:rPr>
  </w:style>
  <w:style w:type="paragraph" w:styleId="TOC1">
    <w:name w:val="toc 1"/>
    <w:basedOn w:val="Normal"/>
    <w:next w:val="Normal"/>
    <w:autoRedefine/>
    <w:uiPriority w:val="39"/>
    <w:semiHidden/>
    <w:unhideWhenUsed/>
    <w:rsid w:val="00352E4C"/>
    <w:pPr>
      <w:spacing w:after="20" w:line="240" w:lineRule="auto"/>
    </w:pPr>
    <w:rPr>
      <w:rFonts w:ascii="Calibri" w:eastAsia="Calibri" w:hAnsi="Calibri" w:cs="Calibri"/>
      <w:b/>
      <w:color w:val="000000" w:themeColor="text1"/>
      <w:sz w:val="20"/>
      <w:lang w:val="en-GB"/>
      <w14:textOutline w14:w="0" w14:cap="flat" w14:cmpd="sng" w14:algn="ctr">
        <w14:noFill/>
        <w14:prstDash w14:val="solid"/>
        <w14:round/>
      </w14:textOutline>
    </w:rPr>
  </w:style>
  <w:style w:type="paragraph" w:styleId="TOC2">
    <w:name w:val="toc 2"/>
    <w:basedOn w:val="Normal"/>
    <w:next w:val="Normal"/>
    <w:autoRedefine/>
    <w:uiPriority w:val="39"/>
    <w:unhideWhenUsed/>
    <w:rsid w:val="00352E4C"/>
    <w:pPr>
      <w:tabs>
        <w:tab w:val="left" w:pos="880"/>
        <w:tab w:val="right" w:leader="dot" w:pos="9017"/>
      </w:tabs>
      <w:spacing w:before="20" w:after="0" w:line="240" w:lineRule="auto"/>
      <w:ind w:left="221"/>
    </w:pPr>
    <w:rPr>
      <w:rFonts w:ascii="Calibri" w:eastAsia="Calibri" w:hAnsi="Calibri" w:cs="Calibri"/>
      <w:color w:val="000000" w:themeColor="text1"/>
      <w:sz w:val="20"/>
      <w:lang w:val="en-GB"/>
      <w14:textOutline w14:w="0" w14:cap="flat" w14:cmpd="sng" w14:algn="ctr">
        <w14:noFill/>
        <w14:prstDash w14:val="solid"/>
        <w14:round/>
      </w14:textOutline>
    </w:rPr>
  </w:style>
  <w:style w:type="paragraph" w:styleId="TOC3">
    <w:name w:val="toc 3"/>
    <w:basedOn w:val="Normal"/>
    <w:next w:val="Normal"/>
    <w:autoRedefine/>
    <w:uiPriority w:val="39"/>
    <w:semiHidden/>
    <w:unhideWhenUsed/>
    <w:rsid w:val="00352E4C"/>
    <w:pPr>
      <w:tabs>
        <w:tab w:val="left" w:pos="1985"/>
        <w:tab w:val="right" w:leader="dot" w:pos="9017"/>
      </w:tabs>
      <w:spacing w:after="0" w:line="240" w:lineRule="auto"/>
      <w:ind w:left="1276"/>
    </w:pPr>
    <w:rPr>
      <w:rFonts w:ascii="Calibri" w:eastAsia="Calibri" w:hAnsi="Calibri" w:cs="Calibri"/>
      <w:color w:val="000000" w:themeColor="text1"/>
      <w:sz w:val="18"/>
      <w:lang w:val="en-GB"/>
      <w14:textOutline w14:w="0" w14:cap="flat" w14:cmpd="sng" w14:algn="ctr">
        <w14:noFill/>
        <w14:prstDash w14:val="solid"/>
        <w14:round/>
      </w14:textOutline>
    </w:rPr>
  </w:style>
  <w:style w:type="character" w:customStyle="1" w:styleId="CaptionChar">
    <w:name w:val="Caption Char"/>
    <w:aliases w:val="Caption: FIGURES Char, Char1 Char,Char1 Char"/>
    <w:basedOn w:val="DefaultParagraphFont"/>
    <w:link w:val="Caption"/>
    <w:uiPriority w:val="35"/>
    <w:locked/>
    <w:rsid w:val="00352E4C"/>
    <w:rPr>
      <w:rFonts w:ascii="Calibri" w:eastAsia="Calibri" w:hAnsi="Calibri" w:cs="Calibri"/>
      <w:i/>
      <w:iCs/>
      <w:color w:val="44546A" w:themeColor="text2"/>
      <w:sz w:val="18"/>
      <w:szCs w:val="18"/>
      <w:lang w:eastAsia="en-ZA"/>
    </w:rPr>
  </w:style>
  <w:style w:type="paragraph" w:styleId="List">
    <w:name w:val="List"/>
    <w:basedOn w:val="Normal"/>
    <w:uiPriority w:val="99"/>
    <w:semiHidden/>
    <w:unhideWhenUsed/>
    <w:rsid w:val="00352E4C"/>
    <w:pPr>
      <w:spacing w:after="0" w:line="288" w:lineRule="auto"/>
      <w:ind w:left="283" w:hanging="283"/>
      <w:contextualSpacing/>
    </w:pPr>
    <w:rPr>
      <w:rFonts w:ascii="Calibri" w:eastAsia="Calibri" w:hAnsi="Calibri" w:cs="Calibri"/>
      <w:color w:val="000000" w:themeColor="text1"/>
      <w:lang w:val="en-GB"/>
      <w14:textOutline w14:w="0" w14:cap="flat" w14:cmpd="sng" w14:algn="ctr">
        <w14:noFill/>
        <w14:prstDash w14:val="solid"/>
        <w14:round/>
      </w14:textOutline>
    </w:rPr>
  </w:style>
  <w:style w:type="paragraph" w:styleId="ListBullet">
    <w:name w:val="List Bullet"/>
    <w:basedOn w:val="ListParagraph"/>
    <w:uiPriority w:val="99"/>
    <w:semiHidden/>
    <w:unhideWhenUsed/>
    <w:rsid w:val="00352E4C"/>
    <w:pPr>
      <w:numPr>
        <w:numId w:val="96"/>
      </w:numPr>
      <w:spacing w:after="120" w:line="240" w:lineRule="auto"/>
      <w:jc w:val="left"/>
    </w:pPr>
    <w:rPr>
      <w:color w:val="000000" w:themeColor="text1"/>
      <w:lang w:val="en-GB" w:eastAsia="en-US"/>
      <w14:textOutline w14:w="0" w14:cap="flat" w14:cmpd="sng" w14:algn="ctr">
        <w14:noFill/>
        <w14:prstDash w14:val="solid"/>
        <w14:round/>
      </w14:textOutline>
    </w:rPr>
  </w:style>
  <w:style w:type="paragraph" w:styleId="List2">
    <w:name w:val="List 2"/>
    <w:basedOn w:val="Normal"/>
    <w:uiPriority w:val="99"/>
    <w:semiHidden/>
    <w:unhideWhenUsed/>
    <w:rsid w:val="00352E4C"/>
    <w:pPr>
      <w:spacing w:after="0" w:line="288" w:lineRule="auto"/>
      <w:ind w:left="566" w:hanging="283"/>
      <w:contextualSpacing/>
    </w:pPr>
    <w:rPr>
      <w:rFonts w:ascii="Calibri" w:eastAsia="Calibri" w:hAnsi="Calibri" w:cs="Calibri"/>
      <w:color w:val="000000" w:themeColor="text1"/>
      <w:lang w:val="en-GB"/>
      <w14:textOutline w14:w="0" w14:cap="flat" w14:cmpd="sng" w14:algn="ctr">
        <w14:noFill/>
        <w14:prstDash w14:val="solid"/>
        <w14:round/>
      </w14:textOutline>
    </w:rPr>
  </w:style>
  <w:style w:type="paragraph" w:styleId="ListBullet4">
    <w:name w:val="List Bullet 4"/>
    <w:basedOn w:val="ListParagraph"/>
    <w:uiPriority w:val="99"/>
    <w:semiHidden/>
    <w:unhideWhenUsed/>
    <w:rsid w:val="00352E4C"/>
    <w:pPr>
      <w:numPr>
        <w:numId w:val="97"/>
      </w:numPr>
      <w:spacing w:after="0" w:line="240" w:lineRule="auto"/>
      <w:jc w:val="left"/>
    </w:pPr>
    <w:rPr>
      <w:bCs/>
      <w:color w:val="000000" w:themeColor="text1"/>
      <w:sz w:val="20"/>
      <w:szCs w:val="20"/>
      <w:lang w:val="en-GB" w:eastAsia="en-US"/>
      <w14:textOutline w14:w="0" w14:cap="flat" w14:cmpd="sng" w14:algn="ctr">
        <w14:noFill/>
        <w14:prstDash w14:val="solid"/>
        <w14:round/>
      </w14:textOutline>
    </w:rPr>
  </w:style>
  <w:style w:type="paragraph" w:styleId="List3">
    <w:name w:val="List 3"/>
    <w:basedOn w:val="ListBullet4"/>
    <w:uiPriority w:val="99"/>
    <w:semiHidden/>
    <w:unhideWhenUsed/>
    <w:rsid w:val="00352E4C"/>
    <w:rPr>
      <w:sz w:val="22"/>
      <w:szCs w:val="22"/>
      <w:lang w:eastAsia="en-ZA"/>
    </w:rPr>
  </w:style>
  <w:style w:type="paragraph" w:styleId="ListBullet2">
    <w:name w:val="List Bullet 2"/>
    <w:basedOn w:val="ListParagraph"/>
    <w:uiPriority w:val="99"/>
    <w:semiHidden/>
    <w:unhideWhenUsed/>
    <w:rsid w:val="00352E4C"/>
    <w:pPr>
      <w:numPr>
        <w:ilvl w:val="1"/>
        <w:numId w:val="98"/>
      </w:numPr>
      <w:spacing w:after="0" w:line="240" w:lineRule="auto"/>
      <w:ind w:left="1276" w:hanging="357"/>
    </w:pPr>
    <w:rPr>
      <w:color w:val="000000" w:themeColor="text1"/>
      <w:lang w:val="en-GB" w:eastAsia="en-US"/>
    </w:rPr>
  </w:style>
  <w:style w:type="paragraph" w:styleId="ListBullet3">
    <w:name w:val="List Bullet 3"/>
    <w:basedOn w:val="ListBullet2"/>
    <w:uiPriority w:val="99"/>
    <w:semiHidden/>
    <w:unhideWhenUsed/>
    <w:rsid w:val="00352E4C"/>
    <w:pPr>
      <w:numPr>
        <w:ilvl w:val="0"/>
        <w:numId w:val="99"/>
      </w:numPr>
      <w:ind w:left="179" w:hanging="219"/>
      <w:jc w:val="left"/>
    </w:pPr>
    <w:rPr>
      <w:sz w:val="20"/>
      <w:szCs w:val="20"/>
      <w:lang w:eastAsia="en-ZA"/>
    </w:rPr>
  </w:style>
  <w:style w:type="paragraph" w:styleId="ListBullet5">
    <w:name w:val="List Bullet 5"/>
    <w:basedOn w:val="ListBullet"/>
    <w:uiPriority w:val="99"/>
    <w:semiHidden/>
    <w:unhideWhenUsed/>
    <w:rsid w:val="00352E4C"/>
    <w:pPr>
      <w:numPr>
        <w:numId w:val="100"/>
      </w:numPr>
      <w:spacing w:after="40"/>
      <w:ind w:left="449" w:hanging="357"/>
    </w:pPr>
    <w:rPr>
      <w:lang w:eastAsia="en-ZA"/>
    </w:rPr>
  </w:style>
  <w:style w:type="paragraph" w:styleId="BodyText2">
    <w:name w:val="Body Text 2"/>
    <w:basedOn w:val="Normal"/>
    <w:link w:val="BodyText2Char"/>
    <w:uiPriority w:val="99"/>
    <w:semiHidden/>
    <w:unhideWhenUsed/>
    <w:rsid w:val="00352E4C"/>
    <w:pPr>
      <w:spacing w:after="120" w:line="480" w:lineRule="auto"/>
    </w:pPr>
    <w:rPr>
      <w:rFonts w:ascii="Calibri" w:eastAsia="Calibri" w:hAnsi="Calibri" w:cs="Calibri"/>
      <w:color w:val="000000" w:themeColor="text1"/>
      <w:lang w:val="en-GB"/>
      <w14:textOutline w14:w="0" w14:cap="flat" w14:cmpd="sng" w14:algn="ctr">
        <w14:noFill/>
        <w14:prstDash w14:val="solid"/>
        <w14:round/>
      </w14:textOutline>
    </w:rPr>
  </w:style>
  <w:style w:type="character" w:customStyle="1" w:styleId="BodyText2Char">
    <w:name w:val="Body Text 2 Char"/>
    <w:basedOn w:val="DefaultParagraphFont"/>
    <w:link w:val="BodyText2"/>
    <w:uiPriority w:val="99"/>
    <w:semiHidden/>
    <w:rsid w:val="00352E4C"/>
    <w:rPr>
      <w:rFonts w:ascii="Calibri" w:eastAsia="Calibri" w:hAnsi="Calibri" w:cs="Calibri"/>
      <w:color w:val="000000" w:themeColor="text1"/>
      <w:lang w:val="en-GB"/>
      <w14:textOutline w14:w="0" w14:cap="flat" w14:cmpd="sng" w14:algn="ctr">
        <w14:noFill/>
        <w14:prstDash w14:val="solid"/>
        <w14:round/>
      </w14:textOutline>
    </w:rPr>
  </w:style>
  <w:style w:type="paragraph" w:styleId="BlockText">
    <w:name w:val="Block Text"/>
    <w:basedOn w:val="Normal"/>
    <w:uiPriority w:val="99"/>
    <w:semiHidden/>
    <w:unhideWhenUsed/>
    <w:rsid w:val="00352E4C"/>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288" w:lineRule="auto"/>
      <w:ind w:left="1152" w:right="1152"/>
    </w:pPr>
    <w:rPr>
      <w:rFonts w:ascii="Calibri" w:eastAsia="Times New Roman" w:hAnsi="Calibri" w:cs="Times New Roman"/>
      <w:i/>
      <w:iCs/>
      <w:color w:val="5B9BD5" w:themeColor="accent1"/>
      <w:lang w:val="en-GB"/>
      <w14:textOutline w14:w="0" w14:cap="flat" w14:cmpd="sng" w14:algn="ctr">
        <w14:noFill/>
        <w14:prstDash w14:val="solid"/>
        <w14:round/>
      </w14:textOutline>
    </w:rPr>
  </w:style>
  <w:style w:type="paragraph" w:styleId="PlainText">
    <w:name w:val="Plain Text"/>
    <w:basedOn w:val="Normal"/>
    <w:link w:val="PlainTextChar"/>
    <w:uiPriority w:val="99"/>
    <w:semiHidden/>
    <w:unhideWhenUsed/>
    <w:rsid w:val="00352E4C"/>
    <w:pPr>
      <w:spacing w:after="0" w:line="240" w:lineRule="auto"/>
      <w:jc w:val="both"/>
    </w:pPr>
    <w:rPr>
      <w:rFonts w:ascii="Calibri" w:eastAsia="Calibri" w:hAnsi="Calibri" w:cs="Calibri"/>
      <w:color w:val="000000" w:themeColor="text1"/>
      <w:lang w:val="en-GB"/>
      <w14:textOutline w14:w="0" w14:cap="flat" w14:cmpd="sng" w14:algn="ctr">
        <w14:noFill/>
        <w14:prstDash w14:val="solid"/>
        <w14:round/>
      </w14:textOutline>
    </w:rPr>
  </w:style>
  <w:style w:type="character" w:customStyle="1" w:styleId="PlainTextChar">
    <w:name w:val="Plain Text Char"/>
    <w:basedOn w:val="DefaultParagraphFont"/>
    <w:link w:val="PlainText"/>
    <w:uiPriority w:val="99"/>
    <w:semiHidden/>
    <w:rsid w:val="00352E4C"/>
    <w:rPr>
      <w:rFonts w:ascii="Calibri" w:eastAsia="Calibri" w:hAnsi="Calibri" w:cs="Calibri"/>
      <w:color w:val="000000" w:themeColor="text1"/>
      <w:lang w:val="en-GB"/>
      <w14:textOutline w14:w="0" w14:cap="flat" w14:cmpd="sng" w14:algn="ctr">
        <w14:noFill/>
        <w14:prstDash w14:val="solid"/>
        <w14:round/>
      </w14:textOutline>
    </w:rPr>
  </w:style>
  <w:style w:type="paragraph" w:styleId="Revision">
    <w:name w:val="Revision"/>
    <w:uiPriority w:val="99"/>
    <w:semiHidden/>
    <w:rsid w:val="00352E4C"/>
    <w:pPr>
      <w:spacing w:after="0" w:line="240" w:lineRule="auto"/>
    </w:pPr>
    <w:rPr>
      <w:rFonts w:ascii="Calibri" w:eastAsia="Calibri" w:hAnsi="Calibri" w:cs="Calibri"/>
      <w:color w:val="000000" w:themeColor="text1"/>
      <w14:textOutline w14:w="0" w14:cap="flat" w14:cmpd="sng" w14:algn="ctr">
        <w14:noFill/>
        <w14:prstDash w14:val="solid"/>
        <w14:round/>
      </w14:textOutline>
    </w:rPr>
  </w:style>
  <w:style w:type="character" w:customStyle="1" w:styleId="ListParagraphChar">
    <w:name w:val="List Paragraph Char"/>
    <w:aliases w:val="Indent Paragraph Char,Kist Bullet Char,Table bullets Char,Bullet Points Char,Liste Paragraf Char,Llista Nivell1 Char,Lista de nivel 1 Char,Paragraphe de liste PBLH Char,Bullet list Char,Table of contents numbered Char,Liste 1 Char"/>
    <w:link w:val="ListParagraph"/>
    <w:uiPriority w:val="34"/>
    <w:locked/>
    <w:rsid w:val="00352E4C"/>
    <w:rPr>
      <w:rFonts w:ascii="Calibri" w:eastAsia="Calibri" w:hAnsi="Calibri" w:cs="Calibri"/>
      <w:color w:val="000000"/>
      <w:lang w:eastAsia="en-ZA"/>
    </w:rPr>
  </w:style>
  <w:style w:type="paragraph" w:styleId="TOCHeading">
    <w:name w:val="TOC Heading"/>
    <w:basedOn w:val="Heading1"/>
    <w:next w:val="Normal"/>
    <w:uiPriority w:val="39"/>
    <w:unhideWhenUsed/>
    <w:qFormat/>
    <w:rsid w:val="00352E4C"/>
    <w:pPr>
      <w:spacing w:after="120" w:line="240" w:lineRule="auto"/>
      <w:ind w:left="0"/>
      <w:outlineLvl w:val="9"/>
    </w:pPr>
    <w:rPr>
      <w:rFonts w:ascii="Calibri Light" w:eastAsia="Times New Roman" w:hAnsi="Calibri Light" w:cs="Times New Roman"/>
      <w:color w:val="000000" w:themeColor="text1"/>
      <w:sz w:val="24"/>
      <w:szCs w:val="32"/>
      <w:lang w:val="en-US" w:eastAsia="en-US"/>
    </w:rPr>
  </w:style>
  <w:style w:type="paragraph" w:customStyle="1" w:styleId="action-menu-item">
    <w:name w:val="action-menu-item"/>
    <w:basedOn w:val="Normal"/>
    <w:uiPriority w:val="99"/>
    <w:rsid w:val="00352E4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uiPriority w:val="99"/>
    <w:rsid w:val="00352E4C"/>
    <w:pPr>
      <w:spacing w:after="120" w:line="240" w:lineRule="auto"/>
      <w:jc w:val="both"/>
    </w:pPr>
    <w:rPr>
      <w:rFonts w:ascii="Calibri" w:eastAsia="Times New Roman" w:hAnsi="Calibri" w:cs="Calibri"/>
      <w:lang w:val="en-GB"/>
    </w:rPr>
  </w:style>
  <w:style w:type="character" w:customStyle="1" w:styleId="UnresolvedMention1">
    <w:name w:val="Unresolved Mention1"/>
    <w:basedOn w:val="DefaultParagraphFont"/>
    <w:uiPriority w:val="99"/>
    <w:semiHidden/>
    <w:rsid w:val="00352E4C"/>
    <w:rPr>
      <w:color w:val="605E5C"/>
      <w:shd w:val="clear" w:color="auto" w:fill="E1DFDD"/>
    </w:rPr>
  </w:style>
  <w:style w:type="character" w:customStyle="1" w:styleId="articleauthor">
    <w:name w:val="article__author"/>
    <w:basedOn w:val="DefaultParagraphFont"/>
    <w:rsid w:val="00352E4C"/>
  </w:style>
  <w:style w:type="character" w:customStyle="1" w:styleId="UnresolvedMention2">
    <w:name w:val="Unresolved Mention2"/>
    <w:basedOn w:val="DefaultParagraphFont"/>
    <w:uiPriority w:val="99"/>
    <w:semiHidden/>
    <w:rsid w:val="00352E4C"/>
    <w:rPr>
      <w:color w:val="605E5C"/>
      <w:shd w:val="clear" w:color="auto" w:fill="E1DFDD"/>
    </w:rPr>
  </w:style>
  <w:style w:type="table" w:customStyle="1" w:styleId="TableGrid24">
    <w:name w:val="Table Grid24"/>
    <w:basedOn w:val="TableNormal"/>
    <w:next w:val="TableGrid"/>
    <w:uiPriority w:val="59"/>
    <w:rsid w:val="00352E4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352E4C"/>
    <w:pPr>
      <w:spacing w:after="0" w:line="240" w:lineRule="auto"/>
    </w:pPr>
    <w:rPr>
      <w:rFonts w:ascii="Calibri" w:eastAsia="Calibri" w:hAnsi="Calibri" w:cs="Times New Roman"/>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100">
    <w:name w:val="Table Grid110"/>
    <w:basedOn w:val="TableNormal"/>
    <w:uiPriority w:val="99"/>
    <w:rsid w:val="00352E4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471824"/>
  </w:style>
  <w:style w:type="numbering" w:customStyle="1" w:styleId="NoList14">
    <w:name w:val="No List14"/>
    <w:next w:val="NoList"/>
    <w:uiPriority w:val="99"/>
    <w:semiHidden/>
    <w:unhideWhenUsed/>
    <w:rsid w:val="00471824"/>
  </w:style>
  <w:style w:type="numbering" w:customStyle="1" w:styleId="NoList113">
    <w:name w:val="No List113"/>
    <w:next w:val="NoList"/>
    <w:uiPriority w:val="99"/>
    <w:semiHidden/>
    <w:unhideWhenUsed/>
    <w:rsid w:val="00471824"/>
  </w:style>
  <w:style w:type="numbering" w:customStyle="1" w:styleId="NoList22">
    <w:name w:val="No List22"/>
    <w:next w:val="NoList"/>
    <w:uiPriority w:val="99"/>
    <w:semiHidden/>
    <w:unhideWhenUsed/>
    <w:rsid w:val="00471824"/>
  </w:style>
  <w:style w:type="numbering" w:customStyle="1" w:styleId="NoList122">
    <w:name w:val="No List122"/>
    <w:next w:val="NoList"/>
    <w:uiPriority w:val="99"/>
    <w:semiHidden/>
    <w:unhideWhenUsed/>
    <w:rsid w:val="00471824"/>
  </w:style>
  <w:style w:type="numbering" w:customStyle="1" w:styleId="NoList1113">
    <w:name w:val="No List1113"/>
    <w:next w:val="NoList"/>
    <w:uiPriority w:val="99"/>
    <w:semiHidden/>
    <w:unhideWhenUsed/>
    <w:rsid w:val="00471824"/>
  </w:style>
  <w:style w:type="numbering" w:customStyle="1" w:styleId="NoList11112">
    <w:name w:val="No List11112"/>
    <w:next w:val="NoList"/>
    <w:uiPriority w:val="99"/>
    <w:semiHidden/>
    <w:unhideWhenUsed/>
    <w:rsid w:val="00471824"/>
  </w:style>
  <w:style w:type="numbering" w:customStyle="1" w:styleId="NoList32">
    <w:name w:val="No List32"/>
    <w:next w:val="NoList"/>
    <w:uiPriority w:val="99"/>
    <w:semiHidden/>
    <w:unhideWhenUsed/>
    <w:rsid w:val="00471824"/>
  </w:style>
  <w:style w:type="table" w:customStyle="1" w:styleId="TableGrid241">
    <w:name w:val="Table Grid241"/>
    <w:basedOn w:val="TableNormal"/>
    <w:next w:val="TableGrid"/>
    <w:uiPriority w:val="39"/>
    <w:rsid w:val="00DB2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43B77"/>
  </w:style>
  <w:style w:type="table" w:customStyle="1" w:styleId="TableGrid102">
    <w:name w:val="TableGrid10"/>
    <w:rsid w:val="00143B77"/>
    <w:pPr>
      <w:spacing w:after="0" w:line="240" w:lineRule="auto"/>
    </w:pPr>
    <w:rPr>
      <w:rFonts w:eastAsiaTheme="minorEastAsia"/>
      <w:lang w:val="en-US"/>
    </w:rPr>
    <w:tblPr>
      <w:tblCellMar>
        <w:top w:w="0" w:type="dxa"/>
        <w:left w:w="0" w:type="dxa"/>
        <w:bottom w:w="0" w:type="dxa"/>
        <w:right w:w="0" w:type="dxa"/>
      </w:tblCellMar>
    </w:tblPr>
  </w:style>
  <w:style w:type="table" w:styleId="GridTable6Colorful-Accent3">
    <w:name w:val="Grid Table 6 Colorful Accent 3"/>
    <w:basedOn w:val="TableNormal"/>
    <w:uiPriority w:val="51"/>
    <w:rsid w:val="00230612"/>
    <w:pPr>
      <w:spacing w:after="0" w:line="240" w:lineRule="auto"/>
    </w:pPr>
    <w:rPr>
      <w:rFonts w:eastAsiaTheme="minorEastAsia"/>
      <w:color w:val="7B7B7B" w:themeColor="accent3" w:themeShade="BF"/>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5">
    <w:name w:val="Table Grid25"/>
    <w:basedOn w:val="TableNormal"/>
    <w:next w:val="TableGrid"/>
    <w:uiPriority w:val="39"/>
    <w:rsid w:val="0051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E1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E1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F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1F3E"/>
    <w:pPr>
      <w:widowControl w:val="0"/>
      <w:autoSpaceDE w:val="0"/>
      <w:autoSpaceDN w:val="0"/>
      <w:spacing w:before="1" w:after="0" w:line="240" w:lineRule="auto"/>
      <w:jc w:val="center"/>
    </w:pPr>
    <w:rPr>
      <w:rFonts w:ascii="Trebuchet MS" w:eastAsia="Trebuchet MS" w:hAnsi="Trebuchet MS" w:cs="Trebuchet MS"/>
      <w:lang w:val="en-US"/>
    </w:rPr>
  </w:style>
  <w:style w:type="table" w:styleId="GridTable7Colorful">
    <w:name w:val="Grid Table 7 Colorful"/>
    <w:basedOn w:val="TableNormal"/>
    <w:uiPriority w:val="52"/>
    <w:rsid w:val="007F7A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6">
    <w:name w:val="Grid Table 7 Colorful Accent 6"/>
    <w:basedOn w:val="TableNormal"/>
    <w:uiPriority w:val="52"/>
    <w:rsid w:val="00C21F6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300">
    <w:name w:val="Table Grid30"/>
    <w:basedOn w:val="TableNormal"/>
    <w:next w:val="TableGrid"/>
    <w:uiPriority w:val="39"/>
    <w:rsid w:val="006A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6A6E6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40E0D"/>
  </w:style>
  <w:style w:type="table" w:customStyle="1" w:styleId="TableGrid32">
    <w:name w:val="Table Grid32"/>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785">
    <w:name w:val="Table Grid785"/>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40E0D"/>
  </w:style>
  <w:style w:type="numbering" w:customStyle="1" w:styleId="NoList114">
    <w:name w:val="No List114"/>
    <w:next w:val="NoList"/>
    <w:uiPriority w:val="99"/>
    <w:semiHidden/>
    <w:unhideWhenUsed/>
    <w:rsid w:val="00740E0D"/>
  </w:style>
  <w:style w:type="table" w:customStyle="1" w:styleId="TableGrid140">
    <w:name w:val="TableGrid14"/>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113">
    <w:name w:val="TableGrid113"/>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220">
    <w:name w:val="TableGrid22"/>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numbering" w:customStyle="1" w:styleId="NoList23">
    <w:name w:val="No List23"/>
    <w:next w:val="NoList"/>
    <w:uiPriority w:val="99"/>
    <w:semiHidden/>
    <w:unhideWhenUsed/>
    <w:rsid w:val="00740E0D"/>
  </w:style>
  <w:style w:type="numbering" w:customStyle="1" w:styleId="NoList123">
    <w:name w:val="No List123"/>
    <w:next w:val="NoList"/>
    <w:uiPriority w:val="99"/>
    <w:semiHidden/>
    <w:unhideWhenUsed/>
    <w:rsid w:val="00740E0D"/>
  </w:style>
  <w:style w:type="table" w:customStyle="1" w:styleId="TableGrid310">
    <w:name w:val="TableGrid3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1110">
    <w:name w:val="Table Grid111"/>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740E0D"/>
  </w:style>
  <w:style w:type="numbering" w:customStyle="1" w:styleId="NoList11113">
    <w:name w:val="No List11113"/>
    <w:next w:val="NoList"/>
    <w:uiPriority w:val="99"/>
    <w:semiHidden/>
    <w:unhideWhenUsed/>
    <w:rsid w:val="00740E0D"/>
  </w:style>
  <w:style w:type="table" w:customStyle="1" w:styleId="TableGrid121">
    <w:name w:val="TableGrid12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1111">
    <w:name w:val="TableGrid111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41">
    <w:name w:val="TableGrid4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51">
    <w:name w:val="TableGrid5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61">
    <w:name w:val="TableGrid6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71">
    <w:name w:val="TableGrid7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7821">
    <w:name w:val="Table Grid7821"/>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1">
    <w:name w:val="Table Grid7831"/>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1">
    <w:name w:val="Table Grid7841"/>
    <w:basedOn w:val="TableNormal"/>
    <w:next w:val="TableGrid"/>
    <w:uiPriority w:val="5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2110">
    <w:name w:val="Table Grid21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numbering" w:customStyle="1" w:styleId="NoList33">
    <w:name w:val="No List33"/>
    <w:next w:val="NoList"/>
    <w:uiPriority w:val="99"/>
    <w:semiHidden/>
    <w:unhideWhenUsed/>
    <w:rsid w:val="00740E0D"/>
  </w:style>
  <w:style w:type="table" w:customStyle="1" w:styleId="TableGrid410">
    <w:name w:val="Table Grid4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next w:val="TableGrid"/>
    <w:uiPriority w:val="39"/>
    <w:rsid w:val="00740E0D"/>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740E0D"/>
    <w:pPr>
      <w:spacing w:after="0" w:line="240" w:lineRule="auto"/>
      <w:jc w:val="both"/>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83">
    <w:name w:val="Table Grid83"/>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91">
    <w:name w:val="Table Grid9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0">
    <w:name w:val="Table Grid102"/>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40E0D"/>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740E0D"/>
    <w:pPr>
      <w:spacing w:after="0" w:line="240" w:lineRule="auto"/>
      <w:jc w:val="both"/>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740E0D"/>
    <w:pPr>
      <w:spacing w:after="0" w:line="240" w:lineRule="auto"/>
      <w:jc w:val="both"/>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740E0D"/>
    <w:pPr>
      <w:spacing w:after="0" w:line="240" w:lineRule="auto"/>
      <w:jc w:val="both"/>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740E0D"/>
    <w:pPr>
      <w:spacing w:after="0" w:line="240" w:lineRule="auto"/>
      <w:jc w:val="both"/>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
    <w:name w:val="Grid Table 6 Colorful - Accent 61"/>
    <w:basedOn w:val="TableNormal"/>
    <w:next w:val="GridTable6Colorful-Accent6"/>
    <w:uiPriority w:val="51"/>
    <w:rsid w:val="00740E0D"/>
    <w:pPr>
      <w:spacing w:after="0" w:line="240" w:lineRule="auto"/>
      <w:jc w:val="both"/>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41">
    <w:name w:val="No List41"/>
    <w:next w:val="NoList"/>
    <w:uiPriority w:val="99"/>
    <w:semiHidden/>
    <w:unhideWhenUsed/>
    <w:rsid w:val="00740E0D"/>
  </w:style>
  <w:style w:type="numbering" w:customStyle="1" w:styleId="NoList131">
    <w:name w:val="No List131"/>
    <w:next w:val="NoList"/>
    <w:uiPriority w:val="99"/>
    <w:semiHidden/>
    <w:unhideWhenUsed/>
    <w:rsid w:val="00740E0D"/>
  </w:style>
  <w:style w:type="numbering" w:customStyle="1" w:styleId="NoList1121">
    <w:name w:val="No List1121"/>
    <w:next w:val="NoList"/>
    <w:uiPriority w:val="99"/>
    <w:semiHidden/>
    <w:unhideWhenUsed/>
    <w:rsid w:val="00740E0D"/>
  </w:style>
  <w:style w:type="numbering" w:customStyle="1" w:styleId="NoList211">
    <w:name w:val="No List211"/>
    <w:next w:val="NoList"/>
    <w:uiPriority w:val="99"/>
    <w:semiHidden/>
    <w:unhideWhenUsed/>
    <w:rsid w:val="00740E0D"/>
  </w:style>
  <w:style w:type="numbering" w:customStyle="1" w:styleId="NoList1211">
    <w:name w:val="No List1211"/>
    <w:next w:val="NoList"/>
    <w:uiPriority w:val="99"/>
    <w:semiHidden/>
    <w:unhideWhenUsed/>
    <w:rsid w:val="00740E0D"/>
  </w:style>
  <w:style w:type="numbering" w:customStyle="1" w:styleId="NoList11121">
    <w:name w:val="No List11121"/>
    <w:next w:val="NoList"/>
    <w:uiPriority w:val="99"/>
    <w:semiHidden/>
    <w:unhideWhenUsed/>
    <w:rsid w:val="00740E0D"/>
  </w:style>
  <w:style w:type="numbering" w:customStyle="1" w:styleId="NoList111111">
    <w:name w:val="No List111111"/>
    <w:next w:val="NoList"/>
    <w:uiPriority w:val="99"/>
    <w:semiHidden/>
    <w:unhideWhenUsed/>
    <w:rsid w:val="00740E0D"/>
  </w:style>
  <w:style w:type="numbering" w:customStyle="1" w:styleId="NoList311">
    <w:name w:val="No List311"/>
    <w:next w:val="NoList"/>
    <w:uiPriority w:val="99"/>
    <w:semiHidden/>
    <w:unhideWhenUsed/>
    <w:rsid w:val="00740E0D"/>
  </w:style>
  <w:style w:type="table" w:customStyle="1" w:styleId="GridTable4-Accent31">
    <w:name w:val="Grid Table 4 - Accent 31"/>
    <w:basedOn w:val="TableNormal"/>
    <w:next w:val="GridTable4-Accent3"/>
    <w:uiPriority w:val="49"/>
    <w:rsid w:val="00740E0D"/>
    <w:pPr>
      <w:spacing w:after="0" w:line="240" w:lineRule="auto"/>
      <w:jc w:val="both"/>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910">
    <w:name w:val="TableGrid91"/>
    <w:rsid w:val="00740E0D"/>
    <w:pPr>
      <w:spacing w:after="0" w:line="240" w:lineRule="auto"/>
      <w:jc w:val="both"/>
    </w:pPr>
    <w:rPr>
      <w:rFonts w:eastAsiaTheme="minorEastAsia"/>
      <w:lang w:eastAsia="en-ZA"/>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40E0D"/>
  </w:style>
  <w:style w:type="table" w:customStyle="1" w:styleId="TableGrid242">
    <w:name w:val="Table Grid242"/>
    <w:basedOn w:val="TableNormal"/>
    <w:next w:val="TableGrid"/>
    <w:uiPriority w:val="59"/>
    <w:rsid w:val="00740E0D"/>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740E0D"/>
    <w:pPr>
      <w:spacing w:after="0" w:line="240" w:lineRule="auto"/>
      <w:jc w:val="both"/>
    </w:pPr>
    <w:rPr>
      <w:rFonts w:ascii="Calibri" w:eastAsia="Calibri" w:hAnsi="Calibri" w:cs="Times New Roman"/>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101">
    <w:name w:val="Table Grid1101"/>
    <w:basedOn w:val="TableNormal"/>
    <w:uiPriority w:val="99"/>
    <w:rsid w:val="00740E0D"/>
    <w:pPr>
      <w:spacing w:after="0" w:line="240" w:lineRule="auto"/>
      <w:jc w:val="both"/>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740E0D"/>
  </w:style>
  <w:style w:type="numbering" w:customStyle="1" w:styleId="NoList141">
    <w:name w:val="No List141"/>
    <w:next w:val="NoList"/>
    <w:uiPriority w:val="99"/>
    <w:semiHidden/>
    <w:unhideWhenUsed/>
    <w:rsid w:val="00740E0D"/>
  </w:style>
  <w:style w:type="numbering" w:customStyle="1" w:styleId="NoList1131">
    <w:name w:val="No List1131"/>
    <w:next w:val="NoList"/>
    <w:uiPriority w:val="99"/>
    <w:semiHidden/>
    <w:unhideWhenUsed/>
    <w:rsid w:val="00740E0D"/>
  </w:style>
  <w:style w:type="numbering" w:customStyle="1" w:styleId="NoList221">
    <w:name w:val="No List221"/>
    <w:next w:val="NoList"/>
    <w:uiPriority w:val="99"/>
    <w:semiHidden/>
    <w:unhideWhenUsed/>
    <w:rsid w:val="00740E0D"/>
  </w:style>
  <w:style w:type="numbering" w:customStyle="1" w:styleId="NoList1221">
    <w:name w:val="No List1221"/>
    <w:next w:val="NoList"/>
    <w:uiPriority w:val="99"/>
    <w:semiHidden/>
    <w:unhideWhenUsed/>
    <w:rsid w:val="00740E0D"/>
  </w:style>
  <w:style w:type="numbering" w:customStyle="1" w:styleId="NoList11131">
    <w:name w:val="No List11131"/>
    <w:next w:val="NoList"/>
    <w:uiPriority w:val="99"/>
    <w:semiHidden/>
    <w:unhideWhenUsed/>
    <w:rsid w:val="00740E0D"/>
  </w:style>
  <w:style w:type="numbering" w:customStyle="1" w:styleId="NoList111121">
    <w:name w:val="No List111121"/>
    <w:next w:val="NoList"/>
    <w:uiPriority w:val="99"/>
    <w:semiHidden/>
    <w:unhideWhenUsed/>
    <w:rsid w:val="00740E0D"/>
  </w:style>
  <w:style w:type="numbering" w:customStyle="1" w:styleId="NoList321">
    <w:name w:val="No List321"/>
    <w:next w:val="NoList"/>
    <w:uiPriority w:val="99"/>
    <w:semiHidden/>
    <w:unhideWhenUsed/>
    <w:rsid w:val="00740E0D"/>
  </w:style>
  <w:style w:type="table" w:customStyle="1" w:styleId="TableGrid2411">
    <w:name w:val="Table Grid241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40E0D"/>
  </w:style>
  <w:style w:type="table" w:customStyle="1" w:styleId="TableGrid1010">
    <w:name w:val="TableGrid101"/>
    <w:rsid w:val="00740E0D"/>
    <w:pPr>
      <w:spacing w:after="0" w:line="240" w:lineRule="auto"/>
      <w:jc w:val="both"/>
    </w:pPr>
    <w:rPr>
      <w:rFonts w:eastAsiaTheme="minorEastAsia"/>
      <w:lang w:val="en-US"/>
    </w:rPr>
    <w:tblPr>
      <w:tblCellMar>
        <w:top w:w="0" w:type="dxa"/>
        <w:left w:w="0" w:type="dxa"/>
        <w:bottom w:w="0" w:type="dxa"/>
        <w:right w:w="0" w:type="dxa"/>
      </w:tblCellMar>
    </w:tblPr>
  </w:style>
  <w:style w:type="table" w:customStyle="1" w:styleId="GridTable6Colorful-Accent31">
    <w:name w:val="Grid Table 6 Colorful - Accent 31"/>
    <w:basedOn w:val="TableNormal"/>
    <w:next w:val="GridTable6Colorful-Accent3"/>
    <w:uiPriority w:val="51"/>
    <w:rsid w:val="00740E0D"/>
    <w:pPr>
      <w:spacing w:after="0" w:line="240" w:lineRule="auto"/>
      <w:jc w:val="both"/>
    </w:pPr>
    <w:rPr>
      <w:rFonts w:eastAsiaTheme="minorEastAsia"/>
      <w:color w:val="7B7B7B" w:themeColor="accent3" w:themeShade="BF"/>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51">
    <w:name w:val="Table Grid25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740E0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40E0D"/>
  </w:style>
  <w:style w:type="numbering" w:customStyle="1" w:styleId="NoList151">
    <w:name w:val="No List151"/>
    <w:next w:val="NoList"/>
    <w:uiPriority w:val="99"/>
    <w:semiHidden/>
    <w:unhideWhenUsed/>
    <w:rsid w:val="00740E0D"/>
  </w:style>
  <w:style w:type="table" w:customStyle="1" w:styleId="TableGrid1310">
    <w:name w:val="TableGrid13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331">
    <w:name w:val="Table Grid33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51">
    <w:name w:val="Table Grid785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740E0D"/>
  </w:style>
  <w:style w:type="numbering" w:customStyle="1" w:styleId="NoList11141">
    <w:name w:val="No List11141"/>
    <w:next w:val="NoList"/>
    <w:uiPriority w:val="99"/>
    <w:semiHidden/>
    <w:unhideWhenUsed/>
    <w:rsid w:val="00740E0D"/>
  </w:style>
  <w:style w:type="table" w:customStyle="1" w:styleId="TableGrid1410">
    <w:name w:val="TableGrid14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31">
    <w:name w:val="TableGrid113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210">
    <w:name w:val="TableGrid221"/>
    <w:rsid w:val="00740E0D"/>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740E0D"/>
  </w:style>
  <w:style w:type="numbering" w:customStyle="1" w:styleId="NoList1231">
    <w:name w:val="No List1231"/>
    <w:next w:val="NoList"/>
    <w:uiPriority w:val="99"/>
    <w:semiHidden/>
    <w:unhideWhenUsed/>
    <w:rsid w:val="00740E0D"/>
  </w:style>
  <w:style w:type="table" w:customStyle="1" w:styleId="TableGrid3110">
    <w:name w:val="TableGrid3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110">
    <w:name w:val="Table Grid111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1">
    <w:name w:val="Table Grid7811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740E0D"/>
  </w:style>
  <w:style w:type="numbering" w:customStyle="1" w:styleId="NoList1111111">
    <w:name w:val="No List1111111"/>
    <w:next w:val="NoList"/>
    <w:uiPriority w:val="99"/>
    <w:semiHidden/>
    <w:unhideWhenUsed/>
    <w:rsid w:val="00740E0D"/>
  </w:style>
  <w:style w:type="table" w:customStyle="1" w:styleId="TableGrid1211">
    <w:name w:val="TableGrid12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111">
    <w:name w:val="TableGrid111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4110">
    <w:name w:val="TableGrid4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5110">
    <w:name w:val="TableGrid5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6110">
    <w:name w:val="TableGrid6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110">
    <w:name w:val="TableGrid7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8211">
    <w:name w:val="Table Grid7821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11">
    <w:name w:val="Table Grid7831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11">
    <w:name w:val="Table Grid78411"/>
    <w:basedOn w:val="TableNormal"/>
    <w:next w:val="TableGrid"/>
    <w:uiPriority w:val="5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Grid21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12">
    <w:name w:val="Table Grid21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Grid11211"/>
    <w:rsid w:val="00740E0D"/>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740E0D"/>
  </w:style>
  <w:style w:type="table" w:customStyle="1" w:styleId="TableGrid42">
    <w:name w:val="Table Grid4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740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next w:val="GridTable2"/>
    <w:uiPriority w:val="47"/>
    <w:rsid w:val="00740E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84">
    <w:name w:val="Table Grid84"/>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Grid811"/>
    <w:rsid w:val="00740E0D"/>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92">
    <w:name w:val="Table Grid9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740E0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740E0D"/>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740E0D"/>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740E0D"/>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740E0D"/>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74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740E0D"/>
  </w:style>
  <w:style w:type="numbering" w:customStyle="1" w:styleId="NoList1311">
    <w:name w:val="No List1311"/>
    <w:next w:val="NoList"/>
    <w:uiPriority w:val="99"/>
    <w:semiHidden/>
    <w:unhideWhenUsed/>
    <w:rsid w:val="00740E0D"/>
  </w:style>
  <w:style w:type="numbering" w:customStyle="1" w:styleId="NoList11211">
    <w:name w:val="No List11211"/>
    <w:next w:val="NoList"/>
    <w:uiPriority w:val="99"/>
    <w:semiHidden/>
    <w:unhideWhenUsed/>
    <w:rsid w:val="00740E0D"/>
  </w:style>
  <w:style w:type="numbering" w:customStyle="1" w:styleId="NoList2111">
    <w:name w:val="No List2111"/>
    <w:next w:val="NoList"/>
    <w:uiPriority w:val="99"/>
    <w:semiHidden/>
    <w:unhideWhenUsed/>
    <w:rsid w:val="00740E0D"/>
  </w:style>
  <w:style w:type="numbering" w:customStyle="1" w:styleId="NoList12111">
    <w:name w:val="No List12111"/>
    <w:next w:val="NoList"/>
    <w:uiPriority w:val="99"/>
    <w:semiHidden/>
    <w:unhideWhenUsed/>
    <w:rsid w:val="00740E0D"/>
  </w:style>
  <w:style w:type="numbering" w:customStyle="1" w:styleId="NoList111211">
    <w:name w:val="No List111211"/>
    <w:next w:val="NoList"/>
    <w:uiPriority w:val="99"/>
    <w:semiHidden/>
    <w:unhideWhenUsed/>
    <w:rsid w:val="00740E0D"/>
  </w:style>
  <w:style w:type="numbering" w:customStyle="1" w:styleId="NoList1111211">
    <w:name w:val="No List1111211"/>
    <w:next w:val="NoList"/>
    <w:uiPriority w:val="99"/>
    <w:semiHidden/>
    <w:unhideWhenUsed/>
    <w:rsid w:val="00740E0D"/>
  </w:style>
  <w:style w:type="numbering" w:customStyle="1" w:styleId="NoList3111">
    <w:name w:val="No List3111"/>
    <w:next w:val="NoList"/>
    <w:uiPriority w:val="99"/>
    <w:semiHidden/>
    <w:unhideWhenUsed/>
    <w:rsid w:val="00740E0D"/>
  </w:style>
  <w:style w:type="paragraph" w:customStyle="1" w:styleId="xl71">
    <w:name w:val="xl71"/>
    <w:basedOn w:val="Normal"/>
    <w:rsid w:val="00740E0D"/>
    <w:pPr>
      <w:pBdr>
        <w:top w:val="single" w:sz="8" w:space="0" w:color="auto"/>
        <w:left w:val="single" w:sz="8" w:space="0" w:color="auto"/>
        <w:right w:val="single" w:sz="8" w:space="0" w:color="auto"/>
      </w:pBdr>
      <w:shd w:val="clear" w:color="000000" w:fill="C00000"/>
      <w:spacing w:before="100" w:beforeAutospacing="1" w:after="100" w:afterAutospacing="1" w:line="240" w:lineRule="auto"/>
      <w:jc w:val="center"/>
      <w:textAlignment w:val="top"/>
    </w:pPr>
    <w:rPr>
      <w:rFonts w:ascii="Arial Narrow" w:eastAsia="Times New Roman" w:hAnsi="Arial Narrow" w:cs="Times New Roman"/>
      <w:b/>
      <w:bCs/>
      <w:color w:val="FFFFFF"/>
      <w:sz w:val="18"/>
      <w:szCs w:val="18"/>
      <w:lang w:val="en-US"/>
    </w:rPr>
  </w:style>
  <w:style w:type="paragraph" w:customStyle="1" w:styleId="xl72">
    <w:name w:val="xl72"/>
    <w:basedOn w:val="Normal"/>
    <w:rsid w:val="00740E0D"/>
    <w:pPr>
      <w:pBdr>
        <w:top w:val="single" w:sz="8" w:space="0" w:color="auto"/>
        <w:left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val="en-US"/>
    </w:rPr>
  </w:style>
  <w:style w:type="paragraph" w:customStyle="1" w:styleId="xl73">
    <w:name w:val="xl73"/>
    <w:basedOn w:val="Normal"/>
    <w:rsid w:val="00740E0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4">
    <w:name w:val="xl74"/>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5">
    <w:name w:val="xl7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6">
    <w:name w:val="xl76"/>
    <w:basedOn w:val="Normal"/>
    <w:rsid w:val="00740E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7">
    <w:name w:val="xl77"/>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78">
    <w:name w:val="xl78"/>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9">
    <w:name w:val="xl79"/>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0">
    <w:name w:val="xl8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1">
    <w:name w:val="xl81"/>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2">
    <w:name w:val="xl82"/>
    <w:basedOn w:val="Normal"/>
    <w:rsid w:val="00740E0D"/>
    <w:pPr>
      <w:spacing w:before="100" w:beforeAutospacing="1" w:after="100" w:afterAutospacing="1" w:line="240" w:lineRule="auto"/>
      <w:textAlignment w:val="center"/>
    </w:pPr>
    <w:rPr>
      <w:rFonts w:ascii="Times New Roman" w:eastAsia="Times New Roman" w:hAnsi="Times New Roman" w:cs="Times New Roman"/>
      <w:sz w:val="18"/>
      <w:szCs w:val="18"/>
      <w:lang w:val="en-US"/>
    </w:rPr>
  </w:style>
  <w:style w:type="paragraph" w:customStyle="1" w:styleId="xl83">
    <w:name w:val="xl83"/>
    <w:basedOn w:val="Normal"/>
    <w:rsid w:val="00740E0D"/>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84">
    <w:name w:val="xl84"/>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5">
    <w:name w:val="xl8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86">
    <w:name w:val="xl86"/>
    <w:basedOn w:val="Normal"/>
    <w:rsid w:val="00740E0D"/>
    <w:pPr>
      <w:pBdr>
        <w:top w:val="single" w:sz="8" w:space="0" w:color="auto"/>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val="en-US"/>
    </w:rPr>
  </w:style>
  <w:style w:type="paragraph" w:customStyle="1" w:styleId="xl87">
    <w:name w:val="xl87"/>
    <w:basedOn w:val="Normal"/>
    <w:rsid w:val="00740E0D"/>
    <w:pPr>
      <w:pBdr>
        <w:top w:val="single" w:sz="8" w:space="0" w:color="auto"/>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val="en-US"/>
    </w:rPr>
  </w:style>
  <w:style w:type="paragraph" w:customStyle="1" w:styleId="xl88">
    <w:name w:val="xl88"/>
    <w:basedOn w:val="Normal"/>
    <w:rsid w:val="00740E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89">
    <w:name w:val="xl89"/>
    <w:basedOn w:val="Normal"/>
    <w:rsid w:val="00740E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90">
    <w:name w:val="xl9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1">
    <w:name w:val="xl91"/>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2">
    <w:name w:val="xl92"/>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3">
    <w:name w:val="xl93"/>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4">
    <w:name w:val="xl94"/>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5">
    <w:name w:val="xl95"/>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6">
    <w:name w:val="xl96"/>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7">
    <w:name w:val="xl97"/>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98">
    <w:name w:val="xl98"/>
    <w:basedOn w:val="Normal"/>
    <w:rsid w:val="00740E0D"/>
    <w:pPr>
      <w:spacing w:before="100" w:beforeAutospacing="1" w:after="100" w:afterAutospacing="1" w:line="240" w:lineRule="auto"/>
      <w:textAlignment w:val="center"/>
    </w:pPr>
    <w:rPr>
      <w:rFonts w:ascii="Times New Roman" w:eastAsia="Times New Roman" w:hAnsi="Times New Roman" w:cs="Times New Roman"/>
      <w:b/>
      <w:bCs/>
      <w:color w:val="FF0000"/>
      <w:sz w:val="18"/>
      <w:szCs w:val="18"/>
      <w:lang w:val="en-US"/>
    </w:rPr>
  </w:style>
  <w:style w:type="paragraph" w:customStyle="1" w:styleId="xl99">
    <w:name w:val="xl99"/>
    <w:basedOn w:val="Normal"/>
    <w:rsid w:val="00740E0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0">
    <w:name w:val="xl100"/>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1">
    <w:name w:val="xl101"/>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2">
    <w:name w:val="xl102"/>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3">
    <w:name w:val="xl103"/>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4">
    <w:name w:val="xl104"/>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5">
    <w:name w:val="xl105"/>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6">
    <w:name w:val="xl106"/>
    <w:basedOn w:val="Normal"/>
    <w:rsid w:val="00740E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07">
    <w:name w:val="xl107"/>
    <w:basedOn w:val="Normal"/>
    <w:rsid w:val="00740E0D"/>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108">
    <w:name w:val="xl108"/>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09">
    <w:name w:val="xl109"/>
    <w:basedOn w:val="Normal"/>
    <w:rsid w:val="00740E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10">
    <w:name w:val="xl11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11">
    <w:name w:val="xl111"/>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12">
    <w:name w:val="xl112"/>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13">
    <w:name w:val="xl113"/>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14">
    <w:name w:val="xl114"/>
    <w:basedOn w:val="Normal"/>
    <w:rsid w:val="00740E0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15">
    <w:name w:val="xl11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16">
    <w:name w:val="xl116"/>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17">
    <w:name w:val="xl117"/>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18">
    <w:name w:val="xl118"/>
    <w:basedOn w:val="Normal"/>
    <w:rsid w:val="00740E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19">
    <w:name w:val="xl119"/>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20">
    <w:name w:val="xl12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21">
    <w:name w:val="xl121"/>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22">
    <w:name w:val="xl122"/>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23">
    <w:name w:val="xl123"/>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24">
    <w:name w:val="xl124"/>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25">
    <w:name w:val="xl12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26">
    <w:name w:val="xl126"/>
    <w:basedOn w:val="Normal"/>
    <w:rsid w:val="00740E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27">
    <w:name w:val="xl127"/>
    <w:basedOn w:val="Normal"/>
    <w:rsid w:val="0074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28">
    <w:name w:val="xl128"/>
    <w:basedOn w:val="Normal"/>
    <w:rsid w:val="0074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29">
    <w:name w:val="xl129"/>
    <w:basedOn w:val="Normal"/>
    <w:rsid w:val="00740E0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0">
    <w:name w:val="xl13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1">
    <w:name w:val="xl131"/>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2">
    <w:name w:val="xl132"/>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3">
    <w:name w:val="xl133"/>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4">
    <w:name w:val="xl134"/>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35">
    <w:name w:val="xl13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36">
    <w:name w:val="xl136"/>
    <w:basedOn w:val="Normal"/>
    <w:rsid w:val="00740E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37">
    <w:name w:val="xl137"/>
    <w:basedOn w:val="Normal"/>
    <w:rsid w:val="00740E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38">
    <w:name w:val="xl138"/>
    <w:basedOn w:val="Normal"/>
    <w:rsid w:val="00740E0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39">
    <w:name w:val="xl139"/>
    <w:basedOn w:val="Normal"/>
    <w:rsid w:val="00740E0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140">
    <w:name w:val="xl140"/>
    <w:basedOn w:val="Normal"/>
    <w:rsid w:val="00740E0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141">
    <w:name w:val="xl141"/>
    <w:basedOn w:val="Normal"/>
    <w:rsid w:val="00740E0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2">
    <w:name w:val="xl142"/>
    <w:basedOn w:val="Normal"/>
    <w:rsid w:val="00740E0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3">
    <w:name w:val="xl143"/>
    <w:basedOn w:val="Normal"/>
    <w:rsid w:val="00740E0D"/>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4">
    <w:name w:val="xl144"/>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5">
    <w:name w:val="xl14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6">
    <w:name w:val="xl146"/>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7">
    <w:name w:val="xl147"/>
    <w:basedOn w:val="Normal"/>
    <w:rsid w:val="00740E0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48">
    <w:name w:val="xl148"/>
    <w:basedOn w:val="Normal"/>
    <w:rsid w:val="00740E0D"/>
    <w:pP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149">
    <w:name w:val="xl149"/>
    <w:basedOn w:val="Normal"/>
    <w:rsid w:val="00740E0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50">
    <w:name w:val="xl150"/>
    <w:basedOn w:val="Normal"/>
    <w:rsid w:val="00740E0D"/>
    <w:pP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151">
    <w:name w:val="xl151"/>
    <w:basedOn w:val="Normal"/>
    <w:rsid w:val="00740E0D"/>
    <w:pPr>
      <w:spacing w:before="100" w:beforeAutospacing="1" w:after="100" w:afterAutospacing="1" w:line="240" w:lineRule="auto"/>
      <w:textAlignment w:val="center"/>
    </w:pPr>
    <w:rPr>
      <w:rFonts w:ascii="Times New Roman" w:eastAsia="Times New Roman" w:hAnsi="Times New Roman" w:cs="Times New Roman"/>
      <w:b/>
      <w:bCs/>
      <w:color w:val="FF0000"/>
      <w:sz w:val="18"/>
      <w:szCs w:val="18"/>
      <w:lang w:val="en-US"/>
    </w:rPr>
  </w:style>
  <w:style w:type="paragraph" w:customStyle="1" w:styleId="xl152">
    <w:name w:val="xl152"/>
    <w:basedOn w:val="Normal"/>
    <w:rsid w:val="00740E0D"/>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153">
    <w:name w:val="xl153"/>
    <w:basedOn w:val="Normal"/>
    <w:rsid w:val="00740E0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154">
    <w:name w:val="xl154"/>
    <w:basedOn w:val="Normal"/>
    <w:rsid w:val="00740E0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55">
    <w:name w:val="xl155"/>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56">
    <w:name w:val="xl156"/>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57">
    <w:name w:val="xl157"/>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58">
    <w:name w:val="xl158"/>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59">
    <w:name w:val="xl159"/>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0">
    <w:name w:val="xl160"/>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1">
    <w:name w:val="xl161"/>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2">
    <w:name w:val="xl162"/>
    <w:basedOn w:val="Normal"/>
    <w:rsid w:val="0074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3">
    <w:name w:val="xl163"/>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4">
    <w:name w:val="xl164"/>
    <w:basedOn w:val="Normal"/>
    <w:rsid w:val="0074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5">
    <w:name w:val="xl165"/>
    <w:basedOn w:val="Normal"/>
    <w:rsid w:val="00740E0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166">
    <w:name w:val="xl166"/>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167">
    <w:name w:val="xl167"/>
    <w:basedOn w:val="Normal"/>
    <w:rsid w:val="00740E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val="en-US"/>
    </w:rPr>
  </w:style>
  <w:style w:type="paragraph" w:customStyle="1" w:styleId="xl168">
    <w:name w:val="xl168"/>
    <w:basedOn w:val="Normal"/>
    <w:rsid w:val="00740E0D"/>
    <w:pPr>
      <w:pBdr>
        <w:lef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69">
    <w:name w:val="xl169"/>
    <w:basedOn w:val="Normal"/>
    <w:rsid w:val="00740E0D"/>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0">
    <w:name w:val="xl170"/>
    <w:basedOn w:val="Normal"/>
    <w:rsid w:val="00740E0D"/>
    <w:pPr>
      <w:pBdr>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1">
    <w:name w:val="xl171"/>
    <w:basedOn w:val="Normal"/>
    <w:rsid w:val="00740E0D"/>
    <w:pPr>
      <w:pBdr>
        <w:left w:val="single" w:sz="8" w:space="0" w:color="auto"/>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2">
    <w:name w:val="xl172"/>
    <w:basedOn w:val="Normal"/>
    <w:rsid w:val="00740E0D"/>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3">
    <w:name w:val="xl173"/>
    <w:basedOn w:val="Normal"/>
    <w:rsid w:val="00740E0D"/>
    <w:pPr>
      <w:pBdr>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4">
    <w:name w:val="xl174"/>
    <w:basedOn w:val="Normal"/>
    <w:rsid w:val="00740E0D"/>
    <w:pPr>
      <w:pBdr>
        <w:top w:val="single" w:sz="8" w:space="0" w:color="auto"/>
        <w:lef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5">
    <w:name w:val="xl175"/>
    <w:basedOn w:val="Normal"/>
    <w:rsid w:val="00740E0D"/>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76">
    <w:name w:val="xl176"/>
    <w:basedOn w:val="Normal"/>
    <w:rsid w:val="00740E0D"/>
    <w:pPr>
      <w:pBdr>
        <w:top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semiHidden/>
    <w:unhideWhenUsed/>
    <w:rsid w:val="00740E0D"/>
    <w:pPr>
      <w:spacing w:after="120"/>
      <w:ind w:left="360"/>
      <w:jc w:val="both"/>
    </w:pPr>
  </w:style>
  <w:style w:type="character" w:customStyle="1" w:styleId="BodyTextIndentChar">
    <w:name w:val="Body Text Indent Char"/>
    <w:basedOn w:val="DefaultParagraphFont"/>
    <w:link w:val="BodyTextIndent"/>
    <w:uiPriority w:val="99"/>
    <w:semiHidden/>
    <w:rsid w:val="00740E0D"/>
  </w:style>
  <w:style w:type="character" w:customStyle="1" w:styleId="NoSpacingChar">
    <w:name w:val="No Spacing Char"/>
    <w:basedOn w:val="DefaultParagraphFont"/>
    <w:link w:val="NoSpacing"/>
    <w:uiPriority w:val="1"/>
    <w:rsid w:val="00740E0D"/>
    <w:rPr>
      <w:rFonts w:ascii="Calibri" w:eastAsia="Calibri" w:hAnsi="Calibri" w:cs="Calibri"/>
      <w:color w:val="00000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5890">
      <w:bodyDiv w:val="1"/>
      <w:marLeft w:val="0"/>
      <w:marRight w:val="0"/>
      <w:marTop w:val="0"/>
      <w:marBottom w:val="0"/>
      <w:divBdr>
        <w:top w:val="none" w:sz="0" w:space="0" w:color="auto"/>
        <w:left w:val="none" w:sz="0" w:space="0" w:color="auto"/>
        <w:bottom w:val="none" w:sz="0" w:space="0" w:color="auto"/>
        <w:right w:val="none" w:sz="0" w:space="0" w:color="auto"/>
      </w:divBdr>
    </w:div>
    <w:div w:id="122819857">
      <w:bodyDiv w:val="1"/>
      <w:marLeft w:val="0"/>
      <w:marRight w:val="0"/>
      <w:marTop w:val="0"/>
      <w:marBottom w:val="0"/>
      <w:divBdr>
        <w:top w:val="none" w:sz="0" w:space="0" w:color="auto"/>
        <w:left w:val="none" w:sz="0" w:space="0" w:color="auto"/>
        <w:bottom w:val="none" w:sz="0" w:space="0" w:color="auto"/>
        <w:right w:val="none" w:sz="0" w:space="0" w:color="auto"/>
      </w:divBdr>
    </w:div>
    <w:div w:id="127937345">
      <w:bodyDiv w:val="1"/>
      <w:marLeft w:val="0"/>
      <w:marRight w:val="0"/>
      <w:marTop w:val="0"/>
      <w:marBottom w:val="0"/>
      <w:divBdr>
        <w:top w:val="none" w:sz="0" w:space="0" w:color="auto"/>
        <w:left w:val="none" w:sz="0" w:space="0" w:color="auto"/>
        <w:bottom w:val="none" w:sz="0" w:space="0" w:color="auto"/>
        <w:right w:val="none" w:sz="0" w:space="0" w:color="auto"/>
      </w:divBdr>
    </w:div>
    <w:div w:id="169835078">
      <w:bodyDiv w:val="1"/>
      <w:marLeft w:val="0"/>
      <w:marRight w:val="0"/>
      <w:marTop w:val="0"/>
      <w:marBottom w:val="0"/>
      <w:divBdr>
        <w:top w:val="none" w:sz="0" w:space="0" w:color="auto"/>
        <w:left w:val="none" w:sz="0" w:space="0" w:color="auto"/>
        <w:bottom w:val="none" w:sz="0" w:space="0" w:color="auto"/>
        <w:right w:val="none" w:sz="0" w:space="0" w:color="auto"/>
      </w:divBdr>
    </w:div>
    <w:div w:id="194973999">
      <w:bodyDiv w:val="1"/>
      <w:marLeft w:val="0"/>
      <w:marRight w:val="0"/>
      <w:marTop w:val="0"/>
      <w:marBottom w:val="0"/>
      <w:divBdr>
        <w:top w:val="none" w:sz="0" w:space="0" w:color="auto"/>
        <w:left w:val="none" w:sz="0" w:space="0" w:color="auto"/>
        <w:bottom w:val="none" w:sz="0" w:space="0" w:color="auto"/>
        <w:right w:val="none" w:sz="0" w:space="0" w:color="auto"/>
      </w:divBdr>
    </w:div>
    <w:div w:id="248008641">
      <w:bodyDiv w:val="1"/>
      <w:marLeft w:val="0"/>
      <w:marRight w:val="0"/>
      <w:marTop w:val="0"/>
      <w:marBottom w:val="0"/>
      <w:divBdr>
        <w:top w:val="none" w:sz="0" w:space="0" w:color="auto"/>
        <w:left w:val="none" w:sz="0" w:space="0" w:color="auto"/>
        <w:bottom w:val="none" w:sz="0" w:space="0" w:color="auto"/>
        <w:right w:val="none" w:sz="0" w:space="0" w:color="auto"/>
      </w:divBdr>
    </w:div>
    <w:div w:id="369693798">
      <w:bodyDiv w:val="1"/>
      <w:marLeft w:val="0"/>
      <w:marRight w:val="0"/>
      <w:marTop w:val="0"/>
      <w:marBottom w:val="0"/>
      <w:divBdr>
        <w:top w:val="none" w:sz="0" w:space="0" w:color="auto"/>
        <w:left w:val="none" w:sz="0" w:space="0" w:color="auto"/>
        <w:bottom w:val="none" w:sz="0" w:space="0" w:color="auto"/>
        <w:right w:val="none" w:sz="0" w:space="0" w:color="auto"/>
      </w:divBdr>
    </w:div>
    <w:div w:id="477039980">
      <w:bodyDiv w:val="1"/>
      <w:marLeft w:val="0"/>
      <w:marRight w:val="0"/>
      <w:marTop w:val="0"/>
      <w:marBottom w:val="0"/>
      <w:divBdr>
        <w:top w:val="none" w:sz="0" w:space="0" w:color="auto"/>
        <w:left w:val="none" w:sz="0" w:space="0" w:color="auto"/>
        <w:bottom w:val="none" w:sz="0" w:space="0" w:color="auto"/>
        <w:right w:val="none" w:sz="0" w:space="0" w:color="auto"/>
      </w:divBdr>
    </w:div>
    <w:div w:id="477379800">
      <w:bodyDiv w:val="1"/>
      <w:marLeft w:val="0"/>
      <w:marRight w:val="0"/>
      <w:marTop w:val="0"/>
      <w:marBottom w:val="0"/>
      <w:divBdr>
        <w:top w:val="none" w:sz="0" w:space="0" w:color="auto"/>
        <w:left w:val="none" w:sz="0" w:space="0" w:color="auto"/>
        <w:bottom w:val="none" w:sz="0" w:space="0" w:color="auto"/>
        <w:right w:val="none" w:sz="0" w:space="0" w:color="auto"/>
      </w:divBdr>
    </w:div>
    <w:div w:id="491217339">
      <w:bodyDiv w:val="1"/>
      <w:marLeft w:val="0"/>
      <w:marRight w:val="0"/>
      <w:marTop w:val="0"/>
      <w:marBottom w:val="0"/>
      <w:divBdr>
        <w:top w:val="none" w:sz="0" w:space="0" w:color="auto"/>
        <w:left w:val="none" w:sz="0" w:space="0" w:color="auto"/>
        <w:bottom w:val="none" w:sz="0" w:space="0" w:color="auto"/>
        <w:right w:val="none" w:sz="0" w:space="0" w:color="auto"/>
      </w:divBdr>
    </w:div>
    <w:div w:id="542325357">
      <w:bodyDiv w:val="1"/>
      <w:marLeft w:val="0"/>
      <w:marRight w:val="0"/>
      <w:marTop w:val="0"/>
      <w:marBottom w:val="0"/>
      <w:divBdr>
        <w:top w:val="none" w:sz="0" w:space="0" w:color="auto"/>
        <w:left w:val="none" w:sz="0" w:space="0" w:color="auto"/>
        <w:bottom w:val="none" w:sz="0" w:space="0" w:color="auto"/>
        <w:right w:val="none" w:sz="0" w:space="0" w:color="auto"/>
      </w:divBdr>
    </w:div>
    <w:div w:id="560600273">
      <w:bodyDiv w:val="1"/>
      <w:marLeft w:val="0"/>
      <w:marRight w:val="0"/>
      <w:marTop w:val="0"/>
      <w:marBottom w:val="0"/>
      <w:divBdr>
        <w:top w:val="none" w:sz="0" w:space="0" w:color="auto"/>
        <w:left w:val="none" w:sz="0" w:space="0" w:color="auto"/>
        <w:bottom w:val="none" w:sz="0" w:space="0" w:color="auto"/>
        <w:right w:val="none" w:sz="0" w:space="0" w:color="auto"/>
      </w:divBdr>
    </w:div>
    <w:div w:id="595094685">
      <w:bodyDiv w:val="1"/>
      <w:marLeft w:val="0"/>
      <w:marRight w:val="0"/>
      <w:marTop w:val="0"/>
      <w:marBottom w:val="0"/>
      <w:divBdr>
        <w:top w:val="none" w:sz="0" w:space="0" w:color="auto"/>
        <w:left w:val="none" w:sz="0" w:space="0" w:color="auto"/>
        <w:bottom w:val="none" w:sz="0" w:space="0" w:color="auto"/>
        <w:right w:val="none" w:sz="0" w:space="0" w:color="auto"/>
      </w:divBdr>
    </w:div>
    <w:div w:id="689450369">
      <w:bodyDiv w:val="1"/>
      <w:marLeft w:val="0"/>
      <w:marRight w:val="0"/>
      <w:marTop w:val="0"/>
      <w:marBottom w:val="0"/>
      <w:divBdr>
        <w:top w:val="none" w:sz="0" w:space="0" w:color="auto"/>
        <w:left w:val="none" w:sz="0" w:space="0" w:color="auto"/>
        <w:bottom w:val="none" w:sz="0" w:space="0" w:color="auto"/>
        <w:right w:val="none" w:sz="0" w:space="0" w:color="auto"/>
      </w:divBdr>
    </w:div>
    <w:div w:id="821586247">
      <w:bodyDiv w:val="1"/>
      <w:marLeft w:val="0"/>
      <w:marRight w:val="0"/>
      <w:marTop w:val="0"/>
      <w:marBottom w:val="0"/>
      <w:divBdr>
        <w:top w:val="none" w:sz="0" w:space="0" w:color="auto"/>
        <w:left w:val="none" w:sz="0" w:space="0" w:color="auto"/>
        <w:bottom w:val="none" w:sz="0" w:space="0" w:color="auto"/>
        <w:right w:val="none" w:sz="0" w:space="0" w:color="auto"/>
      </w:divBdr>
    </w:div>
    <w:div w:id="941304357">
      <w:bodyDiv w:val="1"/>
      <w:marLeft w:val="0"/>
      <w:marRight w:val="0"/>
      <w:marTop w:val="0"/>
      <w:marBottom w:val="0"/>
      <w:divBdr>
        <w:top w:val="none" w:sz="0" w:space="0" w:color="auto"/>
        <w:left w:val="none" w:sz="0" w:space="0" w:color="auto"/>
        <w:bottom w:val="none" w:sz="0" w:space="0" w:color="auto"/>
        <w:right w:val="none" w:sz="0" w:space="0" w:color="auto"/>
      </w:divBdr>
    </w:div>
    <w:div w:id="943607973">
      <w:bodyDiv w:val="1"/>
      <w:marLeft w:val="0"/>
      <w:marRight w:val="0"/>
      <w:marTop w:val="0"/>
      <w:marBottom w:val="0"/>
      <w:divBdr>
        <w:top w:val="none" w:sz="0" w:space="0" w:color="auto"/>
        <w:left w:val="none" w:sz="0" w:space="0" w:color="auto"/>
        <w:bottom w:val="none" w:sz="0" w:space="0" w:color="auto"/>
        <w:right w:val="none" w:sz="0" w:space="0" w:color="auto"/>
      </w:divBdr>
    </w:div>
    <w:div w:id="1010528935">
      <w:bodyDiv w:val="1"/>
      <w:marLeft w:val="0"/>
      <w:marRight w:val="0"/>
      <w:marTop w:val="0"/>
      <w:marBottom w:val="0"/>
      <w:divBdr>
        <w:top w:val="none" w:sz="0" w:space="0" w:color="auto"/>
        <w:left w:val="none" w:sz="0" w:space="0" w:color="auto"/>
        <w:bottom w:val="none" w:sz="0" w:space="0" w:color="auto"/>
        <w:right w:val="none" w:sz="0" w:space="0" w:color="auto"/>
      </w:divBdr>
    </w:div>
    <w:div w:id="1055471353">
      <w:bodyDiv w:val="1"/>
      <w:marLeft w:val="0"/>
      <w:marRight w:val="0"/>
      <w:marTop w:val="0"/>
      <w:marBottom w:val="0"/>
      <w:divBdr>
        <w:top w:val="none" w:sz="0" w:space="0" w:color="auto"/>
        <w:left w:val="none" w:sz="0" w:space="0" w:color="auto"/>
        <w:bottom w:val="none" w:sz="0" w:space="0" w:color="auto"/>
        <w:right w:val="none" w:sz="0" w:space="0" w:color="auto"/>
      </w:divBdr>
      <w:divsChild>
        <w:div w:id="463501706">
          <w:marLeft w:val="-225"/>
          <w:marRight w:val="-225"/>
          <w:marTop w:val="0"/>
          <w:marBottom w:val="0"/>
          <w:divBdr>
            <w:top w:val="none" w:sz="0" w:space="0" w:color="auto"/>
            <w:left w:val="none" w:sz="0" w:space="0" w:color="auto"/>
            <w:bottom w:val="none" w:sz="0" w:space="0" w:color="auto"/>
            <w:right w:val="none" w:sz="0" w:space="0" w:color="auto"/>
          </w:divBdr>
          <w:divsChild>
            <w:div w:id="662780602">
              <w:marLeft w:val="1675"/>
              <w:marRight w:val="0"/>
              <w:marTop w:val="0"/>
              <w:marBottom w:val="0"/>
              <w:divBdr>
                <w:top w:val="none" w:sz="0" w:space="0" w:color="auto"/>
                <w:left w:val="none" w:sz="0" w:space="0" w:color="auto"/>
                <w:bottom w:val="none" w:sz="0" w:space="0" w:color="auto"/>
                <w:right w:val="none" w:sz="0" w:space="0" w:color="auto"/>
              </w:divBdr>
              <w:divsChild>
                <w:div w:id="18460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5543">
      <w:bodyDiv w:val="1"/>
      <w:marLeft w:val="0"/>
      <w:marRight w:val="0"/>
      <w:marTop w:val="0"/>
      <w:marBottom w:val="0"/>
      <w:divBdr>
        <w:top w:val="none" w:sz="0" w:space="0" w:color="auto"/>
        <w:left w:val="none" w:sz="0" w:space="0" w:color="auto"/>
        <w:bottom w:val="none" w:sz="0" w:space="0" w:color="auto"/>
        <w:right w:val="none" w:sz="0" w:space="0" w:color="auto"/>
      </w:divBdr>
    </w:div>
    <w:div w:id="1400518686">
      <w:bodyDiv w:val="1"/>
      <w:marLeft w:val="0"/>
      <w:marRight w:val="0"/>
      <w:marTop w:val="0"/>
      <w:marBottom w:val="0"/>
      <w:divBdr>
        <w:top w:val="none" w:sz="0" w:space="0" w:color="auto"/>
        <w:left w:val="none" w:sz="0" w:space="0" w:color="auto"/>
        <w:bottom w:val="none" w:sz="0" w:space="0" w:color="auto"/>
        <w:right w:val="none" w:sz="0" w:space="0" w:color="auto"/>
      </w:divBdr>
      <w:divsChild>
        <w:div w:id="539324067">
          <w:marLeft w:val="0"/>
          <w:marRight w:val="0"/>
          <w:marTop w:val="0"/>
          <w:marBottom w:val="0"/>
          <w:divBdr>
            <w:top w:val="single" w:sz="36" w:space="15" w:color="D9C9A1"/>
            <w:left w:val="single" w:sz="36" w:space="11" w:color="D9C9A1"/>
            <w:bottom w:val="single" w:sz="36" w:space="15" w:color="D9C9A1"/>
            <w:right w:val="single" w:sz="36" w:space="11" w:color="D9C9A1"/>
          </w:divBdr>
        </w:div>
      </w:divsChild>
    </w:div>
    <w:div w:id="1425884510">
      <w:bodyDiv w:val="1"/>
      <w:marLeft w:val="0"/>
      <w:marRight w:val="0"/>
      <w:marTop w:val="0"/>
      <w:marBottom w:val="0"/>
      <w:divBdr>
        <w:top w:val="none" w:sz="0" w:space="0" w:color="auto"/>
        <w:left w:val="none" w:sz="0" w:space="0" w:color="auto"/>
        <w:bottom w:val="none" w:sz="0" w:space="0" w:color="auto"/>
        <w:right w:val="none" w:sz="0" w:space="0" w:color="auto"/>
      </w:divBdr>
    </w:div>
    <w:div w:id="1512141780">
      <w:bodyDiv w:val="1"/>
      <w:marLeft w:val="0"/>
      <w:marRight w:val="0"/>
      <w:marTop w:val="0"/>
      <w:marBottom w:val="0"/>
      <w:divBdr>
        <w:top w:val="none" w:sz="0" w:space="0" w:color="auto"/>
        <w:left w:val="none" w:sz="0" w:space="0" w:color="auto"/>
        <w:bottom w:val="none" w:sz="0" w:space="0" w:color="auto"/>
        <w:right w:val="none" w:sz="0" w:space="0" w:color="auto"/>
      </w:divBdr>
    </w:div>
    <w:div w:id="1769809803">
      <w:bodyDiv w:val="1"/>
      <w:marLeft w:val="0"/>
      <w:marRight w:val="0"/>
      <w:marTop w:val="0"/>
      <w:marBottom w:val="0"/>
      <w:divBdr>
        <w:top w:val="none" w:sz="0" w:space="0" w:color="auto"/>
        <w:left w:val="none" w:sz="0" w:space="0" w:color="auto"/>
        <w:bottom w:val="none" w:sz="0" w:space="0" w:color="auto"/>
        <w:right w:val="none" w:sz="0" w:space="0" w:color="auto"/>
      </w:divBdr>
    </w:div>
    <w:div w:id="1773815925">
      <w:bodyDiv w:val="1"/>
      <w:marLeft w:val="0"/>
      <w:marRight w:val="0"/>
      <w:marTop w:val="0"/>
      <w:marBottom w:val="0"/>
      <w:divBdr>
        <w:top w:val="none" w:sz="0" w:space="0" w:color="auto"/>
        <w:left w:val="none" w:sz="0" w:space="0" w:color="auto"/>
        <w:bottom w:val="none" w:sz="0" w:space="0" w:color="auto"/>
        <w:right w:val="none" w:sz="0" w:space="0" w:color="auto"/>
      </w:divBdr>
    </w:div>
    <w:div w:id="1814250551">
      <w:bodyDiv w:val="1"/>
      <w:marLeft w:val="0"/>
      <w:marRight w:val="0"/>
      <w:marTop w:val="0"/>
      <w:marBottom w:val="0"/>
      <w:divBdr>
        <w:top w:val="none" w:sz="0" w:space="0" w:color="auto"/>
        <w:left w:val="none" w:sz="0" w:space="0" w:color="auto"/>
        <w:bottom w:val="none" w:sz="0" w:space="0" w:color="auto"/>
        <w:right w:val="none" w:sz="0" w:space="0" w:color="auto"/>
      </w:divBdr>
    </w:div>
    <w:div w:id="1922982975">
      <w:bodyDiv w:val="1"/>
      <w:marLeft w:val="0"/>
      <w:marRight w:val="0"/>
      <w:marTop w:val="0"/>
      <w:marBottom w:val="0"/>
      <w:divBdr>
        <w:top w:val="none" w:sz="0" w:space="0" w:color="auto"/>
        <w:left w:val="none" w:sz="0" w:space="0" w:color="auto"/>
        <w:bottom w:val="none" w:sz="0" w:space="0" w:color="auto"/>
        <w:right w:val="none" w:sz="0" w:space="0" w:color="auto"/>
      </w:divBdr>
    </w:div>
    <w:div w:id="210765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84.png"/><Relationship Id="rId21" Type="http://schemas.openxmlformats.org/officeDocument/2006/relationships/image" Target="media/image8.png"/><Relationship Id="rId42" Type="http://schemas.openxmlformats.org/officeDocument/2006/relationships/image" Target="media/image19.jpeg"/><Relationship Id="rId47" Type="http://schemas.openxmlformats.org/officeDocument/2006/relationships/image" Target="media/image23.emf"/><Relationship Id="rId63" Type="http://schemas.openxmlformats.org/officeDocument/2006/relationships/chart" Target="charts/chart20.xml"/><Relationship Id="rId68" Type="http://schemas.openxmlformats.org/officeDocument/2006/relationships/image" Target="media/image34.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hyperlink" Target="mailto:Childwelfare.ght@igen.co.za" TargetMode="External"/><Relationship Id="rId138" Type="http://schemas.openxmlformats.org/officeDocument/2006/relationships/hyperlink" Target="mailto:Cameron@lrc.co.za" TargetMode="External"/><Relationship Id="rId154" Type="http://schemas.openxmlformats.org/officeDocument/2006/relationships/image" Target="media/image89.jpeg"/><Relationship Id="rId159" Type="http://schemas.openxmlformats.org/officeDocument/2006/relationships/image" Target="media/image81.jpg"/><Relationship Id="rId175" Type="http://schemas.openxmlformats.org/officeDocument/2006/relationships/image" Target="media/image96.emf"/><Relationship Id="rId170" Type="http://schemas.openxmlformats.org/officeDocument/2006/relationships/image" Target="media/image94.jpg"/><Relationship Id="rId16" Type="http://schemas.openxmlformats.org/officeDocument/2006/relationships/image" Target="media/image4.jpeg"/><Relationship Id="rId107" Type="http://schemas.openxmlformats.org/officeDocument/2006/relationships/image" Target="media/image73.png"/><Relationship Id="rId11" Type="http://schemas.openxmlformats.org/officeDocument/2006/relationships/hyperlink" Target="https://en.wikipedia.org/wiki/Anglican_Diocese_of_Cape_Town" TargetMode="External"/><Relationship Id="rId32" Type="http://schemas.openxmlformats.org/officeDocument/2006/relationships/chart" Target="charts/chart6.xml"/><Relationship Id="rId37" Type="http://schemas.openxmlformats.org/officeDocument/2006/relationships/chart" Target="charts/chart9.xml"/><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hyperlink" Target="mailto:Size.Betela@ecdoe.gov.za" TargetMode="External"/><Relationship Id="rId128" Type="http://schemas.openxmlformats.org/officeDocument/2006/relationships/hyperlink" Target="mailto:mbendle@cacadu.gov.za" TargetMode="External"/><Relationship Id="rId144" Type="http://schemas.openxmlformats.org/officeDocument/2006/relationships/hyperlink" Target="mailto:Ljfoster1@gmail.com"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image" Target="media/image82.jpg"/><Relationship Id="rId165" Type="http://schemas.openxmlformats.org/officeDocument/2006/relationships/image" Target="media/image89.jpg"/><Relationship Id="rId181" Type="http://schemas.openxmlformats.org/officeDocument/2006/relationships/customXml" Target="ink/ink1.xml"/><Relationship Id="rId186" Type="http://schemas.openxmlformats.org/officeDocument/2006/relationships/footer" Target="footer10.xml"/><Relationship Id="rId22" Type="http://schemas.openxmlformats.org/officeDocument/2006/relationships/image" Target="media/image9.png"/><Relationship Id="rId27" Type="http://schemas.openxmlformats.org/officeDocument/2006/relationships/chart" Target="charts/chart3.xml"/><Relationship Id="rId43" Type="http://schemas.openxmlformats.org/officeDocument/2006/relationships/image" Target="media/image20.jpeg"/><Relationship Id="rId48" Type="http://schemas.openxmlformats.org/officeDocument/2006/relationships/image" Target="media/image24.emf"/><Relationship Id="rId64" Type="http://schemas.openxmlformats.org/officeDocument/2006/relationships/image" Target="media/image30.emf"/><Relationship Id="rId69" Type="http://schemas.openxmlformats.org/officeDocument/2006/relationships/image" Target="media/image35.png"/><Relationship Id="rId113" Type="http://schemas.openxmlformats.org/officeDocument/2006/relationships/image" Target="media/image80.png"/><Relationship Id="rId118" Type="http://schemas.openxmlformats.org/officeDocument/2006/relationships/footer" Target="footer2.xml"/><Relationship Id="rId134" Type="http://schemas.openxmlformats.org/officeDocument/2006/relationships/hyperlink" Target="mailto:lali@ecarp.org.za/" TargetMode="External"/><Relationship Id="rId139" Type="http://schemas.openxmlformats.org/officeDocument/2006/relationships/hyperlink" Target="mailto:adam@insight.co.za" TargetMode="External"/><Relationship Id="rId80" Type="http://schemas.openxmlformats.org/officeDocument/2006/relationships/image" Target="media/image46.png"/><Relationship Id="rId85" Type="http://schemas.openxmlformats.org/officeDocument/2006/relationships/image" Target="media/image52.png"/><Relationship Id="rId150" Type="http://schemas.openxmlformats.org/officeDocument/2006/relationships/image" Target="media/image74.jpeg"/><Relationship Id="rId155" Type="http://schemas.openxmlformats.org/officeDocument/2006/relationships/image" Target="media/image77.jpg"/><Relationship Id="rId171" Type="http://schemas.openxmlformats.org/officeDocument/2006/relationships/footer" Target="footer5.xml"/><Relationship Id="rId176" Type="http://schemas.openxmlformats.org/officeDocument/2006/relationships/image" Target="media/image97.emf"/><Relationship Id="rId12" Type="http://schemas.openxmlformats.org/officeDocument/2006/relationships/hyperlink" Target="https://en.wikipedia.org/wiki/List_of_heritage_sites_in_Albany,_South_Africa" TargetMode="External"/><Relationship Id="rId17"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image" Target="media/image15.png"/><Relationship Id="rId59" Type="http://schemas.openxmlformats.org/officeDocument/2006/relationships/image" Target="media/image29.emf"/><Relationship Id="rId103" Type="http://schemas.openxmlformats.org/officeDocument/2006/relationships/image" Target="media/image69.png"/><Relationship Id="rId108" Type="http://schemas.openxmlformats.org/officeDocument/2006/relationships/image" Target="media/image75.png"/><Relationship Id="rId124" Type="http://schemas.openxmlformats.org/officeDocument/2006/relationships/hyperlink" Target="mailto:Mohamed.docrats@echealth.gov.za" TargetMode="External"/><Relationship Id="rId129" Type="http://schemas.openxmlformats.org/officeDocument/2006/relationships/hyperlink" Target="mailto:Sindy.adam@ecdsd.gov.za" TargetMode="External"/><Relationship Id="rId54" Type="http://schemas.openxmlformats.org/officeDocument/2006/relationships/chart" Target="charts/chart12.xml"/><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hyperlink" Target="mailto:Psam-admin@ru.ac.za" TargetMode="External"/><Relationship Id="rId145" Type="http://schemas.openxmlformats.org/officeDocument/2006/relationships/hyperlink" Target="mailto:office@dsgschool.com/" TargetMode="External"/><Relationship Id="rId161" Type="http://schemas.openxmlformats.org/officeDocument/2006/relationships/image" Target="media/image85.png"/><Relationship Id="rId166" Type="http://schemas.openxmlformats.org/officeDocument/2006/relationships/image" Target="media/image90.jpg"/><Relationship Id="rId182" Type="http://schemas.openxmlformats.org/officeDocument/2006/relationships/image" Target="media/image113.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1.png"/><Relationship Id="rId49" Type="http://schemas.openxmlformats.org/officeDocument/2006/relationships/image" Target="media/image25.emf"/><Relationship Id="rId114" Type="http://schemas.openxmlformats.org/officeDocument/2006/relationships/image" Target="media/image81.png"/><Relationship Id="rId119" Type="http://schemas.openxmlformats.org/officeDocument/2006/relationships/footer" Target="footer3.xml"/><Relationship Id="rId44" Type="http://schemas.openxmlformats.org/officeDocument/2006/relationships/image" Target="media/image21.png"/><Relationship Id="rId60" Type="http://schemas.openxmlformats.org/officeDocument/2006/relationships/chart" Target="charts/chart17.xml"/><Relationship Id="rId65" Type="http://schemas.openxmlformats.org/officeDocument/2006/relationships/image" Target="media/image31.emf"/><Relationship Id="rId81" Type="http://schemas.openxmlformats.org/officeDocument/2006/relationships/image" Target="media/image47.png"/><Relationship Id="rId86" Type="http://schemas.openxmlformats.org/officeDocument/2006/relationships/image" Target="media/image53.png"/><Relationship Id="rId130" Type="http://schemas.openxmlformats.org/officeDocument/2006/relationships/hyperlink" Target="mailto:Vuyiseka.mokenke@ecdsrac.gov.za" TargetMode="External"/><Relationship Id="rId135" Type="http://schemas.openxmlformats.org/officeDocument/2006/relationships/hyperlink" Target="mailto:admin@ecarp.org.za" TargetMode="External"/><Relationship Id="rId151" Type="http://schemas.openxmlformats.org/officeDocument/2006/relationships/image" Target="media/image86.jpeg"/><Relationship Id="rId156" Type="http://schemas.openxmlformats.org/officeDocument/2006/relationships/image" Target="media/image78.jpg"/><Relationship Id="rId177" Type="http://schemas.openxmlformats.org/officeDocument/2006/relationships/image" Target="media/image98.emf"/><Relationship Id="rId172" Type="http://schemas.openxmlformats.org/officeDocument/2006/relationships/footer" Target="footer6.xml"/><Relationship Id="rId13" Type="http://schemas.openxmlformats.org/officeDocument/2006/relationships/hyperlink" Target="https://en.wikipedia.org/wiki/South_African_Heritage_Resource_Agency" TargetMode="External"/><Relationship Id="rId18" Type="http://schemas.openxmlformats.org/officeDocument/2006/relationships/image" Target="media/image4.png"/><Relationship Id="rId39" Type="http://schemas.openxmlformats.org/officeDocument/2006/relationships/image" Target="media/image16.jpeg"/><Relationship Id="rId109" Type="http://schemas.openxmlformats.org/officeDocument/2006/relationships/image" Target="media/image76.png"/><Relationship Id="rId34" Type="http://schemas.openxmlformats.org/officeDocument/2006/relationships/image" Target="media/image13.emf"/><Relationship Id="rId50" Type="http://schemas.openxmlformats.org/officeDocument/2006/relationships/image" Target="media/image26.emf"/><Relationship Id="rId55" Type="http://schemas.openxmlformats.org/officeDocument/2006/relationships/chart" Target="charts/chart13.xml"/><Relationship Id="rId76" Type="http://schemas.openxmlformats.org/officeDocument/2006/relationships/image" Target="media/image42.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footer" Target="footer4.xml"/><Relationship Id="rId125" Type="http://schemas.openxmlformats.org/officeDocument/2006/relationships/hyperlink" Target="mailto:Xolile.sibejele@dha.gov.za" TargetMode="External"/><Relationship Id="rId141" Type="http://schemas.openxmlformats.org/officeDocument/2006/relationships/hyperlink" Target="mailto:Radiograhamstown@gmail.com" TargetMode="External"/><Relationship Id="rId146" Type="http://schemas.openxmlformats.org/officeDocument/2006/relationships/hyperlink" Target="mailto:j-gon@intekom.co.za" TargetMode="External"/><Relationship Id="rId167" Type="http://schemas.openxmlformats.org/officeDocument/2006/relationships/image" Target="media/image91.jp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9.png"/><Relationship Id="rId162" Type="http://schemas.openxmlformats.org/officeDocument/2006/relationships/image" Target="media/image86.jpg"/><Relationship Id="rId183" Type="http://schemas.openxmlformats.org/officeDocument/2006/relationships/customXml" Target="ink/ink2.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7.jpeg"/><Relationship Id="rId45" Type="http://schemas.openxmlformats.org/officeDocument/2006/relationships/chart" Target="charts/chart10.xml"/><Relationship Id="rId66" Type="http://schemas.openxmlformats.org/officeDocument/2006/relationships/image" Target="media/image32.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hyperlink" Target="mailto:p.cimi@am.org.za" TargetMode="External"/><Relationship Id="rId136" Type="http://schemas.openxmlformats.org/officeDocument/2006/relationships/hyperlink" Target="mailto:famsa@imaginet.co.za" TargetMode="External"/><Relationship Id="rId157" Type="http://schemas.openxmlformats.org/officeDocument/2006/relationships/image" Target="media/image79.jpg"/><Relationship Id="rId178" Type="http://schemas.openxmlformats.org/officeDocument/2006/relationships/image" Target="media/image99.emf"/><Relationship Id="rId61" Type="http://schemas.openxmlformats.org/officeDocument/2006/relationships/chart" Target="charts/chart18.xml"/><Relationship Id="rId82" Type="http://schemas.openxmlformats.org/officeDocument/2006/relationships/image" Target="media/image48.png"/><Relationship Id="rId152" Type="http://schemas.openxmlformats.org/officeDocument/2006/relationships/image" Target="media/image75.emf"/><Relationship Id="rId173" Type="http://schemas.openxmlformats.org/officeDocument/2006/relationships/footer" Target="footer7.xml"/><Relationship Id="rId19" Type="http://schemas.openxmlformats.org/officeDocument/2006/relationships/image" Target="media/image5.png"/><Relationship Id="rId14" Type="http://schemas.openxmlformats.org/officeDocument/2006/relationships/image" Target="media/image2.jpeg"/><Relationship Id="rId30" Type="http://schemas.openxmlformats.org/officeDocument/2006/relationships/chart" Target="charts/chart4.xml"/><Relationship Id="rId35" Type="http://schemas.openxmlformats.org/officeDocument/2006/relationships/image" Target="media/image14.emf"/><Relationship Id="rId56" Type="http://schemas.openxmlformats.org/officeDocument/2006/relationships/chart" Target="charts/chart14.xml"/><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yperlink" Target="mailto:Zanele.papu@labour.gov.za" TargetMode="External"/><Relationship Id="rId147" Type="http://schemas.openxmlformats.org/officeDocument/2006/relationships/hyperlink" Target="mailto:trevor@drdavies.co.za" TargetMode="External"/><Relationship Id="rId168" Type="http://schemas.openxmlformats.org/officeDocument/2006/relationships/image" Target="media/image92.jpg"/><Relationship Id="rId8" Type="http://schemas.openxmlformats.org/officeDocument/2006/relationships/image" Target="media/image1.jpg"/><Relationship Id="rId51" Type="http://schemas.openxmlformats.org/officeDocument/2006/relationships/image" Target="media/image27.emf"/><Relationship Id="rId72" Type="http://schemas.openxmlformats.org/officeDocument/2006/relationships/image" Target="media/image38.png"/><Relationship Id="rId93" Type="http://schemas.openxmlformats.org/officeDocument/2006/relationships/image" Target="media/image60.png"/><Relationship Id="rId98" Type="http://schemas.openxmlformats.org/officeDocument/2006/relationships/image" Target="media/image49.png"/><Relationship Id="rId121" Type="http://schemas.openxmlformats.org/officeDocument/2006/relationships/hyperlink" Target="mailto:Motseki.Maliehe@dcs.gov.za" TargetMode="External"/><Relationship Id="rId142" Type="http://schemas.openxmlformats.org/officeDocument/2006/relationships/hyperlink" Target="mailto:directorofoperations@umthathi.co.za" TargetMode="External"/><Relationship Id="rId163" Type="http://schemas.openxmlformats.org/officeDocument/2006/relationships/image" Target="media/image87.jpg"/><Relationship Id="rId184" Type="http://schemas.openxmlformats.org/officeDocument/2006/relationships/footer" Target="footer8.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22.emf"/><Relationship Id="rId67" Type="http://schemas.openxmlformats.org/officeDocument/2006/relationships/image" Target="media/image33.png"/><Relationship Id="rId116" Type="http://schemas.openxmlformats.org/officeDocument/2006/relationships/image" Target="media/image83.png"/><Relationship Id="rId137" Type="http://schemas.openxmlformats.org/officeDocument/2006/relationships/hyperlink" Target="mailto:director@grahamstownhospice.org.za" TargetMode="External"/><Relationship Id="rId158" Type="http://schemas.openxmlformats.org/officeDocument/2006/relationships/image" Target="media/image80.jpg"/><Relationship Id="rId20" Type="http://schemas.openxmlformats.org/officeDocument/2006/relationships/image" Target="media/image6.png"/><Relationship Id="rId41" Type="http://schemas.openxmlformats.org/officeDocument/2006/relationships/image" Target="media/image18.jpeg"/><Relationship Id="rId62" Type="http://schemas.openxmlformats.org/officeDocument/2006/relationships/chart" Target="charts/chart19.xm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hyperlink" Target="mailto:rhuman@imaginet.co.za" TargetMode="External"/><Relationship Id="rId153" Type="http://schemas.openxmlformats.org/officeDocument/2006/relationships/image" Target="media/image76.jpg"/><Relationship Id="rId174" Type="http://schemas.openxmlformats.org/officeDocument/2006/relationships/image" Target="media/image95.emf"/><Relationship Id="rId179" Type="http://schemas.openxmlformats.org/officeDocument/2006/relationships/image" Target="media/image100.emf"/><Relationship Id="rId15" Type="http://schemas.openxmlformats.org/officeDocument/2006/relationships/image" Target="media/image3.jpeg"/><Relationship Id="rId36" Type="http://schemas.openxmlformats.org/officeDocument/2006/relationships/chart" Target="charts/chart8.xml"/><Relationship Id="rId57" Type="http://schemas.openxmlformats.org/officeDocument/2006/relationships/chart" Target="charts/chart15.xml"/><Relationship Id="rId106" Type="http://schemas.openxmlformats.org/officeDocument/2006/relationships/image" Target="media/image72.png"/><Relationship Id="rId127" Type="http://schemas.openxmlformats.org/officeDocument/2006/relationships/hyperlink" Target="mailto:Ecght.comm@saps.gov.za" TargetMode="External"/><Relationship Id="rId10" Type="http://schemas.openxmlformats.org/officeDocument/2006/relationships/hyperlink" Target="https://en.wikipedia.org/wiki/National_heritage_sites_(South_Africa)" TargetMode="External"/><Relationship Id="rId31" Type="http://schemas.openxmlformats.org/officeDocument/2006/relationships/chart" Target="charts/chart5.xml"/><Relationship Id="rId52" Type="http://schemas.openxmlformats.org/officeDocument/2006/relationships/image" Target="media/image28.emf"/><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mailto:Nontsikelelo.Katshaza@drdar.gov.za" TargetMode="External"/><Relationship Id="rId143" Type="http://schemas.openxmlformats.org/officeDocument/2006/relationships/hyperlink" Target="mailto:info@umthathi.co.za" TargetMode="External"/><Relationship Id="rId148" Type="http://schemas.openxmlformats.org/officeDocument/2006/relationships/header" Target="header1.xml"/><Relationship Id="rId164" Type="http://schemas.openxmlformats.org/officeDocument/2006/relationships/image" Target="media/image88.jpg"/><Relationship Id="rId169" Type="http://schemas.openxmlformats.org/officeDocument/2006/relationships/image" Target="media/image93.jpg"/><Relationship Id="rId18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s://en.wikisource.org/wiki/Bible_(King_James)/Genesis" TargetMode="External"/><Relationship Id="rId180" Type="http://schemas.openxmlformats.org/officeDocument/2006/relationships/image" Target="media/image10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Pt>
            <c:idx val="1"/>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1-C4B3-43D5-8C95-446CC76CE712}"/>
              </c:ext>
            </c:extLst>
          </c:dPt>
          <c:dPt>
            <c:idx val="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3-C4B3-43D5-8C95-446CC76CE712}"/>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C4B3-43D5-8C95-446CC76CE712}"/>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C4B3-43D5-8C95-446CC76CE71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C4B3-43D5-8C95-446CC76CE712}"/>
              </c:ext>
            </c:extLst>
          </c:dPt>
          <c:dPt>
            <c:idx val="6"/>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B-C4B3-43D5-8C95-446CC76CE712}"/>
              </c:ext>
            </c:extLst>
          </c:dPt>
          <c:dPt>
            <c:idx val="7"/>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D-C4B3-43D5-8C95-446CC76CE712}"/>
              </c:ext>
            </c:extLst>
          </c:dPt>
          <c:dPt>
            <c:idx val="8"/>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F-C4B3-43D5-8C95-446CC76CE712}"/>
              </c:ext>
            </c:extLst>
          </c:dPt>
          <c:dPt>
            <c:idx val="9"/>
            <c:invertIfNegative val="0"/>
            <c:bubble3D val="0"/>
            <c:spPr>
              <a:solidFill>
                <a:srgbClr val="D2BE9A"/>
              </a:solidFill>
              <a:ln>
                <a:noFill/>
              </a:ln>
              <a:effectLst/>
            </c:spPr>
            <c:extLst xmlns:c16r2="http://schemas.microsoft.com/office/drawing/2015/06/chart">
              <c:ext xmlns:c16="http://schemas.microsoft.com/office/drawing/2014/chart" uri="{C3380CC4-5D6E-409C-BE32-E72D297353CC}">
                <c16:uniqueId val="{00000011-C4B3-43D5-8C95-446CC76CE712}"/>
              </c:ext>
            </c:extLst>
          </c:dPt>
          <c:dPt>
            <c:idx val="10"/>
            <c:invertIfNegative val="0"/>
            <c:bubble3D val="0"/>
            <c:spPr>
              <a:solidFill>
                <a:srgbClr val="FF00FF"/>
              </a:solidFill>
              <a:ln>
                <a:noFill/>
              </a:ln>
              <a:effectLst/>
            </c:spPr>
            <c:extLst xmlns:c16r2="http://schemas.microsoft.com/office/drawing/2015/06/chart">
              <c:ext xmlns:c16="http://schemas.microsoft.com/office/drawing/2014/chart" uri="{C3380CC4-5D6E-409C-BE32-E72D297353CC}">
                <c16:uniqueId val="{00000013-C4B3-43D5-8C95-446CC76CE712}"/>
              </c:ext>
            </c:extLst>
          </c:dPt>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Sheet1!$B$2:$B$12</c:f>
              <c:numCache>
                <c:formatCode>General</c:formatCode>
                <c:ptCount val="11"/>
                <c:pt idx="0">
                  <c:v>86.067999999999998</c:v>
                </c:pt>
                <c:pt idx="1">
                  <c:v>87.034999999999997</c:v>
                </c:pt>
                <c:pt idx="2">
                  <c:v>87.891999999999996</c:v>
                </c:pt>
                <c:pt idx="3">
                  <c:v>88.658000000000001</c:v>
                </c:pt>
                <c:pt idx="4">
                  <c:v>89.983000000000004</c:v>
                </c:pt>
                <c:pt idx="5">
                  <c:v>91.326999999999998</c:v>
                </c:pt>
                <c:pt idx="6">
                  <c:v>92.691000000000003</c:v>
                </c:pt>
                <c:pt idx="7">
                  <c:v>94.075999999999993</c:v>
                </c:pt>
                <c:pt idx="8">
                  <c:v>95.481999999999999</c:v>
                </c:pt>
                <c:pt idx="9">
                  <c:v>96.909000000000006</c:v>
                </c:pt>
                <c:pt idx="10">
                  <c:v>98.355999999999995</c:v>
                </c:pt>
              </c:numCache>
            </c:numRef>
          </c:val>
          <c:extLst xmlns:c16r2="http://schemas.microsoft.com/office/drawing/2015/06/chart">
            <c:ext xmlns:c16="http://schemas.microsoft.com/office/drawing/2014/chart" uri="{C3380CC4-5D6E-409C-BE32-E72D297353CC}">
              <c16:uniqueId val="{00000014-C4B3-43D5-8C95-446CC76CE712}"/>
            </c:ext>
          </c:extLst>
        </c:ser>
        <c:ser>
          <c:idx val="1"/>
          <c:order val="1"/>
          <c:tx>
            <c:strRef>
              <c:f>Sheet1!$C$1</c:f>
              <c:strCache>
                <c:ptCount val="1"/>
                <c:pt idx="0">
                  <c:v>Column2</c:v>
                </c:pt>
              </c:strCache>
            </c:strRef>
          </c:tx>
          <c:spPr>
            <a:solidFill>
              <a:schemeClr val="accent2"/>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Sheet1!$C$2:$C$12</c:f>
              <c:numCache>
                <c:formatCode>General</c:formatCode>
                <c:ptCount val="11"/>
              </c:numCache>
            </c:numRef>
          </c:val>
          <c:extLst xmlns:c16r2="http://schemas.microsoft.com/office/drawing/2015/06/chart">
            <c:ext xmlns:c16="http://schemas.microsoft.com/office/drawing/2014/chart" uri="{C3380CC4-5D6E-409C-BE32-E72D297353CC}">
              <c16:uniqueId val="{00000015-C4B3-43D5-8C95-446CC76CE712}"/>
            </c:ext>
          </c:extLst>
        </c:ser>
        <c:ser>
          <c:idx val="2"/>
          <c:order val="2"/>
          <c:tx>
            <c:strRef>
              <c:f>Sheet1!$D$1</c:f>
              <c:strCache>
                <c:ptCount val="1"/>
                <c:pt idx="0">
                  <c:v>Column1</c:v>
                </c:pt>
              </c:strCache>
            </c:strRef>
          </c:tx>
          <c:spPr>
            <a:solidFill>
              <a:schemeClr val="accent3"/>
            </a:solidFill>
            <a:ln>
              <a:noFill/>
            </a:ln>
            <a:effectLst/>
          </c:spPr>
          <c:invertIfNegative val="0"/>
          <c:cat>
            <c:numRef>
              <c:f>Sheet1!$A$2:$A$12</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Sheet1!$D$2:$D$12</c:f>
              <c:numCache>
                <c:formatCode>General</c:formatCode>
                <c:ptCount val="11"/>
              </c:numCache>
            </c:numRef>
          </c:val>
          <c:extLst xmlns:c16r2="http://schemas.microsoft.com/office/drawing/2015/06/chart">
            <c:ext xmlns:c16="http://schemas.microsoft.com/office/drawing/2014/chart" uri="{C3380CC4-5D6E-409C-BE32-E72D297353CC}">
              <c16:uniqueId val="{00000016-C4B3-43D5-8C95-446CC76CE712}"/>
            </c:ext>
          </c:extLst>
        </c:ser>
        <c:dLbls>
          <c:showLegendKey val="0"/>
          <c:showVal val="0"/>
          <c:showCatName val="0"/>
          <c:showSerName val="0"/>
          <c:showPercent val="0"/>
          <c:showBubbleSize val="0"/>
        </c:dLbls>
        <c:gapWidth val="219"/>
        <c:overlap val="-27"/>
        <c:axId val="461805032"/>
        <c:axId val="461811696"/>
      </c:barChart>
      <c:catAx>
        <c:axId val="46180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11696"/>
        <c:crosses val="autoZero"/>
        <c:auto val="1"/>
        <c:lblAlgn val="ctr"/>
        <c:lblOffset val="100"/>
        <c:noMultiLvlLbl val="0"/>
      </c:catAx>
      <c:valAx>
        <c:axId val="46181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0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305956547098282E-2"/>
          <c:y val="0.1352777777777778"/>
          <c:w val="0.89323108048993871"/>
          <c:h val="0.66998656417947755"/>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MAKANA</c:v>
                </c:pt>
              </c:strCache>
            </c:strRef>
          </c:cat>
          <c:val>
            <c:numRef>
              <c:f>Sheet1!$B$2</c:f>
              <c:numCache>
                <c:formatCode>#,##0</c:formatCode>
                <c:ptCount val="1"/>
                <c:pt idx="0">
                  <c:v>6599</c:v>
                </c:pt>
              </c:numCache>
            </c:numRef>
          </c:val>
          <c:extLst xmlns:c16r2="http://schemas.microsoft.com/office/drawing/2015/06/chart">
            <c:ext xmlns:c16="http://schemas.microsoft.com/office/drawing/2014/chart" uri="{C3380CC4-5D6E-409C-BE32-E72D297353CC}">
              <c16:uniqueId val="{00000000-7C1A-4FE5-934A-C2EE92520686}"/>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MAKANA</c:v>
                </c:pt>
              </c:strCache>
            </c:strRef>
          </c:cat>
          <c:val>
            <c:numRef>
              <c:f>Sheet1!$C$2</c:f>
              <c:numCache>
                <c:formatCode>#,##0</c:formatCode>
                <c:ptCount val="1"/>
                <c:pt idx="0">
                  <c:v>6599</c:v>
                </c:pt>
              </c:numCache>
            </c:numRef>
          </c:val>
          <c:extLst xmlns:c16r2="http://schemas.microsoft.com/office/drawing/2015/06/chart">
            <c:ext xmlns:c16="http://schemas.microsoft.com/office/drawing/2014/chart" uri="{C3380CC4-5D6E-409C-BE32-E72D297353CC}">
              <c16:uniqueId val="{00000001-7C1A-4FE5-934A-C2EE92520686}"/>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MAKANA</c:v>
                </c:pt>
              </c:strCache>
            </c:strRef>
          </c:cat>
          <c:val>
            <c:numRef>
              <c:f>Sheet1!$D$2</c:f>
              <c:numCache>
                <c:formatCode>#,##0</c:formatCode>
                <c:ptCount val="1"/>
                <c:pt idx="0">
                  <c:v>6751</c:v>
                </c:pt>
              </c:numCache>
            </c:numRef>
          </c:val>
          <c:extLst xmlns:c16r2="http://schemas.microsoft.com/office/drawing/2015/06/chart">
            <c:ext xmlns:c16="http://schemas.microsoft.com/office/drawing/2014/chart" uri="{C3380CC4-5D6E-409C-BE32-E72D297353CC}">
              <c16:uniqueId val="{00000002-7C1A-4FE5-934A-C2EE92520686}"/>
            </c:ext>
          </c:extLst>
        </c:ser>
        <c:dLbls>
          <c:dLblPos val="outEnd"/>
          <c:showLegendKey val="0"/>
          <c:showVal val="1"/>
          <c:showCatName val="0"/>
          <c:showSerName val="0"/>
          <c:showPercent val="0"/>
          <c:showBubbleSize val="0"/>
        </c:dLbls>
        <c:gapWidth val="219"/>
        <c:overlap val="-27"/>
        <c:axId val="540187304"/>
        <c:axId val="540188480"/>
      </c:barChart>
      <c:catAx>
        <c:axId val="54018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8480"/>
        <c:crosses val="autoZero"/>
        <c:auto val="1"/>
        <c:lblAlgn val="ctr"/>
        <c:lblOffset val="100"/>
        <c:noMultiLvlLbl val="0"/>
      </c:catAx>
      <c:valAx>
        <c:axId val="54018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Driving under influence </c:v>
                </c:pt>
                <c:pt idx="1">
                  <c:v>drug related crime </c:v>
                </c:pt>
                <c:pt idx="2">
                  <c:v>burglary at residential </c:v>
                </c:pt>
                <c:pt idx="3">
                  <c:v>sexual offences </c:v>
                </c:pt>
                <c:pt idx="4">
                  <c:v>murder </c:v>
                </c:pt>
              </c:strCache>
            </c:strRef>
          </c:cat>
          <c:val>
            <c:numRef>
              <c:f>Sheet1!$B$2:$B$6</c:f>
              <c:numCache>
                <c:formatCode>General</c:formatCode>
                <c:ptCount val="5"/>
                <c:pt idx="0">
                  <c:v>55</c:v>
                </c:pt>
                <c:pt idx="1">
                  <c:v>187</c:v>
                </c:pt>
                <c:pt idx="2">
                  <c:v>1335</c:v>
                </c:pt>
                <c:pt idx="3">
                  <c:v>0</c:v>
                </c:pt>
                <c:pt idx="4">
                  <c:v>27</c:v>
                </c:pt>
              </c:numCache>
            </c:numRef>
          </c:val>
          <c:extLst xmlns:c16r2="http://schemas.microsoft.com/office/drawing/2015/06/chart">
            <c:ext xmlns:c16="http://schemas.microsoft.com/office/drawing/2014/chart" uri="{C3380CC4-5D6E-409C-BE32-E72D297353CC}">
              <c16:uniqueId val="{00000000-A3F5-480C-B3D2-B652E4197440}"/>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Driving under influence </c:v>
                </c:pt>
                <c:pt idx="1">
                  <c:v>drug related crime </c:v>
                </c:pt>
                <c:pt idx="2">
                  <c:v>burglary at residential </c:v>
                </c:pt>
                <c:pt idx="3">
                  <c:v>sexual offences </c:v>
                </c:pt>
                <c:pt idx="4">
                  <c:v>murder </c:v>
                </c:pt>
              </c:strCache>
            </c:strRef>
          </c:cat>
          <c:val>
            <c:numRef>
              <c:f>Sheet1!$C$2:$C$6</c:f>
              <c:numCache>
                <c:formatCode>General</c:formatCode>
                <c:ptCount val="5"/>
                <c:pt idx="0">
                  <c:v>83</c:v>
                </c:pt>
                <c:pt idx="1">
                  <c:v>198</c:v>
                </c:pt>
                <c:pt idx="2">
                  <c:v>1284</c:v>
                </c:pt>
                <c:pt idx="3">
                  <c:v>597</c:v>
                </c:pt>
                <c:pt idx="4">
                  <c:v>25</c:v>
                </c:pt>
              </c:numCache>
            </c:numRef>
          </c:val>
          <c:extLst xmlns:c16r2="http://schemas.microsoft.com/office/drawing/2015/06/chart">
            <c:ext xmlns:c16="http://schemas.microsoft.com/office/drawing/2014/chart" uri="{C3380CC4-5D6E-409C-BE32-E72D297353CC}">
              <c16:uniqueId val="{00000001-A3F5-480C-B3D2-B652E4197440}"/>
            </c:ext>
          </c:extLst>
        </c:ser>
        <c:dLbls>
          <c:dLblPos val="outEnd"/>
          <c:showLegendKey val="0"/>
          <c:showVal val="1"/>
          <c:showCatName val="0"/>
          <c:showSerName val="0"/>
          <c:showPercent val="0"/>
          <c:showBubbleSize val="0"/>
        </c:dLbls>
        <c:gapWidth val="219"/>
        <c:axId val="540191224"/>
        <c:axId val="540189264"/>
      </c:barChart>
      <c:catAx>
        <c:axId val="5401912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9264"/>
        <c:crosses val="autoZero"/>
        <c:auto val="1"/>
        <c:lblAlgn val="ctr"/>
        <c:lblOffset val="100"/>
        <c:noMultiLvlLbl val="0"/>
      </c:catAx>
      <c:valAx>
        <c:axId val="5401892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91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Day</a:t>
            </a:r>
            <a:r>
              <a:rPr lang="en-ZA" baseline="0"/>
              <a:t> </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482394246173774"/>
          <c:y val="0.14502443792766373"/>
          <c:w val="0.76517605753826223"/>
          <c:h val="0.81196480938416427"/>
        </c:manualLayout>
      </c:layout>
      <c:barChart>
        <c:barDir val="bar"/>
        <c:grouping val="clustered"/>
        <c:varyColors val="0"/>
        <c:ser>
          <c:idx val="0"/>
          <c:order val="0"/>
          <c:tx>
            <c:strRef>
              <c:f>Sheet1!$B$1</c:f>
              <c:strCache>
                <c:ptCount val="1"/>
                <c:pt idx="0">
                  <c:v>Makana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Unsafe</c:v>
                </c:pt>
                <c:pt idx="1">
                  <c:v>Bit Safe </c:v>
                </c:pt>
                <c:pt idx="2">
                  <c:v>Fairly Safe </c:v>
                </c:pt>
                <c:pt idx="3">
                  <c:v>Very Safe</c:v>
                </c:pt>
              </c:strCache>
            </c:strRef>
          </c:cat>
          <c:val>
            <c:numRef>
              <c:f>Sheet1!$B$2:$B$5</c:f>
              <c:numCache>
                <c:formatCode>0.00%</c:formatCode>
                <c:ptCount val="4"/>
                <c:pt idx="0" formatCode="General">
                  <c:v>3.9</c:v>
                </c:pt>
                <c:pt idx="1">
                  <c:v>9.8000000000000004E-2</c:v>
                </c:pt>
                <c:pt idx="2">
                  <c:v>0.252</c:v>
                </c:pt>
                <c:pt idx="3">
                  <c:v>0.61</c:v>
                </c:pt>
              </c:numCache>
            </c:numRef>
          </c:val>
          <c:extLst xmlns:c16r2="http://schemas.microsoft.com/office/drawing/2015/06/chart">
            <c:ext xmlns:c16="http://schemas.microsoft.com/office/drawing/2014/chart" uri="{C3380CC4-5D6E-409C-BE32-E72D297353CC}">
              <c16:uniqueId val="{00000000-75D6-4DC2-A8D5-3876F4EAC672}"/>
            </c:ext>
          </c:extLst>
        </c:ser>
        <c:ser>
          <c:idx val="1"/>
          <c:order val="1"/>
          <c:tx>
            <c:strRef>
              <c:f>Sheet1!$C$1</c:f>
              <c:strCache>
                <c:ptCount val="1"/>
                <c:pt idx="0">
                  <c:v>Sarah Baartman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Unsafe</c:v>
                </c:pt>
                <c:pt idx="1">
                  <c:v>Bit Safe </c:v>
                </c:pt>
                <c:pt idx="2">
                  <c:v>Fairly Safe </c:v>
                </c:pt>
                <c:pt idx="3">
                  <c:v>Very Safe</c:v>
                </c:pt>
              </c:strCache>
            </c:strRef>
          </c:cat>
          <c:val>
            <c:numRef>
              <c:f>Sheet1!$C$2:$C$5</c:f>
              <c:numCache>
                <c:formatCode>0.00%</c:formatCode>
                <c:ptCount val="4"/>
                <c:pt idx="0" formatCode="General">
                  <c:v>5.4</c:v>
                </c:pt>
                <c:pt idx="1">
                  <c:v>0.11799999999999999</c:v>
                </c:pt>
                <c:pt idx="2">
                  <c:v>0.30599999999999999</c:v>
                </c:pt>
                <c:pt idx="3">
                  <c:v>0.52100000000000002</c:v>
                </c:pt>
              </c:numCache>
            </c:numRef>
          </c:val>
          <c:extLst xmlns:c16r2="http://schemas.microsoft.com/office/drawing/2015/06/chart">
            <c:ext xmlns:c16="http://schemas.microsoft.com/office/drawing/2014/chart" uri="{C3380CC4-5D6E-409C-BE32-E72D297353CC}">
              <c16:uniqueId val="{00000001-75D6-4DC2-A8D5-3876F4EAC672}"/>
            </c:ext>
          </c:extLst>
        </c:ser>
        <c:dLbls>
          <c:dLblPos val="outEnd"/>
          <c:showLegendKey val="0"/>
          <c:showVal val="1"/>
          <c:showCatName val="0"/>
          <c:showSerName val="0"/>
          <c:showPercent val="0"/>
          <c:showBubbleSize val="0"/>
        </c:dLbls>
        <c:gapWidth val="182"/>
        <c:axId val="540186128"/>
        <c:axId val="540189656"/>
      </c:barChart>
      <c:catAx>
        <c:axId val="540186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9656"/>
        <c:crosses val="autoZero"/>
        <c:auto val="1"/>
        <c:lblAlgn val="ctr"/>
        <c:lblOffset val="100"/>
        <c:noMultiLvlLbl val="0"/>
      </c:catAx>
      <c:valAx>
        <c:axId val="540189656"/>
        <c:scaling>
          <c:orientation val="minMax"/>
        </c:scaling>
        <c:delete val="1"/>
        <c:axPos val="b"/>
        <c:numFmt formatCode="General" sourceLinked="1"/>
        <c:majorTickMark val="out"/>
        <c:minorTickMark val="none"/>
        <c:tickLblPos val="nextTo"/>
        <c:crossAx val="54018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Night</a:t>
            </a:r>
            <a:r>
              <a:rPr lang="en-ZA" baseline="0"/>
              <a:t> </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Makana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Unsafe </c:v>
                </c:pt>
                <c:pt idx="1">
                  <c:v>A Bit Unsafe </c:v>
                </c:pt>
                <c:pt idx="2">
                  <c:v>Fairly Safe </c:v>
                </c:pt>
                <c:pt idx="3">
                  <c:v>Very Safe </c:v>
                </c:pt>
              </c:strCache>
            </c:strRef>
          </c:cat>
          <c:val>
            <c:numRef>
              <c:f>Sheet1!$B$2:$B$5</c:f>
              <c:numCache>
                <c:formatCode>0.00%</c:formatCode>
                <c:ptCount val="4"/>
                <c:pt idx="0">
                  <c:v>0.47299999999999998</c:v>
                </c:pt>
                <c:pt idx="1">
                  <c:v>0.17</c:v>
                </c:pt>
                <c:pt idx="2">
                  <c:v>0.185</c:v>
                </c:pt>
                <c:pt idx="3">
                  <c:v>0.17199999999999999</c:v>
                </c:pt>
              </c:numCache>
            </c:numRef>
          </c:val>
          <c:extLst xmlns:c16r2="http://schemas.microsoft.com/office/drawing/2015/06/chart">
            <c:ext xmlns:c16="http://schemas.microsoft.com/office/drawing/2014/chart" uri="{C3380CC4-5D6E-409C-BE32-E72D297353CC}">
              <c16:uniqueId val="{00000000-9471-4539-990D-A420330A728C}"/>
            </c:ext>
          </c:extLst>
        </c:ser>
        <c:ser>
          <c:idx val="1"/>
          <c:order val="1"/>
          <c:tx>
            <c:strRef>
              <c:f>Sheet1!$C$1</c:f>
              <c:strCache>
                <c:ptCount val="1"/>
                <c:pt idx="0">
                  <c:v>Sarah Baartman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Unsafe </c:v>
                </c:pt>
                <c:pt idx="1">
                  <c:v>A Bit Unsafe </c:v>
                </c:pt>
                <c:pt idx="2">
                  <c:v>Fairly Safe </c:v>
                </c:pt>
                <c:pt idx="3">
                  <c:v>Very Safe </c:v>
                </c:pt>
              </c:strCache>
            </c:strRef>
          </c:cat>
          <c:val>
            <c:numRef>
              <c:f>Sheet1!$C$2:$C$5</c:f>
              <c:numCache>
                <c:formatCode>0.00%</c:formatCode>
                <c:ptCount val="4"/>
                <c:pt idx="0">
                  <c:v>0.46</c:v>
                </c:pt>
                <c:pt idx="1">
                  <c:v>0.24299999999999999</c:v>
                </c:pt>
                <c:pt idx="2">
                  <c:v>0.186</c:v>
                </c:pt>
                <c:pt idx="3">
                  <c:v>0.11</c:v>
                </c:pt>
              </c:numCache>
            </c:numRef>
          </c:val>
          <c:extLst xmlns:c16r2="http://schemas.microsoft.com/office/drawing/2015/06/chart">
            <c:ext xmlns:c16="http://schemas.microsoft.com/office/drawing/2014/chart" uri="{C3380CC4-5D6E-409C-BE32-E72D297353CC}">
              <c16:uniqueId val="{00000001-9471-4539-990D-A420330A728C}"/>
            </c:ext>
          </c:extLst>
        </c:ser>
        <c:dLbls>
          <c:dLblPos val="outEnd"/>
          <c:showLegendKey val="0"/>
          <c:showVal val="1"/>
          <c:showCatName val="0"/>
          <c:showSerName val="0"/>
          <c:showPercent val="0"/>
          <c:showBubbleSize val="0"/>
        </c:dLbls>
        <c:gapWidth val="182"/>
        <c:axId val="540192400"/>
        <c:axId val="540190440"/>
      </c:barChart>
      <c:catAx>
        <c:axId val="54019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90440"/>
        <c:crosses val="autoZero"/>
        <c:auto val="1"/>
        <c:lblAlgn val="ctr"/>
        <c:lblOffset val="100"/>
        <c:noMultiLvlLbl val="0"/>
      </c:catAx>
      <c:valAx>
        <c:axId val="5401904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4019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200" b="1"/>
              <a:t>MUNICIPAL GDPR (R MILLION) AND</a:t>
            </a:r>
            <a:r>
              <a:rPr lang="en-ZA" sz="1200" b="1" baseline="0"/>
              <a:t> GDPR GROWTH, 2016-2026</a:t>
            </a:r>
            <a:endParaRPr lang="en-ZA" b="1"/>
          </a:p>
        </c:rich>
      </c:tx>
      <c:layout>
        <c:manualLayout>
          <c:xMode val="edge"/>
          <c:yMode val="edge"/>
          <c:x val="0.1172047244094488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7.907</c:v>
                </c:pt>
              </c:numCache>
            </c:numRef>
          </c:val>
          <c:extLst xmlns:c16r2="http://schemas.microsoft.com/office/drawing/2015/06/chart">
            <c:ext xmlns:c16="http://schemas.microsoft.com/office/drawing/2014/chart" uri="{C3380CC4-5D6E-409C-BE32-E72D297353CC}">
              <c16:uniqueId val="{00000000-74D9-458E-9743-9BE47CED88E4}"/>
            </c:ext>
          </c:extLst>
        </c:ser>
        <c:ser>
          <c:idx val="1"/>
          <c:order val="1"/>
          <c:tx>
            <c:strRef>
              <c:f>Sheet1!$C$1</c:f>
              <c:strCache>
                <c:ptCount val="1"/>
                <c:pt idx="0">
                  <c:v>2017</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7.9880000000000004</c:v>
                </c:pt>
              </c:numCache>
            </c:numRef>
          </c:val>
          <c:extLst xmlns:c16r2="http://schemas.microsoft.com/office/drawing/2015/06/chart">
            <c:ext xmlns:c16="http://schemas.microsoft.com/office/drawing/2014/chart" uri="{C3380CC4-5D6E-409C-BE32-E72D297353CC}">
              <c16:uniqueId val="{00000001-74D9-458E-9743-9BE47CED88E4}"/>
            </c:ext>
          </c:extLst>
        </c:ser>
        <c:ser>
          <c:idx val="2"/>
          <c:order val="2"/>
          <c:tx>
            <c:strRef>
              <c:f>Sheet1!$D$1</c:f>
              <c:strCache>
                <c:ptCount val="1"/>
                <c:pt idx="0">
                  <c:v>2018</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8.1240000000000006</c:v>
                </c:pt>
              </c:numCache>
            </c:numRef>
          </c:val>
          <c:extLst xmlns:c16r2="http://schemas.microsoft.com/office/drawing/2015/06/chart">
            <c:ext xmlns:c16="http://schemas.microsoft.com/office/drawing/2014/chart" uri="{C3380CC4-5D6E-409C-BE32-E72D297353CC}">
              <c16:uniqueId val="{00000002-74D9-458E-9743-9BE47CED88E4}"/>
            </c:ext>
          </c:extLst>
        </c:ser>
        <c:ser>
          <c:idx val="3"/>
          <c:order val="3"/>
          <c:tx>
            <c:strRef>
              <c:f>Sheet1!$E$1</c:f>
              <c:strCache>
                <c:ptCount val="1"/>
                <c:pt idx="0">
                  <c:v>2019</c:v>
                </c:pt>
              </c:strCache>
            </c:strRef>
          </c:tx>
          <c:spPr>
            <a:solidFill>
              <a:schemeClr val="accent4"/>
            </a:solidFill>
            <a:ln>
              <a:noFill/>
            </a:ln>
            <a:effectLst/>
          </c:spPr>
          <c:invertIfNegative val="0"/>
          <c:cat>
            <c:strRef>
              <c:f>Sheet1!$A$2</c:f>
              <c:strCache>
                <c:ptCount val="1"/>
                <c:pt idx="0">
                  <c:v>Category 1</c:v>
                </c:pt>
              </c:strCache>
            </c:strRef>
          </c:cat>
          <c:val>
            <c:numRef>
              <c:f>Sheet1!$E$2</c:f>
              <c:numCache>
                <c:formatCode>General</c:formatCode>
                <c:ptCount val="1"/>
                <c:pt idx="0">
                  <c:v>8.2710000000000008</c:v>
                </c:pt>
              </c:numCache>
            </c:numRef>
          </c:val>
          <c:extLst xmlns:c16r2="http://schemas.microsoft.com/office/drawing/2015/06/chart">
            <c:ext xmlns:c16="http://schemas.microsoft.com/office/drawing/2014/chart" uri="{C3380CC4-5D6E-409C-BE32-E72D297353CC}">
              <c16:uniqueId val="{00000003-74D9-458E-9743-9BE47CED88E4}"/>
            </c:ext>
          </c:extLst>
        </c:ser>
        <c:ser>
          <c:idx val="4"/>
          <c:order val="4"/>
          <c:tx>
            <c:strRef>
              <c:f>Sheet1!$F$1</c:f>
              <c:strCache>
                <c:ptCount val="1"/>
                <c:pt idx="0">
                  <c:v>2020</c:v>
                </c:pt>
              </c:strCache>
            </c:strRef>
          </c:tx>
          <c:spPr>
            <a:solidFill>
              <a:schemeClr val="accent5"/>
            </a:solidFill>
            <a:ln>
              <a:noFill/>
            </a:ln>
            <a:effectLst/>
          </c:spPr>
          <c:invertIfNegative val="0"/>
          <c:cat>
            <c:strRef>
              <c:f>Sheet1!$A$2</c:f>
              <c:strCache>
                <c:ptCount val="1"/>
                <c:pt idx="0">
                  <c:v>Category 1</c:v>
                </c:pt>
              </c:strCache>
            </c:strRef>
          </c:cat>
          <c:val>
            <c:numRef>
              <c:f>Sheet1!$F$2</c:f>
              <c:numCache>
                <c:formatCode>General</c:formatCode>
                <c:ptCount val="1"/>
                <c:pt idx="0">
                  <c:v>8.3390000000000004</c:v>
                </c:pt>
              </c:numCache>
            </c:numRef>
          </c:val>
          <c:extLst xmlns:c16r2="http://schemas.microsoft.com/office/drawing/2015/06/chart">
            <c:ext xmlns:c16="http://schemas.microsoft.com/office/drawing/2014/chart" uri="{C3380CC4-5D6E-409C-BE32-E72D297353CC}">
              <c16:uniqueId val="{00000004-74D9-458E-9743-9BE47CED88E4}"/>
            </c:ext>
          </c:extLst>
        </c:ser>
        <c:ser>
          <c:idx val="5"/>
          <c:order val="5"/>
          <c:tx>
            <c:strRef>
              <c:f>Sheet1!$G$1</c:f>
              <c:strCache>
                <c:ptCount val="1"/>
                <c:pt idx="0">
                  <c:v>2021</c:v>
                </c:pt>
              </c:strCache>
            </c:strRef>
          </c:tx>
          <c:spPr>
            <a:solidFill>
              <a:schemeClr val="accent6"/>
            </a:solidFill>
            <a:ln>
              <a:noFill/>
            </a:ln>
            <a:effectLst/>
          </c:spPr>
          <c:invertIfNegative val="0"/>
          <c:cat>
            <c:strRef>
              <c:f>Sheet1!$A$2</c:f>
              <c:strCache>
                <c:ptCount val="1"/>
                <c:pt idx="0">
                  <c:v>Category 1</c:v>
                </c:pt>
              </c:strCache>
            </c:strRef>
          </c:cat>
          <c:val>
            <c:numRef>
              <c:f>Sheet1!$G$2</c:f>
              <c:numCache>
                <c:formatCode>General</c:formatCode>
                <c:ptCount val="1"/>
                <c:pt idx="0">
                  <c:v>8.4079999999999995</c:v>
                </c:pt>
              </c:numCache>
            </c:numRef>
          </c:val>
          <c:extLst xmlns:c16r2="http://schemas.microsoft.com/office/drawing/2015/06/chart">
            <c:ext xmlns:c16="http://schemas.microsoft.com/office/drawing/2014/chart" uri="{C3380CC4-5D6E-409C-BE32-E72D297353CC}">
              <c16:uniqueId val="{00000005-74D9-458E-9743-9BE47CED88E4}"/>
            </c:ext>
          </c:extLst>
        </c:ser>
        <c:ser>
          <c:idx val="6"/>
          <c:order val="6"/>
          <c:tx>
            <c:strRef>
              <c:f>Sheet1!$H$1</c:f>
              <c:strCache>
                <c:ptCount val="1"/>
                <c:pt idx="0">
                  <c:v>2022</c:v>
                </c:pt>
              </c:strCache>
            </c:strRef>
          </c:tx>
          <c:spPr>
            <a:solidFill>
              <a:schemeClr val="accent1">
                <a:lumMod val="60000"/>
              </a:schemeClr>
            </a:solidFill>
            <a:ln>
              <a:noFill/>
            </a:ln>
            <a:effectLst/>
          </c:spPr>
          <c:invertIfNegative val="0"/>
          <c:cat>
            <c:strRef>
              <c:f>Sheet1!$A$2</c:f>
              <c:strCache>
                <c:ptCount val="1"/>
                <c:pt idx="0">
                  <c:v>Category 1</c:v>
                </c:pt>
              </c:strCache>
            </c:strRef>
          </c:cat>
          <c:val>
            <c:numRef>
              <c:f>Sheet1!$H$2</c:f>
              <c:numCache>
                <c:formatCode>General</c:formatCode>
                <c:ptCount val="1"/>
                <c:pt idx="0">
                  <c:v>8.4770000000000003</c:v>
                </c:pt>
              </c:numCache>
            </c:numRef>
          </c:val>
          <c:extLst xmlns:c16r2="http://schemas.microsoft.com/office/drawing/2015/06/chart">
            <c:ext xmlns:c16="http://schemas.microsoft.com/office/drawing/2014/chart" uri="{C3380CC4-5D6E-409C-BE32-E72D297353CC}">
              <c16:uniqueId val="{00000006-74D9-458E-9743-9BE47CED88E4}"/>
            </c:ext>
          </c:extLst>
        </c:ser>
        <c:ser>
          <c:idx val="7"/>
          <c:order val="7"/>
          <c:tx>
            <c:strRef>
              <c:f>Sheet1!$I$1</c:f>
              <c:strCache>
                <c:ptCount val="1"/>
                <c:pt idx="0">
                  <c:v>2023</c:v>
                </c:pt>
              </c:strCache>
            </c:strRef>
          </c:tx>
          <c:spPr>
            <a:solidFill>
              <a:schemeClr val="accent2">
                <a:lumMod val="60000"/>
              </a:schemeClr>
            </a:solidFill>
            <a:ln>
              <a:noFill/>
            </a:ln>
            <a:effectLst/>
          </c:spPr>
          <c:invertIfNegative val="0"/>
          <c:cat>
            <c:strRef>
              <c:f>Sheet1!$A$2</c:f>
              <c:strCache>
                <c:ptCount val="1"/>
                <c:pt idx="0">
                  <c:v>Category 1</c:v>
                </c:pt>
              </c:strCache>
            </c:strRef>
          </c:cat>
          <c:val>
            <c:numRef>
              <c:f>Sheet1!$I$2</c:f>
              <c:numCache>
                <c:formatCode>General</c:formatCode>
                <c:ptCount val="1"/>
                <c:pt idx="0">
                  <c:v>8.5470000000000006</c:v>
                </c:pt>
              </c:numCache>
            </c:numRef>
          </c:val>
          <c:extLst xmlns:c16r2="http://schemas.microsoft.com/office/drawing/2015/06/chart">
            <c:ext xmlns:c16="http://schemas.microsoft.com/office/drawing/2014/chart" uri="{C3380CC4-5D6E-409C-BE32-E72D297353CC}">
              <c16:uniqueId val="{00000007-74D9-458E-9743-9BE47CED88E4}"/>
            </c:ext>
          </c:extLst>
        </c:ser>
        <c:ser>
          <c:idx val="8"/>
          <c:order val="8"/>
          <c:tx>
            <c:strRef>
              <c:f>Sheet1!$J$1</c:f>
              <c:strCache>
                <c:ptCount val="1"/>
                <c:pt idx="0">
                  <c:v>2024</c:v>
                </c:pt>
              </c:strCache>
            </c:strRef>
          </c:tx>
          <c:spPr>
            <a:solidFill>
              <a:schemeClr val="accent3">
                <a:lumMod val="60000"/>
              </a:schemeClr>
            </a:solidFill>
            <a:ln>
              <a:noFill/>
            </a:ln>
            <a:effectLst/>
          </c:spPr>
          <c:invertIfNegative val="0"/>
          <c:cat>
            <c:strRef>
              <c:f>Sheet1!$A$2</c:f>
              <c:strCache>
                <c:ptCount val="1"/>
                <c:pt idx="0">
                  <c:v>Category 1</c:v>
                </c:pt>
              </c:strCache>
            </c:strRef>
          </c:cat>
          <c:val>
            <c:numRef>
              <c:f>Sheet1!$J$2</c:f>
              <c:numCache>
                <c:formatCode>General</c:formatCode>
                <c:ptCount val="1"/>
                <c:pt idx="0">
                  <c:v>8.6170000000000009</c:v>
                </c:pt>
              </c:numCache>
            </c:numRef>
          </c:val>
          <c:extLst xmlns:c16r2="http://schemas.microsoft.com/office/drawing/2015/06/chart">
            <c:ext xmlns:c16="http://schemas.microsoft.com/office/drawing/2014/chart" uri="{C3380CC4-5D6E-409C-BE32-E72D297353CC}">
              <c16:uniqueId val="{00000008-74D9-458E-9743-9BE47CED88E4}"/>
            </c:ext>
          </c:extLst>
        </c:ser>
        <c:ser>
          <c:idx val="9"/>
          <c:order val="9"/>
          <c:tx>
            <c:strRef>
              <c:f>Sheet1!$K$1</c:f>
              <c:strCache>
                <c:ptCount val="1"/>
                <c:pt idx="0">
                  <c:v>2025</c:v>
                </c:pt>
              </c:strCache>
            </c:strRef>
          </c:tx>
          <c:spPr>
            <a:solidFill>
              <a:schemeClr val="accent4">
                <a:lumMod val="60000"/>
              </a:schemeClr>
            </a:solidFill>
            <a:ln>
              <a:noFill/>
            </a:ln>
            <a:effectLst/>
          </c:spPr>
          <c:invertIfNegative val="0"/>
          <c:cat>
            <c:strRef>
              <c:f>Sheet1!$A$2</c:f>
              <c:strCache>
                <c:ptCount val="1"/>
                <c:pt idx="0">
                  <c:v>Category 1</c:v>
                </c:pt>
              </c:strCache>
            </c:strRef>
          </c:cat>
          <c:val>
            <c:numRef>
              <c:f>Sheet1!$K$2</c:f>
              <c:numCache>
                <c:formatCode>General</c:formatCode>
                <c:ptCount val="1"/>
                <c:pt idx="0">
                  <c:v>8.6880000000000006</c:v>
                </c:pt>
              </c:numCache>
            </c:numRef>
          </c:val>
          <c:extLst xmlns:c16r2="http://schemas.microsoft.com/office/drawing/2015/06/chart">
            <c:ext xmlns:c16="http://schemas.microsoft.com/office/drawing/2014/chart" uri="{C3380CC4-5D6E-409C-BE32-E72D297353CC}">
              <c16:uniqueId val="{00000009-74D9-458E-9743-9BE47CED88E4}"/>
            </c:ext>
          </c:extLst>
        </c:ser>
        <c:ser>
          <c:idx val="10"/>
          <c:order val="10"/>
          <c:tx>
            <c:strRef>
              <c:f>Sheet1!$L$1</c:f>
              <c:strCache>
                <c:ptCount val="1"/>
                <c:pt idx="0">
                  <c:v>2026</c:v>
                </c:pt>
              </c:strCache>
            </c:strRef>
          </c:tx>
          <c:spPr>
            <a:solidFill>
              <a:schemeClr val="accent5">
                <a:lumMod val="60000"/>
              </a:schemeClr>
            </a:solidFill>
            <a:ln>
              <a:noFill/>
            </a:ln>
            <a:effectLst/>
          </c:spPr>
          <c:invertIfNegative val="0"/>
          <c:cat>
            <c:strRef>
              <c:f>Sheet1!$A$2</c:f>
              <c:strCache>
                <c:ptCount val="1"/>
                <c:pt idx="0">
                  <c:v>Category 1</c:v>
                </c:pt>
              </c:strCache>
            </c:strRef>
          </c:cat>
          <c:val>
            <c:numRef>
              <c:f>Sheet1!$L$2</c:f>
              <c:numCache>
                <c:formatCode>General</c:formatCode>
                <c:ptCount val="1"/>
                <c:pt idx="0">
                  <c:v>8.7590000000000003</c:v>
                </c:pt>
              </c:numCache>
            </c:numRef>
          </c:val>
          <c:extLst xmlns:c16r2="http://schemas.microsoft.com/office/drawing/2015/06/chart">
            <c:ext xmlns:c16="http://schemas.microsoft.com/office/drawing/2014/chart" uri="{C3380CC4-5D6E-409C-BE32-E72D297353CC}">
              <c16:uniqueId val="{0000000A-74D9-458E-9743-9BE47CED88E4}"/>
            </c:ext>
          </c:extLst>
        </c:ser>
        <c:dLbls>
          <c:showLegendKey val="0"/>
          <c:showVal val="0"/>
          <c:showCatName val="0"/>
          <c:showSerName val="0"/>
          <c:showPercent val="0"/>
          <c:showBubbleSize val="0"/>
        </c:dLbls>
        <c:gapWidth val="219"/>
        <c:overlap val="-27"/>
        <c:axId val="540191616"/>
        <c:axId val="540932144"/>
      </c:barChart>
      <c:catAx>
        <c:axId val="540191616"/>
        <c:scaling>
          <c:orientation val="minMax"/>
        </c:scaling>
        <c:delete val="1"/>
        <c:axPos val="b"/>
        <c:numFmt formatCode="General" sourceLinked="1"/>
        <c:majorTickMark val="none"/>
        <c:minorTickMark val="none"/>
        <c:tickLblPos val="nextTo"/>
        <c:crossAx val="540932144"/>
        <c:crosses val="autoZero"/>
        <c:auto val="1"/>
        <c:lblAlgn val="ctr"/>
        <c:lblOffset val="100"/>
        <c:noMultiLvlLbl val="0"/>
      </c:catAx>
      <c:valAx>
        <c:axId val="54093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Employment composition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5B1-4E27-A602-69AC165C39B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5B1-4E27-A602-69AC165C39B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5B1-4E27-A602-69AC165C39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1st Qtr</c:v>
                </c:pt>
                <c:pt idx="1">
                  <c:v>2nd Qtr</c:v>
                </c:pt>
                <c:pt idx="2">
                  <c:v>3rd Qtr</c:v>
                </c:pt>
              </c:strCache>
            </c:strRef>
          </c:cat>
          <c:val>
            <c:numRef>
              <c:f>Sheet1!$B$2:$B$4</c:f>
              <c:numCache>
                <c:formatCode>0.00%</c:formatCode>
                <c:ptCount val="3"/>
                <c:pt idx="0">
                  <c:v>0.1084</c:v>
                </c:pt>
                <c:pt idx="1">
                  <c:v>0.129</c:v>
                </c:pt>
                <c:pt idx="2">
                  <c:v>0.76259999999999994</c:v>
                </c:pt>
              </c:numCache>
            </c:numRef>
          </c:val>
          <c:extLst xmlns:c16r2="http://schemas.microsoft.com/office/drawing/2015/06/chart">
            <c:ext xmlns:c16="http://schemas.microsoft.com/office/drawing/2014/chart" uri="{C3380CC4-5D6E-409C-BE32-E72D297353CC}">
              <c16:uniqueId val="{00000006-B5B1-4E27-A602-69AC165C39B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c:f>
              <c:strCache>
                <c:ptCount val="1"/>
                <c:pt idx="0">
                  <c:v>Makana </c:v>
                </c:pt>
              </c:strCache>
            </c:strRef>
          </c:cat>
          <c:val>
            <c:numRef>
              <c:f>Sheet1!$B$2</c:f>
              <c:numCache>
                <c:formatCode>General</c:formatCode>
                <c:ptCount val="1"/>
                <c:pt idx="0">
                  <c:v>22.515999999999998</c:v>
                </c:pt>
              </c:numCache>
            </c:numRef>
          </c:val>
          <c:extLst xmlns:c16r2="http://schemas.microsoft.com/office/drawing/2015/06/chart">
            <c:ext xmlns:c16="http://schemas.microsoft.com/office/drawing/2014/chart" uri="{C3380CC4-5D6E-409C-BE32-E72D297353CC}">
              <c16:uniqueId val="{00000000-2556-4D94-ADC6-412099628627}"/>
            </c:ext>
          </c:extLst>
        </c:ser>
        <c:ser>
          <c:idx val="1"/>
          <c:order val="1"/>
          <c:tx>
            <c:strRef>
              <c:f>Sheet1!$C$1</c:f>
              <c:strCache>
                <c:ptCount val="1"/>
                <c:pt idx="0">
                  <c:v>2013</c:v>
                </c:pt>
              </c:strCache>
            </c:strRef>
          </c:tx>
          <c:spPr>
            <a:solidFill>
              <a:schemeClr val="accent2"/>
            </a:solidFill>
            <a:ln>
              <a:noFill/>
            </a:ln>
            <a:effectLst/>
          </c:spPr>
          <c:invertIfNegative val="0"/>
          <c:cat>
            <c:strRef>
              <c:f>Sheet1!$A$2</c:f>
              <c:strCache>
                <c:ptCount val="1"/>
                <c:pt idx="0">
                  <c:v>Makana </c:v>
                </c:pt>
              </c:strCache>
            </c:strRef>
          </c:cat>
          <c:val>
            <c:numRef>
              <c:f>Sheet1!$C$2</c:f>
              <c:numCache>
                <c:formatCode>General</c:formatCode>
                <c:ptCount val="1"/>
                <c:pt idx="0">
                  <c:v>23.111000000000001</c:v>
                </c:pt>
              </c:numCache>
            </c:numRef>
          </c:val>
          <c:extLst xmlns:c16r2="http://schemas.microsoft.com/office/drawing/2015/06/chart">
            <c:ext xmlns:c16="http://schemas.microsoft.com/office/drawing/2014/chart" uri="{C3380CC4-5D6E-409C-BE32-E72D297353CC}">
              <c16:uniqueId val="{00000001-2556-4D94-ADC6-412099628627}"/>
            </c:ext>
          </c:extLst>
        </c:ser>
        <c:ser>
          <c:idx val="2"/>
          <c:order val="2"/>
          <c:tx>
            <c:strRef>
              <c:f>Sheet1!$D$1</c:f>
              <c:strCache>
                <c:ptCount val="1"/>
                <c:pt idx="0">
                  <c:v>2014</c:v>
                </c:pt>
              </c:strCache>
            </c:strRef>
          </c:tx>
          <c:spPr>
            <a:solidFill>
              <a:schemeClr val="accent3"/>
            </a:solidFill>
            <a:ln>
              <a:noFill/>
            </a:ln>
            <a:effectLst/>
          </c:spPr>
          <c:invertIfNegative val="0"/>
          <c:cat>
            <c:strRef>
              <c:f>Sheet1!$A$2</c:f>
              <c:strCache>
                <c:ptCount val="1"/>
                <c:pt idx="0">
                  <c:v>Makana </c:v>
                </c:pt>
              </c:strCache>
            </c:strRef>
          </c:cat>
          <c:val>
            <c:numRef>
              <c:f>Sheet1!$D$2</c:f>
              <c:numCache>
                <c:formatCode>General</c:formatCode>
                <c:ptCount val="1"/>
                <c:pt idx="0">
                  <c:v>23.419</c:v>
                </c:pt>
              </c:numCache>
            </c:numRef>
          </c:val>
          <c:extLst xmlns:c16r2="http://schemas.microsoft.com/office/drawing/2015/06/chart">
            <c:ext xmlns:c16="http://schemas.microsoft.com/office/drawing/2014/chart" uri="{C3380CC4-5D6E-409C-BE32-E72D297353CC}">
              <c16:uniqueId val="{00000002-2556-4D94-ADC6-412099628627}"/>
            </c:ext>
          </c:extLst>
        </c:ser>
        <c:ser>
          <c:idx val="3"/>
          <c:order val="3"/>
          <c:tx>
            <c:strRef>
              <c:f>Sheet1!$E$1</c:f>
              <c:strCache>
                <c:ptCount val="1"/>
                <c:pt idx="0">
                  <c:v>2015</c:v>
                </c:pt>
              </c:strCache>
            </c:strRef>
          </c:tx>
          <c:spPr>
            <a:solidFill>
              <a:schemeClr val="accent4"/>
            </a:solidFill>
            <a:ln>
              <a:noFill/>
            </a:ln>
            <a:effectLst/>
          </c:spPr>
          <c:invertIfNegative val="0"/>
          <c:cat>
            <c:strRef>
              <c:f>Sheet1!$A$2</c:f>
              <c:strCache>
                <c:ptCount val="1"/>
                <c:pt idx="0">
                  <c:v>Makana </c:v>
                </c:pt>
              </c:strCache>
            </c:strRef>
          </c:cat>
          <c:val>
            <c:numRef>
              <c:f>Sheet1!$E$2</c:f>
              <c:numCache>
                <c:formatCode>General</c:formatCode>
                <c:ptCount val="1"/>
                <c:pt idx="0">
                  <c:v>24.42</c:v>
                </c:pt>
              </c:numCache>
            </c:numRef>
          </c:val>
          <c:extLst xmlns:c16r2="http://schemas.microsoft.com/office/drawing/2015/06/chart">
            <c:ext xmlns:c16="http://schemas.microsoft.com/office/drawing/2014/chart" uri="{C3380CC4-5D6E-409C-BE32-E72D297353CC}">
              <c16:uniqueId val="{00000003-2556-4D94-ADC6-412099628627}"/>
            </c:ext>
          </c:extLst>
        </c:ser>
        <c:ser>
          <c:idx val="4"/>
          <c:order val="4"/>
          <c:tx>
            <c:strRef>
              <c:f>Sheet1!$F$1</c:f>
              <c:strCache>
                <c:ptCount val="1"/>
                <c:pt idx="0">
                  <c:v>2016</c:v>
                </c:pt>
              </c:strCache>
            </c:strRef>
          </c:tx>
          <c:spPr>
            <a:solidFill>
              <a:schemeClr val="accent5"/>
            </a:solidFill>
            <a:ln>
              <a:noFill/>
            </a:ln>
            <a:effectLst/>
          </c:spPr>
          <c:invertIfNegative val="0"/>
          <c:cat>
            <c:strRef>
              <c:f>Sheet1!$A$2</c:f>
              <c:strCache>
                <c:ptCount val="1"/>
                <c:pt idx="0">
                  <c:v>Makana </c:v>
                </c:pt>
              </c:strCache>
            </c:strRef>
          </c:cat>
          <c:val>
            <c:numRef>
              <c:f>Sheet1!$F$2</c:f>
              <c:numCache>
                <c:formatCode>General</c:formatCode>
                <c:ptCount val="1"/>
                <c:pt idx="0">
                  <c:v>24.145</c:v>
                </c:pt>
              </c:numCache>
            </c:numRef>
          </c:val>
          <c:extLst xmlns:c16r2="http://schemas.microsoft.com/office/drawing/2015/06/chart">
            <c:ext xmlns:c16="http://schemas.microsoft.com/office/drawing/2014/chart" uri="{C3380CC4-5D6E-409C-BE32-E72D297353CC}">
              <c16:uniqueId val="{00000004-2556-4D94-ADC6-412099628627}"/>
            </c:ext>
          </c:extLst>
        </c:ser>
        <c:ser>
          <c:idx val="5"/>
          <c:order val="5"/>
          <c:tx>
            <c:strRef>
              <c:f>Sheet1!$G$1</c:f>
              <c:strCache>
                <c:ptCount val="1"/>
                <c:pt idx="0">
                  <c:v>2017</c:v>
                </c:pt>
              </c:strCache>
            </c:strRef>
          </c:tx>
          <c:spPr>
            <a:solidFill>
              <a:schemeClr val="accent6"/>
            </a:solidFill>
            <a:ln>
              <a:noFill/>
            </a:ln>
            <a:effectLst/>
          </c:spPr>
          <c:invertIfNegative val="0"/>
          <c:cat>
            <c:strRef>
              <c:f>Sheet1!$A$2</c:f>
              <c:strCache>
                <c:ptCount val="1"/>
                <c:pt idx="0">
                  <c:v>Makana </c:v>
                </c:pt>
              </c:strCache>
            </c:strRef>
          </c:cat>
          <c:val>
            <c:numRef>
              <c:f>Sheet1!$G$2</c:f>
              <c:numCache>
                <c:formatCode>General</c:formatCode>
                <c:ptCount val="1"/>
                <c:pt idx="0">
                  <c:v>24.504999999999999</c:v>
                </c:pt>
              </c:numCache>
            </c:numRef>
          </c:val>
          <c:extLst xmlns:c16r2="http://schemas.microsoft.com/office/drawing/2015/06/chart">
            <c:ext xmlns:c16="http://schemas.microsoft.com/office/drawing/2014/chart" uri="{C3380CC4-5D6E-409C-BE32-E72D297353CC}">
              <c16:uniqueId val="{00000005-2556-4D94-ADC6-412099628627}"/>
            </c:ext>
          </c:extLst>
        </c:ser>
        <c:ser>
          <c:idx val="6"/>
          <c:order val="6"/>
          <c:tx>
            <c:strRef>
              <c:f>Sheet1!$H$1</c:f>
              <c:strCache>
                <c:ptCount val="1"/>
                <c:pt idx="0">
                  <c:v>2018</c:v>
                </c:pt>
              </c:strCache>
            </c:strRef>
          </c:tx>
          <c:spPr>
            <a:solidFill>
              <a:schemeClr val="accent1">
                <a:lumMod val="60000"/>
              </a:schemeClr>
            </a:solidFill>
            <a:ln>
              <a:noFill/>
            </a:ln>
            <a:effectLst/>
          </c:spPr>
          <c:invertIfNegative val="0"/>
          <c:cat>
            <c:strRef>
              <c:f>Sheet1!$A$2</c:f>
              <c:strCache>
                <c:ptCount val="1"/>
                <c:pt idx="0">
                  <c:v>Makana </c:v>
                </c:pt>
              </c:strCache>
            </c:strRef>
          </c:cat>
          <c:val>
            <c:numRef>
              <c:f>Sheet1!$H$2</c:f>
              <c:numCache>
                <c:formatCode>General</c:formatCode>
                <c:ptCount val="1"/>
                <c:pt idx="0">
                  <c:v>24.588999999999999</c:v>
                </c:pt>
              </c:numCache>
            </c:numRef>
          </c:val>
          <c:extLst xmlns:c16r2="http://schemas.microsoft.com/office/drawing/2015/06/chart">
            <c:ext xmlns:c16="http://schemas.microsoft.com/office/drawing/2014/chart" uri="{C3380CC4-5D6E-409C-BE32-E72D297353CC}">
              <c16:uniqueId val="{00000006-2556-4D94-ADC6-412099628627}"/>
            </c:ext>
          </c:extLst>
        </c:ser>
        <c:ser>
          <c:idx val="7"/>
          <c:order val="7"/>
          <c:tx>
            <c:strRef>
              <c:f>Sheet1!$I$1</c:f>
              <c:strCache>
                <c:ptCount val="1"/>
                <c:pt idx="0">
                  <c:v>2019</c:v>
                </c:pt>
              </c:strCache>
            </c:strRef>
          </c:tx>
          <c:spPr>
            <a:solidFill>
              <a:schemeClr val="accent2">
                <a:lumMod val="60000"/>
              </a:schemeClr>
            </a:solidFill>
            <a:ln>
              <a:noFill/>
            </a:ln>
            <a:effectLst/>
          </c:spPr>
          <c:invertIfNegative val="0"/>
          <c:cat>
            <c:strRef>
              <c:f>Sheet1!$A$2</c:f>
              <c:strCache>
                <c:ptCount val="1"/>
                <c:pt idx="0">
                  <c:v>Makana </c:v>
                </c:pt>
              </c:strCache>
            </c:strRef>
          </c:cat>
          <c:val>
            <c:numRef>
              <c:f>Sheet1!$I$2</c:f>
              <c:numCache>
                <c:formatCode>General</c:formatCode>
                <c:ptCount val="1"/>
                <c:pt idx="0">
                  <c:v>24.398</c:v>
                </c:pt>
              </c:numCache>
            </c:numRef>
          </c:val>
          <c:extLst xmlns:c16r2="http://schemas.microsoft.com/office/drawing/2015/06/chart">
            <c:ext xmlns:c16="http://schemas.microsoft.com/office/drawing/2014/chart" uri="{C3380CC4-5D6E-409C-BE32-E72D297353CC}">
              <c16:uniqueId val="{00000007-2556-4D94-ADC6-412099628627}"/>
            </c:ext>
          </c:extLst>
        </c:ser>
        <c:dLbls>
          <c:showLegendKey val="0"/>
          <c:showVal val="0"/>
          <c:showCatName val="0"/>
          <c:showSerName val="0"/>
          <c:showPercent val="0"/>
          <c:showBubbleSize val="0"/>
        </c:dLbls>
        <c:gapWidth val="219"/>
        <c:overlap val="-27"/>
        <c:axId val="540935280"/>
        <c:axId val="540935672"/>
      </c:barChart>
      <c:catAx>
        <c:axId val="5409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5672"/>
        <c:crosses val="autoZero"/>
        <c:auto val="1"/>
        <c:lblAlgn val="ctr"/>
        <c:lblOffset val="100"/>
        <c:noMultiLvlLbl val="0"/>
      </c:catAx>
      <c:valAx>
        <c:axId val="54093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0.13300000000000001</c:v>
                </c:pt>
              </c:numCache>
            </c:numRef>
          </c:val>
          <c:extLst xmlns:c16r2="http://schemas.microsoft.com/office/drawing/2015/06/chart">
            <c:ext xmlns:c16="http://schemas.microsoft.com/office/drawing/2014/chart" uri="{C3380CC4-5D6E-409C-BE32-E72D297353CC}">
              <c16:uniqueId val="{00000000-65CF-4267-9538-C2039713C8FF}"/>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0.13500000000000001</c:v>
                </c:pt>
              </c:numCache>
            </c:numRef>
          </c:val>
          <c:extLst xmlns:c16r2="http://schemas.microsoft.com/office/drawing/2015/06/chart">
            <c:ext xmlns:c16="http://schemas.microsoft.com/office/drawing/2014/chart" uri="{C3380CC4-5D6E-409C-BE32-E72D297353CC}">
              <c16:uniqueId val="{00000001-65CF-4267-9538-C2039713C8FF}"/>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0.13200000000000001</c:v>
                </c:pt>
              </c:numCache>
            </c:numRef>
          </c:val>
          <c:extLst xmlns:c16r2="http://schemas.microsoft.com/office/drawing/2015/06/chart">
            <c:ext xmlns:c16="http://schemas.microsoft.com/office/drawing/2014/chart" uri="{C3380CC4-5D6E-409C-BE32-E72D297353CC}">
              <c16:uniqueId val="{00000002-65CF-4267-9538-C2039713C8FF}"/>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General</c:formatCode>
                <c:ptCount val="1"/>
                <c:pt idx="0">
                  <c:v>0.13100000000000001</c:v>
                </c:pt>
              </c:numCache>
            </c:numRef>
          </c:val>
          <c:extLst xmlns:c16r2="http://schemas.microsoft.com/office/drawing/2015/06/chart">
            <c:ext xmlns:c16="http://schemas.microsoft.com/office/drawing/2014/chart" uri="{C3380CC4-5D6E-409C-BE32-E72D297353CC}">
              <c16:uniqueId val="{00000003-65CF-4267-9538-C2039713C8FF}"/>
            </c:ext>
          </c:extLst>
        </c:ser>
        <c:dLbls>
          <c:dLblPos val="outEnd"/>
          <c:showLegendKey val="0"/>
          <c:showVal val="1"/>
          <c:showCatName val="0"/>
          <c:showSerName val="0"/>
          <c:showPercent val="0"/>
          <c:showBubbleSize val="0"/>
        </c:dLbls>
        <c:gapWidth val="219"/>
        <c:overlap val="-27"/>
        <c:axId val="540933712"/>
        <c:axId val="540939984"/>
      </c:barChart>
      <c:catAx>
        <c:axId val="540933712"/>
        <c:scaling>
          <c:orientation val="minMax"/>
        </c:scaling>
        <c:delete val="1"/>
        <c:axPos val="b"/>
        <c:numFmt formatCode="General" sourceLinked="1"/>
        <c:majorTickMark val="none"/>
        <c:minorTickMark val="none"/>
        <c:tickLblPos val="nextTo"/>
        <c:crossAx val="540939984"/>
        <c:crosses val="autoZero"/>
        <c:auto val="1"/>
        <c:lblAlgn val="ctr"/>
        <c:lblOffset val="100"/>
        <c:noMultiLvlLbl val="0"/>
      </c:catAx>
      <c:valAx>
        <c:axId val="54093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Sheet1!$A$2:$A$3</c:f>
              <c:strCache>
                <c:ptCount val="2"/>
                <c:pt idx="0">
                  <c:v>IMPORT</c:v>
                </c:pt>
                <c:pt idx="1">
                  <c:v>EXPORT </c:v>
                </c:pt>
              </c:strCache>
            </c:strRef>
          </c:cat>
          <c:val>
            <c:numRef>
              <c:f>Sheet1!$B$2:$B$3</c:f>
              <c:numCache>
                <c:formatCode>General</c:formatCode>
                <c:ptCount val="2"/>
                <c:pt idx="0" formatCode="&quot;R&quot;#,##0_);[Red]\(&quot;R&quot;#,##0\)">
                  <c:v>221</c:v>
                </c:pt>
                <c:pt idx="1">
                  <c:v>294</c:v>
                </c:pt>
              </c:numCache>
            </c:numRef>
          </c:val>
          <c:extLst xmlns:c16r2="http://schemas.microsoft.com/office/drawing/2015/06/chart">
            <c:ext xmlns:c16="http://schemas.microsoft.com/office/drawing/2014/chart" uri="{C3380CC4-5D6E-409C-BE32-E72D297353CC}">
              <c16:uniqueId val="{00000000-4A11-447A-AAAE-2ED4F4E88C00}"/>
            </c:ext>
          </c:extLst>
        </c:ser>
        <c:ser>
          <c:idx val="1"/>
          <c:order val="1"/>
          <c:tx>
            <c:strRef>
              <c:f>Sheet1!$C$1</c:f>
              <c:strCache>
                <c:ptCount val="1"/>
                <c:pt idx="0">
                  <c:v>2017</c:v>
                </c:pt>
              </c:strCache>
            </c:strRef>
          </c:tx>
          <c:spPr>
            <a:solidFill>
              <a:schemeClr val="accent2"/>
            </a:solidFill>
            <a:ln>
              <a:noFill/>
            </a:ln>
            <a:effectLst/>
          </c:spPr>
          <c:invertIfNegative val="0"/>
          <c:cat>
            <c:strRef>
              <c:f>Sheet1!$A$2:$A$3</c:f>
              <c:strCache>
                <c:ptCount val="2"/>
                <c:pt idx="0">
                  <c:v>IMPORT</c:v>
                </c:pt>
                <c:pt idx="1">
                  <c:v>EXPORT </c:v>
                </c:pt>
              </c:strCache>
            </c:strRef>
          </c:cat>
          <c:val>
            <c:numRef>
              <c:f>Sheet1!$C$2:$C$3</c:f>
              <c:numCache>
                <c:formatCode>General</c:formatCode>
                <c:ptCount val="2"/>
                <c:pt idx="0" formatCode="&quot;R&quot;#,##0_);[Red]\(&quot;R&quot;#,##0\)">
                  <c:v>184</c:v>
                </c:pt>
                <c:pt idx="1">
                  <c:v>284</c:v>
                </c:pt>
              </c:numCache>
            </c:numRef>
          </c:val>
          <c:extLst xmlns:c16r2="http://schemas.microsoft.com/office/drawing/2015/06/chart">
            <c:ext xmlns:c16="http://schemas.microsoft.com/office/drawing/2014/chart" uri="{C3380CC4-5D6E-409C-BE32-E72D297353CC}">
              <c16:uniqueId val="{00000001-4A11-447A-AAAE-2ED4F4E88C00}"/>
            </c:ext>
          </c:extLst>
        </c:ser>
        <c:ser>
          <c:idx val="2"/>
          <c:order val="2"/>
          <c:tx>
            <c:strRef>
              <c:f>Sheet1!$D$1</c:f>
              <c:strCache>
                <c:ptCount val="1"/>
                <c:pt idx="0">
                  <c:v>2018</c:v>
                </c:pt>
              </c:strCache>
            </c:strRef>
          </c:tx>
          <c:spPr>
            <a:solidFill>
              <a:schemeClr val="accent3"/>
            </a:solidFill>
            <a:ln>
              <a:noFill/>
            </a:ln>
            <a:effectLst/>
          </c:spPr>
          <c:invertIfNegative val="0"/>
          <c:cat>
            <c:strRef>
              <c:f>Sheet1!$A$2:$A$3</c:f>
              <c:strCache>
                <c:ptCount val="2"/>
                <c:pt idx="0">
                  <c:v>IMPORT</c:v>
                </c:pt>
                <c:pt idx="1">
                  <c:v>EXPORT </c:v>
                </c:pt>
              </c:strCache>
            </c:strRef>
          </c:cat>
          <c:val>
            <c:numRef>
              <c:f>Sheet1!$D$2:$D$3</c:f>
              <c:numCache>
                <c:formatCode>General</c:formatCode>
                <c:ptCount val="2"/>
                <c:pt idx="0">
                  <c:v>184</c:v>
                </c:pt>
                <c:pt idx="1">
                  <c:v>286</c:v>
                </c:pt>
              </c:numCache>
            </c:numRef>
          </c:val>
          <c:extLst xmlns:c16r2="http://schemas.microsoft.com/office/drawing/2015/06/chart">
            <c:ext xmlns:c16="http://schemas.microsoft.com/office/drawing/2014/chart" uri="{C3380CC4-5D6E-409C-BE32-E72D297353CC}">
              <c16:uniqueId val="{00000002-4A11-447A-AAAE-2ED4F4E88C00}"/>
            </c:ext>
          </c:extLst>
        </c:ser>
        <c:ser>
          <c:idx val="3"/>
          <c:order val="3"/>
          <c:tx>
            <c:strRef>
              <c:f>Sheet1!$E$1</c:f>
              <c:strCache>
                <c:ptCount val="1"/>
                <c:pt idx="0">
                  <c:v>2019</c:v>
                </c:pt>
              </c:strCache>
            </c:strRef>
          </c:tx>
          <c:spPr>
            <a:solidFill>
              <a:schemeClr val="accent4"/>
            </a:solidFill>
            <a:ln>
              <a:noFill/>
            </a:ln>
            <a:effectLst/>
          </c:spPr>
          <c:invertIfNegative val="0"/>
          <c:cat>
            <c:strRef>
              <c:f>Sheet1!$A$2:$A$3</c:f>
              <c:strCache>
                <c:ptCount val="2"/>
                <c:pt idx="0">
                  <c:v>IMPORT</c:v>
                </c:pt>
                <c:pt idx="1">
                  <c:v>EXPORT </c:v>
                </c:pt>
              </c:strCache>
            </c:strRef>
          </c:cat>
          <c:val>
            <c:numRef>
              <c:f>Sheet1!$E$2:$E$3</c:f>
              <c:numCache>
                <c:formatCode>General</c:formatCode>
                <c:ptCount val="2"/>
                <c:pt idx="0">
                  <c:v>181</c:v>
                </c:pt>
                <c:pt idx="1">
                  <c:v>281</c:v>
                </c:pt>
              </c:numCache>
            </c:numRef>
          </c:val>
          <c:extLst xmlns:c16r2="http://schemas.microsoft.com/office/drawing/2015/06/chart">
            <c:ext xmlns:c16="http://schemas.microsoft.com/office/drawing/2014/chart" uri="{C3380CC4-5D6E-409C-BE32-E72D297353CC}">
              <c16:uniqueId val="{00000003-4A11-447A-AAAE-2ED4F4E88C00}"/>
            </c:ext>
          </c:extLst>
        </c:ser>
        <c:dLbls>
          <c:showLegendKey val="0"/>
          <c:showVal val="0"/>
          <c:showCatName val="0"/>
          <c:showSerName val="0"/>
          <c:showPercent val="0"/>
          <c:showBubbleSize val="0"/>
        </c:dLbls>
        <c:gapWidth val="219"/>
        <c:overlap val="-27"/>
        <c:axId val="540937632"/>
        <c:axId val="540937240"/>
      </c:barChart>
      <c:catAx>
        <c:axId val="5409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7240"/>
        <c:crosses val="autoZero"/>
        <c:auto val="1"/>
        <c:lblAlgn val="ctr"/>
        <c:lblOffset val="100"/>
        <c:noMultiLvlLbl val="0"/>
      </c:catAx>
      <c:valAx>
        <c:axId val="540937240"/>
        <c:scaling>
          <c:orientation val="minMax"/>
        </c:scaling>
        <c:delete val="0"/>
        <c:axPos val="l"/>
        <c:majorGridlines>
          <c:spPr>
            <a:ln w="9525" cap="flat" cmpd="sng" algn="ctr">
              <a:solidFill>
                <a:schemeClr val="tx1">
                  <a:lumMod val="15000"/>
                  <a:lumOff val="85000"/>
                </a:schemeClr>
              </a:solidFill>
              <a:round/>
            </a:ln>
            <a:effectLst/>
          </c:spPr>
        </c:majorGridlines>
        <c:numFmt formatCode="&quot;R&quot;#,##0_);[Red]\(&quot;R&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baseline="0"/>
              <a:t>Makana Municipality vs Sarah Baartman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8.5299999999999994</c:v>
                </c:pt>
                <c:pt idx="1">
                  <c:v>8.52</c:v>
                </c:pt>
                <c:pt idx="2">
                  <c:v>8.5299999999999994</c:v>
                </c:pt>
                <c:pt idx="3">
                  <c:v>8.5299999999999994</c:v>
                </c:pt>
              </c:numCache>
            </c:numRef>
          </c:val>
          <c:extLst xmlns:c16r2="http://schemas.microsoft.com/office/drawing/2015/06/chart">
            <c:ext xmlns:c16="http://schemas.microsoft.com/office/drawing/2014/chart" uri="{C3380CC4-5D6E-409C-BE32-E72D297353CC}">
              <c16:uniqueId val="{00000000-9BFF-44A1-8C31-54AFD87AC7B7}"/>
            </c:ext>
          </c:extLst>
        </c:ser>
        <c:ser>
          <c:idx val="1"/>
          <c:order val="1"/>
          <c:tx>
            <c:strRef>
              <c:f>Sheet1!$C$1</c:f>
              <c:strCache>
                <c:ptCount val="1"/>
                <c:pt idx="0">
                  <c:v>Sarah Baartman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7.9</c:v>
                </c:pt>
                <c:pt idx="1">
                  <c:v>7.92</c:v>
                </c:pt>
                <c:pt idx="2">
                  <c:v>7.92</c:v>
                </c:pt>
                <c:pt idx="3">
                  <c:v>7.92</c:v>
                </c:pt>
              </c:numCache>
            </c:numRef>
          </c:val>
          <c:extLst xmlns:c16r2="http://schemas.microsoft.com/office/drawing/2015/06/chart">
            <c:ext xmlns:c16="http://schemas.microsoft.com/office/drawing/2014/chart" uri="{C3380CC4-5D6E-409C-BE32-E72D297353CC}">
              <c16:uniqueId val="{00000001-9BFF-44A1-8C31-54AFD87AC7B7}"/>
            </c:ext>
          </c:extLst>
        </c:ser>
        <c:dLbls>
          <c:dLblPos val="outEnd"/>
          <c:showLegendKey val="0"/>
          <c:showVal val="1"/>
          <c:showCatName val="0"/>
          <c:showSerName val="0"/>
          <c:showPercent val="0"/>
          <c:showBubbleSize val="0"/>
        </c:dLbls>
        <c:gapWidth val="219"/>
        <c:overlap val="-27"/>
        <c:axId val="540931752"/>
        <c:axId val="540936456"/>
      </c:barChart>
      <c:catAx>
        <c:axId val="54093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6456"/>
        <c:crosses val="autoZero"/>
        <c:auto val="1"/>
        <c:lblAlgn val="ctr"/>
        <c:lblOffset val="100"/>
        <c:noMultiLvlLbl val="0"/>
      </c:catAx>
      <c:valAx>
        <c:axId val="540936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31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MAKANA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2016</c:v>
                </c:pt>
              </c:strCache>
            </c:strRef>
          </c:tx>
          <c:spPr>
            <a:solidFill>
              <a:schemeClr val="accent1"/>
            </a:solidFill>
            <a:ln>
              <a:noFill/>
            </a:ln>
            <a:effectLst/>
            <a:sp3d/>
          </c:spPr>
          <c:invertIfNegative val="0"/>
          <c:cat>
            <c:numRef>
              <c:f>Sheet1!$A$2</c:f>
              <c:numCache>
                <c:formatCode>General</c:formatCode>
                <c:ptCount val="1"/>
              </c:numCache>
            </c:numRef>
          </c:cat>
          <c:val>
            <c:numRef>
              <c:f>Sheet1!$B$2</c:f>
              <c:numCache>
                <c:formatCode>General</c:formatCode>
                <c:ptCount val="1"/>
                <c:pt idx="0">
                  <c:v>22.384</c:v>
                </c:pt>
              </c:numCache>
            </c:numRef>
          </c:val>
          <c:shape val="cylinder"/>
          <c:extLst xmlns:c16r2="http://schemas.microsoft.com/office/drawing/2015/06/chart">
            <c:ext xmlns:c16="http://schemas.microsoft.com/office/drawing/2014/chart" uri="{C3380CC4-5D6E-409C-BE32-E72D297353CC}">
              <c16:uniqueId val="{00000000-16F8-4CBB-AACB-C93D107D3D0B}"/>
            </c:ext>
          </c:extLst>
        </c:ser>
        <c:ser>
          <c:idx val="1"/>
          <c:order val="1"/>
          <c:tx>
            <c:strRef>
              <c:f>Sheet1!$C$1</c:f>
              <c:strCache>
                <c:ptCount val="1"/>
                <c:pt idx="0">
                  <c:v>2017</c:v>
                </c:pt>
              </c:strCache>
            </c:strRef>
          </c:tx>
          <c:spPr>
            <a:solidFill>
              <a:schemeClr val="accent2"/>
            </a:solidFill>
            <a:ln>
              <a:noFill/>
            </a:ln>
            <a:effectLst/>
            <a:sp3d/>
          </c:spPr>
          <c:invertIfNegative val="0"/>
          <c:cat>
            <c:numRef>
              <c:f>Sheet1!$A$2</c:f>
              <c:numCache>
                <c:formatCode>General</c:formatCode>
                <c:ptCount val="1"/>
              </c:numCache>
            </c:numRef>
          </c:cat>
          <c:val>
            <c:numRef>
              <c:f>Sheet1!$C$2</c:f>
              <c:numCache>
                <c:formatCode>General</c:formatCode>
                <c:ptCount val="1"/>
                <c:pt idx="0">
                  <c:v>22.709</c:v>
                </c:pt>
              </c:numCache>
            </c:numRef>
          </c:val>
          <c:shape val="cylinder"/>
          <c:extLst xmlns:c16r2="http://schemas.microsoft.com/office/drawing/2015/06/chart">
            <c:ext xmlns:c16="http://schemas.microsoft.com/office/drawing/2014/chart" uri="{C3380CC4-5D6E-409C-BE32-E72D297353CC}">
              <c16:uniqueId val="{00000001-16F8-4CBB-AACB-C93D107D3D0B}"/>
            </c:ext>
          </c:extLst>
        </c:ser>
        <c:ser>
          <c:idx val="2"/>
          <c:order val="2"/>
          <c:tx>
            <c:strRef>
              <c:f>Sheet1!$D$1</c:f>
              <c:strCache>
                <c:ptCount val="1"/>
                <c:pt idx="0">
                  <c:v>2018</c:v>
                </c:pt>
              </c:strCache>
            </c:strRef>
          </c:tx>
          <c:spPr>
            <a:solidFill>
              <a:schemeClr val="accent3"/>
            </a:solidFill>
            <a:ln>
              <a:noFill/>
            </a:ln>
            <a:effectLst/>
            <a:sp3d/>
          </c:spPr>
          <c:invertIfNegative val="0"/>
          <c:cat>
            <c:numRef>
              <c:f>Sheet1!$A$2</c:f>
              <c:numCache>
                <c:formatCode>General</c:formatCode>
                <c:ptCount val="1"/>
              </c:numCache>
            </c:numRef>
          </c:cat>
          <c:val>
            <c:numRef>
              <c:f>Sheet1!$D$2</c:f>
              <c:numCache>
                <c:formatCode>General</c:formatCode>
                <c:ptCount val="1"/>
                <c:pt idx="0">
                  <c:v>23.001999999999999</c:v>
                </c:pt>
              </c:numCache>
            </c:numRef>
          </c:val>
          <c:shape val="cylinder"/>
          <c:extLst xmlns:c16r2="http://schemas.microsoft.com/office/drawing/2015/06/chart">
            <c:ext xmlns:c16="http://schemas.microsoft.com/office/drawing/2014/chart" uri="{C3380CC4-5D6E-409C-BE32-E72D297353CC}">
              <c16:uniqueId val="{00000002-16F8-4CBB-AACB-C93D107D3D0B}"/>
            </c:ext>
          </c:extLst>
        </c:ser>
        <c:ser>
          <c:idx val="3"/>
          <c:order val="3"/>
          <c:tx>
            <c:strRef>
              <c:f>Sheet1!$E$1</c:f>
              <c:strCache>
                <c:ptCount val="1"/>
                <c:pt idx="0">
                  <c:v>2019</c:v>
                </c:pt>
              </c:strCache>
            </c:strRef>
          </c:tx>
          <c:spPr>
            <a:solidFill>
              <a:schemeClr val="accent4"/>
            </a:solidFill>
            <a:ln>
              <a:noFill/>
            </a:ln>
            <a:effectLst/>
            <a:sp3d/>
          </c:spPr>
          <c:invertIfNegative val="0"/>
          <c:cat>
            <c:numRef>
              <c:f>Sheet1!$A$2</c:f>
              <c:numCache>
                <c:formatCode>General</c:formatCode>
                <c:ptCount val="1"/>
              </c:numCache>
            </c:numRef>
          </c:cat>
          <c:val>
            <c:numRef>
              <c:f>Sheet1!$E$2</c:f>
              <c:numCache>
                <c:formatCode>General</c:formatCode>
                <c:ptCount val="1"/>
                <c:pt idx="0">
                  <c:v>23.268999999999998</c:v>
                </c:pt>
              </c:numCache>
            </c:numRef>
          </c:val>
          <c:shape val="cylinder"/>
          <c:extLst xmlns:c16r2="http://schemas.microsoft.com/office/drawing/2015/06/chart">
            <c:ext xmlns:c16="http://schemas.microsoft.com/office/drawing/2014/chart" uri="{C3380CC4-5D6E-409C-BE32-E72D297353CC}">
              <c16:uniqueId val="{00000003-16F8-4CBB-AACB-C93D107D3D0B}"/>
            </c:ext>
          </c:extLst>
        </c:ser>
        <c:ser>
          <c:idx val="4"/>
          <c:order val="4"/>
          <c:tx>
            <c:strRef>
              <c:f>Sheet1!$F$1</c:f>
              <c:strCache>
                <c:ptCount val="1"/>
                <c:pt idx="0">
                  <c:v>2020</c:v>
                </c:pt>
              </c:strCache>
            </c:strRef>
          </c:tx>
          <c:spPr>
            <a:solidFill>
              <a:schemeClr val="accent5"/>
            </a:solidFill>
            <a:ln>
              <a:noFill/>
            </a:ln>
            <a:effectLst/>
            <a:sp3d/>
          </c:spPr>
          <c:invertIfNegative val="0"/>
          <c:cat>
            <c:numRef>
              <c:f>Sheet1!$A$2</c:f>
              <c:numCache>
                <c:formatCode>General</c:formatCode>
                <c:ptCount val="1"/>
              </c:numCache>
            </c:numRef>
          </c:cat>
          <c:val>
            <c:numRef>
              <c:f>Sheet1!$F$2</c:f>
              <c:numCache>
                <c:formatCode>General</c:formatCode>
                <c:ptCount val="1"/>
                <c:pt idx="0">
                  <c:v>23.683</c:v>
                </c:pt>
              </c:numCache>
            </c:numRef>
          </c:val>
          <c:shape val="cylinder"/>
          <c:extLst xmlns:c16r2="http://schemas.microsoft.com/office/drawing/2015/06/chart">
            <c:ext xmlns:c16="http://schemas.microsoft.com/office/drawing/2014/chart" uri="{C3380CC4-5D6E-409C-BE32-E72D297353CC}">
              <c16:uniqueId val="{00000004-16F8-4CBB-AACB-C93D107D3D0B}"/>
            </c:ext>
          </c:extLst>
        </c:ser>
        <c:ser>
          <c:idx val="5"/>
          <c:order val="5"/>
          <c:tx>
            <c:strRef>
              <c:f>Sheet1!$G$1</c:f>
              <c:strCache>
                <c:ptCount val="1"/>
                <c:pt idx="0">
                  <c:v>2021</c:v>
                </c:pt>
              </c:strCache>
            </c:strRef>
          </c:tx>
          <c:spPr>
            <a:solidFill>
              <a:schemeClr val="accent6"/>
            </a:solidFill>
            <a:ln>
              <a:noFill/>
            </a:ln>
            <a:effectLst/>
            <a:sp3d/>
          </c:spPr>
          <c:invertIfNegative val="0"/>
          <c:cat>
            <c:numRef>
              <c:f>Sheet1!$A$2</c:f>
              <c:numCache>
                <c:formatCode>General</c:formatCode>
                <c:ptCount val="1"/>
              </c:numCache>
            </c:numRef>
          </c:cat>
          <c:val>
            <c:numRef>
              <c:f>Sheet1!$G$2</c:f>
              <c:numCache>
                <c:formatCode>General</c:formatCode>
                <c:ptCount val="1"/>
                <c:pt idx="0">
                  <c:v>24.103999999999999</c:v>
                </c:pt>
              </c:numCache>
            </c:numRef>
          </c:val>
          <c:shape val="cylinder"/>
          <c:extLst xmlns:c16r2="http://schemas.microsoft.com/office/drawing/2015/06/chart">
            <c:ext xmlns:c16="http://schemas.microsoft.com/office/drawing/2014/chart" uri="{C3380CC4-5D6E-409C-BE32-E72D297353CC}">
              <c16:uniqueId val="{00000005-16F8-4CBB-AACB-C93D107D3D0B}"/>
            </c:ext>
          </c:extLst>
        </c:ser>
        <c:ser>
          <c:idx val="6"/>
          <c:order val="6"/>
          <c:tx>
            <c:strRef>
              <c:f>Sheet1!$H$1</c:f>
              <c:strCache>
                <c:ptCount val="1"/>
                <c:pt idx="0">
                  <c:v>2022</c:v>
                </c:pt>
              </c:strCache>
            </c:strRef>
          </c:tx>
          <c:spPr>
            <a:solidFill>
              <a:schemeClr val="accent1">
                <a:lumMod val="60000"/>
              </a:schemeClr>
            </a:solidFill>
            <a:ln>
              <a:noFill/>
            </a:ln>
            <a:effectLst/>
            <a:sp3d/>
          </c:spPr>
          <c:invertIfNegative val="0"/>
          <c:cat>
            <c:numRef>
              <c:f>Sheet1!$A$2</c:f>
              <c:numCache>
                <c:formatCode>General</c:formatCode>
                <c:ptCount val="1"/>
              </c:numCache>
            </c:numRef>
          </c:cat>
          <c:val>
            <c:numRef>
              <c:f>Sheet1!$H$2</c:f>
              <c:numCache>
                <c:formatCode>General</c:formatCode>
                <c:ptCount val="1"/>
                <c:pt idx="0">
                  <c:v>24.532</c:v>
                </c:pt>
              </c:numCache>
            </c:numRef>
          </c:val>
          <c:shape val="cylinder"/>
          <c:extLst xmlns:c16r2="http://schemas.microsoft.com/office/drawing/2015/06/chart">
            <c:ext xmlns:c16="http://schemas.microsoft.com/office/drawing/2014/chart" uri="{C3380CC4-5D6E-409C-BE32-E72D297353CC}">
              <c16:uniqueId val="{00000006-16F8-4CBB-AACB-C93D107D3D0B}"/>
            </c:ext>
          </c:extLst>
        </c:ser>
        <c:ser>
          <c:idx val="7"/>
          <c:order val="7"/>
          <c:tx>
            <c:strRef>
              <c:f>Sheet1!$I$1</c:f>
              <c:strCache>
                <c:ptCount val="1"/>
                <c:pt idx="0">
                  <c:v>2023</c:v>
                </c:pt>
              </c:strCache>
            </c:strRef>
          </c:tx>
          <c:spPr>
            <a:solidFill>
              <a:schemeClr val="accent2">
                <a:lumMod val="60000"/>
              </a:schemeClr>
            </a:solidFill>
            <a:ln>
              <a:noFill/>
            </a:ln>
            <a:effectLst/>
            <a:sp3d/>
          </c:spPr>
          <c:invertIfNegative val="0"/>
          <c:cat>
            <c:numRef>
              <c:f>Sheet1!$A$2</c:f>
              <c:numCache>
                <c:formatCode>General</c:formatCode>
                <c:ptCount val="1"/>
              </c:numCache>
            </c:numRef>
          </c:cat>
          <c:val>
            <c:numRef>
              <c:f>Sheet1!$I$2</c:f>
              <c:numCache>
                <c:formatCode>General</c:formatCode>
                <c:ptCount val="1"/>
                <c:pt idx="0">
                  <c:v>24.968</c:v>
                </c:pt>
              </c:numCache>
            </c:numRef>
          </c:val>
          <c:shape val="cylinder"/>
          <c:extLst xmlns:c16r2="http://schemas.microsoft.com/office/drawing/2015/06/chart">
            <c:ext xmlns:c16="http://schemas.microsoft.com/office/drawing/2014/chart" uri="{C3380CC4-5D6E-409C-BE32-E72D297353CC}">
              <c16:uniqueId val="{00000007-16F8-4CBB-AACB-C93D107D3D0B}"/>
            </c:ext>
          </c:extLst>
        </c:ser>
        <c:ser>
          <c:idx val="8"/>
          <c:order val="8"/>
          <c:tx>
            <c:strRef>
              <c:f>Sheet1!$J$1</c:f>
              <c:strCache>
                <c:ptCount val="1"/>
                <c:pt idx="0">
                  <c:v>2024</c:v>
                </c:pt>
              </c:strCache>
            </c:strRef>
          </c:tx>
          <c:spPr>
            <a:solidFill>
              <a:schemeClr val="accent3">
                <a:lumMod val="60000"/>
              </a:schemeClr>
            </a:solidFill>
            <a:ln>
              <a:noFill/>
            </a:ln>
            <a:effectLst/>
            <a:sp3d/>
          </c:spPr>
          <c:invertIfNegative val="0"/>
          <c:cat>
            <c:numRef>
              <c:f>Sheet1!$A$2</c:f>
              <c:numCache>
                <c:formatCode>General</c:formatCode>
                <c:ptCount val="1"/>
              </c:numCache>
            </c:numRef>
          </c:cat>
          <c:val>
            <c:numRef>
              <c:f>Sheet1!$J$2</c:f>
              <c:numCache>
                <c:formatCode>General</c:formatCode>
                <c:ptCount val="1"/>
                <c:pt idx="0">
                  <c:v>25.411999999999999</c:v>
                </c:pt>
              </c:numCache>
            </c:numRef>
          </c:val>
          <c:shape val="cylinder"/>
          <c:extLst xmlns:c16r2="http://schemas.microsoft.com/office/drawing/2015/06/chart">
            <c:ext xmlns:c16="http://schemas.microsoft.com/office/drawing/2014/chart" uri="{C3380CC4-5D6E-409C-BE32-E72D297353CC}">
              <c16:uniqueId val="{00000008-16F8-4CBB-AACB-C93D107D3D0B}"/>
            </c:ext>
          </c:extLst>
        </c:ser>
        <c:ser>
          <c:idx val="9"/>
          <c:order val="9"/>
          <c:tx>
            <c:strRef>
              <c:f>Sheet1!$K$1</c:f>
              <c:strCache>
                <c:ptCount val="1"/>
                <c:pt idx="0">
                  <c:v>2025</c:v>
                </c:pt>
              </c:strCache>
            </c:strRef>
          </c:tx>
          <c:spPr>
            <a:solidFill>
              <a:schemeClr val="accent4">
                <a:lumMod val="60000"/>
              </a:schemeClr>
            </a:solidFill>
            <a:ln>
              <a:noFill/>
            </a:ln>
            <a:effectLst/>
            <a:sp3d/>
          </c:spPr>
          <c:invertIfNegative val="0"/>
          <c:cat>
            <c:numRef>
              <c:f>Sheet1!$A$2</c:f>
              <c:numCache>
                <c:formatCode>General</c:formatCode>
                <c:ptCount val="1"/>
              </c:numCache>
            </c:numRef>
          </c:cat>
          <c:val>
            <c:numRef>
              <c:f>Sheet1!$K$2</c:f>
              <c:numCache>
                <c:formatCode>General</c:formatCode>
                <c:ptCount val="1"/>
                <c:pt idx="0">
                  <c:v>25.864000000000001</c:v>
                </c:pt>
              </c:numCache>
            </c:numRef>
          </c:val>
          <c:shape val="cylinder"/>
          <c:extLst xmlns:c16r2="http://schemas.microsoft.com/office/drawing/2015/06/chart">
            <c:ext xmlns:c16="http://schemas.microsoft.com/office/drawing/2014/chart" uri="{C3380CC4-5D6E-409C-BE32-E72D297353CC}">
              <c16:uniqueId val="{00000009-16F8-4CBB-AACB-C93D107D3D0B}"/>
            </c:ext>
          </c:extLst>
        </c:ser>
        <c:ser>
          <c:idx val="10"/>
          <c:order val="10"/>
          <c:tx>
            <c:strRef>
              <c:f>Sheet1!$L$1</c:f>
              <c:strCache>
                <c:ptCount val="1"/>
                <c:pt idx="0">
                  <c:v>2026</c:v>
                </c:pt>
              </c:strCache>
            </c:strRef>
          </c:tx>
          <c:spPr>
            <a:solidFill>
              <a:schemeClr val="accent5">
                <a:lumMod val="60000"/>
              </a:schemeClr>
            </a:solidFill>
            <a:ln>
              <a:noFill/>
            </a:ln>
            <a:effectLst/>
            <a:sp3d/>
          </c:spPr>
          <c:invertIfNegative val="0"/>
          <c:cat>
            <c:numRef>
              <c:f>Sheet1!$A$2</c:f>
              <c:numCache>
                <c:formatCode>General</c:formatCode>
                <c:ptCount val="1"/>
              </c:numCache>
            </c:numRef>
          </c:cat>
          <c:val>
            <c:numRef>
              <c:f>Sheet1!$L$2</c:f>
              <c:numCache>
                <c:formatCode>General</c:formatCode>
                <c:ptCount val="1"/>
                <c:pt idx="0">
                  <c:v>26.323</c:v>
                </c:pt>
              </c:numCache>
            </c:numRef>
          </c:val>
          <c:shape val="cylinder"/>
          <c:extLst xmlns:c16r2="http://schemas.microsoft.com/office/drawing/2015/06/chart">
            <c:ext xmlns:c16="http://schemas.microsoft.com/office/drawing/2014/chart" uri="{C3380CC4-5D6E-409C-BE32-E72D297353CC}">
              <c16:uniqueId val="{0000000A-16F8-4CBB-AACB-C93D107D3D0B}"/>
            </c:ext>
          </c:extLst>
        </c:ser>
        <c:dLbls>
          <c:showLegendKey val="0"/>
          <c:showVal val="0"/>
          <c:showCatName val="0"/>
          <c:showSerName val="0"/>
          <c:showPercent val="0"/>
          <c:showBubbleSize val="0"/>
        </c:dLbls>
        <c:gapWidth val="150"/>
        <c:shape val="box"/>
        <c:axId val="461809344"/>
        <c:axId val="461809736"/>
        <c:axId val="0"/>
      </c:bar3DChart>
      <c:catAx>
        <c:axId val="461809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09736"/>
        <c:crosses val="autoZero"/>
        <c:auto val="1"/>
        <c:lblAlgn val="ctr"/>
        <c:lblOffset val="100"/>
        <c:noMultiLvlLbl val="0"/>
      </c:catAx>
      <c:valAx>
        <c:axId val="461809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1809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Adult Literacy </c:v>
                </c:pt>
              </c:strCache>
            </c:strRef>
          </c:tx>
          <c:spPr>
            <a:solidFill>
              <a:srgbClr val="C00000"/>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F400-4B54-85E4-D458FBEA1C27}"/>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F400-4B54-85E4-D458FBEA1C27}"/>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F400-4B54-85E4-D458FBEA1C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0.00%</c:formatCode>
                <c:ptCount val="4"/>
                <c:pt idx="0">
                  <c:v>0.72060000000000002</c:v>
                </c:pt>
                <c:pt idx="1">
                  <c:v>0.72199999999999998</c:v>
                </c:pt>
                <c:pt idx="2">
                  <c:v>0.72270000000000001</c:v>
                </c:pt>
                <c:pt idx="3">
                  <c:v>0.72319999999999995</c:v>
                </c:pt>
              </c:numCache>
            </c:numRef>
          </c:val>
          <c:extLst xmlns:c16r2="http://schemas.microsoft.com/office/drawing/2015/06/chart">
            <c:ext xmlns:c16="http://schemas.microsoft.com/office/drawing/2014/chart" uri="{C3380CC4-5D6E-409C-BE32-E72D297353CC}">
              <c16:uniqueId val="{00000006-F400-4B54-85E4-D458FBEA1C27}"/>
            </c:ext>
          </c:extLst>
        </c:ser>
        <c:dLbls>
          <c:dLblPos val="outEnd"/>
          <c:showLegendKey val="0"/>
          <c:showVal val="1"/>
          <c:showCatName val="0"/>
          <c:showSerName val="0"/>
          <c:showPercent val="0"/>
          <c:showBubbleSize val="0"/>
        </c:dLbls>
        <c:gapWidth val="219"/>
        <c:overlap val="-27"/>
        <c:axId val="540940376"/>
        <c:axId val="540941160"/>
      </c:barChart>
      <c:catAx>
        <c:axId val="54094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41160"/>
        <c:crosses val="autoZero"/>
        <c:auto val="1"/>
        <c:lblAlgn val="ctr"/>
        <c:lblOffset val="100"/>
        <c:noMultiLvlLbl val="0"/>
      </c:catAx>
      <c:valAx>
        <c:axId val="540941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40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a:t>
            </a:r>
            <a:r>
              <a:rPr lang="en-US" b="1" baseline="0"/>
              <a:t> COHORTS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68-40B8-9BF9-E50C0CD8B2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68-40B8-9BF9-E50C0CD8B2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68-40B8-9BF9-E50C0CD8B2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65+</c:v>
                </c:pt>
                <c:pt idx="1">
                  <c:v>Child</c:v>
                </c:pt>
                <c:pt idx="2">
                  <c:v>Working Age</c:v>
                </c:pt>
              </c:strCache>
            </c:strRef>
          </c:cat>
          <c:val>
            <c:numRef>
              <c:f>Sheet1!$B$2:$B$4</c:f>
              <c:numCache>
                <c:formatCode>0%</c:formatCode>
                <c:ptCount val="3"/>
                <c:pt idx="0">
                  <c:v>0.06</c:v>
                </c:pt>
                <c:pt idx="1">
                  <c:v>0.26</c:v>
                </c:pt>
                <c:pt idx="2">
                  <c:v>0.68</c:v>
                </c:pt>
              </c:numCache>
            </c:numRef>
          </c:val>
          <c:extLst xmlns:c16r2="http://schemas.microsoft.com/office/drawing/2015/06/chart">
            <c:ext xmlns:c16="http://schemas.microsoft.com/office/drawing/2014/chart" uri="{C3380CC4-5D6E-409C-BE32-E72D297353CC}">
              <c16:uniqueId val="{00000006-3568-40B8-9BF9-E50C0CD8B2D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Makana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Category 1</c:v>
                </c:pt>
                <c:pt idx="1">
                  <c:v>Category 2</c:v>
                </c:pt>
                <c:pt idx="2">
                  <c:v>Category 3</c:v>
                </c:pt>
                <c:pt idx="3">
                  <c:v>Category 4</c:v>
                </c:pt>
              </c:strCache>
            </c:strRef>
          </c:cat>
          <c:val>
            <c:numRef>
              <c:f>Sheet1!$B$2:$B$6</c:f>
              <c:numCache>
                <c:formatCode>General</c:formatCode>
                <c:ptCount val="5"/>
                <c:pt idx="0">
                  <c:v>64.2</c:v>
                </c:pt>
                <c:pt idx="1">
                  <c:v>64.5</c:v>
                </c:pt>
                <c:pt idx="2">
                  <c:v>64.8</c:v>
                </c:pt>
                <c:pt idx="3">
                  <c:v>65.2</c:v>
                </c:pt>
              </c:numCache>
            </c:numRef>
          </c:val>
          <c:extLst xmlns:c16r2="http://schemas.microsoft.com/office/drawing/2015/06/chart">
            <c:ext xmlns:c16="http://schemas.microsoft.com/office/drawing/2014/chart" uri="{C3380CC4-5D6E-409C-BE32-E72D297353CC}">
              <c16:uniqueId val="{00000000-8FD6-49D5-BDD3-30ED20997928}"/>
            </c:ext>
          </c:extLst>
        </c:ser>
        <c:ser>
          <c:idx val="1"/>
          <c:order val="1"/>
          <c:tx>
            <c:strRef>
              <c:f>Sheet1!$C$1</c:f>
              <c:strCache>
                <c:ptCount val="1"/>
                <c:pt idx="0">
                  <c:v>Sarah Baartman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Category 1</c:v>
                </c:pt>
                <c:pt idx="1">
                  <c:v>Category 2</c:v>
                </c:pt>
                <c:pt idx="2">
                  <c:v>Category 3</c:v>
                </c:pt>
                <c:pt idx="3">
                  <c:v>Category 4</c:v>
                </c:pt>
              </c:strCache>
            </c:strRef>
          </c:cat>
          <c:val>
            <c:numRef>
              <c:f>Sheet1!$C$2:$C$6</c:f>
              <c:numCache>
                <c:formatCode>General</c:formatCode>
                <c:ptCount val="5"/>
                <c:pt idx="0">
                  <c:v>68</c:v>
                </c:pt>
                <c:pt idx="1">
                  <c:v>68.2</c:v>
                </c:pt>
                <c:pt idx="2">
                  <c:v>68.5</c:v>
                </c:pt>
                <c:pt idx="3">
                  <c:v>68.900000000000006</c:v>
                </c:pt>
              </c:numCache>
            </c:numRef>
          </c:val>
          <c:extLst xmlns:c16r2="http://schemas.microsoft.com/office/drawing/2015/06/chart">
            <c:ext xmlns:c16="http://schemas.microsoft.com/office/drawing/2014/chart" uri="{C3380CC4-5D6E-409C-BE32-E72D297353CC}">
              <c16:uniqueId val="{00000001-8FD6-49D5-BDD3-30ED20997928}"/>
            </c:ext>
          </c:extLst>
        </c:ser>
        <c:dLbls>
          <c:dLblPos val="outEnd"/>
          <c:showLegendKey val="0"/>
          <c:showVal val="1"/>
          <c:showCatName val="0"/>
          <c:showSerName val="0"/>
          <c:showPercent val="0"/>
          <c:showBubbleSize val="0"/>
        </c:dLbls>
        <c:gapWidth val="219"/>
        <c:overlap val="-27"/>
        <c:axId val="315083056"/>
        <c:axId val="460053488"/>
      </c:barChart>
      <c:catAx>
        <c:axId val="3150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53488"/>
        <c:crosses val="autoZero"/>
        <c:auto val="1"/>
        <c:lblAlgn val="ctr"/>
        <c:lblOffset val="100"/>
        <c:noMultiLvlLbl val="0"/>
      </c:catAx>
      <c:valAx>
        <c:axId val="46005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08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A"/>
              <a:t>GDP</a:t>
            </a:r>
            <a:r>
              <a:rPr lang="en-ZA" baseline="0"/>
              <a:t> PER CAPITA 2016-2019</a:t>
            </a:r>
            <a:endParaRPr lang="en-ZA"/>
          </a:p>
        </c:rich>
      </c:tx>
      <c:layout>
        <c:manualLayout>
          <c:xMode val="edge"/>
          <c:yMode val="edge"/>
          <c:x val="0.13908921178667102"/>
          <c:y val="5.394990366088631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4623454284709256"/>
          <c:y val="0.3384006189977698"/>
          <c:w val="0.84133755776283481"/>
          <c:h val="0.52112103008400545"/>
        </c:manualLayout>
      </c:layout>
      <c:barChart>
        <c:barDir val="col"/>
        <c:grouping val="clustered"/>
        <c:varyColors val="0"/>
        <c:ser>
          <c:idx val="0"/>
          <c:order val="0"/>
          <c:tx>
            <c:strRef>
              <c:f>Sheet1!$B$1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MAKANA </c:v>
                </c:pt>
                <c:pt idx="1">
                  <c:v>SARAH BAARTMAN</c:v>
                </c:pt>
                <c:pt idx="2">
                  <c:v>SOUTH AFRICA </c:v>
                </c:pt>
              </c:strCache>
            </c:strRef>
          </c:cat>
          <c:val>
            <c:numRef>
              <c:f>Sheet1!$B$2:$B$5</c:f>
              <c:numCache>
                <c:formatCode>General</c:formatCode>
                <c:ptCount val="4"/>
                <c:pt idx="0">
                  <c:v>7656</c:v>
                </c:pt>
                <c:pt idx="1">
                  <c:v>7523</c:v>
                </c:pt>
                <c:pt idx="2">
                  <c:v>8986</c:v>
                </c:pt>
              </c:numCache>
            </c:numRef>
          </c:val>
          <c:extLst xmlns:c16r2="http://schemas.microsoft.com/office/drawing/2015/06/chart">
            <c:ext xmlns:c16="http://schemas.microsoft.com/office/drawing/2014/chart" uri="{C3380CC4-5D6E-409C-BE32-E72D297353CC}">
              <c16:uniqueId val="{00000000-F2AE-4C61-96F2-8F54A9054BF5}"/>
            </c:ext>
          </c:extLst>
        </c:ser>
        <c:ser>
          <c:idx val="1"/>
          <c:order val="1"/>
          <c:tx>
            <c:strRef>
              <c:f>Sheet1!$C$1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MAKANA </c:v>
                </c:pt>
                <c:pt idx="1">
                  <c:v>SARAH BAARTMAN</c:v>
                </c:pt>
                <c:pt idx="2">
                  <c:v>SOUTH AFRICA </c:v>
                </c:pt>
              </c:strCache>
            </c:strRef>
          </c:cat>
          <c:val>
            <c:numRef>
              <c:f>Sheet1!$C$2:$C$5</c:f>
              <c:numCache>
                <c:formatCode>General</c:formatCode>
                <c:ptCount val="4"/>
                <c:pt idx="0">
                  <c:v>7649</c:v>
                </c:pt>
                <c:pt idx="1">
                  <c:v>7573</c:v>
                </c:pt>
                <c:pt idx="2">
                  <c:v>8942</c:v>
                </c:pt>
              </c:numCache>
            </c:numRef>
          </c:val>
          <c:extLst xmlns:c16r2="http://schemas.microsoft.com/office/drawing/2015/06/chart">
            <c:ext xmlns:c16="http://schemas.microsoft.com/office/drawing/2014/chart" uri="{C3380CC4-5D6E-409C-BE32-E72D297353CC}">
              <c16:uniqueId val="{00000001-F2AE-4C61-96F2-8F54A9054BF5}"/>
            </c:ext>
          </c:extLst>
        </c:ser>
        <c:ser>
          <c:idx val="2"/>
          <c:order val="2"/>
          <c:tx>
            <c:strRef>
              <c:f>Sheet1!$D$1</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MAKANA </c:v>
                </c:pt>
                <c:pt idx="1">
                  <c:v>SARAH BAARTMAN</c:v>
                </c:pt>
                <c:pt idx="2">
                  <c:v>SOUTH AFRICA </c:v>
                </c:pt>
              </c:strCache>
            </c:strRef>
          </c:cat>
          <c:val>
            <c:numRef>
              <c:f>Sheet1!$D$2:$D$5</c:f>
              <c:numCache>
                <c:formatCode>General</c:formatCode>
                <c:ptCount val="4"/>
                <c:pt idx="0">
                  <c:v>7703</c:v>
                </c:pt>
                <c:pt idx="1">
                  <c:v>7632</c:v>
                </c:pt>
                <c:pt idx="2">
                  <c:v>8906</c:v>
                </c:pt>
              </c:numCache>
            </c:numRef>
          </c:val>
          <c:extLst xmlns:c16r2="http://schemas.microsoft.com/office/drawing/2015/06/chart">
            <c:ext xmlns:c16="http://schemas.microsoft.com/office/drawing/2014/chart" uri="{C3380CC4-5D6E-409C-BE32-E72D297353CC}">
              <c16:uniqueId val="{00000002-F2AE-4C61-96F2-8F54A9054BF5}"/>
            </c:ext>
          </c:extLst>
        </c:ser>
        <c:ser>
          <c:idx val="3"/>
          <c:order val="3"/>
          <c:tx>
            <c:strRef>
              <c:f>Sheet1!$E$1</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MAKANA </c:v>
                </c:pt>
                <c:pt idx="1">
                  <c:v>SARAH BAARTMAN</c:v>
                </c:pt>
                <c:pt idx="2">
                  <c:v>SOUTH AFRICA </c:v>
                </c:pt>
              </c:strCache>
            </c:strRef>
          </c:cat>
          <c:val>
            <c:numRef>
              <c:f>Sheet1!$E$2:$E$5</c:f>
              <c:numCache>
                <c:formatCode>General</c:formatCode>
                <c:ptCount val="4"/>
                <c:pt idx="0">
                  <c:v>7775</c:v>
                </c:pt>
                <c:pt idx="1">
                  <c:v>7706</c:v>
                </c:pt>
                <c:pt idx="2">
                  <c:v>8891</c:v>
                </c:pt>
              </c:numCache>
            </c:numRef>
          </c:val>
          <c:extLst xmlns:c16r2="http://schemas.microsoft.com/office/drawing/2015/06/chart">
            <c:ext xmlns:c16="http://schemas.microsoft.com/office/drawing/2014/chart" uri="{C3380CC4-5D6E-409C-BE32-E72D297353CC}">
              <c16:uniqueId val="{00000003-F2AE-4C61-96F2-8F54A9054BF5}"/>
            </c:ext>
          </c:extLst>
        </c:ser>
        <c:dLbls>
          <c:showLegendKey val="0"/>
          <c:showVal val="0"/>
          <c:showCatName val="0"/>
          <c:showSerName val="0"/>
          <c:showPercent val="0"/>
          <c:showBubbleSize val="0"/>
        </c:dLbls>
        <c:gapWidth val="100"/>
        <c:overlap val="-24"/>
        <c:axId val="539155776"/>
        <c:axId val="539156952"/>
      </c:barChart>
      <c:catAx>
        <c:axId val="539155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156952"/>
        <c:crosses val="autoZero"/>
        <c:auto val="1"/>
        <c:lblAlgn val="ctr"/>
        <c:lblOffset val="100"/>
        <c:noMultiLvlLbl val="0"/>
      </c:catAx>
      <c:valAx>
        <c:axId val="5391569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9155776"/>
        <c:crosses val="autoZero"/>
        <c:crossBetween val="between"/>
      </c:valAx>
      <c:spPr>
        <a:noFill/>
        <a:ln>
          <a:noFill/>
        </a:ln>
        <a:effectLst/>
      </c:spPr>
    </c:plotArea>
    <c:legend>
      <c:legendPos val="b"/>
      <c:layout>
        <c:manualLayout>
          <c:xMode val="edge"/>
          <c:yMode val="edge"/>
          <c:x val="0.23701873086759678"/>
          <c:y val="0.30785957432176869"/>
          <c:w val="0.38381612746167926"/>
          <c:h val="9.825396279613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Gini</a:t>
            </a:r>
            <a:r>
              <a:rPr lang="en-ZA" baseline="0"/>
              <a:t> Coefficient 2016-19</a:t>
            </a:r>
            <a:endParaRPr lang="en-Z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Makana </c:v>
                </c:pt>
                <c:pt idx="1">
                  <c:v>Sarah Baartman </c:v>
                </c:pt>
              </c:strCache>
            </c:strRef>
          </c:cat>
          <c:val>
            <c:numRef>
              <c:f>Sheet1!$B$2:$B$3</c:f>
              <c:numCache>
                <c:formatCode>General</c:formatCode>
                <c:ptCount val="2"/>
                <c:pt idx="0">
                  <c:v>0.73199999999999998</c:v>
                </c:pt>
                <c:pt idx="1">
                  <c:v>0.7</c:v>
                </c:pt>
              </c:numCache>
            </c:numRef>
          </c:val>
          <c:extLst xmlns:c16r2="http://schemas.microsoft.com/office/drawing/2015/06/chart">
            <c:ext xmlns:c16="http://schemas.microsoft.com/office/drawing/2014/chart" uri="{C3380CC4-5D6E-409C-BE32-E72D297353CC}">
              <c16:uniqueId val="{00000000-86B7-4858-80CC-20D0629851BD}"/>
            </c:ext>
          </c:extLst>
        </c:ser>
        <c:ser>
          <c:idx val="1"/>
          <c:order val="1"/>
          <c:tx>
            <c:strRef>
              <c:f>Sheet1!$C$1</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Makana </c:v>
                </c:pt>
                <c:pt idx="1">
                  <c:v>Sarah Baartman </c:v>
                </c:pt>
              </c:strCache>
            </c:strRef>
          </c:cat>
          <c:val>
            <c:numRef>
              <c:f>Sheet1!$C$2:$C$3</c:f>
              <c:numCache>
                <c:formatCode>General</c:formatCode>
                <c:ptCount val="2"/>
                <c:pt idx="0">
                  <c:v>0.73099999999999998</c:v>
                </c:pt>
                <c:pt idx="1">
                  <c:v>0.69699999999999995</c:v>
                </c:pt>
              </c:numCache>
            </c:numRef>
          </c:val>
          <c:extLst xmlns:c16r2="http://schemas.microsoft.com/office/drawing/2015/06/chart">
            <c:ext xmlns:c16="http://schemas.microsoft.com/office/drawing/2014/chart" uri="{C3380CC4-5D6E-409C-BE32-E72D297353CC}">
              <c16:uniqueId val="{00000001-86B7-4858-80CC-20D0629851BD}"/>
            </c:ext>
          </c:extLst>
        </c:ser>
        <c:ser>
          <c:idx val="2"/>
          <c:order val="2"/>
          <c:tx>
            <c:strRef>
              <c:f>Sheet1!$D$1</c:f>
              <c:strCache>
                <c:ptCount val="1"/>
                <c:pt idx="0">
                  <c:v>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Makana </c:v>
                </c:pt>
                <c:pt idx="1">
                  <c:v>Sarah Baartman </c:v>
                </c:pt>
              </c:strCache>
            </c:strRef>
          </c:cat>
          <c:val>
            <c:numRef>
              <c:f>Sheet1!$D$2:$D$3</c:f>
              <c:numCache>
                <c:formatCode>General</c:formatCode>
                <c:ptCount val="2"/>
                <c:pt idx="0">
                  <c:v>0.72799999999999998</c:v>
                </c:pt>
                <c:pt idx="1">
                  <c:v>0.69499999999999995</c:v>
                </c:pt>
              </c:numCache>
            </c:numRef>
          </c:val>
          <c:extLst xmlns:c16r2="http://schemas.microsoft.com/office/drawing/2015/06/chart">
            <c:ext xmlns:c16="http://schemas.microsoft.com/office/drawing/2014/chart" uri="{C3380CC4-5D6E-409C-BE32-E72D297353CC}">
              <c16:uniqueId val="{00000002-86B7-4858-80CC-20D0629851BD}"/>
            </c:ext>
          </c:extLst>
        </c:ser>
        <c:ser>
          <c:idx val="3"/>
          <c:order val="3"/>
          <c:tx>
            <c:strRef>
              <c:f>Sheet1!$E$1</c:f>
              <c:strCache>
                <c:ptCount val="1"/>
                <c:pt idx="0">
                  <c:v>2019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Makana </c:v>
                </c:pt>
                <c:pt idx="1">
                  <c:v>Sarah Baartman </c:v>
                </c:pt>
              </c:strCache>
            </c:strRef>
          </c:cat>
          <c:val>
            <c:numRef>
              <c:f>Sheet1!$E$2:$E$3</c:f>
              <c:numCache>
                <c:formatCode>General</c:formatCode>
                <c:ptCount val="2"/>
                <c:pt idx="0">
                  <c:v>0.72799999999999998</c:v>
                </c:pt>
                <c:pt idx="1">
                  <c:v>0.69099999999999995</c:v>
                </c:pt>
              </c:numCache>
            </c:numRef>
          </c:val>
          <c:extLst xmlns:c16r2="http://schemas.microsoft.com/office/drawing/2015/06/chart">
            <c:ext xmlns:c16="http://schemas.microsoft.com/office/drawing/2014/chart" uri="{C3380CC4-5D6E-409C-BE32-E72D297353CC}">
              <c16:uniqueId val="{00000003-86B7-4858-80CC-20D0629851BD}"/>
            </c:ext>
          </c:extLst>
        </c:ser>
        <c:dLbls>
          <c:dLblPos val="inEnd"/>
          <c:showLegendKey val="0"/>
          <c:showVal val="1"/>
          <c:showCatName val="0"/>
          <c:showSerName val="0"/>
          <c:showPercent val="0"/>
          <c:showBubbleSize val="0"/>
        </c:dLbls>
        <c:gapWidth val="65"/>
        <c:axId val="539156560"/>
        <c:axId val="539157736"/>
      </c:barChart>
      <c:catAx>
        <c:axId val="539156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9157736"/>
        <c:crosses val="autoZero"/>
        <c:auto val="1"/>
        <c:lblAlgn val="ctr"/>
        <c:lblOffset val="100"/>
        <c:noMultiLvlLbl val="0"/>
      </c:catAx>
      <c:valAx>
        <c:axId val="539157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9156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Human</a:t>
            </a:r>
            <a:r>
              <a:rPr lang="en-ZA" baseline="0"/>
              <a:t> Development Index</a:t>
            </a:r>
            <a:endParaRPr lang="en-ZA"/>
          </a:p>
        </c:rich>
      </c:tx>
      <c:layout>
        <c:manualLayout>
          <c:xMode val="edge"/>
          <c:yMode val="edge"/>
          <c:x val="0.26352375183871246"/>
          <c:y val="0.209677419354838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Sheet1!$A$2:$A$3</c:f>
              <c:strCache>
                <c:ptCount val="2"/>
                <c:pt idx="0">
                  <c:v>Makana </c:v>
                </c:pt>
                <c:pt idx="1">
                  <c:v>Sarah Baartman </c:v>
                </c:pt>
              </c:strCache>
            </c:strRef>
          </c:cat>
          <c:val>
            <c:numRef>
              <c:f>Sheet1!$B$2:$B$3</c:f>
              <c:numCache>
                <c:formatCode>General</c:formatCode>
                <c:ptCount val="2"/>
                <c:pt idx="0">
                  <c:v>0.68</c:v>
                </c:pt>
                <c:pt idx="1">
                  <c:v>0.73799999999999999</c:v>
                </c:pt>
              </c:numCache>
            </c:numRef>
          </c:val>
          <c:extLst xmlns:c16r2="http://schemas.microsoft.com/office/drawing/2015/06/chart">
            <c:ext xmlns:c16="http://schemas.microsoft.com/office/drawing/2014/chart" uri="{C3380CC4-5D6E-409C-BE32-E72D297353CC}">
              <c16:uniqueId val="{00000000-7FFF-45F8-8F6D-6A30846EF7CA}"/>
            </c:ext>
          </c:extLst>
        </c:ser>
        <c:ser>
          <c:idx val="1"/>
          <c:order val="1"/>
          <c:tx>
            <c:strRef>
              <c:f>Sheet1!$C$1</c:f>
              <c:strCache>
                <c:ptCount val="1"/>
                <c:pt idx="0">
                  <c:v>2017</c:v>
                </c:pt>
              </c:strCache>
            </c:strRef>
          </c:tx>
          <c:spPr>
            <a:solidFill>
              <a:schemeClr val="accent2"/>
            </a:solidFill>
            <a:ln>
              <a:noFill/>
            </a:ln>
            <a:effectLst/>
          </c:spPr>
          <c:invertIfNegative val="0"/>
          <c:cat>
            <c:strRef>
              <c:f>Sheet1!$A$2:$A$3</c:f>
              <c:strCache>
                <c:ptCount val="2"/>
                <c:pt idx="0">
                  <c:v>Makana </c:v>
                </c:pt>
                <c:pt idx="1">
                  <c:v>Sarah Baartman </c:v>
                </c:pt>
              </c:strCache>
            </c:strRef>
          </c:cat>
          <c:val>
            <c:numRef>
              <c:f>Sheet1!$C$2:$C$3</c:f>
              <c:numCache>
                <c:formatCode>General</c:formatCode>
                <c:ptCount val="2"/>
                <c:pt idx="0">
                  <c:v>0.68400000000000005</c:v>
                </c:pt>
                <c:pt idx="1">
                  <c:v>0.74199999999999999</c:v>
                </c:pt>
              </c:numCache>
            </c:numRef>
          </c:val>
          <c:extLst xmlns:c16r2="http://schemas.microsoft.com/office/drawing/2015/06/chart">
            <c:ext xmlns:c16="http://schemas.microsoft.com/office/drawing/2014/chart" uri="{C3380CC4-5D6E-409C-BE32-E72D297353CC}">
              <c16:uniqueId val="{00000001-7FFF-45F8-8F6D-6A30846EF7CA}"/>
            </c:ext>
          </c:extLst>
        </c:ser>
        <c:ser>
          <c:idx val="2"/>
          <c:order val="2"/>
          <c:tx>
            <c:strRef>
              <c:f>Sheet1!$D$1</c:f>
              <c:strCache>
                <c:ptCount val="1"/>
                <c:pt idx="0">
                  <c:v>2018</c:v>
                </c:pt>
              </c:strCache>
            </c:strRef>
          </c:tx>
          <c:spPr>
            <a:solidFill>
              <a:schemeClr val="accent3"/>
            </a:solidFill>
            <a:ln>
              <a:noFill/>
            </a:ln>
            <a:effectLst/>
          </c:spPr>
          <c:invertIfNegative val="0"/>
          <c:cat>
            <c:strRef>
              <c:f>Sheet1!$A$2:$A$3</c:f>
              <c:strCache>
                <c:ptCount val="2"/>
                <c:pt idx="0">
                  <c:v>Makana </c:v>
                </c:pt>
                <c:pt idx="1">
                  <c:v>Sarah Baartman </c:v>
                </c:pt>
              </c:strCache>
            </c:strRef>
          </c:cat>
          <c:val>
            <c:numRef>
              <c:f>Sheet1!$D$2:$D$3</c:f>
              <c:numCache>
                <c:formatCode>General</c:formatCode>
                <c:ptCount val="2"/>
                <c:pt idx="0">
                  <c:v>0.68899999999999995</c:v>
                </c:pt>
                <c:pt idx="1">
                  <c:v>0.747</c:v>
                </c:pt>
              </c:numCache>
            </c:numRef>
          </c:val>
          <c:extLst xmlns:c16r2="http://schemas.microsoft.com/office/drawing/2015/06/chart">
            <c:ext xmlns:c16="http://schemas.microsoft.com/office/drawing/2014/chart" uri="{C3380CC4-5D6E-409C-BE32-E72D297353CC}">
              <c16:uniqueId val="{00000002-7FFF-45F8-8F6D-6A30846EF7CA}"/>
            </c:ext>
          </c:extLst>
        </c:ser>
        <c:ser>
          <c:idx val="3"/>
          <c:order val="3"/>
          <c:tx>
            <c:strRef>
              <c:f>Sheet1!$E$1</c:f>
              <c:strCache>
                <c:ptCount val="1"/>
                <c:pt idx="0">
                  <c:v>2019</c:v>
                </c:pt>
              </c:strCache>
            </c:strRef>
          </c:tx>
          <c:spPr>
            <a:solidFill>
              <a:schemeClr val="accent4"/>
            </a:solidFill>
            <a:ln>
              <a:noFill/>
            </a:ln>
            <a:effectLst/>
          </c:spPr>
          <c:invertIfNegative val="0"/>
          <c:cat>
            <c:strRef>
              <c:f>Sheet1!$A$2:$A$3</c:f>
              <c:strCache>
                <c:ptCount val="2"/>
                <c:pt idx="0">
                  <c:v>Makana </c:v>
                </c:pt>
                <c:pt idx="1">
                  <c:v>Sarah Baartman </c:v>
                </c:pt>
              </c:strCache>
            </c:strRef>
          </c:cat>
          <c:val>
            <c:numRef>
              <c:f>Sheet1!$E$2:$E$3</c:f>
              <c:numCache>
                <c:formatCode>General</c:formatCode>
                <c:ptCount val="2"/>
                <c:pt idx="0">
                  <c:v>0.69499999999999995</c:v>
                </c:pt>
                <c:pt idx="1">
                  <c:v>0.752</c:v>
                </c:pt>
              </c:numCache>
            </c:numRef>
          </c:val>
          <c:extLst xmlns:c16r2="http://schemas.microsoft.com/office/drawing/2015/06/chart">
            <c:ext xmlns:c16="http://schemas.microsoft.com/office/drawing/2014/chart" uri="{C3380CC4-5D6E-409C-BE32-E72D297353CC}">
              <c16:uniqueId val="{00000003-7FFF-45F8-8F6D-6A30846EF7CA}"/>
            </c:ext>
          </c:extLst>
        </c:ser>
        <c:dLbls>
          <c:showLegendKey val="0"/>
          <c:showVal val="0"/>
          <c:showCatName val="0"/>
          <c:showSerName val="0"/>
          <c:showPercent val="0"/>
          <c:showBubbleSize val="0"/>
        </c:dLbls>
        <c:gapWidth val="219"/>
        <c:overlap val="-27"/>
        <c:axId val="539156168"/>
        <c:axId val="539158128"/>
      </c:barChart>
      <c:catAx>
        <c:axId val="53915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158128"/>
        <c:crosses val="autoZero"/>
        <c:auto val="1"/>
        <c:lblAlgn val="ctr"/>
        <c:lblOffset val="100"/>
        <c:noMultiLvlLbl val="0"/>
      </c:catAx>
      <c:valAx>
        <c:axId val="53915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156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Total</a:t>
            </a:r>
            <a:r>
              <a:rPr lang="en-ZA" baseline="0"/>
              <a:t> Vacancy Rate 2016-2018</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Makana </c:v>
                </c:pt>
                <c:pt idx="1">
                  <c:v>Sarah Baartman </c:v>
                </c:pt>
              </c:strCache>
            </c:strRef>
          </c:cat>
          <c:val>
            <c:numRef>
              <c:f>Sheet1!$B$2:$B$3</c:f>
              <c:numCache>
                <c:formatCode>General</c:formatCode>
                <c:ptCount val="2"/>
                <c:pt idx="0">
                  <c:v>612</c:v>
                </c:pt>
                <c:pt idx="1">
                  <c:v>7</c:v>
                </c:pt>
              </c:numCache>
            </c:numRef>
          </c:val>
          <c:extLst xmlns:c16r2="http://schemas.microsoft.com/office/drawing/2015/06/chart">
            <c:ext xmlns:c16="http://schemas.microsoft.com/office/drawing/2014/chart" uri="{C3380CC4-5D6E-409C-BE32-E72D297353CC}">
              <c16:uniqueId val="{00000000-B59D-41CF-B2B9-1478446B16C3}"/>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Makana </c:v>
                </c:pt>
                <c:pt idx="1">
                  <c:v>Sarah Baartman </c:v>
                </c:pt>
              </c:strCache>
            </c:strRef>
          </c:cat>
          <c:val>
            <c:numRef>
              <c:f>Sheet1!$C$2:$C$3</c:f>
              <c:numCache>
                <c:formatCode>General</c:formatCode>
                <c:ptCount val="2"/>
                <c:pt idx="0">
                  <c:v>677</c:v>
                </c:pt>
                <c:pt idx="1">
                  <c:v>14</c:v>
                </c:pt>
              </c:numCache>
            </c:numRef>
          </c:val>
          <c:extLst xmlns:c16r2="http://schemas.microsoft.com/office/drawing/2015/06/chart">
            <c:ext xmlns:c16="http://schemas.microsoft.com/office/drawing/2014/chart" uri="{C3380CC4-5D6E-409C-BE32-E72D297353CC}">
              <c16:uniqueId val="{00000001-B59D-41CF-B2B9-1478446B16C3}"/>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Makana </c:v>
                </c:pt>
                <c:pt idx="1">
                  <c:v>Sarah Baartman </c:v>
                </c:pt>
              </c:strCache>
            </c:strRef>
          </c:cat>
          <c:val>
            <c:numRef>
              <c:f>Sheet1!$D$2:$D$3</c:f>
              <c:numCache>
                <c:formatCode>General</c:formatCode>
                <c:ptCount val="2"/>
                <c:pt idx="0">
                  <c:v>850</c:v>
                </c:pt>
                <c:pt idx="1">
                  <c:v>194</c:v>
                </c:pt>
              </c:numCache>
            </c:numRef>
          </c:val>
          <c:extLst xmlns:c16r2="http://schemas.microsoft.com/office/drawing/2015/06/chart">
            <c:ext xmlns:c16="http://schemas.microsoft.com/office/drawing/2014/chart" uri="{C3380CC4-5D6E-409C-BE32-E72D297353CC}">
              <c16:uniqueId val="{00000002-B59D-41CF-B2B9-1478446B16C3}"/>
            </c:ext>
          </c:extLst>
        </c:ser>
        <c:dLbls>
          <c:dLblPos val="outEnd"/>
          <c:showLegendKey val="0"/>
          <c:showVal val="1"/>
          <c:showCatName val="0"/>
          <c:showSerName val="0"/>
          <c:showPercent val="0"/>
          <c:showBubbleSize val="0"/>
        </c:dLbls>
        <c:gapWidth val="219"/>
        <c:overlap val="-27"/>
        <c:axId val="540187696"/>
        <c:axId val="540193184"/>
      </c:barChart>
      <c:catAx>
        <c:axId val="540187696"/>
        <c:scaling>
          <c:orientation val="minMax"/>
        </c:scaling>
        <c:delete val="1"/>
        <c:axPos val="b"/>
        <c:numFmt formatCode="General" sourceLinked="1"/>
        <c:majorTickMark val="none"/>
        <c:minorTickMark val="none"/>
        <c:tickLblPos val="nextTo"/>
        <c:crossAx val="540193184"/>
        <c:crosses val="autoZero"/>
        <c:auto val="1"/>
        <c:lblAlgn val="ctr"/>
        <c:lblOffset val="100"/>
        <c:noMultiLvlLbl val="0"/>
      </c:catAx>
      <c:valAx>
        <c:axId val="54019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Sheet1!$A$2:$A$5</c:f>
              <c:strCache>
                <c:ptCount val="4"/>
                <c:pt idx="0">
                  <c:v>water </c:v>
                </c:pt>
                <c:pt idx="1">
                  <c:v>Electricity </c:v>
                </c:pt>
                <c:pt idx="2">
                  <c:v>Sewerage &amp; Sanitation </c:v>
                </c:pt>
                <c:pt idx="3">
                  <c:v>Solid Waste Management </c:v>
                </c:pt>
              </c:strCache>
            </c:strRef>
          </c:cat>
          <c:val>
            <c:numRef>
              <c:f>Sheet1!$B$2:$B$5</c:f>
              <c:numCache>
                <c:formatCode>General</c:formatCode>
                <c:ptCount val="4"/>
                <c:pt idx="0">
                  <c:v>20.893999999999998</c:v>
                </c:pt>
                <c:pt idx="1">
                  <c:v>19.751999999999999</c:v>
                </c:pt>
                <c:pt idx="2">
                  <c:v>15.961</c:v>
                </c:pt>
                <c:pt idx="3">
                  <c:v>19.863</c:v>
                </c:pt>
              </c:numCache>
            </c:numRef>
          </c:val>
          <c:extLst xmlns:c16r2="http://schemas.microsoft.com/office/drawing/2015/06/chart">
            <c:ext xmlns:c16="http://schemas.microsoft.com/office/drawing/2014/chart" uri="{C3380CC4-5D6E-409C-BE32-E72D297353CC}">
              <c16:uniqueId val="{00000000-A799-45ED-B827-D626FA8325C8}"/>
            </c:ext>
          </c:extLst>
        </c:ser>
        <c:ser>
          <c:idx val="1"/>
          <c:order val="1"/>
          <c:tx>
            <c:strRef>
              <c:f>Sheet1!$C$1</c:f>
              <c:strCache>
                <c:ptCount val="1"/>
                <c:pt idx="0">
                  <c:v>2017</c:v>
                </c:pt>
              </c:strCache>
            </c:strRef>
          </c:tx>
          <c:spPr>
            <a:solidFill>
              <a:schemeClr val="accent2"/>
            </a:solidFill>
            <a:ln>
              <a:noFill/>
            </a:ln>
            <a:effectLst/>
          </c:spPr>
          <c:invertIfNegative val="0"/>
          <c:cat>
            <c:strRef>
              <c:f>Sheet1!$A$2:$A$5</c:f>
              <c:strCache>
                <c:ptCount val="4"/>
                <c:pt idx="0">
                  <c:v>water </c:v>
                </c:pt>
                <c:pt idx="1">
                  <c:v>Electricity </c:v>
                </c:pt>
                <c:pt idx="2">
                  <c:v>Sewerage &amp; Sanitation </c:v>
                </c:pt>
                <c:pt idx="3">
                  <c:v>Solid Waste Management </c:v>
                </c:pt>
              </c:strCache>
            </c:strRef>
          </c:cat>
          <c:val>
            <c:numRef>
              <c:f>Sheet1!$C$2:$C$5</c:f>
              <c:numCache>
                <c:formatCode>General</c:formatCode>
                <c:ptCount val="4"/>
                <c:pt idx="0">
                  <c:v>21.251000000000001</c:v>
                </c:pt>
                <c:pt idx="1">
                  <c:v>20.140999999999998</c:v>
                </c:pt>
                <c:pt idx="2">
                  <c:v>16.422000000000001</c:v>
                </c:pt>
                <c:pt idx="3">
                  <c:v>20.178999999999998</c:v>
                </c:pt>
              </c:numCache>
            </c:numRef>
          </c:val>
          <c:extLst xmlns:c16r2="http://schemas.microsoft.com/office/drawing/2015/06/chart">
            <c:ext xmlns:c16="http://schemas.microsoft.com/office/drawing/2014/chart" uri="{C3380CC4-5D6E-409C-BE32-E72D297353CC}">
              <c16:uniqueId val="{00000001-A799-45ED-B827-D626FA8325C8}"/>
            </c:ext>
          </c:extLst>
        </c:ser>
        <c:ser>
          <c:idx val="2"/>
          <c:order val="2"/>
          <c:tx>
            <c:strRef>
              <c:f>Sheet1!$D$1</c:f>
              <c:strCache>
                <c:ptCount val="1"/>
                <c:pt idx="0">
                  <c:v>2018</c:v>
                </c:pt>
              </c:strCache>
            </c:strRef>
          </c:tx>
          <c:spPr>
            <a:solidFill>
              <a:schemeClr val="accent3"/>
            </a:solidFill>
            <a:ln>
              <a:noFill/>
            </a:ln>
            <a:effectLst/>
          </c:spPr>
          <c:invertIfNegative val="0"/>
          <c:cat>
            <c:strRef>
              <c:f>Sheet1!$A$2:$A$5</c:f>
              <c:strCache>
                <c:ptCount val="4"/>
                <c:pt idx="0">
                  <c:v>water </c:v>
                </c:pt>
                <c:pt idx="1">
                  <c:v>Electricity </c:v>
                </c:pt>
                <c:pt idx="2">
                  <c:v>Sewerage &amp; Sanitation </c:v>
                </c:pt>
                <c:pt idx="3">
                  <c:v>Solid Waste Management </c:v>
                </c:pt>
              </c:strCache>
            </c:strRef>
          </c:cat>
          <c:val>
            <c:numRef>
              <c:f>Sheet1!$D$2:$D$5</c:f>
              <c:numCache>
                <c:formatCode>General</c:formatCode>
                <c:ptCount val="4"/>
                <c:pt idx="0">
                  <c:v>21.56</c:v>
                </c:pt>
                <c:pt idx="1">
                  <c:v>20.465</c:v>
                </c:pt>
                <c:pt idx="2">
                  <c:v>16.777000000000001</c:v>
                </c:pt>
                <c:pt idx="3">
                  <c:v>20.457999999999998</c:v>
                </c:pt>
              </c:numCache>
            </c:numRef>
          </c:val>
          <c:extLst xmlns:c16r2="http://schemas.microsoft.com/office/drawing/2015/06/chart">
            <c:ext xmlns:c16="http://schemas.microsoft.com/office/drawing/2014/chart" uri="{C3380CC4-5D6E-409C-BE32-E72D297353CC}">
              <c16:uniqueId val="{00000002-A799-45ED-B827-D626FA8325C8}"/>
            </c:ext>
          </c:extLst>
        </c:ser>
        <c:ser>
          <c:idx val="3"/>
          <c:order val="3"/>
          <c:tx>
            <c:strRef>
              <c:f>Sheet1!$E$1</c:f>
              <c:strCache>
                <c:ptCount val="1"/>
                <c:pt idx="0">
                  <c:v>2019</c:v>
                </c:pt>
              </c:strCache>
            </c:strRef>
          </c:tx>
          <c:spPr>
            <a:solidFill>
              <a:schemeClr val="accent4"/>
            </a:solidFill>
            <a:ln>
              <a:noFill/>
            </a:ln>
            <a:effectLst/>
          </c:spPr>
          <c:invertIfNegative val="0"/>
          <c:cat>
            <c:strRef>
              <c:f>Sheet1!$A$2:$A$5</c:f>
              <c:strCache>
                <c:ptCount val="4"/>
                <c:pt idx="0">
                  <c:v>water </c:v>
                </c:pt>
                <c:pt idx="1">
                  <c:v>Electricity </c:v>
                </c:pt>
                <c:pt idx="2">
                  <c:v>Sewerage &amp; Sanitation </c:v>
                </c:pt>
                <c:pt idx="3">
                  <c:v>Solid Waste Management </c:v>
                </c:pt>
              </c:strCache>
            </c:strRef>
          </c:cat>
          <c:val>
            <c:numRef>
              <c:f>Sheet1!$E$2:$E$5</c:f>
              <c:numCache>
                <c:formatCode>General</c:formatCode>
                <c:ptCount val="4"/>
                <c:pt idx="0">
                  <c:v>21.844999999999999</c:v>
                </c:pt>
                <c:pt idx="1">
                  <c:v>20.768000000000001</c:v>
                </c:pt>
                <c:pt idx="2">
                  <c:v>17.12</c:v>
                </c:pt>
                <c:pt idx="3">
                  <c:v>20.715</c:v>
                </c:pt>
              </c:numCache>
            </c:numRef>
          </c:val>
          <c:extLst xmlns:c16r2="http://schemas.microsoft.com/office/drawing/2015/06/chart">
            <c:ext xmlns:c16="http://schemas.microsoft.com/office/drawing/2014/chart" uri="{C3380CC4-5D6E-409C-BE32-E72D297353CC}">
              <c16:uniqueId val="{00000003-A799-45ED-B827-D626FA8325C8}"/>
            </c:ext>
          </c:extLst>
        </c:ser>
        <c:dLbls>
          <c:showLegendKey val="0"/>
          <c:showVal val="0"/>
          <c:showCatName val="0"/>
          <c:showSerName val="0"/>
          <c:showPercent val="0"/>
          <c:showBubbleSize val="0"/>
        </c:dLbls>
        <c:gapWidth val="219"/>
        <c:overlap val="-27"/>
        <c:axId val="540188872"/>
        <c:axId val="540188088"/>
      </c:barChart>
      <c:catAx>
        <c:axId val="54018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8088"/>
        <c:crosses val="autoZero"/>
        <c:auto val="1"/>
        <c:lblAlgn val="ctr"/>
        <c:lblOffset val="100"/>
        <c:noMultiLvlLbl val="0"/>
      </c:catAx>
      <c:valAx>
        <c:axId val="54018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3:32:13.066"/>
    </inkml:context>
    <inkml:brush xml:id="br0">
      <inkml:brushProperty name="width" value="0.05" units="cm"/>
      <inkml:brushProperty name="height" value="0.0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3:32:11.916"/>
    </inkml:context>
    <inkml:brush xml:id="br0">
      <inkml:brushProperty name="width" value="0.05" units="cm"/>
      <inkml:brushProperty name="height" value="0.05" units="cm"/>
    </inkml:brush>
  </inkml:definitions>
  <inkml:trace contextRef="#ctx0" brushRef="#br0">17 1 24575,'-7'0'0,"-3"0"-8191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E5E1E-A1C2-46C8-9C98-C1A99925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67861</Words>
  <Characters>386814</Characters>
  <Application>Microsoft Office Word</Application>
  <DocSecurity>0</DocSecurity>
  <Lines>3223</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Matiwana Tamie</dc:creator>
  <cp:keywords/>
  <dc:description/>
  <cp:lastModifiedBy>KiD</cp:lastModifiedBy>
  <cp:revision>3</cp:revision>
  <cp:lastPrinted>2021-03-05T09:15:00Z</cp:lastPrinted>
  <dcterms:created xsi:type="dcterms:W3CDTF">2022-04-19T18:31:00Z</dcterms:created>
  <dcterms:modified xsi:type="dcterms:W3CDTF">2022-04-19T18:31:00Z</dcterms:modified>
</cp:coreProperties>
</file>